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3E506" w14:textId="567C9535" w:rsidR="00BD6CA6" w:rsidRPr="00590F3F" w:rsidRDefault="00BD6CA6" w:rsidP="00BD6CA6">
      <w:pPr>
        <w:pStyle w:val="Header"/>
        <w:tabs>
          <w:tab w:val="right" w:pos="9639"/>
        </w:tabs>
        <w:rPr>
          <w:bCs/>
          <w:noProof w:val="0"/>
          <w:sz w:val="24"/>
          <w:szCs w:val="24"/>
        </w:rPr>
      </w:pPr>
      <w:r w:rsidRPr="00590F3F">
        <w:rPr>
          <w:bCs/>
          <w:noProof w:val="0"/>
          <w:sz w:val="24"/>
          <w:szCs w:val="24"/>
        </w:rPr>
        <w:t>3GPP TSG RAN WG1 #100bis</w:t>
      </w:r>
      <w:r w:rsidRPr="00590F3F">
        <w:rPr>
          <w:bCs/>
          <w:noProof w:val="0"/>
          <w:sz w:val="24"/>
          <w:szCs w:val="24"/>
        </w:rPr>
        <w:tab/>
        <w:t>R1-200</w:t>
      </w:r>
      <w:r w:rsidR="0074568D">
        <w:rPr>
          <w:bCs/>
          <w:noProof w:val="0"/>
          <w:sz w:val="24"/>
          <w:szCs w:val="24"/>
        </w:rPr>
        <w:t>xxxx</w:t>
      </w:r>
    </w:p>
    <w:p w14:paraId="5685FC08" w14:textId="77777777" w:rsidR="00BD6CA6" w:rsidRPr="00590F3F" w:rsidRDefault="00BD6CA6" w:rsidP="00BD6CA6">
      <w:pPr>
        <w:pStyle w:val="Header"/>
        <w:rPr>
          <w:bCs/>
          <w:noProof w:val="0"/>
          <w:sz w:val="24"/>
          <w:szCs w:val="24"/>
        </w:rPr>
      </w:pPr>
      <w:r w:rsidRPr="00590F3F">
        <w:rPr>
          <w:bCs/>
          <w:noProof w:val="0"/>
          <w:sz w:val="24"/>
          <w:szCs w:val="24"/>
        </w:rPr>
        <w:t>e-Meeting, April 20</w:t>
      </w:r>
      <w:r w:rsidRPr="00590F3F">
        <w:rPr>
          <w:bCs/>
          <w:noProof w:val="0"/>
          <w:sz w:val="24"/>
          <w:szCs w:val="24"/>
          <w:vertAlign w:val="superscript"/>
        </w:rPr>
        <w:t>th</w:t>
      </w:r>
      <w:r w:rsidRPr="00590F3F">
        <w:rPr>
          <w:bCs/>
          <w:noProof w:val="0"/>
          <w:sz w:val="24"/>
          <w:szCs w:val="24"/>
        </w:rPr>
        <w:t xml:space="preserve"> – 30</w:t>
      </w:r>
      <w:r w:rsidRPr="00590F3F">
        <w:rPr>
          <w:bCs/>
          <w:noProof w:val="0"/>
          <w:sz w:val="24"/>
          <w:szCs w:val="24"/>
          <w:vertAlign w:val="superscript"/>
        </w:rPr>
        <w:t>th</w:t>
      </w:r>
      <w:r w:rsidRPr="00590F3F">
        <w:rPr>
          <w:bCs/>
          <w:noProof w:val="0"/>
          <w:sz w:val="24"/>
          <w:szCs w:val="24"/>
        </w:rPr>
        <w:t>, 2020</w:t>
      </w:r>
    </w:p>
    <w:p w14:paraId="6D22AB7A" w14:textId="77777777" w:rsidR="00BD6CA6" w:rsidRPr="00590F3F" w:rsidRDefault="00BD6CA6" w:rsidP="00BD6CA6">
      <w:pPr>
        <w:pStyle w:val="Header"/>
        <w:rPr>
          <w:bCs/>
          <w:noProof w:val="0"/>
          <w:sz w:val="24"/>
        </w:rPr>
      </w:pPr>
    </w:p>
    <w:p w14:paraId="661948BA" w14:textId="70711CB5" w:rsidR="00BD6CA6" w:rsidRPr="00590F3F" w:rsidRDefault="00BD6CA6" w:rsidP="00BD6CA6">
      <w:pPr>
        <w:tabs>
          <w:tab w:val="left" w:pos="1985"/>
        </w:tabs>
        <w:spacing w:after="120"/>
        <w:rPr>
          <w:rFonts w:ascii="Arial" w:hAnsi="Arial" w:cs="Arial"/>
          <w:b/>
          <w:bCs/>
          <w:sz w:val="24"/>
          <w:szCs w:val="24"/>
        </w:rPr>
      </w:pPr>
      <w:r w:rsidRPr="00590F3F">
        <w:rPr>
          <w:rFonts w:ascii="Arial" w:hAnsi="Arial" w:cs="Arial"/>
          <w:b/>
          <w:bCs/>
          <w:sz w:val="24"/>
          <w:szCs w:val="24"/>
        </w:rPr>
        <w:t>Agenda item:</w:t>
      </w:r>
      <w:r w:rsidRPr="00590F3F">
        <w:rPr>
          <w:rFonts w:ascii="Arial" w:hAnsi="Arial" w:cs="Arial"/>
          <w:b/>
          <w:bCs/>
          <w:sz w:val="24"/>
          <w:szCs w:val="24"/>
        </w:rPr>
        <w:tab/>
        <w:t>7.2.10.</w:t>
      </w:r>
      <w:r w:rsidR="004B7A2E" w:rsidRPr="00590F3F">
        <w:rPr>
          <w:rFonts w:ascii="Arial" w:hAnsi="Arial" w:cs="Arial"/>
          <w:b/>
          <w:bCs/>
          <w:sz w:val="24"/>
          <w:szCs w:val="24"/>
        </w:rPr>
        <w:t>4</w:t>
      </w:r>
    </w:p>
    <w:p w14:paraId="7307E680" w14:textId="4091BD50" w:rsidR="00BD6CA6" w:rsidRPr="00590F3F" w:rsidRDefault="00BD6CA6" w:rsidP="00BD6CA6">
      <w:pPr>
        <w:tabs>
          <w:tab w:val="left" w:pos="1985"/>
        </w:tabs>
        <w:spacing w:after="120"/>
        <w:rPr>
          <w:rFonts w:ascii="Arial" w:hAnsi="Arial" w:cs="Arial"/>
          <w:b/>
          <w:bCs/>
          <w:sz w:val="24"/>
          <w:szCs w:val="24"/>
        </w:rPr>
      </w:pPr>
      <w:r w:rsidRPr="00590F3F">
        <w:rPr>
          <w:rFonts w:ascii="Arial" w:hAnsi="Arial" w:cs="Arial"/>
          <w:b/>
          <w:bCs/>
          <w:sz w:val="24"/>
          <w:szCs w:val="24"/>
        </w:rPr>
        <w:t>Source:</w:t>
      </w:r>
      <w:r w:rsidRPr="00590F3F">
        <w:rPr>
          <w:rFonts w:ascii="Arial" w:hAnsi="Arial" w:cs="Arial"/>
          <w:b/>
          <w:bCs/>
          <w:sz w:val="24"/>
        </w:rPr>
        <w:tab/>
      </w:r>
      <w:r w:rsidRPr="00590F3F">
        <w:rPr>
          <w:rFonts w:ascii="Arial" w:hAnsi="Arial" w:cs="Arial"/>
          <w:b/>
          <w:bCs/>
          <w:sz w:val="24"/>
          <w:szCs w:val="24"/>
        </w:rPr>
        <w:t>Moderator (Nokia)</w:t>
      </w:r>
    </w:p>
    <w:p w14:paraId="1122C207" w14:textId="3C7B12F6" w:rsidR="00BD6CA6" w:rsidRPr="00590F3F" w:rsidRDefault="00BD6CA6" w:rsidP="00BD6CA6">
      <w:pPr>
        <w:ind w:left="1985" w:hanging="1985"/>
        <w:rPr>
          <w:rFonts w:ascii="Arial" w:hAnsi="Arial" w:cs="Arial"/>
          <w:b/>
          <w:bCs/>
          <w:sz w:val="24"/>
          <w:szCs w:val="24"/>
        </w:rPr>
      </w:pPr>
      <w:r w:rsidRPr="00590F3F">
        <w:rPr>
          <w:rFonts w:ascii="Arial" w:hAnsi="Arial" w:cs="Arial"/>
          <w:b/>
          <w:bCs/>
          <w:sz w:val="24"/>
          <w:szCs w:val="24"/>
        </w:rPr>
        <w:t>Title:</w:t>
      </w:r>
      <w:r w:rsidRPr="00590F3F">
        <w:rPr>
          <w:rFonts w:ascii="Arial" w:hAnsi="Arial" w:cs="Arial"/>
          <w:b/>
          <w:bCs/>
          <w:sz w:val="24"/>
        </w:rPr>
        <w:tab/>
      </w:r>
      <w:r w:rsidR="0074568D">
        <w:rPr>
          <w:rFonts w:ascii="Arial" w:hAnsi="Arial" w:cs="Arial"/>
          <w:b/>
          <w:bCs/>
          <w:sz w:val="24"/>
        </w:rPr>
        <w:t xml:space="preserve">Discussion </w:t>
      </w:r>
      <w:r w:rsidRPr="00590F3F">
        <w:rPr>
          <w:rFonts w:ascii="Arial" w:hAnsi="Arial" w:cs="Arial"/>
          <w:b/>
          <w:bCs/>
          <w:sz w:val="24"/>
        </w:rPr>
        <w:t xml:space="preserve">summary </w:t>
      </w:r>
      <w:r w:rsidR="004B7A2E" w:rsidRPr="00590F3F">
        <w:rPr>
          <w:rFonts w:ascii="Arial" w:hAnsi="Arial" w:cs="Arial"/>
          <w:b/>
          <w:bCs/>
          <w:sz w:val="24"/>
        </w:rPr>
        <w:t>on aperiodic CSI-RS triggering with different numerology between CSI-RS and triggering PDCCH</w:t>
      </w:r>
    </w:p>
    <w:p w14:paraId="7D7A2E07" w14:textId="63991A19" w:rsidR="00BD6CA6" w:rsidRPr="00590F3F" w:rsidRDefault="00BD6CA6" w:rsidP="00BD6CA6">
      <w:pPr>
        <w:tabs>
          <w:tab w:val="left" w:pos="1985"/>
        </w:tabs>
        <w:spacing w:after="120"/>
        <w:rPr>
          <w:rFonts w:ascii="Arial" w:hAnsi="Arial" w:cs="Arial"/>
          <w:b/>
          <w:bCs/>
          <w:sz w:val="24"/>
          <w:szCs w:val="24"/>
        </w:rPr>
      </w:pPr>
      <w:r w:rsidRPr="00590F3F">
        <w:rPr>
          <w:rFonts w:ascii="Arial" w:hAnsi="Arial" w:cs="Arial"/>
          <w:b/>
          <w:bCs/>
          <w:sz w:val="24"/>
          <w:szCs w:val="24"/>
        </w:rPr>
        <w:t>Document for:</w:t>
      </w:r>
      <w:r w:rsidRPr="00590F3F">
        <w:rPr>
          <w:rFonts w:ascii="Arial" w:hAnsi="Arial" w:cs="Arial"/>
          <w:b/>
          <w:bCs/>
          <w:sz w:val="24"/>
          <w:szCs w:val="24"/>
        </w:rPr>
        <w:tab/>
        <w:t>Discussion and Decision</w:t>
      </w:r>
    </w:p>
    <w:p w14:paraId="6A964EE1" w14:textId="7E1B5659" w:rsidR="004000E8" w:rsidRPr="00590F3F" w:rsidRDefault="002B72FA" w:rsidP="00CE0424">
      <w:pPr>
        <w:pStyle w:val="Heading1"/>
      </w:pPr>
      <w:bookmarkStart w:id="0" w:name="_Ref178064866"/>
      <w:r w:rsidRPr="00590F3F">
        <w:t>1</w:t>
      </w:r>
      <w:r w:rsidR="00230D18" w:rsidRPr="00590F3F">
        <w:tab/>
      </w:r>
      <w:bookmarkEnd w:id="0"/>
      <w:r w:rsidR="0071605A" w:rsidRPr="00590F3F">
        <w:t>Introduction</w:t>
      </w:r>
    </w:p>
    <w:p w14:paraId="7F2610DA" w14:textId="5BE82A52" w:rsidR="00C2052C" w:rsidRDefault="0074568D" w:rsidP="00BD6CA6">
      <w:pPr>
        <w:pStyle w:val="Doc-text2"/>
        <w:tabs>
          <w:tab w:val="clear" w:pos="1622"/>
          <w:tab w:val="left" w:pos="1276"/>
        </w:tabs>
        <w:ind w:left="0" w:firstLine="0"/>
        <w:rPr>
          <w:lang w:val="en-GB"/>
        </w:rPr>
      </w:pPr>
      <w:r>
        <w:rPr>
          <w:lang w:val="en-GB"/>
        </w:rPr>
        <w:t>This document is used to collect companies views for the issues identified for AI 7.2.10.4 email discussion thread:</w:t>
      </w:r>
    </w:p>
    <w:p w14:paraId="74AC8432" w14:textId="77777777" w:rsidR="0074568D" w:rsidRPr="00590F3F" w:rsidRDefault="0074568D" w:rsidP="00BD6CA6">
      <w:pPr>
        <w:pStyle w:val="Doc-text2"/>
        <w:tabs>
          <w:tab w:val="clear" w:pos="1622"/>
          <w:tab w:val="left" w:pos="1276"/>
        </w:tabs>
        <w:ind w:left="0" w:firstLine="0"/>
        <w:rPr>
          <w:lang w:val="en-GB"/>
        </w:rPr>
      </w:pPr>
    </w:p>
    <w:p w14:paraId="48EFCF7A" w14:textId="32137FB3" w:rsidR="0057629F" w:rsidRPr="0074568D" w:rsidRDefault="0074568D" w:rsidP="00B67801">
      <w:pPr>
        <w:pStyle w:val="Doc-text2"/>
        <w:tabs>
          <w:tab w:val="clear" w:pos="1622"/>
          <w:tab w:val="left" w:pos="1276"/>
        </w:tabs>
        <w:ind w:left="0" w:firstLine="0"/>
        <w:rPr>
          <w:lang w:val="en-GB"/>
        </w:rPr>
      </w:pPr>
      <w:r w:rsidRPr="0074568D">
        <w:rPr>
          <w:lang w:val="en-GB"/>
        </w:rPr>
        <w:t>[100b-e-NR- LTE_NR_DC_CA-X-CC A-CSI-RS-01] Email approvals of the TPs based on the following issues #1/2/3/4 in R1-2002611 till 4/23 (Nokia, Karri).</w:t>
      </w:r>
    </w:p>
    <w:p w14:paraId="6CA86A34" w14:textId="1A7FB748" w:rsidR="0074568D" w:rsidRPr="0074568D" w:rsidRDefault="00DF43CF" w:rsidP="00CD3CBC">
      <w:pPr>
        <w:pStyle w:val="Heading1"/>
      </w:pPr>
      <w:r w:rsidRPr="00590F3F">
        <w:rPr>
          <w:rStyle w:val="Heading1Char"/>
        </w:rPr>
        <w:t>2</w:t>
      </w:r>
      <w:bookmarkStart w:id="1" w:name="_Hlk37781453"/>
      <w:r w:rsidR="00CD3CBC">
        <w:rPr>
          <w:rStyle w:val="Heading1Char"/>
        </w:rPr>
        <w:tab/>
      </w:r>
      <w:bookmarkStart w:id="2" w:name="_Hlk38277769"/>
      <w:bookmarkEnd w:id="1"/>
      <w:r w:rsidR="00CD3CBC">
        <w:rPr>
          <w:rStyle w:val="Heading1Char"/>
        </w:rPr>
        <w:t>Companies’ views on discussion topics</w:t>
      </w:r>
      <w:bookmarkEnd w:id="2"/>
    </w:p>
    <w:p w14:paraId="3D788F08" w14:textId="3BF9CE3B" w:rsidR="00A45BBF" w:rsidRDefault="0074568D" w:rsidP="0074568D">
      <w:pPr>
        <w:pStyle w:val="Heading2"/>
      </w:pPr>
      <w:r>
        <w:t>2.1</w:t>
      </w:r>
      <w:r>
        <w:tab/>
        <w:t>Issue #1</w:t>
      </w:r>
    </w:p>
    <w:tbl>
      <w:tblPr>
        <w:tblStyle w:val="TableGrid"/>
        <w:tblW w:w="0" w:type="auto"/>
        <w:tblLook w:val="04A0" w:firstRow="1" w:lastRow="0" w:firstColumn="1" w:lastColumn="0" w:noHBand="0" w:noVBand="1"/>
      </w:tblPr>
      <w:tblGrid>
        <w:gridCol w:w="7144"/>
        <w:gridCol w:w="1461"/>
      </w:tblGrid>
      <w:tr w:rsidR="0074568D" w14:paraId="113816F0" w14:textId="77777777" w:rsidTr="0074568D">
        <w:tc>
          <w:tcPr>
            <w:tcW w:w="714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9F14A4" w14:textId="77777777" w:rsidR="0074568D" w:rsidRDefault="0074568D">
            <w:pPr>
              <w:pStyle w:val="BodyText"/>
              <w:jc w:val="center"/>
              <w:rPr>
                <w:b/>
                <w:bCs/>
                <w:sz w:val="20"/>
                <w:szCs w:val="20"/>
                <w:lang w:val="en-GB"/>
              </w:rPr>
            </w:pPr>
            <w:r>
              <w:rPr>
                <w:b/>
                <w:bCs/>
                <w:sz w:val="20"/>
                <w:szCs w:val="20"/>
                <w:lang w:val="en-GB"/>
              </w:rPr>
              <w:t>Description</w:t>
            </w:r>
          </w:p>
        </w:tc>
        <w:tc>
          <w:tcPr>
            <w:tcW w:w="1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E7A880" w14:textId="77777777" w:rsidR="0074568D" w:rsidRDefault="0074568D">
            <w:pPr>
              <w:pStyle w:val="BodyText"/>
              <w:jc w:val="center"/>
              <w:rPr>
                <w:rFonts w:eastAsia="SimSun"/>
                <w:b/>
                <w:bCs/>
                <w:sz w:val="20"/>
                <w:szCs w:val="20"/>
                <w:lang w:val="en-GB" w:eastAsia="ja-JP"/>
              </w:rPr>
            </w:pPr>
            <w:r>
              <w:rPr>
                <w:rFonts w:eastAsia="SimSun"/>
                <w:b/>
                <w:bCs/>
                <w:sz w:val="20"/>
                <w:szCs w:val="20"/>
                <w:lang w:val="en-GB" w:eastAsia="ja-JP"/>
              </w:rPr>
              <w:t>Source</w:t>
            </w:r>
          </w:p>
        </w:tc>
      </w:tr>
      <w:tr w:rsidR="0074568D" w14:paraId="26FA1725" w14:textId="77777777" w:rsidTr="0074568D">
        <w:tc>
          <w:tcPr>
            <w:tcW w:w="7144" w:type="dxa"/>
            <w:tcBorders>
              <w:top w:val="single" w:sz="4" w:space="0" w:color="auto"/>
              <w:left w:val="single" w:sz="4" w:space="0" w:color="auto"/>
              <w:bottom w:val="single" w:sz="4" w:space="0" w:color="auto"/>
              <w:right w:val="single" w:sz="4" w:space="0" w:color="auto"/>
            </w:tcBorders>
            <w:hideMark/>
          </w:tcPr>
          <w:p w14:paraId="2FD49FE6" w14:textId="77777777" w:rsidR="0074568D" w:rsidRDefault="0074568D">
            <w:pPr>
              <w:pStyle w:val="BodyText"/>
              <w:jc w:val="left"/>
              <w:rPr>
                <w:sz w:val="20"/>
                <w:szCs w:val="20"/>
                <w:lang w:val="en-GB" w:eastAsia="zh-TW"/>
              </w:rPr>
            </w:pPr>
            <w:r>
              <w:rPr>
                <w:iCs/>
                <w:sz w:val="20"/>
                <w:szCs w:val="20"/>
                <w:lang w:val="en-GB"/>
              </w:rPr>
              <w:t xml:space="preserve">Scaling of the beam switching timing </w:t>
            </w:r>
            <w:r>
              <w:rPr>
                <w:i/>
                <w:sz w:val="20"/>
                <w:szCs w:val="20"/>
                <w:lang w:val="en-GB"/>
              </w:rPr>
              <w:t>d</w:t>
            </w:r>
            <w:r>
              <w:rPr>
                <w:iCs/>
                <w:sz w:val="20"/>
                <w:szCs w:val="20"/>
                <w:lang w:val="en-GB"/>
              </w:rPr>
              <w:t xml:space="preserve"> to the applied SCS is missing from three places</w:t>
            </w:r>
          </w:p>
        </w:tc>
        <w:tc>
          <w:tcPr>
            <w:tcW w:w="1461" w:type="dxa"/>
            <w:tcBorders>
              <w:top w:val="single" w:sz="4" w:space="0" w:color="auto"/>
              <w:left w:val="single" w:sz="4" w:space="0" w:color="auto"/>
              <w:bottom w:val="single" w:sz="4" w:space="0" w:color="auto"/>
              <w:right w:val="single" w:sz="4" w:space="0" w:color="auto"/>
            </w:tcBorders>
            <w:hideMark/>
          </w:tcPr>
          <w:p w14:paraId="0B070290" w14:textId="77777777" w:rsidR="0074568D" w:rsidRDefault="0074568D">
            <w:pPr>
              <w:pStyle w:val="BodyText"/>
              <w:rPr>
                <w:rFonts w:eastAsia="SimSun"/>
                <w:bCs/>
                <w:sz w:val="20"/>
                <w:szCs w:val="20"/>
                <w:lang w:val="en-GB" w:eastAsia="ja-JP"/>
              </w:rPr>
            </w:pPr>
            <w:r>
              <w:rPr>
                <w:sz w:val="20"/>
                <w:szCs w:val="20"/>
                <w:lang w:val="en-GB"/>
              </w:rPr>
              <w:t>Huawei, vivo</w:t>
            </w:r>
          </w:p>
        </w:tc>
      </w:tr>
    </w:tbl>
    <w:p w14:paraId="62CA96F9" w14:textId="07E85E56" w:rsidR="0074568D" w:rsidRDefault="0074568D" w:rsidP="0074568D"/>
    <w:p w14:paraId="78999A4E" w14:textId="121512AA" w:rsidR="0074568D" w:rsidRDefault="0074568D" w:rsidP="0074568D">
      <w:pPr>
        <w:pStyle w:val="Doc-text2"/>
        <w:tabs>
          <w:tab w:val="clear" w:pos="1622"/>
          <w:tab w:val="left" w:pos="1276"/>
        </w:tabs>
        <w:ind w:left="0" w:firstLine="0"/>
        <w:rPr>
          <w:lang w:val="en-GB"/>
        </w:rPr>
      </w:pPr>
      <w:r w:rsidRPr="00FF0B1F">
        <w:rPr>
          <w:b/>
          <w:bCs/>
          <w:lang w:val="en-GB"/>
        </w:rPr>
        <w:t>FL proposal:</w:t>
      </w:r>
      <w:r w:rsidRPr="0074568D">
        <w:rPr>
          <w:lang w:val="en-GB"/>
        </w:rPr>
        <w:t xml:space="preserve"> Adopt the TP proposed in R1-2001543 (same TP in both</w:t>
      </w:r>
      <w:r w:rsidR="00685AF7">
        <w:rPr>
          <w:lang w:val="en-GB"/>
        </w:rPr>
        <w:t xml:space="preserve"> Huawei and Vivo doc</w:t>
      </w:r>
      <w:r w:rsidRPr="0074568D">
        <w:rPr>
          <w:lang w:val="en-GB"/>
        </w:rPr>
        <w:t>) to TS38.214 subclause 5.2.1.5.1a</w:t>
      </w:r>
    </w:p>
    <w:p w14:paraId="677AD1B4" w14:textId="77777777" w:rsidR="0074568D" w:rsidRPr="0074568D" w:rsidRDefault="0074568D" w:rsidP="0074568D">
      <w:pPr>
        <w:pStyle w:val="Doc-text2"/>
        <w:tabs>
          <w:tab w:val="clear" w:pos="1622"/>
          <w:tab w:val="left" w:pos="1276"/>
        </w:tabs>
        <w:ind w:left="0" w:firstLine="0"/>
        <w:rPr>
          <w:lang w:val="en-GB"/>
        </w:rPr>
      </w:pPr>
    </w:p>
    <w:p w14:paraId="37C1A490" w14:textId="77777777" w:rsidR="0074568D" w:rsidRPr="00CD3CBC" w:rsidRDefault="0074568D" w:rsidP="0074568D">
      <w:pPr>
        <w:pStyle w:val="Doc-text2"/>
        <w:tabs>
          <w:tab w:val="clear" w:pos="1622"/>
          <w:tab w:val="left" w:pos="1276"/>
        </w:tabs>
        <w:ind w:left="0" w:firstLine="0"/>
        <w:rPr>
          <w:b/>
          <w:bCs/>
          <w:lang w:val="en-GB"/>
        </w:rPr>
      </w:pPr>
      <w:r w:rsidRPr="00CD3CBC">
        <w:rPr>
          <w:b/>
          <w:bCs/>
          <w:lang w:val="en-GB"/>
        </w:rPr>
        <w:t>Companies’ comments:</w:t>
      </w:r>
    </w:p>
    <w:tbl>
      <w:tblPr>
        <w:tblStyle w:val="TableGrid"/>
        <w:tblW w:w="0" w:type="auto"/>
        <w:tblLook w:val="04A0" w:firstRow="1" w:lastRow="0" w:firstColumn="1" w:lastColumn="0" w:noHBand="0" w:noVBand="1"/>
      </w:tblPr>
      <w:tblGrid>
        <w:gridCol w:w="1555"/>
        <w:gridCol w:w="8074"/>
      </w:tblGrid>
      <w:tr w:rsidR="0074568D" w14:paraId="0CEA0193" w14:textId="77777777" w:rsidTr="0074568D">
        <w:tc>
          <w:tcPr>
            <w:tcW w:w="1555" w:type="dxa"/>
          </w:tcPr>
          <w:p w14:paraId="5AD96B17" w14:textId="45B960BB" w:rsidR="0074568D" w:rsidRPr="0074568D" w:rsidRDefault="0074568D" w:rsidP="0074568D">
            <w:pPr>
              <w:jc w:val="center"/>
              <w:rPr>
                <w:b/>
                <w:bCs/>
              </w:rPr>
            </w:pPr>
            <w:r w:rsidRPr="0074568D">
              <w:rPr>
                <w:b/>
                <w:bCs/>
              </w:rPr>
              <w:t>Company</w:t>
            </w:r>
          </w:p>
        </w:tc>
        <w:tc>
          <w:tcPr>
            <w:tcW w:w="8074" w:type="dxa"/>
          </w:tcPr>
          <w:p w14:paraId="61EE456B" w14:textId="0B3345D9" w:rsidR="0074568D" w:rsidRPr="0074568D" w:rsidRDefault="0074568D" w:rsidP="0074568D">
            <w:pPr>
              <w:jc w:val="center"/>
              <w:rPr>
                <w:b/>
                <w:bCs/>
              </w:rPr>
            </w:pPr>
            <w:r w:rsidRPr="0074568D">
              <w:rPr>
                <w:b/>
                <w:bCs/>
              </w:rPr>
              <w:t>Comment</w:t>
            </w:r>
          </w:p>
        </w:tc>
      </w:tr>
      <w:tr w:rsidR="0074568D" w14:paraId="4E869630" w14:textId="77777777" w:rsidTr="0074568D">
        <w:tc>
          <w:tcPr>
            <w:tcW w:w="1555" w:type="dxa"/>
          </w:tcPr>
          <w:p w14:paraId="264D23AB" w14:textId="77777777" w:rsidR="0074568D" w:rsidRDefault="0074568D" w:rsidP="0074568D"/>
        </w:tc>
        <w:tc>
          <w:tcPr>
            <w:tcW w:w="8074" w:type="dxa"/>
          </w:tcPr>
          <w:p w14:paraId="785E238B" w14:textId="77777777" w:rsidR="0074568D" w:rsidRDefault="0074568D" w:rsidP="0074568D"/>
        </w:tc>
      </w:tr>
      <w:tr w:rsidR="0074568D" w14:paraId="63BA2BFD" w14:textId="77777777" w:rsidTr="0074568D">
        <w:tc>
          <w:tcPr>
            <w:tcW w:w="1555" w:type="dxa"/>
          </w:tcPr>
          <w:p w14:paraId="407D1460" w14:textId="77777777" w:rsidR="0074568D" w:rsidRDefault="0074568D" w:rsidP="0074568D"/>
        </w:tc>
        <w:tc>
          <w:tcPr>
            <w:tcW w:w="8074" w:type="dxa"/>
          </w:tcPr>
          <w:p w14:paraId="198378B3" w14:textId="77777777" w:rsidR="0074568D" w:rsidRDefault="0074568D" w:rsidP="0074568D"/>
        </w:tc>
      </w:tr>
    </w:tbl>
    <w:p w14:paraId="7877CEC6" w14:textId="77777777" w:rsidR="0074568D" w:rsidRDefault="0074568D" w:rsidP="0074568D"/>
    <w:p w14:paraId="091E5535" w14:textId="486783EE" w:rsidR="0074568D" w:rsidRDefault="0074568D" w:rsidP="0074568D">
      <w:pPr>
        <w:pStyle w:val="Heading2"/>
      </w:pPr>
      <w:r>
        <w:t>2.</w:t>
      </w:r>
      <w:r>
        <w:t>2</w:t>
      </w:r>
      <w:r>
        <w:tab/>
        <w:t>Issue #</w:t>
      </w:r>
      <w:r>
        <w:t>2</w:t>
      </w:r>
    </w:p>
    <w:tbl>
      <w:tblPr>
        <w:tblStyle w:val="TableGrid"/>
        <w:tblW w:w="0" w:type="auto"/>
        <w:tblLook w:val="04A0" w:firstRow="1" w:lastRow="0" w:firstColumn="1" w:lastColumn="0" w:noHBand="0" w:noVBand="1"/>
      </w:tblPr>
      <w:tblGrid>
        <w:gridCol w:w="7144"/>
        <w:gridCol w:w="1461"/>
      </w:tblGrid>
      <w:tr w:rsidR="0074568D" w14:paraId="4AFC8F00" w14:textId="77777777" w:rsidTr="009F29A4">
        <w:tc>
          <w:tcPr>
            <w:tcW w:w="714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1EAA2F" w14:textId="77777777" w:rsidR="0074568D" w:rsidRDefault="0074568D" w:rsidP="009F29A4">
            <w:pPr>
              <w:pStyle w:val="BodyText"/>
              <w:jc w:val="center"/>
              <w:rPr>
                <w:b/>
                <w:bCs/>
                <w:sz w:val="20"/>
                <w:szCs w:val="20"/>
                <w:lang w:val="en-GB"/>
              </w:rPr>
            </w:pPr>
            <w:r>
              <w:rPr>
                <w:b/>
                <w:bCs/>
                <w:sz w:val="20"/>
                <w:szCs w:val="20"/>
                <w:lang w:val="en-GB"/>
              </w:rPr>
              <w:t>Description</w:t>
            </w:r>
          </w:p>
        </w:tc>
        <w:tc>
          <w:tcPr>
            <w:tcW w:w="1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73A7E4" w14:textId="77777777" w:rsidR="0074568D" w:rsidRDefault="0074568D" w:rsidP="009F29A4">
            <w:pPr>
              <w:pStyle w:val="BodyText"/>
              <w:jc w:val="center"/>
              <w:rPr>
                <w:rFonts w:eastAsia="SimSun"/>
                <w:b/>
                <w:bCs/>
                <w:sz w:val="20"/>
                <w:szCs w:val="20"/>
                <w:lang w:val="en-GB" w:eastAsia="ja-JP"/>
              </w:rPr>
            </w:pPr>
            <w:r>
              <w:rPr>
                <w:rFonts w:eastAsia="SimSun"/>
                <w:b/>
                <w:bCs/>
                <w:sz w:val="20"/>
                <w:szCs w:val="20"/>
                <w:lang w:val="en-GB" w:eastAsia="ja-JP"/>
              </w:rPr>
              <w:t>Source</w:t>
            </w:r>
          </w:p>
        </w:tc>
      </w:tr>
      <w:tr w:rsidR="0074568D" w14:paraId="6652A988" w14:textId="77777777" w:rsidTr="009F29A4">
        <w:tc>
          <w:tcPr>
            <w:tcW w:w="7144" w:type="dxa"/>
            <w:tcBorders>
              <w:top w:val="single" w:sz="4" w:space="0" w:color="auto"/>
              <w:left w:val="single" w:sz="4" w:space="0" w:color="auto"/>
              <w:bottom w:val="single" w:sz="4" w:space="0" w:color="auto"/>
              <w:right w:val="single" w:sz="4" w:space="0" w:color="auto"/>
            </w:tcBorders>
            <w:hideMark/>
          </w:tcPr>
          <w:p w14:paraId="5606BD2E" w14:textId="01495B2E" w:rsidR="0074568D" w:rsidRDefault="0074568D" w:rsidP="0074568D">
            <w:pPr>
              <w:pStyle w:val="BodyText"/>
              <w:jc w:val="left"/>
              <w:rPr>
                <w:sz w:val="20"/>
                <w:szCs w:val="20"/>
                <w:lang w:val="en-GB" w:eastAsia="zh-TW"/>
              </w:rPr>
            </w:pPr>
            <w:r w:rsidRPr="00A45BBF">
              <w:rPr>
                <w:rFonts w:cs="Arial"/>
                <w:sz w:val="20"/>
                <w:szCs w:val="20"/>
                <w:lang w:val="en-GB" w:eastAsia="zh-TW"/>
              </w:rPr>
              <w:t xml:space="preserve">In agreements of RAN1 #100-e meeting, the value of beam switching timing </w:t>
            </w:r>
            <w:r w:rsidRPr="00A45BBF">
              <w:rPr>
                <w:rFonts w:cs="Arial"/>
                <w:i/>
                <w:iCs/>
                <w:sz w:val="20"/>
                <w:szCs w:val="20"/>
                <w:lang w:val="en-GB" w:eastAsia="zh-TW"/>
              </w:rPr>
              <w:t>d</w:t>
            </w:r>
            <w:r w:rsidRPr="00A45BBF">
              <w:rPr>
                <w:rFonts w:cs="Arial"/>
                <w:sz w:val="20"/>
                <w:szCs w:val="20"/>
                <w:lang w:val="en-GB" w:eastAsia="zh-TW"/>
              </w:rPr>
              <w:t xml:space="preserve"> is added for cross-carrier aperiodic CSI-RS triggering. But the description of </w:t>
            </w:r>
            <w:r w:rsidRPr="00A45BBF">
              <w:rPr>
                <w:rFonts w:cs="Arial"/>
                <w:i/>
                <w:iCs/>
                <w:sz w:val="20"/>
                <w:szCs w:val="20"/>
                <w:lang w:val="en-GB" w:eastAsia="zh-TW"/>
              </w:rPr>
              <w:t>d</w:t>
            </w:r>
            <w:r w:rsidRPr="00A45BBF">
              <w:rPr>
                <w:rFonts w:cs="Arial"/>
                <w:sz w:val="20"/>
                <w:szCs w:val="20"/>
                <w:lang w:val="en-GB" w:eastAsia="zh-TW"/>
              </w:rPr>
              <w:t xml:space="preserve"> value only is for the case that the scheduling offset is smaller than the threshold. The same description of d value can be supplemented for the case that the scheduling offset is equal to or greater than the threshold.</w:t>
            </w:r>
          </w:p>
        </w:tc>
        <w:tc>
          <w:tcPr>
            <w:tcW w:w="1461" w:type="dxa"/>
            <w:tcBorders>
              <w:top w:val="single" w:sz="4" w:space="0" w:color="auto"/>
              <w:left w:val="single" w:sz="4" w:space="0" w:color="auto"/>
              <w:bottom w:val="single" w:sz="4" w:space="0" w:color="auto"/>
              <w:right w:val="single" w:sz="4" w:space="0" w:color="auto"/>
            </w:tcBorders>
            <w:hideMark/>
          </w:tcPr>
          <w:p w14:paraId="5B9460CE" w14:textId="6905740F" w:rsidR="0074568D" w:rsidRDefault="0074568D" w:rsidP="0074568D">
            <w:pPr>
              <w:pStyle w:val="BodyText"/>
              <w:rPr>
                <w:rFonts w:eastAsia="SimSun"/>
                <w:bCs/>
                <w:sz w:val="20"/>
                <w:szCs w:val="20"/>
                <w:lang w:val="en-GB" w:eastAsia="ja-JP"/>
              </w:rPr>
            </w:pPr>
            <w:r>
              <w:rPr>
                <w:rFonts w:eastAsia="SimSun" w:cs="Arial"/>
                <w:bCs/>
                <w:sz w:val="20"/>
                <w:szCs w:val="20"/>
                <w:lang w:val="en-GB" w:eastAsia="ja-JP"/>
              </w:rPr>
              <w:t>v</w:t>
            </w:r>
            <w:r w:rsidRPr="00590F3F">
              <w:rPr>
                <w:rFonts w:eastAsia="SimSun" w:cs="Arial"/>
                <w:bCs/>
                <w:sz w:val="20"/>
                <w:szCs w:val="20"/>
                <w:lang w:val="en-GB" w:eastAsia="ja-JP"/>
              </w:rPr>
              <w:t>ivo</w:t>
            </w:r>
          </w:p>
        </w:tc>
      </w:tr>
    </w:tbl>
    <w:p w14:paraId="463D2E1B" w14:textId="2CB1AF32" w:rsidR="0074568D" w:rsidRDefault="0074568D" w:rsidP="0074568D"/>
    <w:p w14:paraId="379ADAF8" w14:textId="037B6409" w:rsidR="0074568D" w:rsidRDefault="0074568D" w:rsidP="0074568D">
      <w:pPr>
        <w:pStyle w:val="Doc-text2"/>
        <w:tabs>
          <w:tab w:val="clear" w:pos="1622"/>
          <w:tab w:val="left" w:pos="1276"/>
        </w:tabs>
        <w:ind w:left="0" w:firstLine="0"/>
        <w:rPr>
          <w:lang w:val="en-GB"/>
        </w:rPr>
      </w:pPr>
      <w:r w:rsidRPr="00FF0B1F">
        <w:rPr>
          <w:b/>
          <w:bCs/>
          <w:lang w:val="en-GB"/>
        </w:rPr>
        <w:t>FL proposal:</w:t>
      </w:r>
      <w:r w:rsidRPr="0074568D">
        <w:rPr>
          <w:lang w:val="en-GB"/>
        </w:rPr>
        <w:t xml:space="preserve"> Adopt the TP proposed in R1-2001690/Proposal 2 to TS38.214 subclause 5.2.1.5.1a</w:t>
      </w:r>
    </w:p>
    <w:p w14:paraId="2FB9676A" w14:textId="77777777" w:rsidR="0074568D" w:rsidRPr="0074568D" w:rsidRDefault="0074568D" w:rsidP="0074568D">
      <w:pPr>
        <w:pStyle w:val="Doc-text2"/>
        <w:tabs>
          <w:tab w:val="clear" w:pos="1622"/>
          <w:tab w:val="left" w:pos="1276"/>
        </w:tabs>
        <w:ind w:left="0" w:firstLine="0"/>
        <w:rPr>
          <w:lang w:val="en-GB"/>
        </w:rPr>
      </w:pPr>
    </w:p>
    <w:p w14:paraId="0CF6A81D" w14:textId="77777777" w:rsidR="0074568D" w:rsidRPr="00CD3CBC" w:rsidRDefault="0074568D" w:rsidP="0074568D">
      <w:pPr>
        <w:pStyle w:val="Doc-text2"/>
        <w:tabs>
          <w:tab w:val="clear" w:pos="1622"/>
          <w:tab w:val="left" w:pos="1276"/>
        </w:tabs>
        <w:ind w:left="0" w:firstLine="0"/>
        <w:rPr>
          <w:b/>
          <w:bCs/>
          <w:lang w:val="en-GB"/>
        </w:rPr>
      </w:pPr>
      <w:r w:rsidRPr="00CD3CBC">
        <w:rPr>
          <w:b/>
          <w:bCs/>
          <w:lang w:val="en-GB"/>
        </w:rPr>
        <w:t>Companies’ comments:</w:t>
      </w:r>
    </w:p>
    <w:tbl>
      <w:tblPr>
        <w:tblStyle w:val="TableGrid"/>
        <w:tblW w:w="0" w:type="auto"/>
        <w:tblLook w:val="04A0" w:firstRow="1" w:lastRow="0" w:firstColumn="1" w:lastColumn="0" w:noHBand="0" w:noVBand="1"/>
      </w:tblPr>
      <w:tblGrid>
        <w:gridCol w:w="1555"/>
        <w:gridCol w:w="8074"/>
      </w:tblGrid>
      <w:tr w:rsidR="0074568D" w14:paraId="26C6D185" w14:textId="77777777" w:rsidTr="009F29A4">
        <w:tc>
          <w:tcPr>
            <w:tcW w:w="1555" w:type="dxa"/>
          </w:tcPr>
          <w:p w14:paraId="6D9C265E" w14:textId="77777777" w:rsidR="0074568D" w:rsidRPr="0074568D" w:rsidRDefault="0074568D" w:rsidP="009F29A4">
            <w:pPr>
              <w:jc w:val="center"/>
              <w:rPr>
                <w:b/>
                <w:bCs/>
              </w:rPr>
            </w:pPr>
            <w:r w:rsidRPr="0074568D">
              <w:rPr>
                <w:b/>
                <w:bCs/>
              </w:rPr>
              <w:lastRenderedPageBreak/>
              <w:t>Company</w:t>
            </w:r>
          </w:p>
        </w:tc>
        <w:tc>
          <w:tcPr>
            <w:tcW w:w="8074" w:type="dxa"/>
          </w:tcPr>
          <w:p w14:paraId="1A78C914" w14:textId="77777777" w:rsidR="0074568D" w:rsidRPr="0074568D" w:rsidRDefault="0074568D" w:rsidP="009F29A4">
            <w:pPr>
              <w:jc w:val="center"/>
              <w:rPr>
                <w:b/>
                <w:bCs/>
              </w:rPr>
            </w:pPr>
            <w:r w:rsidRPr="0074568D">
              <w:rPr>
                <w:b/>
                <w:bCs/>
              </w:rPr>
              <w:t>Comment</w:t>
            </w:r>
          </w:p>
        </w:tc>
      </w:tr>
      <w:tr w:rsidR="0074568D" w14:paraId="1FC10811" w14:textId="77777777" w:rsidTr="009F29A4">
        <w:tc>
          <w:tcPr>
            <w:tcW w:w="1555" w:type="dxa"/>
          </w:tcPr>
          <w:p w14:paraId="34609935" w14:textId="77777777" w:rsidR="0074568D" w:rsidRDefault="0074568D" w:rsidP="009F29A4"/>
        </w:tc>
        <w:tc>
          <w:tcPr>
            <w:tcW w:w="8074" w:type="dxa"/>
          </w:tcPr>
          <w:p w14:paraId="78E26170" w14:textId="77777777" w:rsidR="0074568D" w:rsidRDefault="0074568D" w:rsidP="009F29A4"/>
        </w:tc>
      </w:tr>
      <w:tr w:rsidR="0074568D" w14:paraId="2C1D8EEF" w14:textId="77777777" w:rsidTr="009F29A4">
        <w:tc>
          <w:tcPr>
            <w:tcW w:w="1555" w:type="dxa"/>
          </w:tcPr>
          <w:p w14:paraId="4B5F29C0" w14:textId="77777777" w:rsidR="0074568D" w:rsidRDefault="0074568D" w:rsidP="009F29A4"/>
        </w:tc>
        <w:tc>
          <w:tcPr>
            <w:tcW w:w="8074" w:type="dxa"/>
          </w:tcPr>
          <w:p w14:paraId="1CD17FB9" w14:textId="77777777" w:rsidR="0074568D" w:rsidRDefault="0074568D" w:rsidP="009F29A4"/>
        </w:tc>
      </w:tr>
    </w:tbl>
    <w:p w14:paraId="05013F8B" w14:textId="77777777" w:rsidR="0074568D" w:rsidRDefault="0074568D" w:rsidP="0074568D"/>
    <w:p w14:paraId="4B439FFD" w14:textId="1208C764" w:rsidR="0074568D" w:rsidRDefault="0074568D" w:rsidP="0074568D">
      <w:pPr>
        <w:pStyle w:val="Heading2"/>
      </w:pPr>
      <w:r>
        <w:t>2.</w:t>
      </w:r>
      <w:r>
        <w:t>3</w:t>
      </w:r>
      <w:r>
        <w:tab/>
        <w:t>Issue #</w:t>
      </w:r>
      <w:r>
        <w:t>3</w:t>
      </w:r>
    </w:p>
    <w:tbl>
      <w:tblPr>
        <w:tblStyle w:val="TableGrid"/>
        <w:tblW w:w="0" w:type="auto"/>
        <w:tblLook w:val="04A0" w:firstRow="1" w:lastRow="0" w:firstColumn="1" w:lastColumn="0" w:noHBand="0" w:noVBand="1"/>
      </w:tblPr>
      <w:tblGrid>
        <w:gridCol w:w="7144"/>
        <w:gridCol w:w="1461"/>
      </w:tblGrid>
      <w:tr w:rsidR="0074568D" w14:paraId="4A8FBECA" w14:textId="77777777" w:rsidTr="009F29A4">
        <w:tc>
          <w:tcPr>
            <w:tcW w:w="714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5D9BE0" w14:textId="77777777" w:rsidR="0074568D" w:rsidRDefault="0074568D" w:rsidP="009F29A4">
            <w:pPr>
              <w:pStyle w:val="BodyText"/>
              <w:jc w:val="center"/>
              <w:rPr>
                <w:b/>
                <w:bCs/>
                <w:sz w:val="20"/>
                <w:szCs w:val="20"/>
                <w:lang w:val="en-GB"/>
              </w:rPr>
            </w:pPr>
            <w:r>
              <w:rPr>
                <w:b/>
                <w:bCs/>
                <w:sz w:val="20"/>
                <w:szCs w:val="20"/>
                <w:lang w:val="en-GB"/>
              </w:rPr>
              <w:t>Description</w:t>
            </w:r>
          </w:p>
        </w:tc>
        <w:tc>
          <w:tcPr>
            <w:tcW w:w="1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31E0F4" w14:textId="77777777" w:rsidR="0074568D" w:rsidRDefault="0074568D" w:rsidP="009F29A4">
            <w:pPr>
              <w:pStyle w:val="BodyText"/>
              <w:jc w:val="center"/>
              <w:rPr>
                <w:rFonts w:eastAsia="SimSun"/>
                <w:b/>
                <w:bCs/>
                <w:sz w:val="20"/>
                <w:szCs w:val="20"/>
                <w:lang w:val="en-GB" w:eastAsia="ja-JP"/>
              </w:rPr>
            </w:pPr>
            <w:r>
              <w:rPr>
                <w:rFonts w:eastAsia="SimSun"/>
                <w:b/>
                <w:bCs/>
                <w:sz w:val="20"/>
                <w:szCs w:val="20"/>
                <w:lang w:val="en-GB" w:eastAsia="ja-JP"/>
              </w:rPr>
              <w:t>Source</w:t>
            </w:r>
          </w:p>
        </w:tc>
      </w:tr>
      <w:tr w:rsidR="0074568D" w14:paraId="460C685F" w14:textId="77777777" w:rsidTr="009F29A4">
        <w:tc>
          <w:tcPr>
            <w:tcW w:w="7144" w:type="dxa"/>
            <w:tcBorders>
              <w:top w:val="single" w:sz="4" w:space="0" w:color="auto"/>
              <w:left w:val="single" w:sz="4" w:space="0" w:color="auto"/>
              <w:bottom w:val="single" w:sz="4" w:space="0" w:color="auto"/>
              <w:right w:val="single" w:sz="4" w:space="0" w:color="auto"/>
            </w:tcBorders>
            <w:hideMark/>
          </w:tcPr>
          <w:p w14:paraId="07973689" w14:textId="11794947" w:rsidR="0074568D" w:rsidRDefault="0074568D" w:rsidP="0074568D">
            <w:pPr>
              <w:pStyle w:val="BodyText"/>
              <w:jc w:val="left"/>
              <w:rPr>
                <w:sz w:val="20"/>
                <w:szCs w:val="20"/>
                <w:lang w:val="en-GB" w:eastAsia="zh-TW"/>
              </w:rPr>
            </w:pPr>
            <w:r w:rsidRPr="00E83313">
              <w:rPr>
                <w:rFonts w:cs="Arial"/>
                <w:sz w:val="20"/>
                <w:szCs w:val="20"/>
                <w:lang w:val="en-GB" w:eastAsia="zh-TW"/>
              </w:rPr>
              <w:t>Incorrect location for the</w:t>
            </w:r>
            <w:r>
              <w:rPr>
                <w:rFonts w:cs="Arial"/>
                <w:sz w:val="20"/>
                <w:szCs w:val="20"/>
                <w:lang w:val="en-GB" w:eastAsia="zh-TW"/>
              </w:rPr>
              <w:t xml:space="preserve"> RAN1#100e TP</w:t>
            </w:r>
            <w:r w:rsidRPr="00E83313">
              <w:rPr>
                <w:rFonts w:cs="Arial"/>
                <w:sz w:val="20"/>
                <w:szCs w:val="20"/>
                <w:lang w:val="en-GB" w:eastAsia="zh-TW"/>
              </w:rPr>
              <w:t xml:space="preserve"> “</w:t>
            </w:r>
            <w:r w:rsidRPr="00E83313">
              <w:rPr>
                <w:color w:val="FF0000"/>
                <w:sz w:val="20"/>
                <w:szCs w:val="20"/>
                <w:u w:val="single"/>
                <w:lang w:val="en-US"/>
              </w:rPr>
              <w:t>including the case that the UE is not configured with [</w:t>
            </w:r>
            <w:proofErr w:type="spellStart"/>
            <w:r w:rsidRPr="00E83313">
              <w:rPr>
                <w:i/>
                <w:iCs/>
                <w:color w:val="FF0000"/>
                <w:sz w:val="20"/>
                <w:szCs w:val="20"/>
                <w:u w:val="single"/>
                <w:lang w:val="en-US"/>
              </w:rPr>
              <w:t>minimumSchedulingOffset</w:t>
            </w:r>
            <w:proofErr w:type="spellEnd"/>
            <w:r w:rsidRPr="00E83313">
              <w:rPr>
                <w:color w:val="FF0000"/>
                <w:sz w:val="20"/>
                <w:szCs w:val="20"/>
                <w:u w:val="single"/>
                <w:lang w:val="en-US"/>
              </w:rPr>
              <w:t xml:space="preserve">] for any DL or UL BWP and all the associated trigger states do not have the higher layer parameter </w:t>
            </w:r>
            <w:proofErr w:type="spellStart"/>
            <w:r w:rsidRPr="00E83313">
              <w:rPr>
                <w:i/>
                <w:iCs/>
                <w:color w:val="FF0000"/>
                <w:sz w:val="20"/>
                <w:szCs w:val="20"/>
                <w:u w:val="single"/>
                <w:lang w:val="en-US"/>
              </w:rPr>
              <w:t>qcl</w:t>
            </w:r>
            <w:proofErr w:type="spellEnd"/>
            <w:r w:rsidRPr="00E83313">
              <w:rPr>
                <w:i/>
                <w:iCs/>
                <w:color w:val="FF0000"/>
                <w:sz w:val="20"/>
                <w:szCs w:val="20"/>
                <w:u w:val="single"/>
                <w:lang w:val="en-US"/>
              </w:rPr>
              <w:t>-Type</w:t>
            </w:r>
            <w:r w:rsidRPr="00E83313">
              <w:rPr>
                <w:color w:val="FF0000"/>
                <w:sz w:val="20"/>
                <w:szCs w:val="20"/>
                <w:u w:val="single"/>
                <w:lang w:val="en-US"/>
              </w:rPr>
              <w:t xml:space="preserve"> set to 'QCL-</w:t>
            </w:r>
            <w:proofErr w:type="spellStart"/>
            <w:r w:rsidRPr="00E83313">
              <w:rPr>
                <w:color w:val="FF0000"/>
                <w:sz w:val="20"/>
                <w:szCs w:val="20"/>
                <w:u w:val="single"/>
                <w:lang w:val="en-US"/>
              </w:rPr>
              <w:t>TypeD</w:t>
            </w:r>
            <w:proofErr w:type="spellEnd"/>
            <w:r w:rsidRPr="00E83313">
              <w:rPr>
                <w:color w:val="FF0000"/>
                <w:sz w:val="20"/>
                <w:szCs w:val="20"/>
                <w:u w:val="single"/>
                <w:lang w:val="en-US"/>
              </w:rPr>
              <w:t>' in the corresponding TCI states</w:t>
            </w:r>
            <w:r w:rsidRPr="00E83313">
              <w:rPr>
                <w:rFonts w:cs="Arial"/>
                <w:sz w:val="20"/>
                <w:szCs w:val="20"/>
                <w:lang w:val="en-GB" w:eastAsia="zh-TW"/>
              </w:rPr>
              <w:t>”</w:t>
            </w:r>
            <w:r>
              <w:rPr>
                <w:rFonts w:cs="Arial"/>
                <w:sz w:val="20"/>
                <w:szCs w:val="20"/>
                <w:lang w:val="en-GB" w:eastAsia="zh-TW"/>
              </w:rPr>
              <w:t>, introduced to 5.2.1.5.1 instead of the intended 5.2.1.5.1a.</w:t>
            </w:r>
          </w:p>
        </w:tc>
        <w:tc>
          <w:tcPr>
            <w:tcW w:w="1461" w:type="dxa"/>
            <w:tcBorders>
              <w:top w:val="single" w:sz="4" w:space="0" w:color="auto"/>
              <w:left w:val="single" w:sz="4" w:space="0" w:color="auto"/>
              <w:bottom w:val="single" w:sz="4" w:space="0" w:color="auto"/>
              <w:right w:val="single" w:sz="4" w:space="0" w:color="auto"/>
            </w:tcBorders>
            <w:hideMark/>
          </w:tcPr>
          <w:p w14:paraId="4F13CF81" w14:textId="276F48A4" w:rsidR="0074568D" w:rsidRDefault="0074568D" w:rsidP="0074568D">
            <w:pPr>
              <w:pStyle w:val="BodyText"/>
              <w:rPr>
                <w:rFonts w:eastAsia="SimSun"/>
                <w:bCs/>
                <w:sz w:val="20"/>
                <w:szCs w:val="20"/>
                <w:lang w:val="en-GB" w:eastAsia="ja-JP"/>
              </w:rPr>
            </w:pPr>
            <w:proofErr w:type="spellStart"/>
            <w:r>
              <w:rPr>
                <w:rFonts w:eastAsia="SimSun" w:cs="Arial"/>
                <w:bCs/>
                <w:sz w:val="20"/>
                <w:szCs w:val="20"/>
                <w:lang w:val="en-GB" w:eastAsia="ja-JP"/>
              </w:rPr>
              <w:t>Oppo</w:t>
            </w:r>
            <w:proofErr w:type="spellEnd"/>
            <w:r>
              <w:rPr>
                <w:rFonts w:eastAsia="SimSun" w:cs="Arial"/>
                <w:bCs/>
                <w:sz w:val="20"/>
                <w:szCs w:val="20"/>
                <w:lang w:val="en-GB" w:eastAsia="ja-JP"/>
              </w:rPr>
              <w:t xml:space="preserve">, </w:t>
            </w:r>
            <w:proofErr w:type="spellStart"/>
            <w:r>
              <w:rPr>
                <w:rFonts w:eastAsia="SimSun" w:cs="Arial"/>
                <w:bCs/>
                <w:sz w:val="20"/>
                <w:szCs w:val="20"/>
                <w:lang w:val="en-GB" w:eastAsia="ja-JP"/>
              </w:rPr>
              <w:t>MTek</w:t>
            </w:r>
            <w:proofErr w:type="spellEnd"/>
            <w:r>
              <w:rPr>
                <w:rFonts w:eastAsia="SimSun" w:cs="Arial"/>
                <w:bCs/>
                <w:sz w:val="20"/>
                <w:szCs w:val="20"/>
                <w:lang w:val="en-GB" w:eastAsia="ja-JP"/>
              </w:rPr>
              <w:t>, Ericsson</w:t>
            </w:r>
          </w:p>
        </w:tc>
      </w:tr>
    </w:tbl>
    <w:p w14:paraId="650CDC8D" w14:textId="77777777" w:rsidR="0074568D" w:rsidRDefault="0074568D" w:rsidP="0074568D"/>
    <w:p w14:paraId="7DA3A629" w14:textId="16C62B24" w:rsidR="0074568D" w:rsidRDefault="0074568D" w:rsidP="0074568D">
      <w:pPr>
        <w:pStyle w:val="Doc-text2"/>
        <w:tabs>
          <w:tab w:val="clear" w:pos="1622"/>
          <w:tab w:val="left" w:pos="1276"/>
        </w:tabs>
        <w:ind w:left="0" w:firstLine="0"/>
        <w:rPr>
          <w:lang w:val="en-GB"/>
        </w:rPr>
      </w:pPr>
      <w:r w:rsidRPr="00FF0B1F">
        <w:rPr>
          <w:b/>
          <w:bCs/>
          <w:lang w:val="en-GB"/>
        </w:rPr>
        <w:t>FL proposal:</w:t>
      </w:r>
      <w:r w:rsidRPr="0074568D">
        <w:rPr>
          <w:lang w:val="en-GB"/>
        </w:rPr>
        <w:t xml:space="preserve"> Confirm that the text was introduced in a wrong location and move it according to the proposal in R1-2001737 from 5.2.1.5.1 to 5.2.1.5.1a of TS38.214</w:t>
      </w:r>
      <w:r w:rsidR="00685AF7">
        <w:rPr>
          <w:lang w:val="en-GB"/>
        </w:rPr>
        <w:t xml:space="preserve"> (essentially the same TP in all three </w:t>
      </w:r>
      <w:proofErr w:type="spellStart"/>
      <w:r w:rsidR="00685AF7">
        <w:rPr>
          <w:lang w:val="en-GB"/>
        </w:rPr>
        <w:t>Tdocs</w:t>
      </w:r>
      <w:proofErr w:type="spellEnd"/>
      <w:r w:rsidR="00685AF7">
        <w:rPr>
          <w:lang w:val="en-GB"/>
        </w:rPr>
        <w:t>)</w:t>
      </w:r>
    </w:p>
    <w:p w14:paraId="61F63509" w14:textId="77777777" w:rsidR="0074568D" w:rsidRPr="0074568D" w:rsidRDefault="0074568D" w:rsidP="0074568D">
      <w:pPr>
        <w:pStyle w:val="Doc-text2"/>
        <w:tabs>
          <w:tab w:val="clear" w:pos="1622"/>
          <w:tab w:val="left" w:pos="1276"/>
        </w:tabs>
        <w:ind w:left="0" w:firstLine="0"/>
        <w:rPr>
          <w:lang w:val="en-GB"/>
        </w:rPr>
      </w:pPr>
    </w:p>
    <w:p w14:paraId="0A2A5E7F" w14:textId="77777777" w:rsidR="0074568D" w:rsidRPr="00CD3CBC" w:rsidRDefault="0074568D" w:rsidP="0074568D">
      <w:pPr>
        <w:pStyle w:val="Doc-text2"/>
        <w:tabs>
          <w:tab w:val="clear" w:pos="1622"/>
          <w:tab w:val="left" w:pos="1276"/>
        </w:tabs>
        <w:ind w:left="0" w:firstLine="0"/>
        <w:rPr>
          <w:b/>
          <w:bCs/>
          <w:lang w:val="en-GB"/>
        </w:rPr>
      </w:pPr>
      <w:r w:rsidRPr="00CD3CBC">
        <w:rPr>
          <w:b/>
          <w:bCs/>
          <w:lang w:val="en-GB"/>
        </w:rPr>
        <w:t>Companies’ comments:</w:t>
      </w:r>
    </w:p>
    <w:tbl>
      <w:tblPr>
        <w:tblStyle w:val="TableGrid"/>
        <w:tblW w:w="0" w:type="auto"/>
        <w:tblLook w:val="04A0" w:firstRow="1" w:lastRow="0" w:firstColumn="1" w:lastColumn="0" w:noHBand="0" w:noVBand="1"/>
      </w:tblPr>
      <w:tblGrid>
        <w:gridCol w:w="1555"/>
        <w:gridCol w:w="8074"/>
      </w:tblGrid>
      <w:tr w:rsidR="0074568D" w14:paraId="318DDB54" w14:textId="77777777" w:rsidTr="009F29A4">
        <w:tc>
          <w:tcPr>
            <w:tcW w:w="1555" w:type="dxa"/>
          </w:tcPr>
          <w:p w14:paraId="1677DB52" w14:textId="77777777" w:rsidR="0074568D" w:rsidRPr="0074568D" w:rsidRDefault="0074568D" w:rsidP="009F29A4">
            <w:pPr>
              <w:jc w:val="center"/>
              <w:rPr>
                <w:b/>
                <w:bCs/>
              </w:rPr>
            </w:pPr>
            <w:r w:rsidRPr="0074568D">
              <w:rPr>
                <w:b/>
                <w:bCs/>
              </w:rPr>
              <w:t>Company</w:t>
            </w:r>
          </w:p>
        </w:tc>
        <w:tc>
          <w:tcPr>
            <w:tcW w:w="8074" w:type="dxa"/>
          </w:tcPr>
          <w:p w14:paraId="0F25A093" w14:textId="77777777" w:rsidR="0074568D" w:rsidRPr="0074568D" w:rsidRDefault="0074568D" w:rsidP="009F29A4">
            <w:pPr>
              <w:jc w:val="center"/>
              <w:rPr>
                <w:b/>
                <w:bCs/>
              </w:rPr>
            </w:pPr>
            <w:r w:rsidRPr="0074568D">
              <w:rPr>
                <w:b/>
                <w:bCs/>
              </w:rPr>
              <w:t>Comment</w:t>
            </w:r>
          </w:p>
        </w:tc>
      </w:tr>
      <w:tr w:rsidR="0074568D" w14:paraId="282F2B37" w14:textId="77777777" w:rsidTr="009F29A4">
        <w:tc>
          <w:tcPr>
            <w:tcW w:w="1555" w:type="dxa"/>
          </w:tcPr>
          <w:p w14:paraId="2A23FAA3" w14:textId="77777777" w:rsidR="0074568D" w:rsidRDefault="0074568D" w:rsidP="009F29A4"/>
        </w:tc>
        <w:tc>
          <w:tcPr>
            <w:tcW w:w="8074" w:type="dxa"/>
          </w:tcPr>
          <w:p w14:paraId="4152FFE1" w14:textId="77777777" w:rsidR="0074568D" w:rsidRDefault="0074568D" w:rsidP="009F29A4"/>
        </w:tc>
      </w:tr>
      <w:tr w:rsidR="0074568D" w14:paraId="29E5B926" w14:textId="77777777" w:rsidTr="009F29A4">
        <w:tc>
          <w:tcPr>
            <w:tcW w:w="1555" w:type="dxa"/>
          </w:tcPr>
          <w:p w14:paraId="3499939B" w14:textId="77777777" w:rsidR="0074568D" w:rsidRDefault="0074568D" w:rsidP="009F29A4"/>
        </w:tc>
        <w:tc>
          <w:tcPr>
            <w:tcW w:w="8074" w:type="dxa"/>
          </w:tcPr>
          <w:p w14:paraId="02C064C0" w14:textId="77777777" w:rsidR="0074568D" w:rsidRDefault="0074568D" w:rsidP="009F29A4"/>
        </w:tc>
      </w:tr>
    </w:tbl>
    <w:p w14:paraId="3255BDB8" w14:textId="77777777" w:rsidR="0074568D" w:rsidRPr="0074568D" w:rsidRDefault="0074568D" w:rsidP="0074568D">
      <w:bookmarkStart w:id="3" w:name="_GoBack"/>
      <w:bookmarkEnd w:id="3"/>
    </w:p>
    <w:p w14:paraId="1E5C0FB1" w14:textId="4BFF329E" w:rsidR="0074568D" w:rsidRDefault="0074568D" w:rsidP="0074568D">
      <w:pPr>
        <w:pStyle w:val="Heading2"/>
      </w:pPr>
      <w:r>
        <w:t>2.</w:t>
      </w:r>
      <w:r>
        <w:t>4</w:t>
      </w:r>
      <w:r>
        <w:tab/>
        <w:t>Issue #</w:t>
      </w:r>
      <w:r>
        <w:t>4</w:t>
      </w:r>
    </w:p>
    <w:tbl>
      <w:tblPr>
        <w:tblStyle w:val="TableGrid"/>
        <w:tblW w:w="0" w:type="auto"/>
        <w:tblLook w:val="04A0" w:firstRow="1" w:lastRow="0" w:firstColumn="1" w:lastColumn="0" w:noHBand="0" w:noVBand="1"/>
      </w:tblPr>
      <w:tblGrid>
        <w:gridCol w:w="7144"/>
        <w:gridCol w:w="1461"/>
      </w:tblGrid>
      <w:tr w:rsidR="0074568D" w14:paraId="6A4E4FCB" w14:textId="77777777" w:rsidTr="009F29A4">
        <w:tc>
          <w:tcPr>
            <w:tcW w:w="714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D2B697" w14:textId="77777777" w:rsidR="0074568D" w:rsidRDefault="0074568D" w:rsidP="009F29A4">
            <w:pPr>
              <w:pStyle w:val="BodyText"/>
              <w:jc w:val="center"/>
              <w:rPr>
                <w:b/>
                <w:bCs/>
                <w:sz w:val="20"/>
                <w:szCs w:val="20"/>
                <w:lang w:val="en-GB"/>
              </w:rPr>
            </w:pPr>
            <w:r>
              <w:rPr>
                <w:b/>
                <w:bCs/>
                <w:sz w:val="20"/>
                <w:szCs w:val="20"/>
                <w:lang w:val="en-GB"/>
              </w:rPr>
              <w:t>Description</w:t>
            </w:r>
          </w:p>
        </w:tc>
        <w:tc>
          <w:tcPr>
            <w:tcW w:w="1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B3AF06" w14:textId="77777777" w:rsidR="0074568D" w:rsidRDefault="0074568D" w:rsidP="009F29A4">
            <w:pPr>
              <w:pStyle w:val="BodyText"/>
              <w:jc w:val="center"/>
              <w:rPr>
                <w:rFonts w:eastAsia="SimSun"/>
                <w:b/>
                <w:bCs/>
                <w:sz w:val="20"/>
                <w:szCs w:val="20"/>
                <w:lang w:val="en-GB" w:eastAsia="ja-JP"/>
              </w:rPr>
            </w:pPr>
            <w:r>
              <w:rPr>
                <w:rFonts w:eastAsia="SimSun"/>
                <w:b/>
                <w:bCs/>
                <w:sz w:val="20"/>
                <w:szCs w:val="20"/>
                <w:lang w:val="en-GB" w:eastAsia="ja-JP"/>
              </w:rPr>
              <w:t>Source</w:t>
            </w:r>
          </w:p>
        </w:tc>
      </w:tr>
      <w:tr w:rsidR="0074568D" w14:paraId="35DE49FB" w14:textId="77777777" w:rsidTr="009F29A4">
        <w:tc>
          <w:tcPr>
            <w:tcW w:w="7144" w:type="dxa"/>
            <w:tcBorders>
              <w:top w:val="single" w:sz="4" w:space="0" w:color="auto"/>
              <w:left w:val="single" w:sz="4" w:space="0" w:color="auto"/>
              <w:bottom w:val="single" w:sz="4" w:space="0" w:color="auto"/>
              <w:right w:val="single" w:sz="4" w:space="0" w:color="auto"/>
            </w:tcBorders>
            <w:hideMark/>
          </w:tcPr>
          <w:p w14:paraId="59581E0C" w14:textId="5FF999B9" w:rsidR="0074568D" w:rsidRDefault="0074568D" w:rsidP="0074568D">
            <w:pPr>
              <w:pStyle w:val="BodyText"/>
              <w:jc w:val="left"/>
              <w:rPr>
                <w:sz w:val="20"/>
                <w:szCs w:val="20"/>
                <w:lang w:val="en-GB" w:eastAsia="zh-TW"/>
              </w:rPr>
            </w:pPr>
            <w:r>
              <w:rPr>
                <w:rFonts w:cs="Arial"/>
                <w:sz w:val="20"/>
                <w:szCs w:val="20"/>
                <w:lang w:eastAsia="zh-TW"/>
              </w:rPr>
              <w:t>T</w:t>
            </w:r>
            <w:r w:rsidRPr="00E83313">
              <w:rPr>
                <w:rFonts w:cs="Arial"/>
                <w:sz w:val="20"/>
                <w:szCs w:val="20"/>
                <w:lang w:eastAsia="zh-TW"/>
              </w:rPr>
              <w:t xml:space="preserve">he </w:t>
            </w:r>
            <w:proofErr w:type="spellStart"/>
            <w:r w:rsidRPr="00E83313">
              <w:rPr>
                <w:rFonts w:cs="Arial"/>
                <w:sz w:val="20"/>
                <w:szCs w:val="20"/>
                <w:lang w:eastAsia="zh-TW"/>
              </w:rPr>
              <w:t>agreement</w:t>
            </w:r>
            <w:proofErr w:type="spellEnd"/>
            <w:r w:rsidRPr="00E83313">
              <w:rPr>
                <w:rFonts w:cs="Arial"/>
                <w:sz w:val="20"/>
                <w:szCs w:val="20"/>
                <w:lang w:eastAsia="zh-TW"/>
              </w:rPr>
              <w:t xml:space="preserve"> </w:t>
            </w:r>
            <w:proofErr w:type="spellStart"/>
            <w:r w:rsidRPr="00E83313">
              <w:rPr>
                <w:rFonts w:cs="Arial"/>
                <w:sz w:val="20"/>
                <w:szCs w:val="20"/>
                <w:lang w:eastAsia="zh-TW"/>
              </w:rPr>
              <w:t>for</w:t>
            </w:r>
            <w:proofErr w:type="spellEnd"/>
            <w:r w:rsidRPr="00E83313">
              <w:rPr>
                <w:rFonts w:cs="Arial"/>
                <w:sz w:val="20"/>
                <w:szCs w:val="20"/>
                <w:lang w:eastAsia="zh-TW"/>
              </w:rPr>
              <w:t xml:space="preserve"> </w:t>
            </w:r>
            <w:proofErr w:type="spellStart"/>
            <w:r w:rsidRPr="00E83313">
              <w:rPr>
                <w:rFonts w:cs="Arial"/>
                <w:sz w:val="20"/>
                <w:szCs w:val="20"/>
                <w:lang w:eastAsia="zh-TW"/>
              </w:rPr>
              <w:t>default</w:t>
            </w:r>
            <w:proofErr w:type="spellEnd"/>
            <w:r w:rsidRPr="00E83313">
              <w:rPr>
                <w:rFonts w:cs="Arial"/>
                <w:sz w:val="20"/>
                <w:szCs w:val="20"/>
                <w:lang w:eastAsia="zh-TW"/>
              </w:rPr>
              <w:t xml:space="preserve"> QCL </w:t>
            </w:r>
            <w:proofErr w:type="spellStart"/>
            <w:r w:rsidRPr="00E83313">
              <w:rPr>
                <w:rFonts w:cs="Arial"/>
                <w:sz w:val="20"/>
                <w:szCs w:val="20"/>
                <w:lang w:eastAsia="zh-TW"/>
              </w:rPr>
              <w:t>assumption</w:t>
            </w:r>
            <w:proofErr w:type="spellEnd"/>
            <w:r w:rsidRPr="00E83313">
              <w:rPr>
                <w:rFonts w:cs="Arial"/>
                <w:sz w:val="20"/>
                <w:szCs w:val="20"/>
                <w:lang w:eastAsia="zh-TW"/>
              </w:rPr>
              <w:t xml:space="preserve"> </w:t>
            </w:r>
            <w:proofErr w:type="spellStart"/>
            <w:r w:rsidRPr="00E83313">
              <w:rPr>
                <w:rFonts w:cs="Arial"/>
                <w:sz w:val="20"/>
                <w:szCs w:val="20"/>
                <w:lang w:eastAsia="zh-TW"/>
              </w:rPr>
              <w:t>without</w:t>
            </w:r>
            <w:proofErr w:type="spellEnd"/>
            <w:r w:rsidRPr="00E83313">
              <w:rPr>
                <w:rFonts w:cs="Arial"/>
                <w:sz w:val="20"/>
                <w:szCs w:val="20"/>
                <w:lang w:eastAsia="zh-TW"/>
              </w:rPr>
              <w:t xml:space="preserve"> </w:t>
            </w:r>
            <w:proofErr w:type="spellStart"/>
            <w:r w:rsidRPr="00E83313">
              <w:rPr>
                <w:rFonts w:cs="Arial"/>
                <w:sz w:val="20"/>
                <w:szCs w:val="20"/>
                <w:lang w:eastAsia="zh-TW"/>
              </w:rPr>
              <w:t>configured</w:t>
            </w:r>
            <w:proofErr w:type="spellEnd"/>
            <w:r w:rsidRPr="00E83313">
              <w:rPr>
                <w:rFonts w:cs="Arial"/>
                <w:sz w:val="20"/>
                <w:szCs w:val="20"/>
                <w:lang w:eastAsia="zh-TW"/>
              </w:rPr>
              <w:t xml:space="preserve"> CORESET </w:t>
            </w:r>
            <w:proofErr w:type="spellStart"/>
            <w:r w:rsidRPr="00E83313">
              <w:rPr>
                <w:rFonts w:cs="Arial"/>
                <w:sz w:val="20"/>
                <w:szCs w:val="20"/>
                <w:lang w:eastAsia="zh-TW"/>
              </w:rPr>
              <w:t>is</w:t>
            </w:r>
            <w:proofErr w:type="spellEnd"/>
            <w:r w:rsidRPr="00E83313">
              <w:rPr>
                <w:rFonts w:cs="Arial"/>
                <w:sz w:val="20"/>
                <w:szCs w:val="20"/>
                <w:lang w:eastAsia="zh-TW"/>
              </w:rPr>
              <w:t xml:space="preserve"> </w:t>
            </w:r>
            <w:proofErr w:type="spellStart"/>
            <w:r w:rsidRPr="00E83313">
              <w:rPr>
                <w:rFonts w:cs="Arial"/>
                <w:sz w:val="20"/>
                <w:szCs w:val="20"/>
                <w:lang w:eastAsia="zh-TW"/>
              </w:rPr>
              <w:t>only</w:t>
            </w:r>
            <w:proofErr w:type="spellEnd"/>
            <w:r w:rsidRPr="00E83313">
              <w:rPr>
                <w:rFonts w:cs="Arial"/>
                <w:sz w:val="20"/>
                <w:szCs w:val="20"/>
                <w:lang w:eastAsia="zh-TW"/>
              </w:rPr>
              <w:t xml:space="preserve"> </w:t>
            </w:r>
            <w:proofErr w:type="spellStart"/>
            <w:r w:rsidRPr="00E83313">
              <w:rPr>
                <w:rFonts w:cs="Arial"/>
                <w:sz w:val="20"/>
                <w:szCs w:val="20"/>
                <w:lang w:eastAsia="zh-TW"/>
              </w:rPr>
              <w:t>captured</w:t>
            </w:r>
            <w:proofErr w:type="spellEnd"/>
            <w:r w:rsidRPr="00E83313">
              <w:rPr>
                <w:rFonts w:cs="Arial"/>
                <w:sz w:val="20"/>
                <w:szCs w:val="20"/>
                <w:lang w:eastAsia="zh-TW"/>
              </w:rPr>
              <w:t xml:space="preserve"> in </w:t>
            </w:r>
            <w:r>
              <w:rPr>
                <w:rFonts w:cs="Arial"/>
                <w:sz w:val="20"/>
                <w:szCs w:val="20"/>
                <w:lang w:eastAsia="zh-TW"/>
              </w:rPr>
              <w:t>5.</w:t>
            </w:r>
            <w:r w:rsidRPr="00E83313">
              <w:rPr>
                <w:rFonts w:cs="Arial"/>
                <w:sz w:val="20"/>
                <w:szCs w:val="20"/>
                <w:lang w:eastAsia="zh-TW"/>
              </w:rPr>
              <w:t xml:space="preserve">2.1.5.1a </w:t>
            </w:r>
            <w:proofErr w:type="spellStart"/>
            <w:r w:rsidRPr="00E83313">
              <w:rPr>
                <w:rFonts w:cs="Arial"/>
                <w:sz w:val="20"/>
                <w:szCs w:val="20"/>
                <w:lang w:eastAsia="zh-TW"/>
              </w:rPr>
              <w:t>for</w:t>
            </w:r>
            <w:proofErr w:type="spellEnd"/>
            <w:r w:rsidRPr="00E83313">
              <w:rPr>
                <w:rFonts w:cs="Arial"/>
                <w:sz w:val="20"/>
                <w:szCs w:val="20"/>
                <w:lang w:eastAsia="zh-TW"/>
              </w:rPr>
              <w:t xml:space="preserve"> </w:t>
            </w:r>
            <w:proofErr w:type="spellStart"/>
            <w:r w:rsidRPr="00E83313">
              <w:rPr>
                <w:rFonts w:cs="Arial"/>
                <w:sz w:val="20"/>
                <w:szCs w:val="20"/>
                <w:lang w:eastAsia="zh-TW"/>
              </w:rPr>
              <w:t>the</w:t>
            </w:r>
            <w:proofErr w:type="spellEnd"/>
            <w:r w:rsidRPr="00E83313">
              <w:rPr>
                <w:rFonts w:cs="Arial"/>
                <w:sz w:val="20"/>
                <w:szCs w:val="20"/>
                <w:lang w:eastAsia="zh-TW"/>
              </w:rPr>
              <w:t xml:space="preserve"> </w:t>
            </w:r>
            <w:proofErr w:type="spellStart"/>
            <w:r w:rsidRPr="00E83313">
              <w:rPr>
                <w:rFonts w:cs="Arial"/>
                <w:sz w:val="20"/>
                <w:szCs w:val="20"/>
                <w:lang w:eastAsia="zh-TW"/>
              </w:rPr>
              <w:t>case</w:t>
            </w:r>
            <w:proofErr w:type="spellEnd"/>
            <w:r w:rsidRPr="00E83313">
              <w:rPr>
                <w:rFonts w:cs="Arial"/>
                <w:sz w:val="20"/>
                <w:szCs w:val="20"/>
                <w:lang w:eastAsia="zh-TW"/>
              </w:rPr>
              <w:t xml:space="preserve"> </w:t>
            </w:r>
            <w:proofErr w:type="spellStart"/>
            <w:r w:rsidRPr="00E83313">
              <w:rPr>
                <w:rFonts w:cs="Arial"/>
                <w:sz w:val="20"/>
                <w:szCs w:val="20"/>
                <w:lang w:eastAsia="zh-TW"/>
              </w:rPr>
              <w:t>that</w:t>
            </w:r>
            <w:proofErr w:type="spellEnd"/>
            <w:r w:rsidRPr="00E83313">
              <w:rPr>
                <w:rFonts w:cs="Arial"/>
                <w:sz w:val="20"/>
                <w:szCs w:val="20"/>
                <w:lang w:eastAsia="zh-TW"/>
              </w:rPr>
              <w:t xml:space="preserve"> PDCCH </w:t>
            </w:r>
            <w:proofErr w:type="spellStart"/>
            <w:r w:rsidRPr="00E83313">
              <w:rPr>
                <w:rFonts w:cs="Arial"/>
                <w:sz w:val="20"/>
                <w:szCs w:val="20"/>
                <w:lang w:eastAsia="zh-TW"/>
              </w:rPr>
              <w:t>and</w:t>
            </w:r>
            <w:proofErr w:type="spellEnd"/>
            <w:r w:rsidRPr="00E83313">
              <w:rPr>
                <w:rFonts w:cs="Arial"/>
                <w:sz w:val="20"/>
                <w:szCs w:val="20"/>
                <w:lang w:eastAsia="zh-TW"/>
              </w:rPr>
              <w:t xml:space="preserve"> </w:t>
            </w:r>
            <w:proofErr w:type="spellStart"/>
            <w:r w:rsidRPr="00E83313">
              <w:rPr>
                <w:rFonts w:cs="Arial"/>
                <w:sz w:val="20"/>
                <w:szCs w:val="20"/>
                <w:lang w:eastAsia="zh-TW"/>
              </w:rPr>
              <w:t>the</w:t>
            </w:r>
            <w:proofErr w:type="spellEnd"/>
            <w:r w:rsidRPr="00E83313">
              <w:rPr>
                <w:rFonts w:cs="Arial"/>
                <w:sz w:val="20"/>
                <w:szCs w:val="20"/>
                <w:lang w:eastAsia="zh-TW"/>
              </w:rPr>
              <w:t xml:space="preserve"> </w:t>
            </w:r>
            <w:proofErr w:type="spellStart"/>
            <w:r w:rsidRPr="00E83313">
              <w:rPr>
                <w:rFonts w:cs="Arial"/>
                <w:sz w:val="20"/>
                <w:szCs w:val="20"/>
                <w:lang w:eastAsia="zh-TW"/>
              </w:rPr>
              <w:t>triggered</w:t>
            </w:r>
            <w:proofErr w:type="spellEnd"/>
            <w:r w:rsidRPr="00E83313">
              <w:rPr>
                <w:rFonts w:cs="Arial"/>
                <w:sz w:val="20"/>
                <w:szCs w:val="20"/>
                <w:lang w:eastAsia="zh-TW"/>
              </w:rPr>
              <w:t xml:space="preserve"> </w:t>
            </w:r>
            <w:proofErr w:type="spellStart"/>
            <w:r w:rsidRPr="00E83313">
              <w:rPr>
                <w:rFonts w:cs="Arial"/>
                <w:sz w:val="20"/>
                <w:szCs w:val="20"/>
                <w:lang w:eastAsia="zh-TW"/>
              </w:rPr>
              <w:t>aperiodic</w:t>
            </w:r>
            <w:proofErr w:type="spellEnd"/>
            <w:r w:rsidRPr="00E83313">
              <w:rPr>
                <w:rFonts w:cs="Arial"/>
                <w:sz w:val="20"/>
                <w:szCs w:val="20"/>
                <w:lang w:eastAsia="zh-TW"/>
              </w:rPr>
              <w:t xml:space="preserve"> CSI-RS </w:t>
            </w:r>
            <w:proofErr w:type="spellStart"/>
            <w:r w:rsidRPr="00E83313">
              <w:rPr>
                <w:rFonts w:cs="Arial"/>
                <w:sz w:val="20"/>
                <w:szCs w:val="20"/>
                <w:lang w:eastAsia="zh-TW"/>
              </w:rPr>
              <w:t>have</w:t>
            </w:r>
            <w:proofErr w:type="spellEnd"/>
            <w:r w:rsidRPr="00E83313">
              <w:rPr>
                <w:rFonts w:cs="Arial"/>
                <w:sz w:val="20"/>
                <w:szCs w:val="20"/>
                <w:lang w:eastAsia="zh-TW"/>
              </w:rPr>
              <w:t xml:space="preserve"> different SCSs but not in 5.2.1.5.1 </w:t>
            </w:r>
            <w:proofErr w:type="spellStart"/>
            <w:r w:rsidRPr="00E83313">
              <w:rPr>
                <w:rFonts w:cs="Arial"/>
                <w:sz w:val="20"/>
                <w:szCs w:val="20"/>
                <w:lang w:eastAsia="zh-TW"/>
              </w:rPr>
              <w:t>for</w:t>
            </w:r>
            <w:proofErr w:type="spellEnd"/>
            <w:r w:rsidRPr="00E83313">
              <w:rPr>
                <w:rFonts w:cs="Arial"/>
                <w:sz w:val="20"/>
                <w:szCs w:val="20"/>
                <w:lang w:eastAsia="zh-TW"/>
              </w:rPr>
              <w:t xml:space="preserve"> </w:t>
            </w:r>
            <w:proofErr w:type="spellStart"/>
            <w:r w:rsidRPr="00E83313">
              <w:rPr>
                <w:rFonts w:cs="Arial"/>
                <w:sz w:val="20"/>
                <w:szCs w:val="20"/>
                <w:lang w:eastAsia="zh-TW"/>
              </w:rPr>
              <w:t>the</w:t>
            </w:r>
            <w:proofErr w:type="spellEnd"/>
            <w:r w:rsidRPr="00E83313">
              <w:rPr>
                <w:rFonts w:cs="Arial"/>
                <w:sz w:val="20"/>
                <w:szCs w:val="20"/>
                <w:lang w:eastAsia="zh-TW"/>
              </w:rPr>
              <w:t xml:space="preserve"> </w:t>
            </w:r>
            <w:proofErr w:type="spellStart"/>
            <w:r w:rsidRPr="00E83313">
              <w:rPr>
                <w:rFonts w:cs="Arial"/>
                <w:sz w:val="20"/>
                <w:szCs w:val="20"/>
                <w:lang w:eastAsia="zh-TW"/>
              </w:rPr>
              <w:t>case</w:t>
            </w:r>
            <w:proofErr w:type="spellEnd"/>
            <w:r w:rsidRPr="00E83313">
              <w:rPr>
                <w:rFonts w:cs="Arial"/>
                <w:sz w:val="20"/>
                <w:szCs w:val="20"/>
                <w:lang w:eastAsia="zh-TW"/>
              </w:rPr>
              <w:t xml:space="preserve"> </w:t>
            </w:r>
            <w:proofErr w:type="spellStart"/>
            <w:r w:rsidRPr="00E83313">
              <w:rPr>
                <w:rFonts w:cs="Arial"/>
                <w:sz w:val="20"/>
                <w:szCs w:val="20"/>
                <w:lang w:eastAsia="zh-TW"/>
              </w:rPr>
              <w:t>that</w:t>
            </w:r>
            <w:proofErr w:type="spellEnd"/>
            <w:r w:rsidRPr="00E83313">
              <w:rPr>
                <w:rFonts w:cs="Arial"/>
                <w:sz w:val="20"/>
                <w:szCs w:val="20"/>
                <w:lang w:eastAsia="zh-TW"/>
              </w:rPr>
              <w:t xml:space="preserve"> PDCCH </w:t>
            </w:r>
            <w:proofErr w:type="spellStart"/>
            <w:r w:rsidRPr="00E83313">
              <w:rPr>
                <w:rFonts w:cs="Arial"/>
                <w:sz w:val="20"/>
                <w:szCs w:val="20"/>
                <w:lang w:eastAsia="zh-TW"/>
              </w:rPr>
              <w:t>and</w:t>
            </w:r>
            <w:proofErr w:type="spellEnd"/>
            <w:r w:rsidRPr="00E83313">
              <w:rPr>
                <w:rFonts w:cs="Arial"/>
                <w:sz w:val="20"/>
                <w:szCs w:val="20"/>
                <w:lang w:eastAsia="zh-TW"/>
              </w:rPr>
              <w:t xml:space="preserve"> </w:t>
            </w:r>
            <w:proofErr w:type="spellStart"/>
            <w:r w:rsidRPr="00E83313">
              <w:rPr>
                <w:rFonts w:cs="Arial"/>
                <w:sz w:val="20"/>
                <w:szCs w:val="20"/>
                <w:lang w:eastAsia="zh-TW"/>
              </w:rPr>
              <w:t>the</w:t>
            </w:r>
            <w:proofErr w:type="spellEnd"/>
            <w:r w:rsidRPr="00E83313">
              <w:rPr>
                <w:rFonts w:cs="Arial"/>
                <w:sz w:val="20"/>
                <w:szCs w:val="20"/>
                <w:lang w:eastAsia="zh-TW"/>
              </w:rPr>
              <w:t xml:space="preserve"> </w:t>
            </w:r>
            <w:proofErr w:type="spellStart"/>
            <w:r w:rsidRPr="00E83313">
              <w:rPr>
                <w:rFonts w:cs="Arial"/>
                <w:sz w:val="20"/>
                <w:szCs w:val="20"/>
                <w:lang w:eastAsia="zh-TW"/>
              </w:rPr>
              <w:t>triggered</w:t>
            </w:r>
            <w:proofErr w:type="spellEnd"/>
            <w:r w:rsidRPr="00E83313">
              <w:rPr>
                <w:rFonts w:cs="Arial"/>
                <w:sz w:val="20"/>
                <w:szCs w:val="20"/>
                <w:lang w:eastAsia="zh-TW"/>
              </w:rPr>
              <w:t xml:space="preserve"> </w:t>
            </w:r>
            <w:proofErr w:type="spellStart"/>
            <w:r w:rsidRPr="00E83313">
              <w:rPr>
                <w:rFonts w:cs="Arial"/>
                <w:sz w:val="20"/>
                <w:szCs w:val="20"/>
                <w:lang w:eastAsia="zh-TW"/>
              </w:rPr>
              <w:t>aperiodic</w:t>
            </w:r>
            <w:proofErr w:type="spellEnd"/>
            <w:r w:rsidRPr="00E83313">
              <w:rPr>
                <w:rFonts w:cs="Arial"/>
                <w:sz w:val="20"/>
                <w:szCs w:val="20"/>
                <w:lang w:eastAsia="zh-TW"/>
              </w:rPr>
              <w:t xml:space="preserve"> CSI-RS </w:t>
            </w:r>
            <w:proofErr w:type="spellStart"/>
            <w:r w:rsidRPr="00E83313">
              <w:rPr>
                <w:rFonts w:cs="Arial"/>
                <w:sz w:val="20"/>
                <w:szCs w:val="20"/>
                <w:lang w:eastAsia="zh-TW"/>
              </w:rPr>
              <w:t>have</w:t>
            </w:r>
            <w:proofErr w:type="spellEnd"/>
            <w:r w:rsidRPr="00E83313">
              <w:rPr>
                <w:rFonts w:cs="Arial"/>
                <w:sz w:val="20"/>
                <w:szCs w:val="20"/>
                <w:lang w:eastAsia="zh-TW"/>
              </w:rPr>
              <w:t xml:space="preserve"> </w:t>
            </w:r>
            <w:proofErr w:type="spellStart"/>
            <w:r w:rsidRPr="00E83313">
              <w:rPr>
                <w:rFonts w:cs="Arial"/>
                <w:sz w:val="20"/>
                <w:szCs w:val="20"/>
                <w:lang w:eastAsia="zh-TW"/>
              </w:rPr>
              <w:t>the</w:t>
            </w:r>
            <w:proofErr w:type="spellEnd"/>
            <w:r w:rsidRPr="00E83313">
              <w:rPr>
                <w:rFonts w:cs="Arial"/>
                <w:sz w:val="20"/>
                <w:szCs w:val="20"/>
                <w:lang w:eastAsia="zh-TW"/>
              </w:rPr>
              <w:t xml:space="preserve"> same SCS.</w:t>
            </w:r>
          </w:p>
        </w:tc>
        <w:tc>
          <w:tcPr>
            <w:tcW w:w="1461" w:type="dxa"/>
            <w:tcBorders>
              <w:top w:val="single" w:sz="4" w:space="0" w:color="auto"/>
              <w:left w:val="single" w:sz="4" w:space="0" w:color="auto"/>
              <w:bottom w:val="single" w:sz="4" w:space="0" w:color="auto"/>
              <w:right w:val="single" w:sz="4" w:space="0" w:color="auto"/>
            </w:tcBorders>
            <w:hideMark/>
          </w:tcPr>
          <w:p w14:paraId="2485A381" w14:textId="48B6ED12" w:rsidR="0074568D" w:rsidRDefault="0074568D" w:rsidP="0074568D">
            <w:pPr>
              <w:pStyle w:val="BodyText"/>
              <w:rPr>
                <w:rFonts w:eastAsia="SimSun"/>
                <w:bCs/>
                <w:sz w:val="20"/>
                <w:szCs w:val="20"/>
                <w:lang w:val="en-GB" w:eastAsia="ja-JP"/>
              </w:rPr>
            </w:pPr>
            <w:r>
              <w:rPr>
                <w:rFonts w:eastAsia="SimSun" w:cs="Arial"/>
                <w:bCs/>
                <w:sz w:val="20"/>
                <w:szCs w:val="20"/>
                <w:lang w:val="en-GB" w:eastAsia="ja-JP"/>
              </w:rPr>
              <w:t>Qualcomm</w:t>
            </w:r>
          </w:p>
        </w:tc>
      </w:tr>
    </w:tbl>
    <w:p w14:paraId="2BC8EBEA" w14:textId="77777777" w:rsidR="0074568D" w:rsidRDefault="0074568D" w:rsidP="0074568D"/>
    <w:p w14:paraId="2209ED18" w14:textId="7889143D" w:rsidR="0074568D" w:rsidRDefault="00FF0B1F" w:rsidP="0074568D">
      <w:pPr>
        <w:pStyle w:val="Doc-text2"/>
        <w:tabs>
          <w:tab w:val="clear" w:pos="1622"/>
          <w:tab w:val="left" w:pos="1276"/>
        </w:tabs>
        <w:ind w:left="0" w:firstLine="0"/>
        <w:rPr>
          <w:lang w:val="en-GB"/>
        </w:rPr>
      </w:pPr>
      <w:r>
        <w:rPr>
          <w:b/>
          <w:bCs/>
          <w:lang w:val="en-GB"/>
        </w:rPr>
        <w:t xml:space="preserve">FL proposal: </w:t>
      </w:r>
      <w:r w:rsidR="0074568D" w:rsidRPr="0074568D">
        <w:rPr>
          <w:lang w:val="en-GB"/>
        </w:rPr>
        <w:t xml:space="preserve">Discuss if the Proposal 1 of R1-2002561 (below) is agreeable, and if so, if the corresponding TP </w:t>
      </w:r>
      <w:r w:rsidR="0074568D">
        <w:rPr>
          <w:lang w:val="en-GB"/>
        </w:rPr>
        <w:t xml:space="preserve">to TS38.214 subclause 5.2.1.5.1 </w:t>
      </w:r>
      <w:r w:rsidR="0074568D" w:rsidRPr="0074568D">
        <w:rPr>
          <w:lang w:val="en-GB"/>
        </w:rPr>
        <w:t>can be agreed</w:t>
      </w:r>
      <w:r w:rsidR="0074568D">
        <w:rPr>
          <w:lang w:val="en-GB"/>
        </w:rPr>
        <w:t>:</w:t>
      </w:r>
    </w:p>
    <w:p w14:paraId="477FEF1F" w14:textId="12055ED7" w:rsidR="0074568D" w:rsidRDefault="0074568D" w:rsidP="0074568D">
      <w:pPr>
        <w:pStyle w:val="Doc-text2"/>
        <w:tabs>
          <w:tab w:val="clear" w:pos="1622"/>
          <w:tab w:val="left" w:pos="1276"/>
        </w:tabs>
        <w:ind w:left="0" w:firstLine="0"/>
        <w:rPr>
          <w:lang w:val="en-GB"/>
        </w:rPr>
      </w:pPr>
    </w:p>
    <w:p w14:paraId="4D9DB896" w14:textId="77777777" w:rsidR="0074568D" w:rsidRPr="0074568D" w:rsidRDefault="0074568D" w:rsidP="0074568D">
      <w:pPr>
        <w:ind w:left="360"/>
        <w:jc w:val="both"/>
        <w:rPr>
          <w:b/>
          <w:bCs/>
        </w:rPr>
      </w:pPr>
      <w:r w:rsidRPr="0074568D">
        <w:rPr>
          <w:b/>
          <w:bCs/>
          <w:u w:val="single"/>
        </w:rPr>
        <w:t>Proposal 1</w:t>
      </w:r>
      <w:r w:rsidRPr="0074568D">
        <w:rPr>
          <w:b/>
          <w:bCs/>
        </w:rPr>
        <w:t xml:space="preserve">: </w:t>
      </w:r>
      <w:r w:rsidRPr="0074568D">
        <w:t xml:space="preserve">In case of same numerology A-CSI RS triggering, when the offset between A-CSI RS and triggering DCI is less than </w:t>
      </w:r>
      <w:proofErr w:type="spellStart"/>
      <w:r w:rsidRPr="0074568D">
        <w:rPr>
          <w:i/>
          <w:iCs/>
        </w:rPr>
        <w:t>beamSwitchTiming</w:t>
      </w:r>
      <w:proofErr w:type="spellEnd"/>
      <w:r w:rsidRPr="0074568D">
        <w:rPr>
          <w:i/>
          <w:iCs/>
        </w:rPr>
        <w:t xml:space="preserve">, </w:t>
      </w:r>
      <w:r w:rsidRPr="0074568D">
        <w:t>capture the default QCL agreement in specification. Adopt the proposed text proposal in 5.2.1.5.1 in TS 38.214</w:t>
      </w:r>
    </w:p>
    <w:p w14:paraId="5E3CF440" w14:textId="71D8C21D" w:rsidR="0074568D" w:rsidRPr="0074568D" w:rsidRDefault="0074568D" w:rsidP="0074568D">
      <w:pPr>
        <w:pStyle w:val="ListParagraph"/>
        <w:numPr>
          <w:ilvl w:val="0"/>
          <w:numId w:val="39"/>
        </w:numPr>
        <w:overflowPunct/>
        <w:autoSpaceDE/>
        <w:autoSpaceDN/>
        <w:adjustRightInd/>
        <w:spacing w:line="254" w:lineRule="auto"/>
        <w:ind w:left="1080"/>
        <w:textAlignment w:val="auto"/>
        <w:rPr>
          <w:rFonts w:ascii="Times New Roman" w:hAnsi="Times New Roman"/>
          <w:color w:val="000000"/>
          <w:sz w:val="18"/>
          <w:szCs w:val="18"/>
          <w:lang w:eastAsia="zh-CN"/>
        </w:rPr>
      </w:pPr>
      <w:r w:rsidRPr="0074568D">
        <w:rPr>
          <w:rFonts w:ascii="Times New Roman" w:hAnsi="Times New Roman"/>
          <w:color w:val="000000"/>
          <w:sz w:val="20"/>
          <w:szCs w:val="20"/>
        </w:rPr>
        <w:t>If no CORESET configured on the carrier for receiving the A-CSI RS, UE receives the A-CSI RS by applying the QCL parameters of the activated PDSCH TCI state with lowest ID.</w:t>
      </w:r>
    </w:p>
    <w:p w14:paraId="637316CF" w14:textId="77777777" w:rsidR="0074568D" w:rsidRPr="0074568D" w:rsidRDefault="0074568D" w:rsidP="0074568D">
      <w:pPr>
        <w:pStyle w:val="NormalWeb"/>
        <w:numPr>
          <w:ilvl w:val="0"/>
          <w:numId w:val="40"/>
        </w:numPr>
        <w:spacing w:before="0" w:beforeAutospacing="0" w:after="0" w:afterAutospacing="0" w:line="254" w:lineRule="auto"/>
        <w:rPr>
          <w:rFonts w:ascii="Times New Roman" w:hAnsi="Times New Roman" w:cs="Times New Roman"/>
          <w:sz w:val="20"/>
          <w:szCs w:val="20"/>
        </w:rPr>
      </w:pPr>
      <w:proofErr w:type="spellStart"/>
      <w:r w:rsidRPr="0074568D">
        <w:rPr>
          <w:rFonts w:ascii="Times New Roman" w:hAnsi="Times New Roman" w:cs="Times New Roman"/>
          <w:color w:val="000000"/>
          <w:sz w:val="20"/>
          <w:szCs w:val="20"/>
          <w:u w:val="single"/>
        </w:rPr>
        <w:t>else</w:t>
      </w:r>
      <w:proofErr w:type="spellEnd"/>
      <w:r w:rsidRPr="0074568D">
        <w:rPr>
          <w:rFonts w:ascii="Times New Roman" w:hAnsi="Times New Roman" w:cs="Times New Roman"/>
          <w:color w:val="FF0000"/>
          <w:sz w:val="20"/>
          <w:szCs w:val="20"/>
          <w:u w:val="single"/>
        </w:rPr>
        <w:t xml:space="preserve"> </w:t>
      </w:r>
      <w:proofErr w:type="spellStart"/>
      <w:r w:rsidRPr="0074568D">
        <w:rPr>
          <w:rFonts w:ascii="Times New Roman" w:hAnsi="Times New Roman" w:cs="Times New Roman"/>
          <w:color w:val="FF0000"/>
          <w:sz w:val="20"/>
          <w:szCs w:val="20"/>
          <w:u w:val="single"/>
        </w:rPr>
        <w:t>if</w:t>
      </w:r>
      <w:proofErr w:type="spellEnd"/>
      <w:r w:rsidRPr="0074568D">
        <w:rPr>
          <w:rFonts w:ascii="Times New Roman" w:hAnsi="Times New Roman" w:cs="Times New Roman"/>
          <w:color w:val="FF0000"/>
          <w:sz w:val="20"/>
          <w:szCs w:val="20"/>
          <w:u w:val="single"/>
        </w:rPr>
        <w:t xml:space="preserve"> the </w:t>
      </w:r>
      <w:proofErr w:type="spellStart"/>
      <w:r w:rsidRPr="0074568D">
        <w:rPr>
          <w:rFonts w:ascii="Times New Roman" w:hAnsi="Times New Roman" w:cs="Times New Roman"/>
          <w:color w:val="FF0000"/>
          <w:sz w:val="20"/>
          <w:szCs w:val="20"/>
          <w:u w:val="single"/>
        </w:rPr>
        <w:t>active</w:t>
      </w:r>
      <w:proofErr w:type="spellEnd"/>
      <w:r w:rsidRPr="0074568D">
        <w:rPr>
          <w:rFonts w:ascii="Times New Roman" w:hAnsi="Times New Roman" w:cs="Times New Roman"/>
          <w:color w:val="FF0000"/>
          <w:sz w:val="20"/>
          <w:szCs w:val="20"/>
          <w:u w:val="single"/>
        </w:rPr>
        <w:t xml:space="preserve"> BWP </w:t>
      </w:r>
      <w:proofErr w:type="spellStart"/>
      <w:r w:rsidRPr="0074568D">
        <w:rPr>
          <w:rFonts w:ascii="Times New Roman" w:hAnsi="Times New Roman" w:cs="Times New Roman"/>
          <w:color w:val="FF0000"/>
          <w:sz w:val="20"/>
          <w:szCs w:val="20"/>
          <w:u w:val="single"/>
        </w:rPr>
        <w:t>of</w:t>
      </w:r>
      <w:proofErr w:type="spellEnd"/>
      <w:r w:rsidRPr="0074568D">
        <w:rPr>
          <w:rFonts w:ascii="Times New Roman" w:hAnsi="Times New Roman" w:cs="Times New Roman"/>
          <w:color w:val="FF0000"/>
          <w:sz w:val="20"/>
          <w:szCs w:val="20"/>
          <w:u w:val="single"/>
        </w:rPr>
        <w:t xml:space="preserve"> the </w:t>
      </w:r>
      <w:proofErr w:type="spellStart"/>
      <w:r w:rsidRPr="0074568D">
        <w:rPr>
          <w:rFonts w:ascii="Times New Roman" w:hAnsi="Times New Roman" w:cs="Times New Roman"/>
          <w:color w:val="FF0000"/>
          <w:sz w:val="20"/>
          <w:szCs w:val="20"/>
          <w:u w:val="single"/>
        </w:rPr>
        <w:t>serving</w:t>
      </w:r>
      <w:proofErr w:type="spellEnd"/>
      <w:r w:rsidRPr="0074568D">
        <w:rPr>
          <w:rFonts w:ascii="Times New Roman" w:hAnsi="Times New Roman" w:cs="Times New Roman"/>
          <w:color w:val="FF0000"/>
          <w:sz w:val="20"/>
          <w:szCs w:val="20"/>
          <w:u w:val="single"/>
        </w:rPr>
        <w:t xml:space="preserve"> cell for </w:t>
      </w:r>
      <w:proofErr w:type="spellStart"/>
      <w:r w:rsidRPr="0074568D">
        <w:rPr>
          <w:rFonts w:ascii="Times New Roman" w:hAnsi="Times New Roman" w:cs="Times New Roman"/>
          <w:color w:val="FF0000"/>
          <w:sz w:val="20"/>
          <w:szCs w:val="20"/>
          <w:u w:val="single"/>
        </w:rPr>
        <w:t>receiving</w:t>
      </w:r>
      <w:proofErr w:type="spellEnd"/>
      <w:r w:rsidRPr="0074568D">
        <w:rPr>
          <w:rFonts w:ascii="Times New Roman" w:hAnsi="Times New Roman" w:cs="Times New Roman"/>
          <w:color w:val="FF0000"/>
          <w:sz w:val="20"/>
          <w:szCs w:val="20"/>
          <w:u w:val="single"/>
        </w:rPr>
        <w:t xml:space="preserve"> the </w:t>
      </w:r>
      <w:proofErr w:type="spellStart"/>
      <w:r w:rsidRPr="0074568D">
        <w:rPr>
          <w:rFonts w:ascii="Times New Roman" w:hAnsi="Times New Roman" w:cs="Times New Roman"/>
          <w:color w:val="FF0000"/>
          <w:sz w:val="20"/>
          <w:szCs w:val="20"/>
          <w:u w:val="single"/>
        </w:rPr>
        <w:t>aperiodic</w:t>
      </w:r>
      <w:proofErr w:type="spellEnd"/>
      <w:r w:rsidRPr="0074568D">
        <w:rPr>
          <w:rFonts w:ascii="Times New Roman" w:hAnsi="Times New Roman" w:cs="Times New Roman"/>
          <w:color w:val="FF0000"/>
          <w:sz w:val="20"/>
          <w:szCs w:val="20"/>
          <w:u w:val="single"/>
        </w:rPr>
        <w:t xml:space="preserve"> CSI-RS has </w:t>
      </w:r>
      <w:proofErr w:type="spellStart"/>
      <w:r w:rsidRPr="0074568D">
        <w:rPr>
          <w:rFonts w:ascii="Times New Roman" w:hAnsi="Times New Roman" w:cs="Times New Roman"/>
          <w:color w:val="FF0000"/>
          <w:sz w:val="20"/>
          <w:szCs w:val="20"/>
          <w:u w:val="single"/>
        </w:rPr>
        <w:t>configured</w:t>
      </w:r>
      <w:proofErr w:type="spellEnd"/>
      <w:r w:rsidRPr="0074568D">
        <w:rPr>
          <w:rFonts w:ascii="Times New Roman" w:hAnsi="Times New Roman" w:cs="Times New Roman"/>
          <w:color w:val="FF0000"/>
          <w:sz w:val="20"/>
          <w:szCs w:val="20"/>
          <w:u w:val="single"/>
        </w:rPr>
        <w:t xml:space="preserve"> </w:t>
      </w:r>
      <w:proofErr w:type="spellStart"/>
      <w:r w:rsidRPr="0074568D">
        <w:rPr>
          <w:rFonts w:ascii="Times New Roman" w:hAnsi="Times New Roman" w:cs="Times New Roman"/>
          <w:i/>
          <w:iCs/>
          <w:color w:val="FF0000"/>
          <w:sz w:val="20"/>
          <w:szCs w:val="20"/>
          <w:u w:val="single"/>
        </w:rPr>
        <w:t>ControlResourceSet</w:t>
      </w:r>
      <w:proofErr w:type="spellEnd"/>
      <w:r w:rsidRPr="0074568D">
        <w:rPr>
          <w:rFonts w:ascii="Times New Roman" w:hAnsi="Times New Roman" w:cs="Times New Roman"/>
          <w:color w:val="000000"/>
          <w:sz w:val="20"/>
          <w:szCs w:val="20"/>
        </w:rPr>
        <w:t xml:space="preserve">, </w:t>
      </w:r>
      <w:proofErr w:type="spellStart"/>
      <w:r w:rsidRPr="0074568D">
        <w:rPr>
          <w:rFonts w:ascii="Times New Roman" w:hAnsi="Times New Roman" w:cs="Times New Roman"/>
          <w:color w:val="000000"/>
          <w:sz w:val="20"/>
          <w:szCs w:val="20"/>
        </w:rPr>
        <w:t>when</w:t>
      </w:r>
      <w:proofErr w:type="spellEnd"/>
      <w:r w:rsidRPr="0074568D">
        <w:rPr>
          <w:rFonts w:ascii="Times New Roman" w:hAnsi="Times New Roman" w:cs="Times New Roman"/>
          <w:color w:val="000000"/>
          <w:sz w:val="20"/>
          <w:szCs w:val="20"/>
        </w:rPr>
        <w:t xml:space="preserve"> </w:t>
      </w:r>
      <w:proofErr w:type="spellStart"/>
      <w:r w:rsidRPr="0074568D">
        <w:rPr>
          <w:rFonts w:ascii="Times New Roman" w:hAnsi="Times New Roman" w:cs="Times New Roman"/>
          <w:color w:val="000000"/>
          <w:sz w:val="20"/>
          <w:szCs w:val="20"/>
        </w:rPr>
        <w:t>receiving</w:t>
      </w:r>
      <w:proofErr w:type="spellEnd"/>
      <w:r w:rsidRPr="0074568D">
        <w:rPr>
          <w:rFonts w:ascii="Times New Roman" w:hAnsi="Times New Roman" w:cs="Times New Roman"/>
          <w:color w:val="000000"/>
          <w:sz w:val="20"/>
          <w:szCs w:val="20"/>
        </w:rPr>
        <w:t xml:space="preserve"> the </w:t>
      </w:r>
      <w:proofErr w:type="spellStart"/>
      <w:r w:rsidRPr="0074568D">
        <w:rPr>
          <w:rFonts w:ascii="Times New Roman" w:hAnsi="Times New Roman" w:cs="Times New Roman"/>
          <w:color w:val="000000"/>
          <w:sz w:val="20"/>
          <w:szCs w:val="20"/>
        </w:rPr>
        <w:t>aperiodic</w:t>
      </w:r>
      <w:proofErr w:type="spellEnd"/>
      <w:r w:rsidRPr="0074568D">
        <w:rPr>
          <w:rFonts w:ascii="Times New Roman" w:hAnsi="Times New Roman" w:cs="Times New Roman"/>
          <w:color w:val="000000"/>
          <w:sz w:val="20"/>
          <w:szCs w:val="20"/>
        </w:rPr>
        <w:t xml:space="preserve"> CSI-RS, the UE </w:t>
      </w:r>
      <w:proofErr w:type="spellStart"/>
      <w:r w:rsidRPr="0074568D">
        <w:rPr>
          <w:rFonts w:ascii="Times New Roman" w:hAnsi="Times New Roman" w:cs="Times New Roman"/>
          <w:color w:val="000000"/>
          <w:sz w:val="20"/>
          <w:szCs w:val="20"/>
        </w:rPr>
        <w:t>applies</w:t>
      </w:r>
      <w:proofErr w:type="spellEnd"/>
      <w:r w:rsidRPr="0074568D">
        <w:rPr>
          <w:rFonts w:ascii="Times New Roman" w:hAnsi="Times New Roman" w:cs="Times New Roman"/>
          <w:color w:val="000000"/>
          <w:sz w:val="20"/>
          <w:szCs w:val="20"/>
        </w:rPr>
        <w:t xml:space="preserve"> the QCL </w:t>
      </w:r>
      <w:proofErr w:type="spellStart"/>
      <w:r w:rsidRPr="0074568D">
        <w:rPr>
          <w:rFonts w:ascii="Times New Roman" w:hAnsi="Times New Roman" w:cs="Times New Roman"/>
          <w:color w:val="000000"/>
          <w:sz w:val="20"/>
          <w:szCs w:val="20"/>
        </w:rPr>
        <w:t>assumption</w:t>
      </w:r>
      <w:proofErr w:type="spellEnd"/>
      <w:r w:rsidRPr="0074568D">
        <w:rPr>
          <w:rFonts w:ascii="Times New Roman" w:hAnsi="Times New Roman" w:cs="Times New Roman"/>
          <w:color w:val="000000"/>
          <w:sz w:val="20"/>
          <w:szCs w:val="20"/>
        </w:rPr>
        <w:t xml:space="preserve"> </w:t>
      </w:r>
      <w:proofErr w:type="spellStart"/>
      <w:r w:rsidRPr="0074568D">
        <w:rPr>
          <w:rFonts w:ascii="Times New Roman" w:hAnsi="Times New Roman" w:cs="Times New Roman"/>
          <w:color w:val="000000"/>
          <w:sz w:val="20"/>
          <w:szCs w:val="20"/>
        </w:rPr>
        <w:t>used</w:t>
      </w:r>
      <w:proofErr w:type="spellEnd"/>
      <w:r w:rsidRPr="0074568D">
        <w:rPr>
          <w:rFonts w:ascii="Times New Roman" w:hAnsi="Times New Roman" w:cs="Times New Roman"/>
          <w:color w:val="000000"/>
          <w:sz w:val="20"/>
          <w:szCs w:val="20"/>
        </w:rPr>
        <w:t xml:space="preserve"> for the CORESET </w:t>
      </w:r>
      <w:proofErr w:type="spellStart"/>
      <w:r w:rsidRPr="0074568D">
        <w:rPr>
          <w:rFonts w:ascii="Times New Roman" w:hAnsi="Times New Roman" w:cs="Times New Roman"/>
          <w:color w:val="000000"/>
          <w:sz w:val="20"/>
          <w:szCs w:val="20"/>
        </w:rPr>
        <w:t>associated</w:t>
      </w:r>
      <w:proofErr w:type="spellEnd"/>
      <w:r w:rsidRPr="0074568D">
        <w:rPr>
          <w:rFonts w:ascii="Times New Roman" w:hAnsi="Times New Roman" w:cs="Times New Roman"/>
          <w:color w:val="000000"/>
          <w:sz w:val="20"/>
          <w:szCs w:val="20"/>
        </w:rPr>
        <w:t xml:space="preserve"> </w:t>
      </w:r>
      <w:proofErr w:type="spellStart"/>
      <w:r w:rsidRPr="0074568D">
        <w:rPr>
          <w:rFonts w:ascii="Times New Roman" w:hAnsi="Times New Roman" w:cs="Times New Roman"/>
          <w:color w:val="000000"/>
          <w:sz w:val="20"/>
          <w:szCs w:val="20"/>
        </w:rPr>
        <w:t>with</w:t>
      </w:r>
      <w:proofErr w:type="spellEnd"/>
      <w:r w:rsidRPr="0074568D">
        <w:rPr>
          <w:rFonts w:ascii="Times New Roman" w:hAnsi="Times New Roman" w:cs="Times New Roman"/>
          <w:color w:val="000000"/>
          <w:sz w:val="20"/>
          <w:szCs w:val="20"/>
        </w:rPr>
        <w:t xml:space="preserve"> a </w:t>
      </w:r>
      <w:proofErr w:type="spellStart"/>
      <w:r w:rsidRPr="0074568D">
        <w:rPr>
          <w:rFonts w:ascii="Times New Roman" w:hAnsi="Times New Roman" w:cs="Times New Roman"/>
          <w:color w:val="000000"/>
          <w:sz w:val="20"/>
          <w:szCs w:val="20"/>
        </w:rPr>
        <w:t>monitored</w:t>
      </w:r>
      <w:proofErr w:type="spellEnd"/>
      <w:r w:rsidRPr="0074568D">
        <w:rPr>
          <w:rFonts w:ascii="Times New Roman" w:hAnsi="Times New Roman" w:cs="Times New Roman"/>
          <w:color w:val="000000"/>
          <w:sz w:val="20"/>
          <w:szCs w:val="20"/>
        </w:rPr>
        <w:t xml:space="preserve"> </w:t>
      </w:r>
      <w:proofErr w:type="spellStart"/>
      <w:r w:rsidRPr="0074568D">
        <w:rPr>
          <w:rFonts w:ascii="Times New Roman" w:hAnsi="Times New Roman" w:cs="Times New Roman"/>
          <w:color w:val="000000"/>
          <w:sz w:val="20"/>
          <w:szCs w:val="20"/>
        </w:rPr>
        <w:t>search</w:t>
      </w:r>
      <w:proofErr w:type="spellEnd"/>
      <w:r w:rsidRPr="0074568D">
        <w:rPr>
          <w:rFonts w:ascii="Times New Roman" w:hAnsi="Times New Roman" w:cs="Times New Roman"/>
          <w:color w:val="000000"/>
          <w:sz w:val="20"/>
          <w:szCs w:val="20"/>
        </w:rPr>
        <w:t xml:space="preserve"> space </w:t>
      </w:r>
      <w:proofErr w:type="spellStart"/>
      <w:r w:rsidRPr="0074568D">
        <w:rPr>
          <w:rFonts w:ascii="Times New Roman" w:hAnsi="Times New Roman" w:cs="Times New Roman"/>
          <w:color w:val="000000"/>
          <w:sz w:val="20"/>
          <w:szCs w:val="20"/>
        </w:rPr>
        <w:t>with</w:t>
      </w:r>
      <w:proofErr w:type="spellEnd"/>
      <w:r w:rsidRPr="0074568D">
        <w:rPr>
          <w:rFonts w:ascii="Times New Roman" w:hAnsi="Times New Roman" w:cs="Times New Roman"/>
          <w:color w:val="000000"/>
          <w:sz w:val="20"/>
          <w:szCs w:val="20"/>
        </w:rPr>
        <w:t xml:space="preserve"> the </w:t>
      </w:r>
      <w:proofErr w:type="spellStart"/>
      <w:r w:rsidRPr="0074568D">
        <w:rPr>
          <w:rFonts w:ascii="Times New Roman" w:hAnsi="Times New Roman" w:cs="Times New Roman"/>
          <w:color w:val="000000"/>
          <w:sz w:val="20"/>
          <w:szCs w:val="20"/>
        </w:rPr>
        <w:t>lowest</w:t>
      </w:r>
      <w:proofErr w:type="spellEnd"/>
      <w:r w:rsidRPr="0074568D">
        <w:rPr>
          <w:rFonts w:ascii="Times New Roman" w:hAnsi="Times New Roman" w:cs="Times New Roman"/>
          <w:color w:val="000000"/>
          <w:sz w:val="20"/>
          <w:szCs w:val="20"/>
        </w:rPr>
        <w:t xml:space="preserve"> </w:t>
      </w:r>
      <w:proofErr w:type="spellStart"/>
      <w:r w:rsidRPr="0074568D">
        <w:rPr>
          <w:rFonts w:ascii="Times New Roman" w:hAnsi="Times New Roman" w:cs="Times New Roman"/>
          <w:i/>
          <w:iCs/>
          <w:color w:val="000000"/>
          <w:sz w:val="20"/>
          <w:szCs w:val="20"/>
        </w:rPr>
        <w:t>controlResourceSetId</w:t>
      </w:r>
      <w:proofErr w:type="spellEnd"/>
      <w:r w:rsidRPr="0074568D">
        <w:rPr>
          <w:rFonts w:ascii="Times New Roman" w:hAnsi="Times New Roman" w:cs="Times New Roman"/>
          <w:color w:val="000000"/>
          <w:sz w:val="20"/>
          <w:szCs w:val="20"/>
        </w:rPr>
        <w:t xml:space="preserve"> in the </w:t>
      </w:r>
      <w:proofErr w:type="spellStart"/>
      <w:r w:rsidRPr="0074568D">
        <w:rPr>
          <w:rFonts w:ascii="Times New Roman" w:hAnsi="Times New Roman" w:cs="Times New Roman"/>
          <w:color w:val="000000"/>
          <w:sz w:val="20"/>
          <w:szCs w:val="20"/>
        </w:rPr>
        <w:t>latest</w:t>
      </w:r>
      <w:proofErr w:type="spellEnd"/>
      <w:r w:rsidRPr="0074568D">
        <w:rPr>
          <w:rFonts w:ascii="Times New Roman" w:hAnsi="Times New Roman" w:cs="Times New Roman"/>
          <w:color w:val="000000"/>
          <w:sz w:val="20"/>
          <w:szCs w:val="20"/>
        </w:rPr>
        <w:t xml:space="preserve"> </w:t>
      </w:r>
      <w:proofErr w:type="spellStart"/>
      <w:r w:rsidRPr="0074568D">
        <w:rPr>
          <w:rFonts w:ascii="Times New Roman" w:hAnsi="Times New Roman" w:cs="Times New Roman"/>
          <w:color w:val="000000"/>
          <w:sz w:val="20"/>
          <w:szCs w:val="20"/>
        </w:rPr>
        <w:t>slot</w:t>
      </w:r>
      <w:proofErr w:type="spellEnd"/>
      <w:r w:rsidRPr="0074568D">
        <w:rPr>
          <w:rFonts w:ascii="Times New Roman" w:hAnsi="Times New Roman" w:cs="Times New Roman"/>
          <w:color w:val="000000"/>
          <w:sz w:val="20"/>
          <w:szCs w:val="20"/>
        </w:rPr>
        <w:t xml:space="preserve"> in </w:t>
      </w:r>
      <w:proofErr w:type="spellStart"/>
      <w:r w:rsidRPr="0074568D">
        <w:rPr>
          <w:rFonts w:ascii="Times New Roman" w:hAnsi="Times New Roman" w:cs="Times New Roman"/>
          <w:color w:val="000000"/>
          <w:sz w:val="20"/>
          <w:szCs w:val="20"/>
        </w:rPr>
        <w:t>which</w:t>
      </w:r>
      <w:proofErr w:type="spellEnd"/>
      <w:r w:rsidRPr="0074568D">
        <w:rPr>
          <w:rFonts w:ascii="Times New Roman" w:hAnsi="Times New Roman" w:cs="Times New Roman"/>
          <w:color w:val="000000"/>
          <w:sz w:val="20"/>
          <w:szCs w:val="20"/>
        </w:rPr>
        <w:t xml:space="preserve"> </w:t>
      </w:r>
      <w:proofErr w:type="spellStart"/>
      <w:r w:rsidRPr="0074568D">
        <w:rPr>
          <w:rFonts w:ascii="Times New Roman" w:hAnsi="Times New Roman" w:cs="Times New Roman"/>
          <w:color w:val="000000"/>
          <w:sz w:val="20"/>
          <w:szCs w:val="20"/>
        </w:rPr>
        <w:t>one</w:t>
      </w:r>
      <w:proofErr w:type="spellEnd"/>
      <w:r w:rsidRPr="0074568D">
        <w:rPr>
          <w:rFonts w:ascii="Times New Roman" w:hAnsi="Times New Roman" w:cs="Times New Roman"/>
          <w:color w:val="000000"/>
          <w:sz w:val="20"/>
          <w:szCs w:val="20"/>
        </w:rPr>
        <w:t xml:space="preserve"> or </w:t>
      </w:r>
      <w:proofErr w:type="spellStart"/>
      <w:r w:rsidRPr="0074568D">
        <w:rPr>
          <w:rFonts w:ascii="Times New Roman" w:hAnsi="Times New Roman" w:cs="Times New Roman"/>
          <w:color w:val="000000"/>
          <w:sz w:val="20"/>
          <w:szCs w:val="20"/>
        </w:rPr>
        <w:t>more</w:t>
      </w:r>
      <w:proofErr w:type="spellEnd"/>
      <w:r w:rsidRPr="0074568D">
        <w:rPr>
          <w:rFonts w:ascii="Times New Roman" w:hAnsi="Times New Roman" w:cs="Times New Roman"/>
          <w:color w:val="000000"/>
          <w:sz w:val="20"/>
          <w:szCs w:val="20"/>
        </w:rPr>
        <w:t xml:space="preserve"> </w:t>
      </w:r>
      <w:proofErr w:type="spellStart"/>
      <w:r w:rsidRPr="0074568D">
        <w:rPr>
          <w:rFonts w:ascii="Times New Roman" w:hAnsi="Times New Roman" w:cs="Times New Roman"/>
          <w:color w:val="000000"/>
          <w:sz w:val="20"/>
          <w:szCs w:val="20"/>
        </w:rPr>
        <w:t>CORESETs</w:t>
      </w:r>
      <w:proofErr w:type="spellEnd"/>
      <w:r w:rsidRPr="0074568D">
        <w:rPr>
          <w:rFonts w:ascii="Times New Roman" w:hAnsi="Times New Roman" w:cs="Times New Roman"/>
          <w:color w:val="000000"/>
          <w:sz w:val="20"/>
          <w:szCs w:val="20"/>
        </w:rPr>
        <w:t xml:space="preserve"> </w:t>
      </w:r>
      <w:proofErr w:type="spellStart"/>
      <w:r w:rsidRPr="0074568D">
        <w:rPr>
          <w:rFonts w:ascii="Times New Roman" w:hAnsi="Times New Roman" w:cs="Times New Roman"/>
          <w:color w:val="000000"/>
          <w:sz w:val="20"/>
          <w:szCs w:val="20"/>
        </w:rPr>
        <w:t>within</w:t>
      </w:r>
      <w:proofErr w:type="spellEnd"/>
      <w:r w:rsidRPr="0074568D">
        <w:rPr>
          <w:rFonts w:ascii="Times New Roman" w:hAnsi="Times New Roman" w:cs="Times New Roman"/>
          <w:color w:val="000000"/>
          <w:sz w:val="20"/>
          <w:szCs w:val="20"/>
        </w:rPr>
        <w:t xml:space="preserve"> the </w:t>
      </w:r>
      <w:proofErr w:type="spellStart"/>
      <w:r w:rsidRPr="0074568D">
        <w:rPr>
          <w:rFonts w:ascii="Times New Roman" w:hAnsi="Times New Roman" w:cs="Times New Roman"/>
          <w:color w:val="000000"/>
          <w:sz w:val="20"/>
          <w:szCs w:val="20"/>
        </w:rPr>
        <w:t>active</w:t>
      </w:r>
      <w:proofErr w:type="spellEnd"/>
      <w:r w:rsidRPr="0074568D">
        <w:rPr>
          <w:rFonts w:ascii="Times New Roman" w:hAnsi="Times New Roman" w:cs="Times New Roman"/>
          <w:color w:val="000000"/>
          <w:sz w:val="20"/>
          <w:szCs w:val="20"/>
        </w:rPr>
        <w:t xml:space="preserve"> BWP </w:t>
      </w:r>
      <w:proofErr w:type="spellStart"/>
      <w:r w:rsidRPr="0074568D">
        <w:rPr>
          <w:rFonts w:ascii="Times New Roman" w:hAnsi="Times New Roman" w:cs="Times New Roman"/>
          <w:color w:val="000000"/>
          <w:sz w:val="20"/>
          <w:szCs w:val="20"/>
        </w:rPr>
        <w:t>of</w:t>
      </w:r>
      <w:proofErr w:type="spellEnd"/>
      <w:r w:rsidRPr="0074568D">
        <w:rPr>
          <w:rFonts w:ascii="Times New Roman" w:hAnsi="Times New Roman" w:cs="Times New Roman"/>
          <w:color w:val="000000"/>
          <w:sz w:val="20"/>
          <w:szCs w:val="20"/>
        </w:rPr>
        <w:t xml:space="preserve"> the </w:t>
      </w:r>
      <w:proofErr w:type="spellStart"/>
      <w:r w:rsidRPr="0074568D">
        <w:rPr>
          <w:rFonts w:ascii="Times New Roman" w:hAnsi="Times New Roman" w:cs="Times New Roman"/>
          <w:color w:val="000000"/>
          <w:sz w:val="20"/>
          <w:szCs w:val="20"/>
        </w:rPr>
        <w:t>serving</w:t>
      </w:r>
      <w:proofErr w:type="spellEnd"/>
      <w:r w:rsidRPr="0074568D">
        <w:rPr>
          <w:rFonts w:ascii="Times New Roman" w:hAnsi="Times New Roman" w:cs="Times New Roman"/>
          <w:color w:val="000000"/>
          <w:sz w:val="20"/>
          <w:szCs w:val="20"/>
        </w:rPr>
        <w:t xml:space="preserve"> cell </w:t>
      </w:r>
      <w:proofErr w:type="spellStart"/>
      <w:r w:rsidRPr="0074568D">
        <w:rPr>
          <w:rFonts w:ascii="Times New Roman" w:hAnsi="Times New Roman" w:cs="Times New Roman"/>
          <w:color w:val="000000"/>
          <w:sz w:val="20"/>
          <w:szCs w:val="20"/>
        </w:rPr>
        <w:t>are</w:t>
      </w:r>
      <w:proofErr w:type="spellEnd"/>
      <w:r w:rsidRPr="0074568D">
        <w:rPr>
          <w:rFonts w:ascii="Times New Roman" w:hAnsi="Times New Roman" w:cs="Times New Roman"/>
          <w:color w:val="000000"/>
          <w:sz w:val="20"/>
          <w:szCs w:val="20"/>
        </w:rPr>
        <w:t xml:space="preserve"> </w:t>
      </w:r>
      <w:proofErr w:type="spellStart"/>
      <w:r w:rsidRPr="0074568D">
        <w:rPr>
          <w:rFonts w:ascii="Times New Roman" w:hAnsi="Times New Roman" w:cs="Times New Roman"/>
          <w:color w:val="000000"/>
          <w:sz w:val="20"/>
          <w:szCs w:val="20"/>
        </w:rPr>
        <w:t>monitored</w:t>
      </w:r>
      <w:proofErr w:type="spellEnd"/>
      <w:r w:rsidRPr="0074568D">
        <w:rPr>
          <w:rFonts w:ascii="Times New Roman" w:hAnsi="Times New Roman" w:cs="Times New Roman"/>
          <w:color w:val="000000"/>
          <w:sz w:val="20"/>
          <w:szCs w:val="20"/>
        </w:rPr>
        <w:t>.;</w:t>
      </w:r>
    </w:p>
    <w:p w14:paraId="513F020D" w14:textId="77777777" w:rsidR="0074568D" w:rsidRPr="0074568D" w:rsidRDefault="0074568D" w:rsidP="0074568D">
      <w:pPr>
        <w:pStyle w:val="NormalWeb"/>
        <w:numPr>
          <w:ilvl w:val="0"/>
          <w:numId w:val="40"/>
        </w:numPr>
        <w:spacing w:before="0" w:beforeAutospacing="0" w:after="0" w:afterAutospacing="0" w:line="254" w:lineRule="auto"/>
        <w:rPr>
          <w:rFonts w:ascii="Times New Roman" w:hAnsi="Times New Roman" w:cs="Times New Roman"/>
          <w:sz w:val="20"/>
          <w:szCs w:val="20"/>
          <w:u w:val="single"/>
        </w:rPr>
      </w:pPr>
      <w:proofErr w:type="spellStart"/>
      <w:r w:rsidRPr="0074568D">
        <w:rPr>
          <w:rFonts w:ascii="Times New Roman" w:hAnsi="Times New Roman" w:cs="Times New Roman"/>
          <w:color w:val="FF0000"/>
          <w:sz w:val="20"/>
          <w:szCs w:val="20"/>
          <w:u w:val="single"/>
        </w:rPr>
        <w:t>else</w:t>
      </w:r>
      <w:proofErr w:type="spellEnd"/>
      <w:r w:rsidRPr="0074568D">
        <w:rPr>
          <w:rFonts w:ascii="Times New Roman" w:hAnsi="Times New Roman" w:cs="Times New Roman"/>
          <w:color w:val="FF0000"/>
          <w:sz w:val="20"/>
          <w:szCs w:val="20"/>
          <w:u w:val="single"/>
        </w:rPr>
        <w:t xml:space="preserve">, </w:t>
      </w:r>
      <w:proofErr w:type="spellStart"/>
      <w:r w:rsidRPr="0074568D">
        <w:rPr>
          <w:rFonts w:ascii="Times New Roman" w:hAnsi="Times New Roman" w:cs="Times New Roman"/>
          <w:color w:val="FF0000"/>
          <w:sz w:val="20"/>
          <w:szCs w:val="20"/>
          <w:u w:val="single"/>
        </w:rPr>
        <w:t>when</w:t>
      </w:r>
      <w:proofErr w:type="spellEnd"/>
      <w:r w:rsidRPr="0074568D">
        <w:rPr>
          <w:rFonts w:ascii="Times New Roman" w:hAnsi="Times New Roman" w:cs="Times New Roman"/>
          <w:color w:val="FF0000"/>
          <w:sz w:val="20"/>
          <w:szCs w:val="20"/>
          <w:u w:val="single"/>
        </w:rPr>
        <w:t xml:space="preserve"> </w:t>
      </w:r>
      <w:proofErr w:type="spellStart"/>
      <w:r w:rsidRPr="0074568D">
        <w:rPr>
          <w:rFonts w:ascii="Times New Roman" w:hAnsi="Times New Roman" w:cs="Times New Roman"/>
          <w:color w:val="FF0000"/>
          <w:sz w:val="20"/>
          <w:szCs w:val="20"/>
          <w:u w:val="single"/>
        </w:rPr>
        <w:t>receiving</w:t>
      </w:r>
      <w:proofErr w:type="spellEnd"/>
      <w:r w:rsidRPr="0074568D">
        <w:rPr>
          <w:rFonts w:ascii="Times New Roman" w:hAnsi="Times New Roman" w:cs="Times New Roman"/>
          <w:color w:val="FF0000"/>
          <w:sz w:val="20"/>
          <w:szCs w:val="20"/>
          <w:u w:val="single"/>
        </w:rPr>
        <w:t xml:space="preserve"> the </w:t>
      </w:r>
      <w:proofErr w:type="spellStart"/>
      <w:r w:rsidRPr="0074568D">
        <w:rPr>
          <w:rFonts w:ascii="Times New Roman" w:hAnsi="Times New Roman" w:cs="Times New Roman"/>
          <w:color w:val="FF0000"/>
          <w:sz w:val="20"/>
          <w:szCs w:val="20"/>
          <w:u w:val="single"/>
        </w:rPr>
        <w:t>aperiodic</w:t>
      </w:r>
      <w:proofErr w:type="spellEnd"/>
      <w:r w:rsidRPr="0074568D">
        <w:rPr>
          <w:rFonts w:ascii="Times New Roman" w:hAnsi="Times New Roman" w:cs="Times New Roman"/>
          <w:color w:val="FF0000"/>
          <w:sz w:val="20"/>
          <w:szCs w:val="20"/>
          <w:u w:val="single"/>
        </w:rPr>
        <w:t xml:space="preserve"> CSI-RS, the UE </w:t>
      </w:r>
      <w:proofErr w:type="spellStart"/>
      <w:r w:rsidRPr="0074568D">
        <w:rPr>
          <w:rFonts w:ascii="Times New Roman" w:hAnsi="Times New Roman" w:cs="Times New Roman"/>
          <w:color w:val="FF0000"/>
          <w:sz w:val="20"/>
          <w:szCs w:val="20"/>
          <w:u w:val="single"/>
        </w:rPr>
        <w:t>applies</w:t>
      </w:r>
      <w:proofErr w:type="spellEnd"/>
      <w:r w:rsidRPr="0074568D">
        <w:rPr>
          <w:rFonts w:ascii="Times New Roman" w:hAnsi="Times New Roman" w:cs="Times New Roman"/>
          <w:color w:val="FF0000"/>
          <w:sz w:val="20"/>
          <w:szCs w:val="20"/>
          <w:u w:val="single"/>
        </w:rPr>
        <w:t xml:space="preserve"> the QCL </w:t>
      </w:r>
      <w:proofErr w:type="spellStart"/>
      <w:r w:rsidRPr="0074568D">
        <w:rPr>
          <w:rFonts w:ascii="Times New Roman" w:hAnsi="Times New Roman" w:cs="Times New Roman"/>
          <w:color w:val="FF0000"/>
          <w:sz w:val="20"/>
          <w:szCs w:val="20"/>
          <w:u w:val="single"/>
        </w:rPr>
        <w:t>assumption</w:t>
      </w:r>
      <w:proofErr w:type="spellEnd"/>
      <w:r w:rsidRPr="0074568D">
        <w:rPr>
          <w:rFonts w:ascii="Times New Roman" w:hAnsi="Times New Roman" w:cs="Times New Roman"/>
          <w:color w:val="FF0000"/>
          <w:sz w:val="20"/>
          <w:szCs w:val="20"/>
          <w:u w:val="single"/>
        </w:rPr>
        <w:t xml:space="preserve"> </w:t>
      </w:r>
      <w:proofErr w:type="spellStart"/>
      <w:r w:rsidRPr="0074568D">
        <w:rPr>
          <w:rFonts w:ascii="Times New Roman" w:hAnsi="Times New Roman" w:cs="Times New Roman"/>
          <w:color w:val="FF0000"/>
          <w:sz w:val="20"/>
          <w:szCs w:val="20"/>
          <w:u w:val="single"/>
        </w:rPr>
        <w:t>of</w:t>
      </w:r>
      <w:proofErr w:type="spellEnd"/>
      <w:r w:rsidRPr="0074568D">
        <w:rPr>
          <w:rFonts w:ascii="Times New Roman" w:hAnsi="Times New Roman" w:cs="Times New Roman"/>
          <w:color w:val="FF0000"/>
          <w:sz w:val="20"/>
          <w:szCs w:val="20"/>
          <w:u w:val="single"/>
        </w:rPr>
        <w:t xml:space="preserve"> the </w:t>
      </w:r>
      <w:proofErr w:type="spellStart"/>
      <w:r w:rsidRPr="0074568D">
        <w:rPr>
          <w:rFonts w:ascii="Times New Roman" w:hAnsi="Times New Roman" w:cs="Times New Roman"/>
          <w:color w:val="FF0000"/>
          <w:sz w:val="20"/>
          <w:szCs w:val="20"/>
          <w:u w:val="single"/>
        </w:rPr>
        <w:t>lowest</w:t>
      </w:r>
      <w:proofErr w:type="spellEnd"/>
      <w:r w:rsidRPr="0074568D">
        <w:rPr>
          <w:rFonts w:ascii="Times New Roman" w:hAnsi="Times New Roman" w:cs="Times New Roman"/>
          <w:color w:val="FF0000"/>
          <w:sz w:val="20"/>
          <w:szCs w:val="20"/>
          <w:u w:val="single"/>
        </w:rPr>
        <w:t xml:space="preserve">-ID </w:t>
      </w:r>
      <w:proofErr w:type="spellStart"/>
      <w:r w:rsidRPr="0074568D">
        <w:rPr>
          <w:rFonts w:ascii="Times New Roman" w:hAnsi="Times New Roman" w:cs="Times New Roman"/>
          <w:color w:val="FF0000"/>
          <w:sz w:val="20"/>
          <w:szCs w:val="20"/>
          <w:u w:val="single"/>
        </w:rPr>
        <w:t>activated</w:t>
      </w:r>
      <w:proofErr w:type="spellEnd"/>
      <w:r w:rsidRPr="0074568D">
        <w:rPr>
          <w:rFonts w:ascii="Times New Roman" w:hAnsi="Times New Roman" w:cs="Times New Roman"/>
          <w:color w:val="FF0000"/>
          <w:sz w:val="20"/>
          <w:szCs w:val="20"/>
          <w:u w:val="single"/>
        </w:rPr>
        <w:t xml:space="preserve"> TCI </w:t>
      </w:r>
      <w:proofErr w:type="spellStart"/>
      <w:r w:rsidRPr="0074568D">
        <w:rPr>
          <w:rFonts w:ascii="Times New Roman" w:hAnsi="Times New Roman" w:cs="Times New Roman"/>
          <w:color w:val="FF0000"/>
          <w:sz w:val="20"/>
          <w:szCs w:val="20"/>
          <w:u w:val="single"/>
        </w:rPr>
        <w:t>state</w:t>
      </w:r>
      <w:proofErr w:type="spellEnd"/>
      <w:r w:rsidRPr="0074568D">
        <w:rPr>
          <w:rFonts w:ascii="Times New Roman" w:hAnsi="Times New Roman" w:cs="Times New Roman"/>
          <w:color w:val="FF0000"/>
          <w:sz w:val="20"/>
          <w:szCs w:val="20"/>
          <w:u w:val="single"/>
        </w:rPr>
        <w:t xml:space="preserve"> </w:t>
      </w:r>
      <w:proofErr w:type="spellStart"/>
      <w:r w:rsidRPr="0074568D">
        <w:rPr>
          <w:rFonts w:ascii="Times New Roman" w:hAnsi="Times New Roman" w:cs="Times New Roman"/>
          <w:color w:val="FF0000"/>
          <w:sz w:val="20"/>
          <w:szCs w:val="20"/>
          <w:u w:val="single"/>
        </w:rPr>
        <w:t>applicable</w:t>
      </w:r>
      <w:proofErr w:type="spellEnd"/>
      <w:r w:rsidRPr="0074568D">
        <w:rPr>
          <w:rFonts w:ascii="Times New Roman" w:hAnsi="Times New Roman" w:cs="Times New Roman"/>
          <w:color w:val="FF0000"/>
          <w:sz w:val="20"/>
          <w:szCs w:val="20"/>
          <w:u w:val="single"/>
        </w:rPr>
        <w:t xml:space="preserve"> to the PDSCH </w:t>
      </w:r>
      <w:proofErr w:type="spellStart"/>
      <w:r w:rsidRPr="0074568D">
        <w:rPr>
          <w:rFonts w:ascii="Times New Roman" w:hAnsi="Times New Roman" w:cs="Times New Roman"/>
          <w:color w:val="FF0000"/>
          <w:sz w:val="20"/>
          <w:szCs w:val="20"/>
          <w:u w:val="single"/>
        </w:rPr>
        <w:t>within</w:t>
      </w:r>
      <w:proofErr w:type="spellEnd"/>
      <w:r w:rsidRPr="0074568D">
        <w:rPr>
          <w:rFonts w:ascii="Times New Roman" w:hAnsi="Times New Roman" w:cs="Times New Roman"/>
          <w:color w:val="FF0000"/>
          <w:sz w:val="20"/>
          <w:szCs w:val="20"/>
          <w:u w:val="single"/>
        </w:rPr>
        <w:t xml:space="preserve"> the </w:t>
      </w:r>
      <w:proofErr w:type="spellStart"/>
      <w:r w:rsidRPr="0074568D">
        <w:rPr>
          <w:rFonts w:ascii="Times New Roman" w:hAnsi="Times New Roman" w:cs="Times New Roman"/>
          <w:color w:val="FF0000"/>
          <w:sz w:val="20"/>
          <w:szCs w:val="20"/>
          <w:u w:val="single"/>
        </w:rPr>
        <w:t>active</w:t>
      </w:r>
      <w:proofErr w:type="spellEnd"/>
      <w:r w:rsidRPr="0074568D">
        <w:rPr>
          <w:rFonts w:ascii="Times New Roman" w:hAnsi="Times New Roman" w:cs="Times New Roman"/>
          <w:color w:val="FF0000"/>
          <w:sz w:val="20"/>
          <w:szCs w:val="20"/>
          <w:u w:val="single"/>
        </w:rPr>
        <w:t xml:space="preserve"> BWP </w:t>
      </w:r>
      <w:proofErr w:type="spellStart"/>
      <w:r w:rsidRPr="0074568D">
        <w:rPr>
          <w:rFonts w:ascii="Times New Roman" w:hAnsi="Times New Roman" w:cs="Times New Roman"/>
          <w:color w:val="FF0000"/>
          <w:sz w:val="20"/>
          <w:szCs w:val="20"/>
          <w:u w:val="single"/>
        </w:rPr>
        <w:t>of</w:t>
      </w:r>
      <w:proofErr w:type="spellEnd"/>
      <w:r w:rsidRPr="0074568D">
        <w:rPr>
          <w:rFonts w:ascii="Times New Roman" w:hAnsi="Times New Roman" w:cs="Times New Roman"/>
          <w:color w:val="FF0000"/>
          <w:sz w:val="20"/>
          <w:szCs w:val="20"/>
          <w:u w:val="single"/>
        </w:rPr>
        <w:t xml:space="preserve"> the cell in </w:t>
      </w:r>
      <w:proofErr w:type="spellStart"/>
      <w:r w:rsidRPr="0074568D">
        <w:rPr>
          <w:rFonts w:ascii="Times New Roman" w:hAnsi="Times New Roman" w:cs="Times New Roman"/>
          <w:color w:val="FF0000"/>
          <w:sz w:val="20"/>
          <w:szCs w:val="20"/>
          <w:u w:val="single"/>
        </w:rPr>
        <w:t>which</w:t>
      </w:r>
      <w:proofErr w:type="spellEnd"/>
      <w:r w:rsidRPr="0074568D">
        <w:rPr>
          <w:rFonts w:ascii="Times New Roman" w:hAnsi="Times New Roman" w:cs="Times New Roman"/>
          <w:color w:val="FF0000"/>
          <w:sz w:val="20"/>
          <w:szCs w:val="20"/>
          <w:u w:val="single"/>
        </w:rPr>
        <w:t xml:space="preserve"> the CSI-RS is to be </w:t>
      </w:r>
      <w:proofErr w:type="spellStart"/>
      <w:r w:rsidRPr="0074568D">
        <w:rPr>
          <w:rFonts w:ascii="Times New Roman" w:hAnsi="Times New Roman" w:cs="Times New Roman"/>
          <w:color w:val="FF0000"/>
          <w:sz w:val="20"/>
          <w:szCs w:val="20"/>
          <w:u w:val="single"/>
        </w:rPr>
        <w:t>received</w:t>
      </w:r>
      <w:proofErr w:type="spellEnd"/>
      <w:r w:rsidRPr="0074568D">
        <w:rPr>
          <w:rFonts w:ascii="Times New Roman" w:hAnsi="Times New Roman" w:cs="Times New Roman"/>
          <w:color w:val="FF0000"/>
          <w:sz w:val="20"/>
          <w:szCs w:val="20"/>
          <w:u w:val="single"/>
        </w:rPr>
        <w:t>.</w:t>
      </w:r>
    </w:p>
    <w:p w14:paraId="73142B21" w14:textId="77777777" w:rsidR="0074568D" w:rsidRPr="0074568D" w:rsidRDefault="0074568D" w:rsidP="0074568D">
      <w:pPr>
        <w:pStyle w:val="Doc-text2"/>
        <w:tabs>
          <w:tab w:val="clear" w:pos="1622"/>
          <w:tab w:val="left" w:pos="1276"/>
        </w:tabs>
        <w:ind w:left="0" w:firstLine="0"/>
        <w:rPr>
          <w:lang w:val="sv-SE"/>
        </w:rPr>
      </w:pPr>
    </w:p>
    <w:p w14:paraId="1F295AF8" w14:textId="77777777" w:rsidR="0074568D" w:rsidRPr="0074568D" w:rsidRDefault="0074568D" w:rsidP="0074568D">
      <w:pPr>
        <w:pStyle w:val="Doc-text2"/>
        <w:tabs>
          <w:tab w:val="clear" w:pos="1622"/>
          <w:tab w:val="left" w:pos="1276"/>
        </w:tabs>
        <w:ind w:left="0" w:firstLine="0"/>
        <w:rPr>
          <w:lang w:val="en-GB"/>
        </w:rPr>
      </w:pPr>
    </w:p>
    <w:p w14:paraId="71D97C1F" w14:textId="77777777" w:rsidR="0074568D" w:rsidRPr="00CD3CBC" w:rsidRDefault="0074568D" w:rsidP="0074568D">
      <w:pPr>
        <w:pStyle w:val="Doc-text2"/>
        <w:tabs>
          <w:tab w:val="clear" w:pos="1622"/>
          <w:tab w:val="left" w:pos="1276"/>
        </w:tabs>
        <w:ind w:left="0" w:firstLine="0"/>
        <w:rPr>
          <w:b/>
          <w:bCs/>
          <w:lang w:val="en-GB"/>
        </w:rPr>
      </w:pPr>
      <w:bookmarkStart w:id="4" w:name="_Hlk38278042"/>
      <w:r w:rsidRPr="00CD3CBC">
        <w:rPr>
          <w:b/>
          <w:bCs/>
          <w:lang w:val="en-GB"/>
        </w:rPr>
        <w:lastRenderedPageBreak/>
        <w:t>Companies’ comments:</w:t>
      </w:r>
    </w:p>
    <w:tbl>
      <w:tblPr>
        <w:tblStyle w:val="TableGrid"/>
        <w:tblW w:w="0" w:type="auto"/>
        <w:tblLook w:val="04A0" w:firstRow="1" w:lastRow="0" w:firstColumn="1" w:lastColumn="0" w:noHBand="0" w:noVBand="1"/>
      </w:tblPr>
      <w:tblGrid>
        <w:gridCol w:w="1555"/>
        <w:gridCol w:w="8074"/>
      </w:tblGrid>
      <w:tr w:rsidR="0074568D" w14:paraId="17E923A0" w14:textId="77777777" w:rsidTr="009F29A4">
        <w:tc>
          <w:tcPr>
            <w:tcW w:w="1555" w:type="dxa"/>
          </w:tcPr>
          <w:p w14:paraId="3F7B9943" w14:textId="77777777" w:rsidR="0074568D" w:rsidRPr="0074568D" w:rsidRDefault="0074568D" w:rsidP="009F29A4">
            <w:pPr>
              <w:jc w:val="center"/>
              <w:rPr>
                <w:b/>
                <w:bCs/>
              </w:rPr>
            </w:pPr>
            <w:r w:rsidRPr="0074568D">
              <w:rPr>
                <w:b/>
                <w:bCs/>
              </w:rPr>
              <w:t>Company</w:t>
            </w:r>
          </w:p>
        </w:tc>
        <w:tc>
          <w:tcPr>
            <w:tcW w:w="8074" w:type="dxa"/>
          </w:tcPr>
          <w:p w14:paraId="03B37DAE" w14:textId="77777777" w:rsidR="0074568D" w:rsidRPr="0074568D" w:rsidRDefault="0074568D" w:rsidP="009F29A4">
            <w:pPr>
              <w:jc w:val="center"/>
              <w:rPr>
                <w:b/>
                <w:bCs/>
              </w:rPr>
            </w:pPr>
            <w:r w:rsidRPr="0074568D">
              <w:rPr>
                <w:b/>
                <w:bCs/>
              </w:rPr>
              <w:t>Comment</w:t>
            </w:r>
          </w:p>
        </w:tc>
      </w:tr>
      <w:tr w:rsidR="0074568D" w14:paraId="760E3964" w14:textId="77777777" w:rsidTr="009F29A4">
        <w:tc>
          <w:tcPr>
            <w:tcW w:w="1555" w:type="dxa"/>
          </w:tcPr>
          <w:p w14:paraId="6608796E" w14:textId="77777777" w:rsidR="0074568D" w:rsidRDefault="0074568D" w:rsidP="009F29A4"/>
        </w:tc>
        <w:tc>
          <w:tcPr>
            <w:tcW w:w="8074" w:type="dxa"/>
          </w:tcPr>
          <w:p w14:paraId="6E2755A9" w14:textId="77777777" w:rsidR="0074568D" w:rsidRDefault="0074568D" w:rsidP="009F29A4"/>
        </w:tc>
      </w:tr>
      <w:tr w:rsidR="0074568D" w14:paraId="05042155" w14:textId="77777777" w:rsidTr="009F29A4">
        <w:tc>
          <w:tcPr>
            <w:tcW w:w="1555" w:type="dxa"/>
          </w:tcPr>
          <w:p w14:paraId="1ABC9B0E" w14:textId="77777777" w:rsidR="0074568D" w:rsidRDefault="0074568D" w:rsidP="009F29A4"/>
        </w:tc>
        <w:tc>
          <w:tcPr>
            <w:tcW w:w="8074" w:type="dxa"/>
          </w:tcPr>
          <w:p w14:paraId="509526F3" w14:textId="77777777" w:rsidR="0074568D" w:rsidRDefault="0074568D" w:rsidP="009F29A4"/>
        </w:tc>
      </w:tr>
      <w:bookmarkEnd w:id="4"/>
    </w:tbl>
    <w:p w14:paraId="7A4FBDCC" w14:textId="77777777" w:rsidR="0074568D" w:rsidRPr="0074568D" w:rsidRDefault="0074568D" w:rsidP="0074568D"/>
    <w:p w14:paraId="77DAF243" w14:textId="7151F174" w:rsidR="00B30568" w:rsidRPr="00590F3F" w:rsidRDefault="00B30568" w:rsidP="00B30568">
      <w:pPr>
        <w:pStyle w:val="Heading1"/>
        <w:rPr>
          <w:rStyle w:val="Heading1Char"/>
        </w:rPr>
      </w:pPr>
      <w:r w:rsidRPr="00590F3F">
        <w:rPr>
          <w:rStyle w:val="Heading1Char"/>
        </w:rPr>
        <w:t>References</w:t>
      </w:r>
    </w:p>
    <w:p w14:paraId="0C4D7989" w14:textId="77777777" w:rsidR="004B7A2E" w:rsidRPr="00590F3F" w:rsidRDefault="004B7A2E" w:rsidP="004B7A2E">
      <w:pPr>
        <w:pStyle w:val="ListParagraph"/>
        <w:numPr>
          <w:ilvl w:val="0"/>
          <w:numId w:val="36"/>
        </w:numPr>
        <w:rPr>
          <w:rFonts w:ascii="Arial" w:hAnsi="Arial" w:cs="Arial"/>
          <w:sz w:val="20"/>
          <w:szCs w:val="20"/>
          <w:lang w:val="en-GB"/>
        </w:rPr>
      </w:pPr>
      <w:bookmarkStart w:id="5" w:name="_Hlk37782728"/>
      <w:r w:rsidRPr="00590F3F">
        <w:rPr>
          <w:rFonts w:ascii="Arial" w:hAnsi="Arial" w:cs="Arial"/>
          <w:sz w:val="20"/>
          <w:szCs w:val="20"/>
          <w:lang w:val="en-GB"/>
        </w:rPr>
        <w:t>R1-2001543</w:t>
      </w:r>
      <w:r w:rsidRPr="00590F3F">
        <w:rPr>
          <w:rFonts w:ascii="Arial" w:hAnsi="Arial" w:cs="Arial"/>
          <w:sz w:val="20"/>
          <w:szCs w:val="20"/>
          <w:lang w:val="en-GB"/>
        </w:rPr>
        <w:tab/>
        <w:t>Remaining issues on the A-CSI RS triggering with different numerology</w:t>
      </w:r>
      <w:r w:rsidRPr="00590F3F">
        <w:rPr>
          <w:rFonts w:ascii="Arial" w:hAnsi="Arial" w:cs="Arial"/>
          <w:sz w:val="20"/>
          <w:szCs w:val="20"/>
          <w:lang w:val="en-GB"/>
        </w:rPr>
        <w:tab/>
        <w:t xml:space="preserve">Huawei, </w:t>
      </w:r>
      <w:proofErr w:type="spellStart"/>
      <w:r w:rsidRPr="00590F3F">
        <w:rPr>
          <w:rFonts w:ascii="Arial" w:hAnsi="Arial" w:cs="Arial"/>
          <w:sz w:val="20"/>
          <w:szCs w:val="20"/>
          <w:lang w:val="en-GB"/>
        </w:rPr>
        <w:t>HiSilicon</w:t>
      </w:r>
      <w:proofErr w:type="spellEnd"/>
    </w:p>
    <w:p w14:paraId="133C357F" w14:textId="77777777" w:rsidR="004B7A2E" w:rsidRPr="00590F3F" w:rsidRDefault="004B7A2E" w:rsidP="004B7A2E">
      <w:pPr>
        <w:pStyle w:val="ListParagraph"/>
        <w:numPr>
          <w:ilvl w:val="0"/>
          <w:numId w:val="36"/>
        </w:numPr>
        <w:rPr>
          <w:rFonts w:ascii="Arial" w:hAnsi="Arial" w:cs="Arial"/>
          <w:sz w:val="20"/>
          <w:szCs w:val="20"/>
          <w:lang w:val="en-GB"/>
        </w:rPr>
      </w:pPr>
      <w:r w:rsidRPr="00590F3F">
        <w:rPr>
          <w:rFonts w:ascii="Arial" w:hAnsi="Arial" w:cs="Arial"/>
          <w:sz w:val="20"/>
          <w:szCs w:val="20"/>
          <w:lang w:val="en-GB"/>
        </w:rPr>
        <w:t>R1-2001690</w:t>
      </w:r>
      <w:r w:rsidRPr="00590F3F">
        <w:rPr>
          <w:rFonts w:ascii="Arial" w:hAnsi="Arial" w:cs="Arial"/>
          <w:sz w:val="20"/>
          <w:szCs w:val="20"/>
          <w:lang w:val="en-GB"/>
        </w:rPr>
        <w:tab/>
        <w:t>Remaining issues on aperiodic CSI-RS triggering</w:t>
      </w:r>
      <w:r w:rsidRPr="00590F3F">
        <w:rPr>
          <w:rFonts w:ascii="Arial" w:hAnsi="Arial" w:cs="Arial"/>
          <w:sz w:val="20"/>
          <w:szCs w:val="20"/>
          <w:lang w:val="en-GB"/>
        </w:rPr>
        <w:tab/>
        <w:t>vivo</w:t>
      </w:r>
    </w:p>
    <w:p w14:paraId="07DCF503" w14:textId="77777777" w:rsidR="004B7A2E" w:rsidRPr="00590F3F" w:rsidRDefault="004B7A2E" w:rsidP="004B7A2E">
      <w:pPr>
        <w:pStyle w:val="ListParagraph"/>
        <w:numPr>
          <w:ilvl w:val="0"/>
          <w:numId w:val="36"/>
        </w:numPr>
        <w:rPr>
          <w:rFonts w:ascii="Arial" w:hAnsi="Arial" w:cs="Arial"/>
          <w:sz w:val="20"/>
          <w:szCs w:val="20"/>
          <w:lang w:val="en-GB"/>
        </w:rPr>
      </w:pPr>
      <w:r w:rsidRPr="00590F3F">
        <w:rPr>
          <w:rFonts w:ascii="Arial" w:hAnsi="Arial" w:cs="Arial"/>
          <w:sz w:val="20"/>
          <w:szCs w:val="20"/>
          <w:lang w:val="en-GB"/>
        </w:rPr>
        <w:t>R1-2001737</w:t>
      </w:r>
      <w:r w:rsidRPr="00590F3F">
        <w:rPr>
          <w:rFonts w:ascii="Arial" w:hAnsi="Arial" w:cs="Arial"/>
          <w:sz w:val="20"/>
          <w:szCs w:val="20"/>
          <w:lang w:val="en-GB"/>
        </w:rPr>
        <w:tab/>
        <w:t>Text proposals for aperiodic CSI-RS triggering with different numerologies</w:t>
      </w:r>
      <w:r w:rsidRPr="00590F3F">
        <w:rPr>
          <w:rFonts w:ascii="Arial" w:hAnsi="Arial" w:cs="Arial"/>
          <w:sz w:val="20"/>
          <w:szCs w:val="20"/>
          <w:lang w:val="en-GB"/>
        </w:rPr>
        <w:tab/>
        <w:t>OPPO</w:t>
      </w:r>
    </w:p>
    <w:p w14:paraId="42B021D5" w14:textId="77777777" w:rsidR="004B7A2E" w:rsidRPr="00590F3F" w:rsidRDefault="004B7A2E" w:rsidP="004B7A2E">
      <w:pPr>
        <w:pStyle w:val="ListParagraph"/>
        <w:numPr>
          <w:ilvl w:val="0"/>
          <w:numId w:val="36"/>
        </w:numPr>
        <w:rPr>
          <w:rFonts w:ascii="Arial" w:hAnsi="Arial" w:cs="Arial"/>
          <w:sz w:val="20"/>
          <w:szCs w:val="20"/>
          <w:lang w:val="en-GB"/>
        </w:rPr>
      </w:pPr>
      <w:r w:rsidRPr="00590F3F">
        <w:rPr>
          <w:rFonts w:ascii="Arial" w:hAnsi="Arial" w:cs="Arial"/>
          <w:sz w:val="20"/>
          <w:szCs w:val="20"/>
          <w:lang w:val="en-GB"/>
        </w:rPr>
        <w:t>R1-2001836</w:t>
      </w:r>
      <w:r w:rsidRPr="00590F3F">
        <w:rPr>
          <w:rFonts w:ascii="Arial" w:hAnsi="Arial" w:cs="Arial"/>
          <w:sz w:val="20"/>
          <w:szCs w:val="20"/>
          <w:lang w:val="en-GB"/>
        </w:rPr>
        <w:tab/>
        <w:t>Remaining issues on X-carrier ACSI-RS triggering with different SCS</w:t>
      </w:r>
      <w:r w:rsidRPr="00590F3F">
        <w:rPr>
          <w:rFonts w:ascii="Arial" w:hAnsi="Arial" w:cs="Arial"/>
          <w:sz w:val="20"/>
          <w:szCs w:val="20"/>
          <w:lang w:val="en-GB"/>
        </w:rPr>
        <w:tab/>
        <w:t>MediaTek Inc.</w:t>
      </w:r>
    </w:p>
    <w:p w14:paraId="7A0ED13D" w14:textId="77777777" w:rsidR="004B7A2E" w:rsidRPr="00590F3F" w:rsidRDefault="004B7A2E" w:rsidP="004B7A2E">
      <w:pPr>
        <w:pStyle w:val="ListParagraph"/>
        <w:numPr>
          <w:ilvl w:val="0"/>
          <w:numId w:val="36"/>
        </w:numPr>
        <w:rPr>
          <w:rFonts w:ascii="Arial" w:hAnsi="Arial" w:cs="Arial"/>
          <w:sz w:val="20"/>
          <w:szCs w:val="20"/>
          <w:lang w:val="en-GB"/>
        </w:rPr>
      </w:pPr>
      <w:r w:rsidRPr="00590F3F">
        <w:rPr>
          <w:rFonts w:ascii="Arial" w:hAnsi="Arial" w:cs="Arial"/>
          <w:sz w:val="20"/>
          <w:szCs w:val="20"/>
          <w:lang w:val="en-GB"/>
        </w:rPr>
        <w:t>R1-2002496</w:t>
      </w:r>
      <w:r w:rsidRPr="00590F3F">
        <w:rPr>
          <w:rFonts w:ascii="Arial" w:hAnsi="Arial" w:cs="Arial"/>
          <w:sz w:val="20"/>
          <w:szCs w:val="20"/>
          <w:lang w:val="en-GB"/>
        </w:rPr>
        <w:tab/>
        <w:t>Correction to aperiodic CSI-RS triggering with mixed numerology</w:t>
      </w:r>
      <w:r w:rsidRPr="00590F3F">
        <w:rPr>
          <w:rFonts w:ascii="Arial" w:hAnsi="Arial" w:cs="Arial"/>
          <w:sz w:val="20"/>
          <w:szCs w:val="20"/>
          <w:lang w:val="en-GB"/>
        </w:rPr>
        <w:tab/>
        <w:t>Ericsson</w:t>
      </w:r>
    </w:p>
    <w:p w14:paraId="3E7536B7" w14:textId="11044B88" w:rsidR="004B7A2E" w:rsidRDefault="004B7A2E" w:rsidP="004B7A2E">
      <w:pPr>
        <w:pStyle w:val="ListParagraph"/>
        <w:numPr>
          <w:ilvl w:val="0"/>
          <w:numId w:val="36"/>
        </w:numPr>
        <w:rPr>
          <w:rFonts w:ascii="Arial" w:hAnsi="Arial" w:cs="Arial"/>
          <w:sz w:val="20"/>
          <w:szCs w:val="20"/>
          <w:lang w:val="en-GB"/>
        </w:rPr>
      </w:pPr>
      <w:r w:rsidRPr="00590F3F">
        <w:rPr>
          <w:rFonts w:ascii="Arial" w:hAnsi="Arial" w:cs="Arial"/>
          <w:sz w:val="20"/>
          <w:szCs w:val="20"/>
          <w:lang w:val="en-GB"/>
        </w:rPr>
        <w:t>R1-2002561</w:t>
      </w:r>
      <w:r w:rsidRPr="00590F3F">
        <w:rPr>
          <w:rFonts w:ascii="Arial" w:hAnsi="Arial" w:cs="Arial"/>
          <w:sz w:val="20"/>
          <w:szCs w:val="20"/>
          <w:lang w:val="en-GB"/>
        </w:rPr>
        <w:tab/>
        <w:t>Remaining issues for aperiodic CSI-RS triggering with different numerology</w:t>
      </w:r>
      <w:r w:rsidRPr="00590F3F">
        <w:rPr>
          <w:rFonts w:ascii="Arial" w:hAnsi="Arial" w:cs="Arial"/>
          <w:sz w:val="20"/>
          <w:szCs w:val="20"/>
          <w:lang w:val="en-GB"/>
        </w:rPr>
        <w:tab/>
        <w:t>Qualcomm Incorporated</w:t>
      </w:r>
    </w:p>
    <w:p w14:paraId="1E64C42A" w14:textId="77777777" w:rsidR="00CD3CBC" w:rsidRPr="00CD3CBC" w:rsidRDefault="00CD3CBC" w:rsidP="00CD3CBC">
      <w:pPr>
        <w:pStyle w:val="ListParagraph"/>
        <w:numPr>
          <w:ilvl w:val="0"/>
          <w:numId w:val="36"/>
        </w:numPr>
        <w:rPr>
          <w:rFonts w:ascii="Arial" w:hAnsi="Arial" w:cs="Arial"/>
          <w:sz w:val="20"/>
          <w:szCs w:val="20"/>
          <w:lang w:val="en-GB"/>
        </w:rPr>
      </w:pPr>
      <w:r w:rsidRPr="00CD3CBC">
        <w:rPr>
          <w:rFonts w:ascii="Arial" w:hAnsi="Arial" w:cs="Arial"/>
          <w:sz w:val="20"/>
          <w:szCs w:val="20"/>
          <w:lang w:val="en-GB"/>
        </w:rPr>
        <w:t>R1-2002611</w:t>
      </w:r>
      <w:r w:rsidRPr="00CD3CBC">
        <w:rPr>
          <w:rFonts w:ascii="Arial" w:hAnsi="Arial" w:cs="Arial"/>
          <w:sz w:val="20"/>
          <w:szCs w:val="20"/>
          <w:lang w:val="en-GB"/>
        </w:rPr>
        <w:tab/>
        <w:t>FL summary on aperiodic CSI-RS triggering with different numerology between CSI-RS and triggering PDCCH</w:t>
      </w:r>
      <w:r w:rsidRPr="00CD3CBC">
        <w:rPr>
          <w:rFonts w:ascii="Arial" w:hAnsi="Arial" w:cs="Arial"/>
          <w:sz w:val="20"/>
          <w:szCs w:val="20"/>
          <w:lang w:val="en-GB"/>
        </w:rPr>
        <w:tab/>
        <w:t>Moderator (Nokia)</w:t>
      </w:r>
    </w:p>
    <w:p w14:paraId="6CD24FD5" w14:textId="1AC64219" w:rsidR="00CD3CBC" w:rsidRPr="00590F3F" w:rsidRDefault="00CD3CBC" w:rsidP="00CD3CBC">
      <w:pPr>
        <w:pStyle w:val="ListParagraph"/>
        <w:numPr>
          <w:ilvl w:val="0"/>
          <w:numId w:val="36"/>
        </w:numPr>
        <w:rPr>
          <w:rFonts w:ascii="Arial" w:hAnsi="Arial" w:cs="Arial"/>
          <w:sz w:val="20"/>
          <w:szCs w:val="20"/>
          <w:lang w:val="en-GB"/>
        </w:rPr>
      </w:pPr>
      <w:r w:rsidRPr="00CD3CBC">
        <w:rPr>
          <w:rFonts w:ascii="Arial" w:hAnsi="Arial" w:cs="Arial"/>
          <w:sz w:val="20"/>
          <w:szCs w:val="20"/>
          <w:lang w:val="en-GB"/>
        </w:rPr>
        <w:t>R1-2002612</w:t>
      </w:r>
      <w:r w:rsidRPr="00CD3CBC">
        <w:rPr>
          <w:rFonts w:ascii="Arial" w:hAnsi="Arial" w:cs="Arial"/>
          <w:sz w:val="20"/>
          <w:szCs w:val="20"/>
          <w:lang w:val="en-GB"/>
        </w:rPr>
        <w:tab/>
        <w:t>FL summary #2 on aperiodic CSI-RS triggering with different numerology between CSI-RS and triggering PDCCH</w:t>
      </w:r>
      <w:r w:rsidRPr="00CD3CBC">
        <w:rPr>
          <w:rFonts w:ascii="Arial" w:hAnsi="Arial" w:cs="Arial"/>
          <w:sz w:val="20"/>
          <w:szCs w:val="20"/>
          <w:lang w:val="en-GB"/>
        </w:rPr>
        <w:tab/>
        <w:t>Moderator (Nokia)</w:t>
      </w:r>
    </w:p>
    <w:bookmarkEnd w:id="5"/>
    <w:p w14:paraId="75FBAB04" w14:textId="52DCACE4" w:rsidR="00BD6CA6" w:rsidRPr="00590F3F" w:rsidRDefault="00BD6CA6" w:rsidP="00BD6CA6">
      <w:pPr>
        <w:overflowPunct/>
        <w:autoSpaceDE/>
        <w:autoSpaceDN/>
        <w:adjustRightInd/>
        <w:spacing w:after="0"/>
        <w:textAlignment w:val="auto"/>
      </w:pPr>
    </w:p>
    <w:sectPr w:rsidR="00BD6CA6" w:rsidRPr="00590F3F"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519E31" w14:textId="77777777" w:rsidR="00273E2C" w:rsidRDefault="00273E2C">
      <w:r>
        <w:separator/>
      </w:r>
    </w:p>
  </w:endnote>
  <w:endnote w:type="continuationSeparator" w:id="0">
    <w:p w14:paraId="2187BFBC" w14:textId="77777777" w:rsidR="00273E2C" w:rsidRDefault="00273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7CAED" w14:textId="77777777" w:rsidR="00BD7711" w:rsidRDefault="00BD7711"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34B058" w14:textId="77777777" w:rsidR="00273E2C" w:rsidRDefault="00273E2C">
      <w:r>
        <w:separator/>
      </w:r>
    </w:p>
  </w:footnote>
  <w:footnote w:type="continuationSeparator" w:id="0">
    <w:p w14:paraId="4C5B9CCC" w14:textId="77777777" w:rsidR="00273E2C" w:rsidRDefault="00273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D0804" w14:textId="77777777" w:rsidR="00BD7711" w:rsidRDefault="00BD771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3543451"/>
    <w:multiLevelType w:val="hybridMultilevel"/>
    <w:tmpl w:val="56D21A22"/>
    <w:lvl w:ilvl="0" w:tplc="B12EBAFE">
      <w:numFmt w:val="bullet"/>
      <w:lvlText w:val="-"/>
      <w:lvlJc w:val="left"/>
      <w:pPr>
        <w:ind w:left="1275" w:hanging="555"/>
      </w:pPr>
      <w:rPr>
        <w:rFonts w:ascii="Calibri" w:eastAsiaTheme="minorHAnsi" w:hAnsi="Calibri" w:cs="Calibri" w:hint="default"/>
        <w:color w:val="00000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97C5E08"/>
    <w:multiLevelType w:val="hybridMultilevel"/>
    <w:tmpl w:val="30860D5A"/>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4B54888"/>
    <w:multiLevelType w:val="hybridMultilevel"/>
    <w:tmpl w:val="8360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D33745"/>
    <w:multiLevelType w:val="hybridMultilevel"/>
    <w:tmpl w:val="3306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4F26AD"/>
    <w:multiLevelType w:val="hybridMultilevel"/>
    <w:tmpl w:val="08CA6EBE"/>
    <w:lvl w:ilvl="0" w:tplc="6E36A3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771775"/>
    <w:multiLevelType w:val="hybridMultilevel"/>
    <w:tmpl w:val="1DBE7088"/>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D823CA9"/>
    <w:multiLevelType w:val="hybridMultilevel"/>
    <w:tmpl w:val="CA0843F8"/>
    <w:lvl w:ilvl="0" w:tplc="63F05A9E">
      <w:numFmt w:val="bullet"/>
      <w:lvlText w:val="•"/>
      <w:lvlJc w:val="left"/>
      <w:pPr>
        <w:ind w:left="1137" w:hanging="57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E4378D"/>
    <w:multiLevelType w:val="hybridMultilevel"/>
    <w:tmpl w:val="ADA87E16"/>
    <w:lvl w:ilvl="0" w:tplc="372E28D6">
      <w:start w:val="1"/>
      <w:numFmt w:val="bullet"/>
      <w:lvlText w:val=""/>
      <w:lvlJc w:val="left"/>
      <w:pPr>
        <w:ind w:left="708" w:hanging="420"/>
      </w:pPr>
      <w:rPr>
        <w:rFonts w:ascii="Symbol" w:hAnsi="Symbol"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EE5F15"/>
    <w:multiLevelType w:val="hybridMultilevel"/>
    <w:tmpl w:val="B86E0762"/>
    <w:lvl w:ilvl="0" w:tplc="5900BD7C">
      <w:start w:val="1"/>
      <w:numFmt w:val="bullet"/>
      <w:lvlText w:val="•"/>
      <w:lvlJc w:val="left"/>
      <w:pPr>
        <w:ind w:left="420" w:hanging="420"/>
      </w:pPr>
      <w:rPr>
        <w:rFonts w:ascii="Arial" w:hAnsi="Arial" w:hint="default"/>
      </w:rPr>
    </w:lvl>
    <w:lvl w:ilvl="1" w:tplc="5900BD7C">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8E151FF"/>
    <w:multiLevelType w:val="hybridMultilevel"/>
    <w:tmpl w:val="B668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F94CB6"/>
    <w:multiLevelType w:val="hybridMultilevel"/>
    <w:tmpl w:val="9A067B7C"/>
    <w:lvl w:ilvl="0" w:tplc="63F05A9E">
      <w:numFmt w:val="bullet"/>
      <w:lvlText w:val="•"/>
      <w:lvlJc w:val="left"/>
      <w:pPr>
        <w:ind w:left="1137" w:hanging="570"/>
      </w:pPr>
      <w:rPr>
        <w:rFonts w:ascii="Times New Roman" w:eastAsia="Times New Roman" w:hAnsi="Times New Roman" w:cs="Times New Roman" w:hint="default"/>
      </w:rPr>
    </w:lvl>
    <w:lvl w:ilvl="1" w:tplc="B60EC786">
      <w:numFmt w:val="bullet"/>
      <w:lvlText w:val="-"/>
      <w:lvlJc w:val="left"/>
      <w:pPr>
        <w:ind w:left="1857" w:hanging="570"/>
      </w:pPr>
      <w:rPr>
        <w:rFonts w:ascii="Times New Roman" w:eastAsia="Times New Roman" w:hAnsi="Times New Roman" w:cs="Times New Roman"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3E57960"/>
    <w:multiLevelType w:val="hybridMultilevel"/>
    <w:tmpl w:val="ECC85642"/>
    <w:lvl w:ilvl="0" w:tplc="FFFFFFFF">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4593DD3"/>
    <w:multiLevelType w:val="hybridMultilevel"/>
    <w:tmpl w:val="270C7EEA"/>
    <w:lvl w:ilvl="0" w:tplc="63F05A9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7" w15:restartNumberingAfterBreak="0">
    <w:nsid w:val="75866DE1"/>
    <w:multiLevelType w:val="hybridMultilevel"/>
    <w:tmpl w:val="7E26EAFA"/>
    <w:lvl w:ilvl="0" w:tplc="0A2ECC80">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7CC13CB"/>
    <w:multiLevelType w:val="hybridMultilevel"/>
    <w:tmpl w:val="0FE40C66"/>
    <w:lvl w:ilvl="0" w:tplc="E9FAE266">
      <w:start w:val="120"/>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1"/>
  </w:num>
  <w:num w:numId="3">
    <w:abstractNumId w:val="16"/>
  </w:num>
  <w:num w:numId="4">
    <w:abstractNumId w:val="17"/>
  </w:num>
  <w:num w:numId="5">
    <w:abstractNumId w:val="10"/>
  </w:num>
  <w:num w:numId="6">
    <w:abstractNumId w:val="19"/>
  </w:num>
  <w:num w:numId="7">
    <w:abstractNumId w:val="26"/>
  </w:num>
  <w:num w:numId="8">
    <w:abstractNumId w:val="11"/>
  </w:num>
  <w:num w:numId="9">
    <w:abstractNumId w:val="9"/>
  </w:num>
  <w:num w:numId="10">
    <w:abstractNumId w:val="2"/>
  </w:num>
  <w:num w:numId="11">
    <w:abstractNumId w:val="1"/>
  </w:num>
  <w:num w:numId="12">
    <w:abstractNumId w:val="0"/>
  </w:num>
  <w:num w:numId="13">
    <w:abstractNumId w:val="23"/>
  </w:num>
  <w:num w:numId="14">
    <w:abstractNumId w:val="24"/>
  </w:num>
  <w:num w:numId="15">
    <w:abstractNumId w:val="18"/>
  </w:num>
  <w:num w:numId="16">
    <w:abstractNumId w:val="28"/>
  </w:num>
  <w:num w:numId="17">
    <w:abstractNumId w:val="7"/>
  </w:num>
  <w:num w:numId="18">
    <w:abstractNumId w:val="8"/>
  </w:num>
  <w:num w:numId="19">
    <w:abstractNumId w:val="4"/>
  </w:num>
  <w:num w:numId="20">
    <w:abstractNumId w:val="36"/>
  </w:num>
  <w:num w:numId="21">
    <w:abstractNumId w:val="12"/>
  </w:num>
  <w:num w:numId="22">
    <w:abstractNumId w:val="32"/>
  </w:num>
  <w:num w:numId="23">
    <w:abstractNumId w:val="20"/>
  </w:num>
  <w:num w:numId="24">
    <w:abstractNumId w:val="14"/>
  </w:num>
  <w:num w:numId="25">
    <w:abstractNumId w:val="30"/>
  </w:num>
  <w:num w:numId="26">
    <w:abstractNumId w:val="33"/>
  </w:num>
  <w:num w:numId="27">
    <w:abstractNumId w:val="38"/>
  </w:num>
  <w:num w:numId="28">
    <w:abstractNumId w:val="29"/>
  </w:num>
  <w:num w:numId="29">
    <w:abstractNumId w:val="25"/>
  </w:num>
  <w:num w:numId="30">
    <w:abstractNumId w:val="6"/>
  </w:num>
  <w:num w:numId="31">
    <w:abstractNumId w:val="13"/>
  </w:num>
  <w:num w:numId="32">
    <w:abstractNumId w:val="22"/>
  </w:num>
  <w:num w:numId="33">
    <w:abstractNumId w:val="35"/>
  </w:num>
  <w:num w:numId="34">
    <w:abstractNumId w:val="31"/>
  </w:num>
  <w:num w:numId="35">
    <w:abstractNumId w:val="34"/>
  </w:num>
  <w:num w:numId="36">
    <w:abstractNumId w:val="15"/>
  </w:num>
  <w:num w:numId="37">
    <w:abstractNumId w:val="27"/>
  </w:num>
  <w:num w:numId="38">
    <w:abstractNumId w:val="37"/>
  </w:num>
  <w:num w:numId="39">
    <w:abstractNumId w:val="37"/>
    <w:lvlOverride w:ilvl="0"/>
    <w:lvlOverride w:ilvl="1"/>
    <w:lvlOverride w:ilvl="2"/>
    <w:lvlOverride w:ilvl="3"/>
    <w:lvlOverride w:ilvl="4"/>
    <w:lvlOverride w:ilvl="5"/>
    <w:lvlOverride w:ilvl="6"/>
    <w:lvlOverride w:ilvl="7"/>
    <w:lvlOverride w:ilvl="8"/>
  </w:num>
  <w:num w:numId="40">
    <w:abstractNumId w:val="5"/>
    <w:lvlOverride w:ilvl="0"/>
    <w:lvlOverride w:ilvl="1"/>
    <w:lvlOverride w:ilvl="2"/>
    <w:lvlOverride w:ilvl="3"/>
    <w:lvlOverride w:ilvl="4"/>
    <w:lvlOverride w:ilvl="5"/>
    <w:lvlOverride w:ilvl="6"/>
    <w:lvlOverride w:ilvl="7"/>
    <w:lvlOverride w:ilv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6AA"/>
    <w:rsid w:val="000006E1"/>
    <w:rsid w:val="00002A37"/>
    <w:rsid w:val="0000564C"/>
    <w:rsid w:val="00006446"/>
    <w:rsid w:val="00006896"/>
    <w:rsid w:val="00007CDC"/>
    <w:rsid w:val="000110F2"/>
    <w:rsid w:val="00011B28"/>
    <w:rsid w:val="00015D15"/>
    <w:rsid w:val="00022D87"/>
    <w:rsid w:val="0002564D"/>
    <w:rsid w:val="00025ECA"/>
    <w:rsid w:val="000325B8"/>
    <w:rsid w:val="00034C15"/>
    <w:rsid w:val="00036BA1"/>
    <w:rsid w:val="000422E2"/>
    <w:rsid w:val="00042F22"/>
    <w:rsid w:val="000444EF"/>
    <w:rsid w:val="00052A07"/>
    <w:rsid w:val="00052DAB"/>
    <w:rsid w:val="000534E3"/>
    <w:rsid w:val="0005606A"/>
    <w:rsid w:val="00057117"/>
    <w:rsid w:val="000616E7"/>
    <w:rsid w:val="0006487E"/>
    <w:rsid w:val="00065E1A"/>
    <w:rsid w:val="00067C72"/>
    <w:rsid w:val="00077E5F"/>
    <w:rsid w:val="0008036A"/>
    <w:rsid w:val="00081AE6"/>
    <w:rsid w:val="000855EB"/>
    <w:rsid w:val="00085B52"/>
    <w:rsid w:val="000866F2"/>
    <w:rsid w:val="000875ED"/>
    <w:rsid w:val="0009009F"/>
    <w:rsid w:val="00090FD8"/>
    <w:rsid w:val="00091557"/>
    <w:rsid w:val="000924C1"/>
    <w:rsid w:val="000924F0"/>
    <w:rsid w:val="00093474"/>
    <w:rsid w:val="0009510F"/>
    <w:rsid w:val="00095F8E"/>
    <w:rsid w:val="000A1B7B"/>
    <w:rsid w:val="000A56F2"/>
    <w:rsid w:val="000B1F49"/>
    <w:rsid w:val="000B2719"/>
    <w:rsid w:val="000B3A8F"/>
    <w:rsid w:val="000B4AB9"/>
    <w:rsid w:val="000B58C3"/>
    <w:rsid w:val="000B61E9"/>
    <w:rsid w:val="000C165A"/>
    <w:rsid w:val="000C2E19"/>
    <w:rsid w:val="000D0B5F"/>
    <w:rsid w:val="000D0D07"/>
    <w:rsid w:val="000D1E31"/>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17F9B"/>
    <w:rsid w:val="00121408"/>
    <w:rsid w:val="001219F5"/>
    <w:rsid w:val="00121A20"/>
    <w:rsid w:val="0012377F"/>
    <w:rsid w:val="00124314"/>
    <w:rsid w:val="00126B4A"/>
    <w:rsid w:val="00126E57"/>
    <w:rsid w:val="00132FD0"/>
    <w:rsid w:val="001344C0"/>
    <w:rsid w:val="001346FA"/>
    <w:rsid w:val="00135252"/>
    <w:rsid w:val="00137AB5"/>
    <w:rsid w:val="00137F0B"/>
    <w:rsid w:val="00151E23"/>
    <w:rsid w:val="001526E0"/>
    <w:rsid w:val="001551B5"/>
    <w:rsid w:val="001659C1"/>
    <w:rsid w:val="00173A8E"/>
    <w:rsid w:val="0017502C"/>
    <w:rsid w:val="00177AC7"/>
    <w:rsid w:val="0018143F"/>
    <w:rsid w:val="00181FF8"/>
    <w:rsid w:val="00190AC1"/>
    <w:rsid w:val="0019341A"/>
    <w:rsid w:val="00197DF9"/>
    <w:rsid w:val="001A1987"/>
    <w:rsid w:val="001A2564"/>
    <w:rsid w:val="001A6173"/>
    <w:rsid w:val="001A6CBA"/>
    <w:rsid w:val="001A7D6B"/>
    <w:rsid w:val="001B0D97"/>
    <w:rsid w:val="001B5A5D"/>
    <w:rsid w:val="001C1CE5"/>
    <w:rsid w:val="001C3D2A"/>
    <w:rsid w:val="001D51BA"/>
    <w:rsid w:val="001D53E7"/>
    <w:rsid w:val="001D6342"/>
    <w:rsid w:val="001D6D53"/>
    <w:rsid w:val="001E58E2"/>
    <w:rsid w:val="001E7789"/>
    <w:rsid w:val="001E7AED"/>
    <w:rsid w:val="001F3916"/>
    <w:rsid w:val="001F54C5"/>
    <w:rsid w:val="001F662C"/>
    <w:rsid w:val="001F7074"/>
    <w:rsid w:val="00200490"/>
    <w:rsid w:val="00201F3A"/>
    <w:rsid w:val="00202BD5"/>
    <w:rsid w:val="00203F96"/>
    <w:rsid w:val="002069B2"/>
    <w:rsid w:val="00207FA3"/>
    <w:rsid w:val="00214DA8"/>
    <w:rsid w:val="00215423"/>
    <w:rsid w:val="002158FA"/>
    <w:rsid w:val="00220600"/>
    <w:rsid w:val="002224DB"/>
    <w:rsid w:val="00223FCB"/>
    <w:rsid w:val="002252C3"/>
    <w:rsid w:val="00225ADC"/>
    <w:rsid w:val="00225C54"/>
    <w:rsid w:val="00230765"/>
    <w:rsid w:val="00230D18"/>
    <w:rsid w:val="002319E4"/>
    <w:rsid w:val="0023226A"/>
    <w:rsid w:val="00235632"/>
    <w:rsid w:val="00235872"/>
    <w:rsid w:val="00241559"/>
    <w:rsid w:val="002435B3"/>
    <w:rsid w:val="002458EB"/>
    <w:rsid w:val="002500C8"/>
    <w:rsid w:val="00257543"/>
    <w:rsid w:val="002617E7"/>
    <w:rsid w:val="00263089"/>
    <w:rsid w:val="00264228"/>
    <w:rsid w:val="00264334"/>
    <w:rsid w:val="0026473E"/>
    <w:rsid w:val="00266214"/>
    <w:rsid w:val="00267C83"/>
    <w:rsid w:val="0027144F"/>
    <w:rsid w:val="00271813"/>
    <w:rsid w:val="00271F3A"/>
    <w:rsid w:val="00273278"/>
    <w:rsid w:val="002737F4"/>
    <w:rsid w:val="00273E2C"/>
    <w:rsid w:val="002805F5"/>
    <w:rsid w:val="00280751"/>
    <w:rsid w:val="0028280A"/>
    <w:rsid w:val="00283904"/>
    <w:rsid w:val="00286ACD"/>
    <w:rsid w:val="00287838"/>
    <w:rsid w:val="002907B5"/>
    <w:rsid w:val="00292EB7"/>
    <w:rsid w:val="00296227"/>
    <w:rsid w:val="00296BD7"/>
    <w:rsid w:val="00296F44"/>
    <w:rsid w:val="0029777D"/>
    <w:rsid w:val="002A055E"/>
    <w:rsid w:val="002A1D4E"/>
    <w:rsid w:val="002A2869"/>
    <w:rsid w:val="002B24D6"/>
    <w:rsid w:val="002B354D"/>
    <w:rsid w:val="002B72FA"/>
    <w:rsid w:val="002C0087"/>
    <w:rsid w:val="002C13D1"/>
    <w:rsid w:val="002C41E6"/>
    <w:rsid w:val="002D071A"/>
    <w:rsid w:val="002D34B2"/>
    <w:rsid w:val="002D423E"/>
    <w:rsid w:val="002D48B0"/>
    <w:rsid w:val="002D5B37"/>
    <w:rsid w:val="002D7637"/>
    <w:rsid w:val="002E14FF"/>
    <w:rsid w:val="002E17F2"/>
    <w:rsid w:val="002E7CAE"/>
    <w:rsid w:val="002F13E4"/>
    <w:rsid w:val="002F2771"/>
    <w:rsid w:val="002F37A9"/>
    <w:rsid w:val="00301CE6"/>
    <w:rsid w:val="003020FC"/>
    <w:rsid w:val="0030256B"/>
    <w:rsid w:val="00304596"/>
    <w:rsid w:val="0030501F"/>
    <w:rsid w:val="00307BA1"/>
    <w:rsid w:val="00311702"/>
    <w:rsid w:val="00311E82"/>
    <w:rsid w:val="00312669"/>
    <w:rsid w:val="00313FD6"/>
    <w:rsid w:val="003143BD"/>
    <w:rsid w:val="00315363"/>
    <w:rsid w:val="003203ED"/>
    <w:rsid w:val="00322C9F"/>
    <w:rsid w:val="00324D23"/>
    <w:rsid w:val="00330E97"/>
    <w:rsid w:val="00331751"/>
    <w:rsid w:val="00334579"/>
    <w:rsid w:val="00335042"/>
    <w:rsid w:val="00335858"/>
    <w:rsid w:val="00336BDA"/>
    <w:rsid w:val="00342BD7"/>
    <w:rsid w:val="00346DB5"/>
    <w:rsid w:val="003477B1"/>
    <w:rsid w:val="00353B5A"/>
    <w:rsid w:val="00356C57"/>
    <w:rsid w:val="00357380"/>
    <w:rsid w:val="003602D9"/>
    <w:rsid w:val="003604CE"/>
    <w:rsid w:val="00370E47"/>
    <w:rsid w:val="003742AC"/>
    <w:rsid w:val="00377CE1"/>
    <w:rsid w:val="00385BF0"/>
    <w:rsid w:val="003863A4"/>
    <w:rsid w:val="003902BC"/>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B28"/>
    <w:rsid w:val="003D3C45"/>
    <w:rsid w:val="003D5B1F"/>
    <w:rsid w:val="003E15FA"/>
    <w:rsid w:val="003E55E4"/>
    <w:rsid w:val="003E74E3"/>
    <w:rsid w:val="003F05C7"/>
    <w:rsid w:val="003F1117"/>
    <w:rsid w:val="003F2CD4"/>
    <w:rsid w:val="003F6BBE"/>
    <w:rsid w:val="003F6C61"/>
    <w:rsid w:val="004000E8"/>
    <w:rsid w:val="004027EA"/>
    <w:rsid w:val="00402E2B"/>
    <w:rsid w:val="004039EC"/>
    <w:rsid w:val="0040512B"/>
    <w:rsid w:val="00405CA5"/>
    <w:rsid w:val="00407CD3"/>
    <w:rsid w:val="00410134"/>
    <w:rsid w:val="00410B72"/>
    <w:rsid w:val="00410F18"/>
    <w:rsid w:val="0041263E"/>
    <w:rsid w:val="00413AAC"/>
    <w:rsid w:val="00413E92"/>
    <w:rsid w:val="00421105"/>
    <w:rsid w:val="00422AA4"/>
    <w:rsid w:val="004242F4"/>
    <w:rsid w:val="00425E6E"/>
    <w:rsid w:val="00427248"/>
    <w:rsid w:val="00437447"/>
    <w:rsid w:val="00441A92"/>
    <w:rsid w:val="0044283E"/>
    <w:rsid w:val="004431DC"/>
    <w:rsid w:val="00444F56"/>
    <w:rsid w:val="00446488"/>
    <w:rsid w:val="004517AA"/>
    <w:rsid w:val="004517DC"/>
    <w:rsid w:val="00452CAC"/>
    <w:rsid w:val="00453F6D"/>
    <w:rsid w:val="00457565"/>
    <w:rsid w:val="00457970"/>
    <w:rsid w:val="00457B71"/>
    <w:rsid w:val="00461560"/>
    <w:rsid w:val="00461F6A"/>
    <w:rsid w:val="00462063"/>
    <w:rsid w:val="00464689"/>
    <w:rsid w:val="004669E2"/>
    <w:rsid w:val="00470C31"/>
    <w:rsid w:val="00471DE0"/>
    <w:rsid w:val="004734D0"/>
    <w:rsid w:val="0047556B"/>
    <w:rsid w:val="00477768"/>
    <w:rsid w:val="00483B1C"/>
    <w:rsid w:val="00492BC5"/>
    <w:rsid w:val="004964F1"/>
    <w:rsid w:val="00497601"/>
    <w:rsid w:val="004A16BC"/>
    <w:rsid w:val="004A21ED"/>
    <w:rsid w:val="004A2B94"/>
    <w:rsid w:val="004B6F6A"/>
    <w:rsid w:val="004B7A2E"/>
    <w:rsid w:val="004B7C0C"/>
    <w:rsid w:val="004C3898"/>
    <w:rsid w:val="004D36B1"/>
    <w:rsid w:val="004D5A05"/>
    <w:rsid w:val="004D7EBD"/>
    <w:rsid w:val="004E127E"/>
    <w:rsid w:val="004E143F"/>
    <w:rsid w:val="004E2680"/>
    <w:rsid w:val="004E28F9"/>
    <w:rsid w:val="004E462E"/>
    <w:rsid w:val="004E56DC"/>
    <w:rsid w:val="004E5FBA"/>
    <w:rsid w:val="004E76F4"/>
    <w:rsid w:val="004F0B4E"/>
    <w:rsid w:val="004F0B6C"/>
    <w:rsid w:val="004F0FE8"/>
    <w:rsid w:val="004F2078"/>
    <w:rsid w:val="004F4DA3"/>
    <w:rsid w:val="004F718D"/>
    <w:rsid w:val="00506557"/>
    <w:rsid w:val="0050677A"/>
    <w:rsid w:val="005108D8"/>
    <w:rsid w:val="005116F9"/>
    <w:rsid w:val="00511715"/>
    <w:rsid w:val="005153A7"/>
    <w:rsid w:val="005219CF"/>
    <w:rsid w:val="00534B59"/>
    <w:rsid w:val="00536759"/>
    <w:rsid w:val="00537C62"/>
    <w:rsid w:val="00546970"/>
    <w:rsid w:val="00554E19"/>
    <w:rsid w:val="0056121F"/>
    <w:rsid w:val="005631E0"/>
    <w:rsid w:val="00564D06"/>
    <w:rsid w:val="00572505"/>
    <w:rsid w:val="0057629F"/>
    <w:rsid w:val="00582809"/>
    <w:rsid w:val="00585747"/>
    <w:rsid w:val="0058798C"/>
    <w:rsid w:val="005900FA"/>
    <w:rsid w:val="00590F3F"/>
    <w:rsid w:val="005935A4"/>
    <w:rsid w:val="005948C2"/>
    <w:rsid w:val="00595DCA"/>
    <w:rsid w:val="0059779B"/>
    <w:rsid w:val="005A209A"/>
    <w:rsid w:val="005A662D"/>
    <w:rsid w:val="005B1409"/>
    <w:rsid w:val="005B35D7"/>
    <w:rsid w:val="005B392A"/>
    <w:rsid w:val="005B3AA3"/>
    <w:rsid w:val="005B6F83"/>
    <w:rsid w:val="005C74FB"/>
    <w:rsid w:val="005D10B9"/>
    <w:rsid w:val="005D1602"/>
    <w:rsid w:val="005D26AA"/>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148"/>
    <w:rsid w:val="006377EC"/>
    <w:rsid w:val="0064151F"/>
    <w:rsid w:val="00641533"/>
    <w:rsid w:val="0064208D"/>
    <w:rsid w:val="00643475"/>
    <w:rsid w:val="0064396A"/>
    <w:rsid w:val="0064624E"/>
    <w:rsid w:val="00650AB9"/>
    <w:rsid w:val="00655733"/>
    <w:rsid w:val="00655ACD"/>
    <w:rsid w:val="00656A92"/>
    <w:rsid w:val="00656DDE"/>
    <w:rsid w:val="00657DB8"/>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4674"/>
    <w:rsid w:val="00685AF7"/>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337"/>
    <w:rsid w:val="006E1C82"/>
    <w:rsid w:val="006E28B7"/>
    <w:rsid w:val="006E2A9B"/>
    <w:rsid w:val="006E3310"/>
    <w:rsid w:val="006E4E39"/>
    <w:rsid w:val="006E565E"/>
    <w:rsid w:val="006E673D"/>
    <w:rsid w:val="006E7D3B"/>
    <w:rsid w:val="006F1B70"/>
    <w:rsid w:val="006F2CE5"/>
    <w:rsid w:val="006F341D"/>
    <w:rsid w:val="006F3CDE"/>
    <w:rsid w:val="006F5134"/>
    <w:rsid w:val="006F58D4"/>
    <w:rsid w:val="006F6582"/>
    <w:rsid w:val="0070346E"/>
    <w:rsid w:val="00704EDB"/>
    <w:rsid w:val="00706101"/>
    <w:rsid w:val="00706B03"/>
    <w:rsid w:val="00707072"/>
    <w:rsid w:val="00707D61"/>
    <w:rsid w:val="00712287"/>
    <w:rsid w:val="00712772"/>
    <w:rsid w:val="007148D3"/>
    <w:rsid w:val="00715B9A"/>
    <w:rsid w:val="0071605A"/>
    <w:rsid w:val="00724965"/>
    <w:rsid w:val="007257D0"/>
    <w:rsid w:val="00726EA6"/>
    <w:rsid w:val="00727208"/>
    <w:rsid w:val="00727680"/>
    <w:rsid w:val="007348B1"/>
    <w:rsid w:val="007362A6"/>
    <w:rsid w:val="00736D7D"/>
    <w:rsid w:val="00740E58"/>
    <w:rsid w:val="007445A0"/>
    <w:rsid w:val="00744E70"/>
    <w:rsid w:val="0074524B"/>
    <w:rsid w:val="0074568D"/>
    <w:rsid w:val="00747D8B"/>
    <w:rsid w:val="00751228"/>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3EE6"/>
    <w:rsid w:val="00795C92"/>
    <w:rsid w:val="00796231"/>
    <w:rsid w:val="007A0AC5"/>
    <w:rsid w:val="007A1CB3"/>
    <w:rsid w:val="007A306F"/>
    <w:rsid w:val="007A43A6"/>
    <w:rsid w:val="007A58A6"/>
    <w:rsid w:val="007B3D2D"/>
    <w:rsid w:val="007B4A5F"/>
    <w:rsid w:val="007B50AE"/>
    <w:rsid w:val="007B51DF"/>
    <w:rsid w:val="007C05DD"/>
    <w:rsid w:val="007C3D18"/>
    <w:rsid w:val="007C4DDA"/>
    <w:rsid w:val="007C60BF"/>
    <w:rsid w:val="007C6A07"/>
    <w:rsid w:val="007C75A1"/>
    <w:rsid w:val="007C77A5"/>
    <w:rsid w:val="007D04E5"/>
    <w:rsid w:val="007D5901"/>
    <w:rsid w:val="007D7526"/>
    <w:rsid w:val="007E4610"/>
    <w:rsid w:val="007E4715"/>
    <w:rsid w:val="007E4E6C"/>
    <w:rsid w:val="007E505B"/>
    <w:rsid w:val="007E6D41"/>
    <w:rsid w:val="007E7091"/>
    <w:rsid w:val="007F5268"/>
    <w:rsid w:val="00803FAE"/>
    <w:rsid w:val="0080605F"/>
    <w:rsid w:val="00807786"/>
    <w:rsid w:val="00810196"/>
    <w:rsid w:val="00811FCB"/>
    <w:rsid w:val="008158D6"/>
    <w:rsid w:val="0081658C"/>
    <w:rsid w:val="00817196"/>
    <w:rsid w:val="008235DB"/>
    <w:rsid w:val="00824488"/>
    <w:rsid w:val="00824AB4"/>
    <w:rsid w:val="00825C42"/>
    <w:rsid w:val="00825D25"/>
    <w:rsid w:val="00827D6F"/>
    <w:rsid w:val="00831DE1"/>
    <w:rsid w:val="008376AC"/>
    <w:rsid w:val="008443CE"/>
    <w:rsid w:val="008444E8"/>
    <w:rsid w:val="00844E80"/>
    <w:rsid w:val="00846FE7"/>
    <w:rsid w:val="0085223B"/>
    <w:rsid w:val="008524A0"/>
    <w:rsid w:val="00853195"/>
    <w:rsid w:val="00856911"/>
    <w:rsid w:val="00867285"/>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2163"/>
    <w:rsid w:val="008B51A0"/>
    <w:rsid w:val="008B592A"/>
    <w:rsid w:val="008B74A7"/>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4A9B"/>
    <w:rsid w:val="008F1C4E"/>
    <w:rsid w:val="008F1EAB"/>
    <w:rsid w:val="008F33DC"/>
    <w:rsid w:val="008F477F"/>
    <w:rsid w:val="009003EA"/>
    <w:rsid w:val="00902350"/>
    <w:rsid w:val="0090336B"/>
    <w:rsid w:val="009053AA"/>
    <w:rsid w:val="00906939"/>
    <w:rsid w:val="00910B7D"/>
    <w:rsid w:val="00911DFB"/>
    <w:rsid w:val="009139D9"/>
    <w:rsid w:val="00914AD8"/>
    <w:rsid w:val="00916079"/>
    <w:rsid w:val="0091659B"/>
    <w:rsid w:val="009165BA"/>
    <w:rsid w:val="00917CE9"/>
    <w:rsid w:val="00920BF2"/>
    <w:rsid w:val="00922010"/>
    <w:rsid w:val="00923F90"/>
    <w:rsid w:val="009248BE"/>
    <w:rsid w:val="00926909"/>
    <w:rsid w:val="00931BD9"/>
    <w:rsid w:val="009368F3"/>
    <w:rsid w:val="00941636"/>
    <w:rsid w:val="00942781"/>
    <w:rsid w:val="00943742"/>
    <w:rsid w:val="0094495D"/>
    <w:rsid w:val="00945C05"/>
    <w:rsid w:val="00946945"/>
    <w:rsid w:val="00946952"/>
    <w:rsid w:val="00947713"/>
    <w:rsid w:val="00950DE7"/>
    <w:rsid w:val="00953920"/>
    <w:rsid w:val="00953C64"/>
    <w:rsid w:val="00953D47"/>
    <w:rsid w:val="0095681E"/>
    <w:rsid w:val="009572D4"/>
    <w:rsid w:val="00961921"/>
    <w:rsid w:val="0096430A"/>
    <w:rsid w:val="0096554B"/>
    <w:rsid w:val="0096584A"/>
    <w:rsid w:val="00970ACE"/>
    <w:rsid w:val="00970DA0"/>
    <w:rsid w:val="00971F08"/>
    <w:rsid w:val="00972C4C"/>
    <w:rsid w:val="0097603D"/>
    <w:rsid w:val="00976949"/>
    <w:rsid w:val="00980477"/>
    <w:rsid w:val="009837EE"/>
    <w:rsid w:val="00985253"/>
    <w:rsid w:val="009853B3"/>
    <w:rsid w:val="00985404"/>
    <w:rsid w:val="00986A20"/>
    <w:rsid w:val="00990630"/>
    <w:rsid w:val="00991761"/>
    <w:rsid w:val="009934FC"/>
    <w:rsid w:val="00994DCA"/>
    <w:rsid w:val="00995F24"/>
    <w:rsid w:val="009960EC"/>
    <w:rsid w:val="009970DD"/>
    <w:rsid w:val="009A0FBA"/>
    <w:rsid w:val="009A1601"/>
    <w:rsid w:val="009A1D45"/>
    <w:rsid w:val="009A3BB6"/>
    <w:rsid w:val="009A462D"/>
    <w:rsid w:val="009A5CBA"/>
    <w:rsid w:val="009A6369"/>
    <w:rsid w:val="009B1F30"/>
    <w:rsid w:val="009B3AC2"/>
    <w:rsid w:val="009B4DF4"/>
    <w:rsid w:val="009B564E"/>
    <w:rsid w:val="009B7E87"/>
    <w:rsid w:val="009C0169"/>
    <w:rsid w:val="009C403E"/>
    <w:rsid w:val="009D2058"/>
    <w:rsid w:val="009D4FF0"/>
    <w:rsid w:val="009D703C"/>
    <w:rsid w:val="009D718F"/>
    <w:rsid w:val="009E05B9"/>
    <w:rsid w:val="009E068F"/>
    <w:rsid w:val="009E14E0"/>
    <w:rsid w:val="009E35DB"/>
    <w:rsid w:val="009E47A3"/>
    <w:rsid w:val="009F08F3"/>
    <w:rsid w:val="009F3337"/>
    <w:rsid w:val="009F344F"/>
    <w:rsid w:val="00A031D8"/>
    <w:rsid w:val="00A048A8"/>
    <w:rsid w:val="00A04F49"/>
    <w:rsid w:val="00A13E54"/>
    <w:rsid w:val="00A17F63"/>
    <w:rsid w:val="00A2193B"/>
    <w:rsid w:val="00A2351A"/>
    <w:rsid w:val="00A264A9"/>
    <w:rsid w:val="00A26DCF"/>
    <w:rsid w:val="00A27785"/>
    <w:rsid w:val="00A30187"/>
    <w:rsid w:val="00A3178E"/>
    <w:rsid w:val="00A3448A"/>
    <w:rsid w:val="00A36297"/>
    <w:rsid w:val="00A41E2B"/>
    <w:rsid w:val="00A45B74"/>
    <w:rsid w:val="00A45BBF"/>
    <w:rsid w:val="00A46ADB"/>
    <w:rsid w:val="00A52E1D"/>
    <w:rsid w:val="00A55F30"/>
    <w:rsid w:val="00A61499"/>
    <w:rsid w:val="00A62A77"/>
    <w:rsid w:val="00A63483"/>
    <w:rsid w:val="00A657D7"/>
    <w:rsid w:val="00A660AC"/>
    <w:rsid w:val="00A67E6C"/>
    <w:rsid w:val="00A71B99"/>
    <w:rsid w:val="00A739D0"/>
    <w:rsid w:val="00A761D4"/>
    <w:rsid w:val="00A77EC4"/>
    <w:rsid w:val="00A83C1C"/>
    <w:rsid w:val="00A92879"/>
    <w:rsid w:val="00A9442A"/>
    <w:rsid w:val="00A9705E"/>
    <w:rsid w:val="00AA016F"/>
    <w:rsid w:val="00AA1ED6"/>
    <w:rsid w:val="00AA51D6"/>
    <w:rsid w:val="00AB0BC8"/>
    <w:rsid w:val="00AB10AA"/>
    <w:rsid w:val="00AB11CA"/>
    <w:rsid w:val="00AB14D9"/>
    <w:rsid w:val="00AB4AB8"/>
    <w:rsid w:val="00AB655E"/>
    <w:rsid w:val="00AC007F"/>
    <w:rsid w:val="00AC2ECD"/>
    <w:rsid w:val="00AC3119"/>
    <w:rsid w:val="00AC49FB"/>
    <w:rsid w:val="00AC5A10"/>
    <w:rsid w:val="00AD0AA3"/>
    <w:rsid w:val="00AD2ED0"/>
    <w:rsid w:val="00AD3287"/>
    <w:rsid w:val="00AD3F94"/>
    <w:rsid w:val="00AD4A5A"/>
    <w:rsid w:val="00AD5A30"/>
    <w:rsid w:val="00AE27AC"/>
    <w:rsid w:val="00AE3745"/>
    <w:rsid w:val="00AE40E0"/>
    <w:rsid w:val="00AE4DBA"/>
    <w:rsid w:val="00AE4F07"/>
    <w:rsid w:val="00AF1C5D"/>
    <w:rsid w:val="00AF42D7"/>
    <w:rsid w:val="00AF5A69"/>
    <w:rsid w:val="00B006FE"/>
    <w:rsid w:val="00B007CB"/>
    <w:rsid w:val="00B02AA9"/>
    <w:rsid w:val="00B02CDD"/>
    <w:rsid w:val="00B02FA3"/>
    <w:rsid w:val="00B05084"/>
    <w:rsid w:val="00B157F9"/>
    <w:rsid w:val="00B20256"/>
    <w:rsid w:val="00B207F4"/>
    <w:rsid w:val="00B20D09"/>
    <w:rsid w:val="00B2763F"/>
    <w:rsid w:val="00B27AAC"/>
    <w:rsid w:val="00B30568"/>
    <w:rsid w:val="00B30929"/>
    <w:rsid w:val="00B33023"/>
    <w:rsid w:val="00B372AA"/>
    <w:rsid w:val="00B3737D"/>
    <w:rsid w:val="00B40445"/>
    <w:rsid w:val="00B409E0"/>
    <w:rsid w:val="00B41888"/>
    <w:rsid w:val="00B45A52"/>
    <w:rsid w:val="00B46175"/>
    <w:rsid w:val="00B47E7C"/>
    <w:rsid w:val="00B548B7"/>
    <w:rsid w:val="00B5733A"/>
    <w:rsid w:val="00B664C7"/>
    <w:rsid w:val="00B67801"/>
    <w:rsid w:val="00B70B5D"/>
    <w:rsid w:val="00B739F6"/>
    <w:rsid w:val="00B75766"/>
    <w:rsid w:val="00B81A6C"/>
    <w:rsid w:val="00B85DE5"/>
    <w:rsid w:val="00B90F73"/>
    <w:rsid w:val="00B93B59"/>
    <w:rsid w:val="00B9406A"/>
    <w:rsid w:val="00BA2280"/>
    <w:rsid w:val="00BA2A08"/>
    <w:rsid w:val="00BA2ABE"/>
    <w:rsid w:val="00BA56D2"/>
    <w:rsid w:val="00BA76E0"/>
    <w:rsid w:val="00BB0D9A"/>
    <w:rsid w:val="00BB2A25"/>
    <w:rsid w:val="00BB51E9"/>
    <w:rsid w:val="00BC0FDC"/>
    <w:rsid w:val="00BC2DEB"/>
    <w:rsid w:val="00BC3053"/>
    <w:rsid w:val="00BC4D2E"/>
    <w:rsid w:val="00BD48AC"/>
    <w:rsid w:val="00BD5F1A"/>
    <w:rsid w:val="00BD6CA6"/>
    <w:rsid w:val="00BD7711"/>
    <w:rsid w:val="00BE10D7"/>
    <w:rsid w:val="00BE1234"/>
    <w:rsid w:val="00BE2FA6"/>
    <w:rsid w:val="00BE333F"/>
    <w:rsid w:val="00BE6B2A"/>
    <w:rsid w:val="00BE7221"/>
    <w:rsid w:val="00BE7406"/>
    <w:rsid w:val="00BE7603"/>
    <w:rsid w:val="00BF07D6"/>
    <w:rsid w:val="00BF3279"/>
    <w:rsid w:val="00BF74C7"/>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5007"/>
    <w:rsid w:val="00C3719D"/>
    <w:rsid w:val="00C37CB2"/>
    <w:rsid w:val="00C431B2"/>
    <w:rsid w:val="00C473A5"/>
    <w:rsid w:val="00C52E3D"/>
    <w:rsid w:val="00C54995"/>
    <w:rsid w:val="00C54D41"/>
    <w:rsid w:val="00C60783"/>
    <w:rsid w:val="00C64672"/>
    <w:rsid w:val="00C70697"/>
    <w:rsid w:val="00C70A93"/>
    <w:rsid w:val="00C72093"/>
    <w:rsid w:val="00C72E38"/>
    <w:rsid w:val="00C72EF4"/>
    <w:rsid w:val="00C744FE"/>
    <w:rsid w:val="00C75D2F"/>
    <w:rsid w:val="00C767BE"/>
    <w:rsid w:val="00C76E3C"/>
    <w:rsid w:val="00C81568"/>
    <w:rsid w:val="00C9027A"/>
    <w:rsid w:val="00C9068E"/>
    <w:rsid w:val="00C93814"/>
    <w:rsid w:val="00C93C4B"/>
    <w:rsid w:val="00C944AB"/>
    <w:rsid w:val="00C95B40"/>
    <w:rsid w:val="00CA147F"/>
    <w:rsid w:val="00CA1ED8"/>
    <w:rsid w:val="00CB1F63"/>
    <w:rsid w:val="00CB7170"/>
    <w:rsid w:val="00CC040E"/>
    <w:rsid w:val="00CC111F"/>
    <w:rsid w:val="00CC2011"/>
    <w:rsid w:val="00CC3EA0"/>
    <w:rsid w:val="00CC4B52"/>
    <w:rsid w:val="00CC77AA"/>
    <w:rsid w:val="00CC7B45"/>
    <w:rsid w:val="00CD1188"/>
    <w:rsid w:val="00CD1DE8"/>
    <w:rsid w:val="00CD21E6"/>
    <w:rsid w:val="00CD2ED1"/>
    <w:rsid w:val="00CD337B"/>
    <w:rsid w:val="00CD3CBC"/>
    <w:rsid w:val="00CE0424"/>
    <w:rsid w:val="00CE6402"/>
    <w:rsid w:val="00CE7561"/>
    <w:rsid w:val="00CF1354"/>
    <w:rsid w:val="00CF16BC"/>
    <w:rsid w:val="00CF3B1F"/>
    <w:rsid w:val="00CF3BF6"/>
    <w:rsid w:val="00CF625B"/>
    <w:rsid w:val="00CF637F"/>
    <w:rsid w:val="00CF6519"/>
    <w:rsid w:val="00CF687E"/>
    <w:rsid w:val="00D0349B"/>
    <w:rsid w:val="00D04BB0"/>
    <w:rsid w:val="00D10249"/>
    <w:rsid w:val="00D1147C"/>
    <w:rsid w:val="00D115C3"/>
    <w:rsid w:val="00D11897"/>
    <w:rsid w:val="00D13135"/>
    <w:rsid w:val="00D13E4E"/>
    <w:rsid w:val="00D239A7"/>
    <w:rsid w:val="00D23F47"/>
    <w:rsid w:val="00D24E0A"/>
    <w:rsid w:val="00D26A8A"/>
    <w:rsid w:val="00D3685E"/>
    <w:rsid w:val="00D36E71"/>
    <w:rsid w:val="00D37D87"/>
    <w:rsid w:val="00D40B33"/>
    <w:rsid w:val="00D4318F"/>
    <w:rsid w:val="00D438BF"/>
    <w:rsid w:val="00D440F8"/>
    <w:rsid w:val="00D546FF"/>
    <w:rsid w:val="00D55AD5"/>
    <w:rsid w:val="00D576CA"/>
    <w:rsid w:val="00D61AF5"/>
    <w:rsid w:val="00D64DD4"/>
    <w:rsid w:val="00D652B5"/>
    <w:rsid w:val="00D66155"/>
    <w:rsid w:val="00D708B0"/>
    <w:rsid w:val="00D77B1D"/>
    <w:rsid w:val="00D8021F"/>
    <w:rsid w:val="00D80383"/>
    <w:rsid w:val="00D823C6"/>
    <w:rsid w:val="00D8327F"/>
    <w:rsid w:val="00D835FE"/>
    <w:rsid w:val="00D84C85"/>
    <w:rsid w:val="00D86CA3"/>
    <w:rsid w:val="00D871CE"/>
    <w:rsid w:val="00D9196D"/>
    <w:rsid w:val="00D92982"/>
    <w:rsid w:val="00D93825"/>
    <w:rsid w:val="00DA305E"/>
    <w:rsid w:val="00DA5417"/>
    <w:rsid w:val="00DA5538"/>
    <w:rsid w:val="00DA56E8"/>
    <w:rsid w:val="00DB0A9F"/>
    <w:rsid w:val="00DB377D"/>
    <w:rsid w:val="00DC1CB2"/>
    <w:rsid w:val="00DC2D36"/>
    <w:rsid w:val="00DC3AF3"/>
    <w:rsid w:val="00DC4DB0"/>
    <w:rsid w:val="00DC53EF"/>
    <w:rsid w:val="00DD4B10"/>
    <w:rsid w:val="00DD6F3D"/>
    <w:rsid w:val="00DE2462"/>
    <w:rsid w:val="00DE5608"/>
    <w:rsid w:val="00DE58D0"/>
    <w:rsid w:val="00DE654F"/>
    <w:rsid w:val="00DF0B6E"/>
    <w:rsid w:val="00DF15E0"/>
    <w:rsid w:val="00DF37A0"/>
    <w:rsid w:val="00DF43CF"/>
    <w:rsid w:val="00E044DF"/>
    <w:rsid w:val="00E10117"/>
    <w:rsid w:val="00E110E7"/>
    <w:rsid w:val="00E11B20"/>
    <w:rsid w:val="00E17FA2"/>
    <w:rsid w:val="00E22330"/>
    <w:rsid w:val="00E26B8D"/>
    <w:rsid w:val="00E30B5A"/>
    <w:rsid w:val="00E3123D"/>
    <w:rsid w:val="00E31461"/>
    <w:rsid w:val="00E31D43"/>
    <w:rsid w:val="00E320BF"/>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D32"/>
    <w:rsid w:val="00E72EFC"/>
    <w:rsid w:val="00E758EC"/>
    <w:rsid w:val="00E8234C"/>
    <w:rsid w:val="00E83313"/>
    <w:rsid w:val="00E83974"/>
    <w:rsid w:val="00E83AA9"/>
    <w:rsid w:val="00E85928"/>
    <w:rsid w:val="00E87822"/>
    <w:rsid w:val="00E87BA1"/>
    <w:rsid w:val="00E90395"/>
    <w:rsid w:val="00E90E49"/>
    <w:rsid w:val="00E917F9"/>
    <w:rsid w:val="00E9291C"/>
    <w:rsid w:val="00E93FFE"/>
    <w:rsid w:val="00E94F8A"/>
    <w:rsid w:val="00E96639"/>
    <w:rsid w:val="00EA7A41"/>
    <w:rsid w:val="00EB077B"/>
    <w:rsid w:val="00EB4EA2"/>
    <w:rsid w:val="00EC24D5"/>
    <w:rsid w:val="00EC27C6"/>
    <w:rsid w:val="00EC4207"/>
    <w:rsid w:val="00EC5653"/>
    <w:rsid w:val="00EC71CE"/>
    <w:rsid w:val="00ED1006"/>
    <w:rsid w:val="00EE6126"/>
    <w:rsid w:val="00EF18FE"/>
    <w:rsid w:val="00EF5787"/>
    <w:rsid w:val="00EF60D0"/>
    <w:rsid w:val="00F04B09"/>
    <w:rsid w:val="00F0528D"/>
    <w:rsid w:val="00F06C67"/>
    <w:rsid w:val="00F06DFD"/>
    <w:rsid w:val="00F071D1"/>
    <w:rsid w:val="00F07533"/>
    <w:rsid w:val="00F10629"/>
    <w:rsid w:val="00F12C6E"/>
    <w:rsid w:val="00F1525A"/>
    <w:rsid w:val="00F15FA5"/>
    <w:rsid w:val="00F209B7"/>
    <w:rsid w:val="00F2376F"/>
    <w:rsid w:val="00F243D8"/>
    <w:rsid w:val="00F30828"/>
    <w:rsid w:val="00F313D6"/>
    <w:rsid w:val="00F402C1"/>
    <w:rsid w:val="00F40F0C"/>
    <w:rsid w:val="00F46E2B"/>
    <w:rsid w:val="00F4766C"/>
    <w:rsid w:val="00F5060E"/>
    <w:rsid w:val="00F507D1"/>
    <w:rsid w:val="00F519CE"/>
    <w:rsid w:val="00F51ADA"/>
    <w:rsid w:val="00F5221D"/>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4C2"/>
    <w:rsid w:val="00F97838"/>
    <w:rsid w:val="00FA2BB3"/>
    <w:rsid w:val="00FB08FF"/>
    <w:rsid w:val="00FB42DE"/>
    <w:rsid w:val="00FB4C80"/>
    <w:rsid w:val="00FB6017"/>
    <w:rsid w:val="00FB6A6A"/>
    <w:rsid w:val="00FC0E6C"/>
    <w:rsid w:val="00FC7429"/>
    <w:rsid w:val="00FD07F6"/>
    <w:rsid w:val="00FD1EC8"/>
    <w:rsid w:val="00FD47ED"/>
    <w:rsid w:val="00FD74DB"/>
    <w:rsid w:val="00FD7660"/>
    <w:rsid w:val="00FE0655"/>
    <w:rsid w:val="00FE2365"/>
    <w:rsid w:val="00FE37D7"/>
    <w:rsid w:val="00FE4C7B"/>
    <w:rsid w:val="00FE7336"/>
    <w:rsid w:val="00FE787C"/>
    <w:rsid w:val="00FF0B1F"/>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0799FE"/>
  <w15:chartTrackingRefBased/>
  <w15:docId w15:val="{47E3E716-B4BB-4EFA-8B47-4ADF3E0C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10196"/>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10196"/>
    <w:pPr>
      <w:pBdr>
        <w:top w:val="none" w:sz="0" w:space="0" w:color="auto"/>
      </w:pBdr>
      <w:spacing w:before="180"/>
      <w:outlineLvl w:val="1"/>
    </w:pPr>
    <w:rPr>
      <w:sz w:val="32"/>
    </w:rPr>
  </w:style>
  <w:style w:type="paragraph" w:styleId="Heading3">
    <w:name w:val="heading 3"/>
    <w:basedOn w:val="Heading2"/>
    <w:next w:val="Normal"/>
    <w:link w:val="Heading3Char"/>
    <w:qFormat/>
    <w:rsid w:val="00810196"/>
    <w:pPr>
      <w:spacing w:before="120"/>
      <w:outlineLvl w:val="2"/>
    </w:pPr>
    <w:rPr>
      <w:sz w:val="28"/>
    </w:rPr>
  </w:style>
  <w:style w:type="paragraph" w:styleId="Heading4">
    <w:name w:val="heading 4"/>
    <w:basedOn w:val="Heading3"/>
    <w:next w:val="Normal"/>
    <w:link w:val="Heading4Char"/>
    <w:qFormat/>
    <w:rsid w:val="00810196"/>
    <w:pPr>
      <w:ind w:left="1418" w:hanging="1418"/>
      <w:outlineLvl w:val="3"/>
    </w:pPr>
    <w:rPr>
      <w:sz w:val="24"/>
    </w:rPr>
  </w:style>
  <w:style w:type="paragraph" w:styleId="Heading5">
    <w:name w:val="heading 5"/>
    <w:basedOn w:val="Heading4"/>
    <w:next w:val="Normal"/>
    <w:link w:val="Heading5Char"/>
    <w:qFormat/>
    <w:rsid w:val="00810196"/>
    <w:pPr>
      <w:ind w:left="1701" w:hanging="1701"/>
      <w:outlineLvl w:val="4"/>
    </w:pPr>
    <w:rPr>
      <w:sz w:val="22"/>
    </w:rPr>
  </w:style>
  <w:style w:type="paragraph" w:styleId="Heading6">
    <w:name w:val="heading 6"/>
    <w:basedOn w:val="H6"/>
    <w:next w:val="Normal"/>
    <w:link w:val="Heading6Char"/>
    <w:qFormat/>
    <w:rsid w:val="00810196"/>
    <w:pPr>
      <w:outlineLvl w:val="5"/>
    </w:pPr>
  </w:style>
  <w:style w:type="paragraph" w:styleId="Heading7">
    <w:name w:val="heading 7"/>
    <w:basedOn w:val="H6"/>
    <w:next w:val="Normal"/>
    <w:link w:val="Heading7Char"/>
    <w:qFormat/>
    <w:rsid w:val="00810196"/>
    <w:pPr>
      <w:outlineLvl w:val="6"/>
    </w:pPr>
  </w:style>
  <w:style w:type="paragraph" w:styleId="Heading8">
    <w:name w:val="heading 8"/>
    <w:basedOn w:val="Heading1"/>
    <w:next w:val="Normal"/>
    <w:link w:val="Heading8Char"/>
    <w:qFormat/>
    <w:rsid w:val="00810196"/>
    <w:pPr>
      <w:ind w:left="0" w:firstLine="0"/>
      <w:outlineLvl w:val="7"/>
    </w:pPr>
  </w:style>
  <w:style w:type="paragraph" w:styleId="Heading9">
    <w:name w:val="heading 9"/>
    <w:basedOn w:val="Heading8"/>
    <w:next w:val="Normal"/>
    <w:link w:val="Heading9Char"/>
    <w:qFormat/>
    <w:rsid w:val="008101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10196"/>
    <w:pPr>
      <w:spacing w:before="180"/>
      <w:ind w:left="2693" w:hanging="2693"/>
    </w:pPr>
    <w:rPr>
      <w:b/>
    </w:rPr>
  </w:style>
  <w:style w:type="paragraph" w:styleId="TOC1">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810196"/>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10196"/>
    <w:pPr>
      <w:spacing w:before="120" w:after="120"/>
    </w:pPr>
    <w:rPr>
      <w:b/>
      <w:lang w:eastAsia="en-GB"/>
    </w:rPr>
  </w:style>
  <w:style w:type="paragraph" w:styleId="TOC5">
    <w:name w:val="toc 5"/>
    <w:basedOn w:val="TOC4"/>
    <w:uiPriority w:val="39"/>
    <w:rsid w:val="00810196"/>
    <w:pPr>
      <w:ind w:left="1701" w:hanging="1701"/>
    </w:pPr>
  </w:style>
  <w:style w:type="paragraph" w:styleId="TOC4">
    <w:name w:val="toc 4"/>
    <w:basedOn w:val="TOC3"/>
    <w:uiPriority w:val="39"/>
    <w:rsid w:val="00810196"/>
    <w:pPr>
      <w:ind w:left="1418" w:hanging="1418"/>
    </w:pPr>
  </w:style>
  <w:style w:type="paragraph" w:styleId="TOC3">
    <w:name w:val="toc 3"/>
    <w:basedOn w:val="TOC2"/>
    <w:uiPriority w:val="39"/>
    <w:rsid w:val="00810196"/>
    <w:pPr>
      <w:ind w:left="1134" w:hanging="1134"/>
    </w:pPr>
  </w:style>
  <w:style w:type="paragraph" w:styleId="TOC2">
    <w:name w:val="toc 2"/>
    <w:basedOn w:val="TOC1"/>
    <w:uiPriority w:val="39"/>
    <w:rsid w:val="00810196"/>
    <w:pPr>
      <w:keepNext w:val="0"/>
      <w:spacing w:before="0"/>
      <w:ind w:left="851" w:hanging="851"/>
    </w:pPr>
    <w:rPr>
      <w:sz w:val="20"/>
    </w:rPr>
  </w:style>
  <w:style w:type="paragraph" w:styleId="Index2">
    <w:name w:val="index 2"/>
    <w:basedOn w:val="Index1"/>
    <w:rsid w:val="00810196"/>
    <w:pPr>
      <w:ind w:left="284"/>
    </w:pPr>
  </w:style>
  <w:style w:type="paragraph" w:styleId="Index1">
    <w:name w:val="index 1"/>
    <w:basedOn w:val="Normal"/>
    <w:rsid w:val="00810196"/>
    <w:pPr>
      <w:keepLines/>
      <w:spacing w:after="0"/>
    </w:pPr>
  </w:style>
  <w:style w:type="paragraph" w:styleId="DocumentMap">
    <w:name w:val="Document Map"/>
    <w:basedOn w:val="Normal"/>
    <w:link w:val="DocumentMapChar"/>
    <w:rsid w:val="00810196"/>
    <w:pPr>
      <w:shd w:val="clear" w:color="auto" w:fill="000080"/>
    </w:pPr>
    <w:rPr>
      <w:rFonts w:ascii="Tahoma" w:hAnsi="Tahoma" w:cs="Tahoma"/>
    </w:rPr>
  </w:style>
  <w:style w:type="paragraph" w:styleId="ListNumber2">
    <w:name w:val="List Number 2"/>
    <w:basedOn w:val="ListNumber"/>
    <w:rsid w:val="00810196"/>
    <w:pPr>
      <w:numPr>
        <w:numId w:val="22"/>
      </w:numPr>
    </w:pPr>
  </w:style>
  <w:style w:type="paragraph" w:styleId="ListNumber">
    <w:name w:val="List Number"/>
    <w:basedOn w:val="List"/>
    <w:rsid w:val="00810196"/>
    <w:pPr>
      <w:numPr>
        <w:numId w:val="21"/>
      </w:numPr>
    </w:pPr>
    <w:rPr>
      <w:lang w:eastAsia="ja-JP"/>
    </w:rPr>
  </w:style>
  <w:style w:type="paragraph" w:styleId="List">
    <w:name w:val="List"/>
    <w:basedOn w:val="BodyText"/>
    <w:rsid w:val="00810196"/>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10196"/>
    <w:rPr>
      <w:b/>
      <w:position w:val="6"/>
      <w:sz w:val="16"/>
    </w:rPr>
  </w:style>
  <w:style w:type="paragraph" w:styleId="FootnoteText">
    <w:name w:val="footnote text"/>
    <w:basedOn w:val="Normal"/>
    <w:link w:val="FootnoteTextChar"/>
    <w:rsid w:val="00810196"/>
    <w:pPr>
      <w:keepLines/>
      <w:spacing w:after="0"/>
      <w:ind w:left="454" w:hanging="454"/>
    </w:pPr>
    <w:rPr>
      <w:sz w:val="16"/>
    </w:rPr>
  </w:style>
  <w:style w:type="paragraph" w:customStyle="1" w:styleId="3GPPHeader">
    <w:name w:val="3GPP_Header"/>
    <w:basedOn w:val="BodyText"/>
    <w:rsid w:val="00810196"/>
    <w:pPr>
      <w:tabs>
        <w:tab w:val="left" w:pos="1701"/>
        <w:tab w:val="right" w:pos="9639"/>
      </w:tabs>
      <w:spacing w:after="240"/>
    </w:pPr>
    <w:rPr>
      <w:b/>
      <w:sz w:val="24"/>
    </w:rPr>
  </w:style>
  <w:style w:type="paragraph" w:styleId="TOC9">
    <w:name w:val="toc 9"/>
    <w:basedOn w:val="TOC8"/>
    <w:uiPriority w:val="39"/>
    <w:rsid w:val="00810196"/>
    <w:pPr>
      <w:ind w:left="1418" w:hanging="1418"/>
    </w:pPr>
  </w:style>
  <w:style w:type="paragraph" w:styleId="TOC6">
    <w:name w:val="toc 6"/>
    <w:basedOn w:val="TOC5"/>
    <w:next w:val="Normal"/>
    <w:uiPriority w:val="39"/>
    <w:rsid w:val="00810196"/>
    <w:pPr>
      <w:ind w:left="1985" w:hanging="1985"/>
    </w:pPr>
  </w:style>
  <w:style w:type="paragraph" w:styleId="TOC7">
    <w:name w:val="toc 7"/>
    <w:basedOn w:val="TOC6"/>
    <w:next w:val="Normal"/>
    <w:uiPriority w:val="39"/>
    <w:rsid w:val="00810196"/>
    <w:pPr>
      <w:ind w:left="2268" w:hanging="2268"/>
    </w:pPr>
  </w:style>
  <w:style w:type="paragraph" w:styleId="ListBullet2">
    <w:name w:val="List Bullet 2"/>
    <w:basedOn w:val="ListBullet"/>
    <w:rsid w:val="00810196"/>
    <w:pPr>
      <w:numPr>
        <w:numId w:val="17"/>
      </w:numPr>
    </w:pPr>
  </w:style>
  <w:style w:type="paragraph" w:styleId="ListBullet">
    <w:name w:val="List Bullet"/>
    <w:basedOn w:val="List"/>
    <w:rsid w:val="00810196"/>
    <w:pPr>
      <w:numPr>
        <w:numId w:val="16"/>
      </w:numPr>
    </w:pPr>
    <w:rPr>
      <w:lang w:eastAsia="ja-JP"/>
    </w:rPr>
  </w:style>
  <w:style w:type="paragraph" w:styleId="ListBullet3">
    <w:name w:val="List Bullet 3"/>
    <w:basedOn w:val="ListBullet2"/>
    <w:rsid w:val="00810196"/>
    <w:pPr>
      <w:numPr>
        <w:numId w:val="18"/>
      </w:numPr>
    </w:pPr>
  </w:style>
  <w:style w:type="paragraph" w:customStyle="1" w:styleId="EQ">
    <w:name w:val="EQ"/>
    <w:basedOn w:val="Normal"/>
    <w:next w:val="Normal"/>
    <w:rsid w:val="00810196"/>
    <w:pPr>
      <w:keepLines/>
      <w:tabs>
        <w:tab w:val="center" w:pos="4536"/>
        <w:tab w:val="right" w:pos="9072"/>
      </w:tabs>
    </w:pPr>
    <w:rPr>
      <w:noProof/>
    </w:rPr>
  </w:style>
  <w:style w:type="paragraph" w:styleId="List2">
    <w:name w:val="List 2"/>
    <w:basedOn w:val="List"/>
    <w:rsid w:val="00810196"/>
    <w:pPr>
      <w:ind w:left="851"/>
    </w:pPr>
    <w:rPr>
      <w:lang w:eastAsia="ja-JP"/>
    </w:rPr>
  </w:style>
  <w:style w:type="paragraph" w:styleId="List3">
    <w:name w:val="List 3"/>
    <w:basedOn w:val="List2"/>
    <w:rsid w:val="00810196"/>
    <w:pPr>
      <w:ind w:left="1135"/>
    </w:pPr>
  </w:style>
  <w:style w:type="paragraph" w:styleId="List4">
    <w:name w:val="List 4"/>
    <w:basedOn w:val="List3"/>
    <w:rsid w:val="00810196"/>
    <w:pPr>
      <w:ind w:left="1418"/>
    </w:pPr>
  </w:style>
  <w:style w:type="paragraph" w:styleId="List5">
    <w:name w:val="List 5"/>
    <w:basedOn w:val="List4"/>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ListBullet4">
    <w:name w:val="List Bullet 4"/>
    <w:basedOn w:val="ListBullet3"/>
    <w:rsid w:val="00810196"/>
    <w:pPr>
      <w:numPr>
        <w:numId w:val="19"/>
      </w:numPr>
    </w:pPr>
  </w:style>
  <w:style w:type="paragraph" w:styleId="ListBullet5">
    <w:name w:val="List Bullet 5"/>
    <w:basedOn w:val="ListBullet4"/>
    <w:rsid w:val="00810196"/>
    <w:pPr>
      <w:numPr>
        <w:numId w:val="20"/>
      </w:numPr>
    </w:pPr>
  </w:style>
  <w:style w:type="paragraph" w:styleId="Footer">
    <w:name w:val="footer"/>
    <w:basedOn w:val="Header"/>
    <w:link w:val="FooterChar"/>
    <w:rsid w:val="00810196"/>
    <w:pPr>
      <w:jc w:val="center"/>
    </w:pPr>
    <w:rPr>
      <w:i/>
    </w:rPr>
  </w:style>
  <w:style w:type="paragraph" w:customStyle="1" w:styleId="Reference">
    <w:name w:val="Reference"/>
    <w:basedOn w:val="BodyText"/>
    <w:rsid w:val="00810196"/>
    <w:pPr>
      <w:numPr>
        <w:numId w:val="2"/>
      </w:numPr>
    </w:pPr>
  </w:style>
  <w:style w:type="paragraph" w:styleId="BalloonText">
    <w:name w:val="Balloon Text"/>
    <w:basedOn w:val="Normal"/>
    <w:link w:val="BalloonTextChar"/>
    <w:rsid w:val="00810196"/>
    <w:pPr>
      <w:spacing w:after="0"/>
    </w:pPr>
    <w:rPr>
      <w:rFonts w:ascii="Segoe UI" w:hAnsi="Segoe UI" w:cs="Segoe UI"/>
      <w:sz w:val="18"/>
      <w:szCs w:val="18"/>
    </w:rPr>
  </w:style>
  <w:style w:type="character" w:styleId="PageNumber">
    <w:name w:val="page number"/>
    <w:basedOn w:val="DefaultParagraphFont"/>
    <w:rsid w:val="00810196"/>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810196"/>
    <w:pPr>
      <w:spacing w:after="120"/>
      <w:jc w:val="both"/>
    </w:pPr>
    <w:rPr>
      <w:rFonts w:ascii="Arial" w:hAnsi="Arial"/>
      <w:lang w:eastAsia="zh-CN"/>
    </w:rPr>
  </w:style>
  <w:style w:type="character" w:styleId="Hyperlink">
    <w:name w:val="Hyperlink"/>
    <w:uiPriority w:val="99"/>
    <w:rsid w:val="00810196"/>
    <w:rPr>
      <w:color w:val="0000FF"/>
      <w:u w:val="single"/>
    </w:rPr>
  </w:style>
  <w:style w:type="character" w:styleId="FollowedHyperlink">
    <w:name w:val="FollowedHyperlink"/>
    <w:unhideWhenUsed/>
    <w:rsid w:val="00810196"/>
    <w:rPr>
      <w:color w:val="800080"/>
      <w:u w:val="single"/>
    </w:rPr>
  </w:style>
  <w:style w:type="character" w:styleId="CommentReference">
    <w:name w:val="annotation reference"/>
    <w:uiPriority w:val="99"/>
    <w:qFormat/>
    <w:rsid w:val="00810196"/>
    <w:rPr>
      <w:sz w:val="16"/>
      <w:szCs w:val="16"/>
    </w:rPr>
  </w:style>
  <w:style w:type="paragraph" w:styleId="CommentText">
    <w:name w:val="annotation text"/>
    <w:basedOn w:val="Normal"/>
    <w:link w:val="CommentTextChar"/>
    <w:uiPriority w:val="99"/>
    <w:qFormat/>
    <w:rsid w:val="00810196"/>
  </w:style>
  <w:style w:type="paragraph" w:styleId="CommentSubject">
    <w:name w:val="annotation subject"/>
    <w:basedOn w:val="CommentText"/>
    <w:next w:val="CommentText"/>
    <w:link w:val="CommentSubjectChar"/>
    <w:rsid w:val="00810196"/>
    <w:rPr>
      <w:b/>
      <w:bCs/>
    </w:rPr>
  </w:style>
  <w:style w:type="character" w:customStyle="1" w:styleId="Heading1Char">
    <w:name w:val="Heading 1 Char"/>
    <w:link w:val="Heading1"/>
    <w:rsid w:val="00810196"/>
    <w:rPr>
      <w:rFonts w:ascii="Arial" w:hAnsi="Arial"/>
      <w:sz w:val="36"/>
      <w:lang w:eastAsia="ja-JP"/>
    </w:rPr>
  </w:style>
  <w:style w:type="paragraph" w:customStyle="1" w:styleId="B1">
    <w:name w:val="B1"/>
    <w:basedOn w:val="List"/>
    <w:link w:val="B1Char1"/>
    <w:qFormat/>
    <w:rsid w:val="00810196"/>
    <w:rPr>
      <w:rFonts w:ascii="Times New Roman" w:hAnsi="Times New Roman"/>
    </w:rPr>
  </w:style>
  <w:style w:type="paragraph" w:customStyle="1" w:styleId="B2">
    <w:name w:val="B2"/>
    <w:basedOn w:val="List2"/>
    <w:link w:val="B2Char"/>
    <w:qFormat/>
    <w:rsid w:val="00810196"/>
    <w:rPr>
      <w:rFonts w:ascii="Times New Roman" w:hAnsi="Times New Roman"/>
    </w:rPr>
  </w:style>
  <w:style w:type="paragraph" w:customStyle="1" w:styleId="B3">
    <w:name w:val="B3"/>
    <w:basedOn w:val="List3"/>
    <w:link w:val="B3Char2"/>
    <w:qFormat/>
    <w:rsid w:val="00810196"/>
    <w:rPr>
      <w:rFonts w:ascii="Times New Roman" w:hAnsi="Times New Roman"/>
    </w:rPr>
  </w:style>
  <w:style w:type="paragraph" w:customStyle="1" w:styleId="B4">
    <w:name w:val="B4"/>
    <w:basedOn w:val="List4"/>
    <w:link w:val="B4Char"/>
    <w:rsid w:val="00810196"/>
    <w:rPr>
      <w:rFonts w:ascii="Times New Roman" w:hAnsi="Times New Roman"/>
    </w:rPr>
  </w:style>
  <w:style w:type="paragraph" w:customStyle="1" w:styleId="Proposal">
    <w:name w:val="Proposal"/>
    <w:basedOn w:val="BodyText"/>
    <w:qFormat/>
    <w:rsid w:val="00810196"/>
    <w:pPr>
      <w:numPr>
        <w:numId w:val="3"/>
      </w:numPr>
      <w:tabs>
        <w:tab w:val="clear" w:pos="1304"/>
        <w:tab w:val="left" w:pos="1701"/>
      </w:tabs>
      <w:ind w:left="1701" w:hanging="1701"/>
    </w:pPr>
    <w:rPr>
      <w:b/>
      <w:bC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810196"/>
    <w:rPr>
      <w:rFonts w:ascii="Arial" w:hAnsi="Arial"/>
      <w:lang w:eastAsia="zh-CN"/>
    </w:rPr>
  </w:style>
  <w:style w:type="paragraph" w:customStyle="1" w:styleId="B5">
    <w:name w:val="B5"/>
    <w:basedOn w:val="List5"/>
    <w:link w:val="B5Char"/>
    <w:rsid w:val="00810196"/>
    <w:rPr>
      <w:rFonts w:ascii="Times New Roman" w:hAnsi="Times New Roman"/>
    </w:rPr>
  </w:style>
  <w:style w:type="paragraph" w:customStyle="1" w:styleId="EX">
    <w:name w:val="EX"/>
    <w:basedOn w:val="Normal"/>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Normal"/>
    <w:link w:val="TALCar"/>
    <w:rsid w:val="00810196"/>
    <w:pPr>
      <w:keepNext/>
      <w:keepLines/>
      <w:spacing w:after="0"/>
    </w:pPr>
    <w:rPr>
      <w:rFonts w:ascii="Arial" w:hAnsi="Arial"/>
      <w:sz w:val="18"/>
      <w:lang w:val="x-none" w:eastAsia="x-none"/>
    </w:rPr>
  </w:style>
  <w:style w:type="paragraph" w:customStyle="1" w:styleId="TAC">
    <w:name w:val="TAC"/>
    <w:basedOn w:val="TAL"/>
    <w:link w:val="TACChar"/>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Normal"/>
    <w:link w:val="THChar"/>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Heading1"/>
    <w:next w:val="Normal"/>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Normal"/>
    <w:rsid w:val="00810196"/>
    <w:pPr>
      <w:spacing w:after="0"/>
    </w:pPr>
  </w:style>
  <w:style w:type="paragraph" w:customStyle="1" w:styleId="Observation">
    <w:name w:val="Observation"/>
    <w:basedOn w:val="Proposal"/>
    <w:qFormat/>
    <w:rsid w:val="00810196"/>
    <w:pPr>
      <w:numPr>
        <w:numId w:val="13"/>
      </w:numPr>
      <w:ind w:left="1701" w:hanging="1701"/>
    </w:pPr>
    <w:rPr>
      <w:lang w:eastAsia="ja-JP"/>
    </w:rPr>
  </w:style>
  <w:style w:type="paragraph" w:styleId="TableofFigures">
    <w:name w:val="table of figures"/>
    <w:basedOn w:val="BodyText"/>
    <w:next w:val="Normal"/>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BalloonTextChar">
    <w:name w:val="Balloon Text Char"/>
    <w:link w:val="BalloonText"/>
    <w:rsid w:val="00810196"/>
    <w:rPr>
      <w:rFonts w:ascii="Segoe UI" w:hAnsi="Segoe UI" w:cs="Segoe UI"/>
      <w:sz w:val="18"/>
      <w:szCs w:val="18"/>
      <w:lang w:eastAsia="ja-JP"/>
    </w:rPr>
  </w:style>
  <w:style w:type="character" w:customStyle="1" w:styleId="CommentTextChar">
    <w:name w:val="Comment Text Char"/>
    <w:link w:val="CommentText"/>
    <w:uiPriority w:val="99"/>
    <w:qFormat/>
    <w:rsid w:val="00810196"/>
    <w:rPr>
      <w:rFonts w:ascii="Times New Roman" w:hAnsi="Times New Roman"/>
      <w:lang w:eastAsia="ja-JP"/>
    </w:rPr>
  </w:style>
  <w:style w:type="character" w:customStyle="1" w:styleId="CommentSubjectChar">
    <w:name w:val="Comment Subject Char"/>
    <w:link w:val="CommentSubject"/>
    <w:rsid w:val="00810196"/>
    <w:rPr>
      <w:rFonts w:ascii="Times New Roman" w:hAnsi="Times New Roman"/>
      <w:b/>
      <w:bCs/>
      <w:lang w:eastAsia="ja-JP"/>
    </w:rPr>
  </w:style>
  <w:style w:type="paragraph" w:customStyle="1" w:styleId="CRCoverPage">
    <w:name w:val="CR Cover Page"/>
    <w:link w:val="CRCoverPageZchn"/>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Normal"/>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DocumentMapChar">
    <w:name w:val="Document Map Char"/>
    <w:link w:val="DocumentMap"/>
    <w:rsid w:val="00810196"/>
    <w:rPr>
      <w:rFonts w:ascii="Tahoma" w:hAnsi="Tahoma" w:cs="Tahoma"/>
      <w:shd w:val="clear" w:color="auto" w:fill="000080"/>
      <w:lang w:eastAsia="ja-JP"/>
    </w:rPr>
  </w:style>
  <w:style w:type="paragraph" w:customStyle="1" w:styleId="NO">
    <w:name w:val="NO"/>
    <w:basedOn w:val="Normal"/>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Normal"/>
    <w:next w:val="Normal"/>
    <w:rsid w:val="00810196"/>
    <w:pPr>
      <w:numPr>
        <w:numId w:val="14"/>
      </w:numPr>
      <w:spacing w:before="40" w:after="0"/>
    </w:pPr>
    <w:rPr>
      <w:rFonts w:ascii="Arial" w:eastAsia="MS Mincho" w:hAnsi="Arial"/>
      <w:b/>
      <w:szCs w:val="24"/>
      <w:lang w:eastAsia="en-GB"/>
    </w:rPr>
  </w:style>
  <w:style w:type="character" w:styleId="Emphasis">
    <w:name w:val="Emphasis"/>
    <w:qFormat/>
    <w:rsid w:val="00810196"/>
    <w:rPr>
      <w:i/>
      <w:iCs/>
    </w:rPr>
  </w:style>
  <w:style w:type="paragraph" w:customStyle="1" w:styleId="FigureTitle">
    <w:name w:val="Figure_Title"/>
    <w:basedOn w:val="Normal"/>
    <w:next w:val="Normal"/>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810196"/>
    <w:rPr>
      <w:rFonts w:ascii="Arial" w:hAnsi="Arial"/>
      <w:b/>
      <w:noProof/>
      <w:sz w:val="18"/>
      <w:lang w:eastAsia="ja-JP"/>
    </w:rPr>
  </w:style>
  <w:style w:type="character" w:customStyle="1" w:styleId="FooterChar">
    <w:name w:val="Footer Char"/>
    <w:link w:val="Footer"/>
    <w:rsid w:val="00810196"/>
    <w:rPr>
      <w:rFonts w:ascii="Arial" w:hAnsi="Arial"/>
      <w:b/>
      <w:i/>
      <w:noProof/>
      <w:sz w:val="18"/>
      <w:lang w:eastAsia="ja-JP"/>
    </w:rPr>
  </w:style>
  <w:style w:type="character" w:customStyle="1" w:styleId="FootnoteTextChar">
    <w:name w:val="Footnote Text Char"/>
    <w:link w:val="FootnoteText"/>
    <w:rsid w:val="00810196"/>
    <w:rPr>
      <w:rFonts w:ascii="Times New Roman" w:hAnsi="Times New Roman"/>
      <w:sz w:val="16"/>
      <w:lang w:eastAsia="ja-JP"/>
    </w:rPr>
  </w:style>
  <w:style w:type="paragraph" w:customStyle="1" w:styleId="Guidance">
    <w:name w:val="Guidance"/>
    <w:basedOn w:val="Normal"/>
    <w:rsid w:val="00810196"/>
    <w:rPr>
      <w:i/>
      <w:color w:val="0000FF"/>
    </w:rPr>
  </w:style>
  <w:style w:type="character" w:customStyle="1" w:styleId="Heading2Char">
    <w:name w:val="Heading 2 Char"/>
    <w:link w:val="Heading2"/>
    <w:rsid w:val="00810196"/>
    <w:rPr>
      <w:rFonts w:ascii="Arial" w:hAnsi="Arial"/>
      <w:sz w:val="32"/>
      <w:lang w:eastAsia="ja-JP"/>
    </w:rPr>
  </w:style>
  <w:style w:type="character" w:customStyle="1" w:styleId="Heading3Char">
    <w:name w:val="Heading 3 Char"/>
    <w:link w:val="Heading3"/>
    <w:rsid w:val="00810196"/>
    <w:rPr>
      <w:rFonts w:ascii="Arial" w:hAnsi="Arial"/>
      <w:sz w:val="28"/>
      <w:lang w:eastAsia="ja-JP"/>
    </w:rPr>
  </w:style>
  <w:style w:type="character" w:customStyle="1" w:styleId="Heading4Char">
    <w:name w:val="Heading 4 Char"/>
    <w:link w:val="Heading4"/>
    <w:rsid w:val="00810196"/>
    <w:rPr>
      <w:rFonts w:ascii="Arial" w:hAnsi="Arial"/>
      <w:sz w:val="24"/>
      <w:lang w:eastAsia="ja-JP"/>
    </w:rPr>
  </w:style>
  <w:style w:type="character" w:customStyle="1" w:styleId="Heading5Char">
    <w:name w:val="Heading 5 Char"/>
    <w:link w:val="Heading5"/>
    <w:rsid w:val="00810196"/>
    <w:rPr>
      <w:rFonts w:ascii="Arial" w:hAnsi="Arial"/>
      <w:sz w:val="22"/>
      <w:lang w:eastAsia="ja-JP"/>
    </w:rPr>
  </w:style>
  <w:style w:type="paragraph" w:customStyle="1" w:styleId="H6">
    <w:name w:val="H6"/>
    <w:basedOn w:val="Heading5"/>
    <w:next w:val="Normal"/>
    <w:rsid w:val="00810196"/>
    <w:pPr>
      <w:ind w:left="1985" w:hanging="1985"/>
      <w:outlineLvl w:val="9"/>
    </w:pPr>
    <w:rPr>
      <w:sz w:val="20"/>
    </w:rPr>
  </w:style>
  <w:style w:type="character" w:customStyle="1" w:styleId="Heading6Char">
    <w:name w:val="Heading 6 Char"/>
    <w:link w:val="Heading6"/>
    <w:rsid w:val="00810196"/>
    <w:rPr>
      <w:rFonts w:ascii="Arial" w:hAnsi="Arial"/>
      <w:lang w:eastAsia="ja-JP"/>
    </w:rPr>
  </w:style>
  <w:style w:type="character" w:customStyle="1" w:styleId="Heading7Char">
    <w:name w:val="Heading 7 Char"/>
    <w:link w:val="Heading7"/>
    <w:rsid w:val="00810196"/>
    <w:rPr>
      <w:rFonts w:ascii="Arial" w:hAnsi="Arial"/>
      <w:lang w:eastAsia="ja-JP"/>
    </w:rPr>
  </w:style>
  <w:style w:type="character" w:customStyle="1" w:styleId="Heading8Char">
    <w:name w:val="Heading 8 Char"/>
    <w:link w:val="Heading8"/>
    <w:rsid w:val="00810196"/>
    <w:rPr>
      <w:rFonts w:ascii="Arial" w:hAnsi="Arial"/>
      <w:sz w:val="36"/>
      <w:lang w:eastAsia="ja-JP"/>
    </w:rPr>
  </w:style>
  <w:style w:type="character" w:customStyle="1" w:styleId="Heading9Char">
    <w:name w:val="Heading 9 Char"/>
    <w:link w:val="Heading9"/>
    <w:rsid w:val="00810196"/>
    <w:rPr>
      <w:rFonts w:ascii="Arial" w:hAnsi="Arial"/>
      <w:sz w:val="36"/>
      <w:lang w:eastAsia="ja-JP"/>
    </w:rPr>
  </w:style>
  <w:style w:type="character" w:styleId="HTMLCode">
    <w:name w:val="HTML Code"/>
    <w:uiPriority w:val="99"/>
    <w:unhideWhenUsed/>
    <w:rsid w:val="00810196"/>
    <w:rPr>
      <w:rFonts w:ascii="Courier New" w:eastAsia="Times New Roman" w:hAnsi="Courier New" w:cs="Courier New"/>
      <w:sz w:val="20"/>
      <w:szCs w:val="20"/>
    </w:rPr>
  </w:style>
  <w:style w:type="paragraph" w:styleId="IndexHeading">
    <w:name w:val="index heading"/>
    <w:basedOn w:val="Normal"/>
    <w:next w:val="Normal"/>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10196"/>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PlainText">
    <w:name w:val="Plain Text"/>
    <w:basedOn w:val="Normal"/>
    <w:link w:val="PlainTextChar"/>
    <w:rsid w:val="00810196"/>
    <w:rPr>
      <w:rFonts w:ascii="Courier New" w:hAnsi="Courier New"/>
      <w:lang w:val="nb-NO"/>
    </w:rPr>
  </w:style>
  <w:style w:type="character" w:customStyle="1" w:styleId="PlainTextChar">
    <w:name w:val="Plain Text Char"/>
    <w:link w:val="PlainText"/>
    <w:rsid w:val="00810196"/>
    <w:rPr>
      <w:rFonts w:ascii="Courier New" w:hAnsi="Courier New"/>
      <w:lang w:val="nb-NO" w:eastAsia="ja-JP"/>
    </w:rPr>
  </w:style>
  <w:style w:type="character" w:styleId="Strong">
    <w:name w:val="Strong"/>
    <w:uiPriority w:val="22"/>
    <w:qFormat/>
    <w:rsid w:val="00810196"/>
    <w:rPr>
      <w:b/>
      <w:bCs/>
    </w:rPr>
  </w:style>
  <w:style w:type="table" w:styleId="TableGrid">
    <w:name w:val="Table Grid"/>
    <w:basedOn w:val="TableNormal"/>
    <w:uiPriority w:val="59"/>
    <w:qFormat/>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Normal"/>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ListContinue">
    <w:name w:val="List Continue"/>
    <w:basedOn w:val="Normal"/>
    <w:rsid w:val="00810196"/>
    <w:pPr>
      <w:spacing w:after="120"/>
      <w:ind w:left="283"/>
      <w:contextualSpacing/>
    </w:pPr>
    <w:rPr>
      <w:rFonts w:ascii="Arial" w:hAnsi="Arial"/>
    </w:rPr>
  </w:style>
  <w:style w:type="paragraph" w:styleId="ListContinue2">
    <w:name w:val="List Continue 2"/>
    <w:basedOn w:val="Normal"/>
    <w:rsid w:val="00810196"/>
    <w:pPr>
      <w:spacing w:after="120"/>
      <w:ind w:left="566"/>
      <w:contextualSpacing/>
    </w:pPr>
    <w:rPr>
      <w:rFonts w:ascii="Arial" w:hAnsi="Arial"/>
    </w:rPr>
  </w:style>
  <w:style w:type="paragraph" w:styleId="ListNumber3">
    <w:name w:val="List Number 3"/>
    <w:basedOn w:val="ListNumber2"/>
    <w:rsid w:val="00810196"/>
    <w:pPr>
      <w:numPr>
        <w:numId w:val="10"/>
      </w:numPr>
      <w:contextualSpacing/>
    </w:pPr>
  </w:style>
  <w:style w:type="paragraph" w:customStyle="1" w:styleId="IvDbodytext">
    <w:name w:val="IvD bodytext"/>
    <w:basedOn w:val="BodyText"/>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rsid w:val="00810196"/>
    <w:rPr>
      <w:rFonts w:ascii="Arial" w:hAnsi="Arial"/>
      <w:spacing w:val="2"/>
      <w:lang w:val="en-US" w:eastAsia="en-US"/>
    </w:rPr>
  </w:style>
  <w:style w:type="character" w:customStyle="1" w:styleId="TACChar">
    <w:name w:val="TAC Char"/>
    <w:link w:val="TAC"/>
    <w:locked/>
    <w:rsid w:val="00810196"/>
    <w:rPr>
      <w:rFonts w:ascii="Arial" w:hAnsi="Arial"/>
      <w:sz w:val="18"/>
      <w:lang w:val="x-none" w:eastAsia="x-none"/>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basedOn w:val="DefaultParagraphFont"/>
    <w:link w:val="Caption"/>
    <w:rsid w:val="00810196"/>
    <w:rPr>
      <w:rFonts w:ascii="Times New Roman" w:hAnsi="Times New Roman"/>
      <w:b/>
    </w:rPr>
  </w:style>
  <w:style w:type="character" w:customStyle="1" w:styleId="B1Zchn">
    <w:name w:val="B1 Zchn"/>
    <w:qFormat/>
    <w:rsid w:val="00810196"/>
    <w:rPr>
      <w:lang w:eastAsia="en-US"/>
    </w:rPr>
  </w:style>
  <w:style w:type="paragraph" w:styleId="NormalWeb">
    <w:name w:val="Normal (Web)"/>
    <w:basedOn w:val="Normal"/>
    <w:uiPriority w:val="99"/>
    <w:unhideWhenUsed/>
    <w:rsid w:val="002E14FF"/>
    <w:pPr>
      <w:overflowPunct/>
      <w:autoSpaceDE/>
      <w:autoSpaceDN/>
      <w:adjustRightInd/>
      <w:spacing w:before="100" w:beforeAutospacing="1" w:after="100" w:afterAutospacing="1"/>
      <w:textAlignment w:val="auto"/>
    </w:pPr>
    <w:rPr>
      <w:rFonts w:ascii="Calibri" w:eastAsiaTheme="minorEastAsia" w:hAnsi="Calibri" w:cs="Calibri"/>
      <w:sz w:val="22"/>
      <w:szCs w:val="22"/>
      <w:lang w:val="sv-SE" w:eastAsia="zh-CN"/>
    </w:rPr>
  </w:style>
  <w:style w:type="character" w:styleId="PlaceholderText">
    <w:name w:val="Placeholder Text"/>
    <w:basedOn w:val="DefaultParagraphFont"/>
    <w:uiPriority w:val="99"/>
    <w:semiHidden/>
    <w:rsid w:val="00F402C1"/>
    <w:rPr>
      <w:color w:val="808080"/>
    </w:rPr>
  </w:style>
  <w:style w:type="numbering" w:customStyle="1" w:styleId="NoList1">
    <w:name w:val="No List1"/>
    <w:next w:val="NoList"/>
    <w:uiPriority w:val="99"/>
    <w:semiHidden/>
    <w:unhideWhenUsed/>
    <w:rsid w:val="00D84C85"/>
  </w:style>
  <w:style w:type="character" w:customStyle="1" w:styleId="B10">
    <w:name w:val="B1 (文字)"/>
    <w:qFormat/>
    <w:locked/>
    <w:rsid w:val="00D84C85"/>
    <w:rPr>
      <w:rFonts w:ascii="Times New Roman" w:eastAsia="DengXian" w:hAnsi="Times New Roman" w:cs="Times New Roman"/>
      <w:sz w:val="20"/>
      <w:szCs w:val="20"/>
      <w:lang w:val="en-GB"/>
    </w:rPr>
  </w:style>
  <w:style w:type="character" w:customStyle="1" w:styleId="B3Char">
    <w:name w:val="B3 Char"/>
    <w:rsid w:val="00D84C85"/>
    <w:rPr>
      <w:rFonts w:ascii="Times New Roman" w:eastAsiaTheme="minorEastAsia" w:hAnsi="Times New Roman" w:cs="Times New Roman"/>
      <w:sz w:val="20"/>
      <w:szCs w:val="20"/>
      <w:lang w:val="x-none"/>
    </w:rPr>
  </w:style>
  <w:style w:type="character" w:customStyle="1" w:styleId="apple-converted-space">
    <w:name w:val="apple-converted-space"/>
    <w:basedOn w:val="DefaultParagraphFont"/>
    <w:rsid w:val="00D84C85"/>
  </w:style>
  <w:style w:type="table" w:customStyle="1" w:styleId="TableGrid1">
    <w:name w:val="Table Grid1"/>
    <w:basedOn w:val="TableNormal"/>
    <w:next w:val="TableGrid"/>
    <w:uiPriority w:val="39"/>
    <w:rsid w:val="00D84C85"/>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qFormat/>
    <w:rsid w:val="00D84C85"/>
    <w:pPr>
      <w:spacing w:before="120" w:line="280" w:lineRule="atLeast"/>
      <w:jc w:val="both"/>
    </w:pPr>
    <w:rPr>
      <w:rFonts w:ascii="New York" w:eastAsia="SimSun" w:hAnsi="New York"/>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84C85"/>
    <w:pPr>
      <w:spacing w:before="120" w:line="280" w:lineRule="atLeast"/>
      <w:jc w:val="both"/>
    </w:pPr>
    <w:rPr>
      <w:rFonts w:ascii="New York" w:eastAsia="SimSun" w:hAnsi="New York"/>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89141">
      <w:bodyDiv w:val="1"/>
      <w:marLeft w:val="0"/>
      <w:marRight w:val="0"/>
      <w:marTop w:val="0"/>
      <w:marBottom w:val="0"/>
      <w:divBdr>
        <w:top w:val="none" w:sz="0" w:space="0" w:color="auto"/>
        <w:left w:val="none" w:sz="0" w:space="0" w:color="auto"/>
        <w:bottom w:val="none" w:sz="0" w:space="0" w:color="auto"/>
        <w:right w:val="none" w:sz="0" w:space="0" w:color="auto"/>
      </w:divBdr>
    </w:div>
    <w:div w:id="67046553">
      <w:bodyDiv w:val="1"/>
      <w:marLeft w:val="0"/>
      <w:marRight w:val="0"/>
      <w:marTop w:val="0"/>
      <w:marBottom w:val="0"/>
      <w:divBdr>
        <w:top w:val="none" w:sz="0" w:space="0" w:color="auto"/>
        <w:left w:val="none" w:sz="0" w:space="0" w:color="auto"/>
        <w:bottom w:val="none" w:sz="0" w:space="0" w:color="auto"/>
        <w:right w:val="none" w:sz="0" w:space="0" w:color="auto"/>
      </w:divBdr>
    </w:div>
    <w:div w:id="320816670">
      <w:bodyDiv w:val="1"/>
      <w:marLeft w:val="0"/>
      <w:marRight w:val="0"/>
      <w:marTop w:val="0"/>
      <w:marBottom w:val="0"/>
      <w:divBdr>
        <w:top w:val="none" w:sz="0" w:space="0" w:color="auto"/>
        <w:left w:val="none" w:sz="0" w:space="0" w:color="auto"/>
        <w:bottom w:val="none" w:sz="0" w:space="0" w:color="auto"/>
        <w:right w:val="none" w:sz="0" w:space="0" w:color="auto"/>
      </w:divBdr>
    </w:div>
    <w:div w:id="579490473">
      <w:bodyDiv w:val="1"/>
      <w:marLeft w:val="0"/>
      <w:marRight w:val="0"/>
      <w:marTop w:val="0"/>
      <w:marBottom w:val="0"/>
      <w:divBdr>
        <w:top w:val="none" w:sz="0" w:space="0" w:color="auto"/>
        <w:left w:val="none" w:sz="0" w:space="0" w:color="auto"/>
        <w:bottom w:val="none" w:sz="0" w:space="0" w:color="auto"/>
        <w:right w:val="none" w:sz="0" w:space="0" w:color="auto"/>
      </w:divBdr>
    </w:div>
    <w:div w:id="1250888873">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58151A-46C7-45E8-879A-9382A9890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transmission_v2.dotx</Template>
  <TotalTime>188</TotalTime>
  <Pages>3</Pages>
  <Words>668</Words>
  <Characters>3811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4471</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 Frenne</dc:creator>
  <cp:keywords>3GPP; Ericsson; TDoc</cp:keywords>
  <dc:description/>
  <cp:lastModifiedBy>Nokia</cp:lastModifiedBy>
  <cp:revision>12</cp:revision>
  <cp:lastPrinted>2008-01-31T07:09:00Z</cp:lastPrinted>
  <dcterms:created xsi:type="dcterms:W3CDTF">2020-04-14T09:31:00Z</dcterms:created>
  <dcterms:modified xsi:type="dcterms:W3CDTF">2020-04-20T09:29:00Z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ies>
</file>