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7C538" w14:textId="6D4D0F7A" w:rsidR="008239DA" w:rsidRPr="008239DA" w:rsidRDefault="008239DA" w:rsidP="008239DA">
      <w:pPr>
        <w:tabs>
          <w:tab w:val="left" w:pos="1985"/>
        </w:tabs>
        <w:ind w:left="1877" w:hangingChars="850" w:hanging="1877"/>
        <w:rPr>
          <w:b/>
          <w:sz w:val="22"/>
        </w:rPr>
      </w:pPr>
      <w:r w:rsidRPr="008239DA">
        <w:rPr>
          <w:b/>
          <w:sz w:val="22"/>
        </w:rPr>
        <w:t>3GPP TSG RAN WG1 #100bis</w:t>
      </w:r>
      <w:r w:rsidRPr="008239DA">
        <w:rPr>
          <w:b/>
          <w:sz w:val="22"/>
        </w:rPr>
        <w:tab/>
      </w:r>
      <w:r w:rsidRPr="008239DA">
        <w:rPr>
          <w:b/>
          <w:sz w:val="22"/>
        </w:rPr>
        <w:tab/>
      </w:r>
      <w:r w:rsidRPr="008239DA">
        <w:rPr>
          <w:b/>
          <w:sz w:val="22"/>
        </w:rPr>
        <w:tab/>
      </w:r>
      <w:bookmarkStart w:id="0" w:name="_GoBack"/>
      <w:bookmarkEnd w:id="0"/>
      <w:r>
        <w:rPr>
          <w:b/>
          <w:sz w:val="22"/>
        </w:rPr>
        <w:t xml:space="preserve">                                            </w:t>
      </w:r>
      <w:r w:rsidRPr="008239DA">
        <w:rPr>
          <w:b/>
          <w:sz w:val="22"/>
        </w:rPr>
        <w:t>R1-</w:t>
      </w:r>
      <w:r w:rsidR="0027758E" w:rsidRPr="0027758E">
        <w:rPr>
          <w:b/>
          <w:sz w:val="22"/>
        </w:rPr>
        <w:t>2002208</w:t>
      </w:r>
    </w:p>
    <w:p w14:paraId="42A407B5" w14:textId="7CD2D7AB" w:rsidR="006F49F7" w:rsidRDefault="008239DA" w:rsidP="008239DA">
      <w:pPr>
        <w:tabs>
          <w:tab w:val="left" w:pos="1985"/>
        </w:tabs>
        <w:ind w:left="1877" w:hangingChars="850" w:hanging="1877"/>
        <w:rPr>
          <w:b/>
          <w:sz w:val="22"/>
        </w:rPr>
      </w:pPr>
      <w:r w:rsidRPr="008239DA">
        <w:rPr>
          <w:b/>
          <w:sz w:val="22"/>
        </w:rPr>
        <w:t>e-Meeting, April 20th – 30th, 2020</w:t>
      </w:r>
    </w:p>
    <w:p w14:paraId="3FA8B627" w14:textId="77777777" w:rsidR="008239DA" w:rsidRPr="002E2E20" w:rsidRDefault="008239DA" w:rsidP="008239DA">
      <w:pPr>
        <w:tabs>
          <w:tab w:val="left" w:pos="1985"/>
        </w:tabs>
        <w:ind w:left="1877" w:hangingChars="850" w:hanging="1877"/>
        <w:rPr>
          <w:b/>
          <w:sz w:val="22"/>
        </w:rPr>
      </w:pPr>
    </w:p>
    <w:p w14:paraId="53C1FFCC" w14:textId="2C378F36" w:rsidR="00026C97" w:rsidRPr="00933E5A" w:rsidRDefault="00026C97" w:rsidP="002E2E20">
      <w:pPr>
        <w:tabs>
          <w:tab w:val="left" w:pos="1985"/>
        </w:tabs>
        <w:spacing w:line="240" w:lineRule="auto"/>
        <w:ind w:left="1877" w:hangingChars="850" w:hanging="1877"/>
        <w:rPr>
          <w:rFonts w:eastAsia="宋体"/>
          <w:b/>
          <w:sz w:val="22"/>
        </w:rPr>
      </w:pPr>
      <w:r w:rsidRPr="00933E5A">
        <w:rPr>
          <w:b/>
          <w:sz w:val="22"/>
        </w:rPr>
        <w:t>Agenda item:</w:t>
      </w:r>
      <w:r w:rsidRPr="00933E5A">
        <w:rPr>
          <w:b/>
          <w:sz w:val="22"/>
        </w:rPr>
        <w:tab/>
      </w:r>
      <w:bookmarkStart w:id="1" w:name="Source"/>
      <w:bookmarkEnd w:id="1"/>
      <w:r w:rsidR="00306769" w:rsidRPr="00933E5A">
        <w:rPr>
          <w:rFonts w:eastAsia="宋体"/>
          <w:b/>
          <w:sz w:val="22"/>
        </w:rPr>
        <w:t>7.</w:t>
      </w:r>
      <w:r w:rsidR="00253829" w:rsidRPr="00933E5A">
        <w:rPr>
          <w:rFonts w:eastAsia="宋体"/>
          <w:b/>
          <w:sz w:val="22"/>
        </w:rPr>
        <w:t>2.</w:t>
      </w:r>
      <w:r w:rsidR="002D3BA1">
        <w:rPr>
          <w:rFonts w:eastAsia="宋体"/>
          <w:b/>
          <w:sz w:val="22"/>
        </w:rPr>
        <w:t>5</w:t>
      </w:r>
      <w:r w:rsidR="00253829" w:rsidRPr="00933E5A">
        <w:rPr>
          <w:rFonts w:eastAsia="宋体"/>
          <w:b/>
          <w:sz w:val="22"/>
        </w:rPr>
        <w:t>.</w:t>
      </w:r>
      <w:r w:rsidR="00A7594F" w:rsidRPr="00933E5A">
        <w:rPr>
          <w:rFonts w:eastAsia="宋体"/>
          <w:b/>
          <w:sz w:val="22"/>
        </w:rPr>
        <w:t>2</w:t>
      </w:r>
    </w:p>
    <w:p w14:paraId="547F182A" w14:textId="77777777" w:rsidR="006A6A9C" w:rsidRPr="00933E5A" w:rsidRDefault="00026C97" w:rsidP="002E2E20">
      <w:pPr>
        <w:tabs>
          <w:tab w:val="left" w:pos="1985"/>
        </w:tabs>
        <w:spacing w:line="240" w:lineRule="auto"/>
        <w:ind w:left="1877" w:hangingChars="850" w:hanging="1877"/>
        <w:rPr>
          <w:rFonts w:eastAsiaTheme="minorEastAsia"/>
          <w:b/>
          <w:sz w:val="22"/>
          <w:lang w:eastAsia="ko-KR"/>
        </w:rPr>
      </w:pPr>
      <w:r w:rsidRPr="00933E5A">
        <w:rPr>
          <w:b/>
          <w:sz w:val="22"/>
        </w:rPr>
        <w:t xml:space="preserve">Source: </w:t>
      </w:r>
      <w:r w:rsidRPr="00933E5A">
        <w:rPr>
          <w:b/>
          <w:sz w:val="22"/>
        </w:rPr>
        <w:tab/>
        <w:t>CMCC</w:t>
      </w:r>
    </w:p>
    <w:p w14:paraId="35008F67" w14:textId="2D74EFC5" w:rsidR="00381ECF" w:rsidRPr="00933E5A" w:rsidRDefault="00026C97" w:rsidP="002E2E20">
      <w:pPr>
        <w:tabs>
          <w:tab w:val="left" w:pos="1985"/>
        </w:tabs>
        <w:spacing w:line="240" w:lineRule="auto"/>
        <w:ind w:left="1877" w:hangingChars="850" w:hanging="1877"/>
        <w:rPr>
          <w:rFonts w:eastAsiaTheme="minorEastAsia"/>
          <w:b/>
          <w:sz w:val="22"/>
        </w:rPr>
      </w:pPr>
      <w:r w:rsidRPr="00933E5A">
        <w:rPr>
          <w:b/>
          <w:sz w:val="22"/>
        </w:rPr>
        <w:t xml:space="preserve">Title: </w:t>
      </w:r>
      <w:r w:rsidRPr="00933E5A">
        <w:rPr>
          <w:b/>
          <w:sz w:val="22"/>
        </w:rPr>
        <w:tab/>
      </w:r>
      <w:r w:rsidR="002D3BA1">
        <w:rPr>
          <w:b/>
          <w:sz w:val="22"/>
        </w:rPr>
        <w:t>Remaining issues on UCI enhancements for URLLC</w:t>
      </w:r>
    </w:p>
    <w:p w14:paraId="5DC29138" w14:textId="77777777" w:rsidR="00026C97" w:rsidRPr="00933E5A" w:rsidRDefault="00026C97" w:rsidP="002E2E20">
      <w:pPr>
        <w:pBdr>
          <w:bottom w:val="single" w:sz="6" w:space="1" w:color="auto"/>
        </w:pBdr>
        <w:tabs>
          <w:tab w:val="left" w:pos="1985"/>
        </w:tabs>
        <w:spacing w:line="240" w:lineRule="auto"/>
        <w:ind w:left="1877" w:hangingChars="850" w:hanging="1877"/>
        <w:rPr>
          <w:rFonts w:eastAsia="宋体"/>
          <w:b/>
          <w:sz w:val="22"/>
        </w:rPr>
      </w:pPr>
      <w:r w:rsidRPr="00933E5A">
        <w:rPr>
          <w:b/>
          <w:sz w:val="22"/>
        </w:rPr>
        <w:t>Document for:</w:t>
      </w:r>
      <w:r w:rsidRPr="00933E5A">
        <w:rPr>
          <w:b/>
          <w:sz w:val="22"/>
        </w:rPr>
        <w:tab/>
      </w:r>
      <w:bookmarkStart w:id="2" w:name="DocumentFor"/>
      <w:bookmarkEnd w:id="2"/>
      <w:r w:rsidRPr="00933E5A">
        <w:rPr>
          <w:b/>
          <w:sz w:val="22"/>
        </w:rPr>
        <w:t>Discussion</w:t>
      </w:r>
      <w:r w:rsidRPr="00933E5A">
        <w:rPr>
          <w:b/>
          <w:sz w:val="22"/>
          <w:lang w:eastAsia="ko-KR"/>
        </w:rPr>
        <w:t xml:space="preserve"> and Decision</w:t>
      </w:r>
    </w:p>
    <w:p w14:paraId="0C49E74A" w14:textId="77777777" w:rsidR="00026C97" w:rsidRPr="00933E5A" w:rsidRDefault="00026C97" w:rsidP="00012E2B">
      <w:pPr>
        <w:pStyle w:val="2"/>
        <w:numPr>
          <w:ilvl w:val="0"/>
          <w:numId w:val="1"/>
        </w:numPr>
        <w:rPr>
          <w:rFonts w:ascii="Times New Roman" w:hAnsi="Times New Roman"/>
          <w:b/>
          <w:sz w:val="22"/>
          <w:szCs w:val="22"/>
        </w:rPr>
      </w:pPr>
      <w:r w:rsidRPr="00933E5A">
        <w:rPr>
          <w:rFonts w:ascii="Times New Roman" w:hAnsi="Times New Roman"/>
          <w:b/>
          <w:sz w:val="22"/>
          <w:szCs w:val="22"/>
        </w:rPr>
        <w:t>Introduction</w:t>
      </w:r>
    </w:p>
    <w:p w14:paraId="4B763E1C" w14:textId="6A9864CF" w:rsidR="00F142D8" w:rsidRDefault="00F142D8" w:rsidP="00163385">
      <w:pPr>
        <w:spacing w:beforeLines="50" w:before="156" w:afterLines="50" w:after="156"/>
        <w:rPr>
          <w:bCs/>
          <w:sz w:val="22"/>
        </w:rPr>
      </w:pPr>
      <w:bookmarkStart w:id="3" w:name="_Hlk505938201"/>
      <w:r w:rsidRPr="00933E5A">
        <w:rPr>
          <w:bCs/>
          <w:sz w:val="22"/>
        </w:rPr>
        <w:t xml:space="preserve">In this contribution, we discuss the remaining issues of </w:t>
      </w:r>
      <w:r>
        <w:rPr>
          <w:bCs/>
          <w:sz w:val="22"/>
        </w:rPr>
        <w:t>PHY priority differentiation.</w:t>
      </w:r>
    </w:p>
    <w:bookmarkEnd w:id="3"/>
    <w:p w14:paraId="0A8862E2" w14:textId="0669B526" w:rsidR="007F13B6" w:rsidRPr="00E324B7" w:rsidRDefault="006D41D6" w:rsidP="00A7594F">
      <w:pPr>
        <w:pStyle w:val="2"/>
        <w:numPr>
          <w:ilvl w:val="0"/>
          <w:numId w:val="1"/>
        </w:numPr>
        <w:rPr>
          <w:rFonts w:ascii="Times New Roman" w:hAnsi="Times New Roman"/>
          <w:b/>
          <w:sz w:val="22"/>
          <w:szCs w:val="22"/>
        </w:rPr>
      </w:pPr>
      <w:r>
        <w:rPr>
          <w:rFonts w:ascii="Times New Roman" w:hAnsi="Times New Roman"/>
          <w:b/>
          <w:sz w:val="22"/>
          <w:szCs w:val="22"/>
        </w:rPr>
        <w:t>PHY priority differentiation</w:t>
      </w:r>
    </w:p>
    <w:p w14:paraId="1A8CBC06" w14:textId="7DDBB003"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78267A8C" w14:textId="77777777" w:rsidR="007B7040" w:rsidRPr="00E324B7" w:rsidRDefault="007B7040" w:rsidP="00C220CB">
      <w:pPr>
        <w:pStyle w:val="a7"/>
        <w:keepNext/>
        <w:keepLines/>
        <w:widowControl w:val="0"/>
        <w:numPr>
          <w:ilvl w:val="0"/>
          <w:numId w:val="8"/>
        </w:numPr>
        <w:spacing w:before="260" w:after="260" w:line="416" w:lineRule="auto"/>
        <w:ind w:leftChars="0"/>
        <w:jc w:val="both"/>
        <w:outlineLvl w:val="2"/>
        <w:rPr>
          <w:rFonts w:eastAsiaTheme="minorEastAsia"/>
          <w:b/>
          <w:bCs/>
          <w:vanish/>
          <w:kern w:val="2"/>
          <w:sz w:val="22"/>
          <w:szCs w:val="22"/>
          <w:lang w:eastAsia="zh-CN"/>
        </w:rPr>
      </w:pPr>
    </w:p>
    <w:p w14:paraId="25D99A50" w14:textId="77777777" w:rsidR="00F142D8" w:rsidRPr="00163385" w:rsidRDefault="00F142D8" w:rsidP="00F142D8">
      <w:pPr>
        <w:spacing w:beforeLines="50" w:before="156" w:afterLines="50" w:after="156"/>
        <w:rPr>
          <w:rFonts w:eastAsiaTheme="minorEastAsia"/>
          <w:bCs/>
          <w:sz w:val="22"/>
        </w:rPr>
      </w:pPr>
      <w:r>
        <w:rPr>
          <w:rFonts w:eastAsiaTheme="minorEastAsia" w:hint="eastAsia"/>
          <w:bCs/>
          <w:noProof/>
          <w:sz w:val="22"/>
        </w:rPr>
        <mc:AlternateContent>
          <mc:Choice Requires="wps">
            <w:drawing>
              <wp:anchor distT="0" distB="0" distL="114300" distR="114300" simplePos="0" relativeHeight="251663360" behindDoc="0" locked="0" layoutInCell="1" allowOverlap="1" wp14:anchorId="5A305652" wp14:editId="0B6C67C7">
                <wp:simplePos x="0" y="0"/>
                <wp:positionH relativeFrom="column">
                  <wp:posOffset>-46990</wp:posOffset>
                </wp:positionH>
                <wp:positionV relativeFrom="paragraph">
                  <wp:posOffset>488315</wp:posOffset>
                </wp:positionV>
                <wp:extent cx="6292850" cy="2679700"/>
                <wp:effectExtent l="0" t="0" r="12700" b="25400"/>
                <wp:wrapNone/>
                <wp:docPr id="10" name="矩形 10"/>
                <wp:cNvGraphicFramePr/>
                <a:graphic xmlns:a="http://schemas.openxmlformats.org/drawingml/2006/main">
                  <a:graphicData uri="http://schemas.microsoft.com/office/word/2010/wordprocessingShape">
                    <wps:wsp>
                      <wps:cNvSpPr/>
                      <wps:spPr>
                        <a:xfrm>
                          <a:off x="0" y="0"/>
                          <a:ext cx="6292850" cy="26797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C77E50" id="矩形 10" o:spid="_x0000_s1026" style="position:absolute;left:0;text-align:left;margin-left:-3.7pt;margin-top:38.45pt;width:495.5pt;height:211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" filled="f" strokecolor="black [3213]" strokeweight="1pt"/>
            </w:pict>
          </mc:Fallback>
        </mc:AlternateContent>
      </w:r>
      <w:r w:rsidRPr="00933E5A">
        <w:rPr>
          <w:bCs/>
          <w:sz w:val="22"/>
        </w:rPr>
        <w:t xml:space="preserve">In </w:t>
      </w:r>
      <w:r>
        <w:rPr>
          <w:bCs/>
          <w:sz w:val="22"/>
        </w:rPr>
        <w:t>RAN1 #99 meeting, the following working assumptions/agreements were made towards PHY priority differentiation for HARQ-ACK or PUSCH:</w:t>
      </w:r>
    </w:p>
    <w:p w14:paraId="2801C887" w14:textId="77777777" w:rsidR="00F142D8" w:rsidRPr="008D3B2C" w:rsidRDefault="00F142D8" w:rsidP="00F142D8">
      <w:pPr>
        <w:spacing w:line="240" w:lineRule="atLeast"/>
        <w:rPr>
          <w:rFonts w:ascii="Times" w:eastAsia="Batang" w:hAnsi="Times"/>
          <w:highlight w:val="darkYellow"/>
          <w:lang w:val="en-GB" w:eastAsia="x-none"/>
        </w:rPr>
      </w:pPr>
      <w:r w:rsidRPr="008D3B2C">
        <w:rPr>
          <w:rFonts w:ascii="Times" w:eastAsia="Batang" w:hAnsi="Times"/>
          <w:highlight w:val="darkYellow"/>
          <w:lang w:val="en-GB" w:eastAsia="x-none"/>
        </w:rPr>
        <w:t>Working assumption:</w:t>
      </w:r>
    </w:p>
    <w:p w14:paraId="6776B83C" w14:textId="77777777" w:rsidR="00F142D8" w:rsidRPr="008D3B2C" w:rsidRDefault="00F142D8" w:rsidP="00F142D8">
      <w:pPr>
        <w:spacing w:line="240" w:lineRule="atLeast"/>
        <w:rPr>
          <w:rFonts w:ascii="Times" w:eastAsia="宋体" w:hAnsi="Times"/>
          <w:shd w:val="clear" w:color="auto" w:fill="FFFFFF"/>
          <w:lang w:val="en-GB"/>
        </w:rPr>
      </w:pPr>
      <w:r w:rsidRPr="008D3B2C">
        <w:rPr>
          <w:rFonts w:ascii="Times" w:eastAsia="宋体" w:hAnsi="Times"/>
          <w:shd w:val="clear" w:color="auto" w:fill="FFFFFF"/>
          <w:lang w:val="en-GB"/>
        </w:rPr>
        <w:t>W</w:t>
      </w:r>
      <w:r w:rsidRPr="008D3B2C">
        <w:rPr>
          <w:rFonts w:ascii="Times" w:eastAsia="宋体" w:hAnsi="Times" w:hint="eastAsia"/>
          <w:shd w:val="clear" w:color="auto" w:fill="FFFFFF"/>
          <w:lang w:val="en-GB"/>
        </w:rPr>
        <w:t xml:space="preserve">hen a single PDSCH/PUSCH processing timeline is configured in the carrier, at least </w:t>
      </w:r>
      <w:bookmarkStart w:id="4" w:name="_Hlk36485598"/>
      <w:r w:rsidRPr="008D3B2C">
        <w:rPr>
          <w:rFonts w:ascii="Times" w:eastAsia="宋体" w:hAnsi="Times" w:hint="eastAsia"/>
          <w:shd w:val="clear" w:color="auto" w:fill="FFFFFF"/>
          <w:lang w:val="en-GB"/>
        </w:rPr>
        <w:t xml:space="preserve">when </w:t>
      </w:r>
      <w:bookmarkStart w:id="5" w:name="_Hlk36495152"/>
      <w:r w:rsidRPr="008D3B2C">
        <w:rPr>
          <w:rFonts w:ascii="Times" w:eastAsia="宋体" w:hAnsi="Times" w:hint="eastAsia"/>
          <w:shd w:val="clear" w:color="auto" w:fill="FFFFFF"/>
          <w:lang w:val="en-GB"/>
        </w:rPr>
        <w:t>only DCI format 0_1/1_1 is configured or only DCI format 0_2/1_2 is configured in USS per BWP</w:t>
      </w:r>
      <w:bookmarkEnd w:id="4"/>
      <w:r w:rsidRPr="008D3B2C">
        <w:rPr>
          <w:rFonts w:ascii="Times" w:eastAsia="宋体" w:hAnsi="Times" w:hint="eastAsia"/>
          <w:shd w:val="clear" w:color="auto" w:fill="FFFFFF"/>
          <w:lang w:val="en-GB"/>
        </w:rPr>
        <w:t xml:space="preserve">, </w:t>
      </w:r>
      <w:r w:rsidRPr="008D3B2C">
        <w:rPr>
          <w:rFonts w:ascii="Times" w:eastAsia="宋体" w:hAnsi="Times"/>
          <w:shd w:val="clear" w:color="auto" w:fill="FFFFFF"/>
          <w:lang w:val="en-GB"/>
        </w:rPr>
        <w:t xml:space="preserve">a </w:t>
      </w:r>
      <w:r w:rsidRPr="008D3B2C">
        <w:rPr>
          <w:rFonts w:ascii="Times" w:eastAsia="宋体" w:hAnsi="Times" w:hint="eastAsia"/>
          <w:shd w:val="clear" w:color="auto" w:fill="FFFFFF"/>
          <w:lang w:val="en-GB"/>
        </w:rPr>
        <w:t>DCI format</w:t>
      </w:r>
      <w:r w:rsidRPr="008D3B2C">
        <w:rPr>
          <w:rFonts w:ascii="Times" w:eastAsia="宋体" w:hAnsi="Times"/>
          <w:shd w:val="clear" w:color="auto" w:fill="FFFFFF"/>
          <w:lang w:val="en-GB"/>
        </w:rPr>
        <w:t xml:space="preserve"> (from the formats 0_1/1_1/0_2/1_2)</w:t>
      </w:r>
      <w:r w:rsidRPr="008D3B2C">
        <w:rPr>
          <w:rFonts w:ascii="Times" w:eastAsia="宋体" w:hAnsi="Times" w:hint="eastAsia"/>
          <w:shd w:val="clear" w:color="auto" w:fill="FFFFFF"/>
          <w:lang w:val="en-GB"/>
        </w:rPr>
        <w:t xml:space="preserve"> can be used to schedule PDSCH with different HARQ-ACK priorities or PUSCH with different priorities. </w:t>
      </w:r>
    </w:p>
    <w:bookmarkEnd w:id="5"/>
    <w:p w14:paraId="5086C3CA" w14:textId="77777777" w:rsidR="00F142D8" w:rsidRPr="008D3B2C" w:rsidRDefault="00F142D8" w:rsidP="00F142D8">
      <w:pPr>
        <w:widowControl/>
        <w:numPr>
          <w:ilvl w:val="0"/>
          <w:numId w:val="29"/>
        </w:numPr>
        <w:spacing w:line="240" w:lineRule="atLeast"/>
        <w:rPr>
          <w:rFonts w:ascii="Times" w:eastAsia="宋体" w:hAnsi="Times"/>
          <w:lang w:val="en-GB"/>
        </w:rPr>
      </w:pPr>
      <w:r w:rsidRPr="008D3B2C">
        <w:rPr>
          <w:rFonts w:ascii="Times" w:eastAsia="宋体" w:hAnsi="Times" w:hint="eastAsia"/>
          <w:lang w:val="en-GB"/>
        </w:rPr>
        <w:t>1-bit field in DCI can be configured as the</w:t>
      </w:r>
      <w:r w:rsidRPr="008D3B2C">
        <w:rPr>
          <w:rFonts w:ascii="Times" w:eastAsia="宋体" w:hAnsi="Times"/>
          <w:lang w:val="en-GB"/>
        </w:rPr>
        <w:t xml:space="preserve"> PHY identification</w:t>
      </w:r>
      <w:r w:rsidRPr="008D3B2C">
        <w:rPr>
          <w:rFonts w:ascii="Times" w:eastAsia="宋体" w:hAnsi="Times" w:hint="eastAsia"/>
          <w:lang w:val="en-GB"/>
        </w:rPr>
        <w:t xml:space="preserve"> of the priority</w:t>
      </w:r>
    </w:p>
    <w:p w14:paraId="5D120F19" w14:textId="77777777" w:rsidR="00F142D8" w:rsidRPr="008D3B2C" w:rsidRDefault="00F142D8" w:rsidP="00F142D8">
      <w:pPr>
        <w:widowControl/>
        <w:numPr>
          <w:ilvl w:val="0"/>
          <w:numId w:val="29"/>
        </w:numPr>
        <w:spacing w:line="240" w:lineRule="atLeast"/>
        <w:rPr>
          <w:rFonts w:ascii="Times" w:eastAsia="宋体" w:hAnsi="Times"/>
          <w:lang w:val="en-GB"/>
        </w:rPr>
      </w:pPr>
      <w:r w:rsidRPr="008D3B2C">
        <w:rPr>
          <w:rFonts w:ascii="Times" w:eastAsia="宋体" w:hAnsi="Times"/>
          <w:lang w:val="en-GB"/>
        </w:rPr>
        <w:t>No indication of different priorities by DCI formats 0_0/1_0</w:t>
      </w:r>
    </w:p>
    <w:p w14:paraId="18DA0F72" w14:textId="77777777" w:rsidR="00F142D8" w:rsidRPr="00C63C38" w:rsidRDefault="00F142D8" w:rsidP="00F142D8">
      <w:pPr>
        <w:spacing w:line="240" w:lineRule="atLeast"/>
        <w:rPr>
          <w:rFonts w:eastAsia="Malgun Gothic"/>
          <w:sz w:val="22"/>
          <w:lang w:val="en-GB" w:eastAsia="ko-KR"/>
        </w:rPr>
      </w:pPr>
    </w:p>
    <w:p w14:paraId="008F4855" w14:textId="77777777" w:rsidR="00F142D8" w:rsidRPr="008D3B2C" w:rsidRDefault="00F142D8" w:rsidP="00F142D8">
      <w:pPr>
        <w:spacing w:line="240" w:lineRule="atLeast"/>
        <w:rPr>
          <w:rFonts w:ascii="Times" w:eastAsia="Batang" w:hAnsi="Times"/>
          <w:szCs w:val="24"/>
          <w:highlight w:val="green"/>
          <w:lang w:val="en-GB" w:eastAsia="x-none"/>
        </w:rPr>
      </w:pPr>
      <w:r w:rsidRPr="008D3B2C">
        <w:rPr>
          <w:rFonts w:ascii="Times" w:eastAsia="Batang" w:hAnsi="Times"/>
          <w:szCs w:val="24"/>
          <w:highlight w:val="green"/>
          <w:lang w:val="en-GB" w:eastAsia="x-none"/>
        </w:rPr>
        <w:t>Agreement</w:t>
      </w:r>
    </w:p>
    <w:p w14:paraId="13D69609" w14:textId="77777777" w:rsidR="00F142D8" w:rsidRPr="008D3B2C" w:rsidRDefault="00F142D8" w:rsidP="00F142D8">
      <w:pPr>
        <w:spacing w:line="240" w:lineRule="atLeast"/>
        <w:rPr>
          <w:rFonts w:ascii="Times" w:eastAsia="Batang" w:hAnsi="Times"/>
          <w:iCs/>
          <w:szCs w:val="24"/>
          <w:lang w:val="en-GB"/>
        </w:rPr>
      </w:pPr>
      <w:r w:rsidRPr="008D3B2C">
        <w:rPr>
          <w:rFonts w:ascii="Times" w:eastAsia="Batang" w:hAnsi="Times"/>
          <w:iCs/>
          <w:szCs w:val="24"/>
          <w:lang w:val="en-GB"/>
        </w:rPr>
        <w:t>When both DCI format 0_1/1_1 and DCI format 0_2/1_2 are configured to be monitored per BWP, a DCI format (from the formats 0_1/1_1/0_2/1_2) can be used to schedule PDSCH with different HARQ-ACK priorities or PUSCH with different priorities.</w:t>
      </w:r>
    </w:p>
    <w:p w14:paraId="2A4690BE" w14:textId="77777777" w:rsidR="00F142D8" w:rsidRPr="00C63C38" w:rsidRDefault="00F142D8" w:rsidP="00F142D8">
      <w:pPr>
        <w:widowControl/>
        <w:numPr>
          <w:ilvl w:val="0"/>
          <w:numId w:val="30"/>
        </w:numPr>
        <w:spacing w:line="240" w:lineRule="atLeast"/>
        <w:rPr>
          <w:rFonts w:ascii="Times" w:eastAsia="Batang" w:hAnsi="Times"/>
          <w:iCs/>
          <w:szCs w:val="24"/>
          <w:lang w:val="en-GB"/>
        </w:rPr>
      </w:pPr>
      <w:r w:rsidRPr="008D3B2C">
        <w:rPr>
          <w:rFonts w:ascii="Times" w:eastAsia="宋体" w:hAnsi="Times"/>
          <w:iCs/>
          <w:shd w:val="clear" w:color="auto" w:fill="FFFFFF"/>
          <w:lang w:val="en-GB"/>
        </w:rPr>
        <w:t>This feature is UE optional</w:t>
      </w:r>
      <w:r w:rsidRPr="008D3B2C">
        <w:rPr>
          <w:rFonts w:ascii="Times" w:eastAsia="Batang" w:hAnsi="Times"/>
          <w:iCs/>
          <w:szCs w:val="24"/>
          <w:lang w:val="en-GB"/>
        </w:rPr>
        <w:t xml:space="preserve"> </w:t>
      </w:r>
    </w:p>
    <w:p w14:paraId="702B9436" w14:textId="77777777" w:rsidR="00F142D8" w:rsidRDefault="00F142D8" w:rsidP="00F142D8">
      <w:pPr>
        <w:spacing w:beforeLines="100" w:before="312"/>
        <w:rPr>
          <w:rFonts w:eastAsia="宋体"/>
          <w:sz w:val="22"/>
        </w:rPr>
      </w:pPr>
      <w:r>
        <w:rPr>
          <w:rFonts w:eastAsia="宋体" w:hint="eastAsia"/>
          <w:sz w:val="22"/>
        </w:rPr>
        <w:t>G</w:t>
      </w:r>
      <w:r>
        <w:rPr>
          <w:rFonts w:eastAsia="宋体"/>
          <w:sz w:val="22"/>
        </w:rPr>
        <w:t>enerally, two scenarios need be considered:</w:t>
      </w:r>
    </w:p>
    <w:p w14:paraId="52E1D33D" w14:textId="77777777" w:rsidR="00F142D8" w:rsidRDefault="00F142D8" w:rsidP="00F142D8">
      <w:pPr>
        <w:pStyle w:val="a7"/>
        <w:numPr>
          <w:ilvl w:val="0"/>
          <w:numId w:val="31"/>
        </w:numPr>
        <w:spacing w:after="0"/>
        <w:ind w:leftChars="0" w:left="357" w:hanging="357"/>
        <w:rPr>
          <w:rFonts w:eastAsia="宋体"/>
          <w:sz w:val="22"/>
        </w:rPr>
      </w:pPr>
      <w:r w:rsidRPr="00300258">
        <w:rPr>
          <w:rFonts w:eastAsia="宋体"/>
          <w:sz w:val="22"/>
        </w:rPr>
        <w:t>only DCI format 0_1/1_1 is configured or only DCI format 0_2/1_2 is configured in USS per BWP</w:t>
      </w:r>
      <w:r>
        <w:rPr>
          <w:rFonts w:eastAsia="宋体"/>
          <w:sz w:val="22"/>
        </w:rPr>
        <w:t>;</w:t>
      </w:r>
    </w:p>
    <w:p w14:paraId="3C71B7E2" w14:textId="77777777" w:rsidR="00F142D8" w:rsidRDefault="00F142D8" w:rsidP="00F142D8">
      <w:pPr>
        <w:pStyle w:val="a7"/>
        <w:numPr>
          <w:ilvl w:val="0"/>
          <w:numId w:val="31"/>
        </w:numPr>
        <w:spacing w:after="0"/>
        <w:ind w:leftChars="0" w:left="357" w:hanging="357"/>
        <w:rPr>
          <w:rFonts w:eastAsia="宋体"/>
          <w:sz w:val="22"/>
        </w:rPr>
      </w:pPr>
      <w:bookmarkStart w:id="6" w:name="_Hlk36496147"/>
      <w:r>
        <w:rPr>
          <w:rFonts w:eastAsia="宋体"/>
          <w:sz w:val="22"/>
          <w:lang w:eastAsia="zh-CN"/>
        </w:rPr>
        <w:t xml:space="preserve">both </w:t>
      </w:r>
      <w:r w:rsidRPr="00300258">
        <w:rPr>
          <w:rFonts w:eastAsia="宋体"/>
          <w:sz w:val="22"/>
          <w:lang w:eastAsia="zh-CN"/>
        </w:rPr>
        <w:t xml:space="preserve">DCI format 0_1/1_1 and DCI format 0_2/1_2 </w:t>
      </w:r>
      <w:proofErr w:type="gramStart"/>
      <w:r w:rsidRPr="00300258">
        <w:rPr>
          <w:rFonts w:eastAsia="宋体"/>
          <w:sz w:val="22"/>
          <w:lang w:eastAsia="zh-CN"/>
        </w:rPr>
        <w:t>are</w:t>
      </w:r>
      <w:proofErr w:type="gramEnd"/>
      <w:r w:rsidRPr="00300258">
        <w:rPr>
          <w:rFonts w:eastAsia="宋体"/>
          <w:sz w:val="22"/>
          <w:lang w:eastAsia="zh-CN"/>
        </w:rPr>
        <w:t xml:space="preserve"> configured to be monitored per BWP</w:t>
      </w:r>
    </w:p>
    <w:bookmarkEnd w:id="6"/>
    <w:p w14:paraId="467F89E3" w14:textId="4FF82C1F" w:rsidR="00F142D8" w:rsidRPr="00F142D8" w:rsidRDefault="00F142D8" w:rsidP="00F142D8">
      <w:pPr>
        <w:spacing w:beforeLines="50" w:before="156"/>
        <w:rPr>
          <w:rFonts w:eastAsia="宋体"/>
          <w:sz w:val="22"/>
        </w:rPr>
      </w:pPr>
      <w:r>
        <w:rPr>
          <w:rFonts w:eastAsia="宋体" w:hint="eastAsia"/>
          <w:sz w:val="22"/>
        </w:rPr>
        <w:t>I</w:t>
      </w:r>
      <w:r>
        <w:rPr>
          <w:rFonts w:eastAsia="宋体"/>
          <w:sz w:val="22"/>
        </w:rPr>
        <w:t>t is observed from the above working assumptions only scenario 1) is considered and no agreement has been reached towards scenario 2). Therefore, in this section, we further discuss the remaining issues for PHY priority differentiation.</w:t>
      </w:r>
    </w:p>
    <w:p w14:paraId="2935F203" w14:textId="327B7D38" w:rsidR="008239DA" w:rsidRDefault="00960D08" w:rsidP="00F142D8">
      <w:pPr>
        <w:spacing w:beforeLines="50" w:before="156" w:afterLines="50" w:after="156"/>
        <w:rPr>
          <w:rFonts w:eastAsiaTheme="minorEastAsia"/>
          <w:b/>
          <w:bCs/>
          <w:i/>
          <w:iCs/>
          <w:sz w:val="22"/>
          <w:u w:val="single"/>
          <w:lang w:val="en-GB"/>
        </w:rPr>
      </w:pPr>
      <w:r>
        <w:rPr>
          <w:rFonts w:eastAsiaTheme="minorEastAsia"/>
          <w:b/>
          <w:bCs/>
          <w:i/>
          <w:iCs/>
          <w:sz w:val="22"/>
          <w:u w:val="single"/>
          <w:lang w:val="en-GB"/>
        </w:rPr>
        <w:t>S</w:t>
      </w:r>
      <w:r w:rsidR="00AC73F6" w:rsidRPr="00AC73F6">
        <w:rPr>
          <w:rFonts w:eastAsiaTheme="minorEastAsia"/>
          <w:b/>
          <w:bCs/>
          <w:i/>
          <w:iCs/>
          <w:sz w:val="22"/>
          <w:u w:val="single"/>
          <w:lang w:val="en-GB"/>
        </w:rPr>
        <w:t xml:space="preserve">cenario </w:t>
      </w:r>
      <w:r>
        <w:rPr>
          <w:rFonts w:eastAsiaTheme="minorEastAsia"/>
          <w:b/>
          <w:bCs/>
          <w:i/>
          <w:iCs/>
          <w:sz w:val="22"/>
          <w:u w:val="single"/>
          <w:lang w:val="en-GB"/>
        </w:rPr>
        <w:t>1</w:t>
      </w:r>
      <w:r w:rsidR="00AC73F6" w:rsidRPr="00AC73F6">
        <w:rPr>
          <w:rFonts w:eastAsiaTheme="minorEastAsia"/>
          <w:b/>
          <w:bCs/>
          <w:i/>
          <w:iCs/>
          <w:sz w:val="22"/>
          <w:u w:val="single"/>
          <w:lang w:val="en-GB"/>
        </w:rPr>
        <w:t>):</w:t>
      </w:r>
    </w:p>
    <w:p w14:paraId="3F222ECC" w14:textId="1C46039D" w:rsidR="002D6AC9" w:rsidRDefault="00A472F8" w:rsidP="00276245">
      <w:pPr>
        <w:spacing w:afterLines="50" w:after="156"/>
        <w:rPr>
          <w:rFonts w:eastAsiaTheme="minorEastAsia"/>
          <w:sz w:val="22"/>
          <w:lang w:val="en-GB"/>
        </w:rPr>
      </w:pPr>
      <w:r w:rsidRPr="00A472F8">
        <w:rPr>
          <w:rFonts w:eastAsiaTheme="minorEastAsia" w:hint="eastAsia"/>
          <w:sz w:val="22"/>
          <w:lang w:val="en-GB"/>
        </w:rPr>
        <w:t>T</w:t>
      </w:r>
      <w:r w:rsidRPr="00A472F8">
        <w:rPr>
          <w:rFonts w:eastAsiaTheme="minorEastAsia"/>
          <w:sz w:val="22"/>
          <w:lang w:val="en-GB"/>
        </w:rPr>
        <w:t xml:space="preserve">he </w:t>
      </w:r>
      <w:r>
        <w:rPr>
          <w:rFonts w:eastAsiaTheme="minorEastAsia"/>
          <w:sz w:val="22"/>
          <w:lang w:val="en-GB"/>
        </w:rPr>
        <w:t xml:space="preserve">working assumption should be confirmed that when </w:t>
      </w:r>
      <w:r w:rsidRPr="00A472F8">
        <w:rPr>
          <w:rFonts w:eastAsiaTheme="minorEastAsia"/>
          <w:sz w:val="22"/>
          <w:lang w:val="en-GB"/>
        </w:rPr>
        <w:t>only DCI format 0_1/1_1 is configured or only DCI format 0_2/1_2 is configured in USS per BWP, a DCI format (from the formats 0_1/1_1/0_2/1_2) can be used to schedule PDSCH with different HARQ-ACK priorities or PUSCH with different priorities.</w:t>
      </w:r>
      <w:r>
        <w:rPr>
          <w:rFonts w:eastAsiaTheme="minorEastAsia"/>
          <w:sz w:val="22"/>
          <w:lang w:val="en-GB"/>
        </w:rPr>
        <w:t xml:space="preserve"> Moreover, the priority indicator </w:t>
      </w:r>
      <w:r w:rsidR="00766F5A">
        <w:rPr>
          <w:rFonts w:eastAsiaTheme="minorEastAsia"/>
          <w:sz w:val="22"/>
          <w:lang w:val="en-GB"/>
        </w:rPr>
        <w:t xml:space="preserve">in DCI format </w:t>
      </w:r>
      <w:r w:rsidR="00766F5A" w:rsidRPr="002D6AC9">
        <w:rPr>
          <w:rFonts w:eastAsiaTheme="minorEastAsia"/>
          <w:sz w:val="22"/>
          <w:lang w:val="en-GB"/>
        </w:rPr>
        <w:t>0_1/1_1/0_2/1_2</w:t>
      </w:r>
      <w:r w:rsidR="002D6AC9" w:rsidRPr="002D6AC9">
        <w:rPr>
          <w:rFonts w:eastAsiaTheme="minorEastAsia"/>
          <w:sz w:val="22"/>
          <w:lang w:val="en-GB"/>
        </w:rPr>
        <w:t xml:space="preserve"> exists only when </w:t>
      </w:r>
      <w:r w:rsidR="002D6AC9">
        <w:rPr>
          <w:rFonts w:eastAsiaTheme="minorEastAsia"/>
          <w:sz w:val="22"/>
          <w:lang w:val="en-GB"/>
        </w:rPr>
        <w:t>higher layer parameter</w:t>
      </w:r>
      <w:r w:rsidR="002D6AC9">
        <w:rPr>
          <w:rFonts w:eastAsiaTheme="minorEastAsia" w:hint="eastAsia"/>
          <w:sz w:val="22"/>
          <w:lang w:val="en-GB"/>
        </w:rPr>
        <w:t xml:space="preserve"> </w:t>
      </w:r>
      <w:bookmarkStart w:id="7" w:name="_Hlk36495886"/>
      <w:r w:rsidR="002D6AC9" w:rsidRPr="002D6AC9">
        <w:rPr>
          <w:rFonts w:eastAsiaTheme="minorEastAsia"/>
          <w:sz w:val="22"/>
          <w:lang w:val="en-GB"/>
        </w:rPr>
        <w:t>PriorityIndicator-ForDCIFormat0_1/1_1/0_2/1_2</w:t>
      </w:r>
      <w:r w:rsidR="002D6AC9">
        <w:rPr>
          <w:rFonts w:eastAsiaTheme="minorEastAsia"/>
          <w:sz w:val="22"/>
          <w:lang w:val="en-GB"/>
        </w:rPr>
        <w:t xml:space="preserve"> is configured</w:t>
      </w:r>
      <w:bookmarkEnd w:id="7"/>
      <w:r w:rsidR="002D6AC9">
        <w:rPr>
          <w:rFonts w:eastAsiaTheme="minorEastAsia"/>
          <w:sz w:val="22"/>
          <w:lang w:val="en-GB"/>
        </w:rPr>
        <w:t xml:space="preserve">. </w:t>
      </w:r>
      <w:proofErr w:type="gramStart"/>
      <w:r w:rsidR="007E42D9">
        <w:rPr>
          <w:rFonts w:eastAsiaTheme="minorEastAsia"/>
          <w:sz w:val="22"/>
          <w:lang w:val="en-GB"/>
        </w:rPr>
        <w:t>So</w:t>
      </w:r>
      <w:proofErr w:type="gramEnd"/>
      <w:r w:rsidR="007E42D9">
        <w:rPr>
          <w:rFonts w:eastAsiaTheme="minorEastAsia"/>
          <w:sz w:val="22"/>
          <w:lang w:val="en-GB"/>
        </w:rPr>
        <w:t xml:space="preserve"> </w:t>
      </w:r>
      <w:r w:rsidR="007E42D9" w:rsidRPr="007E42D9">
        <w:rPr>
          <w:rFonts w:eastAsiaTheme="minorEastAsia"/>
          <w:sz w:val="22"/>
          <w:lang w:val="en-GB"/>
        </w:rPr>
        <w:t xml:space="preserve">default </w:t>
      </w:r>
      <w:r w:rsidR="007D3C5F" w:rsidRPr="007E42D9">
        <w:rPr>
          <w:rFonts w:eastAsiaTheme="minorEastAsia"/>
          <w:sz w:val="22"/>
          <w:lang w:val="en-GB"/>
        </w:rPr>
        <w:t>priority</w:t>
      </w:r>
      <w:r w:rsidR="007E42D9" w:rsidRPr="007E42D9">
        <w:rPr>
          <w:rFonts w:eastAsiaTheme="minorEastAsia"/>
          <w:sz w:val="22"/>
          <w:lang w:val="en-GB"/>
        </w:rPr>
        <w:t xml:space="preserve"> should be defined for DCI without the priority indicator field. For DCI format 0_0/0_1/1_0/1_1, </w:t>
      </w:r>
      <w:bookmarkStart w:id="8" w:name="_Hlk36496075"/>
      <w:r w:rsidR="007E42D9" w:rsidRPr="007E42D9">
        <w:rPr>
          <w:rFonts w:eastAsiaTheme="minorEastAsia"/>
          <w:sz w:val="22"/>
          <w:lang w:val="en-GB"/>
        </w:rPr>
        <w:t>the default priority</w:t>
      </w:r>
      <w:bookmarkEnd w:id="8"/>
      <w:r w:rsidR="007E42D9" w:rsidRPr="007E42D9">
        <w:rPr>
          <w:rFonts w:eastAsiaTheme="minorEastAsia"/>
          <w:sz w:val="22"/>
          <w:lang w:val="en-GB"/>
        </w:rPr>
        <w:t xml:space="preserve"> should be low. However, considering DCI format 0_2/1_2 is introduced mainly for scheduling URLLC transmission with low DCI overhead, the default priority of DCI format 0_2/1_2 should be high.</w:t>
      </w:r>
    </w:p>
    <w:p w14:paraId="45056AD7" w14:textId="5DB780D4" w:rsidR="007D3C5F" w:rsidRPr="007D3C5F" w:rsidRDefault="007D3C5F" w:rsidP="007D3C5F">
      <w:pPr>
        <w:spacing w:beforeLines="50" w:before="156" w:afterLines="50" w:after="156"/>
        <w:rPr>
          <w:rFonts w:eastAsiaTheme="minorEastAsia"/>
          <w:b/>
          <w:bCs/>
          <w:sz w:val="22"/>
          <w:lang w:val="en-GB"/>
        </w:rPr>
      </w:pPr>
      <w:r w:rsidRPr="007D3C5F">
        <w:rPr>
          <w:rFonts w:eastAsiaTheme="minorEastAsia" w:hint="eastAsia"/>
          <w:b/>
          <w:bCs/>
          <w:sz w:val="22"/>
          <w:lang w:val="en-GB"/>
        </w:rPr>
        <w:lastRenderedPageBreak/>
        <w:t>P</w:t>
      </w:r>
      <w:r w:rsidRPr="007D3C5F">
        <w:rPr>
          <w:rFonts w:eastAsiaTheme="minorEastAsia"/>
          <w:b/>
          <w:bCs/>
          <w:sz w:val="22"/>
          <w:lang w:val="en-GB"/>
        </w:rPr>
        <w:t>roposal 1: Confirm the following working assumption:</w:t>
      </w:r>
    </w:p>
    <w:p w14:paraId="08F632D5" w14:textId="77777777" w:rsidR="007D3C5F" w:rsidRPr="007D3C5F" w:rsidRDefault="007D3C5F" w:rsidP="007D3C5F">
      <w:pPr>
        <w:spacing w:line="240" w:lineRule="atLeast"/>
        <w:rPr>
          <w:rFonts w:ascii="Times" w:eastAsia="Batang" w:hAnsi="Times"/>
          <w:b/>
          <w:bCs/>
          <w:highlight w:val="darkYellow"/>
          <w:lang w:val="en-GB" w:eastAsia="x-none"/>
        </w:rPr>
      </w:pPr>
      <w:r w:rsidRPr="007D3C5F">
        <w:rPr>
          <w:rFonts w:ascii="Times" w:eastAsia="Batang" w:hAnsi="Times"/>
          <w:b/>
          <w:bCs/>
          <w:highlight w:val="darkYellow"/>
          <w:lang w:val="en-GB" w:eastAsia="x-none"/>
        </w:rPr>
        <w:t>Working assumption:</w:t>
      </w:r>
    </w:p>
    <w:p w14:paraId="6808C9C0" w14:textId="77777777" w:rsidR="007D3C5F" w:rsidRPr="007D3C5F" w:rsidRDefault="007D3C5F" w:rsidP="007D3C5F">
      <w:pPr>
        <w:spacing w:line="240" w:lineRule="atLeast"/>
        <w:rPr>
          <w:rFonts w:ascii="Times" w:eastAsia="宋体" w:hAnsi="Times"/>
          <w:b/>
          <w:bCs/>
          <w:shd w:val="clear" w:color="auto" w:fill="FFFFFF"/>
          <w:lang w:val="en-GB"/>
        </w:rPr>
      </w:pPr>
      <w:r w:rsidRPr="007D3C5F">
        <w:rPr>
          <w:rFonts w:ascii="Times" w:eastAsia="宋体" w:hAnsi="Times"/>
          <w:b/>
          <w:bCs/>
          <w:shd w:val="clear" w:color="auto" w:fill="FFFFFF"/>
          <w:lang w:val="en-GB"/>
        </w:rPr>
        <w:t>W</w:t>
      </w:r>
      <w:r w:rsidRPr="007D3C5F">
        <w:rPr>
          <w:rFonts w:ascii="Times" w:eastAsia="宋体" w:hAnsi="Times" w:hint="eastAsia"/>
          <w:b/>
          <w:bCs/>
          <w:shd w:val="clear" w:color="auto" w:fill="FFFFFF"/>
          <w:lang w:val="en-GB"/>
        </w:rPr>
        <w:t xml:space="preserve">hen a single PDSCH/PUSCH processing timeline is configured in the carrier, at least when only DCI format 0_1/1_1 is configured or only DCI format 0_2/1_2 is configured in USS per BWP, </w:t>
      </w:r>
      <w:r w:rsidRPr="007D3C5F">
        <w:rPr>
          <w:rFonts w:ascii="Times" w:eastAsia="宋体" w:hAnsi="Times"/>
          <w:b/>
          <w:bCs/>
          <w:shd w:val="clear" w:color="auto" w:fill="FFFFFF"/>
          <w:lang w:val="en-GB"/>
        </w:rPr>
        <w:t xml:space="preserve">a </w:t>
      </w:r>
      <w:r w:rsidRPr="007D3C5F">
        <w:rPr>
          <w:rFonts w:ascii="Times" w:eastAsia="宋体" w:hAnsi="Times" w:hint="eastAsia"/>
          <w:b/>
          <w:bCs/>
          <w:shd w:val="clear" w:color="auto" w:fill="FFFFFF"/>
          <w:lang w:val="en-GB"/>
        </w:rPr>
        <w:t>DCI format</w:t>
      </w:r>
      <w:r w:rsidRPr="007D3C5F">
        <w:rPr>
          <w:rFonts w:ascii="Times" w:eastAsia="宋体" w:hAnsi="Times"/>
          <w:b/>
          <w:bCs/>
          <w:shd w:val="clear" w:color="auto" w:fill="FFFFFF"/>
          <w:lang w:val="en-GB"/>
        </w:rPr>
        <w:t xml:space="preserve"> (from the formats 0_1/1_1/0_2/1_2)</w:t>
      </w:r>
      <w:r w:rsidRPr="007D3C5F">
        <w:rPr>
          <w:rFonts w:ascii="Times" w:eastAsia="宋体" w:hAnsi="Times" w:hint="eastAsia"/>
          <w:b/>
          <w:bCs/>
          <w:shd w:val="clear" w:color="auto" w:fill="FFFFFF"/>
          <w:lang w:val="en-GB"/>
        </w:rPr>
        <w:t xml:space="preserve"> can be used to schedule PDSCH with different HARQ-ACK priorities or PUSCH with different priorities. </w:t>
      </w:r>
    </w:p>
    <w:p w14:paraId="3430C9AE" w14:textId="77777777" w:rsidR="007D3C5F" w:rsidRPr="007D3C5F" w:rsidRDefault="007D3C5F" w:rsidP="007D3C5F">
      <w:pPr>
        <w:widowControl/>
        <w:numPr>
          <w:ilvl w:val="0"/>
          <w:numId w:val="29"/>
        </w:numPr>
        <w:spacing w:line="240" w:lineRule="atLeast"/>
        <w:rPr>
          <w:rFonts w:ascii="Times" w:eastAsia="宋体" w:hAnsi="Times"/>
          <w:b/>
          <w:bCs/>
          <w:lang w:val="en-GB"/>
        </w:rPr>
      </w:pPr>
      <w:bookmarkStart w:id="9" w:name="_Hlk36496205"/>
      <w:r w:rsidRPr="007D3C5F">
        <w:rPr>
          <w:rFonts w:ascii="Times" w:eastAsia="宋体" w:hAnsi="Times" w:hint="eastAsia"/>
          <w:b/>
          <w:bCs/>
          <w:lang w:val="en-GB"/>
        </w:rPr>
        <w:t>1-bit field in DCI can be configured as the</w:t>
      </w:r>
      <w:r w:rsidRPr="007D3C5F">
        <w:rPr>
          <w:rFonts w:ascii="Times" w:eastAsia="宋体" w:hAnsi="Times"/>
          <w:b/>
          <w:bCs/>
          <w:lang w:val="en-GB"/>
        </w:rPr>
        <w:t xml:space="preserve"> PHY identification</w:t>
      </w:r>
      <w:r w:rsidRPr="007D3C5F">
        <w:rPr>
          <w:rFonts w:ascii="Times" w:eastAsia="宋体" w:hAnsi="Times" w:hint="eastAsia"/>
          <w:b/>
          <w:bCs/>
          <w:lang w:val="en-GB"/>
        </w:rPr>
        <w:t xml:space="preserve"> of the priority</w:t>
      </w:r>
      <w:bookmarkEnd w:id="9"/>
    </w:p>
    <w:p w14:paraId="4EB5E683" w14:textId="77777777" w:rsidR="007D3C5F" w:rsidRPr="007D3C5F" w:rsidRDefault="007D3C5F" w:rsidP="007D3C5F">
      <w:pPr>
        <w:widowControl/>
        <w:numPr>
          <w:ilvl w:val="0"/>
          <w:numId w:val="29"/>
        </w:numPr>
        <w:spacing w:line="240" w:lineRule="atLeast"/>
        <w:rPr>
          <w:rFonts w:ascii="Times" w:eastAsia="宋体" w:hAnsi="Times"/>
          <w:b/>
          <w:bCs/>
          <w:lang w:val="en-GB"/>
        </w:rPr>
      </w:pPr>
      <w:r w:rsidRPr="007D3C5F">
        <w:rPr>
          <w:rFonts w:ascii="Times" w:eastAsia="宋体" w:hAnsi="Times"/>
          <w:b/>
          <w:bCs/>
          <w:lang w:val="en-GB"/>
        </w:rPr>
        <w:t>No indication of different priorities by DCI formats 0_0/1_0</w:t>
      </w:r>
    </w:p>
    <w:p w14:paraId="63D61A95" w14:textId="5E2F328A" w:rsidR="007D3C5F" w:rsidRPr="007D3C5F" w:rsidRDefault="007D3C5F" w:rsidP="007D3C5F">
      <w:pPr>
        <w:spacing w:beforeLines="50" w:before="156" w:afterLines="50" w:after="156"/>
        <w:rPr>
          <w:rFonts w:eastAsiaTheme="minorEastAsia"/>
          <w:b/>
          <w:bCs/>
          <w:sz w:val="22"/>
          <w:lang w:val="en-GB"/>
        </w:rPr>
      </w:pPr>
      <w:r w:rsidRPr="007D3C5F">
        <w:rPr>
          <w:rFonts w:eastAsiaTheme="minorEastAsia"/>
          <w:b/>
          <w:bCs/>
          <w:sz w:val="22"/>
          <w:lang w:val="en-GB"/>
        </w:rPr>
        <w:t>Proposal 2: the default priority</w:t>
      </w:r>
      <w:r>
        <w:rPr>
          <w:rFonts w:eastAsiaTheme="minorEastAsia"/>
          <w:b/>
          <w:bCs/>
          <w:sz w:val="22"/>
          <w:lang w:val="en-GB"/>
        </w:rPr>
        <w:t xml:space="preserve"> of</w:t>
      </w:r>
      <w:r w:rsidRPr="007D3C5F">
        <w:rPr>
          <w:rFonts w:eastAsiaTheme="minorEastAsia"/>
          <w:b/>
          <w:bCs/>
          <w:sz w:val="22"/>
          <w:lang w:val="en-GB"/>
        </w:rPr>
        <w:t xml:space="preserve"> DCI format 0_0/0_1/1_0/1_1 is low, while the default priority of DCI format 0_2/1_2 is high.</w:t>
      </w:r>
    </w:p>
    <w:p w14:paraId="0F7145D7" w14:textId="142E5431" w:rsidR="00960D08" w:rsidRPr="00AC73F6" w:rsidRDefault="00960D08" w:rsidP="00276245">
      <w:pPr>
        <w:spacing w:afterLines="50" w:after="156"/>
        <w:rPr>
          <w:rFonts w:eastAsiaTheme="minorEastAsia"/>
          <w:b/>
          <w:bCs/>
          <w:i/>
          <w:iCs/>
          <w:sz w:val="22"/>
          <w:u w:val="single"/>
          <w:lang w:val="en-GB"/>
        </w:rPr>
      </w:pPr>
      <w:r>
        <w:rPr>
          <w:rFonts w:eastAsiaTheme="minorEastAsia"/>
          <w:b/>
          <w:bCs/>
          <w:i/>
          <w:iCs/>
          <w:sz w:val="22"/>
          <w:u w:val="single"/>
          <w:lang w:val="en-GB"/>
        </w:rPr>
        <w:t>S</w:t>
      </w:r>
      <w:r w:rsidRPr="00AC73F6">
        <w:rPr>
          <w:rFonts w:eastAsiaTheme="minorEastAsia"/>
          <w:b/>
          <w:bCs/>
          <w:i/>
          <w:iCs/>
          <w:sz w:val="22"/>
          <w:u w:val="single"/>
          <w:lang w:val="en-GB"/>
        </w:rPr>
        <w:t xml:space="preserve">cenario </w:t>
      </w:r>
      <w:r>
        <w:rPr>
          <w:rFonts w:eastAsiaTheme="minorEastAsia"/>
          <w:b/>
          <w:bCs/>
          <w:i/>
          <w:iCs/>
          <w:sz w:val="22"/>
          <w:u w:val="single"/>
          <w:lang w:val="en-GB"/>
        </w:rPr>
        <w:t>2</w:t>
      </w:r>
      <w:r w:rsidRPr="00AC73F6">
        <w:rPr>
          <w:rFonts w:eastAsiaTheme="minorEastAsia"/>
          <w:b/>
          <w:bCs/>
          <w:i/>
          <w:iCs/>
          <w:sz w:val="22"/>
          <w:u w:val="single"/>
          <w:lang w:val="en-GB"/>
        </w:rPr>
        <w:t>):</w:t>
      </w:r>
    </w:p>
    <w:p w14:paraId="4D70F0D4" w14:textId="44FEA7E4" w:rsidR="008476AD" w:rsidRDefault="00276245" w:rsidP="008476AD">
      <w:pPr>
        <w:spacing w:afterLines="50" w:after="156"/>
        <w:rPr>
          <w:rFonts w:eastAsiaTheme="minorEastAsia"/>
          <w:sz w:val="22"/>
          <w:lang w:val="en-GB"/>
        </w:rPr>
      </w:pPr>
      <w:r>
        <w:rPr>
          <w:rFonts w:eastAsiaTheme="minorEastAsia" w:hint="eastAsia"/>
          <w:sz w:val="22"/>
          <w:lang w:val="en-GB"/>
        </w:rPr>
        <w:t>D</w:t>
      </w:r>
      <w:r>
        <w:rPr>
          <w:rFonts w:eastAsiaTheme="minorEastAsia"/>
          <w:sz w:val="22"/>
          <w:lang w:val="en-GB"/>
        </w:rPr>
        <w:t xml:space="preserve">CI format 0_2/1_2 is designed </w:t>
      </w:r>
      <w:r w:rsidR="00960D08">
        <w:rPr>
          <w:rFonts w:eastAsiaTheme="minorEastAsia"/>
          <w:sz w:val="22"/>
          <w:lang w:val="en-GB"/>
        </w:rPr>
        <w:t xml:space="preserve">to further reduce the payload size of PDCCH scheduling URLLC traffic, which can be much lower than fallback DCI and the reliability of URLLC PDCCH can be increased. </w:t>
      </w:r>
      <w:r w:rsidR="00CC4CD4">
        <w:rPr>
          <w:rFonts w:eastAsiaTheme="minorEastAsia"/>
          <w:sz w:val="22"/>
          <w:lang w:val="en-GB"/>
        </w:rPr>
        <w:t xml:space="preserve">Therefore, for Rel-16 UE with both URLLC traffic and </w:t>
      </w:r>
      <w:proofErr w:type="spellStart"/>
      <w:r w:rsidR="00CC4CD4">
        <w:rPr>
          <w:rFonts w:eastAsiaTheme="minorEastAsia"/>
          <w:sz w:val="22"/>
          <w:lang w:val="en-GB"/>
        </w:rPr>
        <w:t>eMBB</w:t>
      </w:r>
      <w:proofErr w:type="spellEnd"/>
      <w:r w:rsidR="00CC4CD4">
        <w:rPr>
          <w:rFonts w:eastAsiaTheme="minorEastAsia"/>
          <w:sz w:val="22"/>
          <w:lang w:val="en-GB"/>
        </w:rPr>
        <w:t xml:space="preserve"> traffic, it would be benefit to configure both DCI format 0_1/1_1 and DCI format 0_2/1_2</w:t>
      </w:r>
      <w:r w:rsidR="00E23154">
        <w:rPr>
          <w:rFonts w:eastAsiaTheme="minorEastAsia"/>
          <w:sz w:val="22"/>
          <w:lang w:val="en-GB"/>
        </w:rPr>
        <w:t xml:space="preserve">, i.e. use DCI format 0_1/1_1 to schedule </w:t>
      </w:r>
      <w:proofErr w:type="spellStart"/>
      <w:r w:rsidR="00E23154">
        <w:rPr>
          <w:rFonts w:eastAsiaTheme="minorEastAsia"/>
          <w:sz w:val="22"/>
          <w:lang w:val="en-GB"/>
        </w:rPr>
        <w:t>eMBB</w:t>
      </w:r>
      <w:proofErr w:type="spellEnd"/>
      <w:r w:rsidR="00E23154">
        <w:rPr>
          <w:rFonts w:eastAsiaTheme="minorEastAsia"/>
          <w:sz w:val="22"/>
          <w:lang w:val="en-GB"/>
        </w:rPr>
        <w:t xml:space="preserve"> traffic for better flexibility and spectral efficiency while DCI format 0_2/1_2 is used to schedule URLLC traffic for higher reliability</w:t>
      </w:r>
      <w:r w:rsidR="004F0540">
        <w:rPr>
          <w:rFonts w:eastAsiaTheme="minorEastAsia"/>
          <w:sz w:val="22"/>
          <w:lang w:val="en-GB"/>
        </w:rPr>
        <w:t>.</w:t>
      </w:r>
    </w:p>
    <w:p w14:paraId="787BBD27" w14:textId="4D24A1CF" w:rsidR="008476AD" w:rsidRDefault="008476AD" w:rsidP="008476AD">
      <w:pPr>
        <w:spacing w:afterLines="50" w:after="156"/>
        <w:rPr>
          <w:rFonts w:eastAsiaTheme="minorEastAsia"/>
          <w:sz w:val="22"/>
          <w:lang w:val="en-GB"/>
        </w:rPr>
      </w:pPr>
      <w:r>
        <w:rPr>
          <w:rFonts w:eastAsiaTheme="minorEastAsia" w:hint="eastAsia"/>
          <w:sz w:val="22"/>
          <w:lang w:val="en-GB"/>
        </w:rPr>
        <w:t>H</w:t>
      </w:r>
      <w:r>
        <w:rPr>
          <w:rFonts w:eastAsiaTheme="minorEastAsia"/>
          <w:sz w:val="22"/>
          <w:lang w:val="en-GB"/>
        </w:rPr>
        <w:t>owever, f</w:t>
      </w:r>
      <w:r w:rsidRPr="008476AD">
        <w:rPr>
          <w:rFonts w:eastAsiaTheme="minorEastAsia"/>
          <w:sz w:val="22"/>
          <w:lang w:val="en-GB"/>
        </w:rPr>
        <w:t xml:space="preserve">or the </w:t>
      </w:r>
      <w:r>
        <w:rPr>
          <w:rFonts w:eastAsiaTheme="minorEastAsia"/>
          <w:sz w:val="22"/>
          <w:lang w:val="en-GB"/>
        </w:rPr>
        <w:t>scenario</w:t>
      </w:r>
      <w:r w:rsidRPr="008476AD">
        <w:rPr>
          <w:rFonts w:eastAsiaTheme="minorEastAsia"/>
          <w:sz w:val="22"/>
          <w:lang w:val="en-GB"/>
        </w:rPr>
        <w:t xml:space="preserve"> where both DCI format 0_1/1_1 and DCI format 0_2/1_2 are configured to be monitored per BWP, there is no </w:t>
      </w:r>
      <w:r>
        <w:rPr>
          <w:rFonts w:eastAsiaTheme="minorEastAsia"/>
          <w:sz w:val="22"/>
          <w:lang w:val="en-GB"/>
        </w:rPr>
        <w:t>conclusion</w:t>
      </w:r>
      <w:r w:rsidRPr="008476AD">
        <w:rPr>
          <w:rFonts w:eastAsiaTheme="minorEastAsia"/>
          <w:sz w:val="22"/>
          <w:lang w:val="en-GB"/>
        </w:rPr>
        <w:t xml:space="preserve"> on how to indicate priority yet.</w:t>
      </w:r>
      <w:r w:rsidR="00E041C6">
        <w:rPr>
          <w:rFonts w:eastAsiaTheme="minorEastAsia"/>
          <w:sz w:val="22"/>
          <w:lang w:val="en-GB"/>
        </w:rPr>
        <w:t xml:space="preserve"> In </w:t>
      </w:r>
      <w:r w:rsidR="00E041C6" w:rsidRPr="00E041C6">
        <w:rPr>
          <w:rFonts w:eastAsiaTheme="minorEastAsia"/>
          <w:sz w:val="22"/>
          <w:lang w:val="en-GB"/>
        </w:rPr>
        <w:t>RAN1 #99</w:t>
      </w:r>
      <w:r w:rsidR="00E041C6">
        <w:rPr>
          <w:rFonts w:eastAsiaTheme="minorEastAsia"/>
          <w:sz w:val="22"/>
          <w:lang w:val="en-GB"/>
        </w:rPr>
        <w:t xml:space="preserve"> meeting</w:t>
      </w:r>
      <w:r w:rsidR="00E041C6" w:rsidRPr="00E041C6">
        <w:rPr>
          <w:rFonts w:eastAsiaTheme="minorEastAsia"/>
          <w:sz w:val="22"/>
          <w:lang w:val="en-GB"/>
        </w:rPr>
        <w:t>, an optional UE capability was agreed that when both DCI format 0_1/1_1 and DCI format 0_2/1_2 are configured to be monitored per BWP, a DCI format (from the formats 0_1/1_1/0_2/1_2) can be used to schedule PDSCH with different HARQ-ACK priorities or PUSCH with different priorities.</w:t>
      </w:r>
      <w:r w:rsidR="001A72A8">
        <w:rPr>
          <w:rFonts w:eastAsiaTheme="minorEastAsia"/>
          <w:sz w:val="22"/>
          <w:lang w:val="en-GB"/>
        </w:rPr>
        <w:t xml:space="preserve"> For UEs support the above capability, it is simple and natural to reuse the solution for scenario 1). For UEs not support the above capability,</w:t>
      </w:r>
      <w:r w:rsidR="00A4141B">
        <w:rPr>
          <w:rFonts w:eastAsiaTheme="minorEastAsia"/>
          <w:sz w:val="22"/>
          <w:lang w:val="en-GB"/>
        </w:rPr>
        <w:t xml:space="preserve"> the basic principle should be to avoid additional solutions and minimum of spec impact is expected considering CR stage now.</w:t>
      </w:r>
      <w:r w:rsidR="00A4141B">
        <w:rPr>
          <w:rFonts w:eastAsiaTheme="minorEastAsia" w:hint="eastAsia"/>
          <w:sz w:val="22"/>
          <w:lang w:val="en-GB"/>
        </w:rPr>
        <w:t xml:space="preserve"> </w:t>
      </w:r>
      <w:proofErr w:type="gramStart"/>
      <w:r w:rsidR="00A4141B">
        <w:rPr>
          <w:rFonts w:eastAsiaTheme="minorEastAsia"/>
          <w:sz w:val="22"/>
          <w:lang w:val="en-GB"/>
        </w:rPr>
        <w:t>So</w:t>
      </w:r>
      <w:proofErr w:type="gramEnd"/>
      <w:r w:rsidR="00A4141B">
        <w:rPr>
          <w:rFonts w:eastAsiaTheme="minorEastAsia"/>
          <w:sz w:val="22"/>
          <w:lang w:val="en-GB"/>
        </w:rPr>
        <w:t xml:space="preserve"> it is preferred to add some scheduling restrictions</w:t>
      </w:r>
      <w:r w:rsidR="00A4141B">
        <w:rPr>
          <w:rFonts w:eastAsiaTheme="minorEastAsia" w:hint="eastAsia"/>
          <w:sz w:val="22"/>
          <w:lang w:val="en-GB"/>
        </w:rPr>
        <w:t xml:space="preserve"> </w:t>
      </w:r>
      <w:r w:rsidR="00A4141B">
        <w:rPr>
          <w:rFonts w:eastAsiaTheme="minorEastAsia"/>
          <w:sz w:val="22"/>
          <w:lang w:val="en-GB"/>
        </w:rPr>
        <w:t>on top of solution for scenario 1) instead of introducing new method, i.e. using different DCI format to indicate PHY priority for HARQ-ACK and PUSCH. T</w:t>
      </w:r>
      <w:r w:rsidR="00052836">
        <w:rPr>
          <w:rFonts w:eastAsiaTheme="minorEastAsia"/>
          <w:sz w:val="22"/>
          <w:lang w:val="en-GB"/>
        </w:rPr>
        <w:t>aking the motivation of configur</w:t>
      </w:r>
      <w:r w:rsidR="00A4141B">
        <w:rPr>
          <w:rFonts w:eastAsiaTheme="minorEastAsia"/>
          <w:sz w:val="22"/>
          <w:lang w:val="en-GB"/>
        </w:rPr>
        <w:t>ing</w:t>
      </w:r>
      <w:r w:rsidR="00052836">
        <w:rPr>
          <w:rFonts w:eastAsiaTheme="minorEastAsia"/>
          <w:sz w:val="22"/>
          <w:lang w:val="en-GB"/>
        </w:rPr>
        <w:t xml:space="preserve"> both DCI format 0_1/1_1 and DCI format 0_2/1_2 into account</w:t>
      </w:r>
      <w:r w:rsidR="007D3C5F">
        <w:rPr>
          <w:rFonts w:eastAsiaTheme="minorEastAsia"/>
          <w:sz w:val="22"/>
          <w:lang w:val="en-GB"/>
        </w:rPr>
        <w:t xml:space="preserve"> and if </w:t>
      </w:r>
      <w:bookmarkStart w:id="10" w:name="_Hlk36495923"/>
      <w:r w:rsidR="007D3C5F">
        <w:rPr>
          <w:rFonts w:eastAsiaTheme="minorEastAsia"/>
          <w:sz w:val="22"/>
          <w:lang w:val="en-GB"/>
        </w:rPr>
        <w:t xml:space="preserve">higher layer parameter </w:t>
      </w:r>
      <w:r w:rsidR="007D3C5F" w:rsidRPr="007D3C5F">
        <w:rPr>
          <w:rFonts w:eastAsiaTheme="minorEastAsia"/>
          <w:sz w:val="22"/>
          <w:lang w:val="en-GB"/>
        </w:rPr>
        <w:t>PriorityIndicator-ForDCIFormat0_1/1_1/0_2/1_2 is configured</w:t>
      </w:r>
      <w:bookmarkEnd w:id="10"/>
      <w:r w:rsidR="007D3C5F">
        <w:rPr>
          <w:rFonts w:eastAsiaTheme="minorEastAsia"/>
          <w:sz w:val="22"/>
          <w:lang w:val="en-GB"/>
        </w:rPr>
        <w:t xml:space="preserve">, </w:t>
      </w:r>
      <w:bookmarkStart w:id="11" w:name="_Hlk36496299"/>
      <w:r w:rsidR="00052836">
        <w:rPr>
          <w:rFonts w:eastAsiaTheme="minorEastAsia"/>
          <w:sz w:val="22"/>
          <w:lang w:val="en-GB"/>
        </w:rPr>
        <w:t xml:space="preserve">UE does not expect to receive DCI format </w:t>
      </w:r>
      <w:r w:rsidR="00052836" w:rsidRPr="00E041C6">
        <w:rPr>
          <w:rFonts w:eastAsiaTheme="minorEastAsia"/>
          <w:sz w:val="22"/>
          <w:lang w:val="en-GB"/>
        </w:rPr>
        <w:t>0_1/1_1</w:t>
      </w:r>
      <w:r w:rsidR="00052836">
        <w:rPr>
          <w:rFonts w:eastAsiaTheme="minorEastAsia"/>
          <w:sz w:val="22"/>
          <w:lang w:val="en-GB"/>
        </w:rPr>
        <w:t xml:space="preserve"> scheduling HARQ-ACK or PUSCH with higher priority and to receive DCI format </w:t>
      </w:r>
      <w:r w:rsidR="00052836" w:rsidRPr="00E041C6">
        <w:rPr>
          <w:rFonts w:eastAsiaTheme="minorEastAsia"/>
          <w:sz w:val="22"/>
          <w:lang w:val="en-GB"/>
        </w:rPr>
        <w:t>0_</w:t>
      </w:r>
      <w:r w:rsidR="007D3C5F">
        <w:rPr>
          <w:rFonts w:eastAsiaTheme="minorEastAsia"/>
          <w:sz w:val="22"/>
          <w:lang w:val="en-GB"/>
        </w:rPr>
        <w:t>2</w:t>
      </w:r>
      <w:r w:rsidR="00052836" w:rsidRPr="00E041C6">
        <w:rPr>
          <w:rFonts w:eastAsiaTheme="minorEastAsia"/>
          <w:sz w:val="22"/>
          <w:lang w:val="en-GB"/>
        </w:rPr>
        <w:t>/1_</w:t>
      </w:r>
      <w:r w:rsidR="007D3C5F">
        <w:rPr>
          <w:rFonts w:eastAsiaTheme="minorEastAsia"/>
          <w:sz w:val="22"/>
          <w:lang w:val="en-GB"/>
        </w:rPr>
        <w:t>2</w:t>
      </w:r>
      <w:r w:rsidR="00052836">
        <w:rPr>
          <w:rFonts w:eastAsiaTheme="minorEastAsia"/>
          <w:sz w:val="22"/>
          <w:lang w:val="en-GB"/>
        </w:rPr>
        <w:t xml:space="preserve"> scheduling HARQ-ACK or PUSCH with lower priority</w:t>
      </w:r>
      <w:r w:rsidR="007D3C5F">
        <w:rPr>
          <w:rFonts w:eastAsiaTheme="minorEastAsia"/>
          <w:sz w:val="22"/>
          <w:lang w:val="en-GB"/>
        </w:rPr>
        <w:t>.</w:t>
      </w:r>
      <w:bookmarkEnd w:id="11"/>
      <w:r w:rsidR="007D3C5F">
        <w:rPr>
          <w:rFonts w:eastAsiaTheme="minorEastAsia"/>
          <w:sz w:val="22"/>
          <w:lang w:val="en-GB"/>
        </w:rPr>
        <w:t xml:space="preserve"> If </w:t>
      </w:r>
      <w:r w:rsidR="007D3C5F" w:rsidRPr="007D3C5F">
        <w:rPr>
          <w:rFonts w:eastAsiaTheme="minorEastAsia"/>
          <w:sz w:val="22"/>
          <w:lang w:val="en-GB"/>
        </w:rPr>
        <w:t xml:space="preserve">higher layer parameter PriorityIndicator-ForDCIFormat0_1/1_1/0_2/1_2 is </w:t>
      </w:r>
      <w:r w:rsidR="007D3C5F">
        <w:rPr>
          <w:rFonts w:eastAsiaTheme="minorEastAsia"/>
          <w:sz w:val="22"/>
          <w:lang w:val="en-GB"/>
        </w:rPr>
        <w:t xml:space="preserve">not </w:t>
      </w:r>
      <w:r w:rsidR="007D3C5F" w:rsidRPr="007D3C5F">
        <w:rPr>
          <w:rFonts w:eastAsiaTheme="minorEastAsia"/>
          <w:sz w:val="22"/>
          <w:lang w:val="en-GB"/>
        </w:rPr>
        <w:t>configured</w:t>
      </w:r>
      <w:r w:rsidR="007D3C5F">
        <w:rPr>
          <w:rFonts w:eastAsiaTheme="minorEastAsia"/>
          <w:sz w:val="22"/>
          <w:lang w:val="en-GB"/>
        </w:rPr>
        <w:t xml:space="preserve">, the default </w:t>
      </w:r>
      <w:r w:rsidR="007D3C5F" w:rsidRPr="007E42D9">
        <w:rPr>
          <w:rFonts w:eastAsiaTheme="minorEastAsia"/>
          <w:sz w:val="22"/>
          <w:lang w:val="en-GB"/>
        </w:rPr>
        <w:t>priority</w:t>
      </w:r>
      <w:r w:rsidR="007D3C5F">
        <w:rPr>
          <w:rFonts w:eastAsiaTheme="minorEastAsia"/>
          <w:sz w:val="22"/>
          <w:lang w:val="en-GB"/>
        </w:rPr>
        <w:t xml:space="preserve"> is the same with scenario 1).</w:t>
      </w:r>
    </w:p>
    <w:p w14:paraId="70572CD1" w14:textId="77777777" w:rsidR="00303944" w:rsidRDefault="00303944" w:rsidP="00303944">
      <w:pPr>
        <w:spacing w:afterLines="50" w:after="156"/>
        <w:rPr>
          <w:rFonts w:eastAsiaTheme="minorEastAsia"/>
          <w:b/>
          <w:bCs/>
          <w:sz w:val="22"/>
          <w:lang w:val="en-GB"/>
        </w:rPr>
      </w:pPr>
      <w:r w:rsidRPr="007D3C5F">
        <w:rPr>
          <w:rFonts w:eastAsiaTheme="minorEastAsia" w:hint="eastAsia"/>
          <w:b/>
          <w:bCs/>
          <w:sz w:val="22"/>
          <w:lang w:val="en-GB"/>
        </w:rPr>
        <w:t>P</w:t>
      </w:r>
      <w:r w:rsidRPr="007D3C5F">
        <w:rPr>
          <w:rFonts w:eastAsiaTheme="minorEastAsia"/>
          <w:b/>
          <w:bCs/>
          <w:sz w:val="22"/>
          <w:lang w:val="en-GB"/>
        </w:rPr>
        <w:t xml:space="preserve">roposal </w:t>
      </w:r>
      <w:r>
        <w:rPr>
          <w:rFonts w:eastAsiaTheme="minorEastAsia"/>
          <w:b/>
          <w:bCs/>
          <w:sz w:val="22"/>
          <w:lang w:val="en-GB"/>
        </w:rPr>
        <w:t>3</w:t>
      </w:r>
      <w:r w:rsidRPr="007D3C5F">
        <w:rPr>
          <w:rFonts w:eastAsiaTheme="minorEastAsia"/>
          <w:b/>
          <w:bCs/>
          <w:sz w:val="22"/>
          <w:lang w:val="en-GB"/>
        </w:rPr>
        <w:t>:</w:t>
      </w:r>
      <w:r>
        <w:rPr>
          <w:rFonts w:eastAsiaTheme="minorEastAsia"/>
          <w:b/>
          <w:bCs/>
          <w:sz w:val="22"/>
          <w:lang w:val="en-GB"/>
        </w:rPr>
        <w:t xml:space="preserve"> When </w:t>
      </w:r>
      <w:r w:rsidRPr="007D3C5F">
        <w:rPr>
          <w:rFonts w:eastAsiaTheme="minorEastAsia"/>
          <w:b/>
          <w:bCs/>
          <w:sz w:val="22"/>
          <w:lang w:val="en-GB"/>
        </w:rPr>
        <w:t>both DCI format 0_1/1_1 and DCI format 0_2/1_2 are configured to be monitored per BWP</w:t>
      </w:r>
      <w:r>
        <w:rPr>
          <w:rFonts w:eastAsiaTheme="minorEastAsia"/>
          <w:b/>
          <w:bCs/>
          <w:sz w:val="22"/>
          <w:lang w:val="en-GB"/>
        </w:rPr>
        <w:t xml:space="preserve">, </w:t>
      </w:r>
      <w:r w:rsidRPr="002739AD">
        <w:rPr>
          <w:rFonts w:eastAsiaTheme="minorEastAsia"/>
          <w:b/>
          <w:bCs/>
          <w:sz w:val="22"/>
          <w:lang w:val="en-GB"/>
        </w:rPr>
        <w:t>1-bit field in DCI can be configured as the PHY identification of the priority</w:t>
      </w:r>
      <w:r>
        <w:rPr>
          <w:rFonts w:eastAsiaTheme="minorEastAsia"/>
          <w:b/>
          <w:bCs/>
          <w:sz w:val="22"/>
          <w:lang w:val="en-GB"/>
        </w:rPr>
        <w:t>.</w:t>
      </w:r>
      <w:r>
        <w:rPr>
          <w:rFonts w:eastAsiaTheme="minorEastAsia" w:hint="eastAsia"/>
          <w:b/>
          <w:bCs/>
          <w:sz w:val="22"/>
          <w:lang w:val="en-GB"/>
        </w:rPr>
        <w:t xml:space="preserve"> </w:t>
      </w:r>
    </w:p>
    <w:p w14:paraId="10C85F40" w14:textId="0D727C48" w:rsidR="00F142D8" w:rsidRPr="00F142D8" w:rsidRDefault="00303944" w:rsidP="00F142D8">
      <w:pPr>
        <w:pStyle w:val="a7"/>
        <w:numPr>
          <w:ilvl w:val="0"/>
          <w:numId w:val="30"/>
        </w:numPr>
        <w:spacing w:afterLines="50" w:after="156"/>
        <w:ind w:leftChars="0"/>
        <w:rPr>
          <w:rFonts w:eastAsiaTheme="minorEastAsia"/>
          <w:b/>
          <w:bCs/>
          <w:kern w:val="2"/>
          <w:sz w:val="22"/>
        </w:rPr>
      </w:pPr>
      <w:r w:rsidRPr="00303944">
        <w:rPr>
          <w:rFonts w:eastAsiaTheme="minorEastAsia"/>
          <w:b/>
          <w:bCs/>
          <w:sz w:val="22"/>
        </w:rPr>
        <w:t>If UE is not capable of scheduling different HARQ/PUSCH priorities by a DCI format, UE does not expect to receive DCI format 0_1/1_1 scheduling HARQ-ACK or PUSCH with higher priority and to receive DCI format 0_2/1_2 scheduling HARQ-ACK or PUSCH with lower priority.</w:t>
      </w:r>
    </w:p>
    <w:p w14:paraId="56C9832F" w14:textId="0C941D55" w:rsidR="00E6617B" w:rsidRPr="00E324B7" w:rsidRDefault="00E6617B" w:rsidP="00264955">
      <w:pPr>
        <w:pStyle w:val="2"/>
        <w:numPr>
          <w:ilvl w:val="0"/>
          <w:numId w:val="1"/>
        </w:numPr>
        <w:rPr>
          <w:rFonts w:ascii="Times New Roman" w:hAnsi="Times New Roman"/>
          <w:b/>
          <w:sz w:val="22"/>
          <w:szCs w:val="22"/>
        </w:rPr>
      </w:pPr>
      <w:r w:rsidRPr="00E324B7">
        <w:rPr>
          <w:rFonts w:ascii="Times New Roman" w:hAnsi="Times New Roman"/>
          <w:b/>
          <w:sz w:val="22"/>
          <w:szCs w:val="22"/>
        </w:rPr>
        <w:t>Conclusion</w:t>
      </w:r>
    </w:p>
    <w:p w14:paraId="1BF7B908" w14:textId="6056F6FB" w:rsidR="00447FE9" w:rsidRDefault="00E6617B" w:rsidP="00A7594F">
      <w:pPr>
        <w:spacing w:afterLines="50" w:after="156"/>
        <w:rPr>
          <w:rFonts w:eastAsia="Batang"/>
          <w:kern w:val="0"/>
          <w:sz w:val="22"/>
          <w:lang w:val="en-GB"/>
        </w:rPr>
      </w:pPr>
      <w:r w:rsidRPr="00E324B7">
        <w:rPr>
          <w:rFonts w:eastAsia="Batang"/>
          <w:kern w:val="0"/>
          <w:sz w:val="22"/>
          <w:lang w:val="en-GB"/>
        </w:rPr>
        <w:t>In this</w:t>
      </w:r>
      <w:r w:rsidR="00FD109D" w:rsidRPr="00E324B7">
        <w:rPr>
          <w:rFonts w:eastAsia="Batang"/>
          <w:kern w:val="0"/>
          <w:sz w:val="22"/>
          <w:lang w:val="en-GB"/>
        </w:rPr>
        <w:t xml:space="preserve"> contribution, we discussed the remaining issues of </w:t>
      </w:r>
      <w:r w:rsidR="00303944" w:rsidRPr="00303944">
        <w:rPr>
          <w:rFonts w:eastAsia="Batang"/>
          <w:kern w:val="0"/>
          <w:sz w:val="22"/>
          <w:lang w:val="en-GB"/>
        </w:rPr>
        <w:t>PHY priority differentiation</w:t>
      </w:r>
      <w:r w:rsidR="00FD109D" w:rsidRPr="00E324B7">
        <w:rPr>
          <w:rFonts w:eastAsia="Batang"/>
          <w:kern w:val="0"/>
          <w:sz w:val="22"/>
          <w:lang w:val="en-GB"/>
        </w:rPr>
        <w:t xml:space="preserve"> and the following proposals are made:</w:t>
      </w:r>
    </w:p>
    <w:p w14:paraId="1B52D7D9" w14:textId="77777777" w:rsidR="00303944" w:rsidRPr="007D3C5F" w:rsidRDefault="00303944" w:rsidP="00303944">
      <w:pPr>
        <w:spacing w:beforeLines="50" w:before="156" w:afterLines="50" w:after="156"/>
        <w:rPr>
          <w:rFonts w:eastAsiaTheme="minorEastAsia"/>
          <w:b/>
          <w:bCs/>
          <w:sz w:val="22"/>
          <w:lang w:val="en-GB"/>
        </w:rPr>
      </w:pPr>
      <w:r w:rsidRPr="007D3C5F">
        <w:rPr>
          <w:rFonts w:eastAsiaTheme="minorEastAsia" w:hint="eastAsia"/>
          <w:b/>
          <w:bCs/>
          <w:sz w:val="22"/>
          <w:lang w:val="en-GB"/>
        </w:rPr>
        <w:lastRenderedPageBreak/>
        <w:t>P</w:t>
      </w:r>
      <w:r w:rsidRPr="007D3C5F">
        <w:rPr>
          <w:rFonts w:eastAsiaTheme="minorEastAsia"/>
          <w:b/>
          <w:bCs/>
          <w:sz w:val="22"/>
          <w:lang w:val="en-GB"/>
        </w:rPr>
        <w:t>roposal 1: Confirm the following working assumption:</w:t>
      </w:r>
    </w:p>
    <w:p w14:paraId="542F6E81" w14:textId="77777777" w:rsidR="00303944" w:rsidRPr="007D3C5F" w:rsidRDefault="00303944" w:rsidP="00303944">
      <w:pPr>
        <w:spacing w:line="240" w:lineRule="atLeast"/>
        <w:rPr>
          <w:rFonts w:ascii="Times" w:eastAsia="Batang" w:hAnsi="Times"/>
          <w:b/>
          <w:bCs/>
          <w:highlight w:val="darkYellow"/>
          <w:lang w:val="en-GB" w:eastAsia="x-none"/>
        </w:rPr>
      </w:pPr>
      <w:r w:rsidRPr="007D3C5F">
        <w:rPr>
          <w:rFonts w:ascii="Times" w:eastAsia="Batang" w:hAnsi="Times"/>
          <w:b/>
          <w:bCs/>
          <w:highlight w:val="darkYellow"/>
          <w:lang w:val="en-GB" w:eastAsia="x-none"/>
        </w:rPr>
        <w:t>Working assumption:</w:t>
      </w:r>
    </w:p>
    <w:p w14:paraId="3AAF406D" w14:textId="77777777" w:rsidR="00303944" w:rsidRPr="007D3C5F" w:rsidRDefault="00303944" w:rsidP="00303944">
      <w:pPr>
        <w:spacing w:line="240" w:lineRule="atLeast"/>
        <w:rPr>
          <w:rFonts w:ascii="Times" w:eastAsia="宋体" w:hAnsi="Times"/>
          <w:b/>
          <w:bCs/>
          <w:shd w:val="clear" w:color="auto" w:fill="FFFFFF"/>
          <w:lang w:val="en-GB"/>
        </w:rPr>
      </w:pPr>
      <w:r w:rsidRPr="007D3C5F">
        <w:rPr>
          <w:rFonts w:ascii="Times" w:eastAsia="宋体" w:hAnsi="Times"/>
          <w:b/>
          <w:bCs/>
          <w:shd w:val="clear" w:color="auto" w:fill="FFFFFF"/>
          <w:lang w:val="en-GB"/>
        </w:rPr>
        <w:t>W</w:t>
      </w:r>
      <w:r w:rsidRPr="007D3C5F">
        <w:rPr>
          <w:rFonts w:ascii="Times" w:eastAsia="宋体" w:hAnsi="Times" w:hint="eastAsia"/>
          <w:b/>
          <w:bCs/>
          <w:shd w:val="clear" w:color="auto" w:fill="FFFFFF"/>
          <w:lang w:val="en-GB"/>
        </w:rPr>
        <w:t xml:space="preserve">hen a single PDSCH/PUSCH processing timeline is configured in the carrier, at least when only DCI format 0_1/1_1 is configured or only DCI format 0_2/1_2 is configured in USS per BWP, </w:t>
      </w:r>
      <w:r w:rsidRPr="007D3C5F">
        <w:rPr>
          <w:rFonts w:ascii="Times" w:eastAsia="宋体" w:hAnsi="Times"/>
          <w:b/>
          <w:bCs/>
          <w:shd w:val="clear" w:color="auto" w:fill="FFFFFF"/>
          <w:lang w:val="en-GB"/>
        </w:rPr>
        <w:t xml:space="preserve">a </w:t>
      </w:r>
      <w:r w:rsidRPr="007D3C5F">
        <w:rPr>
          <w:rFonts w:ascii="Times" w:eastAsia="宋体" w:hAnsi="Times" w:hint="eastAsia"/>
          <w:b/>
          <w:bCs/>
          <w:shd w:val="clear" w:color="auto" w:fill="FFFFFF"/>
          <w:lang w:val="en-GB"/>
        </w:rPr>
        <w:t>DCI format</w:t>
      </w:r>
      <w:r w:rsidRPr="007D3C5F">
        <w:rPr>
          <w:rFonts w:ascii="Times" w:eastAsia="宋体" w:hAnsi="Times"/>
          <w:b/>
          <w:bCs/>
          <w:shd w:val="clear" w:color="auto" w:fill="FFFFFF"/>
          <w:lang w:val="en-GB"/>
        </w:rPr>
        <w:t xml:space="preserve"> (from the formats 0_1/1_1/0_2/1_2)</w:t>
      </w:r>
      <w:r w:rsidRPr="007D3C5F">
        <w:rPr>
          <w:rFonts w:ascii="Times" w:eastAsia="宋体" w:hAnsi="Times" w:hint="eastAsia"/>
          <w:b/>
          <w:bCs/>
          <w:shd w:val="clear" w:color="auto" w:fill="FFFFFF"/>
          <w:lang w:val="en-GB"/>
        </w:rPr>
        <w:t xml:space="preserve"> can be used to schedule PDSCH with different HARQ-ACK priorities or PUSCH with different priorities. </w:t>
      </w:r>
    </w:p>
    <w:p w14:paraId="70476F36" w14:textId="77777777" w:rsidR="00303944" w:rsidRPr="007D3C5F" w:rsidRDefault="00303944" w:rsidP="00303944">
      <w:pPr>
        <w:widowControl/>
        <w:numPr>
          <w:ilvl w:val="0"/>
          <w:numId w:val="29"/>
        </w:numPr>
        <w:spacing w:line="240" w:lineRule="atLeast"/>
        <w:rPr>
          <w:rFonts w:ascii="Times" w:eastAsia="宋体" w:hAnsi="Times"/>
          <w:b/>
          <w:bCs/>
          <w:lang w:val="en-GB"/>
        </w:rPr>
      </w:pPr>
      <w:r w:rsidRPr="007D3C5F">
        <w:rPr>
          <w:rFonts w:ascii="Times" w:eastAsia="宋体" w:hAnsi="Times" w:hint="eastAsia"/>
          <w:b/>
          <w:bCs/>
          <w:lang w:val="en-GB"/>
        </w:rPr>
        <w:t>1-bit field in DCI can be configured as the</w:t>
      </w:r>
      <w:r w:rsidRPr="007D3C5F">
        <w:rPr>
          <w:rFonts w:ascii="Times" w:eastAsia="宋体" w:hAnsi="Times"/>
          <w:b/>
          <w:bCs/>
          <w:lang w:val="en-GB"/>
        </w:rPr>
        <w:t xml:space="preserve"> PHY identification</w:t>
      </w:r>
      <w:r w:rsidRPr="007D3C5F">
        <w:rPr>
          <w:rFonts w:ascii="Times" w:eastAsia="宋体" w:hAnsi="Times" w:hint="eastAsia"/>
          <w:b/>
          <w:bCs/>
          <w:lang w:val="en-GB"/>
        </w:rPr>
        <w:t xml:space="preserve"> of the priority</w:t>
      </w:r>
    </w:p>
    <w:p w14:paraId="7F824DBE" w14:textId="77777777" w:rsidR="00303944" w:rsidRPr="007D3C5F" w:rsidRDefault="00303944" w:rsidP="00303944">
      <w:pPr>
        <w:widowControl/>
        <w:numPr>
          <w:ilvl w:val="0"/>
          <w:numId w:val="29"/>
        </w:numPr>
        <w:spacing w:line="240" w:lineRule="atLeast"/>
        <w:rPr>
          <w:rFonts w:ascii="Times" w:eastAsia="宋体" w:hAnsi="Times"/>
          <w:b/>
          <w:bCs/>
          <w:lang w:val="en-GB"/>
        </w:rPr>
      </w:pPr>
      <w:r w:rsidRPr="007D3C5F">
        <w:rPr>
          <w:rFonts w:ascii="Times" w:eastAsia="宋体" w:hAnsi="Times"/>
          <w:b/>
          <w:bCs/>
          <w:lang w:val="en-GB"/>
        </w:rPr>
        <w:t>No indication of different priorities by DCI formats 0_0/1_0</w:t>
      </w:r>
    </w:p>
    <w:p w14:paraId="44ED7E37" w14:textId="27986CAE" w:rsidR="00303944" w:rsidRPr="007D3C5F" w:rsidRDefault="00303944" w:rsidP="00303944">
      <w:pPr>
        <w:spacing w:beforeLines="50" w:before="156" w:afterLines="50" w:after="156"/>
        <w:rPr>
          <w:rFonts w:eastAsiaTheme="minorEastAsia"/>
          <w:b/>
          <w:bCs/>
          <w:sz w:val="22"/>
          <w:lang w:val="en-GB"/>
        </w:rPr>
      </w:pPr>
      <w:r w:rsidRPr="007D3C5F">
        <w:rPr>
          <w:rFonts w:eastAsiaTheme="minorEastAsia"/>
          <w:b/>
          <w:bCs/>
          <w:sz w:val="22"/>
          <w:lang w:val="en-GB"/>
        </w:rPr>
        <w:t xml:space="preserve">Proposal 2: </w:t>
      </w:r>
      <w:r w:rsidR="00550128">
        <w:rPr>
          <w:rFonts w:eastAsiaTheme="minorEastAsia"/>
          <w:b/>
          <w:bCs/>
          <w:sz w:val="22"/>
          <w:lang w:val="en-GB"/>
        </w:rPr>
        <w:t>T</w:t>
      </w:r>
      <w:r w:rsidRPr="007D3C5F">
        <w:rPr>
          <w:rFonts w:eastAsiaTheme="minorEastAsia"/>
          <w:b/>
          <w:bCs/>
          <w:sz w:val="22"/>
          <w:lang w:val="en-GB"/>
        </w:rPr>
        <w:t>he default priority</w:t>
      </w:r>
      <w:r>
        <w:rPr>
          <w:rFonts w:eastAsiaTheme="minorEastAsia"/>
          <w:b/>
          <w:bCs/>
          <w:sz w:val="22"/>
          <w:lang w:val="en-GB"/>
        </w:rPr>
        <w:t xml:space="preserve"> of</w:t>
      </w:r>
      <w:r w:rsidRPr="007D3C5F">
        <w:rPr>
          <w:rFonts w:eastAsiaTheme="minorEastAsia"/>
          <w:b/>
          <w:bCs/>
          <w:sz w:val="22"/>
          <w:lang w:val="en-GB"/>
        </w:rPr>
        <w:t xml:space="preserve"> DCI format 0_0/0_1/1_0/1_1 is low, while the default priority of DCI format 0_2/1_2 is high.</w:t>
      </w:r>
    </w:p>
    <w:p w14:paraId="3107F51A" w14:textId="77777777" w:rsidR="00303944" w:rsidRDefault="00303944" w:rsidP="00A7594F">
      <w:pPr>
        <w:spacing w:afterLines="50" w:after="156"/>
        <w:rPr>
          <w:rFonts w:eastAsiaTheme="minorEastAsia"/>
          <w:b/>
          <w:bCs/>
          <w:sz w:val="22"/>
          <w:lang w:val="en-GB"/>
        </w:rPr>
      </w:pPr>
      <w:r w:rsidRPr="007D3C5F">
        <w:rPr>
          <w:rFonts w:eastAsiaTheme="minorEastAsia" w:hint="eastAsia"/>
          <w:b/>
          <w:bCs/>
          <w:sz w:val="22"/>
          <w:lang w:val="en-GB"/>
        </w:rPr>
        <w:t>P</w:t>
      </w:r>
      <w:r w:rsidRPr="007D3C5F">
        <w:rPr>
          <w:rFonts w:eastAsiaTheme="minorEastAsia"/>
          <w:b/>
          <w:bCs/>
          <w:sz w:val="22"/>
          <w:lang w:val="en-GB"/>
        </w:rPr>
        <w:t xml:space="preserve">roposal </w:t>
      </w:r>
      <w:r>
        <w:rPr>
          <w:rFonts w:eastAsiaTheme="minorEastAsia"/>
          <w:b/>
          <w:bCs/>
          <w:sz w:val="22"/>
          <w:lang w:val="en-GB"/>
        </w:rPr>
        <w:t>3</w:t>
      </w:r>
      <w:r w:rsidRPr="007D3C5F">
        <w:rPr>
          <w:rFonts w:eastAsiaTheme="minorEastAsia"/>
          <w:b/>
          <w:bCs/>
          <w:sz w:val="22"/>
          <w:lang w:val="en-GB"/>
        </w:rPr>
        <w:t>:</w:t>
      </w:r>
      <w:r>
        <w:rPr>
          <w:rFonts w:eastAsiaTheme="minorEastAsia"/>
          <w:b/>
          <w:bCs/>
          <w:sz w:val="22"/>
          <w:lang w:val="en-GB"/>
        </w:rPr>
        <w:t xml:space="preserve"> When </w:t>
      </w:r>
      <w:r w:rsidRPr="007D3C5F">
        <w:rPr>
          <w:rFonts w:eastAsiaTheme="minorEastAsia"/>
          <w:b/>
          <w:bCs/>
          <w:sz w:val="22"/>
          <w:lang w:val="en-GB"/>
        </w:rPr>
        <w:t>both DCI format 0_1/1_1 and DCI format 0_2/1_2 are configured to be monitored per BWP</w:t>
      </w:r>
      <w:r>
        <w:rPr>
          <w:rFonts w:eastAsiaTheme="minorEastAsia"/>
          <w:b/>
          <w:bCs/>
          <w:sz w:val="22"/>
          <w:lang w:val="en-GB"/>
        </w:rPr>
        <w:t xml:space="preserve">, </w:t>
      </w:r>
      <w:r w:rsidRPr="002739AD">
        <w:rPr>
          <w:rFonts w:eastAsiaTheme="minorEastAsia"/>
          <w:b/>
          <w:bCs/>
          <w:sz w:val="22"/>
          <w:lang w:val="en-GB"/>
        </w:rPr>
        <w:t>1-bit field in DCI can be configured as the PHY identification of the priority</w:t>
      </w:r>
      <w:r>
        <w:rPr>
          <w:rFonts w:eastAsiaTheme="minorEastAsia"/>
          <w:b/>
          <w:bCs/>
          <w:sz w:val="22"/>
          <w:lang w:val="en-GB"/>
        </w:rPr>
        <w:t>.</w:t>
      </w:r>
      <w:r>
        <w:rPr>
          <w:rFonts w:eastAsiaTheme="minorEastAsia" w:hint="eastAsia"/>
          <w:b/>
          <w:bCs/>
          <w:sz w:val="22"/>
          <w:lang w:val="en-GB"/>
        </w:rPr>
        <w:t xml:space="preserve"> </w:t>
      </w:r>
    </w:p>
    <w:p w14:paraId="034DE8BC" w14:textId="4F50415E" w:rsidR="00303944" w:rsidRPr="00303944" w:rsidRDefault="00303944" w:rsidP="00303944">
      <w:pPr>
        <w:pStyle w:val="a7"/>
        <w:numPr>
          <w:ilvl w:val="0"/>
          <w:numId w:val="30"/>
        </w:numPr>
        <w:spacing w:afterLines="50" w:after="156"/>
        <w:ind w:leftChars="0"/>
        <w:rPr>
          <w:rFonts w:eastAsiaTheme="minorEastAsia"/>
          <w:b/>
          <w:bCs/>
          <w:kern w:val="2"/>
          <w:sz w:val="22"/>
        </w:rPr>
      </w:pPr>
      <w:r w:rsidRPr="00303944">
        <w:rPr>
          <w:rFonts w:eastAsiaTheme="minorEastAsia"/>
          <w:b/>
          <w:bCs/>
          <w:sz w:val="22"/>
        </w:rPr>
        <w:t>If UE is not capable of scheduling different HARQ/PUSCH priorities by a DCI format, UE does not expect to receive DCI format 0_1/1_1 scheduling HARQ-ACK or PUSCH with higher priority and to receive DCI format 0_2/1_2 scheduling HARQ-ACK or PUSCH with lower priority.</w:t>
      </w:r>
    </w:p>
    <w:p w14:paraId="1C335B2C" w14:textId="2E2787BA" w:rsidR="00D90803" w:rsidRPr="00E324B7" w:rsidRDefault="00D90803" w:rsidP="00264955">
      <w:pPr>
        <w:pStyle w:val="2"/>
        <w:numPr>
          <w:ilvl w:val="0"/>
          <w:numId w:val="1"/>
        </w:numPr>
        <w:rPr>
          <w:rFonts w:ascii="Times New Roman" w:hAnsi="Times New Roman"/>
          <w:b/>
          <w:sz w:val="22"/>
          <w:szCs w:val="22"/>
        </w:rPr>
      </w:pPr>
      <w:r w:rsidRPr="00E324B7">
        <w:rPr>
          <w:rFonts w:ascii="Times New Roman" w:hAnsi="Times New Roman"/>
          <w:b/>
          <w:sz w:val="22"/>
          <w:szCs w:val="22"/>
        </w:rPr>
        <w:t>References</w:t>
      </w:r>
    </w:p>
    <w:p w14:paraId="292B021C" w14:textId="25FDBE3B" w:rsidR="009D7E9E" w:rsidRPr="009D7E9E" w:rsidRDefault="009D7E9E" w:rsidP="009D7E9E">
      <w:pPr>
        <w:pStyle w:val="af5"/>
        <w:numPr>
          <w:ilvl w:val="0"/>
          <w:numId w:val="5"/>
        </w:numPr>
        <w:overflowPunct/>
        <w:autoSpaceDE/>
        <w:autoSpaceDN/>
        <w:adjustRightInd/>
        <w:spacing w:after="120"/>
        <w:ind w:left="357" w:hanging="357"/>
        <w:textAlignment w:val="auto"/>
        <w:rPr>
          <w:rFonts w:ascii="Times New Roman" w:hAnsi="Times New Roman"/>
          <w:sz w:val="22"/>
          <w:szCs w:val="22"/>
        </w:rPr>
      </w:pPr>
      <w:r w:rsidRPr="00E324B7">
        <w:rPr>
          <w:rFonts w:ascii="Times New Roman" w:hAnsi="Times New Roman"/>
          <w:sz w:val="22"/>
          <w:szCs w:val="22"/>
        </w:rPr>
        <w:t>Chairman’s notes RAN1 #9</w:t>
      </w:r>
      <w:r>
        <w:rPr>
          <w:rFonts w:ascii="Times New Roman" w:hAnsi="Times New Roman"/>
          <w:sz w:val="22"/>
          <w:szCs w:val="22"/>
        </w:rPr>
        <w:t>9</w:t>
      </w:r>
      <w:r w:rsidRPr="00E324B7">
        <w:rPr>
          <w:rFonts w:ascii="Times New Roman" w:hAnsi="Times New Roman"/>
          <w:sz w:val="22"/>
          <w:szCs w:val="22"/>
        </w:rPr>
        <w:t xml:space="preserve">, </w:t>
      </w:r>
      <w:r>
        <w:rPr>
          <w:rFonts w:ascii="Times New Roman" w:hAnsi="Times New Roman"/>
          <w:sz w:val="22"/>
          <w:szCs w:val="22"/>
        </w:rPr>
        <w:t>Nov</w:t>
      </w:r>
      <w:r w:rsidRPr="00E324B7">
        <w:rPr>
          <w:rFonts w:ascii="Times New Roman" w:hAnsi="Times New Roman"/>
          <w:sz w:val="22"/>
          <w:szCs w:val="22"/>
        </w:rPr>
        <w:t>, 2019.</w:t>
      </w:r>
    </w:p>
    <w:sectPr w:rsidR="009D7E9E" w:rsidRPr="009D7E9E" w:rsidSect="00CD20CE">
      <w:head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2520B" w14:textId="77777777" w:rsidR="000D7DF5" w:rsidRDefault="000D7DF5" w:rsidP="00026C97">
      <w:pPr>
        <w:spacing w:line="240" w:lineRule="auto"/>
      </w:pPr>
      <w:r>
        <w:separator/>
      </w:r>
    </w:p>
  </w:endnote>
  <w:endnote w:type="continuationSeparator" w:id="0">
    <w:p w14:paraId="442BC8D0" w14:textId="77777777" w:rsidR="000D7DF5" w:rsidRDefault="000D7DF5"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3A427" w14:textId="77777777" w:rsidR="000D7DF5" w:rsidRDefault="000D7DF5" w:rsidP="00026C97">
      <w:pPr>
        <w:spacing w:line="240" w:lineRule="auto"/>
      </w:pPr>
      <w:r>
        <w:separator/>
      </w:r>
    </w:p>
  </w:footnote>
  <w:footnote w:type="continuationSeparator" w:id="0">
    <w:p w14:paraId="030FD2FB" w14:textId="77777777" w:rsidR="000D7DF5" w:rsidRDefault="000D7DF5"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5873A7" w:rsidRDefault="005873A7"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B229F"/>
    <w:multiLevelType w:val="hybridMultilevel"/>
    <w:tmpl w:val="EF02B6DE"/>
    <w:lvl w:ilvl="0" w:tplc="6F3CF2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hybridMultilevel"/>
    <w:tmpl w:val="E5F0CEE4"/>
    <w:lvl w:ilvl="0" w:tplc="04090001">
      <w:start w:val="1"/>
      <w:numFmt w:val="bullet"/>
      <w:lvlText w:val=""/>
      <w:lvlJc w:val="left"/>
      <w:pPr>
        <w:ind w:left="840" w:hanging="420"/>
      </w:pPr>
      <w:rPr>
        <w:rFonts w:ascii="Symbol" w:hAnsi="Symbol" w:hint="default"/>
      </w:rPr>
    </w:lvl>
    <w:lvl w:ilvl="1" w:tplc="11121BAA">
      <w:start w:val="1"/>
      <w:numFmt w:val="bullet"/>
      <w:lvlText w:val="-"/>
      <w:lvlJc w:val="left"/>
      <w:pPr>
        <w:ind w:left="1260" w:hanging="420"/>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127C6E9A"/>
    <w:lvl w:ilvl="0">
      <w:start w:val="1"/>
      <w:numFmt w:val="decimal"/>
      <w:lvlText w:val="%1"/>
      <w:lvlJc w:val="left"/>
      <w:pPr>
        <w:tabs>
          <w:tab w:val="num" w:pos="432"/>
        </w:tabs>
        <w:ind w:left="432" w:hanging="432"/>
      </w:pPr>
      <w:rPr>
        <w:rFonts w:hint="default"/>
        <w:lang w:val="en-US"/>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3B2D18"/>
    <w:multiLevelType w:val="hybridMultilevel"/>
    <w:tmpl w:val="B5C4BE08"/>
    <w:lvl w:ilvl="0" w:tplc="32DA2C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F5196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 w15:restartNumberingAfterBreak="0">
    <w:nsid w:val="2D5853B9"/>
    <w:multiLevelType w:val="hybridMultilevel"/>
    <w:tmpl w:val="5D4EFDB0"/>
    <w:lvl w:ilvl="0" w:tplc="0E9A9AB6">
      <w:start w:val="9"/>
      <w:numFmt w:val="bullet"/>
      <w:lvlText w:val="-"/>
      <w:lvlJc w:val="left"/>
      <w:pPr>
        <w:ind w:left="360" w:hanging="360"/>
      </w:pPr>
      <w:rPr>
        <w:rFonts w:ascii="Times New Roman" w:eastAsia="仿宋_GB2312" w:hAnsi="Times New Roman" w:cs="Times New Roman" w:hint="default"/>
      </w:rPr>
    </w:lvl>
    <w:lvl w:ilvl="1" w:tplc="BC7C6C2A">
      <w:numFmt w:val="bullet"/>
      <w:lvlText w:val="-"/>
      <w:lvlJc w:val="left"/>
      <w:pPr>
        <w:ind w:left="840" w:hanging="420"/>
      </w:pPr>
      <w:rPr>
        <w:rFonts w:ascii="Times" w:eastAsia="Batang" w:hAnsi="Times" w:cs="Times" w:hint="default"/>
      </w:rPr>
    </w:lvl>
    <w:lvl w:ilvl="2" w:tplc="8B7A301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F282E0D"/>
    <w:multiLevelType w:val="hybridMultilevel"/>
    <w:tmpl w:val="AFB0857C"/>
    <w:lvl w:ilvl="0" w:tplc="ECF896D6">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25C5E"/>
    <w:multiLevelType w:val="hybridMultilevel"/>
    <w:tmpl w:val="F15882FE"/>
    <w:lvl w:ilvl="0" w:tplc="9968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A36E26"/>
    <w:multiLevelType w:val="hybridMultilevel"/>
    <w:tmpl w:val="302C6160"/>
    <w:lvl w:ilvl="0" w:tplc="4D4E1B36">
      <w:numFmt w:val="bullet"/>
      <w:lvlText w:val="-"/>
      <w:lvlJc w:val="left"/>
      <w:pPr>
        <w:ind w:left="570" w:hanging="360"/>
      </w:pPr>
      <w:rPr>
        <w:rFonts w:ascii="Times New Roman" w:eastAsia="仿宋_GB2312" w:hAnsi="Times New Roman" w:cs="Times New Roman" w:hint="default"/>
        <w:b/>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423174"/>
    <w:multiLevelType w:val="hybridMultilevel"/>
    <w:tmpl w:val="3B7683C2"/>
    <w:lvl w:ilvl="0" w:tplc="0E9A9AB6">
      <w:start w:val="9"/>
      <w:numFmt w:val="bullet"/>
      <w:lvlText w:val="-"/>
      <w:lvlJc w:val="left"/>
      <w:pPr>
        <w:ind w:left="630" w:hanging="420"/>
      </w:pPr>
      <w:rPr>
        <w:rFonts w:ascii="Times New Roman" w:eastAsia="仿宋_GB2312"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C0344"/>
    <w:multiLevelType w:val="hybridMultilevel"/>
    <w:tmpl w:val="32DC70A4"/>
    <w:lvl w:ilvl="0" w:tplc="F5A43E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71345B"/>
    <w:multiLevelType w:val="hybridMultilevel"/>
    <w:tmpl w:val="38CAF2F4"/>
    <w:lvl w:ilvl="0" w:tplc="4DA05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1"/>
  </w:num>
  <w:num w:numId="4">
    <w:abstractNumId w:val="13"/>
  </w:num>
  <w:num w:numId="5">
    <w:abstractNumId w:val="23"/>
  </w:num>
  <w:num w:numId="6">
    <w:abstractNumId w:val="18"/>
  </w:num>
  <w:num w:numId="7">
    <w:abstractNumId w:val="25"/>
  </w:num>
  <w:num w:numId="8">
    <w:abstractNumId w:val="9"/>
  </w:num>
  <w:num w:numId="9">
    <w:abstractNumId w:val="22"/>
  </w:num>
  <w:num w:numId="10">
    <w:abstractNumId w:val="12"/>
  </w:num>
  <w:num w:numId="11">
    <w:abstractNumId w:val="5"/>
  </w:num>
  <w:num w:numId="12">
    <w:abstractNumId w:val="2"/>
  </w:num>
  <w:num w:numId="13">
    <w:abstractNumId w:val="17"/>
  </w:num>
  <w:num w:numId="14">
    <w:abstractNumId w:val="27"/>
  </w:num>
  <w:num w:numId="15">
    <w:abstractNumId w:val="3"/>
  </w:num>
  <w:num w:numId="16">
    <w:abstractNumId w:val="16"/>
  </w:num>
  <w:num w:numId="17">
    <w:abstractNumId w:val="15"/>
  </w:num>
  <w:num w:numId="18">
    <w:abstractNumId w:val="0"/>
  </w:num>
  <w:num w:numId="19">
    <w:abstractNumId w:val="26"/>
  </w:num>
  <w:num w:numId="20">
    <w:abstractNumId w:val="24"/>
  </w:num>
  <w:num w:numId="21">
    <w:abstractNumId w:val="8"/>
  </w:num>
  <w:num w:numId="22">
    <w:abstractNumId w:val="6"/>
  </w:num>
  <w:num w:numId="23">
    <w:abstractNumId w:val="20"/>
  </w:num>
  <w:num w:numId="24">
    <w:abstractNumId w:val="11"/>
  </w:num>
  <w:num w:numId="25">
    <w:abstractNumId w:val="28"/>
  </w:num>
  <w:num w:numId="26">
    <w:abstractNumId w:val="29"/>
  </w:num>
  <w:num w:numId="27">
    <w:abstractNumId w:val="1"/>
  </w:num>
  <w:num w:numId="28">
    <w:abstractNumId w:val="10"/>
  </w:num>
  <w:num w:numId="29">
    <w:abstractNumId w:val="4"/>
  </w:num>
  <w:num w:numId="30">
    <w:abstractNumId w:val="30"/>
  </w:num>
  <w:num w:numId="31">
    <w:abstractNumId w:val="19"/>
  </w:num>
  <w:num w:numId="32">
    <w:abstractNumId w:val="7"/>
  </w:num>
  <w:num w:numId="33">
    <w:abstractNumId w:val="7"/>
  </w:num>
  <w:num w:numId="3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770"/>
    <w:rsid w:val="000008D4"/>
    <w:rsid w:val="00000D71"/>
    <w:rsid w:val="00001F2A"/>
    <w:rsid w:val="00003745"/>
    <w:rsid w:val="00003B3F"/>
    <w:rsid w:val="00010B88"/>
    <w:rsid w:val="00011167"/>
    <w:rsid w:val="00011264"/>
    <w:rsid w:val="000114AC"/>
    <w:rsid w:val="00011F31"/>
    <w:rsid w:val="0001259A"/>
    <w:rsid w:val="00012E2B"/>
    <w:rsid w:val="0001315D"/>
    <w:rsid w:val="0001438B"/>
    <w:rsid w:val="00014849"/>
    <w:rsid w:val="0001562E"/>
    <w:rsid w:val="00020D05"/>
    <w:rsid w:val="00021577"/>
    <w:rsid w:val="000216D8"/>
    <w:rsid w:val="00023612"/>
    <w:rsid w:val="00024599"/>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748B"/>
    <w:rsid w:val="000476EC"/>
    <w:rsid w:val="00050EFF"/>
    <w:rsid w:val="00052836"/>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8AA"/>
    <w:rsid w:val="00081F18"/>
    <w:rsid w:val="000842A1"/>
    <w:rsid w:val="00084459"/>
    <w:rsid w:val="00084962"/>
    <w:rsid w:val="00084AAD"/>
    <w:rsid w:val="00084C84"/>
    <w:rsid w:val="00087DD5"/>
    <w:rsid w:val="000916D5"/>
    <w:rsid w:val="000932CB"/>
    <w:rsid w:val="0009356D"/>
    <w:rsid w:val="00093C00"/>
    <w:rsid w:val="00093F20"/>
    <w:rsid w:val="00094395"/>
    <w:rsid w:val="000947EC"/>
    <w:rsid w:val="00096507"/>
    <w:rsid w:val="00097BAF"/>
    <w:rsid w:val="000A07CC"/>
    <w:rsid w:val="000A35F7"/>
    <w:rsid w:val="000A3742"/>
    <w:rsid w:val="000A3A0D"/>
    <w:rsid w:val="000A4F3F"/>
    <w:rsid w:val="000A5F05"/>
    <w:rsid w:val="000B07E4"/>
    <w:rsid w:val="000B0F13"/>
    <w:rsid w:val="000B2F2A"/>
    <w:rsid w:val="000B42A8"/>
    <w:rsid w:val="000B515C"/>
    <w:rsid w:val="000B5B2C"/>
    <w:rsid w:val="000B7212"/>
    <w:rsid w:val="000C0CF0"/>
    <w:rsid w:val="000C1D1A"/>
    <w:rsid w:val="000C1E7F"/>
    <w:rsid w:val="000C57A0"/>
    <w:rsid w:val="000C61E4"/>
    <w:rsid w:val="000C6ACE"/>
    <w:rsid w:val="000D03EF"/>
    <w:rsid w:val="000D1687"/>
    <w:rsid w:val="000D2374"/>
    <w:rsid w:val="000D3509"/>
    <w:rsid w:val="000D5A1E"/>
    <w:rsid w:val="000D652D"/>
    <w:rsid w:val="000D6EC3"/>
    <w:rsid w:val="000D7081"/>
    <w:rsid w:val="000D7DF5"/>
    <w:rsid w:val="000E0AAF"/>
    <w:rsid w:val="000E342B"/>
    <w:rsid w:val="000E4200"/>
    <w:rsid w:val="000E4434"/>
    <w:rsid w:val="000E4A09"/>
    <w:rsid w:val="000E5638"/>
    <w:rsid w:val="000E56CE"/>
    <w:rsid w:val="000E573D"/>
    <w:rsid w:val="000F0688"/>
    <w:rsid w:val="000F08D3"/>
    <w:rsid w:val="000F1604"/>
    <w:rsid w:val="000F16AB"/>
    <w:rsid w:val="000F1861"/>
    <w:rsid w:val="000F3082"/>
    <w:rsid w:val="000F3A8A"/>
    <w:rsid w:val="000F40A7"/>
    <w:rsid w:val="000F416C"/>
    <w:rsid w:val="000F58D6"/>
    <w:rsid w:val="000F60CF"/>
    <w:rsid w:val="000F6A3A"/>
    <w:rsid w:val="000F7893"/>
    <w:rsid w:val="001015FF"/>
    <w:rsid w:val="00102AD3"/>
    <w:rsid w:val="00103429"/>
    <w:rsid w:val="00104BE3"/>
    <w:rsid w:val="00106FAA"/>
    <w:rsid w:val="00110078"/>
    <w:rsid w:val="0011068A"/>
    <w:rsid w:val="001119AB"/>
    <w:rsid w:val="00112451"/>
    <w:rsid w:val="00112CC2"/>
    <w:rsid w:val="00112EA5"/>
    <w:rsid w:val="00113B08"/>
    <w:rsid w:val="001173AA"/>
    <w:rsid w:val="00117F27"/>
    <w:rsid w:val="00117F4B"/>
    <w:rsid w:val="001201FF"/>
    <w:rsid w:val="001208F8"/>
    <w:rsid w:val="001212C5"/>
    <w:rsid w:val="001212DD"/>
    <w:rsid w:val="00121951"/>
    <w:rsid w:val="00121DB0"/>
    <w:rsid w:val="0012273F"/>
    <w:rsid w:val="00122D36"/>
    <w:rsid w:val="00123184"/>
    <w:rsid w:val="00125249"/>
    <w:rsid w:val="001260B2"/>
    <w:rsid w:val="001316B1"/>
    <w:rsid w:val="00131B78"/>
    <w:rsid w:val="00131CF9"/>
    <w:rsid w:val="00132952"/>
    <w:rsid w:val="0013343C"/>
    <w:rsid w:val="001336A2"/>
    <w:rsid w:val="00134A32"/>
    <w:rsid w:val="00134BF3"/>
    <w:rsid w:val="00136FB7"/>
    <w:rsid w:val="00141C24"/>
    <w:rsid w:val="001432E8"/>
    <w:rsid w:val="00143AF7"/>
    <w:rsid w:val="00144B97"/>
    <w:rsid w:val="00145AEF"/>
    <w:rsid w:val="001468AC"/>
    <w:rsid w:val="00146D37"/>
    <w:rsid w:val="00146EA0"/>
    <w:rsid w:val="00147084"/>
    <w:rsid w:val="001477D3"/>
    <w:rsid w:val="00147F24"/>
    <w:rsid w:val="00152932"/>
    <w:rsid w:val="00152962"/>
    <w:rsid w:val="001531D0"/>
    <w:rsid w:val="00155895"/>
    <w:rsid w:val="00155F6A"/>
    <w:rsid w:val="001567BF"/>
    <w:rsid w:val="00157206"/>
    <w:rsid w:val="0015751D"/>
    <w:rsid w:val="0015760A"/>
    <w:rsid w:val="001624B6"/>
    <w:rsid w:val="00162791"/>
    <w:rsid w:val="00163385"/>
    <w:rsid w:val="00163D8A"/>
    <w:rsid w:val="001642A9"/>
    <w:rsid w:val="00165FFC"/>
    <w:rsid w:val="00170AFB"/>
    <w:rsid w:val="00172133"/>
    <w:rsid w:val="001727D5"/>
    <w:rsid w:val="00174FC2"/>
    <w:rsid w:val="001827DC"/>
    <w:rsid w:val="00182C74"/>
    <w:rsid w:val="00182FDB"/>
    <w:rsid w:val="00184B26"/>
    <w:rsid w:val="00186FB3"/>
    <w:rsid w:val="0018731E"/>
    <w:rsid w:val="00187883"/>
    <w:rsid w:val="00187A53"/>
    <w:rsid w:val="00190D21"/>
    <w:rsid w:val="00191D1D"/>
    <w:rsid w:val="00192554"/>
    <w:rsid w:val="00193F7C"/>
    <w:rsid w:val="00195A8E"/>
    <w:rsid w:val="001961DC"/>
    <w:rsid w:val="001979C6"/>
    <w:rsid w:val="00197E6D"/>
    <w:rsid w:val="001A1788"/>
    <w:rsid w:val="001A2B55"/>
    <w:rsid w:val="001A38DC"/>
    <w:rsid w:val="001A4E8F"/>
    <w:rsid w:val="001A5110"/>
    <w:rsid w:val="001A5403"/>
    <w:rsid w:val="001A60AF"/>
    <w:rsid w:val="001A72A8"/>
    <w:rsid w:val="001A7404"/>
    <w:rsid w:val="001A7E43"/>
    <w:rsid w:val="001B21E8"/>
    <w:rsid w:val="001B2673"/>
    <w:rsid w:val="001B4778"/>
    <w:rsid w:val="001B4B45"/>
    <w:rsid w:val="001B652F"/>
    <w:rsid w:val="001B69DB"/>
    <w:rsid w:val="001B7813"/>
    <w:rsid w:val="001C0424"/>
    <w:rsid w:val="001C04E8"/>
    <w:rsid w:val="001C1449"/>
    <w:rsid w:val="001C31BA"/>
    <w:rsid w:val="001C452B"/>
    <w:rsid w:val="001C4E4B"/>
    <w:rsid w:val="001C5235"/>
    <w:rsid w:val="001C6E52"/>
    <w:rsid w:val="001C70BE"/>
    <w:rsid w:val="001D009A"/>
    <w:rsid w:val="001D070E"/>
    <w:rsid w:val="001D1100"/>
    <w:rsid w:val="001D1AC3"/>
    <w:rsid w:val="001D20AE"/>
    <w:rsid w:val="001D28BE"/>
    <w:rsid w:val="001D3093"/>
    <w:rsid w:val="001D3A33"/>
    <w:rsid w:val="001D4631"/>
    <w:rsid w:val="001D59D9"/>
    <w:rsid w:val="001E0296"/>
    <w:rsid w:val="001E03FA"/>
    <w:rsid w:val="001E0E45"/>
    <w:rsid w:val="001E1A52"/>
    <w:rsid w:val="001E2BC3"/>
    <w:rsid w:val="001E4513"/>
    <w:rsid w:val="001E4560"/>
    <w:rsid w:val="001E4643"/>
    <w:rsid w:val="001E5901"/>
    <w:rsid w:val="001E6A00"/>
    <w:rsid w:val="001E742A"/>
    <w:rsid w:val="001F1187"/>
    <w:rsid w:val="001F1859"/>
    <w:rsid w:val="001F2688"/>
    <w:rsid w:val="001F2CD7"/>
    <w:rsid w:val="001F2E88"/>
    <w:rsid w:val="001F3E7D"/>
    <w:rsid w:val="001F3FC9"/>
    <w:rsid w:val="001F48E4"/>
    <w:rsid w:val="001F7501"/>
    <w:rsid w:val="0020079F"/>
    <w:rsid w:val="002008C4"/>
    <w:rsid w:val="00200EB4"/>
    <w:rsid w:val="0020162F"/>
    <w:rsid w:val="002020F5"/>
    <w:rsid w:val="002043CC"/>
    <w:rsid w:val="00204F11"/>
    <w:rsid w:val="00205685"/>
    <w:rsid w:val="0020592B"/>
    <w:rsid w:val="0020669E"/>
    <w:rsid w:val="0021182D"/>
    <w:rsid w:val="0021324B"/>
    <w:rsid w:val="00213401"/>
    <w:rsid w:val="00213E9A"/>
    <w:rsid w:val="00214A2E"/>
    <w:rsid w:val="00215830"/>
    <w:rsid w:val="00215D94"/>
    <w:rsid w:val="00215EA8"/>
    <w:rsid w:val="002165DE"/>
    <w:rsid w:val="002167DA"/>
    <w:rsid w:val="00217B42"/>
    <w:rsid w:val="00220956"/>
    <w:rsid w:val="00222634"/>
    <w:rsid w:val="002309C8"/>
    <w:rsid w:val="00230B2D"/>
    <w:rsid w:val="002311FE"/>
    <w:rsid w:val="002320B2"/>
    <w:rsid w:val="0023312F"/>
    <w:rsid w:val="002331BE"/>
    <w:rsid w:val="002337BE"/>
    <w:rsid w:val="00233A58"/>
    <w:rsid w:val="00233F79"/>
    <w:rsid w:val="0023485A"/>
    <w:rsid w:val="0023507D"/>
    <w:rsid w:val="002357C2"/>
    <w:rsid w:val="0023607C"/>
    <w:rsid w:val="00236428"/>
    <w:rsid w:val="00240B97"/>
    <w:rsid w:val="00243113"/>
    <w:rsid w:val="002434BC"/>
    <w:rsid w:val="00243ADE"/>
    <w:rsid w:val="002458F0"/>
    <w:rsid w:val="00245C7B"/>
    <w:rsid w:val="002468C0"/>
    <w:rsid w:val="00246F21"/>
    <w:rsid w:val="002510A2"/>
    <w:rsid w:val="00252960"/>
    <w:rsid w:val="00252A6E"/>
    <w:rsid w:val="00253829"/>
    <w:rsid w:val="002539F6"/>
    <w:rsid w:val="00253F9A"/>
    <w:rsid w:val="002550F9"/>
    <w:rsid w:val="00255964"/>
    <w:rsid w:val="00256FA1"/>
    <w:rsid w:val="0025749D"/>
    <w:rsid w:val="002607A3"/>
    <w:rsid w:val="00260BEB"/>
    <w:rsid w:val="00261D1C"/>
    <w:rsid w:val="00262A07"/>
    <w:rsid w:val="00263F7C"/>
    <w:rsid w:val="00264955"/>
    <w:rsid w:val="0026522B"/>
    <w:rsid w:val="0026569C"/>
    <w:rsid w:val="00265CF7"/>
    <w:rsid w:val="00267817"/>
    <w:rsid w:val="00267E4D"/>
    <w:rsid w:val="00271215"/>
    <w:rsid w:val="002716CF"/>
    <w:rsid w:val="00273136"/>
    <w:rsid w:val="0027328F"/>
    <w:rsid w:val="002739AD"/>
    <w:rsid w:val="00273EB2"/>
    <w:rsid w:val="00274E64"/>
    <w:rsid w:val="00275ED1"/>
    <w:rsid w:val="00276245"/>
    <w:rsid w:val="0027758E"/>
    <w:rsid w:val="00281224"/>
    <w:rsid w:val="00281DBD"/>
    <w:rsid w:val="00282908"/>
    <w:rsid w:val="00283587"/>
    <w:rsid w:val="002835B5"/>
    <w:rsid w:val="00283E9E"/>
    <w:rsid w:val="00284CCB"/>
    <w:rsid w:val="0028578E"/>
    <w:rsid w:val="0029252E"/>
    <w:rsid w:val="0029257D"/>
    <w:rsid w:val="0029303C"/>
    <w:rsid w:val="002943F1"/>
    <w:rsid w:val="002949A5"/>
    <w:rsid w:val="00294F15"/>
    <w:rsid w:val="002957E9"/>
    <w:rsid w:val="00296443"/>
    <w:rsid w:val="0029644C"/>
    <w:rsid w:val="00296552"/>
    <w:rsid w:val="0029677A"/>
    <w:rsid w:val="002A12F7"/>
    <w:rsid w:val="002A3F89"/>
    <w:rsid w:val="002A5F3C"/>
    <w:rsid w:val="002A7EA6"/>
    <w:rsid w:val="002B05EF"/>
    <w:rsid w:val="002B1A0C"/>
    <w:rsid w:val="002B5481"/>
    <w:rsid w:val="002B63C5"/>
    <w:rsid w:val="002C08A2"/>
    <w:rsid w:val="002C0B29"/>
    <w:rsid w:val="002C0C02"/>
    <w:rsid w:val="002C1D0A"/>
    <w:rsid w:val="002C2E7E"/>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AA5"/>
    <w:rsid w:val="002D3BA1"/>
    <w:rsid w:val="002D3C49"/>
    <w:rsid w:val="002D4023"/>
    <w:rsid w:val="002D4F4D"/>
    <w:rsid w:val="002D5EAE"/>
    <w:rsid w:val="002D6AC9"/>
    <w:rsid w:val="002D6AD5"/>
    <w:rsid w:val="002E13A4"/>
    <w:rsid w:val="002E142C"/>
    <w:rsid w:val="002E15FF"/>
    <w:rsid w:val="002E2756"/>
    <w:rsid w:val="002E2E20"/>
    <w:rsid w:val="002E4890"/>
    <w:rsid w:val="002E4961"/>
    <w:rsid w:val="002E5A94"/>
    <w:rsid w:val="002E5DEF"/>
    <w:rsid w:val="002F05BB"/>
    <w:rsid w:val="002F0771"/>
    <w:rsid w:val="002F0ABA"/>
    <w:rsid w:val="002F0FF2"/>
    <w:rsid w:val="002F40AD"/>
    <w:rsid w:val="002F4C15"/>
    <w:rsid w:val="002F55FF"/>
    <w:rsid w:val="002F5BD2"/>
    <w:rsid w:val="002F6956"/>
    <w:rsid w:val="00300258"/>
    <w:rsid w:val="00301238"/>
    <w:rsid w:val="0030156C"/>
    <w:rsid w:val="003015B7"/>
    <w:rsid w:val="003031D5"/>
    <w:rsid w:val="00303944"/>
    <w:rsid w:val="003042EA"/>
    <w:rsid w:val="00304EFC"/>
    <w:rsid w:val="00305487"/>
    <w:rsid w:val="0030575A"/>
    <w:rsid w:val="00305A04"/>
    <w:rsid w:val="00306656"/>
    <w:rsid w:val="00306769"/>
    <w:rsid w:val="00306A97"/>
    <w:rsid w:val="0030707A"/>
    <w:rsid w:val="003107E8"/>
    <w:rsid w:val="00311BC7"/>
    <w:rsid w:val="00312B11"/>
    <w:rsid w:val="00313277"/>
    <w:rsid w:val="003132B5"/>
    <w:rsid w:val="00313965"/>
    <w:rsid w:val="00313CF3"/>
    <w:rsid w:val="00314617"/>
    <w:rsid w:val="00314D2A"/>
    <w:rsid w:val="003154F9"/>
    <w:rsid w:val="003158AB"/>
    <w:rsid w:val="00317A25"/>
    <w:rsid w:val="003207DE"/>
    <w:rsid w:val="00321375"/>
    <w:rsid w:val="00321525"/>
    <w:rsid w:val="00322A21"/>
    <w:rsid w:val="00324040"/>
    <w:rsid w:val="00325CA1"/>
    <w:rsid w:val="0032606A"/>
    <w:rsid w:val="00327607"/>
    <w:rsid w:val="003303F8"/>
    <w:rsid w:val="003335A8"/>
    <w:rsid w:val="003347E8"/>
    <w:rsid w:val="00337D25"/>
    <w:rsid w:val="00337D3D"/>
    <w:rsid w:val="00341863"/>
    <w:rsid w:val="00341FAC"/>
    <w:rsid w:val="003431EE"/>
    <w:rsid w:val="003439AC"/>
    <w:rsid w:val="00343D13"/>
    <w:rsid w:val="00345FB7"/>
    <w:rsid w:val="00346219"/>
    <w:rsid w:val="003478FD"/>
    <w:rsid w:val="00350534"/>
    <w:rsid w:val="00350BD1"/>
    <w:rsid w:val="00351AC5"/>
    <w:rsid w:val="00352362"/>
    <w:rsid w:val="003527D2"/>
    <w:rsid w:val="00352E08"/>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33E"/>
    <w:rsid w:val="0037196A"/>
    <w:rsid w:val="00372712"/>
    <w:rsid w:val="003732CC"/>
    <w:rsid w:val="0037507C"/>
    <w:rsid w:val="00375BBD"/>
    <w:rsid w:val="0037731F"/>
    <w:rsid w:val="00380DDB"/>
    <w:rsid w:val="003811C2"/>
    <w:rsid w:val="00381ECF"/>
    <w:rsid w:val="00386454"/>
    <w:rsid w:val="00386988"/>
    <w:rsid w:val="0038742B"/>
    <w:rsid w:val="00387465"/>
    <w:rsid w:val="00390C68"/>
    <w:rsid w:val="00391F29"/>
    <w:rsid w:val="0039406A"/>
    <w:rsid w:val="00395756"/>
    <w:rsid w:val="0039591F"/>
    <w:rsid w:val="0039679B"/>
    <w:rsid w:val="00396D05"/>
    <w:rsid w:val="003A175B"/>
    <w:rsid w:val="003A20BF"/>
    <w:rsid w:val="003A33D9"/>
    <w:rsid w:val="003A426A"/>
    <w:rsid w:val="003A4796"/>
    <w:rsid w:val="003A4B04"/>
    <w:rsid w:val="003A4B30"/>
    <w:rsid w:val="003A4B4A"/>
    <w:rsid w:val="003A5511"/>
    <w:rsid w:val="003A60EA"/>
    <w:rsid w:val="003A6EFA"/>
    <w:rsid w:val="003A7AD3"/>
    <w:rsid w:val="003B139C"/>
    <w:rsid w:val="003B217D"/>
    <w:rsid w:val="003B2471"/>
    <w:rsid w:val="003B3041"/>
    <w:rsid w:val="003B32BE"/>
    <w:rsid w:val="003B4197"/>
    <w:rsid w:val="003B4715"/>
    <w:rsid w:val="003B4CF5"/>
    <w:rsid w:val="003B5919"/>
    <w:rsid w:val="003B79E5"/>
    <w:rsid w:val="003B7B44"/>
    <w:rsid w:val="003C24EB"/>
    <w:rsid w:val="003C35C6"/>
    <w:rsid w:val="003C3EFB"/>
    <w:rsid w:val="003C53E5"/>
    <w:rsid w:val="003C5ADD"/>
    <w:rsid w:val="003C6F2C"/>
    <w:rsid w:val="003D03B0"/>
    <w:rsid w:val="003D0788"/>
    <w:rsid w:val="003D1BB6"/>
    <w:rsid w:val="003D2320"/>
    <w:rsid w:val="003D23B0"/>
    <w:rsid w:val="003D471A"/>
    <w:rsid w:val="003D4C41"/>
    <w:rsid w:val="003E1BD4"/>
    <w:rsid w:val="003E2233"/>
    <w:rsid w:val="003E43EB"/>
    <w:rsid w:val="003E47B4"/>
    <w:rsid w:val="003E5D26"/>
    <w:rsid w:val="003F19D4"/>
    <w:rsid w:val="003F2778"/>
    <w:rsid w:val="003F2DAE"/>
    <w:rsid w:val="003F4857"/>
    <w:rsid w:val="003F5138"/>
    <w:rsid w:val="003F5145"/>
    <w:rsid w:val="003F6BB3"/>
    <w:rsid w:val="0040044D"/>
    <w:rsid w:val="00401147"/>
    <w:rsid w:val="0040194B"/>
    <w:rsid w:val="00402315"/>
    <w:rsid w:val="0040516A"/>
    <w:rsid w:val="0040684D"/>
    <w:rsid w:val="004072D5"/>
    <w:rsid w:val="0041291C"/>
    <w:rsid w:val="00413926"/>
    <w:rsid w:val="0041435F"/>
    <w:rsid w:val="0041494F"/>
    <w:rsid w:val="00414A93"/>
    <w:rsid w:val="00414EFD"/>
    <w:rsid w:val="00416E32"/>
    <w:rsid w:val="0042094F"/>
    <w:rsid w:val="00421440"/>
    <w:rsid w:val="00421A67"/>
    <w:rsid w:val="00421F02"/>
    <w:rsid w:val="004229CF"/>
    <w:rsid w:val="00424645"/>
    <w:rsid w:val="004247EA"/>
    <w:rsid w:val="00426C41"/>
    <w:rsid w:val="00427783"/>
    <w:rsid w:val="004305A1"/>
    <w:rsid w:val="00431021"/>
    <w:rsid w:val="00431159"/>
    <w:rsid w:val="00431D14"/>
    <w:rsid w:val="004328FB"/>
    <w:rsid w:val="00433EAF"/>
    <w:rsid w:val="00434802"/>
    <w:rsid w:val="0043518F"/>
    <w:rsid w:val="00435706"/>
    <w:rsid w:val="004376F4"/>
    <w:rsid w:val="0044037A"/>
    <w:rsid w:val="00440721"/>
    <w:rsid w:val="00441312"/>
    <w:rsid w:val="004414D5"/>
    <w:rsid w:val="004423F9"/>
    <w:rsid w:val="004430A5"/>
    <w:rsid w:val="0044474E"/>
    <w:rsid w:val="00444DB7"/>
    <w:rsid w:val="00446DDE"/>
    <w:rsid w:val="00447AE1"/>
    <w:rsid w:val="00447F41"/>
    <w:rsid w:val="00447FE9"/>
    <w:rsid w:val="004500FF"/>
    <w:rsid w:val="00452A4E"/>
    <w:rsid w:val="00453570"/>
    <w:rsid w:val="004536BA"/>
    <w:rsid w:val="0045635B"/>
    <w:rsid w:val="00456429"/>
    <w:rsid w:val="00456A23"/>
    <w:rsid w:val="00456EBE"/>
    <w:rsid w:val="00457192"/>
    <w:rsid w:val="00460980"/>
    <w:rsid w:val="004610CB"/>
    <w:rsid w:val="0046119A"/>
    <w:rsid w:val="0046147E"/>
    <w:rsid w:val="004616AD"/>
    <w:rsid w:val="00461BC0"/>
    <w:rsid w:val="00461EAE"/>
    <w:rsid w:val="00463A5F"/>
    <w:rsid w:val="004652F8"/>
    <w:rsid w:val="004655F4"/>
    <w:rsid w:val="00465848"/>
    <w:rsid w:val="00467747"/>
    <w:rsid w:val="0047040C"/>
    <w:rsid w:val="004713DE"/>
    <w:rsid w:val="004714C2"/>
    <w:rsid w:val="004718E8"/>
    <w:rsid w:val="00471DC3"/>
    <w:rsid w:val="00472968"/>
    <w:rsid w:val="00473214"/>
    <w:rsid w:val="00475BE1"/>
    <w:rsid w:val="00475E74"/>
    <w:rsid w:val="00476C52"/>
    <w:rsid w:val="00476CD2"/>
    <w:rsid w:val="00477B24"/>
    <w:rsid w:val="00477D14"/>
    <w:rsid w:val="0048171F"/>
    <w:rsid w:val="00481DAE"/>
    <w:rsid w:val="004833C1"/>
    <w:rsid w:val="00483984"/>
    <w:rsid w:val="004852B4"/>
    <w:rsid w:val="00485B34"/>
    <w:rsid w:val="00487164"/>
    <w:rsid w:val="0048739B"/>
    <w:rsid w:val="004877EA"/>
    <w:rsid w:val="00487D32"/>
    <w:rsid w:val="004906A7"/>
    <w:rsid w:val="004915D7"/>
    <w:rsid w:val="0049239C"/>
    <w:rsid w:val="00493C4B"/>
    <w:rsid w:val="004969FD"/>
    <w:rsid w:val="0049738D"/>
    <w:rsid w:val="004A196D"/>
    <w:rsid w:val="004A23B3"/>
    <w:rsid w:val="004A3D05"/>
    <w:rsid w:val="004A578E"/>
    <w:rsid w:val="004A7422"/>
    <w:rsid w:val="004A7C5D"/>
    <w:rsid w:val="004B0232"/>
    <w:rsid w:val="004B0661"/>
    <w:rsid w:val="004B228C"/>
    <w:rsid w:val="004B251D"/>
    <w:rsid w:val="004B3CA9"/>
    <w:rsid w:val="004B4683"/>
    <w:rsid w:val="004B48F1"/>
    <w:rsid w:val="004B589C"/>
    <w:rsid w:val="004B6CD0"/>
    <w:rsid w:val="004B6CEC"/>
    <w:rsid w:val="004B6E3B"/>
    <w:rsid w:val="004B7B05"/>
    <w:rsid w:val="004C2FCE"/>
    <w:rsid w:val="004C3086"/>
    <w:rsid w:val="004C3A76"/>
    <w:rsid w:val="004C5015"/>
    <w:rsid w:val="004C5502"/>
    <w:rsid w:val="004C57F4"/>
    <w:rsid w:val="004C5E19"/>
    <w:rsid w:val="004C5ECD"/>
    <w:rsid w:val="004D0CB6"/>
    <w:rsid w:val="004D10DF"/>
    <w:rsid w:val="004D322A"/>
    <w:rsid w:val="004D336F"/>
    <w:rsid w:val="004D5E52"/>
    <w:rsid w:val="004D6103"/>
    <w:rsid w:val="004D630D"/>
    <w:rsid w:val="004D6AE3"/>
    <w:rsid w:val="004D7916"/>
    <w:rsid w:val="004D7E3D"/>
    <w:rsid w:val="004E1718"/>
    <w:rsid w:val="004E3B15"/>
    <w:rsid w:val="004E4AAB"/>
    <w:rsid w:val="004E4EF6"/>
    <w:rsid w:val="004E5062"/>
    <w:rsid w:val="004E5345"/>
    <w:rsid w:val="004E6FA7"/>
    <w:rsid w:val="004F0540"/>
    <w:rsid w:val="004F08E3"/>
    <w:rsid w:val="004F17F2"/>
    <w:rsid w:val="004F3F2D"/>
    <w:rsid w:val="004F4617"/>
    <w:rsid w:val="004F4F8D"/>
    <w:rsid w:val="004F50D5"/>
    <w:rsid w:val="004F6FE7"/>
    <w:rsid w:val="00500359"/>
    <w:rsid w:val="0050042D"/>
    <w:rsid w:val="0050151C"/>
    <w:rsid w:val="00502906"/>
    <w:rsid w:val="00504BA9"/>
    <w:rsid w:val="00504FDF"/>
    <w:rsid w:val="00506E8F"/>
    <w:rsid w:val="00507234"/>
    <w:rsid w:val="00511723"/>
    <w:rsid w:val="00511A64"/>
    <w:rsid w:val="00511D16"/>
    <w:rsid w:val="00512B21"/>
    <w:rsid w:val="00512FCE"/>
    <w:rsid w:val="00515443"/>
    <w:rsid w:val="0051590D"/>
    <w:rsid w:val="00516A81"/>
    <w:rsid w:val="00520266"/>
    <w:rsid w:val="005207D1"/>
    <w:rsid w:val="005225E4"/>
    <w:rsid w:val="00522915"/>
    <w:rsid w:val="00523FFD"/>
    <w:rsid w:val="0052446A"/>
    <w:rsid w:val="005260FB"/>
    <w:rsid w:val="00530079"/>
    <w:rsid w:val="0053106E"/>
    <w:rsid w:val="00531662"/>
    <w:rsid w:val="005323A1"/>
    <w:rsid w:val="0053276D"/>
    <w:rsid w:val="00535021"/>
    <w:rsid w:val="00535310"/>
    <w:rsid w:val="00537909"/>
    <w:rsid w:val="00540469"/>
    <w:rsid w:val="00542173"/>
    <w:rsid w:val="00542E6F"/>
    <w:rsid w:val="00543229"/>
    <w:rsid w:val="0054419E"/>
    <w:rsid w:val="005442A0"/>
    <w:rsid w:val="0054482E"/>
    <w:rsid w:val="005449F7"/>
    <w:rsid w:val="00547F1E"/>
    <w:rsid w:val="00547FB2"/>
    <w:rsid w:val="00550128"/>
    <w:rsid w:val="00550D0C"/>
    <w:rsid w:val="005520C1"/>
    <w:rsid w:val="005530EE"/>
    <w:rsid w:val="005537A9"/>
    <w:rsid w:val="00554E9F"/>
    <w:rsid w:val="0055637F"/>
    <w:rsid w:val="00560343"/>
    <w:rsid w:val="00561B0F"/>
    <w:rsid w:val="00562017"/>
    <w:rsid w:val="0056461E"/>
    <w:rsid w:val="00564AAB"/>
    <w:rsid w:val="005654F6"/>
    <w:rsid w:val="00566394"/>
    <w:rsid w:val="00567BE3"/>
    <w:rsid w:val="0057005C"/>
    <w:rsid w:val="00571060"/>
    <w:rsid w:val="00571632"/>
    <w:rsid w:val="00571F10"/>
    <w:rsid w:val="00573038"/>
    <w:rsid w:val="0057537E"/>
    <w:rsid w:val="005760B7"/>
    <w:rsid w:val="00581156"/>
    <w:rsid w:val="0058211A"/>
    <w:rsid w:val="00582A4E"/>
    <w:rsid w:val="00582EB8"/>
    <w:rsid w:val="00583B32"/>
    <w:rsid w:val="00583E64"/>
    <w:rsid w:val="0058439D"/>
    <w:rsid w:val="00584743"/>
    <w:rsid w:val="00585271"/>
    <w:rsid w:val="005854D1"/>
    <w:rsid w:val="00586521"/>
    <w:rsid w:val="00586D20"/>
    <w:rsid w:val="005873A7"/>
    <w:rsid w:val="0059085D"/>
    <w:rsid w:val="00591569"/>
    <w:rsid w:val="00591624"/>
    <w:rsid w:val="00593CA6"/>
    <w:rsid w:val="00594936"/>
    <w:rsid w:val="00595288"/>
    <w:rsid w:val="0059663E"/>
    <w:rsid w:val="00597C88"/>
    <w:rsid w:val="00597DC2"/>
    <w:rsid w:val="005A0441"/>
    <w:rsid w:val="005A1BF7"/>
    <w:rsid w:val="005A23E7"/>
    <w:rsid w:val="005A244C"/>
    <w:rsid w:val="005A26F6"/>
    <w:rsid w:val="005A3384"/>
    <w:rsid w:val="005A3EBE"/>
    <w:rsid w:val="005A5E9D"/>
    <w:rsid w:val="005A687E"/>
    <w:rsid w:val="005A6C0B"/>
    <w:rsid w:val="005A6D78"/>
    <w:rsid w:val="005A7310"/>
    <w:rsid w:val="005A7E7A"/>
    <w:rsid w:val="005B0C1D"/>
    <w:rsid w:val="005B12C5"/>
    <w:rsid w:val="005B23D3"/>
    <w:rsid w:val="005B2864"/>
    <w:rsid w:val="005B2959"/>
    <w:rsid w:val="005B5AC9"/>
    <w:rsid w:val="005B5BD9"/>
    <w:rsid w:val="005C11F8"/>
    <w:rsid w:val="005C2AA8"/>
    <w:rsid w:val="005C3922"/>
    <w:rsid w:val="005C4750"/>
    <w:rsid w:val="005C4785"/>
    <w:rsid w:val="005C4CFC"/>
    <w:rsid w:val="005C608A"/>
    <w:rsid w:val="005C6224"/>
    <w:rsid w:val="005C6CFB"/>
    <w:rsid w:val="005C6E02"/>
    <w:rsid w:val="005C7A9F"/>
    <w:rsid w:val="005C7B3B"/>
    <w:rsid w:val="005D02E1"/>
    <w:rsid w:val="005D1FAE"/>
    <w:rsid w:val="005D5317"/>
    <w:rsid w:val="005D6960"/>
    <w:rsid w:val="005E12F0"/>
    <w:rsid w:val="005E1490"/>
    <w:rsid w:val="005E24B0"/>
    <w:rsid w:val="005E2D8E"/>
    <w:rsid w:val="005E5306"/>
    <w:rsid w:val="005E5398"/>
    <w:rsid w:val="005F06DC"/>
    <w:rsid w:val="005F354B"/>
    <w:rsid w:val="005F60D1"/>
    <w:rsid w:val="005F6C78"/>
    <w:rsid w:val="005F7384"/>
    <w:rsid w:val="005F79DF"/>
    <w:rsid w:val="005F7A05"/>
    <w:rsid w:val="0060117A"/>
    <w:rsid w:val="0060205A"/>
    <w:rsid w:val="006037E6"/>
    <w:rsid w:val="00603906"/>
    <w:rsid w:val="00605949"/>
    <w:rsid w:val="006061E5"/>
    <w:rsid w:val="00606BE9"/>
    <w:rsid w:val="00606F3B"/>
    <w:rsid w:val="00613247"/>
    <w:rsid w:val="006132FC"/>
    <w:rsid w:val="006140E9"/>
    <w:rsid w:val="00614F58"/>
    <w:rsid w:val="00617F2F"/>
    <w:rsid w:val="00620639"/>
    <w:rsid w:val="00620AA9"/>
    <w:rsid w:val="00620FD0"/>
    <w:rsid w:val="00622297"/>
    <w:rsid w:val="00623E33"/>
    <w:rsid w:val="0062417C"/>
    <w:rsid w:val="006242A6"/>
    <w:rsid w:val="00624A09"/>
    <w:rsid w:val="00624F43"/>
    <w:rsid w:val="00625CCD"/>
    <w:rsid w:val="00625FBD"/>
    <w:rsid w:val="006262EB"/>
    <w:rsid w:val="00626D30"/>
    <w:rsid w:val="00630953"/>
    <w:rsid w:val="00631655"/>
    <w:rsid w:val="00633BF7"/>
    <w:rsid w:val="00636742"/>
    <w:rsid w:val="00636899"/>
    <w:rsid w:val="00637751"/>
    <w:rsid w:val="00640CFD"/>
    <w:rsid w:val="00642917"/>
    <w:rsid w:val="00643AE7"/>
    <w:rsid w:val="00651CA4"/>
    <w:rsid w:val="00651E85"/>
    <w:rsid w:val="0065212D"/>
    <w:rsid w:val="006523C8"/>
    <w:rsid w:val="00654A3D"/>
    <w:rsid w:val="00655B40"/>
    <w:rsid w:val="006561F3"/>
    <w:rsid w:val="00656602"/>
    <w:rsid w:val="00660225"/>
    <w:rsid w:val="0066028A"/>
    <w:rsid w:val="0066032F"/>
    <w:rsid w:val="00660C95"/>
    <w:rsid w:val="00661A64"/>
    <w:rsid w:val="0066291C"/>
    <w:rsid w:val="00663663"/>
    <w:rsid w:val="00664A61"/>
    <w:rsid w:val="00665A2D"/>
    <w:rsid w:val="00666881"/>
    <w:rsid w:val="0066786D"/>
    <w:rsid w:val="00667A3E"/>
    <w:rsid w:val="006708F7"/>
    <w:rsid w:val="00670AF7"/>
    <w:rsid w:val="00672E50"/>
    <w:rsid w:val="00672EBC"/>
    <w:rsid w:val="006731F9"/>
    <w:rsid w:val="00675041"/>
    <w:rsid w:val="006758A7"/>
    <w:rsid w:val="00676DD5"/>
    <w:rsid w:val="0067792E"/>
    <w:rsid w:val="00677A1E"/>
    <w:rsid w:val="00681641"/>
    <w:rsid w:val="00681A31"/>
    <w:rsid w:val="00682B21"/>
    <w:rsid w:val="00683104"/>
    <w:rsid w:val="00683486"/>
    <w:rsid w:val="00683A0C"/>
    <w:rsid w:val="00684945"/>
    <w:rsid w:val="006900C7"/>
    <w:rsid w:val="006905E4"/>
    <w:rsid w:val="00691A5F"/>
    <w:rsid w:val="0069206F"/>
    <w:rsid w:val="0069237B"/>
    <w:rsid w:val="00692F5F"/>
    <w:rsid w:val="0069775D"/>
    <w:rsid w:val="00697A24"/>
    <w:rsid w:val="006A2912"/>
    <w:rsid w:val="006A5354"/>
    <w:rsid w:val="006A6A9C"/>
    <w:rsid w:val="006B1877"/>
    <w:rsid w:val="006B19F1"/>
    <w:rsid w:val="006B358E"/>
    <w:rsid w:val="006B3FE4"/>
    <w:rsid w:val="006B4645"/>
    <w:rsid w:val="006B4B69"/>
    <w:rsid w:val="006B52C8"/>
    <w:rsid w:val="006B6850"/>
    <w:rsid w:val="006B70FB"/>
    <w:rsid w:val="006B7A00"/>
    <w:rsid w:val="006C0EFF"/>
    <w:rsid w:val="006C1D54"/>
    <w:rsid w:val="006C1EDB"/>
    <w:rsid w:val="006C2DF1"/>
    <w:rsid w:val="006C366B"/>
    <w:rsid w:val="006C3C46"/>
    <w:rsid w:val="006C40EC"/>
    <w:rsid w:val="006C5228"/>
    <w:rsid w:val="006C5A80"/>
    <w:rsid w:val="006C7095"/>
    <w:rsid w:val="006C7BB7"/>
    <w:rsid w:val="006D0336"/>
    <w:rsid w:val="006D1CBB"/>
    <w:rsid w:val="006D202D"/>
    <w:rsid w:val="006D41D6"/>
    <w:rsid w:val="006D6EAD"/>
    <w:rsid w:val="006E0B20"/>
    <w:rsid w:val="006E0D21"/>
    <w:rsid w:val="006E1A38"/>
    <w:rsid w:val="006E1E8C"/>
    <w:rsid w:val="006E5AAA"/>
    <w:rsid w:val="006E5E2D"/>
    <w:rsid w:val="006E6592"/>
    <w:rsid w:val="006E65BF"/>
    <w:rsid w:val="006E77E0"/>
    <w:rsid w:val="006E7EA7"/>
    <w:rsid w:val="006F04E7"/>
    <w:rsid w:val="006F10F1"/>
    <w:rsid w:val="006F1178"/>
    <w:rsid w:val="006F1AD7"/>
    <w:rsid w:val="006F1DA7"/>
    <w:rsid w:val="006F1F62"/>
    <w:rsid w:val="006F29C4"/>
    <w:rsid w:val="006F40B8"/>
    <w:rsid w:val="006F49F7"/>
    <w:rsid w:val="006F55FE"/>
    <w:rsid w:val="006F5CA7"/>
    <w:rsid w:val="006F63FC"/>
    <w:rsid w:val="006F6E27"/>
    <w:rsid w:val="006F73A4"/>
    <w:rsid w:val="006F7573"/>
    <w:rsid w:val="00700997"/>
    <w:rsid w:val="007009D4"/>
    <w:rsid w:val="00701E28"/>
    <w:rsid w:val="007021D5"/>
    <w:rsid w:val="00702C46"/>
    <w:rsid w:val="0070633F"/>
    <w:rsid w:val="00706E7E"/>
    <w:rsid w:val="007070C7"/>
    <w:rsid w:val="00710B06"/>
    <w:rsid w:val="00711325"/>
    <w:rsid w:val="00712C36"/>
    <w:rsid w:val="00712EB5"/>
    <w:rsid w:val="00712F7F"/>
    <w:rsid w:val="00714391"/>
    <w:rsid w:val="00714CE5"/>
    <w:rsid w:val="007159D0"/>
    <w:rsid w:val="00716902"/>
    <w:rsid w:val="007176F5"/>
    <w:rsid w:val="007201C3"/>
    <w:rsid w:val="00720840"/>
    <w:rsid w:val="007235FE"/>
    <w:rsid w:val="007252D2"/>
    <w:rsid w:val="0072671B"/>
    <w:rsid w:val="00727608"/>
    <w:rsid w:val="00727FB8"/>
    <w:rsid w:val="00730157"/>
    <w:rsid w:val="00735244"/>
    <w:rsid w:val="00736229"/>
    <w:rsid w:val="007371EC"/>
    <w:rsid w:val="0073776B"/>
    <w:rsid w:val="007378B7"/>
    <w:rsid w:val="00740FB2"/>
    <w:rsid w:val="007415FA"/>
    <w:rsid w:val="007416D2"/>
    <w:rsid w:val="0074305C"/>
    <w:rsid w:val="007438FF"/>
    <w:rsid w:val="00743ABE"/>
    <w:rsid w:val="00745B85"/>
    <w:rsid w:val="0074646F"/>
    <w:rsid w:val="0074650F"/>
    <w:rsid w:val="00746B1C"/>
    <w:rsid w:val="00746B6F"/>
    <w:rsid w:val="0074754D"/>
    <w:rsid w:val="00750372"/>
    <w:rsid w:val="007519C1"/>
    <w:rsid w:val="00751BDD"/>
    <w:rsid w:val="00752979"/>
    <w:rsid w:val="0075449E"/>
    <w:rsid w:val="00756C5C"/>
    <w:rsid w:val="007617B0"/>
    <w:rsid w:val="00761B00"/>
    <w:rsid w:val="00761F63"/>
    <w:rsid w:val="007621E2"/>
    <w:rsid w:val="00763AD6"/>
    <w:rsid w:val="00764B21"/>
    <w:rsid w:val="007652DC"/>
    <w:rsid w:val="00765FE8"/>
    <w:rsid w:val="00766E15"/>
    <w:rsid w:val="00766F5A"/>
    <w:rsid w:val="00766F8B"/>
    <w:rsid w:val="00767959"/>
    <w:rsid w:val="00771500"/>
    <w:rsid w:val="00771575"/>
    <w:rsid w:val="00772C10"/>
    <w:rsid w:val="007734BF"/>
    <w:rsid w:val="00773B9B"/>
    <w:rsid w:val="007752FD"/>
    <w:rsid w:val="00775637"/>
    <w:rsid w:val="00775D91"/>
    <w:rsid w:val="00775DFA"/>
    <w:rsid w:val="0077621F"/>
    <w:rsid w:val="00776CBB"/>
    <w:rsid w:val="00776D2D"/>
    <w:rsid w:val="00777E65"/>
    <w:rsid w:val="007835B5"/>
    <w:rsid w:val="0078408F"/>
    <w:rsid w:val="00784938"/>
    <w:rsid w:val="007855B5"/>
    <w:rsid w:val="007901C5"/>
    <w:rsid w:val="00791FDE"/>
    <w:rsid w:val="0079328E"/>
    <w:rsid w:val="0079518C"/>
    <w:rsid w:val="007952C8"/>
    <w:rsid w:val="00796215"/>
    <w:rsid w:val="00797B68"/>
    <w:rsid w:val="007A06A7"/>
    <w:rsid w:val="007A0B29"/>
    <w:rsid w:val="007A0F1A"/>
    <w:rsid w:val="007A240E"/>
    <w:rsid w:val="007A4539"/>
    <w:rsid w:val="007A4968"/>
    <w:rsid w:val="007A670A"/>
    <w:rsid w:val="007A7697"/>
    <w:rsid w:val="007B00D5"/>
    <w:rsid w:val="007B0554"/>
    <w:rsid w:val="007B06A2"/>
    <w:rsid w:val="007B07D4"/>
    <w:rsid w:val="007B230F"/>
    <w:rsid w:val="007B282C"/>
    <w:rsid w:val="007B2B93"/>
    <w:rsid w:val="007B2E85"/>
    <w:rsid w:val="007B3A47"/>
    <w:rsid w:val="007B4665"/>
    <w:rsid w:val="007B577E"/>
    <w:rsid w:val="007B5CD7"/>
    <w:rsid w:val="007B5DEA"/>
    <w:rsid w:val="007B7040"/>
    <w:rsid w:val="007B743F"/>
    <w:rsid w:val="007B7785"/>
    <w:rsid w:val="007B7C60"/>
    <w:rsid w:val="007C1B73"/>
    <w:rsid w:val="007C20FB"/>
    <w:rsid w:val="007C22C7"/>
    <w:rsid w:val="007C25E9"/>
    <w:rsid w:val="007C31C0"/>
    <w:rsid w:val="007C3258"/>
    <w:rsid w:val="007C66AF"/>
    <w:rsid w:val="007C6DB6"/>
    <w:rsid w:val="007D2A54"/>
    <w:rsid w:val="007D3407"/>
    <w:rsid w:val="007D3C5F"/>
    <w:rsid w:val="007D48A2"/>
    <w:rsid w:val="007D68AC"/>
    <w:rsid w:val="007D774B"/>
    <w:rsid w:val="007E003E"/>
    <w:rsid w:val="007E0EA2"/>
    <w:rsid w:val="007E2AAF"/>
    <w:rsid w:val="007E42D9"/>
    <w:rsid w:val="007E42DE"/>
    <w:rsid w:val="007F0960"/>
    <w:rsid w:val="007F13B6"/>
    <w:rsid w:val="007F279C"/>
    <w:rsid w:val="007F2826"/>
    <w:rsid w:val="007F4589"/>
    <w:rsid w:val="007F503E"/>
    <w:rsid w:val="007F56B7"/>
    <w:rsid w:val="007F6B8E"/>
    <w:rsid w:val="007F732B"/>
    <w:rsid w:val="008006EB"/>
    <w:rsid w:val="00801752"/>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1D9"/>
    <w:rsid w:val="0081320B"/>
    <w:rsid w:val="00813E59"/>
    <w:rsid w:val="008143B2"/>
    <w:rsid w:val="008144BA"/>
    <w:rsid w:val="00814B0F"/>
    <w:rsid w:val="00814EEA"/>
    <w:rsid w:val="00814FCE"/>
    <w:rsid w:val="00815485"/>
    <w:rsid w:val="008161DF"/>
    <w:rsid w:val="00816462"/>
    <w:rsid w:val="00816CAC"/>
    <w:rsid w:val="00817FE2"/>
    <w:rsid w:val="008208FB"/>
    <w:rsid w:val="00822352"/>
    <w:rsid w:val="0082284E"/>
    <w:rsid w:val="0082345A"/>
    <w:rsid w:val="008239DA"/>
    <w:rsid w:val="00823EAD"/>
    <w:rsid w:val="00824E71"/>
    <w:rsid w:val="00830046"/>
    <w:rsid w:val="00831746"/>
    <w:rsid w:val="00833720"/>
    <w:rsid w:val="00833CFC"/>
    <w:rsid w:val="00834104"/>
    <w:rsid w:val="00835DB5"/>
    <w:rsid w:val="0083629C"/>
    <w:rsid w:val="00837001"/>
    <w:rsid w:val="00837396"/>
    <w:rsid w:val="008438B2"/>
    <w:rsid w:val="008441F1"/>
    <w:rsid w:val="00844817"/>
    <w:rsid w:val="008459CC"/>
    <w:rsid w:val="008476AD"/>
    <w:rsid w:val="00850FD3"/>
    <w:rsid w:val="00851213"/>
    <w:rsid w:val="00851AB8"/>
    <w:rsid w:val="00852E4A"/>
    <w:rsid w:val="008549F8"/>
    <w:rsid w:val="00855638"/>
    <w:rsid w:val="00855DD2"/>
    <w:rsid w:val="00856353"/>
    <w:rsid w:val="00856D97"/>
    <w:rsid w:val="00857C06"/>
    <w:rsid w:val="00863D51"/>
    <w:rsid w:val="00864C13"/>
    <w:rsid w:val="0086622C"/>
    <w:rsid w:val="00866717"/>
    <w:rsid w:val="00866F54"/>
    <w:rsid w:val="00867900"/>
    <w:rsid w:val="00870167"/>
    <w:rsid w:val="00871D07"/>
    <w:rsid w:val="00872016"/>
    <w:rsid w:val="00873362"/>
    <w:rsid w:val="00873C9A"/>
    <w:rsid w:val="00876B67"/>
    <w:rsid w:val="00876BD4"/>
    <w:rsid w:val="00876C3D"/>
    <w:rsid w:val="00877B95"/>
    <w:rsid w:val="00877C38"/>
    <w:rsid w:val="00880B20"/>
    <w:rsid w:val="00881D96"/>
    <w:rsid w:val="00883860"/>
    <w:rsid w:val="008852B6"/>
    <w:rsid w:val="0088719C"/>
    <w:rsid w:val="008927FC"/>
    <w:rsid w:val="00893517"/>
    <w:rsid w:val="00896874"/>
    <w:rsid w:val="0089703B"/>
    <w:rsid w:val="008977AB"/>
    <w:rsid w:val="008A0C59"/>
    <w:rsid w:val="008A4564"/>
    <w:rsid w:val="008A6F45"/>
    <w:rsid w:val="008A7FD9"/>
    <w:rsid w:val="008B2C6C"/>
    <w:rsid w:val="008B2D7A"/>
    <w:rsid w:val="008B2F9D"/>
    <w:rsid w:val="008B43F0"/>
    <w:rsid w:val="008B4690"/>
    <w:rsid w:val="008B4755"/>
    <w:rsid w:val="008B5ED3"/>
    <w:rsid w:val="008B64D6"/>
    <w:rsid w:val="008B6EDA"/>
    <w:rsid w:val="008B79CA"/>
    <w:rsid w:val="008C01EC"/>
    <w:rsid w:val="008C02FA"/>
    <w:rsid w:val="008C2D1B"/>
    <w:rsid w:val="008C341A"/>
    <w:rsid w:val="008C4862"/>
    <w:rsid w:val="008C5542"/>
    <w:rsid w:val="008C58BC"/>
    <w:rsid w:val="008C6011"/>
    <w:rsid w:val="008C637B"/>
    <w:rsid w:val="008C750F"/>
    <w:rsid w:val="008C7AD7"/>
    <w:rsid w:val="008C7F90"/>
    <w:rsid w:val="008D06FF"/>
    <w:rsid w:val="008D2447"/>
    <w:rsid w:val="008D2E13"/>
    <w:rsid w:val="008D4360"/>
    <w:rsid w:val="008D4F93"/>
    <w:rsid w:val="008D6585"/>
    <w:rsid w:val="008E1C7D"/>
    <w:rsid w:val="008E25E0"/>
    <w:rsid w:val="008E43EA"/>
    <w:rsid w:val="008E64A7"/>
    <w:rsid w:val="008E6624"/>
    <w:rsid w:val="008E6938"/>
    <w:rsid w:val="008F082E"/>
    <w:rsid w:val="008F0FFF"/>
    <w:rsid w:val="008F342A"/>
    <w:rsid w:val="008F38E4"/>
    <w:rsid w:val="008F621D"/>
    <w:rsid w:val="008F64EC"/>
    <w:rsid w:val="008F6A6D"/>
    <w:rsid w:val="008F7772"/>
    <w:rsid w:val="008F7A9B"/>
    <w:rsid w:val="009000EB"/>
    <w:rsid w:val="00900384"/>
    <w:rsid w:val="00900500"/>
    <w:rsid w:val="00901B39"/>
    <w:rsid w:val="0090393C"/>
    <w:rsid w:val="009064F8"/>
    <w:rsid w:val="0090677A"/>
    <w:rsid w:val="00906A96"/>
    <w:rsid w:val="009103ED"/>
    <w:rsid w:val="00912D51"/>
    <w:rsid w:val="00913373"/>
    <w:rsid w:val="00913B08"/>
    <w:rsid w:val="00914306"/>
    <w:rsid w:val="00914346"/>
    <w:rsid w:val="00915B2D"/>
    <w:rsid w:val="00917CCE"/>
    <w:rsid w:val="009206E8"/>
    <w:rsid w:val="009209E7"/>
    <w:rsid w:val="00923162"/>
    <w:rsid w:val="009232A7"/>
    <w:rsid w:val="009242DF"/>
    <w:rsid w:val="00924954"/>
    <w:rsid w:val="0092579E"/>
    <w:rsid w:val="009258BB"/>
    <w:rsid w:val="00926729"/>
    <w:rsid w:val="009268EF"/>
    <w:rsid w:val="00931471"/>
    <w:rsid w:val="009317D0"/>
    <w:rsid w:val="00931CE1"/>
    <w:rsid w:val="00931F75"/>
    <w:rsid w:val="00933199"/>
    <w:rsid w:val="00933338"/>
    <w:rsid w:val="00933E5A"/>
    <w:rsid w:val="00936871"/>
    <w:rsid w:val="00936D73"/>
    <w:rsid w:val="00937558"/>
    <w:rsid w:val="0094014A"/>
    <w:rsid w:val="00940270"/>
    <w:rsid w:val="00940573"/>
    <w:rsid w:val="0094255B"/>
    <w:rsid w:val="00942B7E"/>
    <w:rsid w:val="00943DC2"/>
    <w:rsid w:val="00944078"/>
    <w:rsid w:val="00944F54"/>
    <w:rsid w:val="009455C8"/>
    <w:rsid w:val="00946884"/>
    <w:rsid w:val="00946C72"/>
    <w:rsid w:val="0094788D"/>
    <w:rsid w:val="00947E0B"/>
    <w:rsid w:val="009510B2"/>
    <w:rsid w:val="00951267"/>
    <w:rsid w:val="00952895"/>
    <w:rsid w:val="0095473C"/>
    <w:rsid w:val="00956BA7"/>
    <w:rsid w:val="00957503"/>
    <w:rsid w:val="00960D08"/>
    <w:rsid w:val="00960F34"/>
    <w:rsid w:val="0096260B"/>
    <w:rsid w:val="00962AFC"/>
    <w:rsid w:val="009632E1"/>
    <w:rsid w:val="009633ED"/>
    <w:rsid w:val="00963609"/>
    <w:rsid w:val="00964760"/>
    <w:rsid w:val="009652C1"/>
    <w:rsid w:val="00965345"/>
    <w:rsid w:val="009706ED"/>
    <w:rsid w:val="00972384"/>
    <w:rsid w:val="00972701"/>
    <w:rsid w:val="0097386E"/>
    <w:rsid w:val="00973CB1"/>
    <w:rsid w:val="009740D9"/>
    <w:rsid w:val="0097611D"/>
    <w:rsid w:val="00977970"/>
    <w:rsid w:val="00980B1B"/>
    <w:rsid w:val="00981819"/>
    <w:rsid w:val="009829DE"/>
    <w:rsid w:val="0098333D"/>
    <w:rsid w:val="00984D4E"/>
    <w:rsid w:val="00986FF8"/>
    <w:rsid w:val="00987065"/>
    <w:rsid w:val="009870DB"/>
    <w:rsid w:val="00987D99"/>
    <w:rsid w:val="00994105"/>
    <w:rsid w:val="009944A3"/>
    <w:rsid w:val="00994874"/>
    <w:rsid w:val="00994F3C"/>
    <w:rsid w:val="0099527D"/>
    <w:rsid w:val="00995940"/>
    <w:rsid w:val="00996CFC"/>
    <w:rsid w:val="009976DD"/>
    <w:rsid w:val="00997A26"/>
    <w:rsid w:val="009A28AC"/>
    <w:rsid w:val="009A467B"/>
    <w:rsid w:val="009A76D7"/>
    <w:rsid w:val="009B23EB"/>
    <w:rsid w:val="009B3FE9"/>
    <w:rsid w:val="009B6452"/>
    <w:rsid w:val="009B6D9C"/>
    <w:rsid w:val="009B78BC"/>
    <w:rsid w:val="009B7BA6"/>
    <w:rsid w:val="009C0502"/>
    <w:rsid w:val="009C0ADD"/>
    <w:rsid w:val="009C0C66"/>
    <w:rsid w:val="009C10B2"/>
    <w:rsid w:val="009C1C6E"/>
    <w:rsid w:val="009C492D"/>
    <w:rsid w:val="009C5561"/>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D7E9E"/>
    <w:rsid w:val="009E1DD0"/>
    <w:rsid w:val="009E2B48"/>
    <w:rsid w:val="009E3486"/>
    <w:rsid w:val="009E65A9"/>
    <w:rsid w:val="009E6BFE"/>
    <w:rsid w:val="009E7765"/>
    <w:rsid w:val="009E7F01"/>
    <w:rsid w:val="009F0856"/>
    <w:rsid w:val="009F2015"/>
    <w:rsid w:val="009F2C72"/>
    <w:rsid w:val="009F3D89"/>
    <w:rsid w:val="009F4681"/>
    <w:rsid w:val="009F591F"/>
    <w:rsid w:val="009F6214"/>
    <w:rsid w:val="009F6763"/>
    <w:rsid w:val="009F6BFE"/>
    <w:rsid w:val="009F767C"/>
    <w:rsid w:val="009F769F"/>
    <w:rsid w:val="00A00983"/>
    <w:rsid w:val="00A01E42"/>
    <w:rsid w:val="00A020E5"/>
    <w:rsid w:val="00A02BC0"/>
    <w:rsid w:val="00A038A5"/>
    <w:rsid w:val="00A03FCF"/>
    <w:rsid w:val="00A04B0D"/>
    <w:rsid w:val="00A0597B"/>
    <w:rsid w:val="00A069F2"/>
    <w:rsid w:val="00A07ACF"/>
    <w:rsid w:val="00A107F8"/>
    <w:rsid w:val="00A10BD7"/>
    <w:rsid w:val="00A10FCD"/>
    <w:rsid w:val="00A11124"/>
    <w:rsid w:val="00A1171E"/>
    <w:rsid w:val="00A13321"/>
    <w:rsid w:val="00A142EA"/>
    <w:rsid w:val="00A149CA"/>
    <w:rsid w:val="00A15170"/>
    <w:rsid w:val="00A15D75"/>
    <w:rsid w:val="00A163DB"/>
    <w:rsid w:val="00A16E84"/>
    <w:rsid w:val="00A2127C"/>
    <w:rsid w:val="00A25108"/>
    <w:rsid w:val="00A2553E"/>
    <w:rsid w:val="00A25F27"/>
    <w:rsid w:val="00A27074"/>
    <w:rsid w:val="00A27F36"/>
    <w:rsid w:val="00A33898"/>
    <w:rsid w:val="00A3437D"/>
    <w:rsid w:val="00A35C0D"/>
    <w:rsid w:val="00A36FA7"/>
    <w:rsid w:val="00A37204"/>
    <w:rsid w:val="00A3725A"/>
    <w:rsid w:val="00A37DCF"/>
    <w:rsid w:val="00A412A9"/>
    <w:rsid w:val="00A4141B"/>
    <w:rsid w:val="00A41A26"/>
    <w:rsid w:val="00A42378"/>
    <w:rsid w:val="00A44A7B"/>
    <w:rsid w:val="00A45D92"/>
    <w:rsid w:val="00A4609C"/>
    <w:rsid w:val="00A469C1"/>
    <w:rsid w:val="00A472F8"/>
    <w:rsid w:val="00A47DFD"/>
    <w:rsid w:val="00A50EE6"/>
    <w:rsid w:val="00A51B71"/>
    <w:rsid w:val="00A53F9F"/>
    <w:rsid w:val="00A55215"/>
    <w:rsid w:val="00A5548E"/>
    <w:rsid w:val="00A556C3"/>
    <w:rsid w:val="00A557ED"/>
    <w:rsid w:val="00A56DE8"/>
    <w:rsid w:val="00A57187"/>
    <w:rsid w:val="00A604CE"/>
    <w:rsid w:val="00A60805"/>
    <w:rsid w:val="00A62A9D"/>
    <w:rsid w:val="00A62D65"/>
    <w:rsid w:val="00A634ED"/>
    <w:rsid w:val="00A65E96"/>
    <w:rsid w:val="00A70F2C"/>
    <w:rsid w:val="00A72879"/>
    <w:rsid w:val="00A7349B"/>
    <w:rsid w:val="00A74097"/>
    <w:rsid w:val="00A7465D"/>
    <w:rsid w:val="00A7534D"/>
    <w:rsid w:val="00A754FF"/>
    <w:rsid w:val="00A7565E"/>
    <w:rsid w:val="00A7584A"/>
    <w:rsid w:val="00A7594F"/>
    <w:rsid w:val="00A7665D"/>
    <w:rsid w:val="00A76A76"/>
    <w:rsid w:val="00A7732F"/>
    <w:rsid w:val="00A77A66"/>
    <w:rsid w:val="00A80020"/>
    <w:rsid w:val="00A80B9C"/>
    <w:rsid w:val="00A81551"/>
    <w:rsid w:val="00A828BD"/>
    <w:rsid w:val="00A82B0B"/>
    <w:rsid w:val="00A84C57"/>
    <w:rsid w:val="00A85BDE"/>
    <w:rsid w:val="00A87284"/>
    <w:rsid w:val="00A87980"/>
    <w:rsid w:val="00A9271C"/>
    <w:rsid w:val="00A9302D"/>
    <w:rsid w:val="00A931AA"/>
    <w:rsid w:val="00A93306"/>
    <w:rsid w:val="00A93525"/>
    <w:rsid w:val="00A93742"/>
    <w:rsid w:val="00A952C6"/>
    <w:rsid w:val="00A965A2"/>
    <w:rsid w:val="00AA08A0"/>
    <w:rsid w:val="00AA1251"/>
    <w:rsid w:val="00AA1598"/>
    <w:rsid w:val="00AA26DA"/>
    <w:rsid w:val="00AA29E9"/>
    <w:rsid w:val="00AA2D96"/>
    <w:rsid w:val="00AA37E8"/>
    <w:rsid w:val="00AA483D"/>
    <w:rsid w:val="00AA55DC"/>
    <w:rsid w:val="00AA693C"/>
    <w:rsid w:val="00AB1A17"/>
    <w:rsid w:val="00AB28DA"/>
    <w:rsid w:val="00AB31F0"/>
    <w:rsid w:val="00AB413B"/>
    <w:rsid w:val="00AB471B"/>
    <w:rsid w:val="00AB4EBD"/>
    <w:rsid w:val="00AB7FC2"/>
    <w:rsid w:val="00AC0353"/>
    <w:rsid w:val="00AC0795"/>
    <w:rsid w:val="00AC151D"/>
    <w:rsid w:val="00AC1693"/>
    <w:rsid w:val="00AC1A1A"/>
    <w:rsid w:val="00AC1DC4"/>
    <w:rsid w:val="00AC1FC6"/>
    <w:rsid w:val="00AC2D60"/>
    <w:rsid w:val="00AC38FD"/>
    <w:rsid w:val="00AC4E02"/>
    <w:rsid w:val="00AC54A6"/>
    <w:rsid w:val="00AC73F6"/>
    <w:rsid w:val="00AC766D"/>
    <w:rsid w:val="00AC7D85"/>
    <w:rsid w:val="00AD08DB"/>
    <w:rsid w:val="00AD0F1D"/>
    <w:rsid w:val="00AD13F2"/>
    <w:rsid w:val="00AD216E"/>
    <w:rsid w:val="00AD4503"/>
    <w:rsid w:val="00AD5703"/>
    <w:rsid w:val="00AE061D"/>
    <w:rsid w:val="00AE0AD2"/>
    <w:rsid w:val="00AE116A"/>
    <w:rsid w:val="00AE3065"/>
    <w:rsid w:val="00AE3172"/>
    <w:rsid w:val="00AE3DBB"/>
    <w:rsid w:val="00AE466A"/>
    <w:rsid w:val="00AE641D"/>
    <w:rsid w:val="00AE719D"/>
    <w:rsid w:val="00AE7634"/>
    <w:rsid w:val="00AE7BC6"/>
    <w:rsid w:val="00AF35D9"/>
    <w:rsid w:val="00AF6704"/>
    <w:rsid w:val="00B000CF"/>
    <w:rsid w:val="00B01156"/>
    <w:rsid w:val="00B0116E"/>
    <w:rsid w:val="00B026A1"/>
    <w:rsid w:val="00B02A2B"/>
    <w:rsid w:val="00B04EF2"/>
    <w:rsid w:val="00B05DB6"/>
    <w:rsid w:val="00B0735F"/>
    <w:rsid w:val="00B10095"/>
    <w:rsid w:val="00B1055F"/>
    <w:rsid w:val="00B10985"/>
    <w:rsid w:val="00B13A42"/>
    <w:rsid w:val="00B13EF7"/>
    <w:rsid w:val="00B141D4"/>
    <w:rsid w:val="00B15B3F"/>
    <w:rsid w:val="00B160EB"/>
    <w:rsid w:val="00B22913"/>
    <w:rsid w:val="00B22A13"/>
    <w:rsid w:val="00B31AF3"/>
    <w:rsid w:val="00B326F0"/>
    <w:rsid w:val="00B33127"/>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24D5"/>
    <w:rsid w:val="00B54FE6"/>
    <w:rsid w:val="00B5640F"/>
    <w:rsid w:val="00B56585"/>
    <w:rsid w:val="00B5766F"/>
    <w:rsid w:val="00B57B9A"/>
    <w:rsid w:val="00B600DD"/>
    <w:rsid w:val="00B619AF"/>
    <w:rsid w:val="00B62492"/>
    <w:rsid w:val="00B62D0F"/>
    <w:rsid w:val="00B6307B"/>
    <w:rsid w:val="00B63DF3"/>
    <w:rsid w:val="00B64F43"/>
    <w:rsid w:val="00B650B8"/>
    <w:rsid w:val="00B661A9"/>
    <w:rsid w:val="00B66A2D"/>
    <w:rsid w:val="00B67235"/>
    <w:rsid w:val="00B67619"/>
    <w:rsid w:val="00B67650"/>
    <w:rsid w:val="00B67D27"/>
    <w:rsid w:val="00B700CB"/>
    <w:rsid w:val="00B701E5"/>
    <w:rsid w:val="00B7169C"/>
    <w:rsid w:val="00B72ABA"/>
    <w:rsid w:val="00B73012"/>
    <w:rsid w:val="00B7428F"/>
    <w:rsid w:val="00B74CD3"/>
    <w:rsid w:val="00B74D1D"/>
    <w:rsid w:val="00B74D7E"/>
    <w:rsid w:val="00B775B7"/>
    <w:rsid w:val="00B82A40"/>
    <w:rsid w:val="00B82AC6"/>
    <w:rsid w:val="00B838C0"/>
    <w:rsid w:val="00B84092"/>
    <w:rsid w:val="00B848B4"/>
    <w:rsid w:val="00B865D7"/>
    <w:rsid w:val="00B87B21"/>
    <w:rsid w:val="00B92276"/>
    <w:rsid w:val="00B923B0"/>
    <w:rsid w:val="00B9344D"/>
    <w:rsid w:val="00B936A0"/>
    <w:rsid w:val="00B937DD"/>
    <w:rsid w:val="00B94172"/>
    <w:rsid w:val="00B95C43"/>
    <w:rsid w:val="00B96CAE"/>
    <w:rsid w:val="00B9727C"/>
    <w:rsid w:val="00B97791"/>
    <w:rsid w:val="00BA011A"/>
    <w:rsid w:val="00BA1433"/>
    <w:rsid w:val="00BA1FCC"/>
    <w:rsid w:val="00BA27F8"/>
    <w:rsid w:val="00BA373E"/>
    <w:rsid w:val="00BA58AA"/>
    <w:rsid w:val="00BA6488"/>
    <w:rsid w:val="00BA7025"/>
    <w:rsid w:val="00BB17CF"/>
    <w:rsid w:val="00BB590B"/>
    <w:rsid w:val="00BB62E8"/>
    <w:rsid w:val="00BB6902"/>
    <w:rsid w:val="00BB7FD3"/>
    <w:rsid w:val="00BC2DE2"/>
    <w:rsid w:val="00BC38E2"/>
    <w:rsid w:val="00BC3A7A"/>
    <w:rsid w:val="00BC3CC4"/>
    <w:rsid w:val="00BC42B5"/>
    <w:rsid w:val="00BC71AF"/>
    <w:rsid w:val="00BC7894"/>
    <w:rsid w:val="00BD314B"/>
    <w:rsid w:val="00BD31E3"/>
    <w:rsid w:val="00BD34B6"/>
    <w:rsid w:val="00BD3672"/>
    <w:rsid w:val="00BD42BF"/>
    <w:rsid w:val="00BD70DF"/>
    <w:rsid w:val="00BD7A43"/>
    <w:rsid w:val="00BE3611"/>
    <w:rsid w:val="00BE6368"/>
    <w:rsid w:val="00BE67A6"/>
    <w:rsid w:val="00BE6C89"/>
    <w:rsid w:val="00BE7ACD"/>
    <w:rsid w:val="00BE7CBF"/>
    <w:rsid w:val="00BF0D3F"/>
    <w:rsid w:val="00BF1568"/>
    <w:rsid w:val="00BF26F8"/>
    <w:rsid w:val="00BF2844"/>
    <w:rsid w:val="00BF305A"/>
    <w:rsid w:val="00BF4409"/>
    <w:rsid w:val="00BF4C0E"/>
    <w:rsid w:val="00BF553C"/>
    <w:rsid w:val="00BF7023"/>
    <w:rsid w:val="00BF751E"/>
    <w:rsid w:val="00BF7EE8"/>
    <w:rsid w:val="00C01E76"/>
    <w:rsid w:val="00C02566"/>
    <w:rsid w:val="00C02B02"/>
    <w:rsid w:val="00C04937"/>
    <w:rsid w:val="00C04EE9"/>
    <w:rsid w:val="00C05701"/>
    <w:rsid w:val="00C06419"/>
    <w:rsid w:val="00C06425"/>
    <w:rsid w:val="00C06897"/>
    <w:rsid w:val="00C07997"/>
    <w:rsid w:val="00C11793"/>
    <w:rsid w:val="00C119B6"/>
    <w:rsid w:val="00C11E1D"/>
    <w:rsid w:val="00C12FE6"/>
    <w:rsid w:val="00C16793"/>
    <w:rsid w:val="00C17121"/>
    <w:rsid w:val="00C179AC"/>
    <w:rsid w:val="00C209A3"/>
    <w:rsid w:val="00C20F56"/>
    <w:rsid w:val="00C220CB"/>
    <w:rsid w:val="00C22647"/>
    <w:rsid w:val="00C23EB0"/>
    <w:rsid w:val="00C252EF"/>
    <w:rsid w:val="00C25E2B"/>
    <w:rsid w:val="00C272F1"/>
    <w:rsid w:val="00C307DD"/>
    <w:rsid w:val="00C30B08"/>
    <w:rsid w:val="00C30BD4"/>
    <w:rsid w:val="00C30CA9"/>
    <w:rsid w:val="00C31F86"/>
    <w:rsid w:val="00C32CEF"/>
    <w:rsid w:val="00C35A43"/>
    <w:rsid w:val="00C361E9"/>
    <w:rsid w:val="00C36A66"/>
    <w:rsid w:val="00C36E9D"/>
    <w:rsid w:val="00C37921"/>
    <w:rsid w:val="00C37D9D"/>
    <w:rsid w:val="00C37EEB"/>
    <w:rsid w:val="00C40685"/>
    <w:rsid w:val="00C4226D"/>
    <w:rsid w:val="00C4502B"/>
    <w:rsid w:val="00C458C2"/>
    <w:rsid w:val="00C47D0C"/>
    <w:rsid w:val="00C47EAC"/>
    <w:rsid w:val="00C50CD9"/>
    <w:rsid w:val="00C50EF0"/>
    <w:rsid w:val="00C51F27"/>
    <w:rsid w:val="00C5487D"/>
    <w:rsid w:val="00C54961"/>
    <w:rsid w:val="00C54EA0"/>
    <w:rsid w:val="00C5519B"/>
    <w:rsid w:val="00C558D7"/>
    <w:rsid w:val="00C55944"/>
    <w:rsid w:val="00C55A16"/>
    <w:rsid w:val="00C568FB"/>
    <w:rsid w:val="00C61D95"/>
    <w:rsid w:val="00C61DF0"/>
    <w:rsid w:val="00C62923"/>
    <w:rsid w:val="00C63452"/>
    <w:rsid w:val="00C63480"/>
    <w:rsid w:val="00C64552"/>
    <w:rsid w:val="00C64A69"/>
    <w:rsid w:val="00C65AB0"/>
    <w:rsid w:val="00C66348"/>
    <w:rsid w:val="00C668DE"/>
    <w:rsid w:val="00C7000E"/>
    <w:rsid w:val="00C71062"/>
    <w:rsid w:val="00C71909"/>
    <w:rsid w:val="00C73BE9"/>
    <w:rsid w:val="00C73EB8"/>
    <w:rsid w:val="00C74D77"/>
    <w:rsid w:val="00C753F8"/>
    <w:rsid w:val="00C768EE"/>
    <w:rsid w:val="00C77DDB"/>
    <w:rsid w:val="00C81D27"/>
    <w:rsid w:val="00C82BFF"/>
    <w:rsid w:val="00C82FFF"/>
    <w:rsid w:val="00C84220"/>
    <w:rsid w:val="00C849D2"/>
    <w:rsid w:val="00C8620D"/>
    <w:rsid w:val="00C863C7"/>
    <w:rsid w:val="00C864DA"/>
    <w:rsid w:val="00C90F21"/>
    <w:rsid w:val="00C9282B"/>
    <w:rsid w:val="00C92E9F"/>
    <w:rsid w:val="00C95ED7"/>
    <w:rsid w:val="00C9751A"/>
    <w:rsid w:val="00C97CDC"/>
    <w:rsid w:val="00CA05F3"/>
    <w:rsid w:val="00CA083A"/>
    <w:rsid w:val="00CA08F9"/>
    <w:rsid w:val="00CA133C"/>
    <w:rsid w:val="00CA151D"/>
    <w:rsid w:val="00CA1967"/>
    <w:rsid w:val="00CA1BC7"/>
    <w:rsid w:val="00CA5B50"/>
    <w:rsid w:val="00CA5C42"/>
    <w:rsid w:val="00CB0D62"/>
    <w:rsid w:val="00CB1422"/>
    <w:rsid w:val="00CB14FD"/>
    <w:rsid w:val="00CB1784"/>
    <w:rsid w:val="00CB19A4"/>
    <w:rsid w:val="00CB1D3D"/>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4CD4"/>
    <w:rsid w:val="00CC530C"/>
    <w:rsid w:val="00CC5F08"/>
    <w:rsid w:val="00CC5F63"/>
    <w:rsid w:val="00CC6B4A"/>
    <w:rsid w:val="00CD0174"/>
    <w:rsid w:val="00CD11DB"/>
    <w:rsid w:val="00CD14B3"/>
    <w:rsid w:val="00CD1526"/>
    <w:rsid w:val="00CD20CE"/>
    <w:rsid w:val="00CD2708"/>
    <w:rsid w:val="00CD29E5"/>
    <w:rsid w:val="00CD3C7C"/>
    <w:rsid w:val="00CD4771"/>
    <w:rsid w:val="00CD4788"/>
    <w:rsid w:val="00CD5D26"/>
    <w:rsid w:val="00CD5D34"/>
    <w:rsid w:val="00CD5D97"/>
    <w:rsid w:val="00CD6CD7"/>
    <w:rsid w:val="00CD7485"/>
    <w:rsid w:val="00CD7487"/>
    <w:rsid w:val="00CE0E96"/>
    <w:rsid w:val="00CE1082"/>
    <w:rsid w:val="00CE2207"/>
    <w:rsid w:val="00CE23CF"/>
    <w:rsid w:val="00CE2FCA"/>
    <w:rsid w:val="00CE331D"/>
    <w:rsid w:val="00CE5508"/>
    <w:rsid w:val="00CE5855"/>
    <w:rsid w:val="00CE5CBD"/>
    <w:rsid w:val="00CE5CD1"/>
    <w:rsid w:val="00CE75F6"/>
    <w:rsid w:val="00CF1035"/>
    <w:rsid w:val="00CF1515"/>
    <w:rsid w:val="00CF2690"/>
    <w:rsid w:val="00CF45D1"/>
    <w:rsid w:val="00D01106"/>
    <w:rsid w:val="00D011AB"/>
    <w:rsid w:val="00D04A60"/>
    <w:rsid w:val="00D04D4B"/>
    <w:rsid w:val="00D05621"/>
    <w:rsid w:val="00D05EBA"/>
    <w:rsid w:val="00D06EA4"/>
    <w:rsid w:val="00D10D79"/>
    <w:rsid w:val="00D12F03"/>
    <w:rsid w:val="00D16BCC"/>
    <w:rsid w:val="00D17C69"/>
    <w:rsid w:val="00D17E20"/>
    <w:rsid w:val="00D2015D"/>
    <w:rsid w:val="00D20278"/>
    <w:rsid w:val="00D214C4"/>
    <w:rsid w:val="00D215C9"/>
    <w:rsid w:val="00D229B7"/>
    <w:rsid w:val="00D23410"/>
    <w:rsid w:val="00D248B3"/>
    <w:rsid w:val="00D254DC"/>
    <w:rsid w:val="00D25DDF"/>
    <w:rsid w:val="00D264F2"/>
    <w:rsid w:val="00D2684A"/>
    <w:rsid w:val="00D316D4"/>
    <w:rsid w:val="00D31EE3"/>
    <w:rsid w:val="00D338AF"/>
    <w:rsid w:val="00D34251"/>
    <w:rsid w:val="00D34892"/>
    <w:rsid w:val="00D3504E"/>
    <w:rsid w:val="00D3592D"/>
    <w:rsid w:val="00D35B50"/>
    <w:rsid w:val="00D36920"/>
    <w:rsid w:val="00D40802"/>
    <w:rsid w:val="00D40D74"/>
    <w:rsid w:val="00D41E04"/>
    <w:rsid w:val="00D41E5B"/>
    <w:rsid w:val="00D4202C"/>
    <w:rsid w:val="00D43A93"/>
    <w:rsid w:val="00D4405D"/>
    <w:rsid w:val="00D44743"/>
    <w:rsid w:val="00D4505E"/>
    <w:rsid w:val="00D451D6"/>
    <w:rsid w:val="00D461B4"/>
    <w:rsid w:val="00D465C3"/>
    <w:rsid w:val="00D46D7B"/>
    <w:rsid w:val="00D51F7D"/>
    <w:rsid w:val="00D53C22"/>
    <w:rsid w:val="00D55EB6"/>
    <w:rsid w:val="00D56C70"/>
    <w:rsid w:val="00D57ACD"/>
    <w:rsid w:val="00D57D7D"/>
    <w:rsid w:val="00D61C3A"/>
    <w:rsid w:val="00D62510"/>
    <w:rsid w:val="00D6614F"/>
    <w:rsid w:val="00D66973"/>
    <w:rsid w:val="00D6731F"/>
    <w:rsid w:val="00D71486"/>
    <w:rsid w:val="00D71FF7"/>
    <w:rsid w:val="00D72825"/>
    <w:rsid w:val="00D72DF9"/>
    <w:rsid w:val="00D736BF"/>
    <w:rsid w:val="00D75234"/>
    <w:rsid w:val="00D75609"/>
    <w:rsid w:val="00D75DD9"/>
    <w:rsid w:val="00D7742B"/>
    <w:rsid w:val="00D77C1F"/>
    <w:rsid w:val="00D8132C"/>
    <w:rsid w:val="00D8175F"/>
    <w:rsid w:val="00D81CB0"/>
    <w:rsid w:val="00D81D3A"/>
    <w:rsid w:val="00D81E53"/>
    <w:rsid w:val="00D82104"/>
    <w:rsid w:val="00D82A13"/>
    <w:rsid w:val="00D82F8D"/>
    <w:rsid w:val="00D84D27"/>
    <w:rsid w:val="00D868AD"/>
    <w:rsid w:val="00D86EA8"/>
    <w:rsid w:val="00D87607"/>
    <w:rsid w:val="00D90126"/>
    <w:rsid w:val="00D90224"/>
    <w:rsid w:val="00D90803"/>
    <w:rsid w:val="00D91808"/>
    <w:rsid w:val="00D92233"/>
    <w:rsid w:val="00D94A71"/>
    <w:rsid w:val="00D97847"/>
    <w:rsid w:val="00DA05B0"/>
    <w:rsid w:val="00DA0A54"/>
    <w:rsid w:val="00DA142D"/>
    <w:rsid w:val="00DA1455"/>
    <w:rsid w:val="00DA2253"/>
    <w:rsid w:val="00DA2B0D"/>
    <w:rsid w:val="00DA2FDC"/>
    <w:rsid w:val="00DA37B8"/>
    <w:rsid w:val="00DA3801"/>
    <w:rsid w:val="00DA496A"/>
    <w:rsid w:val="00DA5947"/>
    <w:rsid w:val="00DA7288"/>
    <w:rsid w:val="00DB05AA"/>
    <w:rsid w:val="00DB0D66"/>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BA2"/>
    <w:rsid w:val="00DF1E5F"/>
    <w:rsid w:val="00DF1F7E"/>
    <w:rsid w:val="00DF22E7"/>
    <w:rsid w:val="00DF2E76"/>
    <w:rsid w:val="00DF376E"/>
    <w:rsid w:val="00DF4FCC"/>
    <w:rsid w:val="00DF5657"/>
    <w:rsid w:val="00DF616A"/>
    <w:rsid w:val="00DF6720"/>
    <w:rsid w:val="00DF70E6"/>
    <w:rsid w:val="00E0092D"/>
    <w:rsid w:val="00E010AD"/>
    <w:rsid w:val="00E0123D"/>
    <w:rsid w:val="00E02124"/>
    <w:rsid w:val="00E024DA"/>
    <w:rsid w:val="00E02A81"/>
    <w:rsid w:val="00E02E79"/>
    <w:rsid w:val="00E0386E"/>
    <w:rsid w:val="00E03FB2"/>
    <w:rsid w:val="00E041C6"/>
    <w:rsid w:val="00E04F74"/>
    <w:rsid w:val="00E05104"/>
    <w:rsid w:val="00E0510F"/>
    <w:rsid w:val="00E052FC"/>
    <w:rsid w:val="00E0549F"/>
    <w:rsid w:val="00E05C93"/>
    <w:rsid w:val="00E05F71"/>
    <w:rsid w:val="00E0640C"/>
    <w:rsid w:val="00E064A4"/>
    <w:rsid w:val="00E06AF9"/>
    <w:rsid w:val="00E06D21"/>
    <w:rsid w:val="00E06DE9"/>
    <w:rsid w:val="00E07B15"/>
    <w:rsid w:val="00E07F5E"/>
    <w:rsid w:val="00E10372"/>
    <w:rsid w:val="00E10549"/>
    <w:rsid w:val="00E10A8A"/>
    <w:rsid w:val="00E12C71"/>
    <w:rsid w:val="00E15811"/>
    <w:rsid w:val="00E15B45"/>
    <w:rsid w:val="00E15E72"/>
    <w:rsid w:val="00E166A3"/>
    <w:rsid w:val="00E17058"/>
    <w:rsid w:val="00E170C2"/>
    <w:rsid w:val="00E20073"/>
    <w:rsid w:val="00E200A3"/>
    <w:rsid w:val="00E21798"/>
    <w:rsid w:val="00E23154"/>
    <w:rsid w:val="00E23E28"/>
    <w:rsid w:val="00E31159"/>
    <w:rsid w:val="00E3204F"/>
    <w:rsid w:val="00E324B7"/>
    <w:rsid w:val="00E324E8"/>
    <w:rsid w:val="00E32DC6"/>
    <w:rsid w:val="00E34CEE"/>
    <w:rsid w:val="00E34EA0"/>
    <w:rsid w:val="00E357B2"/>
    <w:rsid w:val="00E36020"/>
    <w:rsid w:val="00E36CD9"/>
    <w:rsid w:val="00E37764"/>
    <w:rsid w:val="00E3788D"/>
    <w:rsid w:val="00E37996"/>
    <w:rsid w:val="00E40B4C"/>
    <w:rsid w:val="00E40D46"/>
    <w:rsid w:val="00E414D6"/>
    <w:rsid w:val="00E418B8"/>
    <w:rsid w:val="00E43306"/>
    <w:rsid w:val="00E43FEF"/>
    <w:rsid w:val="00E44C46"/>
    <w:rsid w:val="00E44C9D"/>
    <w:rsid w:val="00E45813"/>
    <w:rsid w:val="00E45F4E"/>
    <w:rsid w:val="00E4603C"/>
    <w:rsid w:val="00E46269"/>
    <w:rsid w:val="00E46A2F"/>
    <w:rsid w:val="00E472FC"/>
    <w:rsid w:val="00E4747E"/>
    <w:rsid w:val="00E4783E"/>
    <w:rsid w:val="00E51248"/>
    <w:rsid w:val="00E5134E"/>
    <w:rsid w:val="00E52D1D"/>
    <w:rsid w:val="00E534E7"/>
    <w:rsid w:val="00E53B83"/>
    <w:rsid w:val="00E547E2"/>
    <w:rsid w:val="00E56B3B"/>
    <w:rsid w:val="00E601E6"/>
    <w:rsid w:val="00E61294"/>
    <w:rsid w:val="00E61500"/>
    <w:rsid w:val="00E63E97"/>
    <w:rsid w:val="00E6477F"/>
    <w:rsid w:val="00E66021"/>
    <w:rsid w:val="00E6617B"/>
    <w:rsid w:val="00E66FF8"/>
    <w:rsid w:val="00E67930"/>
    <w:rsid w:val="00E679ED"/>
    <w:rsid w:val="00E67AA9"/>
    <w:rsid w:val="00E704F2"/>
    <w:rsid w:val="00E71049"/>
    <w:rsid w:val="00E717F3"/>
    <w:rsid w:val="00E72AA5"/>
    <w:rsid w:val="00E7307F"/>
    <w:rsid w:val="00E752B3"/>
    <w:rsid w:val="00E76C18"/>
    <w:rsid w:val="00E770E0"/>
    <w:rsid w:val="00E77508"/>
    <w:rsid w:val="00E77E00"/>
    <w:rsid w:val="00E77F51"/>
    <w:rsid w:val="00E808E3"/>
    <w:rsid w:val="00E81F19"/>
    <w:rsid w:val="00E82032"/>
    <w:rsid w:val="00E834A1"/>
    <w:rsid w:val="00E853BD"/>
    <w:rsid w:val="00E855E9"/>
    <w:rsid w:val="00E85E52"/>
    <w:rsid w:val="00E90378"/>
    <w:rsid w:val="00E91E0F"/>
    <w:rsid w:val="00E933EB"/>
    <w:rsid w:val="00E941C9"/>
    <w:rsid w:val="00E960AC"/>
    <w:rsid w:val="00E978C4"/>
    <w:rsid w:val="00E97F5A"/>
    <w:rsid w:val="00EA1F61"/>
    <w:rsid w:val="00EA4D83"/>
    <w:rsid w:val="00EA5A49"/>
    <w:rsid w:val="00EA6034"/>
    <w:rsid w:val="00EA609C"/>
    <w:rsid w:val="00EA61B3"/>
    <w:rsid w:val="00EA6DC9"/>
    <w:rsid w:val="00EB00F4"/>
    <w:rsid w:val="00EB0BA3"/>
    <w:rsid w:val="00EB10CC"/>
    <w:rsid w:val="00EB263E"/>
    <w:rsid w:val="00EB350E"/>
    <w:rsid w:val="00EB409C"/>
    <w:rsid w:val="00EB497D"/>
    <w:rsid w:val="00EB6B6B"/>
    <w:rsid w:val="00EB7E59"/>
    <w:rsid w:val="00EC04ED"/>
    <w:rsid w:val="00EC0D21"/>
    <w:rsid w:val="00EC2230"/>
    <w:rsid w:val="00EC2C8A"/>
    <w:rsid w:val="00EC42D0"/>
    <w:rsid w:val="00EC5F57"/>
    <w:rsid w:val="00EC5F5F"/>
    <w:rsid w:val="00EC612F"/>
    <w:rsid w:val="00EC74C2"/>
    <w:rsid w:val="00EC7C5E"/>
    <w:rsid w:val="00ED180A"/>
    <w:rsid w:val="00ED2390"/>
    <w:rsid w:val="00ED34B8"/>
    <w:rsid w:val="00ED4D44"/>
    <w:rsid w:val="00ED664B"/>
    <w:rsid w:val="00ED6A87"/>
    <w:rsid w:val="00ED7718"/>
    <w:rsid w:val="00EE0A91"/>
    <w:rsid w:val="00EE1C77"/>
    <w:rsid w:val="00EE2D43"/>
    <w:rsid w:val="00EE2ED1"/>
    <w:rsid w:val="00EE2FB7"/>
    <w:rsid w:val="00EE3B52"/>
    <w:rsid w:val="00EE50EE"/>
    <w:rsid w:val="00EE6184"/>
    <w:rsid w:val="00EE7173"/>
    <w:rsid w:val="00EE7F2A"/>
    <w:rsid w:val="00EF3505"/>
    <w:rsid w:val="00EF753D"/>
    <w:rsid w:val="00EF7FC2"/>
    <w:rsid w:val="00F0198D"/>
    <w:rsid w:val="00F01F44"/>
    <w:rsid w:val="00F0273E"/>
    <w:rsid w:val="00F0367E"/>
    <w:rsid w:val="00F03B34"/>
    <w:rsid w:val="00F04729"/>
    <w:rsid w:val="00F04B3F"/>
    <w:rsid w:val="00F0515F"/>
    <w:rsid w:val="00F0651D"/>
    <w:rsid w:val="00F0667C"/>
    <w:rsid w:val="00F10F0D"/>
    <w:rsid w:val="00F11653"/>
    <w:rsid w:val="00F128F3"/>
    <w:rsid w:val="00F139F4"/>
    <w:rsid w:val="00F13A5D"/>
    <w:rsid w:val="00F13B19"/>
    <w:rsid w:val="00F142D8"/>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373"/>
    <w:rsid w:val="00F30590"/>
    <w:rsid w:val="00F30AD6"/>
    <w:rsid w:val="00F30BE8"/>
    <w:rsid w:val="00F312D2"/>
    <w:rsid w:val="00F319EA"/>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4CDC"/>
    <w:rsid w:val="00F45658"/>
    <w:rsid w:val="00F45BF2"/>
    <w:rsid w:val="00F45EF7"/>
    <w:rsid w:val="00F460BE"/>
    <w:rsid w:val="00F46590"/>
    <w:rsid w:val="00F500A7"/>
    <w:rsid w:val="00F5108B"/>
    <w:rsid w:val="00F5119C"/>
    <w:rsid w:val="00F545A4"/>
    <w:rsid w:val="00F55E6B"/>
    <w:rsid w:val="00F56985"/>
    <w:rsid w:val="00F603EE"/>
    <w:rsid w:val="00F6052E"/>
    <w:rsid w:val="00F60A2D"/>
    <w:rsid w:val="00F61E9C"/>
    <w:rsid w:val="00F62179"/>
    <w:rsid w:val="00F625AF"/>
    <w:rsid w:val="00F63698"/>
    <w:rsid w:val="00F66B03"/>
    <w:rsid w:val="00F70CE2"/>
    <w:rsid w:val="00F7182C"/>
    <w:rsid w:val="00F71913"/>
    <w:rsid w:val="00F71B39"/>
    <w:rsid w:val="00F73AEC"/>
    <w:rsid w:val="00F74CF6"/>
    <w:rsid w:val="00F75DDD"/>
    <w:rsid w:val="00F75DF2"/>
    <w:rsid w:val="00F7713A"/>
    <w:rsid w:val="00F77211"/>
    <w:rsid w:val="00F77A20"/>
    <w:rsid w:val="00F80081"/>
    <w:rsid w:val="00F801CF"/>
    <w:rsid w:val="00F81122"/>
    <w:rsid w:val="00F8203E"/>
    <w:rsid w:val="00F824DC"/>
    <w:rsid w:val="00F83CA3"/>
    <w:rsid w:val="00F842C5"/>
    <w:rsid w:val="00F84822"/>
    <w:rsid w:val="00F84869"/>
    <w:rsid w:val="00F84BC6"/>
    <w:rsid w:val="00F851EB"/>
    <w:rsid w:val="00F86EE4"/>
    <w:rsid w:val="00F87499"/>
    <w:rsid w:val="00F90C3C"/>
    <w:rsid w:val="00F921F6"/>
    <w:rsid w:val="00F9306D"/>
    <w:rsid w:val="00F935F5"/>
    <w:rsid w:val="00F93974"/>
    <w:rsid w:val="00F9450A"/>
    <w:rsid w:val="00F955DE"/>
    <w:rsid w:val="00F95AF5"/>
    <w:rsid w:val="00F96283"/>
    <w:rsid w:val="00F96970"/>
    <w:rsid w:val="00F97938"/>
    <w:rsid w:val="00FA0293"/>
    <w:rsid w:val="00FA0DDC"/>
    <w:rsid w:val="00FA10FE"/>
    <w:rsid w:val="00FA1370"/>
    <w:rsid w:val="00FA1512"/>
    <w:rsid w:val="00FA1530"/>
    <w:rsid w:val="00FA3C6D"/>
    <w:rsid w:val="00FA76CF"/>
    <w:rsid w:val="00FB174F"/>
    <w:rsid w:val="00FB456B"/>
    <w:rsid w:val="00FB4D77"/>
    <w:rsid w:val="00FB74F3"/>
    <w:rsid w:val="00FB75CB"/>
    <w:rsid w:val="00FC1DC1"/>
    <w:rsid w:val="00FC34CB"/>
    <w:rsid w:val="00FC3CDA"/>
    <w:rsid w:val="00FC4F46"/>
    <w:rsid w:val="00FC659F"/>
    <w:rsid w:val="00FC681C"/>
    <w:rsid w:val="00FC6E84"/>
    <w:rsid w:val="00FD05C5"/>
    <w:rsid w:val="00FD1044"/>
    <w:rsid w:val="00FD109D"/>
    <w:rsid w:val="00FD1E03"/>
    <w:rsid w:val="00FD3143"/>
    <w:rsid w:val="00FD4F8B"/>
    <w:rsid w:val="00FD5BAE"/>
    <w:rsid w:val="00FD6AAE"/>
    <w:rsid w:val="00FD76FA"/>
    <w:rsid w:val="00FE4618"/>
    <w:rsid w:val="00FE517B"/>
    <w:rsid w:val="00FE5804"/>
    <w:rsid w:val="00FE6756"/>
    <w:rsid w:val="00FE6C90"/>
    <w:rsid w:val="00FE7FB4"/>
    <w:rsid w:val="00FF0C73"/>
    <w:rsid w:val="00FF2056"/>
    <w:rsid w:val="00FF3123"/>
    <w:rsid w:val="00FF3E0A"/>
    <w:rsid w:val="00FF45FD"/>
    <w:rsid w:val="00FF6AC4"/>
    <w:rsid w:val="00FF6DD3"/>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nhideWhenUsed/>
    <w:qFormat/>
    <w:rsid w:val="001F1187"/>
    <w:rPr>
      <w:sz w:val="21"/>
      <w:szCs w:val="21"/>
    </w:rPr>
  </w:style>
  <w:style w:type="paragraph" w:styleId="af">
    <w:name w:val="annotation text"/>
    <w:basedOn w:val="a"/>
    <w:link w:val="af0"/>
    <w:unhideWhenUsed/>
    <w:qFormat/>
    <w:rsid w:val="001F1187"/>
    <w:pPr>
      <w:jc w:val="left"/>
    </w:pPr>
  </w:style>
  <w:style w:type="character" w:customStyle="1" w:styleId="af0">
    <w:name w:val="批注文字 字符"/>
    <w:basedOn w:val="a0"/>
    <w:link w:val="af"/>
    <w:qFormat/>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qFormat/>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qFormat/>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qFormat/>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character" w:customStyle="1" w:styleId="apple-converted-space">
    <w:name w:val="apple-converted-space"/>
    <w:rsid w:val="00535310"/>
  </w:style>
  <w:style w:type="paragraph" w:customStyle="1" w:styleId="textintend3">
    <w:name w:val="text intend 3"/>
    <w:basedOn w:val="a"/>
    <w:rsid w:val="00C06425"/>
    <w:pPr>
      <w:widowControl/>
      <w:numPr>
        <w:numId w:val="9"/>
      </w:numPr>
      <w:overflowPunct w:val="0"/>
      <w:autoSpaceDE w:val="0"/>
      <w:autoSpaceDN w:val="0"/>
      <w:adjustRightInd w:val="0"/>
      <w:spacing w:after="120" w:line="240" w:lineRule="auto"/>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84883459">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377048131">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2518224">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AFAB5-E438-4A4B-B621-57035382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3</Pages>
  <Words>1046</Words>
  <Characters>5964</Characters>
  <Application>Microsoft Office Word</Application>
  <DocSecurity>0</DocSecurity>
  <Lines>49</Lines>
  <Paragraphs>13</Paragraphs>
  <ScaleCrop>false</ScaleCrop>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177</cp:revision>
  <dcterms:created xsi:type="dcterms:W3CDTF">2019-11-07T02:38:00Z</dcterms:created>
  <dcterms:modified xsi:type="dcterms:W3CDTF">2020-04-10T06:20:00Z</dcterms:modified>
</cp:coreProperties>
</file>