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986085" w14:textId="6AA7DE99" w:rsidR="009B0CAE" w:rsidRPr="006871FE" w:rsidRDefault="009B0CAE" w:rsidP="009B0CAE">
      <w:pPr>
        <w:widowControl w:val="0"/>
        <w:tabs>
          <w:tab w:val="center" w:pos="4536"/>
          <w:tab w:val="right" w:pos="9072"/>
        </w:tabs>
        <w:overflowPunct/>
        <w:autoSpaceDE/>
        <w:adjustRightInd/>
        <w:spacing w:after="0"/>
        <w:rPr>
          <w:rFonts w:ascii="Arial" w:hAnsi="Arial" w:cs="Arial"/>
          <w:b/>
          <w:bCs/>
          <w:sz w:val="24"/>
          <w:lang w:val="de-DE"/>
        </w:rPr>
      </w:pPr>
      <w:bookmarkStart w:id="0" w:name="_Ref494465620"/>
      <w:bookmarkStart w:id="1" w:name="_GoBack"/>
      <w:bookmarkEnd w:id="1"/>
      <w:r w:rsidRPr="006871FE">
        <w:rPr>
          <w:rFonts w:ascii="Arial" w:hAnsi="Arial" w:cs="Arial"/>
          <w:b/>
          <w:bCs/>
          <w:sz w:val="24"/>
          <w:lang w:val="de-DE"/>
        </w:rPr>
        <w:t>3GPP TSG RAN WG1 #100</w:t>
      </w:r>
      <w:r w:rsidR="009B5268" w:rsidRPr="006871FE">
        <w:rPr>
          <w:rFonts w:ascii="Arial" w:hAnsi="Arial" w:cs="Arial"/>
          <w:b/>
          <w:bCs/>
          <w:sz w:val="24"/>
          <w:lang w:val="de-DE"/>
        </w:rPr>
        <w:t>-e</w:t>
      </w:r>
      <w:r w:rsidRPr="006871FE">
        <w:rPr>
          <w:rFonts w:ascii="Arial" w:hAnsi="Arial" w:cs="Arial"/>
          <w:b/>
          <w:bCs/>
          <w:sz w:val="24"/>
          <w:lang w:val="de-DE"/>
        </w:rPr>
        <w:t xml:space="preserve">                                                                                R1-</w:t>
      </w:r>
      <w:r w:rsidR="0066028C" w:rsidRPr="0066028C">
        <w:rPr>
          <w:rFonts w:ascii="Arial" w:hAnsi="Arial" w:cs="Arial"/>
          <w:b/>
          <w:bCs/>
          <w:sz w:val="24"/>
          <w:lang w:val="de-DE"/>
        </w:rPr>
        <w:t>2000563</w:t>
      </w:r>
    </w:p>
    <w:p w14:paraId="6DBBA1C9" w14:textId="3E57707D" w:rsidR="009B0CAE" w:rsidRPr="009B5268" w:rsidRDefault="009B5268" w:rsidP="009B0CAE">
      <w:pPr>
        <w:widowControl w:val="0"/>
        <w:tabs>
          <w:tab w:val="center" w:pos="4536"/>
          <w:tab w:val="right" w:pos="9072"/>
        </w:tabs>
        <w:overflowPunct/>
        <w:autoSpaceDE/>
        <w:adjustRightInd/>
        <w:spacing w:after="0"/>
        <w:rPr>
          <w:rFonts w:ascii="Arial" w:hAnsi="Arial" w:cs="Arial"/>
          <w:b/>
          <w:bCs/>
          <w:sz w:val="24"/>
          <w:lang w:val="en-US"/>
        </w:rPr>
      </w:pPr>
      <w:r w:rsidRPr="009B5268">
        <w:rPr>
          <w:rFonts w:ascii="Arial" w:hAnsi="Arial" w:cs="Arial"/>
          <w:b/>
          <w:bCs/>
          <w:sz w:val="24"/>
          <w:lang w:val="en-US"/>
        </w:rPr>
        <w:t>e-Meeting</w:t>
      </w:r>
      <w:r w:rsidR="009B0CAE" w:rsidRPr="009B5268">
        <w:rPr>
          <w:rFonts w:ascii="Arial" w:hAnsi="Arial" w:cs="Arial"/>
          <w:b/>
          <w:bCs/>
          <w:sz w:val="24"/>
          <w:lang w:val="en-US"/>
        </w:rPr>
        <w:t>, February 24</w:t>
      </w:r>
      <w:r w:rsidRPr="009B5268">
        <w:rPr>
          <w:rFonts w:ascii="Arial" w:hAnsi="Arial" w:cs="Arial"/>
          <w:b/>
          <w:bCs/>
          <w:sz w:val="24"/>
          <w:vertAlign w:val="superscript"/>
          <w:lang w:val="en-US"/>
        </w:rPr>
        <w:t>th</w:t>
      </w:r>
      <w:r w:rsidR="009B0CAE" w:rsidRPr="009B5268">
        <w:rPr>
          <w:rFonts w:ascii="Arial" w:hAnsi="Arial" w:cs="Arial"/>
          <w:b/>
          <w:bCs/>
          <w:sz w:val="24"/>
          <w:lang w:val="en-US"/>
        </w:rPr>
        <w:t xml:space="preserve"> – </w:t>
      </w:r>
      <w:r w:rsidRPr="009B5268">
        <w:rPr>
          <w:rFonts w:ascii="Arial" w:hAnsi="Arial" w:cs="Arial"/>
          <w:b/>
          <w:bCs/>
          <w:sz w:val="24"/>
          <w:lang w:val="en-US"/>
        </w:rPr>
        <w:t>March 6</w:t>
      </w:r>
      <w:r w:rsidRPr="009B5268">
        <w:rPr>
          <w:rFonts w:ascii="Arial" w:hAnsi="Arial" w:cs="Arial"/>
          <w:b/>
          <w:bCs/>
          <w:sz w:val="24"/>
          <w:vertAlign w:val="superscript"/>
          <w:lang w:val="en-US"/>
        </w:rPr>
        <w:t>th</w:t>
      </w:r>
      <w:r w:rsidR="009B0CAE" w:rsidRPr="009B5268">
        <w:rPr>
          <w:rFonts w:ascii="Arial" w:hAnsi="Arial" w:cs="Arial"/>
          <w:b/>
          <w:bCs/>
          <w:sz w:val="24"/>
          <w:lang w:val="en-US"/>
        </w:rPr>
        <w:t>, 2020</w:t>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3A4670D8" w14:textId="77777777"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B63F0A0" w14:textId="5DC989C9"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66028C">
        <w:rPr>
          <w:rFonts w:ascii="Arial" w:hAnsi="Arial" w:cs="Arial"/>
          <w:b/>
          <w:sz w:val="24"/>
          <w:lang w:val="en-US"/>
        </w:rPr>
        <w:t xml:space="preserve">Remaining Issues in </w:t>
      </w:r>
      <w:r w:rsidR="00B03F76">
        <w:rPr>
          <w:rFonts w:ascii="Arial" w:hAnsi="Arial" w:cs="Arial"/>
          <w:b/>
          <w:sz w:val="24"/>
          <w:lang w:val="en-US"/>
        </w:rPr>
        <w:t>Resource Allocation for Mode 2 NR V2X</w:t>
      </w:r>
    </w:p>
    <w:p w14:paraId="04130205" w14:textId="748E01A3"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B39BD">
        <w:rPr>
          <w:rFonts w:ascii="Arial" w:hAnsi="Arial" w:cs="Arial"/>
          <w:b/>
          <w:sz w:val="24"/>
          <w:lang w:val="en-US"/>
        </w:rPr>
        <w:t>7.2.4.2.2</w:t>
      </w:r>
    </w:p>
    <w:p w14:paraId="68412FC3" w14:textId="493461AA"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B03F76">
        <w:rPr>
          <w:rFonts w:ascii="Arial" w:hAnsi="Arial" w:cs="Arial"/>
          <w:b/>
          <w:sz w:val="24"/>
          <w:lang w:val="en-US"/>
        </w:rPr>
        <w:t xml:space="preserve"> </w:t>
      </w:r>
      <w:r w:rsidR="00B03F76">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5D690793" w14:textId="2A3922E4" w:rsidR="009B0CAE" w:rsidRDefault="009B0CAE" w:rsidP="009B0CAE">
      <w:pPr>
        <w:pStyle w:val="3GPPNormalText"/>
      </w:pPr>
      <w:r>
        <w:t>T</w:t>
      </w:r>
      <w:r w:rsidRPr="00414EC4">
        <w:t xml:space="preserve">he </w:t>
      </w:r>
      <w:r>
        <w:t>work</w:t>
      </w:r>
      <w:r w:rsidRPr="00414EC4">
        <w:t xml:space="preserve"> item for </w:t>
      </w:r>
      <w:r>
        <w:t>NR V2X</w:t>
      </w:r>
      <w:r w:rsidRPr="00414EC4">
        <w:t xml:space="preserve"> was </w:t>
      </w:r>
      <w:r>
        <w:t>concluded in RAN#86. A task list was created in RAN#86 [1] in order to identify the remaining issues that need to be resolved in RAN1#100</w:t>
      </w:r>
      <w:r w:rsidR="006871FE">
        <w:t>-e</w:t>
      </w:r>
      <w:r>
        <w:t>. The following issues are in relation to the Mode 2 resource allocation:</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31F09A5E" w14:textId="1784961B" w:rsidR="006647C6" w:rsidRPr="00FB39BD" w:rsidRDefault="009B0CAE" w:rsidP="009B0CAE">
            <w:pPr>
              <w:rPr>
                <w:sz w:val="22"/>
                <w:szCs w:val="22"/>
                <w:lang w:eastAsia="ko-KR"/>
              </w:rPr>
            </w:pPr>
            <w:r>
              <w:rPr>
                <w:rFonts w:eastAsia="MS Mincho"/>
                <w:b/>
                <w:sz w:val="22"/>
                <w:szCs w:val="24"/>
                <w:lang w:val="en-US"/>
              </w:rPr>
              <w:t>C3</w:t>
            </w:r>
            <w:r w:rsidRPr="00205748">
              <w:rPr>
                <w:rFonts w:eastAsia="MS Mincho"/>
                <w:b/>
                <w:sz w:val="22"/>
                <w:szCs w:val="24"/>
                <w:lang w:val="en-US"/>
              </w:rPr>
              <w:t xml:space="preserve">. </w:t>
            </w:r>
            <w:r w:rsidRPr="009B0CAE">
              <w:rPr>
                <w:rFonts w:eastAsia="MS Mincho"/>
                <w:b/>
                <w:sz w:val="22"/>
                <w:szCs w:val="24"/>
                <w:lang w:val="en-US"/>
              </w:rPr>
              <w:t xml:space="preserve">Remaining details of pre-emption </w:t>
            </w:r>
          </w:p>
        </w:tc>
      </w:tr>
    </w:tbl>
    <w:p w14:paraId="2F614BFB" w14:textId="1A89CF02" w:rsidR="006647C6" w:rsidRDefault="006647C6" w:rsidP="006647C6">
      <w:pPr>
        <w:pStyle w:val="3GPPNormalText"/>
      </w:pPr>
    </w:p>
    <w:p w14:paraId="5CD760AB" w14:textId="60EC8715" w:rsidR="009B0CAE" w:rsidRDefault="009B0CAE" w:rsidP="009B0CAE">
      <w:pPr>
        <w:pStyle w:val="3GPPNormalText"/>
      </w:pPr>
      <w:bookmarkStart w:id="2" w:name="OLE_LINK15"/>
      <w:bookmarkStart w:id="3" w:name="OLE_LINK16"/>
      <w:r>
        <w:t>In this contribution, we explore the solutions to problem C3, with a text proposal for the relevant TS documents.</w:t>
      </w:r>
    </w:p>
    <w:p w14:paraId="2A35FE0C" w14:textId="77777777" w:rsidR="00CE0DEC" w:rsidRDefault="00CE0DEC" w:rsidP="00FC159D">
      <w:pPr>
        <w:pStyle w:val="3GPPNormalText"/>
      </w:pPr>
    </w:p>
    <w:p w14:paraId="334E15D0" w14:textId="77777777" w:rsidR="008E3DC1" w:rsidRPr="006F54D7" w:rsidRDefault="008E3DC1" w:rsidP="009B0CAE">
      <w:pPr>
        <w:pStyle w:val="Heading1"/>
      </w:pPr>
      <w:r>
        <w:t>P</w:t>
      </w:r>
      <w:r w:rsidRPr="004B7B26">
        <w:t>re-emptive</w:t>
      </w:r>
      <w:r>
        <w:t xml:space="preserve"> R</w:t>
      </w:r>
      <w:r w:rsidRPr="004B7B26">
        <w:t xml:space="preserve">eservation of </w:t>
      </w:r>
      <w:r>
        <w:t>R</w:t>
      </w:r>
      <w:r w:rsidRPr="004B7B26">
        <w:t>esources</w:t>
      </w:r>
    </w:p>
    <w:p w14:paraId="55A79CBC" w14:textId="3C4E08C8" w:rsidR="008E3DC1" w:rsidRDefault="008E3DC1" w:rsidP="008E3DC1">
      <w:pPr>
        <w:jc w:val="both"/>
        <w:rPr>
          <w:sz w:val="22"/>
          <w:szCs w:val="22"/>
        </w:rPr>
      </w:pPr>
      <w:r>
        <w:rPr>
          <w:sz w:val="22"/>
          <w:szCs w:val="22"/>
        </w:rPr>
        <w:t>P</w:t>
      </w:r>
      <w:r w:rsidRPr="00DA7E6C">
        <w:rPr>
          <w:sz w:val="22"/>
          <w:szCs w:val="22"/>
        </w:rPr>
        <w:t xml:space="preserve">re-emption of a resource defines the act of temporarily interrupting the use of </w:t>
      </w:r>
      <w:r>
        <w:rPr>
          <w:sz w:val="22"/>
          <w:szCs w:val="22"/>
        </w:rPr>
        <w:t>a given</w:t>
      </w:r>
      <w:r w:rsidRPr="00DA7E6C">
        <w:rPr>
          <w:sz w:val="22"/>
          <w:szCs w:val="22"/>
        </w:rPr>
        <w:t xml:space="preserve"> resource </w:t>
      </w:r>
      <w:r>
        <w:rPr>
          <w:sz w:val="22"/>
          <w:szCs w:val="22"/>
        </w:rPr>
        <w:t xml:space="preserve">by a UE </w:t>
      </w:r>
      <w:r w:rsidRPr="00DA7E6C">
        <w:rPr>
          <w:sz w:val="22"/>
          <w:szCs w:val="22"/>
        </w:rPr>
        <w:t xml:space="preserve">to allow data traffic of higher </w:t>
      </w:r>
      <w:r w:rsidR="00160CCF">
        <w:rPr>
          <w:sz w:val="22"/>
          <w:szCs w:val="22"/>
        </w:rPr>
        <w:t>priority</w:t>
      </w:r>
      <w:r>
        <w:rPr>
          <w:sz w:val="22"/>
          <w:szCs w:val="22"/>
        </w:rPr>
        <w:t xml:space="preserve"> from another UE to</w:t>
      </w:r>
      <w:r w:rsidRPr="00DA7E6C">
        <w:rPr>
          <w:sz w:val="22"/>
          <w:szCs w:val="22"/>
        </w:rPr>
        <w:t xml:space="preserve"> use this resource without asking for cooperation. The </w:t>
      </w:r>
      <w:r>
        <w:rPr>
          <w:sz w:val="22"/>
          <w:szCs w:val="22"/>
        </w:rPr>
        <w:t>UE that</w:t>
      </w:r>
      <w:r w:rsidRPr="00DA7E6C">
        <w:rPr>
          <w:sz w:val="22"/>
          <w:szCs w:val="22"/>
        </w:rPr>
        <w:t xml:space="preserve"> pre-empts its resource </w:t>
      </w:r>
      <w:r>
        <w:rPr>
          <w:sz w:val="22"/>
          <w:szCs w:val="22"/>
        </w:rPr>
        <w:t>would have</w:t>
      </w:r>
      <w:r w:rsidRPr="00DA7E6C">
        <w:rPr>
          <w:sz w:val="22"/>
          <w:szCs w:val="22"/>
        </w:rPr>
        <w:t xml:space="preserve"> to resume its </w:t>
      </w:r>
      <w:r>
        <w:rPr>
          <w:sz w:val="22"/>
          <w:szCs w:val="22"/>
        </w:rPr>
        <w:t>transmission</w:t>
      </w:r>
      <w:r w:rsidRPr="00DA7E6C">
        <w:rPr>
          <w:sz w:val="22"/>
          <w:szCs w:val="22"/>
        </w:rPr>
        <w:t xml:space="preserve"> by deferring to another resource</w:t>
      </w:r>
      <w:r>
        <w:rPr>
          <w:sz w:val="22"/>
          <w:szCs w:val="22"/>
        </w:rPr>
        <w:t xml:space="preserve"> by following the resource re-selection procedure</w:t>
      </w:r>
      <w:r w:rsidRPr="00DA7E6C">
        <w:rPr>
          <w:sz w:val="22"/>
          <w:szCs w:val="22"/>
        </w:rPr>
        <w:t>.</w:t>
      </w:r>
      <w:r w:rsidR="00FE6305">
        <w:rPr>
          <w:sz w:val="22"/>
          <w:szCs w:val="22"/>
        </w:rPr>
        <w:t xml:space="preserve"> While this mechanism was agreed upon in the previous meeting, there are certain details to be discussed.</w:t>
      </w:r>
    </w:p>
    <w:p w14:paraId="594F4421" w14:textId="754A5454" w:rsidR="00430598" w:rsidRDefault="00FE6305" w:rsidP="008E3DC1">
      <w:pPr>
        <w:jc w:val="both"/>
        <w:rPr>
          <w:sz w:val="22"/>
          <w:szCs w:val="22"/>
        </w:rPr>
      </w:pPr>
      <w:r>
        <w:rPr>
          <w:sz w:val="22"/>
          <w:szCs w:val="22"/>
        </w:rPr>
        <w:t xml:space="preserve">In the case where a UE has been pre-empted by another UE with a higher priority transmission, the UE with a lower priority has to carry out a re-selection of resources. It is possible for the UE to successfully carry out the transmission of the lower priority </w:t>
      </w:r>
      <w:r w:rsidR="00180EF9">
        <w:rPr>
          <w:sz w:val="22"/>
          <w:szCs w:val="22"/>
        </w:rPr>
        <w:t>transport block (</w:t>
      </w:r>
      <w:r>
        <w:rPr>
          <w:sz w:val="22"/>
          <w:szCs w:val="22"/>
        </w:rPr>
        <w:t>TB</w:t>
      </w:r>
      <w:r w:rsidR="00180EF9">
        <w:rPr>
          <w:sz w:val="22"/>
          <w:szCs w:val="22"/>
        </w:rPr>
        <w:t>)</w:t>
      </w:r>
      <w:r>
        <w:rPr>
          <w:sz w:val="22"/>
          <w:szCs w:val="22"/>
        </w:rPr>
        <w:t xml:space="preserve"> only if it can identify available resources within the latency budget associated with the given TB. </w:t>
      </w:r>
      <w:r w:rsidR="00430598">
        <w:rPr>
          <w:sz w:val="22"/>
          <w:szCs w:val="22"/>
        </w:rPr>
        <w:t>If not, the TB has to be dropped.</w:t>
      </w:r>
    </w:p>
    <w:p w14:paraId="74ADE2D9" w14:textId="77777777" w:rsidR="008E3DC1" w:rsidRPr="004B7B26" w:rsidRDefault="008E3DC1" w:rsidP="008E3DC1">
      <w:pPr>
        <w:jc w:val="both"/>
        <w:rPr>
          <w:sz w:val="22"/>
          <w:szCs w:val="22"/>
        </w:rPr>
      </w:pPr>
      <w:r w:rsidRPr="004B7B26">
        <w:rPr>
          <w:sz w:val="22"/>
          <w:szCs w:val="22"/>
        </w:rPr>
        <w:t>When a UE reserves resources in a future time slot, it essentially requires another UE intending to use the resources in the future time slot to refrain from its transmission. However, this can cause conflicts in transmissions, as described below:</w:t>
      </w:r>
    </w:p>
    <w:p w14:paraId="4DE48974" w14:textId="552AED16" w:rsidR="008E3DC1" w:rsidRPr="00197472" w:rsidRDefault="008E3DC1" w:rsidP="008E3DC1">
      <w:pPr>
        <w:pStyle w:val="ListParagraph"/>
        <w:numPr>
          <w:ilvl w:val="0"/>
          <w:numId w:val="45"/>
        </w:numPr>
        <w:jc w:val="both"/>
        <w:rPr>
          <w:rFonts w:ascii="Times New Roman" w:hAnsi="Times New Roman"/>
        </w:rPr>
      </w:pPr>
      <w:r w:rsidRPr="00197472">
        <w:rPr>
          <w:rFonts w:ascii="Times New Roman" w:hAnsi="Times New Roman"/>
        </w:rPr>
        <w:t xml:space="preserve">A UE intending to use a scheduled resource within a future time slot in an SPS manner to transmit high priority transmissions, clashes with another UE that has pre-emptively reserved the same resource for </w:t>
      </w:r>
      <w:r w:rsidR="00160CCF">
        <w:rPr>
          <w:rFonts w:ascii="Times New Roman" w:hAnsi="Times New Roman"/>
        </w:rPr>
        <w:t>the</w:t>
      </w:r>
      <w:r w:rsidRPr="00197472">
        <w:rPr>
          <w:rFonts w:ascii="Times New Roman" w:hAnsi="Times New Roman"/>
        </w:rPr>
        <w:t xml:space="preserve"> </w:t>
      </w:r>
      <w:r w:rsidR="00160CCF">
        <w:rPr>
          <w:rFonts w:ascii="Times New Roman" w:hAnsi="Times New Roman"/>
        </w:rPr>
        <w:t xml:space="preserve">same </w:t>
      </w:r>
      <w:r w:rsidRPr="00197472">
        <w:rPr>
          <w:rFonts w:ascii="Times New Roman" w:hAnsi="Times New Roman"/>
        </w:rPr>
        <w:t>high priority transmission as well</w:t>
      </w:r>
      <w:r w:rsidR="00244C10">
        <w:rPr>
          <w:rFonts w:ascii="Times New Roman" w:hAnsi="Times New Roman"/>
        </w:rPr>
        <w:t>, or</w:t>
      </w:r>
    </w:p>
    <w:p w14:paraId="537A1343" w14:textId="77777777" w:rsidR="008E3DC1" w:rsidRPr="00B24435" w:rsidRDefault="008E3DC1" w:rsidP="008E3DC1">
      <w:pPr>
        <w:pStyle w:val="3GPPNormalText"/>
        <w:numPr>
          <w:ilvl w:val="0"/>
          <w:numId w:val="49"/>
        </w:numPr>
        <w:ind w:left="360"/>
      </w:pPr>
      <w:r w:rsidRPr="00825356">
        <w:t>More than one UE reserves the same resources within the same future time slot for high priority transmissions.</w:t>
      </w:r>
    </w:p>
    <w:p w14:paraId="077C842D" w14:textId="57682200" w:rsidR="006143AD" w:rsidRDefault="00180EF9" w:rsidP="007B4455">
      <w:pPr>
        <w:jc w:val="both"/>
        <w:rPr>
          <w:sz w:val="22"/>
          <w:szCs w:val="22"/>
          <w:lang w:val="en-US"/>
        </w:rPr>
      </w:pPr>
      <w:r w:rsidRPr="007B4455">
        <w:rPr>
          <w:sz w:val="22"/>
          <w:szCs w:val="22"/>
          <w:lang w:val="en-US"/>
        </w:rPr>
        <w:t>However, i</w:t>
      </w:r>
      <w:r w:rsidR="008E3DC1" w:rsidRPr="007B4455">
        <w:rPr>
          <w:sz w:val="22"/>
          <w:szCs w:val="22"/>
          <w:lang w:val="en-US"/>
        </w:rPr>
        <w:t>t is possible</w:t>
      </w:r>
      <w:r w:rsidRPr="007B4455">
        <w:rPr>
          <w:sz w:val="22"/>
          <w:szCs w:val="22"/>
          <w:lang w:val="en-US"/>
        </w:rPr>
        <w:t xml:space="preserve"> </w:t>
      </w:r>
      <w:r w:rsidR="008E3DC1" w:rsidRPr="007B4455">
        <w:rPr>
          <w:sz w:val="22"/>
          <w:szCs w:val="22"/>
          <w:lang w:val="en-US"/>
        </w:rPr>
        <w:t xml:space="preserve">for the </w:t>
      </w:r>
      <w:r w:rsidR="00FE6305" w:rsidRPr="007B4455">
        <w:rPr>
          <w:sz w:val="22"/>
          <w:szCs w:val="22"/>
          <w:lang w:val="en-US"/>
        </w:rPr>
        <w:t xml:space="preserve">transmitter </w:t>
      </w:r>
      <w:r w:rsidR="008E3DC1" w:rsidRPr="007B4455">
        <w:rPr>
          <w:sz w:val="22"/>
          <w:szCs w:val="22"/>
          <w:lang w:val="en-US"/>
        </w:rPr>
        <w:t xml:space="preserve">UE carrying out the pre-emptive reservation of resources to reserve more than one resource at the same intended time slot, but in different sub-channels, where it is required to transmit. This would resolve the conflict where there is another </w:t>
      </w:r>
      <w:r w:rsidR="00FE6305" w:rsidRPr="007B4455">
        <w:rPr>
          <w:sz w:val="22"/>
          <w:szCs w:val="22"/>
          <w:lang w:val="en-US"/>
        </w:rPr>
        <w:t xml:space="preserve">transmitter </w:t>
      </w:r>
      <w:r w:rsidR="008E3DC1" w:rsidRPr="007B4455">
        <w:rPr>
          <w:sz w:val="22"/>
          <w:szCs w:val="22"/>
          <w:lang w:val="en-US"/>
        </w:rPr>
        <w:t xml:space="preserve">UE that is already scheduled to use one of the reserved resources with a high priority transmission. </w:t>
      </w:r>
    </w:p>
    <w:p w14:paraId="19C63B1F" w14:textId="49CE4885" w:rsidR="00BA4EE4" w:rsidRDefault="005330E1" w:rsidP="007B4455">
      <w:pPr>
        <w:jc w:val="both"/>
        <w:rPr>
          <w:b/>
          <w:sz w:val="22"/>
          <w:szCs w:val="22"/>
        </w:rPr>
      </w:pPr>
      <w:r w:rsidRPr="00DA7E6C">
        <w:rPr>
          <w:b/>
          <w:sz w:val="22"/>
          <w:szCs w:val="22"/>
        </w:rPr>
        <w:t xml:space="preserve">Proposal </w:t>
      </w:r>
      <w:r>
        <w:rPr>
          <w:b/>
          <w:sz w:val="22"/>
          <w:szCs w:val="22"/>
        </w:rPr>
        <w:t>1</w:t>
      </w:r>
      <w:r w:rsidRPr="00DA7E6C">
        <w:rPr>
          <w:b/>
          <w:sz w:val="22"/>
          <w:szCs w:val="22"/>
        </w:rPr>
        <w:t xml:space="preserve">: </w:t>
      </w:r>
      <w:r w:rsidR="00BA4EE4">
        <w:rPr>
          <w:b/>
          <w:sz w:val="22"/>
          <w:szCs w:val="22"/>
        </w:rPr>
        <w:t>If a UE receives an SCI on a resource that indicates a priority that is equal to or higher than the priority of the intended transmission by the UE, the resource is excluded from the resource set reported to the higher layers.</w:t>
      </w:r>
    </w:p>
    <w:p w14:paraId="3CCA7736" w14:textId="2A570E52" w:rsidR="00140605" w:rsidRPr="00FE0D4E" w:rsidRDefault="00140605" w:rsidP="00140605">
      <w:pPr>
        <w:pStyle w:val="Heading2"/>
        <w:tabs>
          <w:tab w:val="clear" w:pos="1002"/>
          <w:tab w:val="num" w:pos="540"/>
        </w:tabs>
        <w:ind w:left="540"/>
        <w:rPr>
          <w:lang w:val="en-US"/>
        </w:rPr>
      </w:pPr>
      <w:r>
        <w:rPr>
          <w:lang w:val="en-US"/>
        </w:rPr>
        <w:lastRenderedPageBreak/>
        <w:t>Text Proposals for TS 38.21</w:t>
      </w:r>
      <w:r w:rsidR="00DB5D7A">
        <w:rPr>
          <w:lang w:val="en-US"/>
        </w:rPr>
        <w:t>4, Section 8.1.4</w:t>
      </w:r>
    </w:p>
    <w:p w14:paraId="6889DF4B" w14:textId="37331C27" w:rsidR="00C27B7A" w:rsidRDefault="00140605" w:rsidP="00C27B7A">
      <w:pPr>
        <w:spacing w:after="120"/>
        <w:jc w:val="center"/>
        <w:rPr>
          <w:bCs/>
          <w:sz w:val="22"/>
          <w:szCs w:val="22"/>
        </w:rPr>
      </w:pPr>
      <w:r w:rsidRPr="00C520D4">
        <w:rPr>
          <w:bCs/>
          <w:sz w:val="22"/>
          <w:szCs w:val="22"/>
        </w:rPr>
        <w:t>=============</w:t>
      </w:r>
      <w:r>
        <w:rPr>
          <w:bCs/>
          <w:sz w:val="22"/>
          <w:szCs w:val="22"/>
        </w:rPr>
        <w:t>=======</w:t>
      </w:r>
      <w:r w:rsidRPr="00C520D4">
        <w:rPr>
          <w:bCs/>
          <w:sz w:val="22"/>
          <w:szCs w:val="22"/>
        </w:rPr>
        <w:t xml:space="preserve">======== </w:t>
      </w:r>
      <w:r w:rsidRPr="00C520D4">
        <w:rPr>
          <w:bCs/>
          <w:i/>
          <w:sz w:val="22"/>
          <w:szCs w:val="22"/>
        </w:rPr>
        <w:t>Start of TP for TR 38.</w:t>
      </w:r>
      <w:r w:rsidR="00BC3402">
        <w:rPr>
          <w:bCs/>
          <w:i/>
          <w:sz w:val="22"/>
          <w:szCs w:val="22"/>
        </w:rPr>
        <w:t>214</w:t>
      </w:r>
      <w:r w:rsidR="00BC3402" w:rsidRPr="00C520D4">
        <w:rPr>
          <w:bCs/>
          <w:sz w:val="22"/>
          <w:szCs w:val="22"/>
        </w:rPr>
        <w:t xml:space="preserve"> </w:t>
      </w:r>
      <w:r>
        <w:rPr>
          <w:bCs/>
          <w:sz w:val="22"/>
          <w:szCs w:val="22"/>
        </w:rPr>
        <w:t>=============</w:t>
      </w:r>
      <w:r w:rsidRPr="00C520D4">
        <w:rPr>
          <w:bCs/>
          <w:sz w:val="22"/>
          <w:szCs w:val="22"/>
        </w:rPr>
        <w:t>==============</w:t>
      </w:r>
    </w:p>
    <w:p w14:paraId="0DDC495A" w14:textId="189806D6" w:rsidR="00C27B7A" w:rsidRPr="00C27B7A" w:rsidRDefault="00C27B7A" w:rsidP="00F54C58">
      <w:pPr>
        <w:pStyle w:val="Heading3"/>
        <w:numPr>
          <w:ilvl w:val="0"/>
          <w:numId w:val="0"/>
        </w:numPr>
        <w:ind w:left="720" w:hanging="720"/>
        <w:rPr>
          <w:color w:val="000000"/>
        </w:rPr>
      </w:pPr>
      <w:bookmarkStart w:id="4" w:name="_Toc29673242"/>
      <w:bookmarkStart w:id="5" w:name="_Toc29673383"/>
      <w:bookmarkStart w:id="6" w:name="_Toc29674376"/>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4"/>
      <w:bookmarkEnd w:id="5"/>
      <w:bookmarkEnd w:id="6"/>
    </w:p>
    <w:p w14:paraId="65A2823A" w14:textId="77777777" w:rsidR="00DB5D7A" w:rsidRDefault="00DB5D7A" w:rsidP="00DB5D7A">
      <w:pPr>
        <w:spacing w:after="120"/>
        <w:jc w:val="center"/>
        <w:rPr>
          <w:bCs/>
          <w:sz w:val="22"/>
          <w:szCs w:val="22"/>
        </w:rPr>
      </w:pPr>
      <w:r w:rsidRPr="00C520D4">
        <w:rPr>
          <w:bCs/>
          <w:sz w:val="22"/>
          <w:szCs w:val="22"/>
        </w:rPr>
        <w:t>========</w:t>
      </w:r>
      <w:r>
        <w:rPr>
          <w:bCs/>
          <w:sz w:val="22"/>
          <w:szCs w:val="22"/>
        </w:rPr>
        <w:t>====</w:t>
      </w:r>
      <w:r w:rsidRPr="00C520D4">
        <w:rPr>
          <w:bCs/>
          <w:sz w:val="22"/>
          <w:szCs w:val="22"/>
        </w:rPr>
        <w:t>=====</w:t>
      </w:r>
      <w:r>
        <w:rPr>
          <w:bCs/>
          <w:sz w:val="22"/>
          <w:szCs w:val="22"/>
        </w:rPr>
        <w:t>==</w:t>
      </w:r>
      <w:r w:rsidRPr="00C520D4">
        <w:rPr>
          <w:bCs/>
          <w:sz w:val="22"/>
          <w:szCs w:val="22"/>
        </w:rPr>
        <w:t xml:space="preserve">============= </w:t>
      </w:r>
      <w:r>
        <w:rPr>
          <w:bCs/>
          <w:i/>
          <w:sz w:val="22"/>
          <w:szCs w:val="22"/>
        </w:rPr>
        <w:t>Text omitted</w:t>
      </w:r>
      <w:r w:rsidRPr="00C520D4">
        <w:rPr>
          <w:bCs/>
          <w:sz w:val="22"/>
          <w:szCs w:val="22"/>
        </w:rPr>
        <w:t xml:space="preserve"> =============</w:t>
      </w:r>
      <w:r>
        <w:rPr>
          <w:bCs/>
          <w:sz w:val="22"/>
          <w:szCs w:val="22"/>
        </w:rPr>
        <w:t>===========</w:t>
      </w:r>
      <w:r w:rsidRPr="00C520D4">
        <w:rPr>
          <w:bCs/>
          <w:sz w:val="22"/>
          <w:szCs w:val="22"/>
        </w:rPr>
        <w:t>====</w:t>
      </w:r>
      <w:r>
        <w:rPr>
          <w:bCs/>
          <w:sz w:val="22"/>
          <w:szCs w:val="22"/>
        </w:rPr>
        <w:t>====</w:t>
      </w:r>
    </w:p>
    <w:p w14:paraId="0699D961" w14:textId="77777777" w:rsidR="00DB5D7A" w:rsidRPr="009B0C19" w:rsidRDefault="00DB5D7A" w:rsidP="00DB5D7A">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73520B3" w14:textId="77777777" w:rsidR="00DB5D7A" w:rsidRPr="009B0C19" w:rsidRDefault="00DB5D7A" w:rsidP="00DB5D7A">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sidRPr="009B0C19">
        <w:rPr>
          <w:rFonts w:eastAsia="Malgun Gothic"/>
          <w:lang w:eastAsia="ko-KR"/>
        </w:rPr>
        <w:t>0-</w:t>
      </w:r>
      <w:r w:rsidRPr="009B0C19">
        <w:rPr>
          <w:rFonts w:eastAsia="Malgun Gothic" w:hint="eastAsia"/>
          <w:lang w:eastAsia="ko-KR"/>
        </w:rPr>
        <w:t xml:space="preserve">1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sidRPr="009B0C19">
        <w:rPr>
          <w:rFonts w:eastAsia="Malgun Gothic"/>
          <w:lang w:eastAsia="ko-KR"/>
        </w:rPr>
        <w:t>"Resource reservation period" field, if present,</w:t>
      </w:r>
      <w:r w:rsidRPr="009B0C19">
        <w:rPr>
          <w:rFonts w:eastAsia="Malgun Gothic" w:hint="eastAsia"/>
          <w:lang w:eastAsia="ko-KR"/>
        </w:rPr>
        <w:t xml:space="preserve"> and </w:t>
      </w:r>
      <w:r w:rsidRPr="009B0C19">
        <w:rPr>
          <w:rFonts w:eastAsia="Malgun Gothic"/>
          <w:lang w:eastAsia="ko-KR"/>
        </w:rPr>
        <w:t>"</w:t>
      </w:r>
      <w:r w:rsidRPr="009B0C19">
        <w:rPr>
          <w:rFonts w:eastAsia="Malgun Gothic" w:hint="eastAsia"/>
          <w:lang w:eastAsia="ko-KR"/>
        </w:rPr>
        <w:t>Priority</w:t>
      </w:r>
      <w:r w:rsidRPr="009B0C19">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0-1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sidRPr="009B0C19">
        <w:rPr>
          <w:rFonts w:eastAsia="Malgun Gothic"/>
          <w:lang w:eastAsia="ko-KR"/>
        </w:rPr>
        <w:t>[</w:t>
      </w:r>
      <w:r>
        <w:rPr>
          <w:rFonts w:eastAsia="Malgun Gothic"/>
          <w:lang w:eastAsia="ko-KR"/>
        </w:rPr>
        <w:t>TBD</w:t>
      </w:r>
      <w:r w:rsidRPr="009B0C19">
        <w:rPr>
          <w:rFonts w:eastAsia="Malgun Gothic"/>
          <w:lang w:eastAsia="ko-KR"/>
        </w:rPr>
        <w:t>] in [6, TS 38.213];</w:t>
      </w:r>
    </w:p>
    <w:p w14:paraId="2C34514A" w14:textId="77777777" w:rsidR="00DB5D7A" w:rsidRPr="009B0C19" w:rsidRDefault="00DB5D7A" w:rsidP="00DB5D7A">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0-1, </w:t>
      </w:r>
      <w:r w:rsidRPr="009B0C19">
        <w:rPr>
          <w:rFonts w:eastAsia="Malgun Gothic" w:hint="eastAsia"/>
          <w:lang w:eastAsia="ko-KR"/>
        </w:rPr>
        <w:t xml:space="preserve">is higher than  </w:t>
      </w:r>
      <w:bookmarkStart w:id="7" w:name="_Hlk26193771"/>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bookmarkEnd w:id="7"/>
      <w:r w:rsidRPr="009B0C19">
        <w:rPr>
          <w:rFonts w:eastAsia="Malgun Gothic"/>
          <w:lang w:eastAsia="ko-KR"/>
        </w:rPr>
        <w:t>;</w:t>
      </w:r>
    </w:p>
    <w:p w14:paraId="7D177877" w14:textId="1AD1835D" w:rsidR="00DB5D7A" w:rsidRPr="009B0C19" w:rsidRDefault="00DB5D7A" w:rsidP="00DB5D7A">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ins w:id="8" w:author="Fraunhofer" w:date="2020-01-29T16:15:00Z">
        <w:r w:rsidR="00895030">
          <w:rPr>
            <w:rFonts w:eastAsia="Malgun Gothic"/>
            <w:lang w:eastAsia="en-GB"/>
          </w:rPr>
          <w:t xml:space="preserve"> </w:t>
        </w:r>
      </w:ins>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if and only if the "Resource reservation period" field is present in the received SCI format 0-1,</w:t>
      </w:r>
      <w:del w:id="9" w:author="Fraunhofer" w:date="2020-01-29T16:15:00Z">
        <w:r w:rsidRPr="009B0C19" w:rsidDel="00895030">
          <w:rPr>
            <w:rFonts w:eastAsia="Malgun Gothic"/>
            <w:lang w:eastAsia="ko-KR"/>
          </w:rPr>
          <w:delText xml:space="preserve"> </w:delText>
        </w:r>
      </w:del>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TBD</w:t>
      </w:r>
      <w:r w:rsidRPr="009B0C19">
        <w:rPr>
          <w:rFonts w:eastAsia="Malgun Gothic"/>
          <w:lang w:eastAsia="ko-KR"/>
        </w:rPr>
        <w:t>] in [6, TS 38.213]</w:t>
      </w:r>
      <w:del w:id="10" w:author="Fraunhofer" w:date="2020-01-29T16:15:00Z">
        <w:r w:rsidRPr="009B0C19" w:rsidDel="00C27B7A">
          <w:rPr>
            <w:rFonts w:eastAsia="Malgun Gothic"/>
            <w:lang w:eastAsia="ko-KR"/>
          </w:rPr>
          <w:delText xml:space="preserve"> </w:delText>
        </w:r>
      </w:del>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ins w:id="11" w:author="Fraunhofer" w:date="2020-01-29T16:05:00Z">
        <w:r w:rsidR="00895030">
          <w:rPr>
            <w:rFonts w:eastAsia="Malgun Gothic"/>
            <w:lang w:eastAsia="en-GB"/>
          </w:rPr>
          <w:t xml:space="preserve">, </w:t>
        </w:r>
      </w:ins>
      <w:ins w:id="12" w:author="Fraunhofer" w:date="2020-01-29T16:16:00Z">
        <w:r w:rsidR="00C27B7A">
          <w:rPr>
            <w:rFonts w:eastAsia="Malgun Gothic"/>
            <w:lang w:eastAsia="en-GB"/>
          </w:rPr>
          <w:t>only if</w:t>
        </w:r>
      </w:ins>
      <w:ins w:id="13" w:author="Fraunhofer" w:date="2020-01-29T16:05:00Z">
        <w:r w:rsidR="00895030">
          <w:rPr>
            <w:rFonts w:eastAsia="Malgun Gothic"/>
            <w:lang w:eastAsia="en-GB"/>
          </w:rPr>
          <w:t xml:space="preserve"> </w:t>
        </w:r>
      </w:ins>
      <m:oMath>
        <m:r>
          <w:ins w:id="14" w:author="Fraunhofer" w:date="2020-01-29T16:07:00Z">
            <w:rPr>
              <w:rFonts w:ascii="Cambria Math"/>
              <w:lang w:eastAsia="en-GB"/>
            </w:rPr>
            <m:t>pri</m:t>
          </w:ins>
        </m:r>
        <m:sSub>
          <m:sSubPr>
            <m:ctrlPr>
              <w:ins w:id="15" w:author="Fraunhofer" w:date="2020-01-29T16:07:00Z">
                <w:rPr>
                  <w:rFonts w:ascii="Cambria Math" w:hAnsi="Cambria Math"/>
                  <w:i/>
                  <w:lang w:eastAsia="en-GB"/>
                </w:rPr>
              </w:ins>
            </m:ctrlPr>
          </m:sSubPr>
          <m:e>
            <m:r>
              <w:ins w:id="16" w:author="Fraunhofer" w:date="2020-01-29T16:07:00Z">
                <w:rPr>
                  <w:rFonts w:ascii="Cambria Math"/>
                  <w:lang w:eastAsia="en-GB"/>
                </w:rPr>
                <m:t>o</m:t>
              </w:ins>
            </m:r>
          </m:e>
          <m:sub>
            <m:r>
              <w:ins w:id="17" w:author="Fraunhofer" w:date="2020-01-29T16:07:00Z">
                <w:rPr>
                  <w:rFonts w:ascii="Cambria Math"/>
                  <w:lang w:eastAsia="en-GB"/>
                </w:rPr>
                <m:t>RX</m:t>
              </w:ins>
            </m:r>
          </m:sub>
        </m:sSub>
        <m:r>
          <w:ins w:id="18" w:author="Fraunhofer" w:date="2020-01-29T16:39:00Z">
            <w:rPr>
              <w:rFonts w:ascii="Cambria Math" w:hAnsi="Cambria Math"/>
              <w:lang w:eastAsia="en-GB"/>
            </w:rPr>
            <m:t>≥</m:t>
          </w:ins>
        </m:r>
        <m:r>
          <w:ins w:id="19" w:author="Fraunhofer" w:date="2020-01-29T16:07:00Z">
            <w:rPr>
              <w:rFonts w:ascii="Cambria Math" w:hAnsi="Cambria Math"/>
              <w:lang w:eastAsia="en-GB"/>
            </w:rPr>
            <m:t xml:space="preserve"> </m:t>
          </w:ins>
        </m:r>
        <m:r>
          <w:ins w:id="20" w:author="Fraunhofer" w:date="2020-01-29T16:08:00Z">
            <w:rPr>
              <w:rFonts w:ascii="Cambria Math"/>
              <w:lang w:eastAsia="en-GB"/>
            </w:rPr>
            <m:t>pri</m:t>
          </w:ins>
        </m:r>
        <m:sSub>
          <m:sSubPr>
            <m:ctrlPr>
              <w:ins w:id="21" w:author="Fraunhofer" w:date="2020-01-29T16:08:00Z">
                <w:rPr>
                  <w:rFonts w:ascii="Cambria Math" w:hAnsi="Cambria Math"/>
                  <w:i/>
                  <w:lang w:eastAsia="en-GB"/>
                </w:rPr>
              </w:ins>
            </m:ctrlPr>
          </m:sSubPr>
          <m:e>
            <m:r>
              <w:ins w:id="22" w:author="Fraunhofer" w:date="2020-01-29T16:08:00Z">
                <w:rPr>
                  <w:rFonts w:ascii="Cambria Math"/>
                  <w:lang w:eastAsia="en-GB"/>
                </w:rPr>
                <m:t>o</m:t>
              </w:ins>
            </m:r>
          </m:e>
          <m:sub>
            <m:r>
              <w:ins w:id="23" w:author="Fraunhofer" w:date="2020-01-29T16:08:00Z">
                <w:rPr>
                  <w:rFonts w:ascii="Cambria Math"/>
                  <w:lang w:eastAsia="en-GB"/>
                </w:rPr>
                <m:t>TX</m:t>
              </w:ins>
            </m:r>
          </m:sub>
        </m:sSub>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sidRPr="009B0C19">
        <w:rPr>
          <w:rFonts w:eastAsia="Malgun Gothic" w:hint="eastAsia"/>
          <w:lang w:eastAsia="ko-KR"/>
        </w:rPr>
        <w:t xml:space="preserve"> </w:t>
      </w:r>
      <w:r w:rsidRPr="009B0C19">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24" w:name="OLE_LINK8"/>
      <w:bookmarkStart w:id="25"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24"/>
      <w:bookmarkEnd w:id="25"/>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FFS.</w:t>
      </w:r>
      <w:r w:rsidR="00895030">
        <w:rPr>
          <w:lang w:eastAsia="en-GB"/>
        </w:rPr>
        <w:t xml:space="preserve"> </w:t>
      </w:r>
    </w:p>
    <w:p w14:paraId="01FC7147" w14:textId="032B0DD1" w:rsidR="00FC36F7" w:rsidRDefault="00FC36F7" w:rsidP="000F3C83">
      <w:pPr>
        <w:spacing w:after="120"/>
        <w:jc w:val="both"/>
        <w:rPr>
          <w:b/>
          <w:sz w:val="22"/>
          <w:szCs w:val="22"/>
          <w:lang w:val="en-US"/>
        </w:rPr>
      </w:pPr>
    </w:p>
    <w:p w14:paraId="7313589B" w14:textId="77777777" w:rsidR="00FC36F7" w:rsidRDefault="00FC36F7" w:rsidP="00FC36F7">
      <w:pPr>
        <w:spacing w:after="120"/>
        <w:jc w:val="center"/>
        <w:rPr>
          <w:bCs/>
          <w:sz w:val="22"/>
          <w:szCs w:val="22"/>
        </w:rPr>
      </w:pPr>
      <w:r w:rsidRPr="00C520D4">
        <w:rPr>
          <w:bCs/>
          <w:sz w:val="22"/>
          <w:szCs w:val="22"/>
        </w:rPr>
        <w:t>========</w:t>
      </w:r>
      <w:r>
        <w:rPr>
          <w:bCs/>
          <w:sz w:val="22"/>
          <w:szCs w:val="22"/>
        </w:rPr>
        <w:t>====</w:t>
      </w:r>
      <w:r w:rsidRPr="00C520D4">
        <w:rPr>
          <w:bCs/>
          <w:sz w:val="22"/>
          <w:szCs w:val="22"/>
        </w:rPr>
        <w:t>=====</w:t>
      </w:r>
      <w:r>
        <w:rPr>
          <w:bCs/>
          <w:sz w:val="22"/>
          <w:szCs w:val="22"/>
        </w:rPr>
        <w:t>==</w:t>
      </w:r>
      <w:r w:rsidRPr="00C520D4">
        <w:rPr>
          <w:bCs/>
          <w:sz w:val="22"/>
          <w:szCs w:val="22"/>
        </w:rPr>
        <w:t xml:space="preserve">============= </w:t>
      </w:r>
      <w:r>
        <w:rPr>
          <w:bCs/>
          <w:i/>
          <w:sz w:val="22"/>
          <w:szCs w:val="22"/>
        </w:rPr>
        <w:t>Text omitted</w:t>
      </w:r>
      <w:r w:rsidRPr="00C520D4">
        <w:rPr>
          <w:bCs/>
          <w:sz w:val="22"/>
          <w:szCs w:val="22"/>
        </w:rPr>
        <w:t xml:space="preserve"> =============</w:t>
      </w:r>
      <w:r>
        <w:rPr>
          <w:bCs/>
          <w:sz w:val="22"/>
          <w:szCs w:val="22"/>
        </w:rPr>
        <w:t>===========</w:t>
      </w:r>
      <w:r w:rsidRPr="00C520D4">
        <w:rPr>
          <w:bCs/>
          <w:sz w:val="22"/>
          <w:szCs w:val="22"/>
        </w:rPr>
        <w:t>====</w:t>
      </w:r>
      <w:r>
        <w:rPr>
          <w:bCs/>
          <w:sz w:val="22"/>
          <w:szCs w:val="22"/>
        </w:rPr>
        <w:t>====</w:t>
      </w:r>
    </w:p>
    <w:p w14:paraId="483B24B9" w14:textId="6B6E4258" w:rsidR="00FC36F7" w:rsidRDefault="00FC36F7" w:rsidP="00FC36F7">
      <w:pPr>
        <w:spacing w:after="120"/>
        <w:jc w:val="center"/>
        <w:rPr>
          <w:bCs/>
          <w:sz w:val="22"/>
          <w:szCs w:val="22"/>
        </w:rPr>
      </w:pPr>
      <w:r w:rsidRPr="00C520D4">
        <w:rPr>
          <w:bCs/>
          <w:sz w:val="22"/>
          <w:szCs w:val="22"/>
        </w:rPr>
        <w:t>=============</w:t>
      </w:r>
      <w:r>
        <w:rPr>
          <w:bCs/>
          <w:sz w:val="22"/>
          <w:szCs w:val="22"/>
        </w:rPr>
        <w:t>=======</w:t>
      </w:r>
      <w:r w:rsidRPr="00C520D4">
        <w:rPr>
          <w:bCs/>
          <w:sz w:val="22"/>
          <w:szCs w:val="22"/>
        </w:rPr>
        <w:t xml:space="preserve">======== </w:t>
      </w:r>
      <w:r>
        <w:rPr>
          <w:bCs/>
          <w:i/>
          <w:sz w:val="22"/>
          <w:szCs w:val="22"/>
        </w:rPr>
        <w:t>End</w:t>
      </w:r>
      <w:r w:rsidRPr="00C520D4">
        <w:rPr>
          <w:bCs/>
          <w:i/>
          <w:sz w:val="22"/>
          <w:szCs w:val="22"/>
        </w:rPr>
        <w:t xml:space="preserve"> of TP for TR 38.</w:t>
      </w:r>
      <w:r w:rsidR="00BC3402">
        <w:rPr>
          <w:bCs/>
          <w:i/>
          <w:sz w:val="22"/>
          <w:szCs w:val="22"/>
        </w:rPr>
        <w:t>214</w:t>
      </w:r>
      <w:r w:rsidR="00BC3402" w:rsidRPr="00C520D4">
        <w:rPr>
          <w:bCs/>
          <w:sz w:val="22"/>
          <w:szCs w:val="22"/>
        </w:rPr>
        <w:t xml:space="preserve"> </w:t>
      </w:r>
      <w:r>
        <w:rPr>
          <w:bCs/>
          <w:sz w:val="22"/>
          <w:szCs w:val="22"/>
        </w:rPr>
        <w:t>=============</w:t>
      </w:r>
      <w:r w:rsidRPr="00C520D4">
        <w:rPr>
          <w:bCs/>
          <w:sz w:val="22"/>
          <w:szCs w:val="22"/>
        </w:rPr>
        <w:t>==============</w:t>
      </w:r>
    </w:p>
    <w:p w14:paraId="7FF4212E" w14:textId="77777777" w:rsidR="006871FE" w:rsidRDefault="006871FE" w:rsidP="00FC36F7">
      <w:pPr>
        <w:spacing w:after="120"/>
        <w:jc w:val="center"/>
        <w:rPr>
          <w:bCs/>
          <w:sz w:val="22"/>
          <w:szCs w:val="22"/>
        </w:rPr>
      </w:pPr>
    </w:p>
    <w:p w14:paraId="74133E3A" w14:textId="16E6CECC" w:rsidR="006871FE" w:rsidRDefault="006871FE" w:rsidP="006871FE">
      <w:pPr>
        <w:pStyle w:val="3GPPNormalText"/>
        <w:rPr>
          <w:b/>
          <w:szCs w:val="22"/>
        </w:rPr>
      </w:pPr>
      <w:r w:rsidRPr="00F67056">
        <w:rPr>
          <w:b/>
        </w:rPr>
        <w:t xml:space="preserve">Proposal </w:t>
      </w:r>
      <w:r>
        <w:rPr>
          <w:b/>
        </w:rPr>
        <w:t>2</w:t>
      </w:r>
      <w:r w:rsidRPr="00F67056">
        <w:rPr>
          <w:b/>
        </w:rPr>
        <w:t xml:space="preserve">: </w:t>
      </w:r>
      <w:r w:rsidRPr="009D1812">
        <w:rPr>
          <w:b/>
        </w:rPr>
        <w:t>We p</w:t>
      </w:r>
      <w:r>
        <w:rPr>
          <w:b/>
        </w:rPr>
        <w:t>ropose to update Section 8.1.4</w:t>
      </w:r>
      <w:r w:rsidRPr="009D1812">
        <w:rPr>
          <w:b/>
        </w:rPr>
        <w:t xml:space="preserve"> of TS 38.21</w:t>
      </w:r>
      <w:r>
        <w:rPr>
          <w:b/>
        </w:rPr>
        <w:t>4, as depicted in Section 2</w:t>
      </w:r>
      <w:r w:rsidRPr="009D1812">
        <w:rPr>
          <w:b/>
        </w:rPr>
        <w:t>.1 of this document.</w:t>
      </w:r>
    </w:p>
    <w:p w14:paraId="25BDB51D" w14:textId="77777777" w:rsidR="00FC36F7" w:rsidRPr="007D1816" w:rsidRDefault="00FC36F7" w:rsidP="000F3C83">
      <w:pPr>
        <w:spacing w:after="120"/>
        <w:jc w:val="both"/>
        <w:rPr>
          <w:b/>
          <w:sz w:val="22"/>
          <w:szCs w:val="22"/>
          <w:lang w:val="en-US"/>
        </w:rPr>
      </w:pPr>
    </w:p>
    <w:p w14:paraId="7042FE39" w14:textId="77777777" w:rsidR="006647C6" w:rsidRDefault="006647C6" w:rsidP="006647C6">
      <w:pPr>
        <w:pStyle w:val="Heading1"/>
        <w:rPr>
          <w:lang w:val="en-US"/>
        </w:rPr>
      </w:pPr>
      <w:bookmarkStart w:id="26" w:name="OLE_LINK13"/>
      <w:bookmarkStart w:id="27" w:name="OLE_LINK14"/>
      <w:bookmarkEnd w:id="2"/>
      <w:bookmarkEnd w:id="3"/>
      <w:r>
        <w:rPr>
          <w:lang w:val="en-US"/>
        </w:rPr>
        <w:t>Conclusion</w:t>
      </w:r>
    </w:p>
    <w:p w14:paraId="3A3A44CB" w14:textId="0C666B24" w:rsidR="000F3C83" w:rsidRDefault="000F3C83" w:rsidP="000F3C83">
      <w:pPr>
        <w:jc w:val="both"/>
        <w:rPr>
          <w:sz w:val="22"/>
          <w:szCs w:val="22"/>
          <w:lang w:val="en-US"/>
        </w:rPr>
      </w:pPr>
      <w:r>
        <w:rPr>
          <w:sz w:val="22"/>
          <w:szCs w:val="22"/>
          <w:lang w:val="en-US"/>
        </w:rPr>
        <w:t xml:space="preserve">Based on our analysis carried out in this contribution, we have the following </w:t>
      </w:r>
      <w:r w:rsidR="00BC3402">
        <w:rPr>
          <w:sz w:val="22"/>
          <w:szCs w:val="22"/>
          <w:lang w:val="en-US"/>
        </w:rPr>
        <w:t>proposals</w:t>
      </w:r>
      <w:r>
        <w:rPr>
          <w:sz w:val="22"/>
          <w:szCs w:val="22"/>
          <w:lang w:val="en-US"/>
        </w:rPr>
        <w:t>:</w:t>
      </w:r>
    </w:p>
    <w:p w14:paraId="76EA74A4" w14:textId="77777777" w:rsidR="00BA4EE4" w:rsidRDefault="00BA4EE4" w:rsidP="00BA4EE4">
      <w:pPr>
        <w:jc w:val="both"/>
        <w:rPr>
          <w:b/>
          <w:sz w:val="22"/>
          <w:szCs w:val="22"/>
        </w:rPr>
      </w:pPr>
      <w:r w:rsidRPr="00DA7E6C">
        <w:rPr>
          <w:b/>
          <w:sz w:val="22"/>
          <w:szCs w:val="22"/>
        </w:rPr>
        <w:t xml:space="preserve">Proposal </w:t>
      </w:r>
      <w:r>
        <w:rPr>
          <w:b/>
          <w:sz w:val="22"/>
          <w:szCs w:val="22"/>
        </w:rPr>
        <w:t>1</w:t>
      </w:r>
      <w:r w:rsidRPr="00DA7E6C">
        <w:rPr>
          <w:b/>
          <w:sz w:val="22"/>
          <w:szCs w:val="22"/>
        </w:rPr>
        <w:t xml:space="preserve">: </w:t>
      </w:r>
      <w:r>
        <w:rPr>
          <w:b/>
          <w:sz w:val="22"/>
          <w:szCs w:val="22"/>
        </w:rPr>
        <w:t>If a UE receives an SCI on a resource that indicates a priority that is equal to or higher than the priority of the intended transmission by the UE, the resource is excluded from the resource set reported to the higher layers.</w:t>
      </w:r>
    </w:p>
    <w:p w14:paraId="4023C87C" w14:textId="39AD2EF1" w:rsidR="000350A5" w:rsidRDefault="007A448E" w:rsidP="000350A5">
      <w:pPr>
        <w:pStyle w:val="3GPPNormalText"/>
        <w:rPr>
          <w:b/>
          <w:szCs w:val="22"/>
        </w:rPr>
      </w:pPr>
      <w:r w:rsidRPr="00F67056">
        <w:rPr>
          <w:b/>
        </w:rPr>
        <w:t xml:space="preserve">Proposal </w:t>
      </w:r>
      <w:r w:rsidR="007B4455">
        <w:rPr>
          <w:b/>
        </w:rPr>
        <w:t>2</w:t>
      </w:r>
      <w:r w:rsidRPr="00F67056">
        <w:rPr>
          <w:b/>
        </w:rPr>
        <w:t xml:space="preserve">: </w:t>
      </w:r>
      <w:r w:rsidR="00F54C58" w:rsidRPr="009D1812">
        <w:rPr>
          <w:b/>
        </w:rPr>
        <w:t>We p</w:t>
      </w:r>
      <w:r w:rsidR="00F54C58">
        <w:rPr>
          <w:b/>
        </w:rPr>
        <w:t>ropose to update Section 8.1.4</w:t>
      </w:r>
      <w:r w:rsidR="00F54C58" w:rsidRPr="009D1812">
        <w:rPr>
          <w:b/>
        </w:rPr>
        <w:t xml:space="preserve"> of TS 38.21</w:t>
      </w:r>
      <w:r w:rsidR="00F54C58">
        <w:rPr>
          <w:b/>
        </w:rPr>
        <w:t>4</w:t>
      </w:r>
      <w:r w:rsidR="006871FE">
        <w:rPr>
          <w:b/>
        </w:rPr>
        <w:t>,</w:t>
      </w:r>
      <w:r w:rsidR="00F54C58">
        <w:rPr>
          <w:b/>
        </w:rPr>
        <w:t xml:space="preserve"> as depicted in Section 2</w:t>
      </w:r>
      <w:r w:rsidR="00F54C58" w:rsidRPr="009D1812">
        <w:rPr>
          <w:b/>
        </w:rPr>
        <w:t>.1 of this document.</w:t>
      </w:r>
    </w:p>
    <w:p w14:paraId="3B1F7A06" w14:textId="77777777" w:rsidR="006143AD" w:rsidRPr="000F3C83" w:rsidRDefault="006143AD" w:rsidP="000F3C83">
      <w:pPr>
        <w:spacing w:after="120"/>
        <w:jc w:val="both"/>
        <w:rPr>
          <w:sz w:val="22"/>
          <w:szCs w:val="22"/>
          <w:lang w:val="en-US"/>
        </w:rPr>
      </w:pPr>
    </w:p>
    <w:bookmarkEnd w:id="26"/>
    <w:bookmarkEnd w:id="27"/>
    <w:p w14:paraId="285FF8DE" w14:textId="77777777" w:rsidR="006647C6" w:rsidRPr="007564C3" w:rsidRDefault="006647C6" w:rsidP="006647C6">
      <w:pPr>
        <w:pStyle w:val="Heading1"/>
        <w:rPr>
          <w:rFonts w:cs="Arial"/>
        </w:rPr>
      </w:pPr>
      <w:r w:rsidRPr="00707A9A">
        <w:rPr>
          <w:lang w:val="en-US"/>
        </w:rPr>
        <w:t>References</w:t>
      </w:r>
    </w:p>
    <w:bookmarkEnd w:id="0"/>
    <w:p w14:paraId="3198F1A9" w14:textId="48F9719C" w:rsidR="00D51A9D" w:rsidRPr="006871FE" w:rsidRDefault="000350A5" w:rsidP="007C08C7">
      <w:pPr>
        <w:widowControl w:val="0"/>
        <w:numPr>
          <w:ilvl w:val="0"/>
          <w:numId w:val="2"/>
        </w:numPr>
        <w:overflowPunct/>
        <w:autoSpaceDE/>
        <w:adjustRightInd/>
        <w:spacing w:after="120"/>
        <w:jc w:val="both"/>
        <w:textAlignment w:val="auto"/>
        <w:rPr>
          <w:iCs/>
          <w:lang w:val="en-US"/>
        </w:rPr>
      </w:pPr>
      <w:r w:rsidRPr="006871FE">
        <w:rPr>
          <w:rFonts w:cs="Arial"/>
        </w:rPr>
        <w:t>RP-193198, “Task list for 5G V2X in RAN1#100”, LG Electronics, 3GPP RAN#86, December 2019.</w:t>
      </w:r>
    </w:p>
    <w:sectPr w:rsidR="00D51A9D" w:rsidRPr="006871FE" w:rsidSect="00D3463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F870EB" w16cid:durableId="21E30551"/>
  <w16cid:commentId w16cid:paraId="286DC73A" w16cid:durableId="21E305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9F6C2" w14:textId="77777777" w:rsidR="00FE1544" w:rsidRDefault="00FE1544">
      <w:r>
        <w:separator/>
      </w:r>
    </w:p>
  </w:endnote>
  <w:endnote w:type="continuationSeparator" w:id="0">
    <w:p w14:paraId="750A27CB" w14:textId="77777777" w:rsidR="00FE1544" w:rsidRDefault="00FE1544">
      <w:r>
        <w:continuationSeparator/>
      </w:r>
    </w:p>
  </w:endnote>
  <w:endnote w:type="continuationNotice" w:id="1">
    <w:p w14:paraId="68B978BB" w14:textId="77777777" w:rsidR="00FE1544" w:rsidRDefault="00FE15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2C9B8A1D"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E76EE">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E76EE">
      <w:rPr>
        <w:rStyle w:val="CharChar2"/>
        <w:b/>
        <w:i/>
        <w:noProof/>
        <w:sz w:val="18"/>
      </w:rPr>
      <w:t>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C3023" w14:textId="77777777" w:rsidR="00FE1544" w:rsidRDefault="00FE1544">
      <w:r>
        <w:separator/>
      </w:r>
    </w:p>
  </w:footnote>
  <w:footnote w:type="continuationSeparator" w:id="0">
    <w:p w14:paraId="320091C2" w14:textId="77777777" w:rsidR="00FE1544" w:rsidRDefault="00FE1544">
      <w:r>
        <w:continuationSeparator/>
      </w:r>
    </w:p>
  </w:footnote>
  <w:footnote w:type="continuationNotice" w:id="1">
    <w:p w14:paraId="0AAD3A36" w14:textId="77777777" w:rsidR="00FE1544" w:rsidRDefault="00FE15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A27631A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231E47"/>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4" w15:restartNumberingAfterBreak="0">
    <w:nsid w:val="0D133976"/>
    <w:multiLevelType w:val="hybridMultilevel"/>
    <w:tmpl w:val="2C702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E2612"/>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0E214785"/>
    <w:multiLevelType w:val="hybridMultilevel"/>
    <w:tmpl w:val="E3A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B08FA"/>
    <w:multiLevelType w:val="hybridMultilevel"/>
    <w:tmpl w:val="0D54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706428"/>
    <w:multiLevelType w:val="hybridMultilevel"/>
    <w:tmpl w:val="3E582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9B693D"/>
    <w:multiLevelType w:val="hybridMultilevel"/>
    <w:tmpl w:val="3364DA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7226FA6"/>
    <w:multiLevelType w:val="hybridMultilevel"/>
    <w:tmpl w:val="995C07C4"/>
    <w:lvl w:ilvl="0" w:tplc="C908DF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8A4ACD"/>
    <w:multiLevelType w:val="hybridMultilevel"/>
    <w:tmpl w:val="C6F07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7B624C"/>
    <w:multiLevelType w:val="multilevel"/>
    <w:tmpl w:val="B0DC5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7C56AE"/>
    <w:multiLevelType w:val="hybridMultilevel"/>
    <w:tmpl w:val="40C2D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35CB60A6"/>
    <w:multiLevelType w:val="hybridMultilevel"/>
    <w:tmpl w:val="38DA5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6" w15:restartNumberingAfterBreak="0">
    <w:nsid w:val="3B015A6A"/>
    <w:multiLevelType w:val="hybridMultilevel"/>
    <w:tmpl w:val="CE3EA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4B6E4A"/>
    <w:multiLevelType w:val="hybridMultilevel"/>
    <w:tmpl w:val="C0EEF1D0"/>
    <w:lvl w:ilvl="0" w:tplc="ADA64DA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61797E"/>
    <w:multiLevelType w:val="hybridMultilevel"/>
    <w:tmpl w:val="5ED2F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00373"/>
    <w:multiLevelType w:val="hybridMultilevel"/>
    <w:tmpl w:val="77EAB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F140EB"/>
    <w:multiLevelType w:val="hybridMultilevel"/>
    <w:tmpl w:val="5E44D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93E0F97"/>
    <w:multiLevelType w:val="hybridMultilevel"/>
    <w:tmpl w:val="A558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9C0D6F"/>
    <w:multiLevelType w:val="hybridMultilevel"/>
    <w:tmpl w:val="FE9C47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3162C2E"/>
    <w:multiLevelType w:val="hybridMultilevel"/>
    <w:tmpl w:val="1D96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9E2AF0"/>
    <w:multiLevelType w:val="hybridMultilevel"/>
    <w:tmpl w:val="B3B6BB9E"/>
    <w:lvl w:ilvl="0" w:tplc="ADA64DA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FF6FB0"/>
    <w:multiLevelType w:val="hybridMultilevel"/>
    <w:tmpl w:val="E08CDB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2"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3" w15:restartNumberingAfterBreak="0">
    <w:nsid w:val="638E7DAE"/>
    <w:multiLevelType w:val="hybridMultilevel"/>
    <w:tmpl w:val="832A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5" w15:restartNumberingAfterBreak="0">
    <w:nsid w:val="66103084"/>
    <w:multiLevelType w:val="hybridMultilevel"/>
    <w:tmpl w:val="E88E1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9CD2F91"/>
    <w:multiLevelType w:val="hybridMultilevel"/>
    <w:tmpl w:val="3A8C9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CE841BF"/>
    <w:multiLevelType w:val="hybridMultilevel"/>
    <w:tmpl w:val="F8126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DE61BF"/>
    <w:multiLevelType w:val="hybridMultilevel"/>
    <w:tmpl w:val="6F7C4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CEA6FBF"/>
    <w:multiLevelType w:val="hybridMultilevel"/>
    <w:tmpl w:val="926836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8"/>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0"/>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6"/>
  </w:num>
  <w:num w:numId="7">
    <w:abstractNumId w:val="32"/>
  </w:num>
  <w:num w:numId="8">
    <w:abstractNumId w:val="23"/>
  </w:num>
  <w:num w:numId="9">
    <w:abstractNumId w:val="15"/>
  </w:num>
  <w:num w:numId="10">
    <w:abstractNumId w:val="12"/>
  </w:num>
  <w:num w:numId="11">
    <w:abstractNumId w:val="40"/>
  </w:num>
  <w:num w:numId="12">
    <w:abstractNumId w:val="44"/>
  </w:num>
  <w:num w:numId="13">
    <w:abstractNumId w:val="4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42"/>
  </w:num>
  <w:num w:numId="16">
    <w:abstractNumId w:val="28"/>
  </w:num>
  <w:num w:numId="17">
    <w:abstractNumId w:val="25"/>
  </w:num>
  <w:num w:numId="18">
    <w:abstractNumId w:val="17"/>
  </w:num>
  <w:num w:numId="19">
    <w:abstractNumId w:val="52"/>
  </w:num>
  <w:num w:numId="20">
    <w:abstractNumId w:val="5"/>
  </w:num>
  <w:num w:numId="21">
    <w:abstractNumId w:val="34"/>
  </w:num>
  <w:num w:numId="22">
    <w:abstractNumId w:val="39"/>
  </w:num>
  <w:num w:numId="23">
    <w:abstractNumId w:val="14"/>
  </w:num>
  <w:num w:numId="24">
    <w:abstractNumId w:val="3"/>
  </w:num>
  <w:num w:numId="25">
    <w:abstractNumId w:val="8"/>
  </w:num>
  <w:num w:numId="26">
    <w:abstractNumId w:val="43"/>
  </w:num>
  <w:num w:numId="27">
    <w:abstractNumId w:val="9"/>
  </w:num>
  <w:num w:numId="28">
    <w:abstractNumId w:val="50"/>
  </w:num>
  <w:num w:numId="29">
    <w:abstractNumId w:val="48"/>
  </w:num>
  <w:num w:numId="30">
    <w:abstractNumId w:val="13"/>
  </w:num>
  <w:num w:numId="31">
    <w:abstractNumId w:val="35"/>
  </w:num>
  <w:num w:numId="32">
    <w:abstractNumId w:val="38"/>
  </w:num>
  <w:num w:numId="33">
    <w:abstractNumId w:val="1"/>
  </w:num>
  <w:num w:numId="34">
    <w:abstractNumId w:val="1"/>
  </w:num>
  <w:num w:numId="35">
    <w:abstractNumId w:val="1"/>
  </w:num>
  <w:num w:numId="36">
    <w:abstractNumId w:val="30"/>
  </w:num>
  <w:num w:numId="37">
    <w:abstractNumId w:val="7"/>
  </w:num>
  <w:num w:numId="38">
    <w:abstractNumId w:val="45"/>
  </w:num>
  <w:num w:numId="39">
    <w:abstractNumId w:val="26"/>
  </w:num>
  <w:num w:numId="40">
    <w:abstractNumId w:val="22"/>
  </w:num>
  <w:num w:numId="41">
    <w:abstractNumId w:val="31"/>
  </w:num>
  <w:num w:numId="42">
    <w:abstractNumId w:val="4"/>
  </w:num>
  <w:num w:numId="43">
    <w:abstractNumId w:val="53"/>
  </w:num>
  <w:num w:numId="44">
    <w:abstractNumId w:val="11"/>
  </w:num>
  <w:num w:numId="45">
    <w:abstractNumId w:val="54"/>
  </w:num>
  <w:num w:numId="46">
    <w:abstractNumId w:val="37"/>
  </w:num>
  <w:num w:numId="47">
    <w:abstractNumId w:val="27"/>
  </w:num>
  <w:num w:numId="48">
    <w:abstractNumId w:val="33"/>
  </w:num>
  <w:num w:numId="49">
    <w:abstractNumId w:val="36"/>
  </w:num>
  <w:num w:numId="50">
    <w:abstractNumId w:val="24"/>
  </w:num>
  <w:num w:numId="51">
    <w:abstractNumId w:val="16"/>
  </w:num>
  <w:num w:numId="52">
    <w:abstractNumId w:val="10"/>
  </w:num>
  <w:num w:numId="53">
    <w:abstractNumId w:val="49"/>
  </w:num>
  <w:num w:numId="54">
    <w:abstractNumId w:val="19"/>
  </w:num>
  <w:num w:numId="55">
    <w:abstractNumId w:val="29"/>
  </w:num>
  <w:num w:numId="56">
    <w:abstractNumId w:val="2"/>
  </w:num>
  <w:num w:numId="57">
    <w:abstractNumId w:val="6"/>
  </w:num>
  <w:num w:numId="58">
    <w:abstractNumId w:val="21"/>
  </w:num>
  <w:num w:numId="59">
    <w:abstractNumId w:val="51"/>
  </w:num>
  <w:num w:numId="60">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U2szA3NzA0M7A0MjZW0lEKTi0uzszPAykwrAUAZW5csywAAAA="/>
  </w:docVars>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804"/>
    <w:rsid w:val="00030957"/>
    <w:rsid w:val="00030ED5"/>
    <w:rsid w:val="00030F74"/>
    <w:rsid w:val="00031242"/>
    <w:rsid w:val="00031AE4"/>
    <w:rsid w:val="00031CE1"/>
    <w:rsid w:val="00031D1A"/>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A5"/>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59E"/>
    <w:rsid w:val="000417B1"/>
    <w:rsid w:val="0004182E"/>
    <w:rsid w:val="000418C8"/>
    <w:rsid w:val="000426B1"/>
    <w:rsid w:val="000427BE"/>
    <w:rsid w:val="00042BFC"/>
    <w:rsid w:val="00042C4A"/>
    <w:rsid w:val="00042C96"/>
    <w:rsid w:val="00042E6F"/>
    <w:rsid w:val="000430CF"/>
    <w:rsid w:val="00043703"/>
    <w:rsid w:val="0004388A"/>
    <w:rsid w:val="00043A66"/>
    <w:rsid w:val="0004403C"/>
    <w:rsid w:val="0004406E"/>
    <w:rsid w:val="00044225"/>
    <w:rsid w:val="00044359"/>
    <w:rsid w:val="00044384"/>
    <w:rsid w:val="00044421"/>
    <w:rsid w:val="00044574"/>
    <w:rsid w:val="00044576"/>
    <w:rsid w:val="00044B33"/>
    <w:rsid w:val="00044FC4"/>
    <w:rsid w:val="000451E5"/>
    <w:rsid w:val="000453F6"/>
    <w:rsid w:val="00045F22"/>
    <w:rsid w:val="000466A6"/>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6A41"/>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0BF"/>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06E"/>
    <w:rsid w:val="00070296"/>
    <w:rsid w:val="00070378"/>
    <w:rsid w:val="00070936"/>
    <w:rsid w:val="00070F5A"/>
    <w:rsid w:val="0007118F"/>
    <w:rsid w:val="000715EB"/>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3D"/>
    <w:rsid w:val="000A2FAB"/>
    <w:rsid w:val="000A368E"/>
    <w:rsid w:val="000A3A3A"/>
    <w:rsid w:val="000A3ACB"/>
    <w:rsid w:val="000A3B14"/>
    <w:rsid w:val="000A3E62"/>
    <w:rsid w:val="000A4492"/>
    <w:rsid w:val="000A49DE"/>
    <w:rsid w:val="000A4A2E"/>
    <w:rsid w:val="000A4B74"/>
    <w:rsid w:val="000A52B9"/>
    <w:rsid w:val="000A54BA"/>
    <w:rsid w:val="000A54DF"/>
    <w:rsid w:val="000A5AE2"/>
    <w:rsid w:val="000A6176"/>
    <w:rsid w:val="000A61CB"/>
    <w:rsid w:val="000A64B8"/>
    <w:rsid w:val="000A6788"/>
    <w:rsid w:val="000A6AC6"/>
    <w:rsid w:val="000A6C17"/>
    <w:rsid w:val="000A6CFE"/>
    <w:rsid w:val="000A6F16"/>
    <w:rsid w:val="000A71E9"/>
    <w:rsid w:val="000A7C88"/>
    <w:rsid w:val="000A7DE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6C7"/>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19A"/>
    <w:rsid w:val="000F24C7"/>
    <w:rsid w:val="000F282C"/>
    <w:rsid w:val="000F2965"/>
    <w:rsid w:val="000F2F54"/>
    <w:rsid w:val="000F3353"/>
    <w:rsid w:val="000F34C7"/>
    <w:rsid w:val="000F37F8"/>
    <w:rsid w:val="000F3A13"/>
    <w:rsid w:val="000F3B40"/>
    <w:rsid w:val="000F3C83"/>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449"/>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4"/>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19"/>
    <w:rsid w:val="0011372B"/>
    <w:rsid w:val="00113D8F"/>
    <w:rsid w:val="00113EC0"/>
    <w:rsid w:val="001140FA"/>
    <w:rsid w:val="001141CF"/>
    <w:rsid w:val="00114379"/>
    <w:rsid w:val="001145A6"/>
    <w:rsid w:val="001146A3"/>
    <w:rsid w:val="001146C6"/>
    <w:rsid w:val="001147B8"/>
    <w:rsid w:val="00114918"/>
    <w:rsid w:val="00114949"/>
    <w:rsid w:val="00114A39"/>
    <w:rsid w:val="00114E61"/>
    <w:rsid w:val="00114EA7"/>
    <w:rsid w:val="00114F3A"/>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70F"/>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5"/>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6B6"/>
    <w:rsid w:val="00151805"/>
    <w:rsid w:val="001518AA"/>
    <w:rsid w:val="00151D73"/>
    <w:rsid w:val="00152066"/>
    <w:rsid w:val="00152608"/>
    <w:rsid w:val="00152813"/>
    <w:rsid w:val="0015289B"/>
    <w:rsid w:val="00152A3B"/>
    <w:rsid w:val="00152AB8"/>
    <w:rsid w:val="00152D12"/>
    <w:rsid w:val="00153021"/>
    <w:rsid w:val="00153088"/>
    <w:rsid w:val="001531FD"/>
    <w:rsid w:val="0015347E"/>
    <w:rsid w:val="0015367E"/>
    <w:rsid w:val="0015384F"/>
    <w:rsid w:val="00153A48"/>
    <w:rsid w:val="00153A6B"/>
    <w:rsid w:val="00153A73"/>
    <w:rsid w:val="00153A89"/>
    <w:rsid w:val="00153AD5"/>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0CCF"/>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692D"/>
    <w:rsid w:val="00177036"/>
    <w:rsid w:val="0017714C"/>
    <w:rsid w:val="001771A6"/>
    <w:rsid w:val="00177219"/>
    <w:rsid w:val="0017722E"/>
    <w:rsid w:val="001774DD"/>
    <w:rsid w:val="00177580"/>
    <w:rsid w:val="00177711"/>
    <w:rsid w:val="0017792A"/>
    <w:rsid w:val="00177A0D"/>
    <w:rsid w:val="00177DFF"/>
    <w:rsid w:val="00177E20"/>
    <w:rsid w:val="00177EBD"/>
    <w:rsid w:val="001800DB"/>
    <w:rsid w:val="00180149"/>
    <w:rsid w:val="0018016C"/>
    <w:rsid w:val="00180808"/>
    <w:rsid w:val="00180A8F"/>
    <w:rsid w:val="00180E60"/>
    <w:rsid w:val="00180EF9"/>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11C"/>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594"/>
    <w:rsid w:val="001A067A"/>
    <w:rsid w:val="001A0891"/>
    <w:rsid w:val="001A09BB"/>
    <w:rsid w:val="001A09BF"/>
    <w:rsid w:val="001A0BD6"/>
    <w:rsid w:val="001A1ABA"/>
    <w:rsid w:val="001A1D8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73B"/>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6F64"/>
    <w:rsid w:val="001E719A"/>
    <w:rsid w:val="001E750C"/>
    <w:rsid w:val="001E76EE"/>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0FD4"/>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956"/>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D25"/>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C10"/>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EB3"/>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480"/>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33"/>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6F70"/>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84"/>
    <w:rsid w:val="002A0581"/>
    <w:rsid w:val="002A05EF"/>
    <w:rsid w:val="002A0724"/>
    <w:rsid w:val="002A0B86"/>
    <w:rsid w:val="002A0C9B"/>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5F41"/>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AF1"/>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5E98"/>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2F2D"/>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B86"/>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790"/>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D33"/>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78"/>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2A47"/>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424"/>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1A6"/>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B92"/>
    <w:rsid w:val="00366C57"/>
    <w:rsid w:val="00366FD7"/>
    <w:rsid w:val="003671C1"/>
    <w:rsid w:val="00367253"/>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4D6"/>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3D0"/>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D1C"/>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349A"/>
    <w:rsid w:val="003B39F8"/>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D7E9A"/>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598"/>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838"/>
    <w:rsid w:val="00434A45"/>
    <w:rsid w:val="00434D46"/>
    <w:rsid w:val="00435248"/>
    <w:rsid w:val="0043533E"/>
    <w:rsid w:val="004353C1"/>
    <w:rsid w:val="0043542F"/>
    <w:rsid w:val="004355EB"/>
    <w:rsid w:val="00435602"/>
    <w:rsid w:val="004356FA"/>
    <w:rsid w:val="00435CCF"/>
    <w:rsid w:val="00435EC5"/>
    <w:rsid w:val="00435F5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858"/>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6B6"/>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360"/>
    <w:rsid w:val="00483846"/>
    <w:rsid w:val="00483D11"/>
    <w:rsid w:val="00483D20"/>
    <w:rsid w:val="0048406D"/>
    <w:rsid w:val="0048410E"/>
    <w:rsid w:val="0048442C"/>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8A3"/>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CC5"/>
    <w:rsid w:val="004B6E5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5A5"/>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BCE"/>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0E9F"/>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24D"/>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0E1"/>
    <w:rsid w:val="00533215"/>
    <w:rsid w:val="005334E4"/>
    <w:rsid w:val="00533569"/>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BC0"/>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678D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EE6"/>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C2E"/>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28"/>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BB7"/>
    <w:rsid w:val="005B4C5C"/>
    <w:rsid w:val="005B4E3D"/>
    <w:rsid w:val="005B4E83"/>
    <w:rsid w:val="005B50A9"/>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0E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62"/>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3AD"/>
    <w:rsid w:val="006144AB"/>
    <w:rsid w:val="00614555"/>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298C"/>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DE6"/>
    <w:rsid w:val="00642C15"/>
    <w:rsid w:val="00642D10"/>
    <w:rsid w:val="00643236"/>
    <w:rsid w:val="00643474"/>
    <w:rsid w:val="00643556"/>
    <w:rsid w:val="00643751"/>
    <w:rsid w:val="00643769"/>
    <w:rsid w:val="006437A9"/>
    <w:rsid w:val="006437EE"/>
    <w:rsid w:val="00643887"/>
    <w:rsid w:val="00643973"/>
    <w:rsid w:val="0064398B"/>
    <w:rsid w:val="0064401C"/>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84D"/>
    <w:rsid w:val="0065694E"/>
    <w:rsid w:val="00656B14"/>
    <w:rsid w:val="00656C59"/>
    <w:rsid w:val="00656D6F"/>
    <w:rsid w:val="00657005"/>
    <w:rsid w:val="006578D9"/>
    <w:rsid w:val="00657F67"/>
    <w:rsid w:val="006601F9"/>
    <w:rsid w:val="0066028C"/>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9ED"/>
    <w:rsid w:val="0067517B"/>
    <w:rsid w:val="0067520E"/>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5F"/>
    <w:rsid w:val="00682675"/>
    <w:rsid w:val="00682A4A"/>
    <w:rsid w:val="00682B0F"/>
    <w:rsid w:val="00682DCA"/>
    <w:rsid w:val="00682ED3"/>
    <w:rsid w:val="00682FC5"/>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1FE"/>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C64"/>
    <w:rsid w:val="006A1D48"/>
    <w:rsid w:val="006A2347"/>
    <w:rsid w:val="006A24B3"/>
    <w:rsid w:val="006A2595"/>
    <w:rsid w:val="006A269C"/>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2D"/>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64E"/>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C7915"/>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6F70"/>
    <w:rsid w:val="006D7190"/>
    <w:rsid w:val="006D7598"/>
    <w:rsid w:val="006D7B3C"/>
    <w:rsid w:val="006D7B93"/>
    <w:rsid w:val="006D7DAD"/>
    <w:rsid w:val="006D7EAE"/>
    <w:rsid w:val="006E00B2"/>
    <w:rsid w:val="006E05E0"/>
    <w:rsid w:val="006E088D"/>
    <w:rsid w:val="006E09BF"/>
    <w:rsid w:val="006E0B16"/>
    <w:rsid w:val="006E0E60"/>
    <w:rsid w:val="006E0ED0"/>
    <w:rsid w:val="006E13B5"/>
    <w:rsid w:val="006E176F"/>
    <w:rsid w:val="006E2190"/>
    <w:rsid w:val="006E22CC"/>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645"/>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3D78"/>
    <w:rsid w:val="006F4072"/>
    <w:rsid w:val="006F4189"/>
    <w:rsid w:val="006F4A19"/>
    <w:rsid w:val="006F4B36"/>
    <w:rsid w:val="006F53EA"/>
    <w:rsid w:val="006F54D7"/>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5F2"/>
    <w:rsid w:val="00700A0B"/>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15"/>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977"/>
    <w:rsid w:val="00722B72"/>
    <w:rsid w:val="0072326D"/>
    <w:rsid w:val="00723701"/>
    <w:rsid w:val="00723C3B"/>
    <w:rsid w:val="00723EC3"/>
    <w:rsid w:val="00723F42"/>
    <w:rsid w:val="00724426"/>
    <w:rsid w:val="00724904"/>
    <w:rsid w:val="00724CB1"/>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6A"/>
    <w:rsid w:val="00771AAB"/>
    <w:rsid w:val="00771B46"/>
    <w:rsid w:val="00771FB5"/>
    <w:rsid w:val="007720E8"/>
    <w:rsid w:val="007721AD"/>
    <w:rsid w:val="00772591"/>
    <w:rsid w:val="00772900"/>
    <w:rsid w:val="00772D15"/>
    <w:rsid w:val="00772DC3"/>
    <w:rsid w:val="007733C4"/>
    <w:rsid w:val="007736E3"/>
    <w:rsid w:val="00773F28"/>
    <w:rsid w:val="00773F34"/>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E8E"/>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909"/>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16"/>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428"/>
    <w:rsid w:val="007A284F"/>
    <w:rsid w:val="007A2BFF"/>
    <w:rsid w:val="007A2DE7"/>
    <w:rsid w:val="007A2F47"/>
    <w:rsid w:val="007A300F"/>
    <w:rsid w:val="007A3040"/>
    <w:rsid w:val="007A3373"/>
    <w:rsid w:val="007A3395"/>
    <w:rsid w:val="007A3505"/>
    <w:rsid w:val="007A3774"/>
    <w:rsid w:val="007A3BF2"/>
    <w:rsid w:val="007A4264"/>
    <w:rsid w:val="007A43F5"/>
    <w:rsid w:val="007A448E"/>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55"/>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B7F6F"/>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16"/>
    <w:rsid w:val="007D188E"/>
    <w:rsid w:val="007D1B7C"/>
    <w:rsid w:val="007D214A"/>
    <w:rsid w:val="007D23F9"/>
    <w:rsid w:val="007D261E"/>
    <w:rsid w:val="007D2A8F"/>
    <w:rsid w:val="007D2B63"/>
    <w:rsid w:val="007D357E"/>
    <w:rsid w:val="007D3889"/>
    <w:rsid w:val="007D39A2"/>
    <w:rsid w:val="007D39D7"/>
    <w:rsid w:val="007D3A6B"/>
    <w:rsid w:val="007D3DAD"/>
    <w:rsid w:val="007D42C6"/>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1FE"/>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F"/>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904"/>
    <w:rsid w:val="00825BCD"/>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25"/>
    <w:rsid w:val="00844F44"/>
    <w:rsid w:val="00845035"/>
    <w:rsid w:val="0084503E"/>
    <w:rsid w:val="0084504C"/>
    <w:rsid w:val="00845768"/>
    <w:rsid w:val="00845F51"/>
    <w:rsid w:val="00845F6D"/>
    <w:rsid w:val="00846106"/>
    <w:rsid w:val="008462E7"/>
    <w:rsid w:val="00846467"/>
    <w:rsid w:val="00846AFB"/>
    <w:rsid w:val="00846CBC"/>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0C7"/>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95B"/>
    <w:rsid w:val="00861B41"/>
    <w:rsid w:val="00861D65"/>
    <w:rsid w:val="00861DA1"/>
    <w:rsid w:val="00862027"/>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591"/>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D21"/>
    <w:rsid w:val="00895030"/>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0B2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A4A"/>
    <w:rsid w:val="008B4B05"/>
    <w:rsid w:val="008B4B0D"/>
    <w:rsid w:val="008B4B33"/>
    <w:rsid w:val="008B5577"/>
    <w:rsid w:val="008B5F23"/>
    <w:rsid w:val="008B5F91"/>
    <w:rsid w:val="008B60E9"/>
    <w:rsid w:val="008B60ED"/>
    <w:rsid w:val="008B6E5C"/>
    <w:rsid w:val="008B757A"/>
    <w:rsid w:val="008B766A"/>
    <w:rsid w:val="008B7A0E"/>
    <w:rsid w:val="008C0A88"/>
    <w:rsid w:val="008C13C3"/>
    <w:rsid w:val="008C1466"/>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DC1"/>
    <w:rsid w:val="008E3F52"/>
    <w:rsid w:val="008E40BC"/>
    <w:rsid w:val="008E412D"/>
    <w:rsid w:val="008E427C"/>
    <w:rsid w:val="008E451A"/>
    <w:rsid w:val="008E4820"/>
    <w:rsid w:val="008E4D72"/>
    <w:rsid w:val="008E51C3"/>
    <w:rsid w:val="008E5B5F"/>
    <w:rsid w:val="008E5D5A"/>
    <w:rsid w:val="008E5D7A"/>
    <w:rsid w:val="008E5E0A"/>
    <w:rsid w:val="008E6333"/>
    <w:rsid w:val="008E671A"/>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1F2D"/>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02F"/>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A84"/>
    <w:rsid w:val="00946CAB"/>
    <w:rsid w:val="00947238"/>
    <w:rsid w:val="00947711"/>
    <w:rsid w:val="00947A94"/>
    <w:rsid w:val="00947C79"/>
    <w:rsid w:val="00950257"/>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09F"/>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6C1"/>
    <w:rsid w:val="00970A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4E1"/>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CAE"/>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23F"/>
    <w:rsid w:val="009B5268"/>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638E"/>
    <w:rsid w:val="009C6768"/>
    <w:rsid w:val="009C6894"/>
    <w:rsid w:val="009C6B3B"/>
    <w:rsid w:val="009C6B7B"/>
    <w:rsid w:val="009C6E3F"/>
    <w:rsid w:val="009C6E93"/>
    <w:rsid w:val="009C7147"/>
    <w:rsid w:val="009C7503"/>
    <w:rsid w:val="009C7E10"/>
    <w:rsid w:val="009C7F47"/>
    <w:rsid w:val="009D0058"/>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A75"/>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E22"/>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3CA6"/>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D9"/>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B9"/>
    <w:rsid w:val="00A2470A"/>
    <w:rsid w:val="00A2481C"/>
    <w:rsid w:val="00A24CCF"/>
    <w:rsid w:val="00A25A28"/>
    <w:rsid w:val="00A25EE4"/>
    <w:rsid w:val="00A2610A"/>
    <w:rsid w:val="00A261E4"/>
    <w:rsid w:val="00A26883"/>
    <w:rsid w:val="00A26984"/>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5BF1"/>
    <w:rsid w:val="00A362CB"/>
    <w:rsid w:val="00A36694"/>
    <w:rsid w:val="00A36A6F"/>
    <w:rsid w:val="00A36AD0"/>
    <w:rsid w:val="00A36EE6"/>
    <w:rsid w:val="00A373DE"/>
    <w:rsid w:val="00A3747D"/>
    <w:rsid w:val="00A37A1F"/>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9E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5C"/>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A9E"/>
    <w:rsid w:val="00A94CAC"/>
    <w:rsid w:val="00A94D0B"/>
    <w:rsid w:val="00A94F81"/>
    <w:rsid w:val="00A9505F"/>
    <w:rsid w:val="00A95262"/>
    <w:rsid w:val="00A9526D"/>
    <w:rsid w:val="00A95336"/>
    <w:rsid w:val="00A95464"/>
    <w:rsid w:val="00A95A3E"/>
    <w:rsid w:val="00A95C50"/>
    <w:rsid w:val="00A95CF5"/>
    <w:rsid w:val="00A95F7A"/>
    <w:rsid w:val="00A96058"/>
    <w:rsid w:val="00A9663B"/>
    <w:rsid w:val="00A967A1"/>
    <w:rsid w:val="00A967F8"/>
    <w:rsid w:val="00A96801"/>
    <w:rsid w:val="00A9681A"/>
    <w:rsid w:val="00A9684F"/>
    <w:rsid w:val="00A9692B"/>
    <w:rsid w:val="00A96A94"/>
    <w:rsid w:val="00A96D7E"/>
    <w:rsid w:val="00A96E51"/>
    <w:rsid w:val="00A9727C"/>
    <w:rsid w:val="00A97666"/>
    <w:rsid w:val="00A97B8C"/>
    <w:rsid w:val="00A97E7B"/>
    <w:rsid w:val="00A97FE6"/>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3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378"/>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262F"/>
    <w:rsid w:val="00AC2CE6"/>
    <w:rsid w:val="00AC2D4E"/>
    <w:rsid w:val="00AC3084"/>
    <w:rsid w:val="00AC3431"/>
    <w:rsid w:val="00AC3539"/>
    <w:rsid w:val="00AC38E9"/>
    <w:rsid w:val="00AC3D51"/>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4"/>
    <w:rsid w:val="00AE5E95"/>
    <w:rsid w:val="00AE6191"/>
    <w:rsid w:val="00AE628A"/>
    <w:rsid w:val="00AE6363"/>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15B"/>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DCA"/>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2D7D"/>
    <w:rsid w:val="00B030E1"/>
    <w:rsid w:val="00B03101"/>
    <w:rsid w:val="00B03579"/>
    <w:rsid w:val="00B035E2"/>
    <w:rsid w:val="00B039CE"/>
    <w:rsid w:val="00B03D26"/>
    <w:rsid w:val="00B03E54"/>
    <w:rsid w:val="00B03F76"/>
    <w:rsid w:val="00B04D36"/>
    <w:rsid w:val="00B04DEC"/>
    <w:rsid w:val="00B04F11"/>
    <w:rsid w:val="00B054B0"/>
    <w:rsid w:val="00B054CE"/>
    <w:rsid w:val="00B05688"/>
    <w:rsid w:val="00B056D0"/>
    <w:rsid w:val="00B05869"/>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3CB3"/>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51D"/>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6FAC"/>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15"/>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D82"/>
    <w:rsid w:val="00B74182"/>
    <w:rsid w:val="00B741DB"/>
    <w:rsid w:val="00B74791"/>
    <w:rsid w:val="00B74A0D"/>
    <w:rsid w:val="00B74A5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6B4"/>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6C0"/>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4EE4"/>
    <w:rsid w:val="00BA4FCA"/>
    <w:rsid w:val="00BA5267"/>
    <w:rsid w:val="00BA52C6"/>
    <w:rsid w:val="00BA5346"/>
    <w:rsid w:val="00BA54FB"/>
    <w:rsid w:val="00BA557D"/>
    <w:rsid w:val="00BA5C97"/>
    <w:rsid w:val="00BA5EFB"/>
    <w:rsid w:val="00BA6282"/>
    <w:rsid w:val="00BA659A"/>
    <w:rsid w:val="00BA6873"/>
    <w:rsid w:val="00BA68C1"/>
    <w:rsid w:val="00BA6CFD"/>
    <w:rsid w:val="00BA6E54"/>
    <w:rsid w:val="00BA7423"/>
    <w:rsid w:val="00BA7541"/>
    <w:rsid w:val="00BA7688"/>
    <w:rsid w:val="00BA799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58"/>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02"/>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901"/>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8E1"/>
    <w:rsid w:val="00BD3C69"/>
    <w:rsid w:val="00BD3D7A"/>
    <w:rsid w:val="00BD42C4"/>
    <w:rsid w:val="00BD4D44"/>
    <w:rsid w:val="00BD4EFB"/>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1D02"/>
    <w:rsid w:val="00BE2029"/>
    <w:rsid w:val="00BE2092"/>
    <w:rsid w:val="00BE269D"/>
    <w:rsid w:val="00BE283F"/>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3CD0"/>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27B7A"/>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37E"/>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15E"/>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0FC"/>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1FEF"/>
    <w:rsid w:val="00C9220C"/>
    <w:rsid w:val="00C92215"/>
    <w:rsid w:val="00C922C5"/>
    <w:rsid w:val="00C92352"/>
    <w:rsid w:val="00C92541"/>
    <w:rsid w:val="00C926FD"/>
    <w:rsid w:val="00C927C7"/>
    <w:rsid w:val="00C92C2A"/>
    <w:rsid w:val="00C9318C"/>
    <w:rsid w:val="00C9323B"/>
    <w:rsid w:val="00C93297"/>
    <w:rsid w:val="00C93BFC"/>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A7B"/>
    <w:rsid w:val="00CA4C14"/>
    <w:rsid w:val="00CA4FE7"/>
    <w:rsid w:val="00CA516C"/>
    <w:rsid w:val="00CA51A0"/>
    <w:rsid w:val="00CA5204"/>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C5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DEC"/>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954"/>
    <w:rsid w:val="00D34F60"/>
    <w:rsid w:val="00D351C4"/>
    <w:rsid w:val="00D353FF"/>
    <w:rsid w:val="00D35C45"/>
    <w:rsid w:val="00D36086"/>
    <w:rsid w:val="00D3609F"/>
    <w:rsid w:val="00D3610A"/>
    <w:rsid w:val="00D36263"/>
    <w:rsid w:val="00D362EB"/>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9D"/>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A06"/>
    <w:rsid w:val="00D56C31"/>
    <w:rsid w:val="00D56D65"/>
    <w:rsid w:val="00D56FFD"/>
    <w:rsid w:val="00D572B2"/>
    <w:rsid w:val="00D57452"/>
    <w:rsid w:val="00D578C5"/>
    <w:rsid w:val="00D57C20"/>
    <w:rsid w:val="00D57F0A"/>
    <w:rsid w:val="00D600BE"/>
    <w:rsid w:val="00D60207"/>
    <w:rsid w:val="00D6047B"/>
    <w:rsid w:val="00D6052B"/>
    <w:rsid w:val="00D60BB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090"/>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CDE"/>
    <w:rsid w:val="00DA5DC3"/>
    <w:rsid w:val="00DA5E7E"/>
    <w:rsid w:val="00DA70ED"/>
    <w:rsid w:val="00DA714A"/>
    <w:rsid w:val="00DA71A2"/>
    <w:rsid w:val="00DA71AF"/>
    <w:rsid w:val="00DA727D"/>
    <w:rsid w:val="00DA7A85"/>
    <w:rsid w:val="00DA7BC7"/>
    <w:rsid w:val="00DA7E4C"/>
    <w:rsid w:val="00DA7E6C"/>
    <w:rsid w:val="00DB0487"/>
    <w:rsid w:val="00DB0564"/>
    <w:rsid w:val="00DB0814"/>
    <w:rsid w:val="00DB1086"/>
    <w:rsid w:val="00DB1539"/>
    <w:rsid w:val="00DB19A4"/>
    <w:rsid w:val="00DB1E74"/>
    <w:rsid w:val="00DB1F98"/>
    <w:rsid w:val="00DB1FBA"/>
    <w:rsid w:val="00DB2176"/>
    <w:rsid w:val="00DB21A5"/>
    <w:rsid w:val="00DB2551"/>
    <w:rsid w:val="00DB29BD"/>
    <w:rsid w:val="00DB2C5C"/>
    <w:rsid w:val="00DB30F4"/>
    <w:rsid w:val="00DB339E"/>
    <w:rsid w:val="00DB34C7"/>
    <w:rsid w:val="00DB35C7"/>
    <w:rsid w:val="00DB39DE"/>
    <w:rsid w:val="00DB3D30"/>
    <w:rsid w:val="00DB3D52"/>
    <w:rsid w:val="00DB3DC9"/>
    <w:rsid w:val="00DB42C3"/>
    <w:rsid w:val="00DB4322"/>
    <w:rsid w:val="00DB4F9D"/>
    <w:rsid w:val="00DB56C8"/>
    <w:rsid w:val="00DB5933"/>
    <w:rsid w:val="00DB5A21"/>
    <w:rsid w:val="00DB5BC0"/>
    <w:rsid w:val="00DB5BEA"/>
    <w:rsid w:val="00DB5D65"/>
    <w:rsid w:val="00DB5D7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C8"/>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049"/>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E45"/>
    <w:rsid w:val="00DE3E7C"/>
    <w:rsid w:val="00DE45AC"/>
    <w:rsid w:val="00DE464E"/>
    <w:rsid w:val="00DE4664"/>
    <w:rsid w:val="00DE47CE"/>
    <w:rsid w:val="00DE480D"/>
    <w:rsid w:val="00DE4B0C"/>
    <w:rsid w:val="00DE4B10"/>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B2D"/>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D31"/>
    <w:rsid w:val="00DF5E5C"/>
    <w:rsid w:val="00DF5FF9"/>
    <w:rsid w:val="00DF6014"/>
    <w:rsid w:val="00DF665D"/>
    <w:rsid w:val="00DF6824"/>
    <w:rsid w:val="00DF6F0F"/>
    <w:rsid w:val="00DF7226"/>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89A"/>
    <w:rsid w:val="00E17B9C"/>
    <w:rsid w:val="00E17C3F"/>
    <w:rsid w:val="00E17CFB"/>
    <w:rsid w:val="00E202F9"/>
    <w:rsid w:val="00E20661"/>
    <w:rsid w:val="00E20862"/>
    <w:rsid w:val="00E20AD1"/>
    <w:rsid w:val="00E20BE2"/>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BD7"/>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984"/>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151"/>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78D"/>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2F11"/>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847"/>
    <w:rsid w:val="00EC6D68"/>
    <w:rsid w:val="00EC7183"/>
    <w:rsid w:val="00EC71AB"/>
    <w:rsid w:val="00EC7349"/>
    <w:rsid w:val="00EC7B2C"/>
    <w:rsid w:val="00ED00B4"/>
    <w:rsid w:val="00ED022F"/>
    <w:rsid w:val="00ED04CE"/>
    <w:rsid w:val="00ED0645"/>
    <w:rsid w:val="00ED0DE8"/>
    <w:rsid w:val="00ED0EB9"/>
    <w:rsid w:val="00ED12A4"/>
    <w:rsid w:val="00ED1447"/>
    <w:rsid w:val="00ED19B6"/>
    <w:rsid w:val="00ED1A39"/>
    <w:rsid w:val="00ED24AE"/>
    <w:rsid w:val="00ED2802"/>
    <w:rsid w:val="00ED294D"/>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035"/>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608"/>
    <w:rsid w:val="00F17A8F"/>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BD8"/>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3D8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4C5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A4C"/>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056"/>
    <w:rsid w:val="00F672B3"/>
    <w:rsid w:val="00F67A85"/>
    <w:rsid w:val="00F67F9E"/>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134"/>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56"/>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943"/>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5E8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9BD"/>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9D"/>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6F7"/>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544"/>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305"/>
    <w:rsid w:val="00FE6521"/>
    <w:rsid w:val="00FE6DEC"/>
    <w:rsid w:val="00FE74E2"/>
    <w:rsid w:val="00FE74FC"/>
    <w:rsid w:val="00FE761D"/>
    <w:rsid w:val="00FE76FA"/>
    <w:rsid w:val="00FE7A02"/>
    <w:rsid w:val="00FE7C3E"/>
    <w:rsid w:val="00FE7DD6"/>
    <w:rsid w:val="00FE7F00"/>
    <w:rsid w:val="00FE7FD1"/>
    <w:rsid w:val="00FF01C5"/>
    <w:rsid w:val="00FF0224"/>
    <w:rsid w:val="00FF037B"/>
    <w:rsid w:val="00FF0502"/>
    <w:rsid w:val="00FF054D"/>
    <w:rsid w:val="00FF0B7C"/>
    <w:rsid w:val="00FF0BBB"/>
    <w:rsid w:val="00FF0D53"/>
    <w:rsid w:val="00FF13FF"/>
    <w:rsid w:val="00FF1455"/>
    <w:rsid w:val="00FF14C1"/>
    <w:rsid w:val="00FF1716"/>
    <w:rsid w:val="00FF1862"/>
    <w:rsid w:val="00FF1CD4"/>
    <w:rsid w:val="00FF2077"/>
    <w:rsid w:val="00FF2260"/>
    <w:rsid w:val="00FF2265"/>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F39A5EC"/>
  <w15:docId w15:val="{2535855A-371B-4036-AE70-571DD7F0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9B0CAE"/>
    <w:rPr>
      <w:rFonts w:ascii="Calibri" w:eastAsia="Calibri" w:hAnsi="Calibri"/>
      <w:sz w:val="22"/>
      <w:szCs w:val="22"/>
    </w:rPr>
  </w:style>
  <w:style w:type="character" w:customStyle="1" w:styleId="B1Zchn">
    <w:name w:val="B1 Zchn"/>
    <w:qFormat/>
    <w:rsid w:val="00DB5D7A"/>
    <w:rPr>
      <w:lang w:eastAsia="en-US"/>
    </w:rPr>
  </w:style>
  <w:style w:type="character" w:customStyle="1" w:styleId="B2Char">
    <w:name w:val="B2 Char"/>
    <w:link w:val="B2"/>
    <w:qFormat/>
    <w:rsid w:val="00DB5D7A"/>
    <w:rPr>
      <w:rFonts w:ascii="Times New Roman" w:hAnsi="Times New Roman"/>
      <w:lang w:val="en-GB"/>
    </w:rPr>
  </w:style>
  <w:style w:type="paragraph" w:customStyle="1" w:styleId="berschrift1H1">
    <w:name w:val="Überschrift 1.H1"/>
    <w:basedOn w:val="Normal"/>
    <w:next w:val="Normal"/>
    <w:rsid w:val="00C27B7A"/>
    <w:pPr>
      <w:keepNext/>
      <w:keepLines/>
      <w:numPr>
        <w:numId w:val="60"/>
      </w:numPr>
      <w:pBdr>
        <w:top w:val="single" w:sz="12" w:space="3" w:color="auto"/>
      </w:pBdr>
      <w:spacing w:before="240"/>
      <w:outlineLvl w:val="0"/>
    </w:pPr>
    <w:rPr>
      <w:rFonts w:ascii="Arial" w:eastAsia="Times New Roma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8132">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6216529">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C15AC77-19C8-49C7-A71F-9EBD88DCF776}">
  <ds:schemaRefs>
    <ds:schemaRef ds:uri="http://schemas.microsoft.com/office/2006/documentManagement/types"/>
    <ds:schemaRef ds:uri="http://www.w3.org/XML/1998/namespac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http://schemas.microsoft.com/sharepoint/v3"/>
    <ds:schemaRef ds:uri="http://purl.org/dc/dcmitype/"/>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8E4525-CAE8-47C3-8B05-3895944BC537}">
  <ds:schemaRefs>
    <ds:schemaRef ds:uri="http://schemas.openxmlformats.org/officeDocument/2006/bibliography"/>
  </ds:schemaRefs>
</ds:datastoreItem>
</file>

<file path=customXml/itemProps6.xml><?xml version="1.0" encoding="utf-8"?>
<ds:datastoreItem xmlns:ds="http://schemas.openxmlformats.org/officeDocument/2006/customXml" ds:itemID="{90E9681E-BC11-42DF-9941-1675B7061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845</Words>
  <Characters>4766</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5600</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2017-11-16T14:00:00Z</cp:lastPrinted>
  <dcterms:created xsi:type="dcterms:W3CDTF">2020-02-14T13:27:00Z</dcterms:created>
  <dcterms:modified xsi:type="dcterms:W3CDTF">2020-02-14T13:27:00Z</dcterms:modified>
</cp:coreProperties>
</file>