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847AB4" w14:textId="4D7A93A8" w:rsidR="001825EB" w:rsidRPr="00CF195E" w:rsidRDefault="001825EB" w:rsidP="001825EB">
      <w:pPr>
        <w:tabs>
          <w:tab w:val="right" w:pos="9216"/>
        </w:tabs>
        <w:spacing w:after="0"/>
        <w:jc w:val="left"/>
        <w:rPr>
          <w:b/>
          <w:kern w:val="2"/>
          <w:lang w:eastAsia="zh-CN"/>
        </w:rPr>
      </w:pPr>
      <w:r>
        <w:rPr>
          <w:noProof/>
          <w:lang w:val="en-GB" w:eastAsia="en-GB"/>
        </w:rPr>
        <mc:AlternateContent>
          <mc:Choice Requires="wps">
            <w:drawing>
              <wp:anchor distT="0" distB="0" distL="114300" distR="114300" simplePos="0" relativeHeight="251661312" behindDoc="0" locked="1" layoutInCell="1" allowOverlap="1" wp14:anchorId="352EEE8A" wp14:editId="6481FC79">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83D56"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65031">
        <w:rPr>
          <w:b/>
          <w:bCs/>
          <w:lang w:eastAsia="zh-CN"/>
        </w:rPr>
        <w:t>3GPP TSG RAN WG1 Meeting #100-e </w:t>
      </w:r>
      <w:r w:rsidRPr="00CF195E">
        <w:rPr>
          <w:b/>
          <w:kern w:val="2"/>
          <w:lang w:eastAsia="zh-CN"/>
        </w:rPr>
        <w:tab/>
      </w:r>
      <w:r w:rsidRPr="00CD2BF3">
        <w:rPr>
          <w:b/>
          <w:kern w:val="2"/>
          <w:lang w:eastAsia="zh-CN"/>
        </w:rPr>
        <w:t>R1-</w:t>
      </w:r>
      <w:r w:rsidR="00A72CB5" w:rsidRPr="00CD2BF3">
        <w:rPr>
          <w:b/>
          <w:kern w:val="2"/>
          <w:lang w:eastAsia="zh-CN"/>
        </w:rPr>
        <w:t>20</w:t>
      </w:r>
      <w:r w:rsidR="00A72CB5">
        <w:rPr>
          <w:b/>
          <w:kern w:val="2"/>
          <w:lang w:eastAsia="zh-CN"/>
        </w:rPr>
        <w:t>0019</w:t>
      </w:r>
      <w:r w:rsidR="006B4AD9">
        <w:rPr>
          <w:b/>
          <w:kern w:val="2"/>
          <w:lang w:eastAsia="zh-CN"/>
        </w:rPr>
        <w:t>1</w:t>
      </w:r>
    </w:p>
    <w:p w14:paraId="473EC6A6" w14:textId="727F7C41" w:rsidR="003F4DB5" w:rsidRPr="00421160" w:rsidRDefault="00E65031" w:rsidP="00421160">
      <w:pPr>
        <w:rPr>
          <w:b/>
          <w:bCs/>
          <w:lang w:eastAsia="zh-CN"/>
        </w:rPr>
      </w:pPr>
      <w:r>
        <w:rPr>
          <w:b/>
          <w:bCs/>
          <w:lang w:eastAsia="zh-CN"/>
        </w:rPr>
        <w:t>February 24 - March 6, 2020</w:t>
      </w:r>
    </w:p>
    <w:p w14:paraId="41DB6BA8" w14:textId="77777777" w:rsidR="009C0564" w:rsidRPr="00CF195E" w:rsidRDefault="009C0564" w:rsidP="00CF195E">
      <w:pPr>
        <w:pBdr>
          <w:top w:val="single" w:sz="4" w:space="1" w:color="auto"/>
        </w:pBdr>
        <w:spacing w:after="0"/>
        <w:jc w:val="left"/>
        <w:rPr>
          <w:b/>
          <w:kern w:val="2"/>
          <w:sz w:val="16"/>
          <w:szCs w:val="16"/>
          <w:lang w:eastAsia="zh-CN"/>
        </w:rPr>
      </w:pPr>
    </w:p>
    <w:p w14:paraId="19BDF60F" w14:textId="7155E889"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468DA">
        <w:rPr>
          <w:b/>
          <w:kern w:val="2"/>
          <w:lang w:eastAsia="zh-CN"/>
        </w:rPr>
        <w:t>7.2.</w:t>
      </w:r>
      <w:r w:rsidR="00D04500">
        <w:rPr>
          <w:b/>
          <w:kern w:val="2"/>
          <w:lang w:eastAsia="zh-CN"/>
        </w:rPr>
        <w:t>8</w:t>
      </w:r>
      <w:r w:rsidR="00C468DA">
        <w:rPr>
          <w:b/>
          <w:kern w:val="2"/>
          <w:lang w:eastAsia="zh-CN"/>
        </w:rPr>
        <w:t>.</w:t>
      </w:r>
      <w:r w:rsidR="000A6E18">
        <w:rPr>
          <w:b/>
          <w:kern w:val="2"/>
          <w:lang w:eastAsia="zh-CN"/>
        </w:rPr>
        <w:t>2</w:t>
      </w:r>
    </w:p>
    <w:p w14:paraId="279551C0" w14:textId="1667ED9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10C4E">
        <w:rPr>
          <w:b/>
          <w:kern w:val="2"/>
          <w:lang w:eastAsia="zh-CN"/>
        </w:rPr>
        <w:t>, HiSilicon</w:t>
      </w:r>
    </w:p>
    <w:p w14:paraId="266E0459" w14:textId="03BEBCD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F4DB5" w:rsidRPr="003F4DB5">
        <w:rPr>
          <w:b/>
          <w:kern w:val="2"/>
          <w:lang w:eastAsia="zh-CN"/>
        </w:rPr>
        <w:t>Maintenance of SRS for NR positioning</w:t>
      </w:r>
    </w:p>
    <w:p w14:paraId="65A99CC0" w14:textId="28F8ED33"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B7533">
        <w:rPr>
          <w:b/>
          <w:kern w:val="2"/>
          <w:lang w:eastAsia="zh-CN"/>
        </w:rPr>
        <w:t>D</w:t>
      </w:r>
      <w:r w:rsidR="001F7121" w:rsidRPr="00CF195E">
        <w:rPr>
          <w:b/>
          <w:kern w:val="2"/>
          <w:lang w:eastAsia="zh-CN"/>
        </w:rPr>
        <w:t>ecision</w:t>
      </w:r>
      <w:r w:rsidR="002D0439" w:rsidRPr="00CF195E">
        <w:rPr>
          <w:b/>
          <w:kern w:val="2"/>
          <w:lang w:eastAsia="zh-CN"/>
        </w:rPr>
        <w:t xml:space="preserve"> </w:t>
      </w:r>
    </w:p>
    <w:p w14:paraId="36EF6A76" w14:textId="77777777" w:rsidR="009C0564" w:rsidRPr="00CF195E" w:rsidRDefault="009C0564" w:rsidP="00CF195E">
      <w:pPr>
        <w:pBdr>
          <w:bottom w:val="single" w:sz="4" w:space="1" w:color="auto"/>
        </w:pBdr>
        <w:spacing w:after="0"/>
        <w:jc w:val="left"/>
        <w:rPr>
          <w:b/>
          <w:kern w:val="2"/>
          <w:sz w:val="16"/>
          <w:szCs w:val="16"/>
          <w:lang w:eastAsia="zh-CN"/>
        </w:rPr>
      </w:pPr>
    </w:p>
    <w:p w14:paraId="19D3FC3F" w14:textId="234C9681" w:rsidR="009C0564" w:rsidRDefault="009C0564">
      <w:pPr>
        <w:pStyle w:val="Heading1"/>
      </w:pPr>
      <w:bookmarkStart w:id="0" w:name="_Ref124589705"/>
      <w:bookmarkStart w:id="1" w:name="_Ref129681862"/>
      <w:r w:rsidRPr="00CF195E">
        <w:t>Introduction</w:t>
      </w:r>
      <w:bookmarkEnd w:id="0"/>
      <w:bookmarkEnd w:id="1"/>
    </w:p>
    <w:p w14:paraId="0112479B" w14:textId="1E1DFC3B" w:rsidR="00B74451" w:rsidRPr="00C179A3" w:rsidRDefault="004F047E" w:rsidP="00B74451">
      <w:pPr>
        <w:rPr>
          <w:lang w:eastAsia="zh-CN"/>
        </w:rPr>
      </w:pPr>
      <w:r w:rsidRPr="00C179A3">
        <w:rPr>
          <w:rFonts w:hint="eastAsia"/>
          <w:lang w:eastAsia="zh-CN"/>
        </w:rPr>
        <w:t>I</w:t>
      </w:r>
      <w:r w:rsidRPr="00C179A3">
        <w:rPr>
          <w:lang w:eastAsia="zh-CN"/>
        </w:rPr>
        <w:t>n this contribution, we propose to fix the remaining issues of SRS for positioning for Rel-16 NR positioning work item, including</w:t>
      </w:r>
    </w:p>
    <w:p w14:paraId="7F6236FA" w14:textId="4B5CCEAD" w:rsidR="004F047E" w:rsidRPr="006B597E" w:rsidRDefault="004F047E" w:rsidP="005774E7">
      <w:pPr>
        <w:pStyle w:val="ListParagraph"/>
        <w:numPr>
          <w:ilvl w:val="0"/>
          <w:numId w:val="10"/>
        </w:numPr>
        <w:spacing w:after="120"/>
        <w:ind w:leftChars="0"/>
        <w:rPr>
          <w:sz w:val="22"/>
          <w:lang w:eastAsia="zh-CN"/>
        </w:rPr>
      </w:pPr>
      <w:r w:rsidRPr="006B597E">
        <w:rPr>
          <w:sz w:val="22"/>
          <w:szCs w:val="22"/>
          <w:lang w:eastAsia="zh-CN"/>
        </w:rPr>
        <w:t>Extending usage of Rel-15 SRS and other Rel-16 SRS for full NR positioning</w:t>
      </w:r>
    </w:p>
    <w:p w14:paraId="4271B09E" w14:textId="337D3540" w:rsidR="004F047E" w:rsidRPr="00A54B5E" w:rsidRDefault="004F047E" w:rsidP="005774E7">
      <w:pPr>
        <w:pStyle w:val="ListParagraph"/>
        <w:numPr>
          <w:ilvl w:val="0"/>
          <w:numId w:val="10"/>
        </w:numPr>
        <w:spacing w:after="120"/>
        <w:ind w:leftChars="0"/>
        <w:rPr>
          <w:lang w:eastAsia="zh-CN"/>
        </w:rPr>
      </w:pPr>
      <w:r w:rsidRPr="006B597E">
        <w:rPr>
          <w:sz w:val="22"/>
          <w:szCs w:val="22"/>
          <w:lang w:eastAsia="zh-CN"/>
        </w:rPr>
        <w:t>UE SRS transmission capability</w:t>
      </w:r>
    </w:p>
    <w:p w14:paraId="500B9CE2" w14:textId="66837A31" w:rsidR="00134A2D" w:rsidRPr="00A54B5E" w:rsidRDefault="00134A2D" w:rsidP="005774E7">
      <w:pPr>
        <w:pStyle w:val="ListParagraph"/>
        <w:numPr>
          <w:ilvl w:val="0"/>
          <w:numId w:val="10"/>
        </w:numPr>
        <w:spacing w:after="120"/>
        <w:ind w:leftChars="0"/>
        <w:rPr>
          <w:lang w:eastAsia="zh-CN"/>
        </w:rPr>
      </w:pPr>
      <w:r>
        <w:rPr>
          <w:sz w:val="22"/>
          <w:szCs w:val="22"/>
          <w:lang w:eastAsia="zh-CN"/>
        </w:rPr>
        <w:t>SRS collision with PUSCH</w:t>
      </w:r>
    </w:p>
    <w:p w14:paraId="719E0235" w14:textId="77777777" w:rsidR="004F047E" w:rsidRPr="00B74451" w:rsidRDefault="004F047E" w:rsidP="00B74451"/>
    <w:p w14:paraId="0AEB2E7E" w14:textId="1F250C33" w:rsidR="00563671" w:rsidRDefault="00FF3CEC" w:rsidP="00563671">
      <w:pPr>
        <w:pStyle w:val="Heading1"/>
      </w:pPr>
      <w:r>
        <w:t xml:space="preserve">Discussion </w:t>
      </w:r>
    </w:p>
    <w:p w14:paraId="098C1EC9" w14:textId="5B63EFBD" w:rsidR="00E95840" w:rsidRDefault="00B74451" w:rsidP="00B74451">
      <w:pPr>
        <w:pStyle w:val="Heading2"/>
        <w:rPr>
          <w:lang w:eastAsia="zh-CN"/>
        </w:rPr>
      </w:pPr>
      <w:r>
        <w:rPr>
          <w:rFonts w:hint="eastAsia"/>
          <w:lang w:eastAsia="zh-CN"/>
        </w:rPr>
        <w:t>E</w:t>
      </w:r>
      <w:r>
        <w:rPr>
          <w:lang w:eastAsia="zh-CN"/>
        </w:rPr>
        <w:t>xtension of SRS</w:t>
      </w:r>
    </w:p>
    <w:p w14:paraId="54D48FF1" w14:textId="799DD7ED" w:rsidR="00B74451" w:rsidRDefault="00B74451" w:rsidP="00B74451">
      <w:pPr>
        <w:rPr>
          <w:lang w:eastAsia="zh-CN"/>
        </w:rPr>
      </w:pPr>
      <w:r>
        <w:rPr>
          <w:rFonts w:hint="eastAsia"/>
          <w:lang w:eastAsia="zh-CN"/>
        </w:rPr>
        <w:t>I</w:t>
      </w:r>
      <w:r>
        <w:rPr>
          <w:lang w:eastAsia="zh-CN"/>
        </w:rPr>
        <w:t xml:space="preserve">n RAN1#99, we agreed that Rel-15 SRS can be used </w:t>
      </w:r>
      <w:r w:rsidR="00B2491E">
        <w:rPr>
          <w:lang w:eastAsia="zh-CN"/>
        </w:rPr>
        <w:t xml:space="preserve">for </w:t>
      </w:r>
      <w:r>
        <w:rPr>
          <w:lang w:eastAsia="zh-CN"/>
        </w:rPr>
        <w:t>UL-RTOA, AoA, and SRS-RSRP measurement associated with NR positioning.</w:t>
      </w:r>
    </w:p>
    <w:tbl>
      <w:tblPr>
        <w:tblStyle w:val="TableGrid"/>
        <w:tblW w:w="0" w:type="auto"/>
        <w:tblLook w:val="04A0" w:firstRow="1" w:lastRow="0" w:firstColumn="1" w:lastColumn="0" w:noHBand="0" w:noVBand="1"/>
      </w:tblPr>
      <w:tblGrid>
        <w:gridCol w:w="9307"/>
      </w:tblGrid>
      <w:tr w:rsidR="00B74451" w14:paraId="5DD015AA" w14:textId="77777777" w:rsidTr="00B74451">
        <w:tc>
          <w:tcPr>
            <w:tcW w:w="9307" w:type="dxa"/>
          </w:tcPr>
          <w:p w14:paraId="12DC004A" w14:textId="02CAD081" w:rsidR="00B74451" w:rsidRDefault="00B74451" w:rsidP="00B74451">
            <w:pPr>
              <w:rPr>
                <w:lang w:eastAsia="x-none"/>
              </w:rPr>
            </w:pPr>
            <w:r w:rsidRPr="00AE04BB">
              <w:rPr>
                <w:highlight w:val="green"/>
                <w:lang w:eastAsia="x-none"/>
              </w:rPr>
              <w:t>Agreement:</w:t>
            </w:r>
          </w:p>
          <w:p w14:paraId="1D03CF15" w14:textId="77777777" w:rsidR="00B74451" w:rsidRDefault="00B74451" w:rsidP="00B74451">
            <w:pPr>
              <w:rPr>
                <w:lang w:eastAsia="x-none"/>
              </w:rPr>
            </w:pPr>
            <w:r w:rsidRPr="00551BE9">
              <w:rPr>
                <w:lang w:eastAsia="x-none"/>
              </w:rPr>
              <w:t xml:space="preserve">Support reuse of Rel-15 SRS </w:t>
            </w:r>
            <w:r>
              <w:rPr>
                <w:lang w:eastAsia="x-none"/>
              </w:rPr>
              <w:t xml:space="preserve">resource set </w:t>
            </w:r>
            <w:r w:rsidRPr="00551BE9">
              <w:rPr>
                <w:lang w:eastAsia="x-none"/>
              </w:rPr>
              <w:t xml:space="preserve">for NR </w:t>
            </w:r>
            <w:r>
              <w:rPr>
                <w:lang w:eastAsia="x-none"/>
              </w:rPr>
              <w:t>UL RTOA, AoA and gNB RSRP measurements for positioning in NR.</w:t>
            </w:r>
          </w:p>
          <w:p w14:paraId="362C14F2" w14:textId="77777777" w:rsidR="00B74451" w:rsidRDefault="00B74451" w:rsidP="005774E7">
            <w:pPr>
              <w:numPr>
                <w:ilvl w:val="0"/>
                <w:numId w:val="7"/>
              </w:numPr>
              <w:autoSpaceDE/>
              <w:autoSpaceDN/>
              <w:adjustRightInd/>
              <w:snapToGrid/>
              <w:spacing w:after="0"/>
              <w:jc w:val="left"/>
              <w:rPr>
                <w:lang w:eastAsia="x-none"/>
              </w:rPr>
            </w:pPr>
            <w:r>
              <w:rPr>
                <w:lang w:eastAsia="x-none"/>
              </w:rPr>
              <w:t>Note: There is no impact to specifications managed by RAN1</w:t>
            </w:r>
          </w:p>
          <w:p w14:paraId="542C6A38" w14:textId="77777777" w:rsidR="00B74451" w:rsidRDefault="00B74451" w:rsidP="005774E7">
            <w:pPr>
              <w:numPr>
                <w:ilvl w:val="0"/>
                <w:numId w:val="7"/>
              </w:numPr>
              <w:autoSpaceDE/>
              <w:autoSpaceDN/>
              <w:adjustRightInd/>
              <w:snapToGrid/>
              <w:spacing w:after="0"/>
              <w:jc w:val="left"/>
              <w:rPr>
                <w:lang w:eastAsia="x-none"/>
              </w:rPr>
            </w:pPr>
            <w:r>
              <w:rPr>
                <w:lang w:eastAsia="x-none"/>
              </w:rPr>
              <w:t>Note: There is no impact to specifications managed by RAN4 for UE requirements</w:t>
            </w:r>
          </w:p>
          <w:p w14:paraId="535ACF50" w14:textId="6C8985F5" w:rsidR="00B74451" w:rsidRPr="00B74451" w:rsidRDefault="00B74451" w:rsidP="005774E7">
            <w:pPr>
              <w:numPr>
                <w:ilvl w:val="0"/>
                <w:numId w:val="7"/>
              </w:numPr>
              <w:autoSpaceDE/>
              <w:autoSpaceDN/>
              <w:adjustRightInd/>
              <w:snapToGrid/>
              <w:spacing w:after="0"/>
              <w:jc w:val="left"/>
              <w:rPr>
                <w:lang w:eastAsia="x-none"/>
              </w:rPr>
            </w:pPr>
            <w:r>
              <w:rPr>
                <w:lang w:eastAsia="x-none"/>
              </w:rPr>
              <w:t>Note: No new UE behaviour is expected</w:t>
            </w:r>
          </w:p>
        </w:tc>
      </w:tr>
    </w:tbl>
    <w:p w14:paraId="1AA66EA4" w14:textId="77777777" w:rsidR="00B74451" w:rsidRDefault="00B74451" w:rsidP="00B74451">
      <w:pPr>
        <w:rPr>
          <w:lang w:eastAsia="zh-CN"/>
        </w:rPr>
      </w:pPr>
    </w:p>
    <w:p w14:paraId="2D265DF7" w14:textId="16476B25" w:rsidR="00B74451" w:rsidRDefault="00B74451" w:rsidP="00B74451">
      <w:pPr>
        <w:rPr>
          <w:lang w:eastAsia="zh-CN"/>
        </w:rPr>
      </w:pPr>
      <w:r>
        <w:rPr>
          <w:rFonts w:hint="eastAsia"/>
          <w:lang w:eastAsia="zh-CN"/>
        </w:rPr>
        <w:t>T</w:t>
      </w:r>
      <w:r>
        <w:rPr>
          <w:lang w:eastAsia="zh-CN"/>
        </w:rPr>
        <w:t xml:space="preserve">here seems no reason to </w:t>
      </w:r>
      <w:r w:rsidR="00F92E8A">
        <w:rPr>
          <w:lang w:eastAsia="zh-CN"/>
        </w:rPr>
        <w:t>forbid the usage of</w:t>
      </w:r>
      <w:r>
        <w:rPr>
          <w:lang w:eastAsia="zh-CN"/>
        </w:rPr>
        <w:t xml:space="preserve"> Rel-15 SRS for gNB Rx – Tx time difference</w:t>
      </w:r>
      <w:r w:rsidR="00B2491E">
        <w:rPr>
          <w:lang w:eastAsia="zh-CN"/>
        </w:rPr>
        <w:t xml:space="preserve"> measurement</w:t>
      </w:r>
      <w:r>
        <w:rPr>
          <w:lang w:eastAsia="zh-CN"/>
        </w:rPr>
        <w:t xml:space="preserve">, and when it comes to UE Rx – Tx time difference, the Tx time can be simply set to </w:t>
      </w:r>
      <w:r w:rsidR="00F92E8A">
        <w:rPr>
          <w:lang w:eastAsia="zh-CN"/>
        </w:rPr>
        <w:t xml:space="preserve">the </w:t>
      </w:r>
      <w:r>
        <w:rPr>
          <w:lang w:eastAsia="zh-CN"/>
        </w:rPr>
        <w:t>Tx subframe boundary</w:t>
      </w:r>
      <w:r w:rsidR="00F92E8A">
        <w:rPr>
          <w:lang w:eastAsia="zh-CN"/>
        </w:rPr>
        <w:t xml:space="preserve">. If small delay CDD was in use by the UE for the purpose of e.g., full power transmission, it is up to UE whether or not to shift the Tx time with the applied delay. </w:t>
      </w:r>
    </w:p>
    <w:p w14:paraId="26316FEE" w14:textId="51801012" w:rsidR="00F92E8A" w:rsidRDefault="00F92E8A" w:rsidP="00B74451">
      <w:pPr>
        <w:rPr>
          <w:lang w:eastAsia="zh-CN"/>
        </w:rPr>
      </w:pPr>
      <w:r>
        <w:rPr>
          <w:lang w:eastAsia="zh-CN"/>
        </w:rPr>
        <w:t>Also in Rel-16, some enhancement</w:t>
      </w:r>
      <w:r w:rsidR="00715C86">
        <w:rPr>
          <w:lang w:eastAsia="zh-CN"/>
        </w:rPr>
        <w:t>s</w:t>
      </w:r>
      <w:r>
        <w:rPr>
          <w:lang w:eastAsia="zh-CN"/>
        </w:rPr>
        <w:t xml:space="preserve"> to </w:t>
      </w:r>
      <w:r w:rsidR="004037C1">
        <w:rPr>
          <w:lang w:eastAsia="zh-CN"/>
        </w:rPr>
        <w:t>SRS in MIMO</w:t>
      </w:r>
      <w:r>
        <w:rPr>
          <w:lang w:eastAsia="zh-CN"/>
        </w:rPr>
        <w:t xml:space="preserve"> regarding</w:t>
      </w:r>
    </w:p>
    <w:p w14:paraId="4694C330" w14:textId="295C7641" w:rsidR="00F92E8A" w:rsidRPr="00F92E8A" w:rsidRDefault="00F92E8A" w:rsidP="005774E7">
      <w:pPr>
        <w:pStyle w:val="ListParagraph"/>
        <w:numPr>
          <w:ilvl w:val="0"/>
          <w:numId w:val="8"/>
        </w:numPr>
        <w:spacing w:after="120"/>
        <w:ind w:leftChars="0"/>
        <w:rPr>
          <w:sz w:val="22"/>
          <w:lang w:eastAsia="zh-CN"/>
        </w:rPr>
      </w:pPr>
      <w:r w:rsidRPr="00F92E8A">
        <w:rPr>
          <w:sz w:val="22"/>
          <w:lang w:eastAsia="zh-CN"/>
        </w:rPr>
        <w:t xml:space="preserve">AP-SRS spatial relation and pathloss reference RS update </w:t>
      </w:r>
      <w:r>
        <w:rPr>
          <w:sz w:val="22"/>
          <w:lang w:eastAsia="zh-CN"/>
        </w:rPr>
        <w:t xml:space="preserve">via </w:t>
      </w:r>
      <w:r w:rsidRPr="00F92E8A">
        <w:rPr>
          <w:sz w:val="22"/>
          <w:lang w:eastAsia="zh-CN"/>
        </w:rPr>
        <w:t>MAC CE</w:t>
      </w:r>
    </w:p>
    <w:p w14:paraId="726BF9C1" w14:textId="0421A4F6" w:rsidR="00F92E8A" w:rsidRDefault="00F92E8A" w:rsidP="005774E7">
      <w:pPr>
        <w:pStyle w:val="ListParagraph"/>
        <w:numPr>
          <w:ilvl w:val="0"/>
          <w:numId w:val="8"/>
        </w:numPr>
        <w:spacing w:after="120"/>
        <w:ind w:leftChars="0"/>
        <w:rPr>
          <w:sz w:val="22"/>
          <w:lang w:eastAsia="zh-CN"/>
        </w:rPr>
      </w:pPr>
      <w:r w:rsidRPr="00F92E8A">
        <w:rPr>
          <w:sz w:val="22"/>
          <w:lang w:eastAsia="zh-CN"/>
        </w:rPr>
        <w:t>SP-S</w:t>
      </w:r>
      <w:r>
        <w:rPr>
          <w:sz w:val="22"/>
          <w:lang w:eastAsia="zh-CN"/>
        </w:rPr>
        <w:t>RS pathloss reference RS update via MAC CE</w:t>
      </w:r>
    </w:p>
    <w:p w14:paraId="43F9306B" w14:textId="6778FC32" w:rsidR="00F92E8A" w:rsidRPr="00F92E8A" w:rsidRDefault="004037C1" w:rsidP="005774E7">
      <w:pPr>
        <w:pStyle w:val="ListParagraph"/>
        <w:numPr>
          <w:ilvl w:val="0"/>
          <w:numId w:val="8"/>
        </w:numPr>
        <w:spacing w:after="120"/>
        <w:ind w:leftChars="0"/>
        <w:rPr>
          <w:sz w:val="22"/>
          <w:lang w:eastAsia="zh-CN"/>
        </w:rPr>
      </w:pPr>
      <w:r>
        <w:rPr>
          <w:sz w:val="22"/>
          <w:lang w:eastAsia="zh-CN"/>
        </w:rPr>
        <w:t>S</w:t>
      </w:r>
      <w:r w:rsidR="00F92E8A" w:rsidRPr="00F92E8A">
        <w:rPr>
          <w:sz w:val="22"/>
          <w:lang w:eastAsia="zh-CN"/>
        </w:rPr>
        <w:t>imultaneous multiple CCs/BWPs SP/AP SRS resource Spatial Relation activation</w:t>
      </w:r>
    </w:p>
    <w:p w14:paraId="5AA25E9B" w14:textId="0865A19A" w:rsidR="00F92E8A" w:rsidRPr="00F92E8A" w:rsidRDefault="004037C1" w:rsidP="005774E7">
      <w:pPr>
        <w:pStyle w:val="ListParagraph"/>
        <w:numPr>
          <w:ilvl w:val="0"/>
          <w:numId w:val="8"/>
        </w:numPr>
        <w:spacing w:after="120"/>
        <w:ind w:leftChars="0"/>
        <w:rPr>
          <w:sz w:val="22"/>
          <w:lang w:eastAsia="zh-CN"/>
        </w:rPr>
      </w:pPr>
      <w:r w:rsidRPr="004037C1">
        <w:rPr>
          <w:rFonts w:hint="eastAsia"/>
          <w:sz w:val="22"/>
          <w:lang w:eastAsia="zh-CN"/>
        </w:rPr>
        <w:t>S</w:t>
      </w:r>
      <w:r w:rsidRPr="004037C1">
        <w:rPr>
          <w:sz w:val="22"/>
          <w:lang w:eastAsia="zh-CN"/>
        </w:rPr>
        <w:t>RS with default beam and pathloss</w:t>
      </w:r>
    </w:p>
    <w:p w14:paraId="7D8D60E4" w14:textId="7BC02115" w:rsidR="00B74451" w:rsidRPr="00EF4331" w:rsidRDefault="004037C1" w:rsidP="005774E7">
      <w:pPr>
        <w:pStyle w:val="ListParagraph"/>
        <w:numPr>
          <w:ilvl w:val="0"/>
          <w:numId w:val="8"/>
        </w:numPr>
        <w:spacing w:after="120"/>
        <w:ind w:leftChars="0"/>
        <w:rPr>
          <w:sz w:val="22"/>
          <w:lang w:eastAsia="zh-CN"/>
        </w:rPr>
      </w:pPr>
      <w:r>
        <w:rPr>
          <w:rFonts w:eastAsiaTheme="minorEastAsia"/>
          <w:sz w:val="22"/>
          <w:lang w:eastAsia="zh-CN"/>
        </w:rPr>
        <w:t>D</w:t>
      </w:r>
      <w:r w:rsidRPr="004037C1">
        <w:rPr>
          <w:rFonts w:eastAsiaTheme="minorEastAsia"/>
          <w:sz w:val="22"/>
          <w:lang w:eastAsia="zh-CN"/>
        </w:rPr>
        <w:t>owngraded configurations for SRS antenna switching</w:t>
      </w:r>
    </w:p>
    <w:p w14:paraId="593439C3" w14:textId="1D56BD24" w:rsidR="00EF4331" w:rsidRPr="004037C1" w:rsidRDefault="00EF4331" w:rsidP="005774E7">
      <w:pPr>
        <w:pStyle w:val="ListParagraph"/>
        <w:numPr>
          <w:ilvl w:val="0"/>
          <w:numId w:val="8"/>
        </w:numPr>
        <w:spacing w:after="120"/>
        <w:ind w:leftChars="0"/>
        <w:rPr>
          <w:sz w:val="22"/>
          <w:lang w:eastAsia="zh-CN"/>
        </w:rPr>
      </w:pPr>
      <w:r>
        <w:rPr>
          <w:rFonts w:eastAsiaTheme="minorEastAsia"/>
          <w:sz w:val="22"/>
          <w:lang w:eastAsia="zh-CN"/>
        </w:rPr>
        <w:t>UL full power transmission</w:t>
      </w:r>
    </w:p>
    <w:p w14:paraId="79A2E91D" w14:textId="4CE618AC" w:rsidR="00B74451" w:rsidRDefault="004037C1" w:rsidP="00B74451">
      <w:pPr>
        <w:rPr>
          <w:lang w:val="en-GB" w:eastAsia="zh-CN"/>
        </w:rPr>
      </w:pPr>
      <w:r>
        <w:rPr>
          <w:lang w:val="en-GB" w:eastAsia="zh-CN"/>
        </w:rPr>
        <w:t>can also be used for positioning.</w:t>
      </w:r>
    </w:p>
    <w:p w14:paraId="5883031A" w14:textId="77777777" w:rsidR="004037C1" w:rsidRDefault="004037C1" w:rsidP="00B7445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C6A2E">
        <w:rPr>
          <w:b/>
          <w:i/>
          <w:noProof/>
        </w:rPr>
        <w:t>1</w:t>
      </w:r>
      <w:r w:rsidRPr="00E10A28">
        <w:rPr>
          <w:b/>
          <w:i/>
        </w:rPr>
        <w:fldChar w:fldCharType="end"/>
      </w:r>
      <w:r w:rsidRPr="00E10A28">
        <w:rPr>
          <w:b/>
          <w:i/>
        </w:rPr>
        <w:t>:</w:t>
      </w:r>
      <w:r>
        <w:rPr>
          <w:b/>
          <w:i/>
        </w:rPr>
        <w:t xml:space="preserve"> Support reuse of </w:t>
      </w:r>
    </w:p>
    <w:p w14:paraId="47DE435E" w14:textId="78408A82" w:rsidR="004037C1" w:rsidRPr="00EF4331" w:rsidRDefault="004037C1" w:rsidP="005774E7">
      <w:pPr>
        <w:pStyle w:val="ListParagraph"/>
        <w:numPr>
          <w:ilvl w:val="0"/>
          <w:numId w:val="9"/>
        </w:numPr>
        <w:spacing w:after="120"/>
        <w:ind w:leftChars="0"/>
        <w:rPr>
          <w:sz w:val="22"/>
          <w:lang w:val="en-US" w:eastAsia="zh-CN"/>
        </w:rPr>
      </w:pPr>
      <w:r w:rsidRPr="00EF4331">
        <w:rPr>
          <w:b/>
          <w:i/>
          <w:sz w:val="22"/>
        </w:rPr>
        <w:t>Rel-16 SRS resource/resource set in eMIMO WI for UL RTOA, AoA/ZoA, and SRS-RSRP measurement for positioning in NR</w:t>
      </w:r>
    </w:p>
    <w:p w14:paraId="7190DAFD" w14:textId="324D5B19" w:rsidR="004037C1" w:rsidRPr="00EF4331" w:rsidRDefault="004037C1" w:rsidP="005774E7">
      <w:pPr>
        <w:pStyle w:val="ListParagraph"/>
        <w:numPr>
          <w:ilvl w:val="0"/>
          <w:numId w:val="9"/>
        </w:numPr>
        <w:spacing w:after="120"/>
        <w:ind w:leftChars="0"/>
        <w:rPr>
          <w:sz w:val="22"/>
          <w:lang w:val="en-US" w:eastAsia="zh-CN"/>
        </w:rPr>
      </w:pPr>
      <w:r w:rsidRPr="00EF4331">
        <w:rPr>
          <w:b/>
          <w:i/>
          <w:sz w:val="22"/>
        </w:rPr>
        <w:lastRenderedPageBreak/>
        <w:t>Rel-15 and Rel-16 SRS resource/resource set for gNB Rx – Tx time difference</w:t>
      </w:r>
      <w:r w:rsidR="00715C86">
        <w:rPr>
          <w:b/>
          <w:i/>
          <w:sz w:val="22"/>
        </w:rPr>
        <w:t xml:space="preserve"> </w:t>
      </w:r>
      <w:r w:rsidRPr="00EF4331">
        <w:rPr>
          <w:b/>
          <w:i/>
          <w:sz w:val="22"/>
        </w:rPr>
        <w:t>and UE Rx – Tx time difference for positioning in NR</w:t>
      </w:r>
    </w:p>
    <w:p w14:paraId="040B3D20" w14:textId="425E22A0" w:rsidR="004037C1" w:rsidRPr="00EF4331" w:rsidRDefault="004037C1" w:rsidP="005774E7">
      <w:pPr>
        <w:pStyle w:val="ListParagraph"/>
        <w:numPr>
          <w:ilvl w:val="0"/>
          <w:numId w:val="9"/>
        </w:numPr>
        <w:spacing w:after="120"/>
        <w:ind w:leftChars="0"/>
        <w:rPr>
          <w:sz w:val="22"/>
          <w:lang w:val="en-US" w:eastAsia="zh-CN"/>
        </w:rPr>
      </w:pPr>
      <w:r w:rsidRPr="00EF4331">
        <w:rPr>
          <w:b/>
          <w:i/>
          <w:sz w:val="22"/>
        </w:rPr>
        <w:t>Note: There is no impact to specification managed by RAN1</w:t>
      </w:r>
    </w:p>
    <w:p w14:paraId="30631B88" w14:textId="66E6C4FD" w:rsidR="004037C1" w:rsidRPr="00EF4331" w:rsidRDefault="004037C1" w:rsidP="005774E7">
      <w:pPr>
        <w:pStyle w:val="ListParagraph"/>
        <w:numPr>
          <w:ilvl w:val="0"/>
          <w:numId w:val="9"/>
        </w:numPr>
        <w:spacing w:after="120"/>
        <w:ind w:leftChars="0"/>
        <w:rPr>
          <w:sz w:val="22"/>
          <w:lang w:val="en-US" w:eastAsia="zh-CN"/>
        </w:rPr>
      </w:pPr>
      <w:r w:rsidRPr="00EF4331">
        <w:rPr>
          <w:b/>
          <w:i/>
          <w:sz w:val="22"/>
        </w:rPr>
        <w:t>Note: There is no impact to specification managed by RAN4 for UE requirements</w:t>
      </w:r>
    </w:p>
    <w:p w14:paraId="3E2007A2" w14:textId="2B8DE01E" w:rsidR="004037C1" w:rsidRPr="000F0CAB" w:rsidRDefault="004037C1" w:rsidP="005774E7">
      <w:pPr>
        <w:pStyle w:val="ListParagraph"/>
        <w:numPr>
          <w:ilvl w:val="0"/>
          <w:numId w:val="9"/>
        </w:numPr>
        <w:spacing w:after="120"/>
        <w:ind w:leftChars="0"/>
        <w:rPr>
          <w:sz w:val="22"/>
          <w:lang w:val="en-US" w:eastAsia="zh-CN"/>
        </w:rPr>
      </w:pPr>
      <w:r w:rsidRPr="00EF4331">
        <w:rPr>
          <w:b/>
          <w:i/>
          <w:sz w:val="22"/>
        </w:rPr>
        <w:t>Note: No new UE behaviour is expected</w:t>
      </w:r>
    </w:p>
    <w:p w14:paraId="11AC944D" w14:textId="77777777" w:rsidR="00BC201A" w:rsidRPr="00BC201A" w:rsidRDefault="00BC201A" w:rsidP="006B597E">
      <w:pPr>
        <w:rPr>
          <w:lang w:eastAsia="zh-CN"/>
        </w:rPr>
      </w:pPr>
    </w:p>
    <w:p w14:paraId="7CDBBA88" w14:textId="6850CED9" w:rsidR="004037C1" w:rsidRDefault="004037C1" w:rsidP="004037C1">
      <w:pPr>
        <w:pStyle w:val="Heading2"/>
        <w:rPr>
          <w:lang w:val="en-GB" w:eastAsia="zh-CN"/>
        </w:rPr>
      </w:pPr>
      <w:r>
        <w:rPr>
          <w:rFonts w:hint="eastAsia"/>
          <w:lang w:val="en-GB" w:eastAsia="zh-CN"/>
        </w:rPr>
        <w:t>S</w:t>
      </w:r>
      <w:r>
        <w:rPr>
          <w:lang w:val="en-GB" w:eastAsia="zh-CN"/>
        </w:rPr>
        <w:t>imultaneous SRS transmission</w:t>
      </w:r>
    </w:p>
    <w:p w14:paraId="54EF706E" w14:textId="1C8F7FA1" w:rsidR="000C400E" w:rsidRDefault="000C400E" w:rsidP="000C400E">
      <w:pPr>
        <w:rPr>
          <w:lang w:val="en-GB" w:eastAsia="zh-CN"/>
        </w:rPr>
      </w:pPr>
      <w:r w:rsidRPr="000C400E">
        <w:rPr>
          <w:lang w:val="en-GB" w:eastAsia="zh-CN"/>
        </w:rPr>
        <w:t>Current</w:t>
      </w:r>
      <w:r>
        <w:rPr>
          <w:lang w:val="en-GB" w:eastAsia="zh-CN"/>
        </w:rPr>
        <w:t>ly, the SRS in NR has many usages</w:t>
      </w:r>
      <w:r w:rsidR="002B7F06">
        <w:rPr>
          <w:lang w:val="en-GB" w:eastAsia="zh-CN"/>
        </w:rPr>
        <w:t>, such as</w:t>
      </w:r>
      <w:r w:rsidRPr="000C400E">
        <w:rPr>
          <w:lang w:val="en-GB" w:eastAsia="zh-CN"/>
        </w:rPr>
        <w:t xml:space="preserve"> beam management, codebook transmission, non-codebook transmission, and antenna switching. </w:t>
      </w:r>
      <w:r>
        <w:rPr>
          <w:lang w:val="en-GB" w:eastAsia="zh-CN"/>
        </w:rPr>
        <w:t>And now</w:t>
      </w:r>
      <w:r w:rsidRPr="000C400E">
        <w:rPr>
          <w:lang w:eastAsia="x-none"/>
        </w:rPr>
        <w:t xml:space="preserve"> </w:t>
      </w:r>
      <w:r>
        <w:rPr>
          <w:lang w:eastAsia="x-none"/>
        </w:rPr>
        <w:t xml:space="preserve">a new IE is </w:t>
      </w:r>
      <w:r w:rsidR="00440D31">
        <w:rPr>
          <w:lang w:eastAsia="x-none"/>
        </w:rPr>
        <w:t>introduced</w:t>
      </w:r>
      <w:r>
        <w:rPr>
          <w:lang w:eastAsia="x-none"/>
        </w:rPr>
        <w:t xml:space="preserve"> for SRS for positioning in RRC</w:t>
      </w:r>
      <w:r w:rsidR="00440D31">
        <w:rPr>
          <w:lang w:eastAsia="x-none"/>
        </w:rPr>
        <w:t xml:space="preserve"> signaling</w:t>
      </w:r>
      <w:r w:rsidRPr="000C400E">
        <w:rPr>
          <w:lang w:val="en-GB" w:eastAsia="zh-CN"/>
        </w:rPr>
        <w:t xml:space="preserve">, </w:t>
      </w:r>
      <w:r w:rsidR="00440D31">
        <w:t>which means that</w:t>
      </w:r>
      <w:r w:rsidR="00911749">
        <w:t xml:space="preserve"> the SRS for positioning and an SRS for another usage are configured independently. In addition, the period of an SRS resource for positioning is</w:t>
      </w:r>
      <w:r w:rsidR="00626E3D">
        <w:t xml:space="preserve"> reused from</w:t>
      </w:r>
      <w:r w:rsidR="00911749">
        <w:t xml:space="preserve"> Rel-15</w:t>
      </w:r>
      <w:r w:rsidR="00911749">
        <w:rPr>
          <w:lang w:val="en-GB" w:eastAsia="zh-CN"/>
        </w:rPr>
        <w:t xml:space="preserve">. </w:t>
      </w:r>
      <w:r w:rsidR="003E6C29">
        <w:rPr>
          <w:lang w:val="en-GB" w:eastAsia="zh-CN"/>
        </w:rPr>
        <w:t>If the BS</w:t>
      </w:r>
      <w:r w:rsidR="000837E3">
        <w:rPr>
          <w:lang w:val="en-GB" w:eastAsia="zh-CN"/>
        </w:rPr>
        <w:t xml:space="preserve"> configures multiple usages for the UE, and each usage</w:t>
      </w:r>
      <w:r w:rsidR="000837E3" w:rsidRPr="000837E3">
        <w:rPr>
          <w:lang w:val="en-GB" w:eastAsia="zh-CN"/>
        </w:rPr>
        <w:t xml:space="preserve"> contains multiple </w:t>
      </w:r>
      <w:r w:rsidR="000837E3">
        <w:rPr>
          <w:lang w:val="en-GB" w:eastAsia="zh-CN"/>
        </w:rPr>
        <w:t xml:space="preserve">SRS </w:t>
      </w:r>
      <w:r w:rsidR="000837E3" w:rsidRPr="000837E3">
        <w:rPr>
          <w:lang w:val="en-GB" w:eastAsia="zh-CN"/>
        </w:rPr>
        <w:t>resource sets</w:t>
      </w:r>
      <w:r w:rsidRPr="000C400E">
        <w:rPr>
          <w:lang w:val="en-GB" w:eastAsia="zh-CN"/>
        </w:rPr>
        <w:t xml:space="preserve">, the UE inevitably needs to send the </w:t>
      </w:r>
      <w:r w:rsidR="003E6C29">
        <w:rPr>
          <w:lang w:val="en-GB" w:eastAsia="zh-CN"/>
        </w:rPr>
        <w:t xml:space="preserve">multiple </w:t>
      </w:r>
      <w:r w:rsidRPr="000C400E">
        <w:rPr>
          <w:lang w:val="en-GB" w:eastAsia="zh-CN"/>
        </w:rPr>
        <w:t>SRS</w:t>
      </w:r>
      <w:r w:rsidR="003E6C29">
        <w:rPr>
          <w:lang w:val="en-GB" w:eastAsia="zh-CN"/>
        </w:rPr>
        <w:t xml:space="preserve"> resources</w:t>
      </w:r>
      <w:r w:rsidR="002B7F06">
        <w:rPr>
          <w:lang w:val="en-GB" w:eastAsia="zh-CN"/>
        </w:rPr>
        <w:t xml:space="preserve"> simultaneously</w:t>
      </w:r>
      <w:r w:rsidR="009B09C9">
        <w:rPr>
          <w:lang w:val="en-GB" w:eastAsia="zh-CN"/>
        </w:rPr>
        <w:t>, just like resource set-1 and resource set-2 in</w:t>
      </w:r>
      <w:r w:rsidR="00756165">
        <w:rPr>
          <w:lang w:val="en-GB" w:eastAsia="zh-CN"/>
        </w:rPr>
        <w:t xml:space="preserve"> </w:t>
      </w:r>
      <w:r w:rsidR="00CC6A2E">
        <w:rPr>
          <w:lang w:val="en-GB" w:eastAsia="zh-CN"/>
        </w:rPr>
        <w:fldChar w:fldCharType="begin"/>
      </w:r>
      <w:r w:rsidR="00CC6A2E">
        <w:rPr>
          <w:lang w:val="en-GB" w:eastAsia="zh-CN"/>
        </w:rPr>
        <w:instrText xml:space="preserve"> REF _Ref31969373 \h </w:instrText>
      </w:r>
      <w:r w:rsidR="00CC6A2E">
        <w:rPr>
          <w:lang w:val="en-GB" w:eastAsia="zh-CN"/>
        </w:rPr>
      </w:r>
      <w:r w:rsidR="00CC6A2E">
        <w:rPr>
          <w:lang w:val="en-GB" w:eastAsia="zh-CN"/>
        </w:rPr>
        <w:fldChar w:fldCharType="separate"/>
      </w:r>
      <w:r w:rsidR="00CC6A2E">
        <w:t xml:space="preserve">Figure </w:t>
      </w:r>
      <w:r w:rsidR="00CC6A2E">
        <w:rPr>
          <w:noProof/>
        </w:rPr>
        <w:t>1</w:t>
      </w:r>
      <w:r w:rsidR="00CC6A2E">
        <w:rPr>
          <w:lang w:val="en-GB" w:eastAsia="zh-CN"/>
        </w:rPr>
        <w:fldChar w:fldCharType="end"/>
      </w:r>
      <w:r w:rsidR="00DD5DDD">
        <w:rPr>
          <w:lang w:val="en-GB" w:eastAsia="zh-CN"/>
        </w:rPr>
        <w:fldChar w:fldCharType="begin"/>
      </w:r>
      <w:r w:rsidR="00DD5DDD">
        <w:rPr>
          <w:lang w:val="en-GB" w:eastAsia="zh-CN"/>
        </w:rPr>
        <w:instrText xml:space="preserve"> REF _Ref31709268 \h </w:instrText>
      </w:r>
      <w:r w:rsidR="00DD5DDD">
        <w:rPr>
          <w:lang w:val="en-GB" w:eastAsia="zh-CN"/>
        </w:rPr>
      </w:r>
      <w:r w:rsidR="00DD5DDD">
        <w:rPr>
          <w:lang w:val="en-GB" w:eastAsia="zh-CN"/>
        </w:rPr>
        <w:fldChar w:fldCharType="end"/>
      </w:r>
      <w:r w:rsidR="00756165">
        <w:rPr>
          <w:lang w:val="en-GB" w:eastAsia="zh-CN"/>
        </w:rPr>
        <w:t>.</w:t>
      </w:r>
    </w:p>
    <w:p w14:paraId="3E00AC9D" w14:textId="3DDB435E" w:rsidR="00DD5DDD" w:rsidRDefault="00121C09" w:rsidP="00421160">
      <w:pPr>
        <w:keepNext/>
        <w:jc w:val="center"/>
      </w:pPr>
      <w:r w:rsidRPr="00121C09">
        <w:drawing>
          <wp:inline distT="0" distB="0" distL="0" distR="0" wp14:anchorId="34337B24" wp14:editId="741DFF62">
            <wp:extent cx="4274820" cy="2588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74820" cy="2588895"/>
                    </a:xfrm>
                    <a:prstGeom prst="rect">
                      <a:avLst/>
                    </a:prstGeom>
                    <a:noFill/>
                    <a:ln>
                      <a:noFill/>
                    </a:ln>
                  </pic:spPr>
                </pic:pic>
              </a:graphicData>
            </a:graphic>
          </wp:inline>
        </w:drawing>
      </w:r>
    </w:p>
    <w:p w14:paraId="3AEACB0B" w14:textId="77777777" w:rsidR="00DD5DDD" w:rsidRDefault="00DD5DDD" w:rsidP="00DD5DDD">
      <w:pPr>
        <w:pStyle w:val="Caption"/>
      </w:pPr>
      <w:bookmarkStart w:id="2" w:name="_Ref31969373"/>
      <w:r>
        <w:t xml:space="preserve">Figure </w:t>
      </w:r>
      <w:r w:rsidR="00AF3936">
        <w:rPr>
          <w:noProof/>
        </w:rPr>
        <w:fldChar w:fldCharType="begin"/>
      </w:r>
      <w:r w:rsidR="00AF3936">
        <w:rPr>
          <w:noProof/>
        </w:rPr>
        <w:instrText xml:space="preserve"> SEQ Figure \* ARABIC </w:instrText>
      </w:r>
      <w:r w:rsidR="00AF3936">
        <w:rPr>
          <w:noProof/>
        </w:rPr>
        <w:fldChar w:fldCharType="separate"/>
      </w:r>
      <w:r w:rsidR="00CC6A2E">
        <w:rPr>
          <w:noProof/>
        </w:rPr>
        <w:t>1</w:t>
      </w:r>
      <w:r w:rsidR="00AF3936">
        <w:rPr>
          <w:noProof/>
        </w:rPr>
        <w:fldChar w:fldCharType="end"/>
      </w:r>
      <w:bookmarkEnd w:id="2"/>
      <w:r>
        <w:t xml:space="preserve"> </w:t>
      </w:r>
      <w:r w:rsidRPr="008D719A">
        <w:t>Simultaneous tr</w:t>
      </w:r>
      <w:r>
        <w:t>ansmission for multiple</w:t>
      </w:r>
      <w:r w:rsidRPr="008D719A">
        <w:t xml:space="preserve"> SRS resources</w:t>
      </w:r>
    </w:p>
    <w:p w14:paraId="26085F00" w14:textId="77777777" w:rsidR="00DD5DDD" w:rsidRPr="00421160" w:rsidRDefault="00DD5DDD" w:rsidP="000C400E">
      <w:pPr>
        <w:rPr>
          <w:lang w:eastAsia="zh-CN"/>
        </w:rPr>
      </w:pPr>
    </w:p>
    <w:p w14:paraId="19FE561A" w14:textId="5CB877BB" w:rsidR="00DD5DDD" w:rsidRDefault="00DD5DDD" w:rsidP="00DD5DDD">
      <w:pPr>
        <w:rPr>
          <w:lang w:val="en-GB" w:eastAsia="zh-CN"/>
        </w:rPr>
      </w:pPr>
      <w:r w:rsidRPr="003E6C29">
        <w:rPr>
          <w:lang w:val="en-GB" w:eastAsia="zh-CN"/>
        </w:rPr>
        <w:t xml:space="preserve">If the concurrent </w:t>
      </w:r>
      <w:r w:rsidR="00715C86">
        <w:rPr>
          <w:lang w:val="en-GB" w:eastAsia="zh-CN"/>
        </w:rPr>
        <w:t xml:space="preserve">transmission </w:t>
      </w:r>
      <w:r w:rsidRPr="003E6C29">
        <w:rPr>
          <w:lang w:val="en-GB" w:eastAsia="zh-CN"/>
        </w:rPr>
        <w:t xml:space="preserve">issue of multiple SRS resources is not restricted, when multiple SRS resources are </w:t>
      </w:r>
      <w:r>
        <w:rPr>
          <w:lang w:val="en-GB" w:eastAsia="zh-CN"/>
        </w:rPr>
        <w:t>simultaneously</w:t>
      </w:r>
      <w:r w:rsidRPr="003E6C29">
        <w:rPr>
          <w:lang w:val="en-GB" w:eastAsia="zh-CN"/>
        </w:rPr>
        <w:t xml:space="preserve"> transmitted on the same symbol, the </w:t>
      </w:r>
      <w:r>
        <w:rPr>
          <w:lang w:val="en-GB" w:eastAsia="zh-CN"/>
        </w:rPr>
        <w:t>UE</w:t>
      </w:r>
      <w:r w:rsidRPr="003E6C29">
        <w:rPr>
          <w:lang w:val="en-GB" w:eastAsia="zh-CN"/>
        </w:rPr>
        <w:t xml:space="preserve"> proc</w:t>
      </w:r>
      <w:r>
        <w:rPr>
          <w:lang w:val="en-GB" w:eastAsia="zh-CN"/>
        </w:rPr>
        <w:t xml:space="preserve">essing capability </w:t>
      </w:r>
      <w:r w:rsidRPr="003E6C29">
        <w:rPr>
          <w:lang w:val="en-GB" w:eastAsia="zh-CN"/>
        </w:rPr>
        <w:t xml:space="preserve">will be greatly challenged. </w:t>
      </w:r>
      <w:r>
        <w:rPr>
          <w:lang w:val="en-GB" w:eastAsia="zh-CN"/>
        </w:rPr>
        <w:t>T</w:t>
      </w:r>
      <w:r w:rsidRPr="003E6C29">
        <w:rPr>
          <w:lang w:val="en-GB" w:eastAsia="zh-CN"/>
        </w:rPr>
        <w:t xml:space="preserve">he total </w:t>
      </w:r>
      <w:r>
        <w:rPr>
          <w:lang w:val="en-GB" w:eastAsia="zh-CN"/>
        </w:rPr>
        <w:t xml:space="preserve">processing </w:t>
      </w:r>
      <w:r w:rsidRPr="003E6C29">
        <w:rPr>
          <w:lang w:val="en-GB" w:eastAsia="zh-CN"/>
        </w:rPr>
        <w:t>resource used for SRS resource are lim</w:t>
      </w:r>
      <w:r>
        <w:rPr>
          <w:lang w:val="en-GB" w:eastAsia="zh-CN"/>
        </w:rPr>
        <w:t>ited, and is</w:t>
      </w:r>
      <w:r w:rsidRPr="003E6C29">
        <w:rPr>
          <w:lang w:val="en-GB" w:eastAsia="zh-CN"/>
        </w:rPr>
        <w:t xml:space="preserve"> different</w:t>
      </w:r>
      <w:r>
        <w:rPr>
          <w:lang w:val="en-GB" w:eastAsia="zh-CN"/>
        </w:rPr>
        <w:t xml:space="preserve"> for different usages</w:t>
      </w:r>
      <w:r w:rsidRPr="003E6C29">
        <w:rPr>
          <w:lang w:val="en-GB" w:eastAsia="zh-CN"/>
        </w:rPr>
        <w:t xml:space="preserve">. </w:t>
      </w:r>
      <w:r w:rsidRPr="00335536">
        <w:rPr>
          <w:lang w:val="en-GB" w:eastAsia="zh-CN"/>
        </w:rPr>
        <w:t>For example, SRS resources used for non-codebook transmission may occupy more processing resources than SRS resources used for positioning.</w:t>
      </w:r>
      <w:r>
        <w:rPr>
          <w:lang w:val="en-GB" w:eastAsia="zh-CN"/>
        </w:rPr>
        <w:t xml:space="preserve"> </w:t>
      </w:r>
      <w:r w:rsidRPr="003E6C29">
        <w:rPr>
          <w:lang w:val="en-GB" w:eastAsia="zh-CN"/>
        </w:rPr>
        <w:t xml:space="preserve">The </w:t>
      </w:r>
      <w:r w:rsidRPr="00335536">
        <w:rPr>
          <w:lang w:val="en-GB" w:eastAsia="zh-CN"/>
        </w:rPr>
        <w:t>processing</w:t>
      </w:r>
      <w:r w:rsidRPr="003E6C29">
        <w:rPr>
          <w:lang w:val="en-GB" w:eastAsia="zh-CN"/>
        </w:rPr>
        <w:t xml:space="preserve"> resources include </w:t>
      </w:r>
      <w:r>
        <w:rPr>
          <w:lang w:val="en-GB" w:eastAsia="zh-CN"/>
        </w:rPr>
        <w:t>c</w:t>
      </w:r>
      <w:r w:rsidRPr="00350D5A">
        <w:rPr>
          <w:lang w:val="en-GB" w:eastAsia="zh-CN"/>
        </w:rPr>
        <w:t xml:space="preserve">omputing resources </w:t>
      </w:r>
      <w:r>
        <w:rPr>
          <w:lang w:val="en-GB" w:eastAsia="zh-CN"/>
        </w:rPr>
        <w:t>such as sequence generation and</w:t>
      </w:r>
      <w:r w:rsidRPr="003E6C29">
        <w:rPr>
          <w:lang w:val="en-GB" w:eastAsia="zh-CN"/>
        </w:rPr>
        <w:t xml:space="preserve"> </w:t>
      </w:r>
      <w:r>
        <w:rPr>
          <w:lang w:val="en-GB" w:eastAsia="zh-CN"/>
        </w:rPr>
        <w:t>precoding operations, and s</w:t>
      </w:r>
      <w:r w:rsidRPr="00350D5A">
        <w:rPr>
          <w:lang w:val="en-GB" w:eastAsia="zh-CN"/>
        </w:rPr>
        <w:t xml:space="preserve">torage resources </w:t>
      </w:r>
      <w:r>
        <w:rPr>
          <w:lang w:val="en-GB" w:eastAsia="zh-CN"/>
        </w:rPr>
        <w:t>such as the number of register.</w:t>
      </w:r>
    </w:p>
    <w:p w14:paraId="4D39F245" w14:textId="49CAC924" w:rsidR="00DD5DDD" w:rsidRDefault="00DD5DDD" w:rsidP="00DD5DDD">
      <w:pPr>
        <w:rPr>
          <w:lang w:val="en-GB" w:eastAsia="zh-CN"/>
        </w:rPr>
      </w:pPr>
      <w:r>
        <w:rPr>
          <w:lang w:val="en-GB" w:eastAsia="zh-CN"/>
        </w:rPr>
        <w:t>In addition</w:t>
      </w:r>
      <w:r w:rsidR="00CC6A2E">
        <w:rPr>
          <w:lang w:val="en-GB" w:eastAsia="zh-CN"/>
        </w:rPr>
        <w:t>,</w:t>
      </w:r>
      <w:r>
        <w:rPr>
          <w:lang w:val="en-GB" w:eastAsia="zh-CN"/>
        </w:rPr>
        <w:t xml:space="preserve"> considering simultaneously transmitting SRS for other usages and SRS for positioning would have negative impact on the UL coverage of SRS for positioning, we have the following proposal.</w:t>
      </w:r>
    </w:p>
    <w:p w14:paraId="43101E34" w14:textId="77777777" w:rsidR="00DD5DDD" w:rsidRDefault="00DD5DDD" w:rsidP="00DD5DDD">
      <w:pPr>
        <w:rPr>
          <w:lang w:val="en-GB"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C6A2E">
        <w:rPr>
          <w:b/>
          <w:i/>
          <w:noProof/>
        </w:rPr>
        <w:t>2</w:t>
      </w:r>
      <w:r w:rsidRPr="00E10A28">
        <w:rPr>
          <w:b/>
          <w:i/>
        </w:rPr>
        <w:fldChar w:fldCharType="end"/>
      </w:r>
      <w:r w:rsidRPr="00E10A28">
        <w:rPr>
          <w:b/>
          <w:i/>
        </w:rPr>
        <w:t>:</w:t>
      </w:r>
      <w:r>
        <w:rPr>
          <w:b/>
          <w:i/>
        </w:rPr>
        <w:t xml:space="preserve"> UE is not expected to transmit SRS for positioning and SRS for other usages on the same symbol.</w:t>
      </w:r>
    </w:p>
    <w:p w14:paraId="230F322D" w14:textId="3721E773" w:rsidR="009B09C9" w:rsidRDefault="00626E3D" w:rsidP="00421160">
      <w:r w:rsidRPr="00626E3D">
        <w:rPr>
          <w:lang w:val="en-GB" w:eastAsia="zh-CN"/>
        </w:rPr>
        <w:t xml:space="preserve">In fact, when SRS is used for positioning, the UE can be configured with a maximum of 16 SRS resource sets, and each SRS resource set can be configured with a maximum of 16 SRS resources. The current </w:t>
      </w:r>
      <w:r w:rsidR="00440D31">
        <w:rPr>
          <w:lang w:val="en-GB" w:eastAsia="zh-CN"/>
        </w:rPr>
        <w:t>specification</w:t>
      </w:r>
      <w:r w:rsidRPr="00626E3D">
        <w:rPr>
          <w:lang w:val="en-GB" w:eastAsia="zh-CN"/>
        </w:rPr>
        <w:t xml:space="preserve"> does not explicitly state that the resources in these resource</w:t>
      </w:r>
      <w:r>
        <w:rPr>
          <w:lang w:val="en-GB" w:eastAsia="zh-CN"/>
        </w:rPr>
        <w:t xml:space="preserve"> sets will not be allocated to s</w:t>
      </w:r>
      <w:r w:rsidR="00756165">
        <w:rPr>
          <w:lang w:val="en-GB" w:eastAsia="zh-CN"/>
        </w:rPr>
        <w:t xml:space="preserve">ame time domain location, just like </w:t>
      </w:r>
      <w:r w:rsidR="009B09C9">
        <w:rPr>
          <w:lang w:val="en-GB" w:eastAsia="zh-CN"/>
        </w:rPr>
        <w:t>resource set-2 and resource set-3 in</w:t>
      </w:r>
      <w:r w:rsidR="005774E7">
        <w:rPr>
          <w:lang w:val="en-GB" w:eastAsia="zh-CN"/>
        </w:rPr>
        <w:t xml:space="preserve"> </w:t>
      </w:r>
      <w:r w:rsidR="00CC6A2E">
        <w:rPr>
          <w:lang w:val="en-GB" w:eastAsia="zh-CN"/>
        </w:rPr>
        <w:fldChar w:fldCharType="begin"/>
      </w:r>
      <w:r w:rsidR="00CC6A2E">
        <w:rPr>
          <w:lang w:val="en-GB" w:eastAsia="zh-CN"/>
        </w:rPr>
        <w:instrText xml:space="preserve"> REF _Ref31969373 \h </w:instrText>
      </w:r>
      <w:r w:rsidR="00CC6A2E">
        <w:rPr>
          <w:lang w:val="en-GB" w:eastAsia="zh-CN"/>
        </w:rPr>
      </w:r>
      <w:r w:rsidR="00CC6A2E">
        <w:rPr>
          <w:lang w:val="en-GB" w:eastAsia="zh-CN"/>
        </w:rPr>
        <w:fldChar w:fldCharType="separate"/>
      </w:r>
      <w:r w:rsidR="00CC6A2E">
        <w:t xml:space="preserve">Figure </w:t>
      </w:r>
      <w:r w:rsidR="00CC6A2E">
        <w:rPr>
          <w:noProof/>
        </w:rPr>
        <w:t>1</w:t>
      </w:r>
      <w:r w:rsidR="00CC6A2E">
        <w:rPr>
          <w:lang w:val="en-GB" w:eastAsia="zh-CN"/>
        </w:rPr>
        <w:fldChar w:fldCharType="end"/>
      </w:r>
      <w:r w:rsidR="005774E7">
        <w:rPr>
          <w:lang w:val="en-GB" w:eastAsia="zh-CN"/>
        </w:rPr>
        <w:fldChar w:fldCharType="begin"/>
      </w:r>
      <w:r w:rsidR="005774E7">
        <w:rPr>
          <w:lang w:val="en-GB" w:eastAsia="zh-CN"/>
        </w:rPr>
        <w:instrText xml:space="preserve"> REF _Ref31709268 \h </w:instrText>
      </w:r>
      <w:r w:rsidR="005774E7">
        <w:rPr>
          <w:lang w:val="en-GB" w:eastAsia="zh-CN"/>
        </w:rPr>
      </w:r>
      <w:r w:rsidR="005774E7">
        <w:rPr>
          <w:lang w:val="en-GB" w:eastAsia="zh-CN"/>
        </w:rPr>
        <w:fldChar w:fldCharType="end"/>
      </w:r>
      <w:r w:rsidR="00756165">
        <w:rPr>
          <w:lang w:val="en-GB" w:eastAsia="zh-CN"/>
        </w:rPr>
        <w:t>.</w:t>
      </w:r>
    </w:p>
    <w:p w14:paraId="04FF89B1" w14:textId="04C8CD05" w:rsidR="003E6C29" w:rsidRDefault="00DD5DDD" w:rsidP="000C400E">
      <w:pPr>
        <w:rPr>
          <w:lang w:val="en-GB" w:eastAsia="zh-CN"/>
        </w:rPr>
      </w:pPr>
      <w:r>
        <w:rPr>
          <w:lang w:val="en-GB" w:eastAsia="zh-CN"/>
        </w:rPr>
        <w:lastRenderedPageBreak/>
        <w:t xml:space="preserve">In Rel-15, </w:t>
      </w:r>
      <w:r w:rsidR="004E5E27">
        <w:rPr>
          <w:lang w:val="en-GB" w:eastAsia="zh-CN"/>
        </w:rPr>
        <w:t>there is</w:t>
      </w:r>
      <w:r>
        <w:rPr>
          <w:lang w:val="en-GB" w:eastAsia="zh-CN"/>
        </w:rPr>
        <w:t xml:space="preserve"> </w:t>
      </w:r>
      <w:r w:rsidR="004E5E27">
        <w:rPr>
          <w:lang w:val="en-GB" w:eastAsia="zh-CN"/>
        </w:rPr>
        <w:t xml:space="preserve">a UE capability about </w:t>
      </w:r>
      <w:r>
        <w:rPr>
          <w:lang w:val="en-GB" w:eastAsia="zh-CN"/>
        </w:rPr>
        <w:t xml:space="preserve">the number of SRS resources on the symbol for non-codebook </w:t>
      </w:r>
      <w:r w:rsidR="004E5E27">
        <w:rPr>
          <w:lang w:val="en-GB" w:eastAsia="zh-CN"/>
        </w:rPr>
        <w:t xml:space="preserve">based SRS </w:t>
      </w:r>
      <w:r>
        <w:rPr>
          <w:lang w:val="en-GB" w:eastAsia="zh-CN"/>
        </w:rPr>
        <w:t>transmission. Similarly, we propose to add another UE capability of simultaneous transmission of SRS for positioning on a symbol</w:t>
      </w:r>
    </w:p>
    <w:p w14:paraId="305D569D" w14:textId="42AD20E1" w:rsidR="00EF4331" w:rsidRPr="00EF4331" w:rsidRDefault="00EF4331" w:rsidP="00421160">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C6A2E">
        <w:rPr>
          <w:b/>
          <w:i/>
          <w:noProof/>
        </w:rPr>
        <w:t>3</w:t>
      </w:r>
      <w:r w:rsidRPr="00E10A28">
        <w:rPr>
          <w:b/>
          <w:i/>
        </w:rPr>
        <w:fldChar w:fldCharType="end"/>
      </w:r>
      <w:r w:rsidRPr="00E10A28">
        <w:rPr>
          <w:b/>
          <w:i/>
        </w:rPr>
        <w:t>:</w:t>
      </w:r>
      <w:r>
        <w:rPr>
          <w:b/>
          <w:i/>
        </w:rPr>
        <w:t xml:space="preserve"> Introduce a UE capability of number of simultaneous transmission </w:t>
      </w:r>
      <w:r w:rsidR="00DD5DDD">
        <w:rPr>
          <w:b/>
          <w:i/>
        </w:rPr>
        <w:t xml:space="preserve">of SRS </w:t>
      </w:r>
      <w:r w:rsidR="00CC6A2E">
        <w:rPr>
          <w:b/>
          <w:i/>
        </w:rPr>
        <w:t xml:space="preserve">resource </w:t>
      </w:r>
      <w:r w:rsidR="00DD5DDD">
        <w:rPr>
          <w:b/>
          <w:i/>
        </w:rPr>
        <w:t xml:space="preserve">for positioning </w:t>
      </w:r>
      <w:r>
        <w:rPr>
          <w:b/>
          <w:i/>
        </w:rPr>
        <w:t xml:space="preserve">on a symbol for a single CC and intra-band CA. The candidate number at least includes </w:t>
      </w:r>
      <w:r w:rsidR="00CC6A2E">
        <w:rPr>
          <w:b/>
          <w:i/>
        </w:rPr>
        <w:t>2</w:t>
      </w:r>
      <w:r>
        <w:rPr>
          <w:b/>
          <w:i/>
        </w:rPr>
        <w:t>.</w:t>
      </w:r>
    </w:p>
    <w:p w14:paraId="235064C6" w14:textId="77777777" w:rsidR="00EF4331" w:rsidRDefault="00EF4331" w:rsidP="004037C1">
      <w:pPr>
        <w:rPr>
          <w:lang w:val="en-GB" w:eastAsia="zh-CN"/>
        </w:rPr>
      </w:pPr>
    </w:p>
    <w:p w14:paraId="4B20CEBB" w14:textId="77777777" w:rsidR="00BC201A" w:rsidRDefault="00BC201A" w:rsidP="00BC201A">
      <w:pPr>
        <w:pStyle w:val="Heading2"/>
        <w:rPr>
          <w:lang w:val="en-GB" w:eastAsia="zh-CN"/>
        </w:rPr>
      </w:pPr>
      <w:r>
        <w:rPr>
          <w:lang w:val="en-GB" w:eastAsia="zh-CN"/>
        </w:rPr>
        <w:t>Number of SRS transmission in a slot</w:t>
      </w:r>
    </w:p>
    <w:p w14:paraId="44A7AD61" w14:textId="76F210B6" w:rsidR="00BC201A" w:rsidRPr="001245CE" w:rsidRDefault="00BC201A" w:rsidP="00BC201A">
      <w:pPr>
        <w:rPr>
          <w:lang w:eastAsia="zh-CN"/>
        </w:rPr>
      </w:pPr>
      <w:r w:rsidRPr="00BC201A">
        <w:rPr>
          <w:lang w:eastAsia="zh-CN"/>
        </w:rPr>
        <w:t xml:space="preserve">When multiple SRS resources are simultaneously transmitted on the same slot, the UE processing capability will be greatly challenged. The processing resources include computing resources such as sequence generation and precoding operations, and storage resources such as the number of registers. These processing resources are directly proportional to the number of SRS resources that need to be supported. </w:t>
      </w:r>
      <w:r w:rsidR="004E5E27">
        <w:rPr>
          <w:lang w:eastAsia="zh-CN"/>
        </w:rPr>
        <w:t>In</w:t>
      </w:r>
      <w:r w:rsidR="004E5E27" w:rsidRPr="00BC201A">
        <w:rPr>
          <w:lang w:eastAsia="zh-CN"/>
        </w:rPr>
        <w:t xml:space="preserve"> </w:t>
      </w:r>
      <w:r w:rsidRPr="00BC201A">
        <w:rPr>
          <w:lang w:eastAsia="zh-CN"/>
        </w:rPr>
        <w:t>Rel-15, there is a UE capability regarding the number of periodic/SP/AP SRS resources in a slot</w:t>
      </w:r>
      <w:r w:rsidR="004E5E27">
        <w:rPr>
          <w:lang w:eastAsia="zh-CN"/>
        </w:rPr>
        <w:t>. A</w:t>
      </w:r>
      <w:r w:rsidRPr="00BC201A">
        <w:rPr>
          <w:lang w:eastAsia="zh-CN"/>
        </w:rPr>
        <w:t xml:space="preserve"> similar capability should be introduced for SRS for positioning.</w:t>
      </w:r>
    </w:p>
    <w:p w14:paraId="43B7C75F" w14:textId="3F78139F" w:rsidR="00BC201A" w:rsidRPr="000F0CAB" w:rsidRDefault="00BC201A" w:rsidP="004037C1">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C6A2E">
        <w:rPr>
          <w:b/>
          <w:i/>
          <w:noProof/>
        </w:rPr>
        <w:t>4</w:t>
      </w:r>
      <w:r w:rsidRPr="00E10A28">
        <w:rPr>
          <w:b/>
          <w:i/>
        </w:rPr>
        <w:fldChar w:fldCharType="end"/>
      </w:r>
      <w:r w:rsidRPr="00E10A28">
        <w:rPr>
          <w:b/>
          <w:i/>
        </w:rPr>
        <w:t>:</w:t>
      </w:r>
      <w:r>
        <w:rPr>
          <w:b/>
          <w:i/>
        </w:rPr>
        <w:t xml:space="preserve"> Add a new UE capability for</w:t>
      </w:r>
      <w:r w:rsidR="00F67F73">
        <w:rPr>
          <w:b/>
          <w:i/>
        </w:rPr>
        <w:t xml:space="preserve"> the</w:t>
      </w:r>
      <w:r>
        <w:rPr>
          <w:b/>
          <w:i/>
        </w:rPr>
        <w:t xml:space="preserve"> number of</w:t>
      </w:r>
      <w:r w:rsidR="00F67F73">
        <w:rPr>
          <w:b/>
          <w:i/>
        </w:rPr>
        <w:t xml:space="preserve"> </w:t>
      </w:r>
      <w:r w:rsidRPr="00BC201A">
        <w:rPr>
          <w:b/>
          <w:i/>
        </w:rPr>
        <w:t>SRS resources for positioning supported by UE across all SRS resource sets per BWP per slot</w:t>
      </w:r>
      <w:r>
        <w:rPr>
          <w:b/>
          <w:i/>
        </w:rPr>
        <w:t>.</w:t>
      </w:r>
    </w:p>
    <w:p w14:paraId="7C685F66" w14:textId="77777777" w:rsidR="00BC201A" w:rsidRDefault="00BC201A" w:rsidP="004037C1">
      <w:pPr>
        <w:rPr>
          <w:lang w:val="en-GB" w:eastAsia="zh-CN"/>
        </w:rPr>
      </w:pPr>
    </w:p>
    <w:p w14:paraId="61F3F868" w14:textId="30A05226" w:rsidR="00C179A3" w:rsidRDefault="00C179A3" w:rsidP="006B597E">
      <w:pPr>
        <w:pStyle w:val="Heading2"/>
        <w:rPr>
          <w:lang w:val="en-GB" w:eastAsia="zh-CN"/>
        </w:rPr>
      </w:pPr>
      <w:r>
        <w:rPr>
          <w:rFonts w:hint="eastAsia"/>
          <w:lang w:val="en-GB" w:eastAsia="zh-CN"/>
        </w:rPr>
        <w:t>N</w:t>
      </w:r>
      <w:r>
        <w:rPr>
          <w:lang w:val="en-GB" w:eastAsia="zh-CN"/>
        </w:rPr>
        <w:t>umber of spatial relations</w:t>
      </w:r>
    </w:p>
    <w:p w14:paraId="678D9BD9" w14:textId="60386672" w:rsidR="00C179A3" w:rsidRPr="00C6742B" w:rsidRDefault="00D04500" w:rsidP="004037C1">
      <w:pPr>
        <w:rPr>
          <w:lang w:val="en-GB" w:eastAsia="zh-CN"/>
        </w:rPr>
      </w:pPr>
      <w:r>
        <w:rPr>
          <w:rFonts w:hint="eastAsia"/>
          <w:lang w:val="en-GB" w:eastAsia="zh-CN"/>
        </w:rPr>
        <w:t>I</w:t>
      </w:r>
      <w:r>
        <w:rPr>
          <w:lang w:val="en-GB" w:eastAsia="zh-CN"/>
        </w:rPr>
        <w:t>n Rel-15, there are UE capabilities related to number of spatial relations UE can maintain</w:t>
      </w:r>
      <w:r w:rsidR="00C6742B">
        <w:rPr>
          <w:lang w:val="en-GB" w:eastAsia="zh-CN"/>
        </w:rPr>
        <w:t xml:space="preserve"> provided by </w:t>
      </w:r>
      <w:r w:rsidR="00C6742B">
        <w:rPr>
          <w:i/>
          <w:lang w:val="en-GB" w:eastAsia="zh-CN"/>
        </w:rPr>
        <w:t xml:space="preserve">spatialRelations </w:t>
      </w:r>
      <w:r w:rsidR="00C6742B" w:rsidRPr="00A54B5E">
        <w:rPr>
          <w:lang w:val="en-GB" w:eastAsia="zh-CN"/>
        </w:rPr>
        <w:fldChar w:fldCharType="begin"/>
      </w:r>
      <w:r w:rsidR="00C6742B" w:rsidRPr="006B597E">
        <w:rPr>
          <w:lang w:val="en-GB" w:eastAsia="zh-CN"/>
        </w:rPr>
        <w:instrText xml:space="preserve"> REF _Ref31628242 \r \h  \* MERGEFORMAT </w:instrText>
      </w:r>
      <w:r w:rsidR="00C6742B" w:rsidRPr="00A54B5E">
        <w:rPr>
          <w:lang w:val="en-GB" w:eastAsia="zh-CN"/>
        </w:rPr>
      </w:r>
      <w:r w:rsidR="00C6742B" w:rsidRPr="00A54B5E">
        <w:rPr>
          <w:lang w:val="en-GB" w:eastAsia="zh-CN"/>
        </w:rPr>
        <w:fldChar w:fldCharType="separate"/>
      </w:r>
      <w:r w:rsidR="00CC6A2E">
        <w:rPr>
          <w:lang w:val="en-GB" w:eastAsia="zh-CN"/>
        </w:rPr>
        <w:t>[2]</w:t>
      </w:r>
      <w:r w:rsidR="00C6742B" w:rsidRPr="00A54B5E">
        <w:rPr>
          <w:lang w:val="en-GB" w:eastAsia="zh-CN"/>
        </w:rPr>
        <w:fldChar w:fldCharType="end"/>
      </w:r>
      <w:r w:rsidR="00121DF2">
        <w:rPr>
          <w:lang w:val="en-GB" w:eastAsia="zh-CN"/>
        </w:rPr>
        <w:t xml:space="preserve"> and by corresponding ASN.1 code </w:t>
      </w:r>
      <w:r w:rsidR="00121DF2">
        <w:rPr>
          <w:lang w:val="en-GB" w:eastAsia="zh-CN"/>
        </w:rPr>
        <w:fldChar w:fldCharType="begin"/>
      </w:r>
      <w:r w:rsidR="00121DF2">
        <w:rPr>
          <w:lang w:val="en-GB" w:eastAsia="zh-CN"/>
        </w:rPr>
        <w:instrText xml:space="preserve"> REF _Ref31629876 \r \h </w:instrText>
      </w:r>
      <w:r w:rsidR="00121DF2">
        <w:rPr>
          <w:lang w:val="en-GB" w:eastAsia="zh-CN"/>
        </w:rPr>
      </w:r>
      <w:r w:rsidR="00121DF2">
        <w:rPr>
          <w:lang w:val="en-GB" w:eastAsia="zh-CN"/>
        </w:rPr>
        <w:fldChar w:fldCharType="separate"/>
      </w:r>
      <w:r w:rsidR="00CC6A2E">
        <w:rPr>
          <w:lang w:val="en-GB" w:eastAsia="zh-CN"/>
        </w:rPr>
        <w:t>[3]</w:t>
      </w:r>
      <w:r w:rsidR="00121DF2">
        <w:rPr>
          <w:lang w:val="en-GB" w:eastAsia="zh-CN"/>
        </w:rPr>
        <w:fldChar w:fldCharType="end"/>
      </w:r>
      <w:r w:rsidR="00121DF2">
        <w:rPr>
          <w:lang w:val="en-GB"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6742B" w:rsidRPr="00666F6D" w14:paraId="06635590" w14:textId="77777777" w:rsidTr="001245CE">
        <w:trPr>
          <w:cantSplit/>
          <w:tblHeader/>
        </w:trPr>
        <w:tc>
          <w:tcPr>
            <w:tcW w:w="6917" w:type="dxa"/>
          </w:tcPr>
          <w:p w14:paraId="40FE03FB" w14:textId="5B8C9F24" w:rsidR="00C6742B" w:rsidRPr="006B597E" w:rsidRDefault="00C6742B" w:rsidP="006B597E">
            <w:pPr>
              <w:pStyle w:val="TAH"/>
              <w:rPr>
                <w:b w:val="0"/>
              </w:rPr>
            </w:pPr>
            <w:r w:rsidRPr="00666F6D">
              <w:rPr>
                <w:lang w:val="en-GB"/>
              </w:rPr>
              <w:t>Definitions for parameters</w:t>
            </w:r>
          </w:p>
        </w:tc>
        <w:tc>
          <w:tcPr>
            <w:tcW w:w="709" w:type="dxa"/>
          </w:tcPr>
          <w:p w14:paraId="6BEB7BF6" w14:textId="3CC20643" w:rsidR="00C6742B" w:rsidRPr="006B597E" w:rsidRDefault="00C6742B" w:rsidP="006B597E">
            <w:pPr>
              <w:pStyle w:val="TAH"/>
              <w:rPr>
                <w:lang w:val="en-GB"/>
              </w:rPr>
            </w:pPr>
            <w:r w:rsidRPr="00666F6D">
              <w:rPr>
                <w:lang w:val="en-GB"/>
              </w:rPr>
              <w:t>Per</w:t>
            </w:r>
          </w:p>
        </w:tc>
        <w:tc>
          <w:tcPr>
            <w:tcW w:w="567" w:type="dxa"/>
          </w:tcPr>
          <w:p w14:paraId="43FF8D05" w14:textId="7A771E8A" w:rsidR="00C6742B" w:rsidRPr="006B597E" w:rsidRDefault="00C6742B" w:rsidP="006B597E">
            <w:pPr>
              <w:pStyle w:val="TAH"/>
              <w:rPr>
                <w:lang w:val="en-GB"/>
              </w:rPr>
            </w:pPr>
            <w:r w:rsidRPr="00666F6D">
              <w:rPr>
                <w:lang w:val="en-GB"/>
              </w:rPr>
              <w:t>M</w:t>
            </w:r>
          </w:p>
        </w:tc>
        <w:tc>
          <w:tcPr>
            <w:tcW w:w="709" w:type="dxa"/>
          </w:tcPr>
          <w:p w14:paraId="46DB8B0B" w14:textId="77777777" w:rsidR="00C6742B" w:rsidRPr="00666F6D" w:rsidRDefault="00C6742B">
            <w:pPr>
              <w:pStyle w:val="TAH"/>
              <w:rPr>
                <w:lang w:val="en-GB"/>
              </w:rPr>
            </w:pPr>
            <w:r w:rsidRPr="00666F6D">
              <w:rPr>
                <w:lang w:val="en-GB"/>
              </w:rPr>
              <w:t>FDD-TDD</w:t>
            </w:r>
          </w:p>
          <w:p w14:paraId="3DD1CE03" w14:textId="6F720906" w:rsidR="00C6742B" w:rsidRPr="006B597E" w:rsidRDefault="00C6742B" w:rsidP="006B597E">
            <w:pPr>
              <w:pStyle w:val="TAH"/>
              <w:rPr>
                <w:lang w:val="en-GB"/>
              </w:rPr>
            </w:pPr>
            <w:r w:rsidRPr="00666F6D">
              <w:rPr>
                <w:lang w:val="en-GB"/>
              </w:rPr>
              <w:t>DIFF</w:t>
            </w:r>
          </w:p>
        </w:tc>
        <w:tc>
          <w:tcPr>
            <w:tcW w:w="728" w:type="dxa"/>
          </w:tcPr>
          <w:p w14:paraId="04D117D4" w14:textId="77777777" w:rsidR="00C6742B" w:rsidRPr="00666F6D" w:rsidRDefault="00C6742B">
            <w:pPr>
              <w:pStyle w:val="TAH"/>
              <w:rPr>
                <w:lang w:val="en-GB"/>
              </w:rPr>
            </w:pPr>
            <w:r w:rsidRPr="00666F6D">
              <w:rPr>
                <w:lang w:val="en-GB"/>
              </w:rPr>
              <w:t>FR1-FR2</w:t>
            </w:r>
          </w:p>
          <w:p w14:paraId="34D910B9" w14:textId="648BE22D" w:rsidR="00C6742B" w:rsidRPr="006B597E" w:rsidRDefault="00C6742B" w:rsidP="006B597E">
            <w:pPr>
              <w:pStyle w:val="TAH"/>
              <w:rPr>
                <w:lang w:val="en-GB"/>
              </w:rPr>
            </w:pPr>
            <w:r w:rsidRPr="00666F6D">
              <w:rPr>
                <w:lang w:val="en-GB"/>
              </w:rPr>
              <w:t>DIFF</w:t>
            </w:r>
          </w:p>
        </w:tc>
      </w:tr>
      <w:tr w:rsidR="00C6742B" w:rsidRPr="00666F6D" w14:paraId="5780A33D" w14:textId="77777777" w:rsidTr="001245CE">
        <w:trPr>
          <w:cantSplit/>
          <w:tblHeader/>
        </w:trPr>
        <w:tc>
          <w:tcPr>
            <w:tcW w:w="6917" w:type="dxa"/>
          </w:tcPr>
          <w:p w14:paraId="6C100FBB" w14:textId="77777777" w:rsidR="00C6742B" w:rsidRPr="00666F6D" w:rsidRDefault="00C6742B" w:rsidP="001245CE">
            <w:pPr>
              <w:pStyle w:val="TAL"/>
              <w:rPr>
                <w:rFonts w:cs="Arial"/>
                <w:b/>
                <w:bCs/>
                <w:i/>
                <w:iCs/>
                <w:szCs w:val="18"/>
              </w:rPr>
            </w:pPr>
            <w:r w:rsidRPr="00666F6D">
              <w:rPr>
                <w:rFonts w:cs="Arial"/>
                <w:b/>
                <w:bCs/>
                <w:i/>
                <w:iCs/>
                <w:szCs w:val="18"/>
                <w:lang w:eastAsia="ja-JP"/>
              </w:rPr>
              <w:t>s</w:t>
            </w:r>
            <w:r w:rsidRPr="00666F6D">
              <w:rPr>
                <w:rFonts w:cs="Arial"/>
                <w:b/>
                <w:bCs/>
                <w:i/>
                <w:iCs/>
                <w:szCs w:val="18"/>
              </w:rPr>
              <w:t>p</w:t>
            </w:r>
            <w:r w:rsidRPr="00666F6D">
              <w:rPr>
                <w:rFonts w:cs="Arial"/>
                <w:b/>
                <w:bCs/>
                <w:i/>
                <w:iCs/>
                <w:szCs w:val="18"/>
                <w:lang w:eastAsia="ja-JP"/>
              </w:rPr>
              <w:t>atialRelations</w:t>
            </w:r>
          </w:p>
          <w:p w14:paraId="3F38747E" w14:textId="77777777" w:rsidR="00C6742B" w:rsidRPr="00666F6D" w:rsidRDefault="00C6742B" w:rsidP="001245CE">
            <w:pPr>
              <w:pStyle w:val="TAL"/>
              <w:rPr>
                <w:rFonts w:cs="Arial"/>
                <w:bCs/>
                <w:iCs/>
                <w:szCs w:val="18"/>
                <w:lang w:eastAsia="ja-JP"/>
              </w:rPr>
            </w:pPr>
            <w:r w:rsidRPr="00666F6D">
              <w:rPr>
                <w:rFonts w:cs="Arial"/>
                <w:bCs/>
                <w:iCs/>
                <w:szCs w:val="18"/>
              </w:rPr>
              <w:t xml:space="preserve">Indicates </w:t>
            </w:r>
            <w:r w:rsidRPr="00666F6D">
              <w:rPr>
                <w:rFonts w:cs="Arial"/>
                <w:bCs/>
                <w:iCs/>
                <w:szCs w:val="18"/>
                <w:lang w:eastAsia="ja-JP"/>
              </w:rPr>
              <w:t>whether the UE supports spatial relations</w:t>
            </w:r>
            <w:r w:rsidRPr="00666F6D">
              <w:rPr>
                <w:rFonts w:cs="Arial"/>
                <w:bCs/>
                <w:iCs/>
                <w:szCs w:val="18"/>
              </w:rPr>
              <w:t>.</w:t>
            </w:r>
            <w:r w:rsidRPr="00666F6D">
              <w:rPr>
                <w:rFonts w:cs="Arial"/>
                <w:bCs/>
                <w:iCs/>
                <w:szCs w:val="18"/>
                <w:lang w:eastAsia="ja-JP"/>
              </w:rPr>
              <w:t xml:space="preserve"> The capability signalling comprises the following parameters.</w:t>
            </w:r>
          </w:p>
          <w:p w14:paraId="73D9CD7A" w14:textId="77777777" w:rsidR="00C6742B" w:rsidRPr="00666F6D" w:rsidRDefault="00C6742B" w:rsidP="001245CE">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maxNumberConfiguredSpatialRelations</w:t>
            </w:r>
            <w:r w:rsidRPr="00666F6D">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05ACBB02" w14:textId="77777777" w:rsidR="00C6742B" w:rsidRPr="00666F6D" w:rsidRDefault="00C6742B" w:rsidP="001245CE">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maxNumberActiveSpatialRelations</w:t>
            </w:r>
            <w:r w:rsidRPr="00666F6D">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4E8EEE9A" w14:textId="77777777" w:rsidR="00C6742B" w:rsidRPr="00666F6D" w:rsidRDefault="00C6742B" w:rsidP="001245CE">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additionalActiveSpatialRelationPUCCH</w:t>
            </w:r>
            <w:r w:rsidRPr="00666F6D">
              <w:rPr>
                <w:rFonts w:ascii="Arial" w:hAnsi="Arial" w:cs="Arial"/>
                <w:sz w:val="18"/>
                <w:szCs w:val="18"/>
                <w:lang w:eastAsia="ja-JP"/>
              </w:rPr>
              <w:t xml:space="preserve"> indicates support of one additional active spatial relations for PUCCH. It is mandatory with capability signalling if </w:t>
            </w:r>
            <w:r w:rsidRPr="00666F6D">
              <w:rPr>
                <w:rFonts w:ascii="Arial" w:hAnsi="Arial" w:cs="Arial"/>
                <w:i/>
                <w:sz w:val="18"/>
                <w:szCs w:val="18"/>
                <w:lang w:eastAsia="ja-JP"/>
              </w:rPr>
              <w:t xml:space="preserve">maxNumberActiveSpatialRelations </w:t>
            </w:r>
            <w:r w:rsidRPr="00666F6D">
              <w:rPr>
                <w:rFonts w:ascii="Arial" w:hAnsi="Arial" w:cs="Arial"/>
                <w:sz w:val="18"/>
                <w:szCs w:val="18"/>
                <w:lang w:eastAsia="ja-JP"/>
              </w:rPr>
              <w:t>is set to 1;</w:t>
            </w:r>
          </w:p>
          <w:p w14:paraId="5C647098" w14:textId="77777777" w:rsidR="00C6742B" w:rsidRPr="00666F6D" w:rsidRDefault="00C6742B" w:rsidP="001245CE">
            <w:pPr>
              <w:pStyle w:val="B1"/>
              <w:rPr>
                <w:rFonts w:ascii="Arial" w:hAnsi="Arial"/>
                <w:b/>
                <w:i/>
                <w:sz w:val="18"/>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maxNumberDL-RS-QCL-TypeD</w:t>
            </w:r>
            <w:r w:rsidRPr="00666F6D">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14407194" w14:textId="77777777" w:rsidR="00C6742B" w:rsidRPr="00666F6D" w:rsidRDefault="00C6742B" w:rsidP="001245CE">
            <w:pPr>
              <w:keepNext/>
              <w:keepLines/>
              <w:spacing w:after="0"/>
              <w:jc w:val="center"/>
              <w:rPr>
                <w:rFonts w:ascii="Arial" w:hAnsi="Arial"/>
                <w:sz w:val="18"/>
              </w:rPr>
            </w:pPr>
            <w:r w:rsidRPr="00666F6D">
              <w:rPr>
                <w:rFonts w:ascii="Arial" w:hAnsi="Arial" w:cs="Arial"/>
                <w:bCs/>
                <w:iCs/>
                <w:sz w:val="18"/>
                <w:szCs w:val="18"/>
              </w:rPr>
              <w:t>Band</w:t>
            </w:r>
          </w:p>
        </w:tc>
        <w:tc>
          <w:tcPr>
            <w:tcW w:w="567" w:type="dxa"/>
          </w:tcPr>
          <w:p w14:paraId="075205FF" w14:textId="77777777" w:rsidR="00C6742B" w:rsidRPr="00666F6D" w:rsidRDefault="00C6742B" w:rsidP="001245CE">
            <w:pPr>
              <w:keepNext/>
              <w:keepLines/>
              <w:spacing w:after="0"/>
              <w:jc w:val="center"/>
              <w:rPr>
                <w:rFonts w:ascii="Arial" w:hAnsi="Arial"/>
                <w:sz w:val="18"/>
              </w:rPr>
            </w:pPr>
            <w:r w:rsidRPr="00666F6D">
              <w:rPr>
                <w:rFonts w:ascii="Arial" w:hAnsi="Arial" w:cs="Arial"/>
                <w:bCs/>
                <w:iCs/>
                <w:sz w:val="18"/>
                <w:szCs w:val="18"/>
              </w:rPr>
              <w:t>FD</w:t>
            </w:r>
          </w:p>
        </w:tc>
        <w:tc>
          <w:tcPr>
            <w:tcW w:w="709" w:type="dxa"/>
          </w:tcPr>
          <w:p w14:paraId="70BCC932" w14:textId="77777777" w:rsidR="00C6742B" w:rsidRPr="00666F6D" w:rsidRDefault="00C6742B" w:rsidP="001245CE">
            <w:pPr>
              <w:keepNext/>
              <w:keepLines/>
              <w:spacing w:after="0"/>
              <w:jc w:val="center"/>
              <w:rPr>
                <w:rFonts w:ascii="Arial" w:hAnsi="Arial"/>
                <w:sz w:val="18"/>
              </w:rPr>
            </w:pPr>
            <w:r w:rsidRPr="00666F6D">
              <w:rPr>
                <w:rFonts w:ascii="Arial" w:hAnsi="Arial" w:cs="Arial"/>
                <w:bCs/>
                <w:iCs/>
                <w:sz w:val="18"/>
                <w:szCs w:val="18"/>
              </w:rPr>
              <w:t>No</w:t>
            </w:r>
          </w:p>
        </w:tc>
        <w:tc>
          <w:tcPr>
            <w:tcW w:w="728" w:type="dxa"/>
          </w:tcPr>
          <w:p w14:paraId="157F80E6" w14:textId="77777777" w:rsidR="00C6742B" w:rsidRPr="00666F6D" w:rsidRDefault="00C6742B" w:rsidP="001245CE">
            <w:pPr>
              <w:keepNext/>
              <w:keepLines/>
              <w:spacing w:after="0"/>
              <w:jc w:val="center"/>
              <w:rPr>
                <w:rFonts w:ascii="Arial" w:hAnsi="Arial"/>
                <w:sz w:val="18"/>
              </w:rPr>
            </w:pPr>
            <w:r w:rsidRPr="00666F6D">
              <w:rPr>
                <w:rFonts w:ascii="Arial" w:hAnsi="Arial" w:cs="Arial"/>
                <w:bCs/>
                <w:iCs/>
                <w:sz w:val="18"/>
                <w:szCs w:val="18"/>
              </w:rPr>
              <w:t>FD</w:t>
            </w:r>
          </w:p>
        </w:tc>
      </w:tr>
    </w:tbl>
    <w:p w14:paraId="69EB0C7D" w14:textId="60822893" w:rsidR="00121DF2" w:rsidRDefault="00121DF2" w:rsidP="004037C1">
      <w:pPr>
        <w:rPr>
          <w:lang w:val="en-GB" w:eastAsia="zh-CN"/>
        </w:rPr>
      </w:pPr>
    </w:p>
    <w:p w14:paraId="1B126DC7" w14:textId="77777777" w:rsidR="00121DF2" w:rsidRPr="0096519C" w:rsidRDefault="00121DF2" w:rsidP="00121DF2">
      <w:pPr>
        <w:pStyle w:val="PL"/>
      </w:pPr>
      <w:r w:rsidRPr="0096519C">
        <w:t xml:space="preserve">SpatialRelations ::=                    </w:t>
      </w:r>
      <w:r w:rsidRPr="0096519C">
        <w:rPr>
          <w:color w:val="993366"/>
        </w:rPr>
        <w:t>SEQUENCE</w:t>
      </w:r>
      <w:r w:rsidRPr="0096519C">
        <w:t xml:space="preserve"> {</w:t>
      </w:r>
    </w:p>
    <w:p w14:paraId="2D0A1AE0" w14:textId="77777777" w:rsidR="00121DF2" w:rsidRPr="0096519C" w:rsidRDefault="00121DF2" w:rsidP="00121DF2">
      <w:pPr>
        <w:pStyle w:val="PL"/>
      </w:pPr>
      <w:r w:rsidRPr="0096519C">
        <w:t xml:space="preserve">    maxNumberConfiguredSpatialRelations     </w:t>
      </w:r>
      <w:r w:rsidRPr="0096519C">
        <w:rPr>
          <w:color w:val="993366"/>
        </w:rPr>
        <w:t>ENUMERATED</w:t>
      </w:r>
      <w:r w:rsidRPr="0096519C">
        <w:t xml:space="preserve"> {n4, n8, n16, n32, n64, n96},</w:t>
      </w:r>
    </w:p>
    <w:p w14:paraId="77B5C3F6" w14:textId="77777777" w:rsidR="00121DF2" w:rsidRPr="0096519C" w:rsidRDefault="00121DF2" w:rsidP="00121DF2">
      <w:pPr>
        <w:pStyle w:val="PL"/>
      </w:pPr>
      <w:r w:rsidRPr="0096519C">
        <w:t xml:space="preserve">    maxNumberActiveSpatialRelations         </w:t>
      </w:r>
      <w:r w:rsidRPr="0096519C">
        <w:rPr>
          <w:color w:val="993366"/>
        </w:rPr>
        <w:t>ENUMERATED</w:t>
      </w:r>
      <w:r w:rsidRPr="0096519C">
        <w:t xml:space="preserve"> {n1, n2, n4, n8, n14},</w:t>
      </w:r>
    </w:p>
    <w:p w14:paraId="132BA43D" w14:textId="77777777" w:rsidR="00121DF2" w:rsidRPr="0096519C" w:rsidRDefault="00121DF2" w:rsidP="00121DF2">
      <w:pPr>
        <w:pStyle w:val="PL"/>
      </w:pPr>
      <w:r w:rsidRPr="0096519C">
        <w:t xml:space="preserve">    additionalActiveSpatialRelationPUCCH    </w:t>
      </w:r>
      <w:r w:rsidRPr="0096519C">
        <w:rPr>
          <w:color w:val="993366"/>
        </w:rPr>
        <w:t>ENUMERATED</w:t>
      </w:r>
      <w:r w:rsidRPr="0096519C">
        <w:t xml:space="preserve"> {supported}                              </w:t>
      </w:r>
      <w:r w:rsidRPr="0096519C">
        <w:rPr>
          <w:color w:val="993366"/>
        </w:rPr>
        <w:t>OPTIONAL</w:t>
      </w:r>
      <w:r w:rsidRPr="0096519C">
        <w:t>,</w:t>
      </w:r>
    </w:p>
    <w:p w14:paraId="0C4872FB" w14:textId="77777777" w:rsidR="00121DF2" w:rsidRPr="0096519C" w:rsidRDefault="00121DF2" w:rsidP="00121DF2">
      <w:pPr>
        <w:pStyle w:val="PL"/>
      </w:pPr>
      <w:r w:rsidRPr="0096519C">
        <w:t xml:space="preserve">    maxNumberDL-RS-QCL-TypeD                </w:t>
      </w:r>
      <w:r w:rsidRPr="0096519C">
        <w:rPr>
          <w:color w:val="993366"/>
        </w:rPr>
        <w:t>ENUMERATED</w:t>
      </w:r>
      <w:r w:rsidRPr="0096519C">
        <w:t xml:space="preserve"> {n1, n2, n4, n8, n14}</w:t>
      </w:r>
    </w:p>
    <w:p w14:paraId="526FD136" w14:textId="77777777" w:rsidR="00121DF2" w:rsidRPr="0096519C" w:rsidRDefault="00121DF2" w:rsidP="00121DF2">
      <w:pPr>
        <w:pStyle w:val="PL"/>
      </w:pPr>
      <w:r w:rsidRPr="0096519C">
        <w:t>}</w:t>
      </w:r>
    </w:p>
    <w:p w14:paraId="2C718BF1" w14:textId="77777777" w:rsidR="00121DF2" w:rsidRDefault="00121DF2" w:rsidP="004037C1">
      <w:pPr>
        <w:rPr>
          <w:lang w:val="en-GB" w:eastAsia="zh-CN"/>
        </w:rPr>
      </w:pPr>
    </w:p>
    <w:p w14:paraId="6EBF1A8C" w14:textId="08A2E520" w:rsidR="00121DF2" w:rsidRDefault="00121DF2" w:rsidP="004037C1">
      <w:pPr>
        <w:rPr>
          <w:lang w:val="en-GB" w:eastAsia="zh-CN"/>
        </w:rPr>
      </w:pPr>
      <w:r>
        <w:rPr>
          <w:lang w:val="en-GB" w:eastAsia="zh-CN"/>
        </w:rPr>
        <w:t>The existing UE capability is related to the spatial relations on the serving cell. For NR positioning, the spatial relations can be for the neighbouring cells. Therefore, it is reasonable to introduce another UE capability of the active spatial relations toward neighbouring cells.</w:t>
      </w:r>
    </w:p>
    <w:p w14:paraId="6E94C84A" w14:textId="7C959E30" w:rsidR="00121DF2" w:rsidRPr="006B597E" w:rsidRDefault="00121DF2" w:rsidP="004037C1">
      <w:pPr>
        <w:rPr>
          <w:b/>
          <w:i/>
        </w:rPr>
      </w:pPr>
      <w:r w:rsidRPr="00E10A28">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C6A2E">
        <w:rPr>
          <w:b/>
          <w:i/>
          <w:noProof/>
        </w:rPr>
        <w:t>5</w:t>
      </w:r>
      <w:r w:rsidRPr="00E10A28">
        <w:rPr>
          <w:b/>
          <w:i/>
        </w:rPr>
        <w:fldChar w:fldCharType="end"/>
      </w:r>
      <w:r w:rsidRPr="00E10A28">
        <w:rPr>
          <w:b/>
          <w:i/>
        </w:rPr>
        <w:t>:</w:t>
      </w:r>
      <w:r>
        <w:rPr>
          <w:b/>
          <w:i/>
        </w:rPr>
        <w:t xml:space="preserve"> </w:t>
      </w:r>
      <w:r w:rsidRPr="006B597E">
        <w:rPr>
          <w:b/>
          <w:i/>
        </w:rPr>
        <w:t>Introduce a new capability of the maximum number of active spatial relations</w:t>
      </w:r>
      <w:r>
        <w:rPr>
          <w:b/>
          <w:i/>
        </w:rPr>
        <w:t xml:space="preserve"> for the non-serving cells.</w:t>
      </w:r>
    </w:p>
    <w:p w14:paraId="3A5D7656" w14:textId="77777777" w:rsidR="00D04500" w:rsidRDefault="00D04500" w:rsidP="004037C1">
      <w:pPr>
        <w:rPr>
          <w:lang w:val="en-GB" w:eastAsia="zh-CN"/>
        </w:rPr>
      </w:pPr>
    </w:p>
    <w:p w14:paraId="1A5A57CF" w14:textId="44BBA7E6" w:rsidR="00134A2D" w:rsidRDefault="00134A2D" w:rsidP="006B597E">
      <w:pPr>
        <w:pStyle w:val="Heading2"/>
        <w:rPr>
          <w:lang w:val="en-GB" w:eastAsia="zh-CN"/>
        </w:rPr>
      </w:pPr>
      <w:r>
        <w:rPr>
          <w:lang w:val="en-GB" w:eastAsia="zh-CN"/>
        </w:rPr>
        <w:t>SRS collision with PUSCH</w:t>
      </w:r>
    </w:p>
    <w:p w14:paraId="6E250C20" w14:textId="53F781D6" w:rsidR="00134A2D" w:rsidRDefault="00134A2D" w:rsidP="006B597E">
      <w:pPr>
        <w:rPr>
          <w:lang w:val="en-GB" w:eastAsia="zh-CN"/>
        </w:rPr>
      </w:pPr>
      <w:r>
        <w:rPr>
          <w:rFonts w:hint="eastAsia"/>
          <w:lang w:val="en-GB" w:eastAsia="zh-CN"/>
        </w:rPr>
        <w:t>I</w:t>
      </w:r>
      <w:r>
        <w:rPr>
          <w:lang w:val="en-GB" w:eastAsia="zh-CN"/>
        </w:rPr>
        <w:t>n Rel-15, there is no collision between SRS and PUSCH, because</w:t>
      </w:r>
      <w:r w:rsidR="00A0391E">
        <w:rPr>
          <w:lang w:val="en-GB" w:eastAsia="zh-CN"/>
        </w:rPr>
        <w:t xml:space="preserve"> SRS is only transmitted after PUSCH in a slot, based on the Rel-15 specification </w:t>
      </w:r>
      <w:r w:rsidR="00A0391E">
        <w:rPr>
          <w:lang w:val="en-GB" w:eastAsia="zh-CN"/>
        </w:rPr>
        <w:fldChar w:fldCharType="begin"/>
      </w:r>
      <w:r w:rsidR="00A0391E">
        <w:rPr>
          <w:lang w:val="en-GB" w:eastAsia="zh-CN"/>
        </w:rPr>
        <w:instrText xml:space="preserve"> REF _Ref31641890 \r \h </w:instrText>
      </w:r>
      <w:r w:rsidR="00A0391E">
        <w:rPr>
          <w:lang w:val="en-GB" w:eastAsia="zh-CN"/>
        </w:rPr>
      </w:r>
      <w:r w:rsidR="00A0391E">
        <w:rPr>
          <w:lang w:val="en-GB" w:eastAsia="zh-CN"/>
        </w:rPr>
        <w:fldChar w:fldCharType="separate"/>
      </w:r>
      <w:r w:rsidR="00CC6A2E">
        <w:rPr>
          <w:lang w:val="en-GB" w:eastAsia="zh-CN"/>
        </w:rPr>
        <w:t>[4]</w:t>
      </w:r>
      <w:r w:rsidR="00A0391E">
        <w:rPr>
          <w:lang w:val="en-GB" w:eastAsia="zh-CN"/>
        </w:rPr>
        <w:fldChar w:fldCharType="end"/>
      </w:r>
      <w:r w:rsidR="00A0391E">
        <w:rPr>
          <w:lang w:val="en-GB" w:eastAsia="zh-CN"/>
        </w:rPr>
        <w:t>.</w:t>
      </w:r>
    </w:p>
    <w:p w14:paraId="45A6EC0F" w14:textId="77777777" w:rsidR="00A0391E" w:rsidRPr="0048482F" w:rsidRDefault="00A0391E" w:rsidP="006B597E">
      <w:pPr>
        <w:pBdr>
          <w:top w:val="single" w:sz="4" w:space="1" w:color="auto"/>
          <w:left w:val="single" w:sz="4" w:space="4" w:color="auto"/>
          <w:bottom w:val="single" w:sz="4" w:space="1" w:color="auto"/>
          <w:right w:val="single" w:sz="4" w:space="4" w:color="auto"/>
        </w:pBdr>
      </w:pPr>
      <w:r w:rsidRPr="0048482F">
        <w:t xml:space="preserve">When PUSCH and SRS are transmitted in the same slot, the UE </w:t>
      </w:r>
      <w:r>
        <w:t>may only</w:t>
      </w:r>
      <w:r w:rsidRPr="0048482F">
        <w:t xml:space="preserve"> be configured to transmit SRS after the transmission of the PUSCH and the corresponding DM-RS.</w:t>
      </w:r>
    </w:p>
    <w:p w14:paraId="06CF9D56" w14:textId="5CAC950A" w:rsidR="00A0391E" w:rsidRDefault="00A0391E" w:rsidP="00A54B5E">
      <w:pPr>
        <w:rPr>
          <w:lang w:eastAsia="zh-CN"/>
        </w:rPr>
      </w:pPr>
      <w:r>
        <w:rPr>
          <w:rFonts w:hint="eastAsia"/>
          <w:lang w:eastAsia="zh-CN"/>
        </w:rPr>
        <w:t>T</w:t>
      </w:r>
      <w:r>
        <w:rPr>
          <w:lang w:eastAsia="zh-CN"/>
        </w:rPr>
        <w:t xml:space="preserve">he text is updated in the Rel-16 specification </w:t>
      </w:r>
      <w:r w:rsidR="009C3A36">
        <w:rPr>
          <w:lang w:eastAsia="zh-CN"/>
        </w:rPr>
        <w:t>due to</w:t>
      </w:r>
      <w:r w:rsidR="00853557">
        <w:rPr>
          <w:lang w:eastAsia="zh-CN"/>
        </w:rPr>
        <w:t xml:space="preserve"> the</w:t>
      </w:r>
      <w:r w:rsidR="009C3A36">
        <w:rPr>
          <w:lang w:eastAsia="zh-CN"/>
        </w:rPr>
        <w:t xml:space="preserve"> feature </w:t>
      </w:r>
      <w:r w:rsidR="00A72CB5">
        <w:rPr>
          <w:rFonts w:hint="eastAsia"/>
          <w:lang w:eastAsia="zh-CN"/>
        </w:rPr>
        <w:t>intro</w:t>
      </w:r>
      <w:r w:rsidR="00A72CB5">
        <w:rPr>
          <w:lang w:eastAsia="zh-CN"/>
        </w:rPr>
        <w:t>duc</w:t>
      </w:r>
      <w:r w:rsidR="009C3A36">
        <w:rPr>
          <w:lang w:eastAsia="zh-CN"/>
        </w:rPr>
        <w:t>tion of</w:t>
      </w:r>
      <w:r w:rsidR="00A72CB5">
        <w:rPr>
          <w:lang w:eastAsia="zh-CN"/>
        </w:rPr>
        <w:t xml:space="preserve"> </w:t>
      </w:r>
      <w:r w:rsidR="00A72CB5">
        <w:rPr>
          <w:i/>
          <w:lang w:eastAsia="zh-CN"/>
        </w:rPr>
        <w:t>NR_IIOT</w:t>
      </w:r>
      <w:r w:rsidR="00A72CB5">
        <w:rPr>
          <w:rFonts w:hint="eastAsia"/>
          <w:i/>
          <w:lang w:eastAsia="zh-CN"/>
        </w:rPr>
        <w:t>-</w:t>
      </w:r>
      <w:r w:rsidR="00A72CB5">
        <w:rPr>
          <w:i/>
          <w:lang w:eastAsia="zh-CN"/>
        </w:rPr>
        <w:t>Core</w:t>
      </w:r>
      <w:r>
        <w:rPr>
          <w:lang w:eastAsia="zh-CN"/>
        </w:rPr>
        <w:t xml:space="preserve"> </w:t>
      </w:r>
      <w:r>
        <w:rPr>
          <w:lang w:eastAsia="zh-CN"/>
        </w:rPr>
        <w:fldChar w:fldCharType="begin"/>
      </w:r>
      <w:r>
        <w:rPr>
          <w:lang w:eastAsia="zh-CN"/>
        </w:rPr>
        <w:instrText xml:space="preserve"> REF _Ref31641927 \r \h </w:instrText>
      </w:r>
      <w:r>
        <w:rPr>
          <w:lang w:eastAsia="zh-CN"/>
        </w:rPr>
      </w:r>
      <w:r>
        <w:rPr>
          <w:lang w:eastAsia="zh-CN"/>
        </w:rPr>
        <w:fldChar w:fldCharType="separate"/>
      </w:r>
      <w:r w:rsidR="00CC6A2E">
        <w:rPr>
          <w:lang w:eastAsia="zh-CN"/>
        </w:rPr>
        <w:t>[5]</w:t>
      </w:r>
      <w:r>
        <w:rPr>
          <w:lang w:eastAsia="zh-CN"/>
        </w:rPr>
        <w:fldChar w:fldCharType="end"/>
      </w:r>
      <w:r w:rsidR="00A72CB5">
        <w:rPr>
          <w:lang w:eastAsia="zh-CN"/>
        </w:rPr>
        <w:t xml:space="preserve"> </w:t>
      </w:r>
      <w:r w:rsidR="00A72CB5">
        <w:rPr>
          <w:lang w:eastAsia="zh-CN"/>
        </w:rPr>
        <w:fldChar w:fldCharType="begin"/>
      </w:r>
      <w:r w:rsidR="00A72CB5">
        <w:rPr>
          <w:lang w:eastAsia="zh-CN"/>
        </w:rPr>
        <w:instrText xml:space="preserve"> REF _Ref32222108 \r \h </w:instrText>
      </w:r>
      <w:r w:rsidR="00A72CB5">
        <w:rPr>
          <w:lang w:eastAsia="zh-CN"/>
        </w:rPr>
      </w:r>
      <w:r w:rsidR="00A72CB5">
        <w:rPr>
          <w:lang w:eastAsia="zh-CN"/>
        </w:rPr>
        <w:fldChar w:fldCharType="separate"/>
      </w:r>
      <w:r w:rsidR="00A72CB5">
        <w:rPr>
          <w:lang w:eastAsia="zh-CN"/>
        </w:rPr>
        <w:t>[6]</w:t>
      </w:r>
      <w:r w:rsidR="00A72CB5">
        <w:rPr>
          <w:lang w:eastAsia="zh-CN"/>
        </w:rPr>
        <w:fldChar w:fldCharType="end"/>
      </w:r>
      <w:r>
        <w:rPr>
          <w:lang w:eastAsia="zh-CN"/>
        </w:rPr>
        <w:t>.</w:t>
      </w:r>
    </w:p>
    <w:p w14:paraId="2DABFFD3" w14:textId="77777777" w:rsidR="00A0391E" w:rsidRDefault="00A0391E" w:rsidP="006B597E">
      <w:pPr>
        <w:pBdr>
          <w:top w:val="single" w:sz="4" w:space="1" w:color="auto"/>
          <w:left w:val="single" w:sz="4" w:space="4" w:color="auto"/>
          <w:bottom w:val="single" w:sz="4" w:space="1" w:color="auto"/>
          <w:right w:val="single" w:sz="4" w:space="4" w:color="auto"/>
        </w:pBdr>
      </w:pPr>
      <w:r>
        <w:t>If a UE is not configured with [intraUEPrioritization] and</w:t>
      </w:r>
      <w:r w:rsidRPr="0048482F">
        <w:t xml:space="preserve"> PUSCH and SRS 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3A8205FD" w14:textId="77777777" w:rsidR="00A0391E" w:rsidRPr="0048482F" w:rsidRDefault="00A0391E" w:rsidP="006B597E">
      <w:pPr>
        <w:pBdr>
          <w:top w:val="single" w:sz="4" w:space="1" w:color="auto"/>
          <w:left w:val="single" w:sz="4" w:space="4" w:color="auto"/>
          <w:bottom w:val="single" w:sz="4" w:space="1" w:color="auto"/>
          <w:right w:val="single" w:sz="4" w:space="4" w:color="auto"/>
        </w:pBdr>
      </w:pPr>
      <w:r>
        <w:t xml:space="preserve">If a UE is configured with [intraUEPrioritization] and a PUSCH </w:t>
      </w:r>
      <w:r>
        <w:rPr>
          <w:lang w:eastAsia="zh-CN"/>
        </w:rPr>
        <w:t>transmission would overlap in time with an SRS transmission on a serving cell, the UE does not transmit the SRS in the overlapping symbol(s).</w:t>
      </w:r>
    </w:p>
    <w:p w14:paraId="292C8790" w14:textId="3E42DE11" w:rsidR="00A0391E" w:rsidRPr="006B597E" w:rsidRDefault="00A0391E" w:rsidP="00A54B5E">
      <w:pPr>
        <w:rPr>
          <w:lang w:eastAsia="zh-CN"/>
        </w:rPr>
      </w:pPr>
      <w:r>
        <w:rPr>
          <w:rFonts w:hint="eastAsia"/>
          <w:lang w:eastAsia="zh-CN"/>
        </w:rPr>
        <w:t>T</w:t>
      </w:r>
      <w:r>
        <w:rPr>
          <w:lang w:eastAsia="zh-CN"/>
        </w:rPr>
        <w:t xml:space="preserve">he following agreement made in RAN1#99 </w:t>
      </w:r>
      <w:r>
        <w:rPr>
          <w:lang w:eastAsia="zh-CN"/>
        </w:rPr>
        <w:fldChar w:fldCharType="begin"/>
      </w:r>
      <w:r>
        <w:rPr>
          <w:lang w:eastAsia="zh-CN"/>
        </w:rPr>
        <w:instrText xml:space="preserve"> REF _Ref6934323 \r \h </w:instrText>
      </w:r>
      <w:r>
        <w:rPr>
          <w:lang w:eastAsia="zh-CN"/>
        </w:rPr>
      </w:r>
      <w:r>
        <w:rPr>
          <w:lang w:eastAsia="zh-CN"/>
        </w:rPr>
        <w:fldChar w:fldCharType="separate"/>
      </w:r>
      <w:r w:rsidR="00CC6A2E">
        <w:rPr>
          <w:lang w:eastAsia="zh-CN"/>
        </w:rPr>
        <w:t>[1]</w:t>
      </w:r>
      <w:r>
        <w:rPr>
          <w:lang w:eastAsia="zh-CN"/>
        </w:rPr>
        <w:fldChar w:fldCharType="end"/>
      </w:r>
      <w:r>
        <w:rPr>
          <w:lang w:eastAsia="zh-CN"/>
        </w:rPr>
        <w:t xml:space="preserve"> does not affect the </w:t>
      </w:r>
      <w:r>
        <w:rPr>
          <w:rFonts w:hint="eastAsia"/>
          <w:lang w:eastAsia="zh-CN"/>
        </w:rPr>
        <w:t>abo</w:t>
      </w:r>
      <w:r>
        <w:rPr>
          <w:lang w:eastAsia="zh-CN"/>
        </w:rPr>
        <w:t>ve behavior</w:t>
      </w:r>
      <w:r w:rsidR="009C3A36">
        <w:rPr>
          <w:lang w:eastAsia="zh-CN"/>
        </w:rPr>
        <w:t xml:space="preserve"> with the understanding that</w:t>
      </w:r>
      <w:r>
        <w:rPr>
          <w:lang w:eastAsia="zh-CN"/>
        </w:rPr>
        <w:t xml:space="preserve"> the term SRS</w:t>
      </w:r>
      <w:r w:rsidR="0076388B">
        <w:rPr>
          <w:lang w:eastAsia="zh-CN"/>
        </w:rPr>
        <w:t xml:space="preserve"> in the current specification</w:t>
      </w:r>
      <w:r>
        <w:rPr>
          <w:lang w:eastAsia="zh-CN"/>
        </w:rPr>
        <w:t xml:space="preserve"> is generic </w:t>
      </w:r>
      <w:r w:rsidR="009C3A36">
        <w:rPr>
          <w:lang w:eastAsia="zh-CN"/>
        </w:rPr>
        <w:t>which</w:t>
      </w:r>
      <w:r>
        <w:rPr>
          <w:lang w:eastAsia="zh-CN"/>
        </w:rPr>
        <w:t xml:space="preserve"> includ</w:t>
      </w:r>
      <w:r w:rsidR="009C3A36">
        <w:rPr>
          <w:lang w:eastAsia="zh-CN"/>
        </w:rPr>
        <w:t>es</w:t>
      </w:r>
      <w:r>
        <w:rPr>
          <w:lang w:eastAsia="zh-CN"/>
        </w:rPr>
        <w:t xml:space="preserve"> both SRS configured for MIMO and SRS for positioning.</w:t>
      </w:r>
    </w:p>
    <w:tbl>
      <w:tblPr>
        <w:tblStyle w:val="TableGrid"/>
        <w:tblW w:w="0" w:type="auto"/>
        <w:tblLook w:val="04A0" w:firstRow="1" w:lastRow="0" w:firstColumn="1" w:lastColumn="0" w:noHBand="0" w:noVBand="1"/>
      </w:tblPr>
      <w:tblGrid>
        <w:gridCol w:w="9307"/>
      </w:tblGrid>
      <w:tr w:rsidR="00A0391E" w14:paraId="2637E2B3" w14:textId="77777777" w:rsidTr="00A0391E">
        <w:tc>
          <w:tcPr>
            <w:tcW w:w="9307" w:type="dxa"/>
          </w:tcPr>
          <w:p w14:paraId="573FE780" w14:textId="77777777" w:rsidR="00A0391E" w:rsidRDefault="00A0391E" w:rsidP="00A0391E">
            <w:pPr>
              <w:rPr>
                <w:lang w:eastAsia="x-none"/>
              </w:rPr>
            </w:pPr>
            <w:r w:rsidRPr="00E74C32">
              <w:rPr>
                <w:highlight w:val="green"/>
                <w:lang w:eastAsia="x-none"/>
              </w:rPr>
              <w:t>Agreement:</w:t>
            </w:r>
          </w:p>
          <w:p w14:paraId="49A0FE6E" w14:textId="77777777" w:rsidR="00A0391E" w:rsidRDefault="00A0391E" w:rsidP="00A0391E">
            <w:pPr>
              <w:rPr>
                <w:lang w:eastAsia="x-none"/>
              </w:rPr>
            </w:pPr>
            <w:r>
              <w:rPr>
                <w:lang w:eastAsia="x-none"/>
              </w:rPr>
              <w:t>If the SRS for positioning collides with PUSCH, the SRS is dropped in the symbols where the collision occurs.</w:t>
            </w:r>
          </w:p>
          <w:p w14:paraId="2AF8CF5D" w14:textId="0ECBF52A" w:rsidR="00A0391E" w:rsidRPr="00A54B5E" w:rsidRDefault="00A0391E" w:rsidP="005774E7">
            <w:pPr>
              <w:numPr>
                <w:ilvl w:val="0"/>
                <w:numId w:val="7"/>
              </w:numPr>
              <w:autoSpaceDE/>
              <w:autoSpaceDN/>
              <w:adjustRightInd/>
              <w:snapToGrid/>
              <w:spacing w:after="0"/>
              <w:jc w:val="left"/>
              <w:rPr>
                <w:lang w:eastAsia="x-none"/>
              </w:rPr>
            </w:pPr>
            <w:r>
              <w:rPr>
                <w:lang w:eastAsia="x-none"/>
              </w:rPr>
              <w:t>Note: The phase continuity between transmitted symbols on either side of a transmission gap may not be maintained</w:t>
            </w:r>
          </w:p>
        </w:tc>
      </w:tr>
    </w:tbl>
    <w:p w14:paraId="3E4FED4A" w14:textId="77777777" w:rsidR="00A0391E" w:rsidRDefault="00A0391E" w:rsidP="00A54B5E">
      <w:pPr>
        <w:rPr>
          <w:lang w:eastAsia="x-none"/>
        </w:rPr>
      </w:pPr>
    </w:p>
    <w:p w14:paraId="617C438E" w14:textId="754D864F" w:rsidR="00AA6100" w:rsidRDefault="00AA6100" w:rsidP="00A54B5E">
      <w:pPr>
        <w:rPr>
          <w:lang w:eastAsia="zh-CN"/>
        </w:rPr>
      </w:pPr>
      <w:r>
        <w:rPr>
          <w:rFonts w:hint="eastAsia"/>
          <w:lang w:eastAsia="zh-CN"/>
        </w:rPr>
        <w:t>T</w:t>
      </w:r>
      <w:r>
        <w:rPr>
          <w:lang w:eastAsia="zh-CN"/>
        </w:rPr>
        <w:t xml:space="preserve">he current specification is contradicting about collision between SRS for positioning and eMBB PUSCH data. See </w:t>
      </w:r>
      <w:r>
        <w:rPr>
          <w:lang w:eastAsia="zh-CN"/>
        </w:rPr>
        <w:fldChar w:fldCharType="begin"/>
      </w:r>
      <w:r>
        <w:rPr>
          <w:lang w:eastAsia="zh-CN"/>
        </w:rPr>
        <w:instrText xml:space="preserve"> REF _Ref31784290 \h </w:instrText>
      </w:r>
      <w:r>
        <w:rPr>
          <w:lang w:eastAsia="zh-CN"/>
        </w:rPr>
      </w:r>
      <w:r>
        <w:rPr>
          <w:lang w:eastAsia="zh-CN"/>
        </w:rPr>
        <w:fldChar w:fldCharType="separate"/>
      </w:r>
      <w:r w:rsidR="00CC6A2E">
        <w:t xml:space="preserve">Table </w:t>
      </w:r>
      <w:r w:rsidR="00CC6A2E">
        <w:rPr>
          <w:noProof/>
        </w:rPr>
        <w:t>1</w:t>
      </w:r>
      <w:r>
        <w:rPr>
          <w:lang w:eastAsia="zh-CN"/>
        </w:rPr>
        <w:fldChar w:fldCharType="end"/>
      </w:r>
      <w:r>
        <w:rPr>
          <w:lang w:eastAsia="zh-CN"/>
        </w:rPr>
        <w:t xml:space="preserve"> below.</w:t>
      </w:r>
    </w:p>
    <w:p w14:paraId="591A9B9B" w14:textId="5A0A3798" w:rsidR="00AA6100" w:rsidRDefault="00AA6100" w:rsidP="000F0CAB">
      <w:pPr>
        <w:pStyle w:val="Caption"/>
        <w:keepNext/>
      </w:pPr>
      <w:bookmarkStart w:id="3" w:name="_Ref31784290"/>
      <w:r>
        <w:t xml:space="preserve">Table </w:t>
      </w:r>
      <w:r w:rsidR="0015517A">
        <w:rPr>
          <w:noProof/>
        </w:rPr>
        <w:fldChar w:fldCharType="begin"/>
      </w:r>
      <w:r w:rsidR="0015517A">
        <w:rPr>
          <w:noProof/>
        </w:rPr>
        <w:instrText xml:space="preserve"> SEQ Table \* ARABIC </w:instrText>
      </w:r>
      <w:r w:rsidR="0015517A">
        <w:rPr>
          <w:noProof/>
        </w:rPr>
        <w:fldChar w:fldCharType="separate"/>
      </w:r>
      <w:r w:rsidR="00CC6A2E">
        <w:rPr>
          <w:noProof/>
        </w:rPr>
        <w:t>1</w:t>
      </w:r>
      <w:r w:rsidR="0015517A">
        <w:rPr>
          <w:noProof/>
        </w:rPr>
        <w:fldChar w:fldCharType="end"/>
      </w:r>
      <w:bookmarkEnd w:id="3"/>
      <w:r>
        <w:t xml:space="preserve"> SRS collision </w:t>
      </w:r>
      <w:r w:rsidR="008E64A9">
        <w:t xml:space="preserve">rules </w:t>
      </w:r>
      <w:r>
        <w:t>with PUSCH in current spec</w:t>
      </w:r>
    </w:p>
    <w:tbl>
      <w:tblPr>
        <w:tblStyle w:val="TableGrid"/>
        <w:tblW w:w="0" w:type="auto"/>
        <w:tblLook w:val="04A0" w:firstRow="1" w:lastRow="0" w:firstColumn="1" w:lastColumn="0" w:noHBand="0" w:noVBand="1"/>
      </w:tblPr>
      <w:tblGrid>
        <w:gridCol w:w="3681"/>
        <w:gridCol w:w="2813"/>
        <w:gridCol w:w="2813"/>
      </w:tblGrid>
      <w:tr w:rsidR="00AA6100" w14:paraId="07C8DF45" w14:textId="77777777" w:rsidTr="007F69D2">
        <w:tc>
          <w:tcPr>
            <w:tcW w:w="3681" w:type="dxa"/>
          </w:tcPr>
          <w:p w14:paraId="524D729E" w14:textId="77777777" w:rsidR="00AA6100" w:rsidRDefault="00AA6100" w:rsidP="007F69D2">
            <w:pPr>
              <w:rPr>
                <w:lang w:eastAsia="zh-CN"/>
              </w:rPr>
            </w:pPr>
          </w:p>
        </w:tc>
        <w:tc>
          <w:tcPr>
            <w:tcW w:w="2813" w:type="dxa"/>
            <w:vAlign w:val="center"/>
          </w:tcPr>
          <w:p w14:paraId="00330AF1" w14:textId="77777777" w:rsidR="00AA6100" w:rsidRDefault="00AA6100" w:rsidP="007F69D2">
            <w:pPr>
              <w:jc w:val="center"/>
              <w:rPr>
                <w:lang w:eastAsia="zh-CN"/>
              </w:rPr>
            </w:pPr>
            <w:r>
              <w:rPr>
                <w:rFonts w:hint="eastAsia"/>
                <w:lang w:eastAsia="zh-CN"/>
              </w:rPr>
              <w:t>e</w:t>
            </w:r>
            <w:r>
              <w:rPr>
                <w:lang w:eastAsia="zh-CN"/>
              </w:rPr>
              <w:t>MBB PUSCH</w:t>
            </w:r>
          </w:p>
        </w:tc>
        <w:tc>
          <w:tcPr>
            <w:tcW w:w="2813" w:type="dxa"/>
            <w:vAlign w:val="center"/>
          </w:tcPr>
          <w:p w14:paraId="41377679" w14:textId="77777777" w:rsidR="00AA6100" w:rsidRDefault="00AA6100" w:rsidP="007F69D2">
            <w:pPr>
              <w:jc w:val="center"/>
              <w:rPr>
                <w:lang w:eastAsia="zh-CN"/>
              </w:rPr>
            </w:pPr>
            <w:r>
              <w:rPr>
                <w:rFonts w:hint="eastAsia"/>
                <w:lang w:eastAsia="zh-CN"/>
              </w:rPr>
              <w:t>U</w:t>
            </w:r>
            <w:r>
              <w:rPr>
                <w:lang w:eastAsia="zh-CN"/>
              </w:rPr>
              <w:t>RLLC PUSCH</w:t>
            </w:r>
          </w:p>
        </w:tc>
      </w:tr>
      <w:tr w:rsidR="00AA6100" w14:paraId="6788C31C" w14:textId="77777777" w:rsidTr="007F69D2">
        <w:trPr>
          <w:trHeight w:val="413"/>
        </w:trPr>
        <w:tc>
          <w:tcPr>
            <w:tcW w:w="3681" w:type="dxa"/>
          </w:tcPr>
          <w:p w14:paraId="402A1DBA" w14:textId="77777777" w:rsidR="00AA6100" w:rsidRPr="007F69D2" w:rsidRDefault="00AA6100" w:rsidP="007F69D2">
            <w:pPr>
              <w:rPr>
                <w:i/>
                <w:lang w:eastAsia="zh-CN"/>
              </w:rPr>
            </w:pPr>
            <w:r>
              <w:rPr>
                <w:rFonts w:hint="eastAsia"/>
                <w:lang w:eastAsia="zh-CN"/>
              </w:rPr>
              <w:t>S</w:t>
            </w:r>
            <w:r>
              <w:rPr>
                <w:lang w:eastAsia="zh-CN"/>
              </w:rPr>
              <w:t xml:space="preserve">RS configured by </w:t>
            </w:r>
            <w:r>
              <w:rPr>
                <w:i/>
                <w:lang w:eastAsia="zh-CN"/>
              </w:rPr>
              <w:t>SRS-Resource</w:t>
            </w:r>
          </w:p>
        </w:tc>
        <w:tc>
          <w:tcPr>
            <w:tcW w:w="2813" w:type="dxa"/>
          </w:tcPr>
          <w:p w14:paraId="2AC3433C" w14:textId="77777777" w:rsidR="00AA6100" w:rsidRDefault="00AA6100" w:rsidP="007F69D2">
            <w:pPr>
              <w:rPr>
                <w:lang w:eastAsia="zh-CN"/>
              </w:rPr>
            </w:pPr>
            <w:r>
              <w:rPr>
                <w:rFonts w:hint="eastAsia"/>
                <w:lang w:eastAsia="zh-CN"/>
              </w:rPr>
              <w:t>N</w:t>
            </w:r>
            <w:r>
              <w:rPr>
                <w:lang w:eastAsia="zh-CN"/>
              </w:rPr>
              <w:t>on-overlapping</w:t>
            </w:r>
          </w:p>
        </w:tc>
        <w:tc>
          <w:tcPr>
            <w:tcW w:w="2813" w:type="dxa"/>
          </w:tcPr>
          <w:p w14:paraId="1FF72665" w14:textId="77777777" w:rsidR="00AA6100" w:rsidRDefault="00AA6100" w:rsidP="007F69D2">
            <w:pPr>
              <w:rPr>
                <w:lang w:eastAsia="zh-CN"/>
              </w:rPr>
            </w:pPr>
            <w:r>
              <w:rPr>
                <w:rFonts w:hint="eastAsia"/>
                <w:lang w:eastAsia="zh-CN"/>
              </w:rPr>
              <w:t>C</w:t>
            </w:r>
            <w:r>
              <w:rPr>
                <w:lang w:eastAsia="zh-CN"/>
              </w:rPr>
              <w:t>an be overlapping.</w:t>
            </w:r>
          </w:p>
        </w:tc>
      </w:tr>
      <w:tr w:rsidR="00AA6100" w14:paraId="754B1632" w14:textId="77777777" w:rsidTr="007F69D2">
        <w:tc>
          <w:tcPr>
            <w:tcW w:w="3681" w:type="dxa"/>
          </w:tcPr>
          <w:p w14:paraId="04B201E3" w14:textId="77777777" w:rsidR="00AA6100" w:rsidRDefault="00AA6100" w:rsidP="007F69D2">
            <w:pPr>
              <w:rPr>
                <w:lang w:eastAsia="zh-CN"/>
              </w:rPr>
            </w:pPr>
            <w:r>
              <w:rPr>
                <w:rFonts w:hint="eastAsia"/>
                <w:lang w:eastAsia="zh-CN"/>
              </w:rPr>
              <w:t>S</w:t>
            </w:r>
            <w:r>
              <w:rPr>
                <w:lang w:eastAsia="zh-CN"/>
              </w:rPr>
              <w:t>RS for positioning</w:t>
            </w:r>
          </w:p>
        </w:tc>
        <w:tc>
          <w:tcPr>
            <w:tcW w:w="2813" w:type="dxa"/>
          </w:tcPr>
          <w:p w14:paraId="3E5DE6FD" w14:textId="264E075F" w:rsidR="00AA6100" w:rsidRDefault="00AA6100" w:rsidP="000F0CAB">
            <w:pPr>
              <w:jc w:val="left"/>
              <w:rPr>
                <w:lang w:eastAsia="zh-CN"/>
              </w:rPr>
            </w:pPr>
            <w:r>
              <w:rPr>
                <w:lang w:eastAsia="zh-CN"/>
              </w:rPr>
              <w:t>No</w:t>
            </w:r>
            <w:r w:rsidR="004C77BC">
              <w:rPr>
                <w:lang w:eastAsia="zh-CN"/>
              </w:rPr>
              <w:t>n</w:t>
            </w:r>
            <w:r>
              <w:rPr>
                <w:lang w:eastAsia="zh-CN"/>
              </w:rPr>
              <w:t xml:space="preserve">-overlapping according to </w:t>
            </w:r>
            <w:r w:rsidR="00A72CB5">
              <w:rPr>
                <w:i/>
                <w:lang w:eastAsia="zh-CN"/>
              </w:rPr>
              <w:t>NR</w:t>
            </w:r>
            <w:r w:rsidR="00A72CB5">
              <w:rPr>
                <w:rFonts w:hint="eastAsia"/>
                <w:i/>
                <w:lang w:eastAsia="zh-CN"/>
              </w:rPr>
              <w:t>_</w:t>
            </w:r>
            <w:r w:rsidR="00A72CB5">
              <w:rPr>
                <w:i/>
                <w:lang w:eastAsia="zh-CN"/>
              </w:rPr>
              <w:t>IIOT-Core</w:t>
            </w:r>
          </w:p>
          <w:p w14:paraId="3BFF067B" w14:textId="3A267983" w:rsidR="00AA6100" w:rsidRDefault="00AA6100" w:rsidP="000F0CAB">
            <w:pPr>
              <w:jc w:val="left"/>
              <w:rPr>
                <w:lang w:eastAsia="zh-CN"/>
              </w:rPr>
            </w:pPr>
            <w:r>
              <w:rPr>
                <w:lang w:eastAsia="zh-CN"/>
              </w:rPr>
              <w:t xml:space="preserve">Can be overlapping according to </w:t>
            </w:r>
            <w:r w:rsidR="007F1CF8" w:rsidRPr="00421160">
              <w:rPr>
                <w:i/>
                <w:lang w:eastAsia="zh-CN"/>
              </w:rPr>
              <w:t>NR_Pos-Core</w:t>
            </w:r>
          </w:p>
        </w:tc>
        <w:tc>
          <w:tcPr>
            <w:tcW w:w="2813" w:type="dxa"/>
          </w:tcPr>
          <w:p w14:paraId="41A86C2F" w14:textId="77777777" w:rsidR="00AA6100" w:rsidRDefault="00AA6100" w:rsidP="007F69D2">
            <w:pPr>
              <w:rPr>
                <w:lang w:eastAsia="zh-CN"/>
              </w:rPr>
            </w:pPr>
            <w:r>
              <w:rPr>
                <w:rFonts w:hint="eastAsia"/>
                <w:lang w:eastAsia="zh-CN"/>
              </w:rPr>
              <w:t>C</w:t>
            </w:r>
            <w:r>
              <w:rPr>
                <w:lang w:eastAsia="zh-CN"/>
              </w:rPr>
              <w:t>an be overlapping</w:t>
            </w:r>
          </w:p>
        </w:tc>
      </w:tr>
    </w:tbl>
    <w:p w14:paraId="5B5E78CF" w14:textId="33E90B4F" w:rsidR="00AA6100" w:rsidRDefault="00AA6100" w:rsidP="006B597E">
      <w:pPr>
        <w:rPr>
          <w:lang w:eastAsia="zh-CN"/>
        </w:rPr>
      </w:pPr>
    </w:p>
    <w:p w14:paraId="2B1DD70F" w14:textId="1A7D8F25" w:rsidR="00A0391E" w:rsidRDefault="00A0391E" w:rsidP="006B597E">
      <w:pPr>
        <w:rPr>
          <w:lang w:eastAsia="zh-CN"/>
        </w:rPr>
      </w:pPr>
      <w:r>
        <w:rPr>
          <w:lang w:eastAsia="zh-CN"/>
        </w:rPr>
        <w:t>Therefore, we propose to clarify the understanding for SRS and PUSCH collision</w:t>
      </w:r>
      <w:r w:rsidR="00AA7E6B">
        <w:rPr>
          <w:lang w:eastAsia="zh-CN"/>
        </w:rPr>
        <w:t xml:space="preserve"> as follows:</w:t>
      </w:r>
    </w:p>
    <w:p w14:paraId="0B044CAD" w14:textId="3820D211" w:rsidR="00A0391E" w:rsidRPr="00A54B5E" w:rsidRDefault="00A0391E" w:rsidP="005774E7">
      <w:pPr>
        <w:pStyle w:val="ListParagraph"/>
        <w:numPr>
          <w:ilvl w:val="0"/>
          <w:numId w:val="11"/>
        </w:numPr>
        <w:tabs>
          <w:tab w:val="left" w:pos="5245"/>
        </w:tabs>
        <w:spacing w:after="120"/>
        <w:ind w:leftChars="0"/>
        <w:rPr>
          <w:lang w:eastAsia="zh-CN"/>
        </w:rPr>
      </w:pPr>
      <w:r>
        <w:rPr>
          <w:sz w:val="22"/>
          <w:lang w:eastAsia="zh-CN"/>
        </w:rPr>
        <w:t xml:space="preserve">SRS for positioning can </w:t>
      </w:r>
      <w:r w:rsidR="00466888">
        <w:rPr>
          <w:sz w:val="22"/>
          <w:lang w:eastAsia="zh-CN"/>
        </w:rPr>
        <w:t xml:space="preserve">be configured </w:t>
      </w:r>
      <w:r w:rsidR="00853557">
        <w:rPr>
          <w:sz w:val="22"/>
          <w:lang w:eastAsia="zh-CN"/>
        </w:rPr>
        <w:t xml:space="preserve">to </w:t>
      </w:r>
      <w:r>
        <w:rPr>
          <w:sz w:val="22"/>
          <w:lang w:eastAsia="zh-CN"/>
        </w:rPr>
        <w:t xml:space="preserve">be overlapping with </w:t>
      </w:r>
      <w:r w:rsidR="00A54B5E">
        <w:rPr>
          <w:sz w:val="22"/>
          <w:lang w:eastAsia="zh-CN"/>
        </w:rPr>
        <w:t xml:space="preserve">eMBB </w:t>
      </w:r>
      <w:r>
        <w:rPr>
          <w:sz w:val="22"/>
          <w:lang w:eastAsia="zh-CN"/>
        </w:rPr>
        <w:t xml:space="preserve">PUSCH, which means that </w:t>
      </w:r>
    </w:p>
    <w:p w14:paraId="45E59ED5" w14:textId="7F69B463" w:rsidR="00A0391E" w:rsidRPr="00A54B5E" w:rsidRDefault="00A0391E" w:rsidP="005774E7">
      <w:pPr>
        <w:pStyle w:val="ListParagraph"/>
        <w:numPr>
          <w:ilvl w:val="1"/>
          <w:numId w:val="11"/>
        </w:numPr>
        <w:tabs>
          <w:tab w:val="left" w:pos="5245"/>
        </w:tabs>
        <w:spacing w:after="120"/>
        <w:ind w:leftChars="0"/>
        <w:rPr>
          <w:lang w:eastAsia="zh-CN"/>
        </w:rPr>
      </w:pPr>
      <w:r>
        <w:rPr>
          <w:sz w:val="22"/>
          <w:lang w:eastAsia="zh-CN"/>
        </w:rPr>
        <w:t xml:space="preserve">UE may only be configured to transmit SRS configured by </w:t>
      </w:r>
      <w:r>
        <w:rPr>
          <w:i/>
          <w:sz w:val="22"/>
          <w:lang w:eastAsia="zh-CN"/>
        </w:rPr>
        <w:t xml:space="preserve">SRS-Resource </w:t>
      </w:r>
      <w:r>
        <w:rPr>
          <w:sz w:val="22"/>
          <w:lang w:eastAsia="zh-CN"/>
        </w:rPr>
        <w:t xml:space="preserve">after the transmission of the PUSCH and </w:t>
      </w:r>
      <w:r w:rsidRPr="00A0391E">
        <w:rPr>
          <w:sz w:val="22"/>
          <w:lang w:eastAsia="zh-CN"/>
        </w:rPr>
        <w:t>the corresponding DM-RS</w:t>
      </w:r>
      <w:r>
        <w:rPr>
          <w:sz w:val="22"/>
          <w:lang w:eastAsia="zh-CN"/>
        </w:rPr>
        <w:t>.</w:t>
      </w:r>
    </w:p>
    <w:p w14:paraId="153A2B42" w14:textId="462DC341" w:rsidR="00A0391E" w:rsidRPr="00A54B5E" w:rsidRDefault="00A0391E" w:rsidP="005774E7">
      <w:pPr>
        <w:pStyle w:val="ListParagraph"/>
        <w:numPr>
          <w:ilvl w:val="1"/>
          <w:numId w:val="11"/>
        </w:numPr>
        <w:tabs>
          <w:tab w:val="left" w:pos="5245"/>
        </w:tabs>
        <w:spacing w:after="120"/>
        <w:ind w:leftChars="0"/>
        <w:rPr>
          <w:lang w:eastAsia="zh-CN"/>
        </w:rPr>
      </w:pPr>
      <w:r>
        <w:rPr>
          <w:sz w:val="22"/>
          <w:lang w:eastAsia="zh-CN"/>
        </w:rPr>
        <w:t xml:space="preserve">UE may be configured to transmit SRS configured by </w:t>
      </w:r>
      <w:r w:rsidRPr="006B597E">
        <w:rPr>
          <w:sz w:val="22"/>
          <w:lang w:eastAsia="zh-CN"/>
        </w:rPr>
        <w:t>[</w:t>
      </w:r>
      <w:r>
        <w:rPr>
          <w:i/>
          <w:sz w:val="22"/>
          <w:lang w:eastAsia="zh-CN"/>
        </w:rPr>
        <w:t>SRS-Pos-Resource</w:t>
      </w:r>
      <w:r w:rsidRPr="006B597E">
        <w:rPr>
          <w:sz w:val="22"/>
          <w:lang w:eastAsia="zh-CN"/>
        </w:rPr>
        <w:t>]</w:t>
      </w:r>
      <w:r>
        <w:rPr>
          <w:sz w:val="22"/>
          <w:lang w:eastAsia="zh-CN"/>
        </w:rPr>
        <w:t xml:space="preserve"> that is overlapping with the PUSCH and the corresponding DM-RS</w:t>
      </w:r>
    </w:p>
    <w:p w14:paraId="64A87E2F" w14:textId="43F9C783" w:rsidR="00A0391E" w:rsidRDefault="00A54B5E" w:rsidP="005774E7">
      <w:pPr>
        <w:pStyle w:val="ListParagraph"/>
        <w:numPr>
          <w:ilvl w:val="0"/>
          <w:numId w:val="11"/>
        </w:numPr>
        <w:tabs>
          <w:tab w:val="left" w:pos="5245"/>
        </w:tabs>
        <w:spacing w:after="120"/>
        <w:ind w:leftChars="0"/>
        <w:rPr>
          <w:sz w:val="22"/>
          <w:lang w:eastAsia="zh-CN"/>
        </w:rPr>
      </w:pPr>
      <w:r w:rsidRPr="006B597E">
        <w:rPr>
          <w:rFonts w:hint="eastAsia"/>
          <w:sz w:val="22"/>
          <w:lang w:eastAsia="zh-CN"/>
        </w:rPr>
        <w:t>S</w:t>
      </w:r>
      <w:r w:rsidRPr="006B597E">
        <w:rPr>
          <w:sz w:val="22"/>
          <w:lang w:eastAsia="zh-CN"/>
        </w:rPr>
        <w:t xml:space="preserve">RS for positioning </w:t>
      </w:r>
      <w:r>
        <w:rPr>
          <w:sz w:val="22"/>
          <w:lang w:eastAsia="zh-CN"/>
        </w:rPr>
        <w:t>can be</w:t>
      </w:r>
      <w:r w:rsidR="00466888">
        <w:rPr>
          <w:sz w:val="22"/>
          <w:lang w:eastAsia="zh-CN"/>
        </w:rPr>
        <w:t xml:space="preserve"> configured to be</w:t>
      </w:r>
      <w:r>
        <w:rPr>
          <w:sz w:val="22"/>
          <w:lang w:eastAsia="zh-CN"/>
        </w:rPr>
        <w:t xml:space="preserve"> overlapping with URLLC PUSCH (intra-UE).</w:t>
      </w:r>
    </w:p>
    <w:p w14:paraId="14649CAA" w14:textId="12CEA9BF" w:rsidR="00A61292" w:rsidRDefault="00121C09" w:rsidP="00A61292">
      <w:pPr>
        <w:tabs>
          <w:tab w:val="left" w:pos="5245"/>
        </w:tabs>
        <w:rPr>
          <w:lang w:eastAsia="zh-CN"/>
        </w:rPr>
      </w:pPr>
      <w:r>
        <w:rPr>
          <w:lang w:eastAsia="zh-CN"/>
        </w:rPr>
        <w:t>Thus</w:t>
      </w:r>
      <w:bookmarkStart w:id="4" w:name="_GoBack"/>
      <w:bookmarkEnd w:id="4"/>
      <w:r w:rsidR="00A54B5E">
        <w:rPr>
          <w:lang w:eastAsia="zh-CN"/>
        </w:rPr>
        <w:t>, we suggest to merge the UE behavior for multiplexing SRS and PUSCH for positioning and URLLC/IIoT</w:t>
      </w:r>
      <w:r w:rsidR="00466888">
        <w:rPr>
          <w:lang w:eastAsia="zh-CN"/>
        </w:rPr>
        <w:t xml:space="preserve"> together</w:t>
      </w:r>
      <w:r w:rsidR="00A54B5E">
        <w:rPr>
          <w:lang w:eastAsia="zh-CN"/>
        </w:rPr>
        <w:t xml:space="preserve"> in the TP#1 provided </w:t>
      </w:r>
      <w:r w:rsidR="00BF084C">
        <w:rPr>
          <w:lang w:eastAsia="zh-CN"/>
        </w:rPr>
        <w:t>below</w:t>
      </w:r>
      <w:r w:rsidR="00A54B5E">
        <w:rPr>
          <w:lang w:eastAsia="zh-CN"/>
        </w:rPr>
        <w:t>.</w:t>
      </w:r>
      <w:r w:rsidR="00A61292">
        <w:rPr>
          <w:lang w:eastAsia="zh-CN"/>
        </w:rPr>
        <w:t xml:space="preserve"> </w:t>
      </w:r>
      <w:r w:rsidR="00A61292">
        <w:rPr>
          <w:rFonts w:hint="eastAsia"/>
          <w:lang w:eastAsia="zh-CN"/>
        </w:rPr>
        <w:t>T</w:t>
      </w:r>
      <w:r w:rsidR="00A61292">
        <w:rPr>
          <w:lang w:eastAsia="zh-CN"/>
        </w:rPr>
        <w:t xml:space="preserve">he behavior is updated to </w:t>
      </w:r>
      <w:r w:rsidR="00A61292">
        <w:rPr>
          <w:lang w:eastAsia="zh-CN"/>
        </w:rPr>
        <w:fldChar w:fldCharType="begin"/>
      </w:r>
      <w:r w:rsidR="00A61292">
        <w:rPr>
          <w:lang w:eastAsia="zh-CN"/>
        </w:rPr>
        <w:instrText xml:space="preserve"> REF _Ref31784670 \h </w:instrText>
      </w:r>
      <w:r w:rsidR="00A61292">
        <w:rPr>
          <w:lang w:eastAsia="zh-CN"/>
        </w:rPr>
      </w:r>
      <w:r w:rsidR="00A61292">
        <w:rPr>
          <w:lang w:eastAsia="zh-CN"/>
        </w:rPr>
        <w:fldChar w:fldCharType="separate"/>
      </w:r>
      <w:r w:rsidR="00CC6A2E">
        <w:t xml:space="preserve">Table </w:t>
      </w:r>
      <w:r w:rsidR="00CC6A2E">
        <w:rPr>
          <w:noProof/>
        </w:rPr>
        <w:t>2</w:t>
      </w:r>
      <w:r w:rsidR="00A61292">
        <w:rPr>
          <w:lang w:eastAsia="zh-CN"/>
        </w:rPr>
        <w:fldChar w:fldCharType="end"/>
      </w:r>
      <w:r w:rsidR="00A61292">
        <w:rPr>
          <w:lang w:eastAsia="zh-CN"/>
        </w:rPr>
        <w:t>.</w:t>
      </w:r>
    </w:p>
    <w:p w14:paraId="72DAF3AE" w14:textId="4ACC298A" w:rsidR="00A61292" w:rsidRDefault="00A61292" w:rsidP="000F0CAB">
      <w:pPr>
        <w:pStyle w:val="Caption"/>
        <w:keepNext/>
      </w:pPr>
      <w:bookmarkStart w:id="5" w:name="_Ref31784670"/>
      <w:r>
        <w:lastRenderedPageBreak/>
        <w:t xml:space="preserve">Table </w:t>
      </w:r>
      <w:r w:rsidR="0015517A">
        <w:rPr>
          <w:noProof/>
        </w:rPr>
        <w:fldChar w:fldCharType="begin"/>
      </w:r>
      <w:r w:rsidR="0015517A">
        <w:rPr>
          <w:noProof/>
        </w:rPr>
        <w:instrText xml:space="preserve"> SEQ Table \* ARABIC </w:instrText>
      </w:r>
      <w:r w:rsidR="0015517A">
        <w:rPr>
          <w:noProof/>
        </w:rPr>
        <w:fldChar w:fldCharType="separate"/>
      </w:r>
      <w:r w:rsidR="00CC6A2E">
        <w:rPr>
          <w:noProof/>
        </w:rPr>
        <w:t>2</w:t>
      </w:r>
      <w:r w:rsidR="0015517A">
        <w:rPr>
          <w:noProof/>
        </w:rPr>
        <w:fldChar w:fldCharType="end"/>
      </w:r>
      <w:bookmarkEnd w:id="5"/>
      <w:r>
        <w:t xml:space="preserve"> </w:t>
      </w:r>
      <w:r w:rsidR="008E64A9">
        <w:t xml:space="preserve">Proposed </w:t>
      </w:r>
      <w:r>
        <w:t xml:space="preserve">SRS collision </w:t>
      </w:r>
      <w:r w:rsidR="008E64A9">
        <w:t xml:space="preserve">rules </w:t>
      </w:r>
      <w:r>
        <w:t xml:space="preserve">with PUSCH </w:t>
      </w:r>
    </w:p>
    <w:tbl>
      <w:tblPr>
        <w:tblStyle w:val="TableGrid"/>
        <w:tblW w:w="0" w:type="auto"/>
        <w:tblLook w:val="04A0" w:firstRow="1" w:lastRow="0" w:firstColumn="1" w:lastColumn="0" w:noHBand="0" w:noVBand="1"/>
      </w:tblPr>
      <w:tblGrid>
        <w:gridCol w:w="3681"/>
        <w:gridCol w:w="2813"/>
        <w:gridCol w:w="2813"/>
      </w:tblGrid>
      <w:tr w:rsidR="00A61292" w14:paraId="69F62FD3" w14:textId="77777777" w:rsidTr="007F69D2">
        <w:tc>
          <w:tcPr>
            <w:tcW w:w="3681" w:type="dxa"/>
          </w:tcPr>
          <w:p w14:paraId="54C356D1" w14:textId="77777777" w:rsidR="00A61292" w:rsidRDefault="00A61292" w:rsidP="007F69D2">
            <w:pPr>
              <w:rPr>
                <w:lang w:eastAsia="zh-CN"/>
              </w:rPr>
            </w:pPr>
          </w:p>
        </w:tc>
        <w:tc>
          <w:tcPr>
            <w:tcW w:w="2813" w:type="dxa"/>
            <w:vAlign w:val="center"/>
          </w:tcPr>
          <w:p w14:paraId="64E66C76" w14:textId="77777777" w:rsidR="00A61292" w:rsidRDefault="00A61292" w:rsidP="007F69D2">
            <w:pPr>
              <w:jc w:val="center"/>
              <w:rPr>
                <w:lang w:eastAsia="zh-CN"/>
              </w:rPr>
            </w:pPr>
            <w:r>
              <w:rPr>
                <w:rFonts w:hint="eastAsia"/>
                <w:lang w:eastAsia="zh-CN"/>
              </w:rPr>
              <w:t>e</w:t>
            </w:r>
            <w:r>
              <w:rPr>
                <w:lang w:eastAsia="zh-CN"/>
              </w:rPr>
              <w:t>MBB PUSCH</w:t>
            </w:r>
          </w:p>
        </w:tc>
        <w:tc>
          <w:tcPr>
            <w:tcW w:w="2813" w:type="dxa"/>
            <w:vAlign w:val="center"/>
          </w:tcPr>
          <w:p w14:paraId="76DBD137" w14:textId="77777777" w:rsidR="00A61292" w:rsidRDefault="00A61292" w:rsidP="007F69D2">
            <w:pPr>
              <w:jc w:val="center"/>
              <w:rPr>
                <w:lang w:eastAsia="zh-CN"/>
              </w:rPr>
            </w:pPr>
            <w:r>
              <w:rPr>
                <w:rFonts w:hint="eastAsia"/>
                <w:lang w:eastAsia="zh-CN"/>
              </w:rPr>
              <w:t>U</w:t>
            </w:r>
            <w:r>
              <w:rPr>
                <w:lang w:eastAsia="zh-CN"/>
              </w:rPr>
              <w:t>RLLC PUSCH</w:t>
            </w:r>
          </w:p>
        </w:tc>
      </w:tr>
      <w:tr w:rsidR="00A61292" w14:paraId="314DF227" w14:textId="77777777" w:rsidTr="007F69D2">
        <w:trPr>
          <w:trHeight w:val="413"/>
        </w:trPr>
        <w:tc>
          <w:tcPr>
            <w:tcW w:w="3681" w:type="dxa"/>
          </w:tcPr>
          <w:p w14:paraId="2495B3CE" w14:textId="77777777" w:rsidR="00A61292" w:rsidRPr="007F69D2" w:rsidRDefault="00A61292" w:rsidP="007F69D2">
            <w:pPr>
              <w:rPr>
                <w:i/>
                <w:lang w:eastAsia="zh-CN"/>
              </w:rPr>
            </w:pPr>
            <w:r>
              <w:rPr>
                <w:rFonts w:hint="eastAsia"/>
                <w:lang w:eastAsia="zh-CN"/>
              </w:rPr>
              <w:t>S</w:t>
            </w:r>
            <w:r>
              <w:rPr>
                <w:lang w:eastAsia="zh-CN"/>
              </w:rPr>
              <w:t xml:space="preserve">RS configured by </w:t>
            </w:r>
            <w:r>
              <w:rPr>
                <w:i/>
                <w:lang w:eastAsia="zh-CN"/>
              </w:rPr>
              <w:t>SRS-Resource</w:t>
            </w:r>
          </w:p>
        </w:tc>
        <w:tc>
          <w:tcPr>
            <w:tcW w:w="2813" w:type="dxa"/>
          </w:tcPr>
          <w:p w14:paraId="1E1FACDF" w14:textId="77777777" w:rsidR="00A61292" w:rsidRDefault="00A61292" w:rsidP="007F69D2">
            <w:pPr>
              <w:rPr>
                <w:lang w:eastAsia="zh-CN"/>
              </w:rPr>
            </w:pPr>
            <w:r>
              <w:rPr>
                <w:rFonts w:hint="eastAsia"/>
                <w:lang w:eastAsia="zh-CN"/>
              </w:rPr>
              <w:t>N</w:t>
            </w:r>
            <w:r>
              <w:rPr>
                <w:lang w:eastAsia="zh-CN"/>
              </w:rPr>
              <w:t>on-overlapping</w:t>
            </w:r>
          </w:p>
        </w:tc>
        <w:tc>
          <w:tcPr>
            <w:tcW w:w="2813" w:type="dxa"/>
          </w:tcPr>
          <w:p w14:paraId="4037A1FB" w14:textId="77777777" w:rsidR="00A61292" w:rsidRDefault="00A61292" w:rsidP="007F69D2">
            <w:pPr>
              <w:rPr>
                <w:lang w:eastAsia="zh-CN"/>
              </w:rPr>
            </w:pPr>
            <w:r>
              <w:rPr>
                <w:rFonts w:hint="eastAsia"/>
                <w:lang w:eastAsia="zh-CN"/>
              </w:rPr>
              <w:t>C</w:t>
            </w:r>
            <w:r>
              <w:rPr>
                <w:lang w:eastAsia="zh-CN"/>
              </w:rPr>
              <w:t>an be overlapping.</w:t>
            </w:r>
          </w:p>
        </w:tc>
      </w:tr>
      <w:tr w:rsidR="00A61292" w14:paraId="2C31E960" w14:textId="77777777" w:rsidTr="007F69D2">
        <w:tc>
          <w:tcPr>
            <w:tcW w:w="3681" w:type="dxa"/>
          </w:tcPr>
          <w:p w14:paraId="164F7F16" w14:textId="77777777" w:rsidR="00A61292" w:rsidRDefault="00A61292" w:rsidP="007F69D2">
            <w:pPr>
              <w:rPr>
                <w:lang w:eastAsia="zh-CN"/>
              </w:rPr>
            </w:pPr>
            <w:r>
              <w:rPr>
                <w:rFonts w:hint="eastAsia"/>
                <w:lang w:eastAsia="zh-CN"/>
              </w:rPr>
              <w:t>S</w:t>
            </w:r>
            <w:r>
              <w:rPr>
                <w:lang w:eastAsia="zh-CN"/>
              </w:rPr>
              <w:t>RS for positioning</w:t>
            </w:r>
          </w:p>
        </w:tc>
        <w:tc>
          <w:tcPr>
            <w:tcW w:w="2813" w:type="dxa"/>
          </w:tcPr>
          <w:p w14:paraId="02CB3C52" w14:textId="77777777" w:rsidR="00A61292" w:rsidRDefault="00A61292" w:rsidP="000F0CAB">
            <w:pPr>
              <w:jc w:val="left"/>
              <w:rPr>
                <w:lang w:eastAsia="zh-CN"/>
              </w:rPr>
            </w:pPr>
            <w:r>
              <w:rPr>
                <w:lang w:eastAsia="zh-CN"/>
              </w:rPr>
              <w:t>Can be overlapping</w:t>
            </w:r>
          </w:p>
        </w:tc>
        <w:tc>
          <w:tcPr>
            <w:tcW w:w="2813" w:type="dxa"/>
          </w:tcPr>
          <w:p w14:paraId="49D5DAA6" w14:textId="77777777" w:rsidR="00A61292" w:rsidRDefault="00A61292" w:rsidP="007F69D2">
            <w:pPr>
              <w:rPr>
                <w:lang w:eastAsia="zh-CN"/>
              </w:rPr>
            </w:pPr>
            <w:r>
              <w:rPr>
                <w:rFonts w:hint="eastAsia"/>
                <w:lang w:eastAsia="zh-CN"/>
              </w:rPr>
              <w:t>C</w:t>
            </w:r>
            <w:r>
              <w:rPr>
                <w:lang w:eastAsia="zh-CN"/>
              </w:rPr>
              <w:t>an be overlapping</w:t>
            </w:r>
          </w:p>
        </w:tc>
      </w:tr>
    </w:tbl>
    <w:p w14:paraId="0B579766" w14:textId="2A6F8C42" w:rsidR="00466888" w:rsidRPr="00A54B5E" w:rsidRDefault="00466888" w:rsidP="00A61292">
      <w:pPr>
        <w:tabs>
          <w:tab w:val="left" w:pos="5245"/>
        </w:tabs>
        <w:rPr>
          <w:lang w:eastAsia="zh-CN"/>
        </w:rPr>
      </w:pPr>
    </w:p>
    <w:p w14:paraId="6D987954" w14:textId="02A99C81" w:rsidR="00BF084C" w:rsidRPr="00D3181F" w:rsidRDefault="00466888" w:rsidP="00BF084C">
      <w:pPr>
        <w:rPr>
          <w:b/>
          <w:sz w:val="24"/>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C6A2E">
        <w:rPr>
          <w:b/>
          <w:i/>
          <w:noProof/>
        </w:rPr>
        <w:t>6</w:t>
      </w:r>
      <w:r w:rsidRPr="00E10A28">
        <w:rPr>
          <w:b/>
          <w:i/>
        </w:rPr>
        <w:fldChar w:fldCharType="end"/>
      </w:r>
      <w:r w:rsidRPr="00E10A28">
        <w:rPr>
          <w:b/>
          <w:i/>
        </w:rPr>
        <w:t>:</w:t>
      </w:r>
      <w:r>
        <w:rPr>
          <w:b/>
          <w:i/>
        </w:rPr>
        <w:t xml:space="preserve"> Adopt </w:t>
      </w:r>
      <w:r w:rsidR="00BF084C">
        <w:rPr>
          <w:b/>
          <w:i/>
        </w:rPr>
        <w:t xml:space="preserve">the following </w:t>
      </w:r>
      <w:r w:rsidR="006F2E1C">
        <w:rPr>
          <w:b/>
          <w:i/>
        </w:rPr>
        <w:t>TP</w:t>
      </w:r>
      <w:r>
        <w:rPr>
          <w:b/>
          <w:i/>
        </w:rPr>
        <w:t xml:space="preserve"> </w:t>
      </w:r>
      <w:r w:rsidR="00BF084C" w:rsidRPr="00BF084C">
        <w:rPr>
          <w:b/>
          <w:i/>
        </w:rPr>
        <w:t>for TS 38.214 Clause 6.2.1</w:t>
      </w:r>
    </w:p>
    <w:p w14:paraId="0D7385A7" w14:textId="77777777" w:rsidR="00BF084C" w:rsidRPr="00A54B5E" w:rsidRDefault="00BF084C" w:rsidP="00BF084C">
      <w:pPr>
        <w:jc w:val="center"/>
        <w:rPr>
          <w:lang w:eastAsia="zh-CN"/>
        </w:rPr>
      </w:pPr>
      <w:r>
        <w:rPr>
          <w:rFonts w:hint="eastAsia"/>
          <w:lang w:eastAsia="zh-CN"/>
        </w:rPr>
        <w:t>=</w:t>
      </w:r>
      <w:r>
        <w:rPr>
          <w:lang w:eastAsia="zh-CN"/>
        </w:rPr>
        <w:t>============================ Unchanged part omitted ===========================</w:t>
      </w:r>
    </w:p>
    <w:p w14:paraId="23DB0E25" w14:textId="77777777" w:rsidR="00BF084C" w:rsidRDefault="00BF084C" w:rsidP="00BF084C">
      <w:r>
        <w:t>If a UE is not configured with [intraUEPrioritization] and</w:t>
      </w:r>
      <w:r w:rsidRPr="0048482F">
        <w:t xml:space="preserve"> PUSCH and SRS </w:t>
      </w:r>
      <w:r>
        <w:t xml:space="preserve">configured by </w:t>
      </w:r>
      <w:r>
        <w:rPr>
          <w:i/>
        </w:rPr>
        <w:t xml:space="preserve">SRS-Resource </w:t>
      </w:r>
      <w:r w:rsidRPr="0048482F">
        <w:t>are transmitted in the same slot</w:t>
      </w:r>
      <w:r>
        <w:t xml:space="preserve"> on a serving cell</w:t>
      </w:r>
      <w:r w:rsidRPr="0048482F">
        <w:t xml:space="preserve">, the UE </w:t>
      </w:r>
      <w:r>
        <w:t>may only</w:t>
      </w:r>
      <w:r w:rsidRPr="0048482F">
        <w:t xml:space="preserve"> be configured to transmit </w:t>
      </w:r>
      <w:r>
        <w:t xml:space="preserve">the </w:t>
      </w:r>
      <w:r w:rsidRPr="0048482F">
        <w:t>SRS after the transmission of the PUSCH and the corresponding DM-RS.</w:t>
      </w:r>
      <w:r w:rsidRPr="007C519A">
        <w:t xml:space="preserve"> </w:t>
      </w:r>
    </w:p>
    <w:p w14:paraId="25BA56F1" w14:textId="77777777" w:rsidR="00BF084C" w:rsidRPr="0048482F" w:rsidRDefault="00BF084C" w:rsidP="00BF084C">
      <w:r>
        <w:t xml:space="preserve">If a UE is configured with [intraUEPrioritization] and a PUSCH </w:t>
      </w:r>
      <w:r>
        <w:rPr>
          <w:lang w:eastAsia="zh-CN"/>
        </w:rPr>
        <w:t>transmission would overlap in time with an SRS transmission on a serving cell, the UE does not transmit the SRS in the overlapping symbol(s).</w:t>
      </w:r>
    </w:p>
    <w:p w14:paraId="78A6298C" w14:textId="77777777" w:rsidR="00BF084C" w:rsidRDefault="00BF084C" w:rsidP="00BF084C">
      <w:pPr>
        <w:jc w:val="center"/>
        <w:rPr>
          <w:lang w:eastAsia="zh-CN"/>
        </w:rPr>
      </w:pPr>
      <w:r>
        <w:rPr>
          <w:rFonts w:hint="eastAsia"/>
          <w:lang w:eastAsia="zh-CN"/>
        </w:rPr>
        <w:t>=</w:t>
      </w:r>
      <w:r>
        <w:rPr>
          <w:lang w:eastAsia="zh-CN"/>
        </w:rPr>
        <w:t>============================ Unchanged part omitted ===========================</w:t>
      </w:r>
    </w:p>
    <w:p w14:paraId="16E76EE0" w14:textId="77777777" w:rsidR="00134A2D" w:rsidRDefault="00134A2D" w:rsidP="004037C1">
      <w:pPr>
        <w:rPr>
          <w:lang w:val="en-GB" w:eastAsia="zh-CN"/>
        </w:rPr>
      </w:pPr>
    </w:p>
    <w:p w14:paraId="7B1E2E28" w14:textId="77777777" w:rsidR="00514923" w:rsidRDefault="00514923" w:rsidP="00514923">
      <w:pPr>
        <w:pStyle w:val="Heading1"/>
        <w:rPr>
          <w:lang w:eastAsia="zh-CN"/>
        </w:rPr>
      </w:pPr>
      <w:r>
        <w:rPr>
          <w:lang w:eastAsia="zh-CN"/>
        </w:rPr>
        <w:t>Feature grouping</w:t>
      </w:r>
    </w:p>
    <w:p w14:paraId="4FDD9D6E" w14:textId="77777777" w:rsidR="00514923" w:rsidRPr="00844425" w:rsidRDefault="00514923" w:rsidP="00514923">
      <w:pPr>
        <w:pStyle w:val="Heading2"/>
        <w:rPr>
          <w:lang w:eastAsia="zh-CN"/>
        </w:rPr>
      </w:pPr>
      <w:r>
        <w:rPr>
          <w:rFonts w:hint="eastAsia"/>
          <w:lang w:eastAsia="zh-CN"/>
        </w:rPr>
        <w:t>F</w:t>
      </w:r>
      <w:r>
        <w:rPr>
          <w:lang w:eastAsia="zh-CN"/>
        </w:rPr>
        <w:t>ramework</w:t>
      </w:r>
    </w:p>
    <w:p w14:paraId="0E048378" w14:textId="3D05BDC9" w:rsidR="00514923" w:rsidRDefault="00514923" w:rsidP="00514923">
      <w:r>
        <w:rPr>
          <w:rFonts w:hint="eastAsia"/>
        </w:rPr>
        <w:t>I</w:t>
      </w:r>
      <w:r>
        <w:t xml:space="preserve">n our </w:t>
      </w:r>
      <w:r>
        <w:rPr>
          <w:lang w:eastAsia="zh-CN"/>
        </w:rPr>
        <w:t>companion</w:t>
      </w:r>
      <w:r>
        <w:t xml:space="preserve"> contribution, we proposed four subfeatures for NR positioning</w:t>
      </w:r>
      <w:r>
        <w:rPr>
          <w:rFonts w:hint="eastAsia"/>
        </w:rPr>
        <w:t xml:space="preserve">, </w:t>
      </w:r>
      <w:r>
        <w:t xml:space="preserve">each associated with a positioning method </w:t>
      </w:r>
      <w:r>
        <w:fldChar w:fldCharType="begin"/>
      </w:r>
      <w:r>
        <w:instrText xml:space="preserve"> REF _Ref32440065 \r \h </w:instrText>
      </w:r>
      <w:r>
        <w:fldChar w:fldCharType="separate"/>
      </w:r>
      <w:r>
        <w:t>[7]</w:t>
      </w:r>
      <w:r>
        <w:fldChar w:fldCharType="end"/>
      </w:r>
      <w:r>
        <w:t>. For UL positiong and mulit-RTT positioning, support of SRS for positioning may be needed. So we suggest to introduce another sub-feature.</w:t>
      </w:r>
    </w:p>
    <w:p w14:paraId="65309D00" w14:textId="77777777" w:rsidR="00514923" w:rsidRDefault="00514923" w:rsidP="00514923">
      <w:pPr>
        <w:pStyle w:val="3GPPAgreements"/>
        <w:numPr>
          <w:ilvl w:val="0"/>
          <w:numId w:val="0"/>
        </w:num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7</w:t>
      </w:r>
      <w:r w:rsidRPr="006F7EDC">
        <w:rPr>
          <w:b/>
          <w:i/>
        </w:rPr>
        <w:fldChar w:fldCharType="end"/>
      </w:r>
      <w:r w:rsidRPr="006F7EDC">
        <w:rPr>
          <w:b/>
          <w:i/>
        </w:rPr>
        <w:t>:</w:t>
      </w:r>
      <w:r>
        <w:rPr>
          <w:b/>
          <w:i/>
        </w:rPr>
        <w:t xml:space="preserve"> NR positioning feature should include the following sub-features.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276"/>
        <w:gridCol w:w="6095"/>
        <w:gridCol w:w="709"/>
      </w:tblGrid>
      <w:tr w:rsidR="00514923" w14:paraId="0F8C5F10" w14:textId="77777777" w:rsidTr="00247D6D">
        <w:trPr>
          <w:trHeight w:val="20"/>
          <w:jc w:val="center"/>
        </w:trPr>
        <w:tc>
          <w:tcPr>
            <w:tcW w:w="1129" w:type="dxa"/>
            <w:tcBorders>
              <w:top w:val="single" w:sz="4" w:space="0" w:color="auto"/>
              <w:left w:val="single" w:sz="4" w:space="0" w:color="auto"/>
              <w:right w:val="single" w:sz="4" w:space="0" w:color="auto"/>
            </w:tcBorders>
            <w:shd w:val="clear" w:color="auto" w:fill="auto"/>
          </w:tcPr>
          <w:p w14:paraId="1503F5F3" w14:textId="712B709B" w:rsidR="00514923" w:rsidRPr="0032705D" w:rsidRDefault="00514923" w:rsidP="00247D6D">
            <w:pPr>
              <w:pStyle w:val="TAL"/>
              <w:rPr>
                <w:lang w:eastAsia="ja-JP"/>
              </w:rPr>
            </w:pPr>
            <w:r>
              <w:rPr>
                <w:lang w:eastAsia="ja-JP"/>
              </w:rPr>
              <w:t xml:space="preserve">13d. SRS for </w:t>
            </w:r>
            <w:r w:rsidRPr="0032705D">
              <w:rPr>
                <w:lang w:eastAsia="ja-JP"/>
              </w:rPr>
              <w:t>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F22CC" w14:textId="77777777" w:rsidR="00514923" w:rsidRPr="0032705D" w:rsidRDefault="00514923" w:rsidP="00247D6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E6DCCC" w14:textId="77777777" w:rsidR="00514923" w:rsidRPr="0032705D" w:rsidRDefault="00514923" w:rsidP="00247D6D">
            <w:pPr>
              <w:pStyle w:val="TAL"/>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CB18582" w14:textId="77777777" w:rsidR="00514923" w:rsidRPr="0032705D" w:rsidRDefault="00514923" w:rsidP="00247D6D">
            <w:pPr>
              <w:pStyle w:val="TAL"/>
            </w:pPr>
          </w:p>
        </w:tc>
        <w:tc>
          <w:tcPr>
            <w:tcW w:w="709" w:type="dxa"/>
            <w:tcBorders>
              <w:top w:val="single" w:sz="4" w:space="0" w:color="auto"/>
              <w:left w:val="single" w:sz="4" w:space="0" w:color="auto"/>
              <w:bottom w:val="single" w:sz="4" w:space="0" w:color="auto"/>
              <w:right w:val="single" w:sz="4" w:space="0" w:color="auto"/>
            </w:tcBorders>
          </w:tcPr>
          <w:p w14:paraId="615B8864" w14:textId="77777777" w:rsidR="00514923" w:rsidRDefault="00514923" w:rsidP="00247D6D">
            <w:pPr>
              <w:pStyle w:val="TAL"/>
            </w:pPr>
          </w:p>
        </w:tc>
      </w:tr>
    </w:tbl>
    <w:p w14:paraId="696E8899" w14:textId="77777777" w:rsidR="00514923" w:rsidRDefault="00514923" w:rsidP="00514923">
      <w:pPr>
        <w:pStyle w:val="Heading2"/>
        <w:rPr>
          <w:lang w:eastAsia="zh-CN"/>
        </w:rPr>
      </w:pPr>
      <w:r>
        <w:rPr>
          <w:rFonts w:hint="eastAsia"/>
          <w:lang w:eastAsia="zh-CN"/>
        </w:rPr>
        <w:t>B</w:t>
      </w:r>
      <w:r>
        <w:rPr>
          <w:lang w:eastAsia="zh-CN"/>
        </w:rPr>
        <w:t>asic feature group and additional feature groups</w:t>
      </w:r>
    </w:p>
    <w:p w14:paraId="507B4646" w14:textId="5A221F20" w:rsidR="00514923" w:rsidRPr="00B027EF" w:rsidRDefault="00514923" w:rsidP="00514923">
      <w:pPr>
        <w:rPr>
          <w:lang w:eastAsia="zh-CN"/>
        </w:rPr>
      </w:pPr>
      <w:r>
        <w:rPr>
          <w:lang w:eastAsia="zh-CN"/>
        </w:rPr>
        <w:t xml:space="preserve">For SRS for positioning, there should be a basic feature group that all UEs claiming support of SRS for positioning should support, which serves as the prerequisite of other feature groups, i.e., mandatory feature group. In our view, the basic feature </w:t>
      </w:r>
      <w:r w:rsidR="00670EE0">
        <w:rPr>
          <w:lang w:eastAsia="zh-CN"/>
        </w:rPr>
        <w:t>group can include the following.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276"/>
        <w:gridCol w:w="6095"/>
        <w:gridCol w:w="709"/>
      </w:tblGrid>
      <w:tr w:rsidR="00514923" w14:paraId="6192B4CB" w14:textId="77777777" w:rsidTr="00247D6D">
        <w:trPr>
          <w:trHeight w:val="20"/>
          <w:jc w:val="center"/>
        </w:trPr>
        <w:tc>
          <w:tcPr>
            <w:tcW w:w="1129" w:type="dxa"/>
            <w:tcBorders>
              <w:top w:val="single" w:sz="4" w:space="0" w:color="auto"/>
              <w:left w:val="single" w:sz="4" w:space="0" w:color="auto"/>
              <w:right w:val="single" w:sz="4" w:space="0" w:color="auto"/>
            </w:tcBorders>
            <w:shd w:val="clear" w:color="auto" w:fill="auto"/>
          </w:tcPr>
          <w:p w14:paraId="2443CC77" w14:textId="003C6276" w:rsidR="00514923" w:rsidRPr="0032705D" w:rsidRDefault="00514923" w:rsidP="00514923">
            <w:pPr>
              <w:pStyle w:val="TAL"/>
              <w:rPr>
                <w:lang w:eastAsia="ja-JP"/>
              </w:rPr>
            </w:pPr>
            <w:r w:rsidRPr="003300F3">
              <w:rPr>
                <w:lang w:eastAsia="ja-JP"/>
              </w:rPr>
              <w:t>13d. SRS for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7AD52" w14:textId="49076B2E" w:rsidR="00514923" w:rsidRPr="0032705D" w:rsidRDefault="00514923" w:rsidP="00514923">
            <w:pPr>
              <w:pStyle w:val="TAL"/>
              <w:rPr>
                <w:lang w:eastAsia="ja-JP"/>
              </w:rPr>
            </w:pPr>
            <w:r>
              <w:rPr>
                <w:lang w:eastAsia="ja-JP"/>
              </w:rPr>
              <w:t>13d</w:t>
            </w:r>
            <w:r w:rsidRPr="0032705D">
              <w:rPr>
                <w:lang w:eastAsia="ja-JP"/>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91168E" w14:textId="432505D4" w:rsidR="00514923" w:rsidRPr="0032705D" w:rsidRDefault="00514923" w:rsidP="00514923">
            <w:pPr>
              <w:pStyle w:val="TAL"/>
            </w:pPr>
            <w:r>
              <w:t>Basic SRS for positioning</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B356401" w14:textId="0AD8A4C6" w:rsidR="00514923" w:rsidRPr="0032705D" w:rsidRDefault="00670EE0" w:rsidP="00670EE0">
            <w:pPr>
              <w:pStyle w:val="TAL"/>
            </w:pPr>
            <w:r>
              <w:t>FFS</w:t>
            </w:r>
          </w:p>
        </w:tc>
        <w:tc>
          <w:tcPr>
            <w:tcW w:w="709" w:type="dxa"/>
            <w:tcBorders>
              <w:top w:val="single" w:sz="4" w:space="0" w:color="auto"/>
              <w:left w:val="single" w:sz="4" w:space="0" w:color="auto"/>
              <w:bottom w:val="single" w:sz="4" w:space="0" w:color="auto"/>
              <w:right w:val="single" w:sz="4" w:space="0" w:color="auto"/>
            </w:tcBorders>
          </w:tcPr>
          <w:p w14:paraId="0A4A5B06" w14:textId="77777777" w:rsidR="00514923" w:rsidRDefault="00514923" w:rsidP="00514923">
            <w:pPr>
              <w:pStyle w:val="TAL"/>
            </w:pPr>
          </w:p>
        </w:tc>
      </w:tr>
    </w:tbl>
    <w:p w14:paraId="77A13BD0" w14:textId="204E8A69" w:rsidR="00514923" w:rsidRDefault="00514923" w:rsidP="00514923">
      <w:pPr>
        <w:pStyle w:val="3GPPAgreements"/>
        <w:numPr>
          <w:ilvl w:val="0"/>
          <w:numId w:val="0"/>
        </w:num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sidR="0053113A">
        <w:rPr>
          <w:b/>
          <w:i/>
          <w:noProof/>
        </w:rPr>
        <w:t>8</w:t>
      </w:r>
      <w:r w:rsidRPr="006F7EDC">
        <w:rPr>
          <w:b/>
          <w:i/>
        </w:rPr>
        <w:fldChar w:fldCharType="end"/>
      </w:r>
      <w:r w:rsidRPr="006F7EDC">
        <w:rPr>
          <w:b/>
          <w:i/>
        </w:rPr>
        <w:t>:</w:t>
      </w:r>
      <w:r>
        <w:rPr>
          <w:b/>
          <w:i/>
        </w:rPr>
        <w:t xml:space="preserve"> Under the feature of SRS for positioning, a basic feature group should be defined, which can be regarded as mandatory to support the feature, followed by additional optional feature groups.</w:t>
      </w:r>
    </w:p>
    <w:p w14:paraId="7F789717" w14:textId="77777777" w:rsidR="00514923" w:rsidRPr="00A54B5E" w:rsidRDefault="00514923" w:rsidP="004037C1">
      <w:pPr>
        <w:rPr>
          <w:lang w:val="en-GB" w:eastAsia="zh-CN"/>
        </w:rPr>
      </w:pPr>
    </w:p>
    <w:p w14:paraId="05F89EDD" w14:textId="549878F1" w:rsidR="00482849" w:rsidRDefault="00747F48" w:rsidP="00482849">
      <w:pPr>
        <w:pStyle w:val="Heading1"/>
      </w:pPr>
      <w:bookmarkStart w:id="6" w:name="_Ref129681832"/>
      <w:r w:rsidRPr="00E97944">
        <w:t>Conclusion</w:t>
      </w:r>
      <w:r w:rsidR="006B1FD5" w:rsidRPr="00E97944">
        <w:t>s</w:t>
      </w:r>
    </w:p>
    <w:p w14:paraId="1E389439" w14:textId="1D6371A4" w:rsidR="008757CA" w:rsidRDefault="00D97E1D" w:rsidP="008757CA">
      <w:pPr>
        <w:rPr>
          <w:lang w:val="en-GB" w:eastAsia="zh-CN"/>
        </w:rPr>
      </w:pPr>
      <w:r>
        <w:rPr>
          <w:rFonts w:hint="eastAsia"/>
          <w:lang w:val="en-GB" w:eastAsia="zh-CN"/>
        </w:rPr>
        <w:t>I</w:t>
      </w:r>
      <w:r>
        <w:rPr>
          <w:lang w:val="en-GB" w:eastAsia="zh-CN"/>
        </w:rPr>
        <w:t>n this contribution, we have provided our considerations on the remaining issues of SRS for NR positioning. Based on the discussion, we have the following proposals and observations.</w:t>
      </w:r>
    </w:p>
    <w:p w14:paraId="5EB6F17F" w14:textId="77777777" w:rsidR="002135A0" w:rsidRDefault="002135A0" w:rsidP="002135A0">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reuse of </w:t>
      </w:r>
    </w:p>
    <w:p w14:paraId="2B5B6B61" w14:textId="77777777" w:rsidR="002135A0" w:rsidRPr="00EF4331" w:rsidRDefault="002135A0" w:rsidP="002135A0">
      <w:pPr>
        <w:pStyle w:val="ListParagraph"/>
        <w:numPr>
          <w:ilvl w:val="0"/>
          <w:numId w:val="9"/>
        </w:numPr>
        <w:spacing w:after="120"/>
        <w:ind w:leftChars="0"/>
        <w:rPr>
          <w:sz w:val="22"/>
          <w:lang w:val="en-US" w:eastAsia="zh-CN"/>
        </w:rPr>
      </w:pPr>
      <w:r w:rsidRPr="00EF4331">
        <w:rPr>
          <w:b/>
          <w:i/>
          <w:sz w:val="22"/>
        </w:rPr>
        <w:t>Rel-16 SRS resource/resource set in eMIMO WI for UL RTOA, AoA/ZoA, and SRS-RSRP measurement for positioning in NR</w:t>
      </w:r>
    </w:p>
    <w:p w14:paraId="6D3344B3" w14:textId="77777777" w:rsidR="002135A0" w:rsidRPr="00EF4331" w:rsidRDefault="002135A0" w:rsidP="002135A0">
      <w:pPr>
        <w:pStyle w:val="ListParagraph"/>
        <w:numPr>
          <w:ilvl w:val="0"/>
          <w:numId w:val="9"/>
        </w:numPr>
        <w:spacing w:after="120"/>
        <w:ind w:leftChars="0"/>
        <w:rPr>
          <w:sz w:val="22"/>
          <w:lang w:val="en-US" w:eastAsia="zh-CN"/>
        </w:rPr>
      </w:pPr>
      <w:r w:rsidRPr="00EF4331">
        <w:rPr>
          <w:b/>
          <w:i/>
          <w:sz w:val="22"/>
        </w:rPr>
        <w:t>Rel-15 and Rel-16 SRS resource/resource set for gNB Rx – Tx time difference</w:t>
      </w:r>
      <w:r>
        <w:rPr>
          <w:b/>
          <w:i/>
          <w:sz w:val="22"/>
        </w:rPr>
        <w:t xml:space="preserve"> </w:t>
      </w:r>
      <w:r w:rsidRPr="00EF4331">
        <w:rPr>
          <w:b/>
          <w:i/>
          <w:sz w:val="22"/>
        </w:rPr>
        <w:t>and UE Rx – Tx time difference for positioning in NR</w:t>
      </w:r>
    </w:p>
    <w:p w14:paraId="62DF6669" w14:textId="77777777" w:rsidR="002135A0" w:rsidRPr="00EF4331" w:rsidRDefault="002135A0" w:rsidP="002135A0">
      <w:pPr>
        <w:pStyle w:val="ListParagraph"/>
        <w:numPr>
          <w:ilvl w:val="0"/>
          <w:numId w:val="9"/>
        </w:numPr>
        <w:spacing w:after="120"/>
        <w:ind w:leftChars="0"/>
        <w:rPr>
          <w:sz w:val="22"/>
          <w:lang w:val="en-US" w:eastAsia="zh-CN"/>
        </w:rPr>
      </w:pPr>
      <w:r w:rsidRPr="00EF4331">
        <w:rPr>
          <w:b/>
          <w:i/>
          <w:sz w:val="22"/>
        </w:rPr>
        <w:t>Note: There is no impact to specification managed by RAN1</w:t>
      </w:r>
    </w:p>
    <w:p w14:paraId="2F68ACD4" w14:textId="77777777" w:rsidR="002135A0" w:rsidRPr="00EF4331" w:rsidRDefault="002135A0" w:rsidP="002135A0">
      <w:pPr>
        <w:pStyle w:val="ListParagraph"/>
        <w:numPr>
          <w:ilvl w:val="0"/>
          <w:numId w:val="9"/>
        </w:numPr>
        <w:spacing w:after="120"/>
        <w:ind w:leftChars="0"/>
        <w:rPr>
          <w:sz w:val="22"/>
          <w:lang w:val="en-US" w:eastAsia="zh-CN"/>
        </w:rPr>
      </w:pPr>
      <w:r w:rsidRPr="00EF4331">
        <w:rPr>
          <w:b/>
          <w:i/>
          <w:sz w:val="22"/>
        </w:rPr>
        <w:t>Note: There is no impact to specification managed by RAN4 for UE requirements</w:t>
      </w:r>
    </w:p>
    <w:p w14:paraId="5DBAFCF5" w14:textId="77777777" w:rsidR="002135A0" w:rsidRPr="000F0CAB" w:rsidRDefault="002135A0" w:rsidP="002135A0">
      <w:pPr>
        <w:pStyle w:val="ListParagraph"/>
        <w:numPr>
          <w:ilvl w:val="0"/>
          <w:numId w:val="9"/>
        </w:numPr>
        <w:spacing w:after="120"/>
        <w:ind w:leftChars="0"/>
        <w:rPr>
          <w:sz w:val="22"/>
          <w:lang w:val="en-US" w:eastAsia="zh-CN"/>
        </w:rPr>
      </w:pPr>
      <w:r w:rsidRPr="00EF4331">
        <w:rPr>
          <w:b/>
          <w:i/>
          <w:sz w:val="22"/>
        </w:rPr>
        <w:lastRenderedPageBreak/>
        <w:t>Note: No new UE behaviour is expected</w:t>
      </w:r>
    </w:p>
    <w:p w14:paraId="0417A05A" w14:textId="77777777" w:rsidR="002135A0" w:rsidRDefault="002135A0" w:rsidP="002135A0">
      <w:pPr>
        <w:rPr>
          <w:lang w:val="en-GB"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UE is not expected to transmit SRS for positioning and SRS for other usages on the same symbol.</w:t>
      </w:r>
    </w:p>
    <w:p w14:paraId="1414F482" w14:textId="77777777" w:rsidR="002135A0" w:rsidRPr="00EF4331" w:rsidRDefault="002135A0" w:rsidP="002135A0">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Introduce a UE capability of number of simultaneous transmission of SRS resource for positioning on a symbol for a single CC and intra-band CA. The candidate number at least includes 2.</w:t>
      </w:r>
    </w:p>
    <w:p w14:paraId="05D6AE79" w14:textId="77777777" w:rsidR="002135A0" w:rsidRPr="000F0CAB" w:rsidRDefault="002135A0" w:rsidP="002135A0">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Add a new UE capability for the number of </w:t>
      </w:r>
      <w:r w:rsidRPr="00BC201A">
        <w:rPr>
          <w:b/>
          <w:i/>
        </w:rPr>
        <w:t>SRS resources for positioning supported by UE across all SRS resource sets per BWP per slot</w:t>
      </w:r>
      <w:r>
        <w:rPr>
          <w:b/>
          <w:i/>
        </w:rPr>
        <w:t>.</w:t>
      </w:r>
    </w:p>
    <w:p w14:paraId="70F7C3CA" w14:textId="77777777" w:rsidR="002135A0" w:rsidRPr="006B597E" w:rsidRDefault="002135A0" w:rsidP="002135A0">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w:t>
      </w:r>
      <w:r w:rsidRPr="006B597E">
        <w:rPr>
          <w:b/>
          <w:i/>
        </w:rPr>
        <w:t>Introduce a new capability of the maximum number of active spatial relations</w:t>
      </w:r>
      <w:r>
        <w:rPr>
          <w:b/>
          <w:i/>
        </w:rPr>
        <w:t xml:space="preserve"> for the non-serving cells.</w:t>
      </w:r>
    </w:p>
    <w:p w14:paraId="389E86C1" w14:textId="77777777" w:rsidR="002135A0" w:rsidRPr="00D3181F" w:rsidRDefault="002135A0" w:rsidP="002135A0">
      <w:pPr>
        <w:rPr>
          <w:b/>
          <w:sz w:val="24"/>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Adopt the following TP </w:t>
      </w:r>
      <w:r w:rsidRPr="00BF084C">
        <w:rPr>
          <w:b/>
          <w:i/>
        </w:rPr>
        <w:t>for TS 38.214 Clause 6.2.1</w:t>
      </w:r>
    </w:p>
    <w:p w14:paraId="34A47F0B" w14:textId="77777777" w:rsidR="002135A0" w:rsidRPr="00A54B5E" w:rsidRDefault="002135A0" w:rsidP="002135A0">
      <w:pPr>
        <w:jc w:val="center"/>
        <w:rPr>
          <w:lang w:eastAsia="zh-CN"/>
        </w:rPr>
      </w:pPr>
      <w:r>
        <w:rPr>
          <w:rFonts w:hint="eastAsia"/>
          <w:lang w:eastAsia="zh-CN"/>
        </w:rPr>
        <w:t>=</w:t>
      </w:r>
      <w:r>
        <w:rPr>
          <w:lang w:eastAsia="zh-CN"/>
        </w:rPr>
        <w:t>============================ Unchanged part omitted ===========================</w:t>
      </w:r>
    </w:p>
    <w:p w14:paraId="710950A7" w14:textId="77777777" w:rsidR="008A6FD3" w:rsidRDefault="008A6FD3" w:rsidP="008A6FD3">
      <w:r>
        <w:t>If a UE is not configured with [intraUEPrioritization] and</w:t>
      </w:r>
      <w:r w:rsidRPr="0048482F">
        <w:t xml:space="preserve"> PUSCH and SRS </w:t>
      </w:r>
      <w:r>
        <w:t xml:space="preserve">configured by </w:t>
      </w:r>
      <w:r>
        <w:rPr>
          <w:i/>
        </w:rPr>
        <w:t xml:space="preserve">SRS-Resource </w:t>
      </w:r>
      <w:r w:rsidRPr="0048482F">
        <w:t>are transmitted in the same slot</w:t>
      </w:r>
      <w:r>
        <w:t xml:space="preserve"> on a serving cell</w:t>
      </w:r>
      <w:r w:rsidRPr="0048482F">
        <w:t xml:space="preserve">, the UE </w:t>
      </w:r>
      <w:r>
        <w:t>may only</w:t>
      </w:r>
      <w:r w:rsidRPr="0048482F">
        <w:t xml:space="preserve"> be configured to transmit </w:t>
      </w:r>
      <w:r>
        <w:t xml:space="preserve">the </w:t>
      </w:r>
      <w:r w:rsidRPr="0048482F">
        <w:t>SRS after the transmission of the PUSCH and the corresponding DM-RS.</w:t>
      </w:r>
      <w:r w:rsidRPr="007C519A">
        <w:t xml:space="preserve"> </w:t>
      </w:r>
    </w:p>
    <w:p w14:paraId="1C4FF346" w14:textId="6973C686" w:rsidR="002135A0" w:rsidRPr="0048482F" w:rsidRDefault="008A6FD3" w:rsidP="002135A0">
      <w:r>
        <w:t xml:space="preserve">If a UE is configured with [intraUEPrioritization] and a PUSCH </w:t>
      </w:r>
      <w:r>
        <w:rPr>
          <w:lang w:eastAsia="zh-CN"/>
        </w:rPr>
        <w:t>transmission would overlap in time with an SRS transmission on a serving cell, the UE does not transmit the SRS in the overlapping symbol(s).</w:t>
      </w:r>
    </w:p>
    <w:p w14:paraId="42347D60" w14:textId="77777777" w:rsidR="002135A0" w:rsidRDefault="002135A0" w:rsidP="002135A0">
      <w:pPr>
        <w:jc w:val="center"/>
        <w:rPr>
          <w:lang w:eastAsia="zh-CN"/>
        </w:rPr>
      </w:pPr>
      <w:r>
        <w:rPr>
          <w:rFonts w:hint="eastAsia"/>
          <w:lang w:eastAsia="zh-CN"/>
        </w:rPr>
        <w:t>=</w:t>
      </w:r>
      <w:r>
        <w:rPr>
          <w:lang w:eastAsia="zh-CN"/>
        </w:rPr>
        <w:t>============================ Unchanged part omitted ===========================</w:t>
      </w:r>
    </w:p>
    <w:p w14:paraId="27C8D1C1" w14:textId="77777777" w:rsidR="002135A0" w:rsidRDefault="002135A0" w:rsidP="002135A0">
      <w:pPr>
        <w:pStyle w:val="3GPPAgreements"/>
        <w:numPr>
          <w:ilvl w:val="0"/>
          <w:numId w:val="0"/>
        </w:num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7</w:t>
      </w:r>
      <w:r w:rsidRPr="006F7EDC">
        <w:rPr>
          <w:b/>
          <w:i/>
        </w:rPr>
        <w:fldChar w:fldCharType="end"/>
      </w:r>
      <w:r w:rsidRPr="006F7EDC">
        <w:rPr>
          <w:b/>
          <w:i/>
        </w:rPr>
        <w:t>:</w:t>
      </w:r>
      <w:r>
        <w:rPr>
          <w:b/>
          <w:i/>
        </w:rPr>
        <w:t xml:space="preserve"> NR positioning feature should include the following sub-features.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276"/>
        <w:gridCol w:w="6095"/>
        <w:gridCol w:w="709"/>
      </w:tblGrid>
      <w:tr w:rsidR="002135A0" w14:paraId="09486DF0" w14:textId="77777777" w:rsidTr="00247D6D">
        <w:trPr>
          <w:trHeight w:val="20"/>
          <w:jc w:val="center"/>
        </w:trPr>
        <w:tc>
          <w:tcPr>
            <w:tcW w:w="1129" w:type="dxa"/>
            <w:tcBorders>
              <w:top w:val="single" w:sz="4" w:space="0" w:color="auto"/>
              <w:left w:val="single" w:sz="4" w:space="0" w:color="auto"/>
              <w:right w:val="single" w:sz="4" w:space="0" w:color="auto"/>
            </w:tcBorders>
            <w:shd w:val="clear" w:color="auto" w:fill="auto"/>
          </w:tcPr>
          <w:p w14:paraId="5E23B2E0" w14:textId="77777777" w:rsidR="002135A0" w:rsidRPr="0032705D" w:rsidRDefault="002135A0" w:rsidP="00247D6D">
            <w:pPr>
              <w:pStyle w:val="TAL"/>
              <w:rPr>
                <w:lang w:eastAsia="ja-JP"/>
              </w:rPr>
            </w:pPr>
            <w:r>
              <w:rPr>
                <w:lang w:eastAsia="ja-JP"/>
              </w:rPr>
              <w:t xml:space="preserve">13d. SRS for </w:t>
            </w:r>
            <w:r w:rsidRPr="0032705D">
              <w:rPr>
                <w:lang w:eastAsia="ja-JP"/>
              </w:rPr>
              <w:t>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922C72" w14:textId="77777777" w:rsidR="002135A0" w:rsidRPr="0032705D" w:rsidRDefault="002135A0" w:rsidP="00247D6D">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FC88F" w14:textId="77777777" w:rsidR="002135A0" w:rsidRPr="0032705D" w:rsidRDefault="002135A0" w:rsidP="00247D6D">
            <w:pPr>
              <w:pStyle w:val="TAL"/>
            </w:pP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C7E0A29" w14:textId="77777777" w:rsidR="002135A0" w:rsidRPr="0032705D" w:rsidRDefault="002135A0" w:rsidP="00247D6D">
            <w:pPr>
              <w:pStyle w:val="TAL"/>
            </w:pPr>
          </w:p>
        </w:tc>
        <w:tc>
          <w:tcPr>
            <w:tcW w:w="709" w:type="dxa"/>
            <w:tcBorders>
              <w:top w:val="single" w:sz="4" w:space="0" w:color="auto"/>
              <w:left w:val="single" w:sz="4" w:space="0" w:color="auto"/>
              <w:bottom w:val="single" w:sz="4" w:space="0" w:color="auto"/>
              <w:right w:val="single" w:sz="4" w:space="0" w:color="auto"/>
            </w:tcBorders>
          </w:tcPr>
          <w:p w14:paraId="0A58BC9C" w14:textId="77777777" w:rsidR="002135A0" w:rsidRDefault="002135A0" w:rsidP="00247D6D">
            <w:pPr>
              <w:pStyle w:val="TAL"/>
            </w:pPr>
          </w:p>
        </w:tc>
      </w:tr>
    </w:tbl>
    <w:p w14:paraId="4B9A3497" w14:textId="77777777" w:rsidR="002135A0" w:rsidRDefault="002135A0" w:rsidP="002135A0">
      <w:pPr>
        <w:pStyle w:val="3GPPAgreements"/>
        <w:numPr>
          <w:ilvl w:val="0"/>
          <w:numId w:val="0"/>
        </w:numPr>
        <w:rPr>
          <w:b/>
          <w:i/>
        </w:rPr>
      </w:pPr>
      <w:r w:rsidRPr="006F7EDC">
        <w:rPr>
          <w:b/>
          <w:i/>
        </w:rPr>
        <w:t xml:space="preserve">Proposal </w:t>
      </w:r>
      <w:r w:rsidRPr="006F7EDC">
        <w:rPr>
          <w:b/>
          <w:i/>
        </w:rPr>
        <w:fldChar w:fldCharType="begin"/>
      </w:r>
      <w:r w:rsidRPr="006F7EDC">
        <w:rPr>
          <w:b/>
          <w:i/>
        </w:rPr>
        <w:instrText xml:space="preserve"> SEQ Proposal \* ARABIC </w:instrText>
      </w:r>
      <w:r w:rsidRPr="006F7EDC">
        <w:rPr>
          <w:b/>
          <w:i/>
        </w:rPr>
        <w:fldChar w:fldCharType="separate"/>
      </w:r>
      <w:r>
        <w:rPr>
          <w:b/>
          <w:i/>
          <w:noProof/>
        </w:rPr>
        <w:t>8</w:t>
      </w:r>
      <w:r w:rsidRPr="006F7EDC">
        <w:rPr>
          <w:b/>
          <w:i/>
        </w:rPr>
        <w:fldChar w:fldCharType="end"/>
      </w:r>
      <w:r w:rsidRPr="006F7EDC">
        <w:rPr>
          <w:b/>
          <w:i/>
        </w:rPr>
        <w:t>:</w:t>
      </w:r>
      <w:r>
        <w:rPr>
          <w:b/>
          <w:i/>
        </w:rPr>
        <w:t xml:space="preserve"> Under the feature of SRS for positioning, a basic feature group should be defined, which can be regarded as mandatory to support the feature, followed by additional optional feature groups.</w:t>
      </w:r>
    </w:p>
    <w:p w14:paraId="0A398129" w14:textId="1BA6C23A" w:rsidR="00D97E1D" w:rsidRPr="00EF7F9E" w:rsidRDefault="00D97E1D" w:rsidP="008757CA">
      <w:pPr>
        <w:rPr>
          <w:lang w:eastAsia="zh-CN"/>
        </w:rPr>
      </w:pPr>
    </w:p>
    <w:p w14:paraId="34841D88" w14:textId="77777777" w:rsidR="001D780E" w:rsidRDefault="001D780E" w:rsidP="00CF195E">
      <w:pPr>
        <w:pStyle w:val="Heading1"/>
        <w:numPr>
          <w:ilvl w:val="0"/>
          <w:numId w:val="0"/>
        </w:numPr>
        <w:ind w:left="432" w:hanging="432"/>
      </w:pPr>
      <w:bookmarkStart w:id="7" w:name="_Ref124589665"/>
      <w:bookmarkStart w:id="8" w:name="_Ref71620620"/>
      <w:bookmarkStart w:id="9" w:name="_Ref124671424"/>
      <w:r w:rsidRPr="00CF195E">
        <w:t>References</w:t>
      </w:r>
    </w:p>
    <w:p w14:paraId="735C4A59" w14:textId="3D66D5D7" w:rsidR="009577FE" w:rsidRPr="00E325FC" w:rsidRDefault="009577FE" w:rsidP="002878EB">
      <w:pPr>
        <w:pStyle w:val="ListParagraph"/>
        <w:numPr>
          <w:ilvl w:val="0"/>
          <w:numId w:val="3"/>
        </w:numPr>
        <w:autoSpaceDE w:val="0"/>
        <w:autoSpaceDN w:val="0"/>
        <w:adjustRightInd w:val="0"/>
        <w:snapToGrid w:val="0"/>
        <w:spacing w:after="60"/>
        <w:ind w:leftChars="0" w:left="794" w:right="442" w:hanging="505"/>
        <w:contextualSpacing/>
        <w:jc w:val="both"/>
        <w:rPr>
          <w:rFonts w:ascii="Times New Roman" w:hAnsi="Times New Roman"/>
          <w:b/>
          <w:szCs w:val="20"/>
          <w:lang w:eastAsia="zh-CN"/>
        </w:rPr>
      </w:pPr>
      <w:bookmarkStart w:id="10" w:name="_Ref6934323"/>
      <w:bookmarkStart w:id="11" w:name="_Ref16354773"/>
      <w:bookmarkStart w:id="12" w:name="_Ref6936063"/>
      <w:r w:rsidRPr="00E325FC">
        <w:rPr>
          <w:rFonts w:ascii="Times New Roman" w:hAnsi="Times New Roman"/>
          <w:szCs w:val="20"/>
        </w:rPr>
        <w:t xml:space="preserve">3GPP RAN1, Chairman's Notes RAN1 </w:t>
      </w:r>
      <w:r w:rsidR="00F113A0" w:rsidRPr="00E325FC">
        <w:rPr>
          <w:rFonts w:ascii="Times New Roman" w:hAnsi="Times New Roman"/>
          <w:szCs w:val="20"/>
        </w:rPr>
        <w:t>9</w:t>
      </w:r>
      <w:r w:rsidR="00B74451">
        <w:rPr>
          <w:rFonts w:ascii="Times New Roman" w:hAnsi="Times New Roman"/>
          <w:szCs w:val="20"/>
        </w:rPr>
        <w:t>9</w:t>
      </w:r>
      <w:r w:rsidRPr="00E325FC">
        <w:rPr>
          <w:rFonts w:ascii="Times New Roman" w:hAnsi="Times New Roman"/>
          <w:szCs w:val="20"/>
        </w:rPr>
        <w:t xml:space="preserve">, </w:t>
      </w:r>
      <w:r w:rsidR="00B74451">
        <w:rPr>
          <w:rFonts w:ascii="Times New Roman" w:hAnsi="Times New Roman"/>
          <w:szCs w:val="20"/>
        </w:rPr>
        <w:t>Reno</w:t>
      </w:r>
      <w:r w:rsidRPr="00E325FC">
        <w:rPr>
          <w:rFonts w:ascii="Times New Roman" w:hAnsi="Times New Roman"/>
          <w:szCs w:val="20"/>
        </w:rPr>
        <w:t xml:space="preserve">, </w:t>
      </w:r>
      <w:r w:rsidR="00B74451">
        <w:rPr>
          <w:rFonts w:ascii="Times New Roman" w:hAnsi="Times New Roman"/>
          <w:szCs w:val="20"/>
        </w:rPr>
        <w:t>US</w:t>
      </w:r>
      <w:r w:rsidRPr="00E325FC">
        <w:rPr>
          <w:rFonts w:ascii="Times New Roman" w:hAnsi="Times New Roman"/>
          <w:szCs w:val="20"/>
        </w:rPr>
        <w:t xml:space="preserve">, </w:t>
      </w:r>
      <w:r w:rsidR="00B74451">
        <w:rPr>
          <w:rFonts w:ascii="Times New Roman" w:hAnsi="Times New Roman"/>
          <w:szCs w:val="20"/>
        </w:rPr>
        <w:t>Nov. 18 – 22</w:t>
      </w:r>
      <w:r w:rsidRPr="00E325FC">
        <w:rPr>
          <w:rFonts w:ascii="Times New Roman" w:hAnsi="Times New Roman"/>
          <w:szCs w:val="20"/>
        </w:rPr>
        <w:t>, 2019.</w:t>
      </w:r>
      <w:bookmarkEnd w:id="10"/>
      <w:bookmarkEnd w:id="11"/>
      <w:r w:rsidRPr="00E325FC">
        <w:rPr>
          <w:rFonts w:ascii="Times New Roman" w:hAnsi="Times New Roman"/>
          <w:szCs w:val="20"/>
        </w:rPr>
        <w:t xml:space="preserve"> </w:t>
      </w:r>
    </w:p>
    <w:p w14:paraId="6598BD15" w14:textId="70D2EE60" w:rsidR="006E30EC" w:rsidRDefault="00C6742B" w:rsidP="002878EB">
      <w:pPr>
        <w:pStyle w:val="ListParagraph"/>
        <w:numPr>
          <w:ilvl w:val="0"/>
          <w:numId w:val="3"/>
        </w:numPr>
        <w:autoSpaceDE w:val="0"/>
        <w:autoSpaceDN w:val="0"/>
        <w:adjustRightInd w:val="0"/>
        <w:snapToGrid w:val="0"/>
        <w:spacing w:after="60"/>
        <w:ind w:leftChars="0" w:left="794" w:right="442" w:hanging="505"/>
        <w:contextualSpacing/>
        <w:jc w:val="both"/>
        <w:rPr>
          <w:rFonts w:ascii="Times New Roman" w:hAnsi="Times New Roman"/>
          <w:szCs w:val="20"/>
        </w:rPr>
      </w:pPr>
      <w:bookmarkStart w:id="13" w:name="_Ref31628242"/>
      <w:bookmarkEnd w:id="6"/>
      <w:bookmarkEnd w:id="7"/>
      <w:bookmarkEnd w:id="8"/>
      <w:bookmarkEnd w:id="9"/>
      <w:bookmarkEnd w:id="12"/>
      <w:r w:rsidRPr="006B597E">
        <w:rPr>
          <w:rFonts w:ascii="Times New Roman" w:hAnsi="Times New Roman"/>
          <w:szCs w:val="20"/>
        </w:rPr>
        <w:t>3GPP TS 38.306, NR</w:t>
      </w:r>
      <w:r w:rsidR="00121DF2">
        <w:rPr>
          <w:rFonts w:ascii="Times New Roman" w:hAnsi="Times New Roman"/>
          <w:szCs w:val="20"/>
        </w:rPr>
        <w:t>;</w:t>
      </w:r>
      <w:r w:rsidRPr="006B597E">
        <w:rPr>
          <w:rFonts w:ascii="Times New Roman" w:hAnsi="Times New Roman"/>
          <w:szCs w:val="20"/>
        </w:rPr>
        <w:t xml:space="preserve"> User Equipment (UE) radio access capabilities</w:t>
      </w:r>
      <w:bookmarkEnd w:id="13"/>
      <w:r w:rsidR="00121DF2">
        <w:rPr>
          <w:rFonts w:ascii="Times New Roman" w:hAnsi="Times New Roman"/>
          <w:szCs w:val="20"/>
        </w:rPr>
        <w:t>.</w:t>
      </w:r>
    </w:p>
    <w:p w14:paraId="755CEC00" w14:textId="5038BB45" w:rsidR="00121DF2" w:rsidRDefault="00121DF2" w:rsidP="002878EB">
      <w:pPr>
        <w:pStyle w:val="ListParagraph"/>
        <w:numPr>
          <w:ilvl w:val="0"/>
          <w:numId w:val="3"/>
        </w:numPr>
        <w:autoSpaceDE w:val="0"/>
        <w:autoSpaceDN w:val="0"/>
        <w:adjustRightInd w:val="0"/>
        <w:snapToGrid w:val="0"/>
        <w:spacing w:after="60"/>
        <w:ind w:leftChars="0" w:left="794" w:right="442" w:hanging="505"/>
        <w:contextualSpacing/>
        <w:jc w:val="both"/>
        <w:rPr>
          <w:rFonts w:ascii="Times New Roman" w:hAnsi="Times New Roman"/>
          <w:szCs w:val="20"/>
        </w:rPr>
      </w:pPr>
      <w:bookmarkStart w:id="14" w:name="_Ref31629876"/>
      <w:r>
        <w:rPr>
          <w:rFonts w:ascii="Times New Roman" w:hAnsi="Times New Roman"/>
          <w:szCs w:val="20"/>
        </w:rPr>
        <w:t xml:space="preserve">3GPP TS 38.331, NR; </w:t>
      </w:r>
      <w:r w:rsidRPr="00121DF2">
        <w:rPr>
          <w:rFonts w:ascii="Times New Roman" w:hAnsi="Times New Roman"/>
          <w:szCs w:val="20"/>
        </w:rPr>
        <w:t>Radio Resource Control (RRC) protocol specification</w:t>
      </w:r>
      <w:r>
        <w:rPr>
          <w:rFonts w:ascii="Times New Roman" w:hAnsi="Times New Roman"/>
          <w:szCs w:val="20"/>
        </w:rPr>
        <w:t>.</w:t>
      </w:r>
      <w:bookmarkEnd w:id="14"/>
    </w:p>
    <w:p w14:paraId="4335E1A2" w14:textId="06EBAD5E" w:rsidR="00A0391E" w:rsidRDefault="00A0391E" w:rsidP="002878EB">
      <w:pPr>
        <w:pStyle w:val="ListParagraph"/>
        <w:numPr>
          <w:ilvl w:val="0"/>
          <w:numId w:val="3"/>
        </w:numPr>
        <w:autoSpaceDE w:val="0"/>
        <w:autoSpaceDN w:val="0"/>
        <w:adjustRightInd w:val="0"/>
        <w:snapToGrid w:val="0"/>
        <w:spacing w:after="60"/>
        <w:ind w:leftChars="0" w:left="794" w:right="442" w:hanging="505"/>
        <w:contextualSpacing/>
        <w:jc w:val="both"/>
        <w:rPr>
          <w:rFonts w:ascii="Times New Roman" w:hAnsi="Times New Roman"/>
          <w:szCs w:val="20"/>
        </w:rPr>
      </w:pPr>
      <w:bookmarkStart w:id="15" w:name="_Ref31641890"/>
      <w:r>
        <w:rPr>
          <w:rFonts w:ascii="Times New Roman" w:hAnsi="Times New Roman"/>
          <w:szCs w:val="20"/>
        </w:rPr>
        <w:t xml:space="preserve">3GPP TS 38.214, NR; </w:t>
      </w:r>
      <w:r w:rsidRPr="00A0391E">
        <w:rPr>
          <w:rFonts w:ascii="Times New Roman" w:hAnsi="Times New Roman"/>
          <w:szCs w:val="20"/>
        </w:rPr>
        <w:t>Physical layer procedures for data</w:t>
      </w:r>
      <w:r>
        <w:rPr>
          <w:rFonts w:ascii="Times New Roman" w:hAnsi="Times New Roman"/>
          <w:szCs w:val="20"/>
        </w:rPr>
        <w:t>, v15.8.0.</w:t>
      </w:r>
      <w:bookmarkEnd w:id="15"/>
    </w:p>
    <w:p w14:paraId="6AE42F0E" w14:textId="3CB9BA88" w:rsidR="00A0391E" w:rsidRDefault="00A0391E" w:rsidP="002878EB">
      <w:pPr>
        <w:pStyle w:val="ListParagraph"/>
        <w:numPr>
          <w:ilvl w:val="0"/>
          <w:numId w:val="3"/>
        </w:numPr>
        <w:autoSpaceDE w:val="0"/>
        <w:autoSpaceDN w:val="0"/>
        <w:adjustRightInd w:val="0"/>
        <w:snapToGrid w:val="0"/>
        <w:spacing w:after="60"/>
        <w:ind w:leftChars="0" w:left="794" w:right="442" w:hanging="505"/>
        <w:contextualSpacing/>
        <w:jc w:val="both"/>
        <w:rPr>
          <w:rFonts w:ascii="Times New Roman" w:hAnsi="Times New Roman"/>
          <w:szCs w:val="20"/>
        </w:rPr>
      </w:pPr>
      <w:bookmarkStart w:id="16" w:name="_Ref31641927"/>
      <w:r>
        <w:rPr>
          <w:rFonts w:ascii="Times New Roman" w:hAnsi="Times New Roman"/>
          <w:szCs w:val="20"/>
        </w:rPr>
        <w:t xml:space="preserve">3GPP TS 38.214, NR; </w:t>
      </w:r>
      <w:r w:rsidRPr="00A0391E">
        <w:rPr>
          <w:rFonts w:ascii="Times New Roman" w:hAnsi="Times New Roman"/>
          <w:szCs w:val="20"/>
        </w:rPr>
        <w:t>Physical layer procedures for data</w:t>
      </w:r>
      <w:r>
        <w:rPr>
          <w:rFonts w:ascii="Times New Roman" w:hAnsi="Times New Roman"/>
          <w:szCs w:val="20"/>
        </w:rPr>
        <w:t>, v16.0.0.</w:t>
      </w:r>
      <w:bookmarkEnd w:id="16"/>
    </w:p>
    <w:p w14:paraId="259CD522" w14:textId="14C4A57C" w:rsidR="00A72CB5" w:rsidRDefault="00A72CB5" w:rsidP="002878EB">
      <w:pPr>
        <w:pStyle w:val="ListParagraph"/>
        <w:numPr>
          <w:ilvl w:val="0"/>
          <w:numId w:val="3"/>
        </w:numPr>
        <w:autoSpaceDE w:val="0"/>
        <w:autoSpaceDN w:val="0"/>
        <w:adjustRightInd w:val="0"/>
        <w:snapToGrid w:val="0"/>
        <w:spacing w:after="60"/>
        <w:ind w:leftChars="0" w:left="794" w:right="442" w:hanging="505"/>
        <w:contextualSpacing/>
        <w:jc w:val="both"/>
        <w:rPr>
          <w:rFonts w:ascii="Times New Roman" w:hAnsi="Times New Roman"/>
          <w:szCs w:val="20"/>
        </w:rPr>
      </w:pPr>
      <w:bookmarkStart w:id="17" w:name="_Ref32222108"/>
      <w:r>
        <w:rPr>
          <w:rFonts w:ascii="Times New Roman" w:hAnsi="Times New Roman"/>
          <w:szCs w:val="20"/>
        </w:rPr>
        <w:t xml:space="preserve">3GPP </w:t>
      </w:r>
      <w:r w:rsidRPr="00A72CB5">
        <w:rPr>
          <w:rFonts w:ascii="Times New Roman" w:hAnsi="Times New Roman"/>
          <w:szCs w:val="20"/>
        </w:rPr>
        <w:t>RP-192324</w:t>
      </w:r>
      <w:r>
        <w:rPr>
          <w:rFonts w:ascii="Times New Roman" w:hAnsi="Times New Roman"/>
          <w:szCs w:val="20"/>
        </w:rPr>
        <w:t xml:space="preserve">, </w:t>
      </w:r>
      <w:r w:rsidRPr="00A72CB5">
        <w:rPr>
          <w:rFonts w:ascii="Times New Roman" w:hAnsi="Times New Roman"/>
          <w:szCs w:val="20"/>
        </w:rPr>
        <w:t>Revised WID: Support of NR Industrial Internet of Things (IoT)</w:t>
      </w:r>
      <w:r>
        <w:rPr>
          <w:rFonts w:ascii="Times New Roman" w:hAnsi="Times New Roman"/>
          <w:szCs w:val="20"/>
        </w:rPr>
        <w:t xml:space="preserve">, </w:t>
      </w:r>
      <w:r w:rsidRPr="00A72CB5">
        <w:rPr>
          <w:rFonts w:ascii="Times New Roman" w:hAnsi="Times New Roman"/>
          <w:szCs w:val="20"/>
        </w:rPr>
        <w:t>Newport Beach, USA, September 16-20, 2019</w:t>
      </w:r>
      <w:bookmarkEnd w:id="17"/>
      <w:r w:rsidR="00514923">
        <w:rPr>
          <w:rFonts w:ascii="Times New Roman" w:hAnsi="Times New Roman"/>
          <w:szCs w:val="20"/>
        </w:rPr>
        <w:t>.</w:t>
      </w:r>
    </w:p>
    <w:p w14:paraId="570D394C" w14:textId="55821F72" w:rsidR="00514923" w:rsidRDefault="00514923" w:rsidP="002878EB">
      <w:pPr>
        <w:pStyle w:val="ListParagraph"/>
        <w:numPr>
          <w:ilvl w:val="0"/>
          <w:numId w:val="3"/>
        </w:numPr>
        <w:autoSpaceDE w:val="0"/>
        <w:autoSpaceDN w:val="0"/>
        <w:adjustRightInd w:val="0"/>
        <w:snapToGrid w:val="0"/>
        <w:spacing w:after="60"/>
        <w:ind w:leftChars="0" w:left="794" w:right="442" w:hanging="505"/>
        <w:contextualSpacing/>
        <w:jc w:val="both"/>
        <w:rPr>
          <w:rFonts w:ascii="Times New Roman" w:hAnsi="Times New Roman"/>
          <w:szCs w:val="20"/>
        </w:rPr>
      </w:pPr>
      <w:bookmarkStart w:id="18" w:name="_Ref32440065"/>
      <w:r>
        <w:rPr>
          <w:rFonts w:ascii="Times New Roman" w:hAnsi="Times New Roman"/>
          <w:szCs w:val="20"/>
        </w:rPr>
        <w:t xml:space="preserve">3GPP R1-2000190, </w:t>
      </w:r>
      <w:r w:rsidRPr="00514923">
        <w:rPr>
          <w:rFonts w:ascii="Times New Roman" w:hAnsi="Times New Roman"/>
          <w:szCs w:val="20"/>
        </w:rPr>
        <w:t>Maintenance of DL PRS for NR positioning</w:t>
      </w:r>
      <w:r>
        <w:rPr>
          <w:rFonts w:ascii="Times New Roman" w:hAnsi="Times New Roman"/>
          <w:szCs w:val="20"/>
        </w:rPr>
        <w:t xml:space="preserve">, Huawei, HiSilicon, RAN1#100e, </w:t>
      </w:r>
      <w:r w:rsidRPr="00514923">
        <w:rPr>
          <w:rFonts w:ascii="Times New Roman" w:hAnsi="Times New Roman"/>
          <w:szCs w:val="20"/>
        </w:rPr>
        <w:t>February 24 - March 6, 2020</w:t>
      </w:r>
      <w:r>
        <w:rPr>
          <w:rFonts w:ascii="Times New Roman" w:hAnsi="Times New Roman"/>
          <w:szCs w:val="20"/>
        </w:rPr>
        <w:t>.</w:t>
      </w:r>
      <w:bookmarkEnd w:id="18"/>
    </w:p>
    <w:p w14:paraId="1A66B56F" w14:textId="77777777" w:rsidR="00A0391E" w:rsidRPr="005167C2" w:rsidRDefault="00A0391E" w:rsidP="00A54B5E">
      <w:pPr>
        <w:wordWrap w:val="0"/>
        <w:spacing w:after="60"/>
        <w:ind w:right="442"/>
        <w:contextualSpacing/>
        <w:rPr>
          <w:szCs w:val="20"/>
          <w:lang w:val="en-GB"/>
        </w:rPr>
      </w:pPr>
    </w:p>
    <w:sectPr w:rsidR="00A0391E" w:rsidRPr="005167C2" w:rsidSect="00B74451">
      <w:type w:val="continuous"/>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25E42" w14:textId="77777777" w:rsidR="005360E0" w:rsidRDefault="005360E0">
      <w:r>
        <w:separator/>
      </w:r>
    </w:p>
  </w:endnote>
  <w:endnote w:type="continuationSeparator" w:id="0">
    <w:p w14:paraId="6CA16BD0" w14:textId="77777777" w:rsidR="005360E0" w:rsidRDefault="00536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New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8D74E" w14:textId="77777777" w:rsidR="005360E0" w:rsidRDefault="005360E0">
      <w:r>
        <w:separator/>
      </w:r>
    </w:p>
  </w:footnote>
  <w:footnote w:type="continuationSeparator" w:id="0">
    <w:p w14:paraId="28DAD4F0" w14:textId="77777777" w:rsidR="005360E0" w:rsidRDefault="005360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7A5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60855"/>
    <w:multiLevelType w:val="hybridMultilevel"/>
    <w:tmpl w:val="B64CF0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BD065B"/>
    <w:multiLevelType w:val="hybridMultilevel"/>
    <w:tmpl w:val="653669B4"/>
    <w:lvl w:ilvl="0" w:tplc="86D078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EC3B69"/>
    <w:multiLevelType w:val="multilevel"/>
    <w:tmpl w:val="C34026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BF1D7F"/>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D619C3"/>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F6198"/>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800"/>
        </w:tabs>
        <w:ind w:left="18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E5E30"/>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2F3745"/>
    <w:multiLevelType w:val="hybridMultilevel"/>
    <w:tmpl w:val="F78EA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D57A0B"/>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1085FE4"/>
    <w:multiLevelType w:val="hybridMultilevel"/>
    <w:tmpl w:val="653669B4"/>
    <w:lvl w:ilvl="0" w:tplc="86D078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8EE7E7A"/>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55958FA"/>
    <w:multiLevelType w:val="multilevel"/>
    <w:tmpl w:val="8DFEE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BA32A87"/>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534101A"/>
    <w:multiLevelType w:val="hybridMultilevel"/>
    <w:tmpl w:val="0FF20C22"/>
    <w:lvl w:ilvl="0" w:tplc="B86C9FDA">
      <w:start w:val="1"/>
      <w:numFmt w:val="decimal"/>
      <w:lvlText w:val="[%1]"/>
      <w:lvlJc w:val="left"/>
      <w:pPr>
        <w:ind w:left="792" w:hanging="360"/>
      </w:pPr>
      <w:rPr>
        <w:rFonts w:hint="eastAsia"/>
        <w:b w:val="0"/>
        <w:sz w:val="20"/>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75DB2C14"/>
    <w:multiLevelType w:val="hybridMultilevel"/>
    <w:tmpl w:val="F78EA1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5E34752"/>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9"/>
  </w:num>
  <w:num w:numId="3">
    <w:abstractNumId w:val="19"/>
  </w:num>
  <w:num w:numId="4">
    <w:abstractNumId w:val="1"/>
  </w:num>
  <w:num w:numId="5">
    <w:abstractNumId w:val="12"/>
  </w:num>
  <w:num w:numId="6">
    <w:abstractNumId w:val="18"/>
  </w:num>
  <w:num w:numId="7">
    <w:abstractNumId w:val="2"/>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8"/>
  </w:num>
  <w:num w:numId="22">
    <w:abstractNumId w:val="15"/>
  </w:num>
  <w:num w:numId="23">
    <w:abstractNumId w:val="4"/>
  </w:num>
  <w:num w:numId="24">
    <w:abstractNumId w:val="16"/>
  </w:num>
  <w:num w:numId="25">
    <w:abstractNumId w:val="13"/>
  </w:num>
  <w:num w:numId="26">
    <w:abstractNumId w:val="3"/>
  </w:num>
  <w:num w:numId="27">
    <w:abstractNumId w:val="14"/>
  </w:num>
  <w:num w:numId="28">
    <w:abstractNumId w:val="6"/>
  </w:num>
  <w:num w:numId="2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B"/>
    <w:rsid w:val="00000892"/>
    <w:rsid w:val="00000D04"/>
    <w:rsid w:val="00000DB2"/>
    <w:rsid w:val="0000163B"/>
    <w:rsid w:val="000020F6"/>
    <w:rsid w:val="00002893"/>
    <w:rsid w:val="00002B4D"/>
    <w:rsid w:val="00002E55"/>
    <w:rsid w:val="000033A3"/>
    <w:rsid w:val="00003605"/>
    <w:rsid w:val="00003C56"/>
    <w:rsid w:val="00003EC2"/>
    <w:rsid w:val="000040A9"/>
    <w:rsid w:val="0000458E"/>
    <w:rsid w:val="00004612"/>
    <w:rsid w:val="000046EA"/>
    <w:rsid w:val="00004E70"/>
    <w:rsid w:val="0000560A"/>
    <w:rsid w:val="000072B6"/>
    <w:rsid w:val="00007813"/>
    <w:rsid w:val="00007DA5"/>
    <w:rsid w:val="000109E6"/>
    <w:rsid w:val="00011378"/>
    <w:rsid w:val="000114E7"/>
    <w:rsid w:val="00011F67"/>
    <w:rsid w:val="00012862"/>
    <w:rsid w:val="000128E6"/>
    <w:rsid w:val="00013DF6"/>
    <w:rsid w:val="0001407F"/>
    <w:rsid w:val="000145BA"/>
    <w:rsid w:val="0001586E"/>
    <w:rsid w:val="00015EFB"/>
    <w:rsid w:val="000165E2"/>
    <w:rsid w:val="00016990"/>
    <w:rsid w:val="000172BE"/>
    <w:rsid w:val="00017D80"/>
    <w:rsid w:val="00017D8A"/>
    <w:rsid w:val="00021F40"/>
    <w:rsid w:val="00022AFF"/>
    <w:rsid w:val="00023388"/>
    <w:rsid w:val="00023425"/>
    <w:rsid w:val="0002351A"/>
    <w:rsid w:val="000236F9"/>
    <w:rsid w:val="000241BE"/>
    <w:rsid w:val="000242F2"/>
    <w:rsid w:val="00024635"/>
    <w:rsid w:val="00025185"/>
    <w:rsid w:val="00026D4B"/>
    <w:rsid w:val="000275C6"/>
    <w:rsid w:val="00027654"/>
    <w:rsid w:val="00027879"/>
    <w:rsid w:val="00027AD6"/>
    <w:rsid w:val="0003024C"/>
    <w:rsid w:val="00031ADB"/>
    <w:rsid w:val="00032056"/>
    <w:rsid w:val="000325CA"/>
    <w:rsid w:val="000325F8"/>
    <w:rsid w:val="000328CA"/>
    <w:rsid w:val="00032E40"/>
    <w:rsid w:val="0003376B"/>
    <w:rsid w:val="00034676"/>
    <w:rsid w:val="000346E6"/>
    <w:rsid w:val="000352B3"/>
    <w:rsid w:val="00035B74"/>
    <w:rsid w:val="00035EB7"/>
    <w:rsid w:val="00036BA4"/>
    <w:rsid w:val="00037996"/>
    <w:rsid w:val="0004023E"/>
    <w:rsid w:val="0004024B"/>
    <w:rsid w:val="00040384"/>
    <w:rsid w:val="00041A34"/>
    <w:rsid w:val="00041C57"/>
    <w:rsid w:val="000434B7"/>
    <w:rsid w:val="000435E4"/>
    <w:rsid w:val="00046796"/>
    <w:rsid w:val="000467FD"/>
    <w:rsid w:val="00046AAF"/>
    <w:rsid w:val="00047225"/>
    <w:rsid w:val="00047E60"/>
    <w:rsid w:val="00050522"/>
    <w:rsid w:val="00052052"/>
    <w:rsid w:val="00052806"/>
    <w:rsid w:val="00052AD2"/>
    <w:rsid w:val="00052B1B"/>
    <w:rsid w:val="000530DF"/>
    <w:rsid w:val="000530E2"/>
    <w:rsid w:val="00053703"/>
    <w:rsid w:val="0005469B"/>
    <w:rsid w:val="00054E0C"/>
    <w:rsid w:val="0005541D"/>
    <w:rsid w:val="00055908"/>
    <w:rsid w:val="000565C8"/>
    <w:rsid w:val="0005668A"/>
    <w:rsid w:val="00057B19"/>
    <w:rsid w:val="00057DC8"/>
    <w:rsid w:val="000601EB"/>
    <w:rsid w:val="000607A6"/>
    <w:rsid w:val="00060E53"/>
    <w:rsid w:val="000612E1"/>
    <w:rsid w:val="000614FE"/>
    <w:rsid w:val="000638EC"/>
    <w:rsid w:val="00064007"/>
    <w:rsid w:val="00064667"/>
    <w:rsid w:val="00064D26"/>
    <w:rsid w:val="00064F19"/>
    <w:rsid w:val="0006598B"/>
    <w:rsid w:val="00065D38"/>
    <w:rsid w:val="000677F6"/>
    <w:rsid w:val="00067DD1"/>
    <w:rsid w:val="00070447"/>
    <w:rsid w:val="00070502"/>
    <w:rsid w:val="000706E7"/>
    <w:rsid w:val="00070D09"/>
    <w:rsid w:val="00070EF8"/>
    <w:rsid w:val="00071192"/>
    <w:rsid w:val="000713A7"/>
    <w:rsid w:val="00071D40"/>
    <w:rsid w:val="00072011"/>
    <w:rsid w:val="00072A80"/>
    <w:rsid w:val="00072C4D"/>
    <w:rsid w:val="000731A0"/>
    <w:rsid w:val="000736C1"/>
    <w:rsid w:val="00073797"/>
    <w:rsid w:val="00073CE1"/>
    <w:rsid w:val="00073DEC"/>
    <w:rsid w:val="000745AA"/>
    <w:rsid w:val="00074679"/>
    <w:rsid w:val="00074A04"/>
    <w:rsid w:val="00074E86"/>
    <w:rsid w:val="000754AF"/>
    <w:rsid w:val="00076097"/>
    <w:rsid w:val="000761D5"/>
    <w:rsid w:val="00076541"/>
    <w:rsid w:val="000772F4"/>
    <w:rsid w:val="000776EB"/>
    <w:rsid w:val="000804D0"/>
    <w:rsid w:val="00081C54"/>
    <w:rsid w:val="000823B0"/>
    <w:rsid w:val="00082FE3"/>
    <w:rsid w:val="0008335B"/>
    <w:rsid w:val="00083379"/>
    <w:rsid w:val="00083587"/>
    <w:rsid w:val="000837E3"/>
    <w:rsid w:val="00083838"/>
    <w:rsid w:val="00083B3E"/>
    <w:rsid w:val="00083B6A"/>
    <w:rsid w:val="000846FE"/>
    <w:rsid w:val="000848A8"/>
    <w:rsid w:val="00085D54"/>
    <w:rsid w:val="00085E04"/>
    <w:rsid w:val="00086800"/>
    <w:rsid w:val="000871AA"/>
    <w:rsid w:val="00087913"/>
    <w:rsid w:val="00087DE9"/>
    <w:rsid w:val="00087F77"/>
    <w:rsid w:val="000902DC"/>
    <w:rsid w:val="000911AE"/>
    <w:rsid w:val="000913C4"/>
    <w:rsid w:val="000919FC"/>
    <w:rsid w:val="00093697"/>
    <w:rsid w:val="00093D42"/>
    <w:rsid w:val="00093DD0"/>
    <w:rsid w:val="00094A16"/>
    <w:rsid w:val="00094DE6"/>
    <w:rsid w:val="000950EC"/>
    <w:rsid w:val="00096356"/>
    <w:rsid w:val="00097C99"/>
    <w:rsid w:val="000A0F14"/>
    <w:rsid w:val="000A1263"/>
    <w:rsid w:val="000A1441"/>
    <w:rsid w:val="000A1A06"/>
    <w:rsid w:val="000A1B60"/>
    <w:rsid w:val="000A21B4"/>
    <w:rsid w:val="000A2CC7"/>
    <w:rsid w:val="000A2ED6"/>
    <w:rsid w:val="000A4205"/>
    <w:rsid w:val="000A4A19"/>
    <w:rsid w:val="000A4DFE"/>
    <w:rsid w:val="000A623B"/>
    <w:rsid w:val="000A6351"/>
    <w:rsid w:val="000A63D6"/>
    <w:rsid w:val="000A66F2"/>
    <w:rsid w:val="000A6BA0"/>
    <w:rsid w:val="000A6E18"/>
    <w:rsid w:val="000A78F2"/>
    <w:rsid w:val="000A7904"/>
    <w:rsid w:val="000A7B38"/>
    <w:rsid w:val="000B0343"/>
    <w:rsid w:val="000B2370"/>
    <w:rsid w:val="000B28D2"/>
    <w:rsid w:val="000B2985"/>
    <w:rsid w:val="000B2C88"/>
    <w:rsid w:val="000B3342"/>
    <w:rsid w:val="000B35A6"/>
    <w:rsid w:val="000B3643"/>
    <w:rsid w:val="000B51FA"/>
    <w:rsid w:val="000B5747"/>
    <w:rsid w:val="000B5905"/>
    <w:rsid w:val="000B5975"/>
    <w:rsid w:val="000B6621"/>
    <w:rsid w:val="000B68A8"/>
    <w:rsid w:val="000B6D72"/>
    <w:rsid w:val="000B6E2C"/>
    <w:rsid w:val="000B76C5"/>
    <w:rsid w:val="000B7949"/>
    <w:rsid w:val="000B7A10"/>
    <w:rsid w:val="000C09DD"/>
    <w:rsid w:val="000C115D"/>
    <w:rsid w:val="000C1535"/>
    <w:rsid w:val="000C23BB"/>
    <w:rsid w:val="000C252B"/>
    <w:rsid w:val="000C28A3"/>
    <w:rsid w:val="000C2FBD"/>
    <w:rsid w:val="000C3AAE"/>
    <w:rsid w:val="000C3B0C"/>
    <w:rsid w:val="000C3FFC"/>
    <w:rsid w:val="000C400E"/>
    <w:rsid w:val="000C41E6"/>
    <w:rsid w:val="000C422D"/>
    <w:rsid w:val="000C566D"/>
    <w:rsid w:val="000C5F91"/>
    <w:rsid w:val="000C6025"/>
    <w:rsid w:val="000C7193"/>
    <w:rsid w:val="000C725C"/>
    <w:rsid w:val="000C76BD"/>
    <w:rsid w:val="000D0565"/>
    <w:rsid w:val="000D0BB3"/>
    <w:rsid w:val="000D0E4E"/>
    <w:rsid w:val="000D1011"/>
    <w:rsid w:val="000D113C"/>
    <w:rsid w:val="000D12D1"/>
    <w:rsid w:val="000D159A"/>
    <w:rsid w:val="000D1796"/>
    <w:rsid w:val="000D22CC"/>
    <w:rsid w:val="000D2E4A"/>
    <w:rsid w:val="000D36AE"/>
    <w:rsid w:val="000D38A1"/>
    <w:rsid w:val="000D480E"/>
    <w:rsid w:val="000D4911"/>
    <w:rsid w:val="000D4C4E"/>
    <w:rsid w:val="000D5077"/>
    <w:rsid w:val="000D5362"/>
    <w:rsid w:val="000D54DB"/>
    <w:rsid w:val="000D57F8"/>
    <w:rsid w:val="000D5851"/>
    <w:rsid w:val="000D5B9E"/>
    <w:rsid w:val="000D5C60"/>
    <w:rsid w:val="000D71E2"/>
    <w:rsid w:val="000D73A5"/>
    <w:rsid w:val="000D7BCF"/>
    <w:rsid w:val="000E003C"/>
    <w:rsid w:val="000E07D6"/>
    <w:rsid w:val="000E1380"/>
    <w:rsid w:val="000E14A7"/>
    <w:rsid w:val="000E18DF"/>
    <w:rsid w:val="000E2179"/>
    <w:rsid w:val="000E34F3"/>
    <w:rsid w:val="000E44A1"/>
    <w:rsid w:val="000E59A0"/>
    <w:rsid w:val="000E7A84"/>
    <w:rsid w:val="000F0577"/>
    <w:rsid w:val="000F06AD"/>
    <w:rsid w:val="000F0CAB"/>
    <w:rsid w:val="000F15BC"/>
    <w:rsid w:val="000F180A"/>
    <w:rsid w:val="000F1C92"/>
    <w:rsid w:val="000F1FCB"/>
    <w:rsid w:val="000F2EEE"/>
    <w:rsid w:val="000F3697"/>
    <w:rsid w:val="000F3A8D"/>
    <w:rsid w:val="000F3C52"/>
    <w:rsid w:val="000F53E9"/>
    <w:rsid w:val="000F5725"/>
    <w:rsid w:val="000F6DD2"/>
    <w:rsid w:val="000F7E87"/>
    <w:rsid w:val="000F7F58"/>
    <w:rsid w:val="00100128"/>
    <w:rsid w:val="00100487"/>
    <w:rsid w:val="001004C0"/>
    <w:rsid w:val="00100FF3"/>
    <w:rsid w:val="001014EA"/>
    <w:rsid w:val="001026CA"/>
    <w:rsid w:val="00102F44"/>
    <w:rsid w:val="00103C09"/>
    <w:rsid w:val="00103FDA"/>
    <w:rsid w:val="001043C2"/>
    <w:rsid w:val="001043E1"/>
    <w:rsid w:val="00104AE7"/>
    <w:rsid w:val="0010505A"/>
    <w:rsid w:val="00105CC7"/>
    <w:rsid w:val="00107779"/>
    <w:rsid w:val="001078C2"/>
    <w:rsid w:val="00107DDD"/>
    <w:rsid w:val="00107E1C"/>
    <w:rsid w:val="00107EA1"/>
    <w:rsid w:val="00110243"/>
    <w:rsid w:val="001112C4"/>
    <w:rsid w:val="00111425"/>
    <w:rsid w:val="00111444"/>
    <w:rsid w:val="00111723"/>
    <w:rsid w:val="00111F89"/>
    <w:rsid w:val="00112144"/>
    <w:rsid w:val="00112436"/>
    <w:rsid w:val="001129B5"/>
    <w:rsid w:val="00112BE6"/>
    <w:rsid w:val="00113ED6"/>
    <w:rsid w:val="001141E3"/>
    <w:rsid w:val="001142DC"/>
    <w:rsid w:val="001144DF"/>
    <w:rsid w:val="00114DE8"/>
    <w:rsid w:val="0011557B"/>
    <w:rsid w:val="001165BA"/>
    <w:rsid w:val="00116E4A"/>
    <w:rsid w:val="001178A5"/>
    <w:rsid w:val="00117C85"/>
    <w:rsid w:val="00120184"/>
    <w:rsid w:val="00120B13"/>
    <w:rsid w:val="00121C09"/>
    <w:rsid w:val="00121DF2"/>
    <w:rsid w:val="001222D8"/>
    <w:rsid w:val="00124D84"/>
    <w:rsid w:val="001250DD"/>
    <w:rsid w:val="00125733"/>
    <w:rsid w:val="001263AA"/>
    <w:rsid w:val="001263E9"/>
    <w:rsid w:val="0013038F"/>
    <w:rsid w:val="00130441"/>
    <w:rsid w:val="00130779"/>
    <w:rsid w:val="001307A1"/>
    <w:rsid w:val="0013097E"/>
    <w:rsid w:val="001321D3"/>
    <w:rsid w:val="0013263B"/>
    <w:rsid w:val="00133448"/>
    <w:rsid w:val="00133599"/>
    <w:rsid w:val="00133BF7"/>
    <w:rsid w:val="00133C9E"/>
    <w:rsid w:val="0013459A"/>
    <w:rsid w:val="00134A2D"/>
    <w:rsid w:val="00134B88"/>
    <w:rsid w:val="00134F6D"/>
    <w:rsid w:val="00136A23"/>
    <w:rsid w:val="00136B99"/>
    <w:rsid w:val="00140459"/>
    <w:rsid w:val="0014063E"/>
    <w:rsid w:val="0014087D"/>
    <w:rsid w:val="00140F74"/>
    <w:rsid w:val="00141191"/>
    <w:rsid w:val="0014159C"/>
    <w:rsid w:val="00141D9D"/>
    <w:rsid w:val="00142665"/>
    <w:rsid w:val="00142D61"/>
    <w:rsid w:val="0014306F"/>
    <w:rsid w:val="0014384A"/>
    <w:rsid w:val="0014450F"/>
    <w:rsid w:val="00144D8F"/>
    <w:rsid w:val="00145864"/>
    <w:rsid w:val="00145C74"/>
    <w:rsid w:val="001462E9"/>
    <w:rsid w:val="00146476"/>
    <w:rsid w:val="00146E32"/>
    <w:rsid w:val="00146F10"/>
    <w:rsid w:val="001473AE"/>
    <w:rsid w:val="00150041"/>
    <w:rsid w:val="00151619"/>
    <w:rsid w:val="00152835"/>
    <w:rsid w:val="00152913"/>
    <w:rsid w:val="00152B9E"/>
    <w:rsid w:val="00154207"/>
    <w:rsid w:val="00154405"/>
    <w:rsid w:val="00155000"/>
    <w:rsid w:val="0015517A"/>
    <w:rsid w:val="00155490"/>
    <w:rsid w:val="001559FA"/>
    <w:rsid w:val="00156374"/>
    <w:rsid w:val="00156749"/>
    <w:rsid w:val="00157362"/>
    <w:rsid w:val="00157425"/>
    <w:rsid w:val="001577D8"/>
    <w:rsid w:val="00157FC3"/>
    <w:rsid w:val="00160342"/>
    <w:rsid w:val="00160739"/>
    <w:rsid w:val="001611D8"/>
    <w:rsid w:val="001617C2"/>
    <w:rsid w:val="0016271E"/>
    <w:rsid w:val="00162931"/>
    <w:rsid w:val="00162D7A"/>
    <w:rsid w:val="00164DAB"/>
    <w:rsid w:val="00165110"/>
    <w:rsid w:val="00165956"/>
    <w:rsid w:val="00165BBB"/>
    <w:rsid w:val="0016613F"/>
    <w:rsid w:val="00166215"/>
    <w:rsid w:val="00166235"/>
    <w:rsid w:val="00166591"/>
    <w:rsid w:val="00166F4B"/>
    <w:rsid w:val="00167A69"/>
    <w:rsid w:val="00167B80"/>
    <w:rsid w:val="00170CE0"/>
    <w:rsid w:val="00171045"/>
    <w:rsid w:val="00171143"/>
    <w:rsid w:val="00172864"/>
    <w:rsid w:val="00172B82"/>
    <w:rsid w:val="00172EFA"/>
    <w:rsid w:val="00173282"/>
    <w:rsid w:val="00173608"/>
    <w:rsid w:val="001745EC"/>
    <w:rsid w:val="001747B7"/>
    <w:rsid w:val="00174B80"/>
    <w:rsid w:val="00175C30"/>
    <w:rsid w:val="001762E6"/>
    <w:rsid w:val="00176E03"/>
    <w:rsid w:val="00177069"/>
    <w:rsid w:val="00177FC1"/>
    <w:rsid w:val="001815A2"/>
    <w:rsid w:val="00181B29"/>
    <w:rsid w:val="00181FC1"/>
    <w:rsid w:val="001825EB"/>
    <w:rsid w:val="001829A4"/>
    <w:rsid w:val="00183034"/>
    <w:rsid w:val="001830F7"/>
    <w:rsid w:val="00183EE6"/>
    <w:rsid w:val="00183EEE"/>
    <w:rsid w:val="00184079"/>
    <w:rsid w:val="0018588A"/>
    <w:rsid w:val="00186DB3"/>
    <w:rsid w:val="00187252"/>
    <w:rsid w:val="0018765D"/>
    <w:rsid w:val="00190BFF"/>
    <w:rsid w:val="00190EBD"/>
    <w:rsid w:val="00191C91"/>
    <w:rsid w:val="00191D95"/>
    <w:rsid w:val="0019205B"/>
    <w:rsid w:val="00192DD9"/>
    <w:rsid w:val="001932D8"/>
    <w:rsid w:val="00194339"/>
    <w:rsid w:val="00194848"/>
    <w:rsid w:val="00194F52"/>
    <w:rsid w:val="001958EA"/>
    <w:rsid w:val="00195C80"/>
    <w:rsid w:val="00195E0E"/>
    <w:rsid w:val="001965B8"/>
    <w:rsid w:val="0019703F"/>
    <w:rsid w:val="001A0AC0"/>
    <w:rsid w:val="001A0BBE"/>
    <w:rsid w:val="001A180D"/>
    <w:rsid w:val="001A1BAC"/>
    <w:rsid w:val="001A1D72"/>
    <w:rsid w:val="001A23CE"/>
    <w:rsid w:val="001A2C89"/>
    <w:rsid w:val="001A3FD0"/>
    <w:rsid w:val="001A4634"/>
    <w:rsid w:val="001A4C99"/>
    <w:rsid w:val="001A673E"/>
    <w:rsid w:val="001A7763"/>
    <w:rsid w:val="001B0944"/>
    <w:rsid w:val="001B0F5E"/>
    <w:rsid w:val="001B38ED"/>
    <w:rsid w:val="001B3964"/>
    <w:rsid w:val="001B3D19"/>
    <w:rsid w:val="001B4051"/>
    <w:rsid w:val="001B4452"/>
    <w:rsid w:val="001B466C"/>
    <w:rsid w:val="001B4F34"/>
    <w:rsid w:val="001B52EC"/>
    <w:rsid w:val="001B554A"/>
    <w:rsid w:val="001B56DC"/>
    <w:rsid w:val="001B5907"/>
    <w:rsid w:val="001B5DFD"/>
    <w:rsid w:val="001B61A3"/>
    <w:rsid w:val="001B6564"/>
    <w:rsid w:val="001B691A"/>
    <w:rsid w:val="001B7533"/>
    <w:rsid w:val="001B78C0"/>
    <w:rsid w:val="001C02D8"/>
    <w:rsid w:val="001C04E3"/>
    <w:rsid w:val="001C1B8D"/>
    <w:rsid w:val="001C2378"/>
    <w:rsid w:val="001C32CD"/>
    <w:rsid w:val="001C3DC7"/>
    <w:rsid w:val="001C3EE9"/>
    <w:rsid w:val="001C3FA4"/>
    <w:rsid w:val="001C40F9"/>
    <w:rsid w:val="001C4155"/>
    <w:rsid w:val="001C458B"/>
    <w:rsid w:val="001C4952"/>
    <w:rsid w:val="001C4BEB"/>
    <w:rsid w:val="001C5281"/>
    <w:rsid w:val="001C587D"/>
    <w:rsid w:val="001C5D4F"/>
    <w:rsid w:val="001C64C0"/>
    <w:rsid w:val="001C665F"/>
    <w:rsid w:val="001C69DA"/>
    <w:rsid w:val="001C6F06"/>
    <w:rsid w:val="001C7209"/>
    <w:rsid w:val="001C7B0C"/>
    <w:rsid w:val="001D0565"/>
    <w:rsid w:val="001D0A41"/>
    <w:rsid w:val="001D0B7F"/>
    <w:rsid w:val="001D2360"/>
    <w:rsid w:val="001D3109"/>
    <w:rsid w:val="001D332E"/>
    <w:rsid w:val="001D356C"/>
    <w:rsid w:val="001D3FAA"/>
    <w:rsid w:val="001D5033"/>
    <w:rsid w:val="001D56A4"/>
    <w:rsid w:val="001D5C88"/>
    <w:rsid w:val="001D5C98"/>
    <w:rsid w:val="001D6567"/>
    <w:rsid w:val="001D695C"/>
    <w:rsid w:val="001D6FAB"/>
    <w:rsid w:val="001D6FD9"/>
    <w:rsid w:val="001D780E"/>
    <w:rsid w:val="001D798A"/>
    <w:rsid w:val="001E02F8"/>
    <w:rsid w:val="001E05C3"/>
    <w:rsid w:val="001E0AD3"/>
    <w:rsid w:val="001E153B"/>
    <w:rsid w:val="001E22B4"/>
    <w:rsid w:val="001E2C52"/>
    <w:rsid w:val="001E32F8"/>
    <w:rsid w:val="001E36E4"/>
    <w:rsid w:val="001E379D"/>
    <w:rsid w:val="001E3914"/>
    <w:rsid w:val="001E3A3C"/>
    <w:rsid w:val="001E4F02"/>
    <w:rsid w:val="001E5076"/>
    <w:rsid w:val="001E5C23"/>
    <w:rsid w:val="001E621E"/>
    <w:rsid w:val="001E6803"/>
    <w:rsid w:val="001E7504"/>
    <w:rsid w:val="001E76DF"/>
    <w:rsid w:val="001F03C1"/>
    <w:rsid w:val="001F1136"/>
    <w:rsid w:val="001F1308"/>
    <w:rsid w:val="001F1525"/>
    <w:rsid w:val="001F1E87"/>
    <w:rsid w:val="001F1EB6"/>
    <w:rsid w:val="001F2858"/>
    <w:rsid w:val="001F28BE"/>
    <w:rsid w:val="001F2D1C"/>
    <w:rsid w:val="001F2E23"/>
    <w:rsid w:val="001F341F"/>
    <w:rsid w:val="001F3772"/>
    <w:rsid w:val="001F383F"/>
    <w:rsid w:val="001F3911"/>
    <w:rsid w:val="001F3F1A"/>
    <w:rsid w:val="001F4CBD"/>
    <w:rsid w:val="001F5545"/>
    <w:rsid w:val="001F5777"/>
    <w:rsid w:val="001F5937"/>
    <w:rsid w:val="001F59E3"/>
    <w:rsid w:val="001F59ED"/>
    <w:rsid w:val="001F7121"/>
    <w:rsid w:val="00200639"/>
    <w:rsid w:val="00200D2C"/>
    <w:rsid w:val="00201888"/>
    <w:rsid w:val="002019D8"/>
    <w:rsid w:val="00201EC7"/>
    <w:rsid w:val="00202306"/>
    <w:rsid w:val="00202D7A"/>
    <w:rsid w:val="00202E6C"/>
    <w:rsid w:val="00202E9F"/>
    <w:rsid w:val="0020349A"/>
    <w:rsid w:val="002034B4"/>
    <w:rsid w:val="00203DD8"/>
    <w:rsid w:val="00204032"/>
    <w:rsid w:val="00204BAD"/>
    <w:rsid w:val="00204D60"/>
    <w:rsid w:val="00205627"/>
    <w:rsid w:val="00205664"/>
    <w:rsid w:val="002056D0"/>
    <w:rsid w:val="00205E9A"/>
    <w:rsid w:val="00210860"/>
    <w:rsid w:val="00210A2F"/>
    <w:rsid w:val="00210B6A"/>
    <w:rsid w:val="00212CB6"/>
    <w:rsid w:val="00212E37"/>
    <w:rsid w:val="002135A0"/>
    <w:rsid w:val="00213D38"/>
    <w:rsid w:val="002140FF"/>
    <w:rsid w:val="0021566C"/>
    <w:rsid w:val="00215D6C"/>
    <w:rsid w:val="0021717E"/>
    <w:rsid w:val="00217D55"/>
    <w:rsid w:val="002205C7"/>
    <w:rsid w:val="00220894"/>
    <w:rsid w:val="002219E2"/>
    <w:rsid w:val="00223600"/>
    <w:rsid w:val="002239BA"/>
    <w:rsid w:val="0022466A"/>
    <w:rsid w:val="00224952"/>
    <w:rsid w:val="00224DD2"/>
    <w:rsid w:val="002252C6"/>
    <w:rsid w:val="00225A6A"/>
    <w:rsid w:val="00225AC7"/>
    <w:rsid w:val="00225ACC"/>
    <w:rsid w:val="002266BC"/>
    <w:rsid w:val="00227873"/>
    <w:rsid w:val="00230C34"/>
    <w:rsid w:val="00230DFE"/>
    <w:rsid w:val="00231C25"/>
    <w:rsid w:val="00231C6F"/>
    <w:rsid w:val="00232A90"/>
    <w:rsid w:val="00233251"/>
    <w:rsid w:val="00234151"/>
    <w:rsid w:val="00234C6D"/>
    <w:rsid w:val="00234F8C"/>
    <w:rsid w:val="00235542"/>
    <w:rsid w:val="002360DD"/>
    <w:rsid w:val="002361EC"/>
    <w:rsid w:val="00236993"/>
    <w:rsid w:val="002369B0"/>
    <w:rsid w:val="00236AD8"/>
    <w:rsid w:val="00236C42"/>
    <w:rsid w:val="00237A7F"/>
    <w:rsid w:val="00237F01"/>
    <w:rsid w:val="002401F5"/>
    <w:rsid w:val="002406F6"/>
    <w:rsid w:val="00240E54"/>
    <w:rsid w:val="00241E7D"/>
    <w:rsid w:val="002451C2"/>
    <w:rsid w:val="002451C5"/>
    <w:rsid w:val="00245F1F"/>
    <w:rsid w:val="00246000"/>
    <w:rsid w:val="0024663B"/>
    <w:rsid w:val="00247103"/>
    <w:rsid w:val="00250067"/>
    <w:rsid w:val="0025015C"/>
    <w:rsid w:val="00251049"/>
    <w:rsid w:val="002516DE"/>
    <w:rsid w:val="002517FC"/>
    <w:rsid w:val="00251F81"/>
    <w:rsid w:val="00252BE0"/>
    <w:rsid w:val="00253588"/>
    <w:rsid w:val="00253F6B"/>
    <w:rsid w:val="002546F4"/>
    <w:rsid w:val="002551D0"/>
    <w:rsid w:val="0025535F"/>
    <w:rsid w:val="00255374"/>
    <w:rsid w:val="00256C06"/>
    <w:rsid w:val="00257BF4"/>
    <w:rsid w:val="00260003"/>
    <w:rsid w:val="0026035D"/>
    <w:rsid w:val="002606D6"/>
    <w:rsid w:val="002609AC"/>
    <w:rsid w:val="00261C98"/>
    <w:rsid w:val="0026248E"/>
    <w:rsid w:val="00262504"/>
    <w:rsid w:val="00262914"/>
    <w:rsid w:val="002634A3"/>
    <w:rsid w:val="00263797"/>
    <w:rsid w:val="002647BF"/>
    <w:rsid w:val="002647D5"/>
    <w:rsid w:val="00264C8F"/>
    <w:rsid w:val="00265032"/>
    <w:rsid w:val="002651FB"/>
    <w:rsid w:val="0026538C"/>
    <w:rsid w:val="00265781"/>
    <w:rsid w:val="00266B13"/>
    <w:rsid w:val="00266DBB"/>
    <w:rsid w:val="0026752B"/>
    <w:rsid w:val="00267914"/>
    <w:rsid w:val="00270728"/>
    <w:rsid w:val="00270D42"/>
    <w:rsid w:val="0027195D"/>
    <w:rsid w:val="00272777"/>
    <w:rsid w:val="00272B03"/>
    <w:rsid w:val="00272C87"/>
    <w:rsid w:val="00272F47"/>
    <w:rsid w:val="002733E2"/>
    <w:rsid w:val="00274FC8"/>
    <w:rsid w:val="0027508F"/>
    <w:rsid w:val="002750B1"/>
    <w:rsid w:val="0027546B"/>
    <w:rsid w:val="00275523"/>
    <w:rsid w:val="00276A35"/>
    <w:rsid w:val="00277835"/>
    <w:rsid w:val="00280204"/>
    <w:rsid w:val="00280524"/>
    <w:rsid w:val="00280A4F"/>
    <w:rsid w:val="00280AB1"/>
    <w:rsid w:val="002837A1"/>
    <w:rsid w:val="00283B56"/>
    <w:rsid w:val="00283B9C"/>
    <w:rsid w:val="00283C8D"/>
    <w:rsid w:val="00284BAE"/>
    <w:rsid w:val="00285656"/>
    <w:rsid w:val="002859AF"/>
    <w:rsid w:val="00286AE7"/>
    <w:rsid w:val="00287243"/>
    <w:rsid w:val="002878EB"/>
    <w:rsid w:val="00290647"/>
    <w:rsid w:val="002907DB"/>
    <w:rsid w:val="00291385"/>
    <w:rsid w:val="00291422"/>
    <w:rsid w:val="002914D3"/>
    <w:rsid w:val="00291EC2"/>
    <w:rsid w:val="0029237F"/>
    <w:rsid w:val="00292715"/>
    <w:rsid w:val="00292797"/>
    <w:rsid w:val="00293008"/>
    <w:rsid w:val="00293E57"/>
    <w:rsid w:val="002940F9"/>
    <w:rsid w:val="002947D1"/>
    <w:rsid w:val="002948DF"/>
    <w:rsid w:val="00294B22"/>
    <w:rsid w:val="00294D90"/>
    <w:rsid w:val="00294DD3"/>
    <w:rsid w:val="002955D4"/>
    <w:rsid w:val="00295FFE"/>
    <w:rsid w:val="002A1A99"/>
    <w:rsid w:val="002A1E92"/>
    <w:rsid w:val="002A204D"/>
    <w:rsid w:val="002A2616"/>
    <w:rsid w:val="002A26E1"/>
    <w:rsid w:val="002A28BF"/>
    <w:rsid w:val="002A2A73"/>
    <w:rsid w:val="002A2D8B"/>
    <w:rsid w:val="002A368A"/>
    <w:rsid w:val="002A36AE"/>
    <w:rsid w:val="002A4065"/>
    <w:rsid w:val="002A59F0"/>
    <w:rsid w:val="002A6432"/>
    <w:rsid w:val="002A6F25"/>
    <w:rsid w:val="002A6FD3"/>
    <w:rsid w:val="002A753B"/>
    <w:rsid w:val="002A7CC7"/>
    <w:rsid w:val="002A7ED1"/>
    <w:rsid w:val="002B0A7D"/>
    <w:rsid w:val="002B0D89"/>
    <w:rsid w:val="002B1622"/>
    <w:rsid w:val="002B1A69"/>
    <w:rsid w:val="002B2723"/>
    <w:rsid w:val="002B2F26"/>
    <w:rsid w:val="002B303A"/>
    <w:rsid w:val="002B3F62"/>
    <w:rsid w:val="002B4082"/>
    <w:rsid w:val="002B41C7"/>
    <w:rsid w:val="002B4F41"/>
    <w:rsid w:val="002B538E"/>
    <w:rsid w:val="002B5DCA"/>
    <w:rsid w:val="002B6BDC"/>
    <w:rsid w:val="002B749C"/>
    <w:rsid w:val="002B75B0"/>
    <w:rsid w:val="002B7EAF"/>
    <w:rsid w:val="002B7F06"/>
    <w:rsid w:val="002B7F4F"/>
    <w:rsid w:val="002C0141"/>
    <w:rsid w:val="002C099C"/>
    <w:rsid w:val="002C0B74"/>
    <w:rsid w:val="002C0C8B"/>
    <w:rsid w:val="002C0CBB"/>
    <w:rsid w:val="002C1201"/>
    <w:rsid w:val="002C1460"/>
    <w:rsid w:val="002C1FD5"/>
    <w:rsid w:val="002C20F2"/>
    <w:rsid w:val="002C3684"/>
    <w:rsid w:val="002C38B2"/>
    <w:rsid w:val="002C3F9C"/>
    <w:rsid w:val="002C471C"/>
    <w:rsid w:val="002C4F33"/>
    <w:rsid w:val="002C5AFA"/>
    <w:rsid w:val="002C6DFC"/>
    <w:rsid w:val="002D0439"/>
    <w:rsid w:val="002D11B7"/>
    <w:rsid w:val="002D1672"/>
    <w:rsid w:val="002D2B28"/>
    <w:rsid w:val="002D3BBC"/>
    <w:rsid w:val="002D438A"/>
    <w:rsid w:val="002D4D4F"/>
    <w:rsid w:val="002D50B1"/>
    <w:rsid w:val="002D56E6"/>
    <w:rsid w:val="002D5738"/>
    <w:rsid w:val="002D5E05"/>
    <w:rsid w:val="002D5E53"/>
    <w:rsid w:val="002E0230"/>
    <w:rsid w:val="002E0319"/>
    <w:rsid w:val="002E179B"/>
    <w:rsid w:val="002E1C9E"/>
    <w:rsid w:val="002E1E03"/>
    <w:rsid w:val="002E2178"/>
    <w:rsid w:val="002E257B"/>
    <w:rsid w:val="002E2BD0"/>
    <w:rsid w:val="002E2C7D"/>
    <w:rsid w:val="002E3C65"/>
    <w:rsid w:val="002E3F5B"/>
    <w:rsid w:val="002E4362"/>
    <w:rsid w:val="002E47BC"/>
    <w:rsid w:val="002E5D27"/>
    <w:rsid w:val="002E63D9"/>
    <w:rsid w:val="002E640E"/>
    <w:rsid w:val="002E769E"/>
    <w:rsid w:val="002F0880"/>
    <w:rsid w:val="002F0C28"/>
    <w:rsid w:val="002F208E"/>
    <w:rsid w:val="002F3CDE"/>
    <w:rsid w:val="002F3E21"/>
    <w:rsid w:val="002F47BF"/>
    <w:rsid w:val="002F49D8"/>
    <w:rsid w:val="002F588C"/>
    <w:rsid w:val="002F5DD6"/>
    <w:rsid w:val="002F5FEA"/>
    <w:rsid w:val="002F63E7"/>
    <w:rsid w:val="002F7BE3"/>
    <w:rsid w:val="002F7E6A"/>
    <w:rsid w:val="00300165"/>
    <w:rsid w:val="003010CF"/>
    <w:rsid w:val="00303082"/>
    <w:rsid w:val="00303440"/>
    <w:rsid w:val="00304B42"/>
    <w:rsid w:val="00304C59"/>
    <w:rsid w:val="00304D9B"/>
    <w:rsid w:val="00305ADE"/>
    <w:rsid w:val="00305BA5"/>
    <w:rsid w:val="00305D2F"/>
    <w:rsid w:val="00305FF9"/>
    <w:rsid w:val="003063DC"/>
    <w:rsid w:val="003069D6"/>
    <w:rsid w:val="00306E0C"/>
    <w:rsid w:val="00306E6B"/>
    <w:rsid w:val="003100C8"/>
    <w:rsid w:val="00311161"/>
    <w:rsid w:val="003120A7"/>
    <w:rsid w:val="00312400"/>
    <w:rsid w:val="00312739"/>
    <w:rsid w:val="00312D10"/>
    <w:rsid w:val="00313C27"/>
    <w:rsid w:val="003144FA"/>
    <w:rsid w:val="00316A60"/>
    <w:rsid w:val="00316EDC"/>
    <w:rsid w:val="003178DA"/>
    <w:rsid w:val="00317DB8"/>
    <w:rsid w:val="00320618"/>
    <w:rsid w:val="00320978"/>
    <w:rsid w:val="0032100B"/>
    <w:rsid w:val="003215E2"/>
    <w:rsid w:val="00321BD7"/>
    <w:rsid w:val="0032228A"/>
    <w:rsid w:val="0032260F"/>
    <w:rsid w:val="0032266D"/>
    <w:rsid w:val="003228DA"/>
    <w:rsid w:val="0032362D"/>
    <w:rsid w:val="00323D6B"/>
    <w:rsid w:val="00324AFF"/>
    <w:rsid w:val="00326957"/>
    <w:rsid w:val="00326AE2"/>
    <w:rsid w:val="00326BD7"/>
    <w:rsid w:val="00327034"/>
    <w:rsid w:val="00327DA6"/>
    <w:rsid w:val="00330037"/>
    <w:rsid w:val="00331426"/>
    <w:rsid w:val="0033171D"/>
    <w:rsid w:val="00331FC3"/>
    <w:rsid w:val="003325ED"/>
    <w:rsid w:val="003336B3"/>
    <w:rsid w:val="00334D33"/>
    <w:rsid w:val="003350C5"/>
    <w:rsid w:val="00335536"/>
    <w:rsid w:val="00335B75"/>
    <w:rsid w:val="00335D8C"/>
    <w:rsid w:val="00335E5F"/>
    <w:rsid w:val="00336072"/>
    <w:rsid w:val="003363A1"/>
    <w:rsid w:val="0033659F"/>
    <w:rsid w:val="00336772"/>
    <w:rsid w:val="003373C4"/>
    <w:rsid w:val="003379BD"/>
    <w:rsid w:val="00337A9A"/>
    <w:rsid w:val="0034226D"/>
    <w:rsid w:val="00342972"/>
    <w:rsid w:val="00342FDD"/>
    <w:rsid w:val="003435F4"/>
    <w:rsid w:val="0034429B"/>
    <w:rsid w:val="0034430E"/>
    <w:rsid w:val="00344866"/>
    <w:rsid w:val="003448E4"/>
    <w:rsid w:val="0034638C"/>
    <w:rsid w:val="0034686E"/>
    <w:rsid w:val="00346F7F"/>
    <w:rsid w:val="00350108"/>
    <w:rsid w:val="00350762"/>
    <w:rsid w:val="003507C4"/>
    <w:rsid w:val="00350D5A"/>
    <w:rsid w:val="0035140A"/>
    <w:rsid w:val="003517D1"/>
    <w:rsid w:val="003519A1"/>
    <w:rsid w:val="00352480"/>
    <w:rsid w:val="003530D2"/>
    <w:rsid w:val="0035331A"/>
    <w:rsid w:val="003534E1"/>
    <w:rsid w:val="0035442C"/>
    <w:rsid w:val="003548D8"/>
    <w:rsid w:val="003554CA"/>
    <w:rsid w:val="00355BBC"/>
    <w:rsid w:val="003601E2"/>
    <w:rsid w:val="00360232"/>
    <w:rsid w:val="003602E0"/>
    <w:rsid w:val="00360D01"/>
    <w:rsid w:val="0036101A"/>
    <w:rsid w:val="00362569"/>
    <w:rsid w:val="003636CD"/>
    <w:rsid w:val="0036487C"/>
    <w:rsid w:val="00364F8A"/>
    <w:rsid w:val="00365411"/>
    <w:rsid w:val="00365AC2"/>
    <w:rsid w:val="00365FA2"/>
    <w:rsid w:val="00366C69"/>
    <w:rsid w:val="00367041"/>
    <w:rsid w:val="00367441"/>
    <w:rsid w:val="00367B1D"/>
    <w:rsid w:val="003707A4"/>
    <w:rsid w:val="00370E4F"/>
    <w:rsid w:val="00371215"/>
    <w:rsid w:val="0037228A"/>
    <w:rsid w:val="00372DCA"/>
    <w:rsid w:val="00372F0D"/>
    <w:rsid w:val="00374059"/>
    <w:rsid w:val="00374768"/>
    <w:rsid w:val="0037535B"/>
    <w:rsid w:val="0037552D"/>
    <w:rsid w:val="003756DB"/>
    <w:rsid w:val="0037575B"/>
    <w:rsid w:val="00375928"/>
    <w:rsid w:val="00376591"/>
    <w:rsid w:val="003766F7"/>
    <w:rsid w:val="003770BB"/>
    <w:rsid w:val="003774C3"/>
    <w:rsid w:val="0037771A"/>
    <w:rsid w:val="00377E97"/>
    <w:rsid w:val="003802DC"/>
    <w:rsid w:val="00380E4E"/>
    <w:rsid w:val="00380FBF"/>
    <w:rsid w:val="00381F42"/>
    <w:rsid w:val="00382787"/>
    <w:rsid w:val="00382A43"/>
    <w:rsid w:val="00382D60"/>
    <w:rsid w:val="00382F29"/>
    <w:rsid w:val="00383C8D"/>
    <w:rsid w:val="003847AD"/>
    <w:rsid w:val="00384D62"/>
    <w:rsid w:val="003852FB"/>
    <w:rsid w:val="00385429"/>
    <w:rsid w:val="00385B05"/>
    <w:rsid w:val="003860D3"/>
    <w:rsid w:val="00386382"/>
    <w:rsid w:val="003865EF"/>
    <w:rsid w:val="00386BA9"/>
    <w:rsid w:val="00386D1E"/>
    <w:rsid w:val="00390017"/>
    <w:rsid w:val="003901A3"/>
    <w:rsid w:val="0039072F"/>
    <w:rsid w:val="00390F40"/>
    <w:rsid w:val="00392197"/>
    <w:rsid w:val="00392D7D"/>
    <w:rsid w:val="00393B28"/>
    <w:rsid w:val="00393B86"/>
    <w:rsid w:val="003940CE"/>
    <w:rsid w:val="003957CD"/>
    <w:rsid w:val="00395AD0"/>
    <w:rsid w:val="00396F06"/>
    <w:rsid w:val="00397C1D"/>
    <w:rsid w:val="003A0D8F"/>
    <w:rsid w:val="003A180F"/>
    <w:rsid w:val="003A18DD"/>
    <w:rsid w:val="003A20C8"/>
    <w:rsid w:val="003A2C29"/>
    <w:rsid w:val="003A2EC3"/>
    <w:rsid w:val="003A36F2"/>
    <w:rsid w:val="003A3D39"/>
    <w:rsid w:val="003A3EC7"/>
    <w:rsid w:val="003A40B4"/>
    <w:rsid w:val="003A441A"/>
    <w:rsid w:val="003A48F2"/>
    <w:rsid w:val="003A70C4"/>
    <w:rsid w:val="003A7834"/>
    <w:rsid w:val="003B0B5B"/>
    <w:rsid w:val="003B0E79"/>
    <w:rsid w:val="003B19A2"/>
    <w:rsid w:val="003B24C1"/>
    <w:rsid w:val="003B2818"/>
    <w:rsid w:val="003B3212"/>
    <w:rsid w:val="003B33BB"/>
    <w:rsid w:val="003B3575"/>
    <w:rsid w:val="003B50BC"/>
    <w:rsid w:val="003B588B"/>
    <w:rsid w:val="003B5C4B"/>
    <w:rsid w:val="003B5D97"/>
    <w:rsid w:val="003B63A4"/>
    <w:rsid w:val="003B667B"/>
    <w:rsid w:val="003B68FE"/>
    <w:rsid w:val="003B6D7D"/>
    <w:rsid w:val="003B7D7E"/>
    <w:rsid w:val="003C1012"/>
    <w:rsid w:val="003C11C9"/>
    <w:rsid w:val="003C1229"/>
    <w:rsid w:val="003C1FD4"/>
    <w:rsid w:val="003C2044"/>
    <w:rsid w:val="003C213D"/>
    <w:rsid w:val="003C25AD"/>
    <w:rsid w:val="003C2D21"/>
    <w:rsid w:val="003C2E45"/>
    <w:rsid w:val="003C30C6"/>
    <w:rsid w:val="003C346D"/>
    <w:rsid w:val="003C44DF"/>
    <w:rsid w:val="003C48CE"/>
    <w:rsid w:val="003C5E6B"/>
    <w:rsid w:val="003C63E3"/>
    <w:rsid w:val="003C6FCB"/>
    <w:rsid w:val="003C7AD7"/>
    <w:rsid w:val="003C7BB4"/>
    <w:rsid w:val="003D0FC3"/>
    <w:rsid w:val="003D1031"/>
    <w:rsid w:val="003D2697"/>
    <w:rsid w:val="003D2C1D"/>
    <w:rsid w:val="003D2C34"/>
    <w:rsid w:val="003D39EC"/>
    <w:rsid w:val="003D3CC8"/>
    <w:rsid w:val="003D3DDD"/>
    <w:rsid w:val="003D43EF"/>
    <w:rsid w:val="003D4E0A"/>
    <w:rsid w:val="003D5668"/>
    <w:rsid w:val="003D5BE4"/>
    <w:rsid w:val="003D5CBF"/>
    <w:rsid w:val="003D5CC9"/>
    <w:rsid w:val="003D66D2"/>
    <w:rsid w:val="003D66E3"/>
    <w:rsid w:val="003D71B0"/>
    <w:rsid w:val="003E0320"/>
    <w:rsid w:val="003E058B"/>
    <w:rsid w:val="003E07AE"/>
    <w:rsid w:val="003E0AC3"/>
    <w:rsid w:val="003E0F84"/>
    <w:rsid w:val="003E1029"/>
    <w:rsid w:val="003E1276"/>
    <w:rsid w:val="003E14FC"/>
    <w:rsid w:val="003E1B18"/>
    <w:rsid w:val="003E2976"/>
    <w:rsid w:val="003E2C80"/>
    <w:rsid w:val="003E4858"/>
    <w:rsid w:val="003E5290"/>
    <w:rsid w:val="003E6081"/>
    <w:rsid w:val="003E6205"/>
    <w:rsid w:val="003E6316"/>
    <w:rsid w:val="003E6724"/>
    <w:rsid w:val="003E6884"/>
    <w:rsid w:val="003E6AC5"/>
    <w:rsid w:val="003E6C29"/>
    <w:rsid w:val="003E7ECC"/>
    <w:rsid w:val="003F0096"/>
    <w:rsid w:val="003F0850"/>
    <w:rsid w:val="003F0D12"/>
    <w:rsid w:val="003F160C"/>
    <w:rsid w:val="003F27AE"/>
    <w:rsid w:val="003F324F"/>
    <w:rsid w:val="003F33BC"/>
    <w:rsid w:val="003F3439"/>
    <w:rsid w:val="003F3D4E"/>
    <w:rsid w:val="003F477E"/>
    <w:rsid w:val="003F4DB5"/>
    <w:rsid w:val="003F66D9"/>
    <w:rsid w:val="003F6CD2"/>
    <w:rsid w:val="003F788D"/>
    <w:rsid w:val="003F7BBA"/>
    <w:rsid w:val="0040027B"/>
    <w:rsid w:val="004007FC"/>
    <w:rsid w:val="0040126E"/>
    <w:rsid w:val="004020D4"/>
    <w:rsid w:val="004021B6"/>
    <w:rsid w:val="00402510"/>
    <w:rsid w:val="004037C1"/>
    <w:rsid w:val="004047C4"/>
    <w:rsid w:val="00405670"/>
    <w:rsid w:val="0040570B"/>
    <w:rsid w:val="00405812"/>
    <w:rsid w:val="00405EDB"/>
    <w:rsid w:val="00405F60"/>
    <w:rsid w:val="00405FB1"/>
    <w:rsid w:val="00406460"/>
    <w:rsid w:val="00406DB6"/>
    <w:rsid w:val="00407776"/>
    <w:rsid w:val="0041093D"/>
    <w:rsid w:val="0041094C"/>
    <w:rsid w:val="00411C1F"/>
    <w:rsid w:val="00412461"/>
    <w:rsid w:val="00412546"/>
    <w:rsid w:val="00412662"/>
    <w:rsid w:val="00413053"/>
    <w:rsid w:val="0041319C"/>
    <w:rsid w:val="004137B6"/>
    <w:rsid w:val="00413A54"/>
    <w:rsid w:val="00413C10"/>
    <w:rsid w:val="00413CD9"/>
    <w:rsid w:val="00413F9A"/>
    <w:rsid w:val="004140CA"/>
    <w:rsid w:val="00414C65"/>
    <w:rsid w:val="00415B6B"/>
    <w:rsid w:val="00415D76"/>
    <w:rsid w:val="00416665"/>
    <w:rsid w:val="00416A67"/>
    <w:rsid w:val="00416ACB"/>
    <w:rsid w:val="00416EFF"/>
    <w:rsid w:val="00417DE1"/>
    <w:rsid w:val="00417F0E"/>
    <w:rsid w:val="00420209"/>
    <w:rsid w:val="00420C40"/>
    <w:rsid w:val="00421160"/>
    <w:rsid w:val="00421B71"/>
    <w:rsid w:val="00421DCF"/>
    <w:rsid w:val="00422341"/>
    <w:rsid w:val="00423641"/>
    <w:rsid w:val="00423ABD"/>
    <w:rsid w:val="00426266"/>
    <w:rsid w:val="004265F4"/>
    <w:rsid w:val="00427178"/>
    <w:rsid w:val="00430982"/>
    <w:rsid w:val="00430A2D"/>
    <w:rsid w:val="00431505"/>
    <w:rsid w:val="00431AF0"/>
    <w:rsid w:val="00431BA1"/>
    <w:rsid w:val="0043213A"/>
    <w:rsid w:val="004330F4"/>
    <w:rsid w:val="00433590"/>
    <w:rsid w:val="0043393D"/>
    <w:rsid w:val="00433C5B"/>
    <w:rsid w:val="004344C7"/>
    <w:rsid w:val="00435274"/>
    <w:rsid w:val="004352AD"/>
    <w:rsid w:val="0043545D"/>
    <w:rsid w:val="00435717"/>
    <w:rsid w:val="00435801"/>
    <w:rsid w:val="00435FE2"/>
    <w:rsid w:val="00436E2F"/>
    <w:rsid w:val="00436EAB"/>
    <w:rsid w:val="004406B3"/>
    <w:rsid w:val="00440D31"/>
    <w:rsid w:val="00440FAC"/>
    <w:rsid w:val="004415BB"/>
    <w:rsid w:val="00441AE5"/>
    <w:rsid w:val="0044219E"/>
    <w:rsid w:val="004428D3"/>
    <w:rsid w:val="004430EF"/>
    <w:rsid w:val="00445F98"/>
    <w:rsid w:val="004461D9"/>
    <w:rsid w:val="004464AE"/>
    <w:rsid w:val="0044653B"/>
    <w:rsid w:val="00446A6A"/>
    <w:rsid w:val="00446AC6"/>
    <w:rsid w:val="0044759B"/>
    <w:rsid w:val="00447F54"/>
    <w:rsid w:val="00450019"/>
    <w:rsid w:val="00450B7E"/>
    <w:rsid w:val="0045136B"/>
    <w:rsid w:val="00451C7E"/>
    <w:rsid w:val="004522DD"/>
    <w:rsid w:val="004532A5"/>
    <w:rsid w:val="00453725"/>
    <w:rsid w:val="00453BB6"/>
    <w:rsid w:val="00453CAA"/>
    <w:rsid w:val="00454F94"/>
    <w:rsid w:val="00455113"/>
    <w:rsid w:val="00455124"/>
    <w:rsid w:val="004551BF"/>
    <w:rsid w:val="00456421"/>
    <w:rsid w:val="00456DAB"/>
    <w:rsid w:val="00457065"/>
    <w:rsid w:val="00457C50"/>
    <w:rsid w:val="004603D7"/>
    <w:rsid w:val="00460CC3"/>
    <w:rsid w:val="00460E86"/>
    <w:rsid w:val="00461676"/>
    <w:rsid w:val="004630DE"/>
    <w:rsid w:val="004642ED"/>
    <w:rsid w:val="004646B4"/>
    <w:rsid w:val="004648AB"/>
    <w:rsid w:val="00464A88"/>
    <w:rsid w:val="004651A0"/>
    <w:rsid w:val="0046548F"/>
    <w:rsid w:val="00465CD7"/>
    <w:rsid w:val="00466532"/>
    <w:rsid w:val="00466888"/>
    <w:rsid w:val="00467488"/>
    <w:rsid w:val="004676BA"/>
    <w:rsid w:val="0047083E"/>
    <w:rsid w:val="00470EB5"/>
    <w:rsid w:val="0047199B"/>
    <w:rsid w:val="0047286B"/>
    <w:rsid w:val="00472E27"/>
    <w:rsid w:val="004731F4"/>
    <w:rsid w:val="00473317"/>
    <w:rsid w:val="00474220"/>
    <w:rsid w:val="004752D3"/>
    <w:rsid w:val="004754E1"/>
    <w:rsid w:val="00475CE0"/>
    <w:rsid w:val="00476827"/>
    <w:rsid w:val="00476BD4"/>
    <w:rsid w:val="00477C35"/>
    <w:rsid w:val="00477E17"/>
    <w:rsid w:val="0048027A"/>
    <w:rsid w:val="00480988"/>
    <w:rsid w:val="00480E05"/>
    <w:rsid w:val="00480ED3"/>
    <w:rsid w:val="0048253C"/>
    <w:rsid w:val="00482849"/>
    <w:rsid w:val="00482A92"/>
    <w:rsid w:val="00482BBE"/>
    <w:rsid w:val="004834B0"/>
    <w:rsid w:val="00483A12"/>
    <w:rsid w:val="00484A77"/>
    <w:rsid w:val="00484FF6"/>
    <w:rsid w:val="0048540F"/>
    <w:rsid w:val="00485970"/>
    <w:rsid w:val="00485C0D"/>
    <w:rsid w:val="00486575"/>
    <w:rsid w:val="004866D0"/>
    <w:rsid w:val="00486936"/>
    <w:rsid w:val="004871C0"/>
    <w:rsid w:val="0048793E"/>
    <w:rsid w:val="00487A2B"/>
    <w:rsid w:val="00490199"/>
    <w:rsid w:val="0049042F"/>
    <w:rsid w:val="00490EA0"/>
    <w:rsid w:val="00491B15"/>
    <w:rsid w:val="00491F25"/>
    <w:rsid w:val="00492D1A"/>
    <w:rsid w:val="0049374D"/>
    <w:rsid w:val="00494242"/>
    <w:rsid w:val="004949D2"/>
    <w:rsid w:val="00494E8E"/>
    <w:rsid w:val="00495002"/>
    <w:rsid w:val="0049503D"/>
    <w:rsid w:val="004955BC"/>
    <w:rsid w:val="0049580F"/>
    <w:rsid w:val="00495D63"/>
    <w:rsid w:val="0049648F"/>
    <w:rsid w:val="00496606"/>
    <w:rsid w:val="00496E68"/>
    <w:rsid w:val="00496F05"/>
    <w:rsid w:val="00497370"/>
    <w:rsid w:val="004A0BAF"/>
    <w:rsid w:val="004A0F39"/>
    <w:rsid w:val="004A251F"/>
    <w:rsid w:val="004A26EF"/>
    <w:rsid w:val="004A3847"/>
    <w:rsid w:val="004A3BF1"/>
    <w:rsid w:val="004A3E42"/>
    <w:rsid w:val="004A4715"/>
    <w:rsid w:val="004A5046"/>
    <w:rsid w:val="004A565E"/>
    <w:rsid w:val="004A5A25"/>
    <w:rsid w:val="004A5DF3"/>
    <w:rsid w:val="004A6134"/>
    <w:rsid w:val="004A6CD2"/>
    <w:rsid w:val="004A7092"/>
    <w:rsid w:val="004B25DE"/>
    <w:rsid w:val="004B26D8"/>
    <w:rsid w:val="004B3097"/>
    <w:rsid w:val="004B49E6"/>
    <w:rsid w:val="004B4D69"/>
    <w:rsid w:val="004B591E"/>
    <w:rsid w:val="004B5AB4"/>
    <w:rsid w:val="004B5B35"/>
    <w:rsid w:val="004B5F68"/>
    <w:rsid w:val="004B6426"/>
    <w:rsid w:val="004B73CF"/>
    <w:rsid w:val="004C01A8"/>
    <w:rsid w:val="004C1840"/>
    <w:rsid w:val="004C2221"/>
    <w:rsid w:val="004C24C9"/>
    <w:rsid w:val="004C25EF"/>
    <w:rsid w:val="004C31B6"/>
    <w:rsid w:val="004C328D"/>
    <w:rsid w:val="004C3706"/>
    <w:rsid w:val="004C3B05"/>
    <w:rsid w:val="004C3CF5"/>
    <w:rsid w:val="004C3F84"/>
    <w:rsid w:val="004C5319"/>
    <w:rsid w:val="004C559F"/>
    <w:rsid w:val="004C621F"/>
    <w:rsid w:val="004C6639"/>
    <w:rsid w:val="004C77BC"/>
    <w:rsid w:val="004C7948"/>
    <w:rsid w:val="004C7BB8"/>
    <w:rsid w:val="004C7C60"/>
    <w:rsid w:val="004D0DFE"/>
    <w:rsid w:val="004D1D91"/>
    <w:rsid w:val="004D22C3"/>
    <w:rsid w:val="004D3891"/>
    <w:rsid w:val="004D49CA"/>
    <w:rsid w:val="004D521C"/>
    <w:rsid w:val="004D6F4D"/>
    <w:rsid w:val="004D6F95"/>
    <w:rsid w:val="004D72FE"/>
    <w:rsid w:val="004D74E9"/>
    <w:rsid w:val="004D7E91"/>
    <w:rsid w:val="004E003A"/>
    <w:rsid w:val="004E0768"/>
    <w:rsid w:val="004E08D0"/>
    <w:rsid w:val="004E0DAF"/>
    <w:rsid w:val="004E1A31"/>
    <w:rsid w:val="004E1B28"/>
    <w:rsid w:val="004E278B"/>
    <w:rsid w:val="004E2DE0"/>
    <w:rsid w:val="004E32C1"/>
    <w:rsid w:val="004E4060"/>
    <w:rsid w:val="004E409A"/>
    <w:rsid w:val="004E4223"/>
    <w:rsid w:val="004E59AF"/>
    <w:rsid w:val="004E5E27"/>
    <w:rsid w:val="004F047E"/>
    <w:rsid w:val="004F0FB9"/>
    <w:rsid w:val="004F1002"/>
    <w:rsid w:val="004F1537"/>
    <w:rsid w:val="004F1C64"/>
    <w:rsid w:val="004F2092"/>
    <w:rsid w:val="004F2A32"/>
    <w:rsid w:val="004F2F7E"/>
    <w:rsid w:val="004F32B5"/>
    <w:rsid w:val="004F407E"/>
    <w:rsid w:val="004F4619"/>
    <w:rsid w:val="004F4D48"/>
    <w:rsid w:val="004F50C0"/>
    <w:rsid w:val="004F5479"/>
    <w:rsid w:val="004F61F2"/>
    <w:rsid w:val="004F7528"/>
    <w:rsid w:val="004F7928"/>
    <w:rsid w:val="004F7BCA"/>
    <w:rsid w:val="004F7BF0"/>
    <w:rsid w:val="004F7D89"/>
    <w:rsid w:val="00501981"/>
    <w:rsid w:val="00501A85"/>
    <w:rsid w:val="00501BB3"/>
    <w:rsid w:val="0050213C"/>
    <w:rsid w:val="005021DD"/>
    <w:rsid w:val="0050227B"/>
    <w:rsid w:val="005022C8"/>
    <w:rsid w:val="005026CA"/>
    <w:rsid w:val="00502B72"/>
    <w:rsid w:val="00503BCC"/>
    <w:rsid w:val="005049BB"/>
    <w:rsid w:val="00504BC1"/>
    <w:rsid w:val="00505134"/>
    <w:rsid w:val="00505C04"/>
    <w:rsid w:val="00511F15"/>
    <w:rsid w:val="00512469"/>
    <w:rsid w:val="00512AD2"/>
    <w:rsid w:val="0051318C"/>
    <w:rsid w:val="00513B5D"/>
    <w:rsid w:val="005142CD"/>
    <w:rsid w:val="005143C9"/>
    <w:rsid w:val="00514923"/>
    <w:rsid w:val="005157A9"/>
    <w:rsid w:val="005167C2"/>
    <w:rsid w:val="00516CD1"/>
    <w:rsid w:val="005173A7"/>
    <w:rsid w:val="005177E1"/>
    <w:rsid w:val="00517F7C"/>
    <w:rsid w:val="00520C0A"/>
    <w:rsid w:val="0052136D"/>
    <w:rsid w:val="00521569"/>
    <w:rsid w:val="005218B6"/>
    <w:rsid w:val="005222A2"/>
    <w:rsid w:val="00522589"/>
    <w:rsid w:val="00522C2E"/>
    <w:rsid w:val="00524545"/>
    <w:rsid w:val="005255BF"/>
    <w:rsid w:val="005257DE"/>
    <w:rsid w:val="00525CEA"/>
    <w:rsid w:val="00526022"/>
    <w:rsid w:val="005262EB"/>
    <w:rsid w:val="00526A24"/>
    <w:rsid w:val="00527194"/>
    <w:rsid w:val="00527200"/>
    <w:rsid w:val="00527A6B"/>
    <w:rsid w:val="00530157"/>
    <w:rsid w:val="00530243"/>
    <w:rsid w:val="0053113A"/>
    <w:rsid w:val="00531A30"/>
    <w:rsid w:val="00531EBE"/>
    <w:rsid w:val="005329B8"/>
    <w:rsid w:val="00532ED9"/>
    <w:rsid w:val="00532F8B"/>
    <w:rsid w:val="00533737"/>
    <w:rsid w:val="00535B79"/>
    <w:rsid w:val="00535D7C"/>
    <w:rsid w:val="005360E0"/>
    <w:rsid w:val="00536579"/>
    <w:rsid w:val="00536665"/>
    <w:rsid w:val="00536ABD"/>
    <w:rsid w:val="00536C1E"/>
    <w:rsid w:val="005375AF"/>
    <w:rsid w:val="00537D12"/>
    <w:rsid w:val="005409F3"/>
    <w:rsid w:val="005419DE"/>
    <w:rsid w:val="00541C8F"/>
    <w:rsid w:val="0054343A"/>
    <w:rsid w:val="00543974"/>
    <w:rsid w:val="00543EBF"/>
    <w:rsid w:val="00544ABA"/>
    <w:rsid w:val="00544F5C"/>
    <w:rsid w:val="005450EC"/>
    <w:rsid w:val="0054593A"/>
    <w:rsid w:val="005467FB"/>
    <w:rsid w:val="00546994"/>
    <w:rsid w:val="00546AE9"/>
    <w:rsid w:val="00546BA9"/>
    <w:rsid w:val="00547303"/>
    <w:rsid w:val="00547989"/>
    <w:rsid w:val="00551320"/>
    <w:rsid w:val="005518A4"/>
    <w:rsid w:val="00551F02"/>
    <w:rsid w:val="00552768"/>
    <w:rsid w:val="00552935"/>
    <w:rsid w:val="00552D26"/>
    <w:rsid w:val="0055311C"/>
    <w:rsid w:val="00553127"/>
    <w:rsid w:val="005537D5"/>
    <w:rsid w:val="0055441A"/>
    <w:rsid w:val="00554BE7"/>
    <w:rsid w:val="00556D68"/>
    <w:rsid w:val="00557173"/>
    <w:rsid w:val="005576A1"/>
    <w:rsid w:val="00557A64"/>
    <w:rsid w:val="005605C0"/>
    <w:rsid w:val="00560D23"/>
    <w:rsid w:val="005610D8"/>
    <w:rsid w:val="005615D8"/>
    <w:rsid w:val="005626D6"/>
    <w:rsid w:val="00563671"/>
    <w:rsid w:val="005638D4"/>
    <w:rsid w:val="00564850"/>
    <w:rsid w:val="005656ED"/>
    <w:rsid w:val="00565703"/>
    <w:rsid w:val="00566544"/>
    <w:rsid w:val="00566608"/>
    <w:rsid w:val="0056680E"/>
    <w:rsid w:val="00566C83"/>
    <w:rsid w:val="00567799"/>
    <w:rsid w:val="005700FE"/>
    <w:rsid w:val="00570E24"/>
    <w:rsid w:val="005713FA"/>
    <w:rsid w:val="00572693"/>
    <w:rsid w:val="00572760"/>
    <w:rsid w:val="005738C7"/>
    <w:rsid w:val="005740E8"/>
    <w:rsid w:val="005743DE"/>
    <w:rsid w:val="00574F3F"/>
    <w:rsid w:val="005755D9"/>
    <w:rsid w:val="0057562C"/>
    <w:rsid w:val="005759F6"/>
    <w:rsid w:val="00575E3E"/>
    <w:rsid w:val="005765F5"/>
    <w:rsid w:val="00576AA7"/>
    <w:rsid w:val="00576D6C"/>
    <w:rsid w:val="005772DA"/>
    <w:rsid w:val="005774E7"/>
    <w:rsid w:val="00577808"/>
    <w:rsid w:val="005779EA"/>
    <w:rsid w:val="00577A2E"/>
    <w:rsid w:val="00577E23"/>
    <w:rsid w:val="00577F45"/>
    <w:rsid w:val="0058061C"/>
    <w:rsid w:val="00580E48"/>
    <w:rsid w:val="00580F0A"/>
    <w:rsid w:val="00580F97"/>
    <w:rsid w:val="00581246"/>
    <w:rsid w:val="00581704"/>
    <w:rsid w:val="00582C3A"/>
    <w:rsid w:val="00582E05"/>
    <w:rsid w:val="00582E1A"/>
    <w:rsid w:val="00583147"/>
    <w:rsid w:val="0058381B"/>
    <w:rsid w:val="00584416"/>
    <w:rsid w:val="00584B39"/>
    <w:rsid w:val="00585028"/>
    <w:rsid w:val="005854D1"/>
    <w:rsid w:val="00585D48"/>
    <w:rsid w:val="00585F5B"/>
    <w:rsid w:val="0058620A"/>
    <w:rsid w:val="00586F72"/>
    <w:rsid w:val="00587FC0"/>
    <w:rsid w:val="005906AD"/>
    <w:rsid w:val="00590834"/>
    <w:rsid w:val="00590DA6"/>
    <w:rsid w:val="005915A8"/>
    <w:rsid w:val="00591787"/>
    <w:rsid w:val="00591C7D"/>
    <w:rsid w:val="00592157"/>
    <w:rsid w:val="00592B03"/>
    <w:rsid w:val="00593678"/>
    <w:rsid w:val="00593AB9"/>
    <w:rsid w:val="00593C4D"/>
    <w:rsid w:val="005942FA"/>
    <w:rsid w:val="00594ABB"/>
    <w:rsid w:val="00594D1C"/>
    <w:rsid w:val="00594E36"/>
    <w:rsid w:val="00594F0A"/>
    <w:rsid w:val="0059525E"/>
    <w:rsid w:val="00595887"/>
    <w:rsid w:val="005961F7"/>
    <w:rsid w:val="00596727"/>
    <w:rsid w:val="00596B9C"/>
    <w:rsid w:val="005A054D"/>
    <w:rsid w:val="005A0A46"/>
    <w:rsid w:val="005A10B9"/>
    <w:rsid w:val="005A11EA"/>
    <w:rsid w:val="005A269F"/>
    <w:rsid w:val="005A305E"/>
    <w:rsid w:val="005A30BB"/>
    <w:rsid w:val="005A3510"/>
    <w:rsid w:val="005A3887"/>
    <w:rsid w:val="005A3A14"/>
    <w:rsid w:val="005A3EA3"/>
    <w:rsid w:val="005A47B9"/>
    <w:rsid w:val="005A584F"/>
    <w:rsid w:val="005A6BDE"/>
    <w:rsid w:val="005A73A2"/>
    <w:rsid w:val="005A7F07"/>
    <w:rsid w:val="005B0542"/>
    <w:rsid w:val="005B2225"/>
    <w:rsid w:val="005B2799"/>
    <w:rsid w:val="005B2973"/>
    <w:rsid w:val="005B2B77"/>
    <w:rsid w:val="005B3C75"/>
    <w:rsid w:val="005B3D4A"/>
    <w:rsid w:val="005B4D87"/>
    <w:rsid w:val="005B5C95"/>
    <w:rsid w:val="005B664C"/>
    <w:rsid w:val="005B7D29"/>
    <w:rsid w:val="005B7DD1"/>
    <w:rsid w:val="005C00A0"/>
    <w:rsid w:val="005C14B4"/>
    <w:rsid w:val="005C18F0"/>
    <w:rsid w:val="005C1F71"/>
    <w:rsid w:val="005C28FA"/>
    <w:rsid w:val="005C40F4"/>
    <w:rsid w:val="005C43BE"/>
    <w:rsid w:val="005C44F3"/>
    <w:rsid w:val="005C4E08"/>
    <w:rsid w:val="005C52B4"/>
    <w:rsid w:val="005C5462"/>
    <w:rsid w:val="005C712D"/>
    <w:rsid w:val="005C75D3"/>
    <w:rsid w:val="005C7C75"/>
    <w:rsid w:val="005D03E3"/>
    <w:rsid w:val="005D0E4F"/>
    <w:rsid w:val="005D196E"/>
    <w:rsid w:val="005D1DBB"/>
    <w:rsid w:val="005D1E32"/>
    <w:rsid w:val="005D206B"/>
    <w:rsid w:val="005D22B7"/>
    <w:rsid w:val="005D2BDE"/>
    <w:rsid w:val="005D359E"/>
    <w:rsid w:val="005D3CD1"/>
    <w:rsid w:val="005D3D76"/>
    <w:rsid w:val="005D4033"/>
    <w:rsid w:val="005D4578"/>
    <w:rsid w:val="005D4EFA"/>
    <w:rsid w:val="005D50BF"/>
    <w:rsid w:val="005D55BA"/>
    <w:rsid w:val="005D5ADB"/>
    <w:rsid w:val="005D648A"/>
    <w:rsid w:val="005D6534"/>
    <w:rsid w:val="005D7552"/>
    <w:rsid w:val="005D75B2"/>
    <w:rsid w:val="005D7C90"/>
    <w:rsid w:val="005D7E0D"/>
    <w:rsid w:val="005E0286"/>
    <w:rsid w:val="005E08AF"/>
    <w:rsid w:val="005E0E98"/>
    <w:rsid w:val="005E234A"/>
    <w:rsid w:val="005E35CC"/>
    <w:rsid w:val="005E371E"/>
    <w:rsid w:val="005E53F9"/>
    <w:rsid w:val="005E6251"/>
    <w:rsid w:val="005E6A1B"/>
    <w:rsid w:val="005E6B7D"/>
    <w:rsid w:val="005E775D"/>
    <w:rsid w:val="005F0A43"/>
    <w:rsid w:val="005F0B61"/>
    <w:rsid w:val="005F27BF"/>
    <w:rsid w:val="005F2F48"/>
    <w:rsid w:val="005F4171"/>
    <w:rsid w:val="005F46D6"/>
    <w:rsid w:val="005F4DD6"/>
    <w:rsid w:val="005F4E56"/>
    <w:rsid w:val="005F50D8"/>
    <w:rsid w:val="005F53A1"/>
    <w:rsid w:val="005F6B77"/>
    <w:rsid w:val="005F7487"/>
    <w:rsid w:val="005F7D05"/>
    <w:rsid w:val="006002C7"/>
    <w:rsid w:val="00600F95"/>
    <w:rsid w:val="00601198"/>
    <w:rsid w:val="00601839"/>
    <w:rsid w:val="00601E6B"/>
    <w:rsid w:val="00602759"/>
    <w:rsid w:val="0060277A"/>
    <w:rsid w:val="00602B7C"/>
    <w:rsid w:val="00603312"/>
    <w:rsid w:val="006040EC"/>
    <w:rsid w:val="00604DC7"/>
    <w:rsid w:val="00604E47"/>
    <w:rsid w:val="00605441"/>
    <w:rsid w:val="00606970"/>
    <w:rsid w:val="00606A20"/>
    <w:rsid w:val="006072C6"/>
    <w:rsid w:val="00607A2E"/>
    <w:rsid w:val="00607A8A"/>
    <w:rsid w:val="00611B01"/>
    <w:rsid w:val="006130F7"/>
    <w:rsid w:val="00613AF8"/>
    <w:rsid w:val="00613D8E"/>
    <w:rsid w:val="006142E0"/>
    <w:rsid w:val="0061483A"/>
    <w:rsid w:val="006153EC"/>
    <w:rsid w:val="00616112"/>
    <w:rsid w:val="006205CA"/>
    <w:rsid w:val="00621A10"/>
    <w:rsid w:val="00621F53"/>
    <w:rsid w:val="00622350"/>
    <w:rsid w:val="00622E2A"/>
    <w:rsid w:val="00623089"/>
    <w:rsid w:val="0062308E"/>
    <w:rsid w:val="006234C4"/>
    <w:rsid w:val="006237A6"/>
    <w:rsid w:val="006244C9"/>
    <w:rsid w:val="006245F6"/>
    <w:rsid w:val="0062475D"/>
    <w:rsid w:val="0062495F"/>
    <w:rsid w:val="006249D3"/>
    <w:rsid w:val="00624E3C"/>
    <w:rsid w:val="00625D58"/>
    <w:rsid w:val="00625FD9"/>
    <w:rsid w:val="0062660B"/>
    <w:rsid w:val="00626A0B"/>
    <w:rsid w:val="00626AD1"/>
    <w:rsid w:val="00626D12"/>
    <w:rsid w:val="00626E3D"/>
    <w:rsid w:val="00627860"/>
    <w:rsid w:val="00627BDA"/>
    <w:rsid w:val="006304BC"/>
    <w:rsid w:val="00630CDF"/>
    <w:rsid w:val="00630DCE"/>
    <w:rsid w:val="00630F07"/>
    <w:rsid w:val="0063120A"/>
    <w:rsid w:val="0063150B"/>
    <w:rsid w:val="00631585"/>
    <w:rsid w:val="006315DB"/>
    <w:rsid w:val="006321D7"/>
    <w:rsid w:val="00632255"/>
    <w:rsid w:val="00633877"/>
    <w:rsid w:val="00633E0B"/>
    <w:rsid w:val="00634ACF"/>
    <w:rsid w:val="00635035"/>
    <w:rsid w:val="0063580D"/>
    <w:rsid w:val="00635CAE"/>
    <w:rsid w:val="00636252"/>
    <w:rsid w:val="006370C6"/>
    <w:rsid w:val="00637240"/>
    <w:rsid w:val="00640CF3"/>
    <w:rsid w:val="0064143C"/>
    <w:rsid w:val="00641447"/>
    <w:rsid w:val="00641AF0"/>
    <w:rsid w:val="00643660"/>
    <w:rsid w:val="00645492"/>
    <w:rsid w:val="00650139"/>
    <w:rsid w:val="006515B2"/>
    <w:rsid w:val="00652756"/>
    <w:rsid w:val="00652AD8"/>
    <w:rsid w:val="00652B11"/>
    <w:rsid w:val="00652B79"/>
    <w:rsid w:val="006533C3"/>
    <w:rsid w:val="00654068"/>
    <w:rsid w:val="00654B38"/>
    <w:rsid w:val="00654B83"/>
    <w:rsid w:val="00655061"/>
    <w:rsid w:val="0065510C"/>
    <w:rsid w:val="00655B63"/>
    <w:rsid w:val="0065696D"/>
    <w:rsid w:val="006570DD"/>
    <w:rsid w:val="006571F6"/>
    <w:rsid w:val="006579A8"/>
    <w:rsid w:val="006611BD"/>
    <w:rsid w:val="006618CC"/>
    <w:rsid w:val="00662111"/>
    <w:rsid w:val="00662118"/>
    <w:rsid w:val="006638AD"/>
    <w:rsid w:val="00664B3C"/>
    <w:rsid w:val="0066514D"/>
    <w:rsid w:val="006652F8"/>
    <w:rsid w:val="006667D1"/>
    <w:rsid w:val="0066732C"/>
    <w:rsid w:val="006679F5"/>
    <w:rsid w:val="00667B77"/>
    <w:rsid w:val="00670D68"/>
    <w:rsid w:val="00670EE0"/>
    <w:rsid w:val="006716DA"/>
    <w:rsid w:val="006724A3"/>
    <w:rsid w:val="00672515"/>
    <w:rsid w:val="006728ED"/>
    <w:rsid w:val="006732B1"/>
    <w:rsid w:val="0067446F"/>
    <w:rsid w:val="006746A4"/>
    <w:rsid w:val="0067537C"/>
    <w:rsid w:val="00675558"/>
    <w:rsid w:val="00675611"/>
    <w:rsid w:val="00675A60"/>
    <w:rsid w:val="006764E6"/>
    <w:rsid w:val="006765F3"/>
    <w:rsid w:val="00676658"/>
    <w:rsid w:val="0067697E"/>
    <w:rsid w:val="00677393"/>
    <w:rsid w:val="00677443"/>
    <w:rsid w:val="006774DE"/>
    <w:rsid w:val="0067769A"/>
    <w:rsid w:val="00680212"/>
    <w:rsid w:val="006806A3"/>
    <w:rsid w:val="006806A6"/>
    <w:rsid w:val="00680A91"/>
    <w:rsid w:val="00681211"/>
    <w:rsid w:val="00681879"/>
    <w:rsid w:val="00681B36"/>
    <w:rsid w:val="00682E14"/>
    <w:rsid w:val="00682EA9"/>
    <w:rsid w:val="00683955"/>
    <w:rsid w:val="0068436C"/>
    <w:rsid w:val="00684491"/>
    <w:rsid w:val="0068476D"/>
    <w:rsid w:val="00684879"/>
    <w:rsid w:val="00684D5C"/>
    <w:rsid w:val="0068545E"/>
    <w:rsid w:val="006858F9"/>
    <w:rsid w:val="00685FD4"/>
    <w:rsid w:val="006860F2"/>
    <w:rsid w:val="00686612"/>
    <w:rsid w:val="0068661E"/>
    <w:rsid w:val="00687F0D"/>
    <w:rsid w:val="00690A49"/>
    <w:rsid w:val="00690BB6"/>
    <w:rsid w:val="00691AB0"/>
    <w:rsid w:val="00691B30"/>
    <w:rsid w:val="006929FF"/>
    <w:rsid w:val="00693A9F"/>
    <w:rsid w:val="00693E1F"/>
    <w:rsid w:val="00693ECB"/>
    <w:rsid w:val="00694797"/>
    <w:rsid w:val="00694845"/>
    <w:rsid w:val="00694B90"/>
    <w:rsid w:val="00695887"/>
    <w:rsid w:val="00695A06"/>
    <w:rsid w:val="006962E1"/>
    <w:rsid w:val="00697127"/>
    <w:rsid w:val="00697733"/>
    <w:rsid w:val="006A0191"/>
    <w:rsid w:val="006A0FDA"/>
    <w:rsid w:val="006A1C70"/>
    <w:rsid w:val="006A1CEA"/>
    <w:rsid w:val="006A254E"/>
    <w:rsid w:val="006A2C30"/>
    <w:rsid w:val="006A301C"/>
    <w:rsid w:val="006A3AA2"/>
    <w:rsid w:val="006A3AA5"/>
    <w:rsid w:val="006A3E2B"/>
    <w:rsid w:val="006A5FDB"/>
    <w:rsid w:val="006A688A"/>
    <w:rsid w:val="006A6971"/>
    <w:rsid w:val="006A6E17"/>
    <w:rsid w:val="006A781A"/>
    <w:rsid w:val="006B120D"/>
    <w:rsid w:val="006B17E7"/>
    <w:rsid w:val="006B19CC"/>
    <w:rsid w:val="006B19E8"/>
    <w:rsid w:val="006B1A8A"/>
    <w:rsid w:val="006B1FD5"/>
    <w:rsid w:val="006B2E86"/>
    <w:rsid w:val="006B4545"/>
    <w:rsid w:val="006B46B7"/>
    <w:rsid w:val="006B4AD9"/>
    <w:rsid w:val="006B4E43"/>
    <w:rsid w:val="006B52A0"/>
    <w:rsid w:val="006B555A"/>
    <w:rsid w:val="006B597E"/>
    <w:rsid w:val="006B5F7C"/>
    <w:rsid w:val="006B600A"/>
    <w:rsid w:val="006B631E"/>
    <w:rsid w:val="006B6635"/>
    <w:rsid w:val="006B77D4"/>
    <w:rsid w:val="006B7888"/>
    <w:rsid w:val="006B7D22"/>
    <w:rsid w:val="006B7D2C"/>
    <w:rsid w:val="006B7EE8"/>
    <w:rsid w:val="006C0762"/>
    <w:rsid w:val="006C08E9"/>
    <w:rsid w:val="006C1019"/>
    <w:rsid w:val="006C267E"/>
    <w:rsid w:val="006C2BB5"/>
    <w:rsid w:val="006C2BEE"/>
    <w:rsid w:val="006C3663"/>
    <w:rsid w:val="006C3AD8"/>
    <w:rsid w:val="006C4516"/>
    <w:rsid w:val="006C455E"/>
    <w:rsid w:val="006C45FD"/>
    <w:rsid w:val="006C5958"/>
    <w:rsid w:val="006C5B4F"/>
    <w:rsid w:val="006C643C"/>
    <w:rsid w:val="006C6E3A"/>
    <w:rsid w:val="006C6FD7"/>
    <w:rsid w:val="006D00DB"/>
    <w:rsid w:val="006D0361"/>
    <w:rsid w:val="006D16B0"/>
    <w:rsid w:val="006D2182"/>
    <w:rsid w:val="006D2444"/>
    <w:rsid w:val="006D254B"/>
    <w:rsid w:val="006D289B"/>
    <w:rsid w:val="006D322D"/>
    <w:rsid w:val="006D3BE1"/>
    <w:rsid w:val="006D48FC"/>
    <w:rsid w:val="006D62BC"/>
    <w:rsid w:val="006D6450"/>
    <w:rsid w:val="006D6939"/>
    <w:rsid w:val="006D6BEB"/>
    <w:rsid w:val="006D6FFC"/>
    <w:rsid w:val="006D708D"/>
    <w:rsid w:val="006D7251"/>
    <w:rsid w:val="006D729E"/>
    <w:rsid w:val="006D7EB0"/>
    <w:rsid w:val="006E0138"/>
    <w:rsid w:val="006E0BB0"/>
    <w:rsid w:val="006E12C3"/>
    <w:rsid w:val="006E12D5"/>
    <w:rsid w:val="006E2090"/>
    <w:rsid w:val="006E240B"/>
    <w:rsid w:val="006E2529"/>
    <w:rsid w:val="006E25AD"/>
    <w:rsid w:val="006E2958"/>
    <w:rsid w:val="006E30EC"/>
    <w:rsid w:val="006E313D"/>
    <w:rsid w:val="006E45F3"/>
    <w:rsid w:val="006E4A2F"/>
    <w:rsid w:val="006E4ED4"/>
    <w:rsid w:val="006E5E19"/>
    <w:rsid w:val="006E61C3"/>
    <w:rsid w:val="006E799D"/>
    <w:rsid w:val="006F02BE"/>
    <w:rsid w:val="006F0593"/>
    <w:rsid w:val="006F1064"/>
    <w:rsid w:val="006F159A"/>
    <w:rsid w:val="006F1EB7"/>
    <w:rsid w:val="006F2534"/>
    <w:rsid w:val="006F2E1C"/>
    <w:rsid w:val="006F3D45"/>
    <w:rsid w:val="006F44D6"/>
    <w:rsid w:val="006F52E5"/>
    <w:rsid w:val="006F55FA"/>
    <w:rsid w:val="006F6066"/>
    <w:rsid w:val="006F6850"/>
    <w:rsid w:val="006F707E"/>
    <w:rsid w:val="006F7730"/>
    <w:rsid w:val="007001DC"/>
    <w:rsid w:val="007025CB"/>
    <w:rsid w:val="00702DD9"/>
    <w:rsid w:val="007034AA"/>
    <w:rsid w:val="0070381F"/>
    <w:rsid w:val="00703C9D"/>
    <w:rsid w:val="00703CB1"/>
    <w:rsid w:val="0070490C"/>
    <w:rsid w:val="007057BA"/>
    <w:rsid w:val="00705C38"/>
    <w:rsid w:val="00705EFC"/>
    <w:rsid w:val="00706465"/>
    <w:rsid w:val="0070695A"/>
    <w:rsid w:val="00706FDB"/>
    <w:rsid w:val="0070782D"/>
    <w:rsid w:val="007109C2"/>
    <w:rsid w:val="00711340"/>
    <w:rsid w:val="007124D7"/>
    <w:rsid w:val="00712C42"/>
    <w:rsid w:val="00713118"/>
    <w:rsid w:val="00713DE4"/>
    <w:rsid w:val="00714490"/>
    <w:rsid w:val="00714C47"/>
    <w:rsid w:val="00715C86"/>
    <w:rsid w:val="00715DD1"/>
    <w:rsid w:val="00716462"/>
    <w:rsid w:val="007177B7"/>
    <w:rsid w:val="007205B7"/>
    <w:rsid w:val="00721084"/>
    <w:rsid w:val="00721262"/>
    <w:rsid w:val="00721388"/>
    <w:rsid w:val="00721D9B"/>
    <w:rsid w:val="00722121"/>
    <w:rsid w:val="00722209"/>
    <w:rsid w:val="007224B9"/>
    <w:rsid w:val="00722F94"/>
    <w:rsid w:val="007233A8"/>
    <w:rsid w:val="0072341A"/>
    <w:rsid w:val="00723AA7"/>
    <w:rsid w:val="0072432E"/>
    <w:rsid w:val="007247D6"/>
    <w:rsid w:val="00726036"/>
    <w:rsid w:val="00726279"/>
    <w:rsid w:val="00726A9B"/>
    <w:rsid w:val="00727530"/>
    <w:rsid w:val="007314A1"/>
    <w:rsid w:val="00731E7C"/>
    <w:rsid w:val="0073281A"/>
    <w:rsid w:val="007329EF"/>
    <w:rsid w:val="0073327A"/>
    <w:rsid w:val="007334F2"/>
    <w:rsid w:val="00734373"/>
    <w:rsid w:val="00734EBE"/>
    <w:rsid w:val="0073692E"/>
    <w:rsid w:val="00736DD8"/>
    <w:rsid w:val="007372E4"/>
    <w:rsid w:val="00737C5D"/>
    <w:rsid w:val="00737D02"/>
    <w:rsid w:val="0074076A"/>
    <w:rsid w:val="00741AF4"/>
    <w:rsid w:val="00741DCC"/>
    <w:rsid w:val="0074203A"/>
    <w:rsid w:val="007427B5"/>
    <w:rsid w:val="0074285C"/>
    <w:rsid w:val="00742865"/>
    <w:rsid w:val="0074296C"/>
    <w:rsid w:val="00742C83"/>
    <w:rsid w:val="0074360F"/>
    <w:rsid w:val="00744091"/>
    <w:rsid w:val="00744A64"/>
    <w:rsid w:val="00744D47"/>
    <w:rsid w:val="00744EA0"/>
    <w:rsid w:val="0074638D"/>
    <w:rsid w:val="00746484"/>
    <w:rsid w:val="00746B33"/>
    <w:rsid w:val="0074704F"/>
    <w:rsid w:val="00747F48"/>
    <w:rsid w:val="00747F4C"/>
    <w:rsid w:val="00751091"/>
    <w:rsid w:val="00751B83"/>
    <w:rsid w:val="00752A01"/>
    <w:rsid w:val="0075377A"/>
    <w:rsid w:val="00753817"/>
    <w:rsid w:val="0075398A"/>
    <w:rsid w:val="00754359"/>
    <w:rsid w:val="00754411"/>
    <w:rsid w:val="00754BD9"/>
    <w:rsid w:val="00754E7A"/>
    <w:rsid w:val="0075540C"/>
    <w:rsid w:val="00755456"/>
    <w:rsid w:val="00755AAF"/>
    <w:rsid w:val="00755DB1"/>
    <w:rsid w:val="00756165"/>
    <w:rsid w:val="00756431"/>
    <w:rsid w:val="007574FC"/>
    <w:rsid w:val="00760975"/>
    <w:rsid w:val="00761FDA"/>
    <w:rsid w:val="007621FF"/>
    <w:rsid w:val="00762D68"/>
    <w:rsid w:val="007634E3"/>
    <w:rsid w:val="0076388B"/>
    <w:rsid w:val="00764194"/>
    <w:rsid w:val="00765ED3"/>
    <w:rsid w:val="0076681D"/>
    <w:rsid w:val="00766A65"/>
    <w:rsid w:val="007671F5"/>
    <w:rsid w:val="007676B8"/>
    <w:rsid w:val="00767FDD"/>
    <w:rsid w:val="0077052A"/>
    <w:rsid w:val="00771332"/>
    <w:rsid w:val="0077175C"/>
    <w:rsid w:val="00771870"/>
    <w:rsid w:val="00771BF9"/>
    <w:rsid w:val="007720D2"/>
    <w:rsid w:val="00772F8A"/>
    <w:rsid w:val="007739C6"/>
    <w:rsid w:val="00774853"/>
    <w:rsid w:val="00774889"/>
    <w:rsid w:val="00774FF5"/>
    <w:rsid w:val="007750B3"/>
    <w:rsid w:val="00775F76"/>
    <w:rsid w:val="00776AEA"/>
    <w:rsid w:val="00776CEF"/>
    <w:rsid w:val="00776F99"/>
    <w:rsid w:val="00777BA0"/>
    <w:rsid w:val="007803BD"/>
    <w:rsid w:val="007811DC"/>
    <w:rsid w:val="0078158F"/>
    <w:rsid w:val="007820FA"/>
    <w:rsid w:val="0078285F"/>
    <w:rsid w:val="00783207"/>
    <w:rsid w:val="00783E1D"/>
    <w:rsid w:val="0078483B"/>
    <w:rsid w:val="00784EED"/>
    <w:rsid w:val="007850F3"/>
    <w:rsid w:val="00785670"/>
    <w:rsid w:val="00785900"/>
    <w:rsid w:val="00786832"/>
    <w:rsid w:val="00786958"/>
    <w:rsid w:val="00786E71"/>
    <w:rsid w:val="007909BC"/>
    <w:rsid w:val="0079162F"/>
    <w:rsid w:val="00791C04"/>
    <w:rsid w:val="00794047"/>
    <w:rsid w:val="00794924"/>
    <w:rsid w:val="00795985"/>
    <w:rsid w:val="00797ABC"/>
    <w:rsid w:val="007A04B2"/>
    <w:rsid w:val="007A0BC2"/>
    <w:rsid w:val="007A1F44"/>
    <w:rsid w:val="007A23FF"/>
    <w:rsid w:val="007A295B"/>
    <w:rsid w:val="007A3424"/>
    <w:rsid w:val="007A35EF"/>
    <w:rsid w:val="007A3B3D"/>
    <w:rsid w:val="007A43A2"/>
    <w:rsid w:val="007A4D04"/>
    <w:rsid w:val="007A5A9F"/>
    <w:rsid w:val="007A7654"/>
    <w:rsid w:val="007A7A96"/>
    <w:rsid w:val="007B0114"/>
    <w:rsid w:val="007B03AF"/>
    <w:rsid w:val="007B06F4"/>
    <w:rsid w:val="007B0796"/>
    <w:rsid w:val="007B0A4A"/>
    <w:rsid w:val="007B0F2E"/>
    <w:rsid w:val="007B1543"/>
    <w:rsid w:val="007B1AC0"/>
    <w:rsid w:val="007B270A"/>
    <w:rsid w:val="007B2D3B"/>
    <w:rsid w:val="007B448D"/>
    <w:rsid w:val="007B4DDC"/>
    <w:rsid w:val="007B52CD"/>
    <w:rsid w:val="007B6FCE"/>
    <w:rsid w:val="007B73DA"/>
    <w:rsid w:val="007B7DC1"/>
    <w:rsid w:val="007B7E9F"/>
    <w:rsid w:val="007B7EDB"/>
    <w:rsid w:val="007C19AD"/>
    <w:rsid w:val="007C1EEE"/>
    <w:rsid w:val="007C299E"/>
    <w:rsid w:val="007C3598"/>
    <w:rsid w:val="007C3FA8"/>
    <w:rsid w:val="007C5147"/>
    <w:rsid w:val="007C6846"/>
    <w:rsid w:val="007C68DA"/>
    <w:rsid w:val="007C6F32"/>
    <w:rsid w:val="007C7FE9"/>
    <w:rsid w:val="007D01FB"/>
    <w:rsid w:val="007D229A"/>
    <w:rsid w:val="007D2F44"/>
    <w:rsid w:val="007D2F4D"/>
    <w:rsid w:val="007D3C0B"/>
    <w:rsid w:val="007D3DD2"/>
    <w:rsid w:val="007D4178"/>
    <w:rsid w:val="007D4D33"/>
    <w:rsid w:val="007D5355"/>
    <w:rsid w:val="007D5884"/>
    <w:rsid w:val="007D66F7"/>
    <w:rsid w:val="007D6CF2"/>
    <w:rsid w:val="007D70DA"/>
    <w:rsid w:val="007D7175"/>
    <w:rsid w:val="007E01D4"/>
    <w:rsid w:val="007E053C"/>
    <w:rsid w:val="007E0F91"/>
    <w:rsid w:val="007E113A"/>
    <w:rsid w:val="007E11FB"/>
    <w:rsid w:val="007E1369"/>
    <w:rsid w:val="007E1A1B"/>
    <w:rsid w:val="007E1A88"/>
    <w:rsid w:val="007E282F"/>
    <w:rsid w:val="007E37AA"/>
    <w:rsid w:val="007E3CA0"/>
    <w:rsid w:val="007E4C88"/>
    <w:rsid w:val="007E4D98"/>
    <w:rsid w:val="007E585E"/>
    <w:rsid w:val="007E5A35"/>
    <w:rsid w:val="007E6FF6"/>
    <w:rsid w:val="007E7DDF"/>
    <w:rsid w:val="007F11C8"/>
    <w:rsid w:val="007F1CF8"/>
    <w:rsid w:val="007F1CFB"/>
    <w:rsid w:val="007F201D"/>
    <w:rsid w:val="007F220B"/>
    <w:rsid w:val="007F27DD"/>
    <w:rsid w:val="007F2C37"/>
    <w:rsid w:val="007F3507"/>
    <w:rsid w:val="007F4863"/>
    <w:rsid w:val="007F4DD4"/>
    <w:rsid w:val="007F6880"/>
    <w:rsid w:val="007F76B4"/>
    <w:rsid w:val="007F7989"/>
    <w:rsid w:val="008001B4"/>
    <w:rsid w:val="00800769"/>
    <w:rsid w:val="00800ED2"/>
    <w:rsid w:val="00800F18"/>
    <w:rsid w:val="00801A72"/>
    <w:rsid w:val="00802E74"/>
    <w:rsid w:val="00803C0C"/>
    <w:rsid w:val="00804465"/>
    <w:rsid w:val="00804B92"/>
    <w:rsid w:val="00804DF0"/>
    <w:rsid w:val="00804E21"/>
    <w:rsid w:val="00805092"/>
    <w:rsid w:val="0080643D"/>
    <w:rsid w:val="00806AAF"/>
    <w:rsid w:val="008070AC"/>
    <w:rsid w:val="008075F9"/>
    <w:rsid w:val="008101FD"/>
    <w:rsid w:val="00810D8D"/>
    <w:rsid w:val="00811835"/>
    <w:rsid w:val="008141E4"/>
    <w:rsid w:val="00814E9D"/>
    <w:rsid w:val="0081581D"/>
    <w:rsid w:val="008172BE"/>
    <w:rsid w:val="00817A16"/>
    <w:rsid w:val="00817B71"/>
    <w:rsid w:val="00820244"/>
    <w:rsid w:val="008216BA"/>
    <w:rsid w:val="008221B3"/>
    <w:rsid w:val="0082248E"/>
    <w:rsid w:val="00824FDF"/>
    <w:rsid w:val="00825125"/>
    <w:rsid w:val="008257CC"/>
    <w:rsid w:val="008267CF"/>
    <w:rsid w:val="008274BF"/>
    <w:rsid w:val="00827B54"/>
    <w:rsid w:val="0083050B"/>
    <w:rsid w:val="00830DC3"/>
    <w:rsid w:val="00830EB3"/>
    <w:rsid w:val="00831555"/>
    <w:rsid w:val="0083159E"/>
    <w:rsid w:val="00831F52"/>
    <w:rsid w:val="00832154"/>
    <w:rsid w:val="00832AE8"/>
    <w:rsid w:val="00832F5C"/>
    <w:rsid w:val="0083386D"/>
    <w:rsid w:val="00834DAA"/>
    <w:rsid w:val="008359E0"/>
    <w:rsid w:val="008376F6"/>
    <w:rsid w:val="00837D5B"/>
    <w:rsid w:val="00840607"/>
    <w:rsid w:val="00841CD2"/>
    <w:rsid w:val="00842295"/>
    <w:rsid w:val="008425B7"/>
    <w:rsid w:val="008426C5"/>
    <w:rsid w:val="00842747"/>
    <w:rsid w:val="00842B77"/>
    <w:rsid w:val="0084309F"/>
    <w:rsid w:val="008443FB"/>
    <w:rsid w:val="00845C12"/>
    <w:rsid w:val="008469D9"/>
    <w:rsid w:val="00846B81"/>
    <w:rsid w:val="00846DC0"/>
    <w:rsid w:val="008471AF"/>
    <w:rsid w:val="008474A7"/>
    <w:rsid w:val="00847BC2"/>
    <w:rsid w:val="008506B6"/>
    <w:rsid w:val="0085077A"/>
    <w:rsid w:val="00850AE0"/>
    <w:rsid w:val="00850BD7"/>
    <w:rsid w:val="00851143"/>
    <w:rsid w:val="008524D2"/>
    <w:rsid w:val="00852E19"/>
    <w:rsid w:val="00853557"/>
    <w:rsid w:val="0085425C"/>
    <w:rsid w:val="008559DF"/>
    <w:rsid w:val="00855AB3"/>
    <w:rsid w:val="00855B45"/>
    <w:rsid w:val="00856833"/>
    <w:rsid w:val="00856840"/>
    <w:rsid w:val="00856C7D"/>
    <w:rsid w:val="00856E5D"/>
    <w:rsid w:val="008577B5"/>
    <w:rsid w:val="00857A5F"/>
    <w:rsid w:val="0086087C"/>
    <w:rsid w:val="00860D8E"/>
    <w:rsid w:val="00860DEF"/>
    <w:rsid w:val="00861D9D"/>
    <w:rsid w:val="0086275E"/>
    <w:rsid w:val="00862862"/>
    <w:rsid w:val="00862CCF"/>
    <w:rsid w:val="008642B7"/>
    <w:rsid w:val="00864440"/>
    <w:rsid w:val="00864D76"/>
    <w:rsid w:val="008650FC"/>
    <w:rsid w:val="00865D96"/>
    <w:rsid w:val="00866EB3"/>
    <w:rsid w:val="0086701A"/>
    <w:rsid w:val="00867BD2"/>
    <w:rsid w:val="00867DE9"/>
    <w:rsid w:val="00870382"/>
    <w:rsid w:val="008712FD"/>
    <w:rsid w:val="008716A1"/>
    <w:rsid w:val="00871FAE"/>
    <w:rsid w:val="0087217C"/>
    <w:rsid w:val="00872904"/>
    <w:rsid w:val="00872D3F"/>
    <w:rsid w:val="008733E4"/>
    <w:rsid w:val="00873F15"/>
    <w:rsid w:val="00874096"/>
    <w:rsid w:val="008756A4"/>
    <w:rsid w:val="00875744"/>
    <w:rsid w:val="008757CA"/>
    <w:rsid w:val="00875F73"/>
    <w:rsid w:val="0087626C"/>
    <w:rsid w:val="0087677A"/>
    <w:rsid w:val="00880F30"/>
    <w:rsid w:val="00881104"/>
    <w:rsid w:val="00882063"/>
    <w:rsid w:val="008830B6"/>
    <w:rsid w:val="0088319D"/>
    <w:rsid w:val="008833E8"/>
    <w:rsid w:val="00883BFA"/>
    <w:rsid w:val="0088604E"/>
    <w:rsid w:val="00887B48"/>
    <w:rsid w:val="00887EBE"/>
    <w:rsid w:val="008914BD"/>
    <w:rsid w:val="0089176E"/>
    <w:rsid w:val="008917E0"/>
    <w:rsid w:val="00891A4D"/>
    <w:rsid w:val="00892365"/>
    <w:rsid w:val="00892B13"/>
    <w:rsid w:val="00892BE5"/>
    <w:rsid w:val="00893042"/>
    <w:rsid w:val="00893485"/>
    <w:rsid w:val="0089387C"/>
    <w:rsid w:val="0089424F"/>
    <w:rsid w:val="0089444E"/>
    <w:rsid w:val="008949DF"/>
    <w:rsid w:val="00894A75"/>
    <w:rsid w:val="008951DB"/>
    <w:rsid w:val="00896C81"/>
    <w:rsid w:val="00896D83"/>
    <w:rsid w:val="008A01F7"/>
    <w:rsid w:val="008A07C7"/>
    <w:rsid w:val="008A0AB2"/>
    <w:rsid w:val="008A0CFC"/>
    <w:rsid w:val="008A0D6F"/>
    <w:rsid w:val="008A1115"/>
    <w:rsid w:val="008A12FE"/>
    <w:rsid w:val="008A28B6"/>
    <w:rsid w:val="008A2BB1"/>
    <w:rsid w:val="008A2BDA"/>
    <w:rsid w:val="008A2DFD"/>
    <w:rsid w:val="008A329A"/>
    <w:rsid w:val="008A3466"/>
    <w:rsid w:val="008A36AC"/>
    <w:rsid w:val="008A389F"/>
    <w:rsid w:val="008A3D02"/>
    <w:rsid w:val="008A4E07"/>
    <w:rsid w:val="008A577E"/>
    <w:rsid w:val="008A5940"/>
    <w:rsid w:val="008A625C"/>
    <w:rsid w:val="008A6FA7"/>
    <w:rsid w:val="008A6FD3"/>
    <w:rsid w:val="008A73B2"/>
    <w:rsid w:val="008A7907"/>
    <w:rsid w:val="008B028B"/>
    <w:rsid w:val="008B043F"/>
    <w:rsid w:val="008B06FC"/>
    <w:rsid w:val="008B0808"/>
    <w:rsid w:val="008B0AEC"/>
    <w:rsid w:val="008B0DEC"/>
    <w:rsid w:val="008B1209"/>
    <w:rsid w:val="008B1E53"/>
    <w:rsid w:val="008B1E5B"/>
    <w:rsid w:val="008B269F"/>
    <w:rsid w:val="008B389D"/>
    <w:rsid w:val="008B3C5C"/>
    <w:rsid w:val="008B5299"/>
    <w:rsid w:val="008B5A5F"/>
    <w:rsid w:val="008B5AB0"/>
    <w:rsid w:val="008B6054"/>
    <w:rsid w:val="008B6C51"/>
    <w:rsid w:val="008B7B08"/>
    <w:rsid w:val="008B7E66"/>
    <w:rsid w:val="008C0024"/>
    <w:rsid w:val="008C13F0"/>
    <w:rsid w:val="008C1F26"/>
    <w:rsid w:val="008C29DF"/>
    <w:rsid w:val="008C2A3A"/>
    <w:rsid w:val="008C300F"/>
    <w:rsid w:val="008C345F"/>
    <w:rsid w:val="008C4C7E"/>
    <w:rsid w:val="008C5641"/>
    <w:rsid w:val="008C5C46"/>
    <w:rsid w:val="008C6184"/>
    <w:rsid w:val="008C785E"/>
    <w:rsid w:val="008D04BC"/>
    <w:rsid w:val="008D0AFB"/>
    <w:rsid w:val="008D1511"/>
    <w:rsid w:val="008D32DF"/>
    <w:rsid w:val="008D33DA"/>
    <w:rsid w:val="008D35E9"/>
    <w:rsid w:val="008D3959"/>
    <w:rsid w:val="008D3966"/>
    <w:rsid w:val="008D4352"/>
    <w:rsid w:val="008D4E37"/>
    <w:rsid w:val="008D5572"/>
    <w:rsid w:val="008D60BC"/>
    <w:rsid w:val="008D6C50"/>
    <w:rsid w:val="008D6D7B"/>
    <w:rsid w:val="008D719A"/>
    <w:rsid w:val="008D7233"/>
    <w:rsid w:val="008D73BB"/>
    <w:rsid w:val="008D740C"/>
    <w:rsid w:val="008D7632"/>
    <w:rsid w:val="008D7EB7"/>
    <w:rsid w:val="008E0EB8"/>
    <w:rsid w:val="008E10A6"/>
    <w:rsid w:val="008E1271"/>
    <w:rsid w:val="008E2251"/>
    <w:rsid w:val="008E24B3"/>
    <w:rsid w:val="008E24CA"/>
    <w:rsid w:val="008E2F6E"/>
    <w:rsid w:val="008E38AD"/>
    <w:rsid w:val="008E3EEC"/>
    <w:rsid w:val="008E4910"/>
    <w:rsid w:val="008E4B88"/>
    <w:rsid w:val="008E5BF2"/>
    <w:rsid w:val="008E5C81"/>
    <w:rsid w:val="008E60B2"/>
    <w:rsid w:val="008E64A9"/>
    <w:rsid w:val="008F0A38"/>
    <w:rsid w:val="008F0F84"/>
    <w:rsid w:val="008F1014"/>
    <w:rsid w:val="008F11C9"/>
    <w:rsid w:val="008F1FD1"/>
    <w:rsid w:val="008F23D8"/>
    <w:rsid w:val="008F2FD5"/>
    <w:rsid w:val="008F37E5"/>
    <w:rsid w:val="008F38DB"/>
    <w:rsid w:val="008F3FD2"/>
    <w:rsid w:val="008F48C2"/>
    <w:rsid w:val="008F4ED4"/>
    <w:rsid w:val="008F5840"/>
    <w:rsid w:val="008F5EEF"/>
    <w:rsid w:val="008F6034"/>
    <w:rsid w:val="008F6179"/>
    <w:rsid w:val="008F6311"/>
    <w:rsid w:val="008F636D"/>
    <w:rsid w:val="008F66FE"/>
    <w:rsid w:val="008F72CC"/>
    <w:rsid w:val="008F72CD"/>
    <w:rsid w:val="008F7589"/>
    <w:rsid w:val="00900BD8"/>
    <w:rsid w:val="0090275A"/>
    <w:rsid w:val="00902E9E"/>
    <w:rsid w:val="00903802"/>
    <w:rsid w:val="00903B72"/>
    <w:rsid w:val="009044D4"/>
    <w:rsid w:val="00904F37"/>
    <w:rsid w:val="00904F58"/>
    <w:rsid w:val="0090593A"/>
    <w:rsid w:val="0090696D"/>
    <w:rsid w:val="00906A1B"/>
    <w:rsid w:val="00906CD6"/>
    <w:rsid w:val="00906E4D"/>
    <w:rsid w:val="00906F31"/>
    <w:rsid w:val="0090712D"/>
    <w:rsid w:val="009078B3"/>
    <w:rsid w:val="00907A77"/>
    <w:rsid w:val="00907B3E"/>
    <w:rsid w:val="00907E00"/>
    <w:rsid w:val="00910101"/>
    <w:rsid w:val="0091088D"/>
    <w:rsid w:val="00910FC9"/>
    <w:rsid w:val="00911749"/>
    <w:rsid w:val="0091291A"/>
    <w:rsid w:val="00913612"/>
    <w:rsid w:val="0091366A"/>
    <w:rsid w:val="00913824"/>
    <w:rsid w:val="00914EA4"/>
    <w:rsid w:val="009155CC"/>
    <w:rsid w:val="00915757"/>
    <w:rsid w:val="009159B3"/>
    <w:rsid w:val="0091612B"/>
    <w:rsid w:val="00916181"/>
    <w:rsid w:val="00916A4D"/>
    <w:rsid w:val="0091782B"/>
    <w:rsid w:val="009204C5"/>
    <w:rsid w:val="0092180D"/>
    <w:rsid w:val="00922E68"/>
    <w:rsid w:val="009232C9"/>
    <w:rsid w:val="00923608"/>
    <w:rsid w:val="009238E5"/>
    <w:rsid w:val="00923F12"/>
    <w:rsid w:val="00924218"/>
    <w:rsid w:val="0092439A"/>
    <w:rsid w:val="00924E79"/>
    <w:rsid w:val="00924FF8"/>
    <w:rsid w:val="009252C4"/>
    <w:rsid w:val="00925939"/>
    <w:rsid w:val="00925BA8"/>
    <w:rsid w:val="00926DA7"/>
    <w:rsid w:val="009271B2"/>
    <w:rsid w:val="009278F3"/>
    <w:rsid w:val="00927AC8"/>
    <w:rsid w:val="00927F8B"/>
    <w:rsid w:val="009301C2"/>
    <w:rsid w:val="009303D5"/>
    <w:rsid w:val="0093094D"/>
    <w:rsid w:val="00931B78"/>
    <w:rsid w:val="009328C7"/>
    <w:rsid w:val="00932BB0"/>
    <w:rsid w:val="009336EC"/>
    <w:rsid w:val="00933F56"/>
    <w:rsid w:val="00934C13"/>
    <w:rsid w:val="0093506A"/>
    <w:rsid w:val="0093514E"/>
    <w:rsid w:val="00935228"/>
    <w:rsid w:val="009355A2"/>
    <w:rsid w:val="00935F9E"/>
    <w:rsid w:val="00936D98"/>
    <w:rsid w:val="009400E3"/>
    <w:rsid w:val="00940806"/>
    <w:rsid w:val="00941FF5"/>
    <w:rsid w:val="009422F4"/>
    <w:rsid w:val="00942C80"/>
    <w:rsid w:val="00943192"/>
    <w:rsid w:val="00943197"/>
    <w:rsid w:val="00943254"/>
    <w:rsid w:val="009435F2"/>
    <w:rsid w:val="009438FA"/>
    <w:rsid w:val="00943BF3"/>
    <w:rsid w:val="00945180"/>
    <w:rsid w:val="009457F1"/>
    <w:rsid w:val="0094590C"/>
    <w:rsid w:val="00946355"/>
    <w:rsid w:val="009464E4"/>
    <w:rsid w:val="009468B7"/>
    <w:rsid w:val="00947117"/>
    <w:rsid w:val="0094724E"/>
    <w:rsid w:val="00947973"/>
    <w:rsid w:val="00947B9C"/>
    <w:rsid w:val="00947BE6"/>
    <w:rsid w:val="00947DE7"/>
    <w:rsid w:val="0095048D"/>
    <w:rsid w:val="009504A0"/>
    <w:rsid w:val="00951ADB"/>
    <w:rsid w:val="00951E2F"/>
    <w:rsid w:val="00952E22"/>
    <w:rsid w:val="0095380C"/>
    <w:rsid w:val="00953C93"/>
    <w:rsid w:val="00954353"/>
    <w:rsid w:val="009544D4"/>
    <w:rsid w:val="00954F90"/>
    <w:rsid w:val="0095584A"/>
    <w:rsid w:val="00955C0A"/>
    <w:rsid w:val="00955C4F"/>
    <w:rsid w:val="00957534"/>
    <w:rsid w:val="009577FE"/>
    <w:rsid w:val="00957C8B"/>
    <w:rsid w:val="00960AB5"/>
    <w:rsid w:val="00961BD5"/>
    <w:rsid w:val="00964FB5"/>
    <w:rsid w:val="009651F2"/>
    <w:rsid w:val="0096552F"/>
    <w:rsid w:val="009657F1"/>
    <w:rsid w:val="00965B95"/>
    <w:rsid w:val="0096625D"/>
    <w:rsid w:val="009662A2"/>
    <w:rsid w:val="00966F9B"/>
    <w:rsid w:val="009709F8"/>
    <w:rsid w:val="00970A46"/>
    <w:rsid w:val="0097138B"/>
    <w:rsid w:val="0097253D"/>
    <w:rsid w:val="00972929"/>
    <w:rsid w:val="00972F91"/>
    <w:rsid w:val="009737CF"/>
    <w:rsid w:val="00973827"/>
    <w:rsid w:val="009742D3"/>
    <w:rsid w:val="00974308"/>
    <w:rsid w:val="009769E9"/>
    <w:rsid w:val="00977BA7"/>
    <w:rsid w:val="00980517"/>
    <w:rsid w:val="009807A8"/>
    <w:rsid w:val="00980C81"/>
    <w:rsid w:val="0098194F"/>
    <w:rsid w:val="009826C8"/>
    <w:rsid w:val="009836E4"/>
    <w:rsid w:val="00983A11"/>
    <w:rsid w:val="0098412F"/>
    <w:rsid w:val="00984B4B"/>
    <w:rsid w:val="009854AE"/>
    <w:rsid w:val="00985622"/>
    <w:rsid w:val="00985F28"/>
    <w:rsid w:val="00986149"/>
    <w:rsid w:val="00986176"/>
    <w:rsid w:val="00986DB9"/>
    <w:rsid w:val="00986E7F"/>
    <w:rsid w:val="00987536"/>
    <w:rsid w:val="009878E7"/>
    <w:rsid w:val="00987B1A"/>
    <w:rsid w:val="00990BD5"/>
    <w:rsid w:val="0099196F"/>
    <w:rsid w:val="00991B18"/>
    <w:rsid w:val="0099278D"/>
    <w:rsid w:val="00992B98"/>
    <w:rsid w:val="0099359F"/>
    <w:rsid w:val="00994871"/>
    <w:rsid w:val="00994E08"/>
    <w:rsid w:val="009951F9"/>
    <w:rsid w:val="00995C95"/>
    <w:rsid w:val="00995E85"/>
    <w:rsid w:val="00996468"/>
    <w:rsid w:val="00996876"/>
    <w:rsid w:val="00996FFA"/>
    <w:rsid w:val="009973F1"/>
    <w:rsid w:val="009973F3"/>
    <w:rsid w:val="00997F52"/>
    <w:rsid w:val="009A010D"/>
    <w:rsid w:val="009A0289"/>
    <w:rsid w:val="009A0C6F"/>
    <w:rsid w:val="009A14EF"/>
    <w:rsid w:val="009A2190"/>
    <w:rsid w:val="009A2DF9"/>
    <w:rsid w:val="009A3141"/>
    <w:rsid w:val="009A3A86"/>
    <w:rsid w:val="009A41E7"/>
    <w:rsid w:val="009A4787"/>
    <w:rsid w:val="009A4869"/>
    <w:rsid w:val="009A63AD"/>
    <w:rsid w:val="009A6A6B"/>
    <w:rsid w:val="009A72AC"/>
    <w:rsid w:val="009B0124"/>
    <w:rsid w:val="009B09C9"/>
    <w:rsid w:val="009B0FD2"/>
    <w:rsid w:val="009B1EF9"/>
    <w:rsid w:val="009B26AC"/>
    <w:rsid w:val="009B31D7"/>
    <w:rsid w:val="009B37E2"/>
    <w:rsid w:val="009B4519"/>
    <w:rsid w:val="009B506B"/>
    <w:rsid w:val="009B57EF"/>
    <w:rsid w:val="009B5B85"/>
    <w:rsid w:val="009B7204"/>
    <w:rsid w:val="009B75F1"/>
    <w:rsid w:val="009C0074"/>
    <w:rsid w:val="009C0564"/>
    <w:rsid w:val="009C1212"/>
    <w:rsid w:val="009C1386"/>
    <w:rsid w:val="009C1444"/>
    <w:rsid w:val="009C1AD4"/>
    <w:rsid w:val="009C1D07"/>
    <w:rsid w:val="009C1E40"/>
    <w:rsid w:val="009C2393"/>
    <w:rsid w:val="009C2685"/>
    <w:rsid w:val="009C35CE"/>
    <w:rsid w:val="009C39BC"/>
    <w:rsid w:val="009C3A36"/>
    <w:rsid w:val="009C44B2"/>
    <w:rsid w:val="009C4BC2"/>
    <w:rsid w:val="009C4D22"/>
    <w:rsid w:val="009C5739"/>
    <w:rsid w:val="009C5C8C"/>
    <w:rsid w:val="009C6090"/>
    <w:rsid w:val="009C7320"/>
    <w:rsid w:val="009C7E50"/>
    <w:rsid w:val="009D0729"/>
    <w:rsid w:val="009D0F66"/>
    <w:rsid w:val="009D1A06"/>
    <w:rsid w:val="009D1BA4"/>
    <w:rsid w:val="009D22E4"/>
    <w:rsid w:val="009D22F7"/>
    <w:rsid w:val="009D275F"/>
    <w:rsid w:val="009D30F1"/>
    <w:rsid w:val="009D319C"/>
    <w:rsid w:val="009D409F"/>
    <w:rsid w:val="009D47BD"/>
    <w:rsid w:val="009D5BAB"/>
    <w:rsid w:val="009D6A0A"/>
    <w:rsid w:val="009D6EE6"/>
    <w:rsid w:val="009D7D56"/>
    <w:rsid w:val="009E058F"/>
    <w:rsid w:val="009E0A9E"/>
    <w:rsid w:val="009E19A2"/>
    <w:rsid w:val="009E3AFD"/>
    <w:rsid w:val="009E3CDD"/>
    <w:rsid w:val="009E4B16"/>
    <w:rsid w:val="009E5C60"/>
    <w:rsid w:val="009E5DBF"/>
    <w:rsid w:val="009E64DB"/>
    <w:rsid w:val="009E6794"/>
    <w:rsid w:val="009E6D0A"/>
    <w:rsid w:val="009E7189"/>
    <w:rsid w:val="009E7E46"/>
    <w:rsid w:val="009E7ECB"/>
    <w:rsid w:val="009E7FC1"/>
    <w:rsid w:val="009F01E1"/>
    <w:rsid w:val="009F0B4D"/>
    <w:rsid w:val="009F1096"/>
    <w:rsid w:val="009F10D3"/>
    <w:rsid w:val="009F1181"/>
    <w:rsid w:val="009F150E"/>
    <w:rsid w:val="009F1AD1"/>
    <w:rsid w:val="009F1E00"/>
    <w:rsid w:val="009F22EB"/>
    <w:rsid w:val="009F27AD"/>
    <w:rsid w:val="009F3D2A"/>
    <w:rsid w:val="009F3FB5"/>
    <w:rsid w:val="009F4029"/>
    <w:rsid w:val="009F402A"/>
    <w:rsid w:val="009F521F"/>
    <w:rsid w:val="009F553C"/>
    <w:rsid w:val="009F59F8"/>
    <w:rsid w:val="009F5ACB"/>
    <w:rsid w:val="009F63B8"/>
    <w:rsid w:val="009F76BC"/>
    <w:rsid w:val="009F7CF3"/>
    <w:rsid w:val="009F7F28"/>
    <w:rsid w:val="00A0041B"/>
    <w:rsid w:val="00A005B0"/>
    <w:rsid w:val="00A00AB9"/>
    <w:rsid w:val="00A01048"/>
    <w:rsid w:val="00A01F17"/>
    <w:rsid w:val="00A022A5"/>
    <w:rsid w:val="00A02575"/>
    <w:rsid w:val="00A03241"/>
    <w:rsid w:val="00A0391E"/>
    <w:rsid w:val="00A03A22"/>
    <w:rsid w:val="00A04634"/>
    <w:rsid w:val="00A04876"/>
    <w:rsid w:val="00A04AE0"/>
    <w:rsid w:val="00A06119"/>
    <w:rsid w:val="00A072E1"/>
    <w:rsid w:val="00A07A48"/>
    <w:rsid w:val="00A108EE"/>
    <w:rsid w:val="00A10BB8"/>
    <w:rsid w:val="00A1125B"/>
    <w:rsid w:val="00A113C8"/>
    <w:rsid w:val="00A1200D"/>
    <w:rsid w:val="00A13430"/>
    <w:rsid w:val="00A137E4"/>
    <w:rsid w:val="00A144E7"/>
    <w:rsid w:val="00A14813"/>
    <w:rsid w:val="00A1566A"/>
    <w:rsid w:val="00A15AB3"/>
    <w:rsid w:val="00A160FD"/>
    <w:rsid w:val="00A165BF"/>
    <w:rsid w:val="00A172E8"/>
    <w:rsid w:val="00A179FF"/>
    <w:rsid w:val="00A20250"/>
    <w:rsid w:val="00A20859"/>
    <w:rsid w:val="00A20AC1"/>
    <w:rsid w:val="00A20B8E"/>
    <w:rsid w:val="00A21186"/>
    <w:rsid w:val="00A2163B"/>
    <w:rsid w:val="00A21A36"/>
    <w:rsid w:val="00A21BBA"/>
    <w:rsid w:val="00A2280A"/>
    <w:rsid w:val="00A22F9B"/>
    <w:rsid w:val="00A23ACC"/>
    <w:rsid w:val="00A25052"/>
    <w:rsid w:val="00A25294"/>
    <w:rsid w:val="00A254EE"/>
    <w:rsid w:val="00A2565C"/>
    <w:rsid w:val="00A25BE7"/>
    <w:rsid w:val="00A26B4B"/>
    <w:rsid w:val="00A27008"/>
    <w:rsid w:val="00A27C38"/>
    <w:rsid w:val="00A27CDF"/>
    <w:rsid w:val="00A30938"/>
    <w:rsid w:val="00A309C6"/>
    <w:rsid w:val="00A30D13"/>
    <w:rsid w:val="00A314F9"/>
    <w:rsid w:val="00A319D0"/>
    <w:rsid w:val="00A31ADC"/>
    <w:rsid w:val="00A32316"/>
    <w:rsid w:val="00A32788"/>
    <w:rsid w:val="00A33172"/>
    <w:rsid w:val="00A3432B"/>
    <w:rsid w:val="00A343BC"/>
    <w:rsid w:val="00A34426"/>
    <w:rsid w:val="00A346BA"/>
    <w:rsid w:val="00A34B96"/>
    <w:rsid w:val="00A34C67"/>
    <w:rsid w:val="00A34D62"/>
    <w:rsid w:val="00A3611D"/>
    <w:rsid w:val="00A36339"/>
    <w:rsid w:val="00A366E4"/>
    <w:rsid w:val="00A37B87"/>
    <w:rsid w:val="00A402CC"/>
    <w:rsid w:val="00A40F4E"/>
    <w:rsid w:val="00A43157"/>
    <w:rsid w:val="00A43398"/>
    <w:rsid w:val="00A4376F"/>
    <w:rsid w:val="00A43E53"/>
    <w:rsid w:val="00A43F99"/>
    <w:rsid w:val="00A4475F"/>
    <w:rsid w:val="00A44E58"/>
    <w:rsid w:val="00A4549F"/>
    <w:rsid w:val="00A459E6"/>
    <w:rsid w:val="00A45B9B"/>
    <w:rsid w:val="00A462FE"/>
    <w:rsid w:val="00A46616"/>
    <w:rsid w:val="00A4671E"/>
    <w:rsid w:val="00A501C9"/>
    <w:rsid w:val="00A50506"/>
    <w:rsid w:val="00A50DDB"/>
    <w:rsid w:val="00A51C7A"/>
    <w:rsid w:val="00A521B8"/>
    <w:rsid w:val="00A531FC"/>
    <w:rsid w:val="00A532E9"/>
    <w:rsid w:val="00A536C0"/>
    <w:rsid w:val="00A53F17"/>
    <w:rsid w:val="00A53F55"/>
    <w:rsid w:val="00A5417B"/>
    <w:rsid w:val="00A54599"/>
    <w:rsid w:val="00A54B5E"/>
    <w:rsid w:val="00A54B82"/>
    <w:rsid w:val="00A569D4"/>
    <w:rsid w:val="00A57412"/>
    <w:rsid w:val="00A577FC"/>
    <w:rsid w:val="00A57853"/>
    <w:rsid w:val="00A57F1A"/>
    <w:rsid w:val="00A60163"/>
    <w:rsid w:val="00A6038D"/>
    <w:rsid w:val="00A60B39"/>
    <w:rsid w:val="00A60CF0"/>
    <w:rsid w:val="00A61292"/>
    <w:rsid w:val="00A61429"/>
    <w:rsid w:val="00A61514"/>
    <w:rsid w:val="00A61645"/>
    <w:rsid w:val="00A61914"/>
    <w:rsid w:val="00A6197C"/>
    <w:rsid w:val="00A61B92"/>
    <w:rsid w:val="00A62080"/>
    <w:rsid w:val="00A630A2"/>
    <w:rsid w:val="00A63126"/>
    <w:rsid w:val="00A632B8"/>
    <w:rsid w:val="00A63BF3"/>
    <w:rsid w:val="00A64942"/>
    <w:rsid w:val="00A64AEE"/>
    <w:rsid w:val="00A6519F"/>
    <w:rsid w:val="00A6523C"/>
    <w:rsid w:val="00A65911"/>
    <w:rsid w:val="00A65FC1"/>
    <w:rsid w:val="00A6643C"/>
    <w:rsid w:val="00A66D9D"/>
    <w:rsid w:val="00A67544"/>
    <w:rsid w:val="00A7075B"/>
    <w:rsid w:val="00A707DC"/>
    <w:rsid w:val="00A71455"/>
    <w:rsid w:val="00A717F8"/>
    <w:rsid w:val="00A71CE6"/>
    <w:rsid w:val="00A71D23"/>
    <w:rsid w:val="00A725C4"/>
    <w:rsid w:val="00A72CB5"/>
    <w:rsid w:val="00A7333A"/>
    <w:rsid w:val="00A73D0D"/>
    <w:rsid w:val="00A74A92"/>
    <w:rsid w:val="00A75054"/>
    <w:rsid w:val="00A75943"/>
    <w:rsid w:val="00A75CC1"/>
    <w:rsid w:val="00A75E88"/>
    <w:rsid w:val="00A76A7C"/>
    <w:rsid w:val="00A77F01"/>
    <w:rsid w:val="00A8056E"/>
    <w:rsid w:val="00A8094B"/>
    <w:rsid w:val="00A82463"/>
    <w:rsid w:val="00A82D39"/>
    <w:rsid w:val="00A82D58"/>
    <w:rsid w:val="00A83652"/>
    <w:rsid w:val="00A8399D"/>
    <w:rsid w:val="00A83B72"/>
    <w:rsid w:val="00A83E3D"/>
    <w:rsid w:val="00A8443A"/>
    <w:rsid w:val="00A8479C"/>
    <w:rsid w:val="00A8557B"/>
    <w:rsid w:val="00A85A05"/>
    <w:rsid w:val="00A86D63"/>
    <w:rsid w:val="00A873ED"/>
    <w:rsid w:val="00A87797"/>
    <w:rsid w:val="00A90270"/>
    <w:rsid w:val="00A90E72"/>
    <w:rsid w:val="00A922A2"/>
    <w:rsid w:val="00A9327B"/>
    <w:rsid w:val="00A93B69"/>
    <w:rsid w:val="00A93F6B"/>
    <w:rsid w:val="00A9419E"/>
    <w:rsid w:val="00A94231"/>
    <w:rsid w:val="00A946F3"/>
    <w:rsid w:val="00A94C52"/>
    <w:rsid w:val="00A963C7"/>
    <w:rsid w:val="00A963E3"/>
    <w:rsid w:val="00A97C54"/>
    <w:rsid w:val="00AA05E1"/>
    <w:rsid w:val="00AA0A39"/>
    <w:rsid w:val="00AA0D1F"/>
    <w:rsid w:val="00AA1133"/>
    <w:rsid w:val="00AA1626"/>
    <w:rsid w:val="00AA1AE6"/>
    <w:rsid w:val="00AA1C25"/>
    <w:rsid w:val="00AA1FF4"/>
    <w:rsid w:val="00AA268E"/>
    <w:rsid w:val="00AA26D1"/>
    <w:rsid w:val="00AA3DB7"/>
    <w:rsid w:val="00AA3F19"/>
    <w:rsid w:val="00AA443E"/>
    <w:rsid w:val="00AA51F5"/>
    <w:rsid w:val="00AA5E3B"/>
    <w:rsid w:val="00AA6100"/>
    <w:rsid w:val="00AA6495"/>
    <w:rsid w:val="00AA66EE"/>
    <w:rsid w:val="00AA68B4"/>
    <w:rsid w:val="00AA7E6B"/>
    <w:rsid w:val="00AB0543"/>
    <w:rsid w:val="00AB07B3"/>
    <w:rsid w:val="00AB0AC9"/>
    <w:rsid w:val="00AB185A"/>
    <w:rsid w:val="00AB1BA7"/>
    <w:rsid w:val="00AB1E04"/>
    <w:rsid w:val="00AB21AE"/>
    <w:rsid w:val="00AB29CF"/>
    <w:rsid w:val="00AB2A15"/>
    <w:rsid w:val="00AB3113"/>
    <w:rsid w:val="00AB348A"/>
    <w:rsid w:val="00AB3F38"/>
    <w:rsid w:val="00AB43EC"/>
    <w:rsid w:val="00AB4BF4"/>
    <w:rsid w:val="00AB5ADF"/>
    <w:rsid w:val="00AB5E57"/>
    <w:rsid w:val="00AB5FCB"/>
    <w:rsid w:val="00AB725F"/>
    <w:rsid w:val="00AB7F2C"/>
    <w:rsid w:val="00AC0355"/>
    <w:rsid w:val="00AC0532"/>
    <w:rsid w:val="00AC0705"/>
    <w:rsid w:val="00AC109B"/>
    <w:rsid w:val="00AC118E"/>
    <w:rsid w:val="00AC1429"/>
    <w:rsid w:val="00AC2715"/>
    <w:rsid w:val="00AC339A"/>
    <w:rsid w:val="00AC431B"/>
    <w:rsid w:val="00AC4BC8"/>
    <w:rsid w:val="00AC4D27"/>
    <w:rsid w:val="00AC5764"/>
    <w:rsid w:val="00AC61CE"/>
    <w:rsid w:val="00AC6E5A"/>
    <w:rsid w:val="00AC74DA"/>
    <w:rsid w:val="00AC784D"/>
    <w:rsid w:val="00AC7A2B"/>
    <w:rsid w:val="00AC7C25"/>
    <w:rsid w:val="00AD05C6"/>
    <w:rsid w:val="00AD0A51"/>
    <w:rsid w:val="00AD0B37"/>
    <w:rsid w:val="00AD11F7"/>
    <w:rsid w:val="00AD1DB7"/>
    <w:rsid w:val="00AD282B"/>
    <w:rsid w:val="00AD2852"/>
    <w:rsid w:val="00AD313F"/>
    <w:rsid w:val="00AD3908"/>
    <w:rsid w:val="00AD3976"/>
    <w:rsid w:val="00AD4156"/>
    <w:rsid w:val="00AD4651"/>
    <w:rsid w:val="00AD46CA"/>
    <w:rsid w:val="00AD46D3"/>
    <w:rsid w:val="00AD4D2A"/>
    <w:rsid w:val="00AD542F"/>
    <w:rsid w:val="00AD6A00"/>
    <w:rsid w:val="00AD7305"/>
    <w:rsid w:val="00AD7E64"/>
    <w:rsid w:val="00AE0C56"/>
    <w:rsid w:val="00AE12DE"/>
    <w:rsid w:val="00AE149E"/>
    <w:rsid w:val="00AE1547"/>
    <w:rsid w:val="00AE1AD3"/>
    <w:rsid w:val="00AE1C6D"/>
    <w:rsid w:val="00AE1D1F"/>
    <w:rsid w:val="00AE22F2"/>
    <w:rsid w:val="00AE26AA"/>
    <w:rsid w:val="00AE29FC"/>
    <w:rsid w:val="00AE2F3F"/>
    <w:rsid w:val="00AE3B4E"/>
    <w:rsid w:val="00AE47FA"/>
    <w:rsid w:val="00AE49A2"/>
    <w:rsid w:val="00AE4E07"/>
    <w:rsid w:val="00AE59EC"/>
    <w:rsid w:val="00AE67B3"/>
    <w:rsid w:val="00AE6A5B"/>
    <w:rsid w:val="00AE7864"/>
    <w:rsid w:val="00AE7949"/>
    <w:rsid w:val="00AF037E"/>
    <w:rsid w:val="00AF136F"/>
    <w:rsid w:val="00AF157C"/>
    <w:rsid w:val="00AF25D5"/>
    <w:rsid w:val="00AF2655"/>
    <w:rsid w:val="00AF2D62"/>
    <w:rsid w:val="00AF31B3"/>
    <w:rsid w:val="00AF3936"/>
    <w:rsid w:val="00AF3DBB"/>
    <w:rsid w:val="00AF426A"/>
    <w:rsid w:val="00AF4505"/>
    <w:rsid w:val="00AF5051"/>
    <w:rsid w:val="00AF5194"/>
    <w:rsid w:val="00AF53EF"/>
    <w:rsid w:val="00AF5A2F"/>
    <w:rsid w:val="00AF71A8"/>
    <w:rsid w:val="00AF73C3"/>
    <w:rsid w:val="00AF795C"/>
    <w:rsid w:val="00B00752"/>
    <w:rsid w:val="00B0086B"/>
    <w:rsid w:val="00B01F43"/>
    <w:rsid w:val="00B02638"/>
    <w:rsid w:val="00B026C1"/>
    <w:rsid w:val="00B02B9C"/>
    <w:rsid w:val="00B03488"/>
    <w:rsid w:val="00B0353B"/>
    <w:rsid w:val="00B03B1A"/>
    <w:rsid w:val="00B040B2"/>
    <w:rsid w:val="00B0504F"/>
    <w:rsid w:val="00B07A86"/>
    <w:rsid w:val="00B07D07"/>
    <w:rsid w:val="00B07D86"/>
    <w:rsid w:val="00B07E10"/>
    <w:rsid w:val="00B10558"/>
    <w:rsid w:val="00B10CF5"/>
    <w:rsid w:val="00B118F3"/>
    <w:rsid w:val="00B11DB3"/>
    <w:rsid w:val="00B124B0"/>
    <w:rsid w:val="00B146BB"/>
    <w:rsid w:val="00B1521D"/>
    <w:rsid w:val="00B153EC"/>
    <w:rsid w:val="00B156A9"/>
    <w:rsid w:val="00B15CE8"/>
    <w:rsid w:val="00B15F83"/>
    <w:rsid w:val="00B1606C"/>
    <w:rsid w:val="00B160FF"/>
    <w:rsid w:val="00B16322"/>
    <w:rsid w:val="00B1662E"/>
    <w:rsid w:val="00B16A6F"/>
    <w:rsid w:val="00B17144"/>
    <w:rsid w:val="00B17FF8"/>
    <w:rsid w:val="00B209B9"/>
    <w:rsid w:val="00B227C6"/>
    <w:rsid w:val="00B2297E"/>
    <w:rsid w:val="00B22C0D"/>
    <w:rsid w:val="00B23A67"/>
    <w:rsid w:val="00B23AF4"/>
    <w:rsid w:val="00B23C15"/>
    <w:rsid w:val="00B24013"/>
    <w:rsid w:val="00B24249"/>
    <w:rsid w:val="00B24675"/>
    <w:rsid w:val="00B2491E"/>
    <w:rsid w:val="00B25762"/>
    <w:rsid w:val="00B25B40"/>
    <w:rsid w:val="00B25FDE"/>
    <w:rsid w:val="00B26AB0"/>
    <w:rsid w:val="00B26AD2"/>
    <w:rsid w:val="00B26CA2"/>
    <w:rsid w:val="00B30868"/>
    <w:rsid w:val="00B308CE"/>
    <w:rsid w:val="00B30B4E"/>
    <w:rsid w:val="00B31246"/>
    <w:rsid w:val="00B3161F"/>
    <w:rsid w:val="00B326FF"/>
    <w:rsid w:val="00B33875"/>
    <w:rsid w:val="00B340AA"/>
    <w:rsid w:val="00B347EE"/>
    <w:rsid w:val="00B34A9F"/>
    <w:rsid w:val="00B34B80"/>
    <w:rsid w:val="00B34DF2"/>
    <w:rsid w:val="00B35CDA"/>
    <w:rsid w:val="00B35F1A"/>
    <w:rsid w:val="00B37D83"/>
    <w:rsid w:val="00B37D97"/>
    <w:rsid w:val="00B411BD"/>
    <w:rsid w:val="00B41559"/>
    <w:rsid w:val="00B418E8"/>
    <w:rsid w:val="00B41D03"/>
    <w:rsid w:val="00B41ED3"/>
    <w:rsid w:val="00B42285"/>
    <w:rsid w:val="00B426C8"/>
    <w:rsid w:val="00B4274B"/>
    <w:rsid w:val="00B435B1"/>
    <w:rsid w:val="00B4367F"/>
    <w:rsid w:val="00B438BA"/>
    <w:rsid w:val="00B438C8"/>
    <w:rsid w:val="00B44F99"/>
    <w:rsid w:val="00B45876"/>
    <w:rsid w:val="00B45C50"/>
    <w:rsid w:val="00B460AD"/>
    <w:rsid w:val="00B465B2"/>
    <w:rsid w:val="00B47283"/>
    <w:rsid w:val="00B47469"/>
    <w:rsid w:val="00B5020A"/>
    <w:rsid w:val="00B51542"/>
    <w:rsid w:val="00B5170C"/>
    <w:rsid w:val="00B519E6"/>
    <w:rsid w:val="00B51D1D"/>
    <w:rsid w:val="00B5310E"/>
    <w:rsid w:val="00B53D99"/>
    <w:rsid w:val="00B54018"/>
    <w:rsid w:val="00B54ACC"/>
    <w:rsid w:val="00B54DCB"/>
    <w:rsid w:val="00B5552C"/>
    <w:rsid w:val="00B55AC2"/>
    <w:rsid w:val="00B560C9"/>
    <w:rsid w:val="00B56533"/>
    <w:rsid w:val="00B567B3"/>
    <w:rsid w:val="00B56CFC"/>
    <w:rsid w:val="00B57033"/>
    <w:rsid w:val="00B57777"/>
    <w:rsid w:val="00B57A17"/>
    <w:rsid w:val="00B57A2A"/>
    <w:rsid w:val="00B611EB"/>
    <w:rsid w:val="00B61BE2"/>
    <w:rsid w:val="00B61F2A"/>
    <w:rsid w:val="00B622F8"/>
    <w:rsid w:val="00B623DF"/>
    <w:rsid w:val="00B6266F"/>
    <w:rsid w:val="00B62E0B"/>
    <w:rsid w:val="00B63C32"/>
    <w:rsid w:val="00B64434"/>
    <w:rsid w:val="00B649A1"/>
    <w:rsid w:val="00B65C3D"/>
    <w:rsid w:val="00B65C8F"/>
    <w:rsid w:val="00B66C4A"/>
    <w:rsid w:val="00B67EF3"/>
    <w:rsid w:val="00B70296"/>
    <w:rsid w:val="00B711CE"/>
    <w:rsid w:val="00B71CF9"/>
    <w:rsid w:val="00B71DC8"/>
    <w:rsid w:val="00B72072"/>
    <w:rsid w:val="00B74451"/>
    <w:rsid w:val="00B746C6"/>
    <w:rsid w:val="00B75CC2"/>
    <w:rsid w:val="00B75FDA"/>
    <w:rsid w:val="00B7604C"/>
    <w:rsid w:val="00B7652C"/>
    <w:rsid w:val="00B766BF"/>
    <w:rsid w:val="00B76D5D"/>
    <w:rsid w:val="00B76FA6"/>
    <w:rsid w:val="00B7763D"/>
    <w:rsid w:val="00B80910"/>
    <w:rsid w:val="00B818F4"/>
    <w:rsid w:val="00B81BC9"/>
    <w:rsid w:val="00B81F73"/>
    <w:rsid w:val="00B8222F"/>
    <w:rsid w:val="00B82615"/>
    <w:rsid w:val="00B83444"/>
    <w:rsid w:val="00B836ED"/>
    <w:rsid w:val="00B83DF8"/>
    <w:rsid w:val="00B845C8"/>
    <w:rsid w:val="00B853BE"/>
    <w:rsid w:val="00B86476"/>
    <w:rsid w:val="00B86A3D"/>
    <w:rsid w:val="00B875C7"/>
    <w:rsid w:val="00B87A67"/>
    <w:rsid w:val="00B9017F"/>
    <w:rsid w:val="00B90AF5"/>
    <w:rsid w:val="00B90D10"/>
    <w:rsid w:val="00B90FE4"/>
    <w:rsid w:val="00B90FE5"/>
    <w:rsid w:val="00B91555"/>
    <w:rsid w:val="00B919AD"/>
    <w:rsid w:val="00B91A2B"/>
    <w:rsid w:val="00B92250"/>
    <w:rsid w:val="00B9269E"/>
    <w:rsid w:val="00B93188"/>
    <w:rsid w:val="00B93204"/>
    <w:rsid w:val="00B93747"/>
    <w:rsid w:val="00B93FA0"/>
    <w:rsid w:val="00B94E17"/>
    <w:rsid w:val="00B95709"/>
    <w:rsid w:val="00B957FE"/>
    <w:rsid w:val="00B95F02"/>
    <w:rsid w:val="00B96BEF"/>
    <w:rsid w:val="00B96FC0"/>
    <w:rsid w:val="00B97260"/>
    <w:rsid w:val="00B97A69"/>
    <w:rsid w:val="00B97E41"/>
    <w:rsid w:val="00BA0632"/>
    <w:rsid w:val="00BA072A"/>
    <w:rsid w:val="00BA081B"/>
    <w:rsid w:val="00BA0AAA"/>
    <w:rsid w:val="00BA0DFB"/>
    <w:rsid w:val="00BA2FEF"/>
    <w:rsid w:val="00BA4E71"/>
    <w:rsid w:val="00BA513A"/>
    <w:rsid w:val="00BA5233"/>
    <w:rsid w:val="00BA62D8"/>
    <w:rsid w:val="00BB02B3"/>
    <w:rsid w:val="00BB02BC"/>
    <w:rsid w:val="00BB0BCF"/>
    <w:rsid w:val="00BB1548"/>
    <w:rsid w:val="00BB192D"/>
    <w:rsid w:val="00BB1CE7"/>
    <w:rsid w:val="00BB26CD"/>
    <w:rsid w:val="00BB2FD3"/>
    <w:rsid w:val="00BB2FDF"/>
    <w:rsid w:val="00BB2FFF"/>
    <w:rsid w:val="00BB55BA"/>
    <w:rsid w:val="00BB5F85"/>
    <w:rsid w:val="00BB5FCB"/>
    <w:rsid w:val="00BB6017"/>
    <w:rsid w:val="00BB604B"/>
    <w:rsid w:val="00BB7A4C"/>
    <w:rsid w:val="00BC00EC"/>
    <w:rsid w:val="00BC03B3"/>
    <w:rsid w:val="00BC08C5"/>
    <w:rsid w:val="00BC12FB"/>
    <w:rsid w:val="00BC13C9"/>
    <w:rsid w:val="00BC1C3C"/>
    <w:rsid w:val="00BC201A"/>
    <w:rsid w:val="00BC25C5"/>
    <w:rsid w:val="00BC307F"/>
    <w:rsid w:val="00BC3159"/>
    <w:rsid w:val="00BC3257"/>
    <w:rsid w:val="00BC39DB"/>
    <w:rsid w:val="00BC3A32"/>
    <w:rsid w:val="00BC3B07"/>
    <w:rsid w:val="00BC46EF"/>
    <w:rsid w:val="00BC532B"/>
    <w:rsid w:val="00BC630B"/>
    <w:rsid w:val="00BC6601"/>
    <w:rsid w:val="00BC6FD6"/>
    <w:rsid w:val="00BC7FE7"/>
    <w:rsid w:val="00BD008E"/>
    <w:rsid w:val="00BD07CF"/>
    <w:rsid w:val="00BD0ECE"/>
    <w:rsid w:val="00BD128C"/>
    <w:rsid w:val="00BD2995"/>
    <w:rsid w:val="00BD2F3B"/>
    <w:rsid w:val="00BD3269"/>
    <w:rsid w:val="00BD3372"/>
    <w:rsid w:val="00BD43B8"/>
    <w:rsid w:val="00BD50AA"/>
    <w:rsid w:val="00BD5135"/>
    <w:rsid w:val="00BD5AA5"/>
    <w:rsid w:val="00BD7291"/>
    <w:rsid w:val="00BD7EA3"/>
    <w:rsid w:val="00BD7FE2"/>
    <w:rsid w:val="00BD7FF7"/>
    <w:rsid w:val="00BE0B19"/>
    <w:rsid w:val="00BE0DD8"/>
    <w:rsid w:val="00BE1213"/>
    <w:rsid w:val="00BE13F0"/>
    <w:rsid w:val="00BE1D82"/>
    <w:rsid w:val="00BE1EE4"/>
    <w:rsid w:val="00BE1F8B"/>
    <w:rsid w:val="00BE2B4F"/>
    <w:rsid w:val="00BE2C2F"/>
    <w:rsid w:val="00BE2F39"/>
    <w:rsid w:val="00BE332D"/>
    <w:rsid w:val="00BE3CF1"/>
    <w:rsid w:val="00BE3E66"/>
    <w:rsid w:val="00BE4691"/>
    <w:rsid w:val="00BE4B20"/>
    <w:rsid w:val="00BE59C2"/>
    <w:rsid w:val="00BE5FC4"/>
    <w:rsid w:val="00BE66A4"/>
    <w:rsid w:val="00BE6B26"/>
    <w:rsid w:val="00BE71A9"/>
    <w:rsid w:val="00BE7C4D"/>
    <w:rsid w:val="00BE7F6A"/>
    <w:rsid w:val="00BF0274"/>
    <w:rsid w:val="00BF084C"/>
    <w:rsid w:val="00BF08C4"/>
    <w:rsid w:val="00BF0BAF"/>
    <w:rsid w:val="00BF11BC"/>
    <w:rsid w:val="00BF18C3"/>
    <w:rsid w:val="00BF19CE"/>
    <w:rsid w:val="00BF25D0"/>
    <w:rsid w:val="00BF2B6F"/>
    <w:rsid w:val="00BF2E76"/>
    <w:rsid w:val="00BF3255"/>
    <w:rsid w:val="00BF351A"/>
    <w:rsid w:val="00BF3914"/>
    <w:rsid w:val="00BF49B1"/>
    <w:rsid w:val="00BF5552"/>
    <w:rsid w:val="00BF5F0E"/>
    <w:rsid w:val="00BF73F2"/>
    <w:rsid w:val="00BF746C"/>
    <w:rsid w:val="00C00036"/>
    <w:rsid w:val="00C00518"/>
    <w:rsid w:val="00C01671"/>
    <w:rsid w:val="00C01FBA"/>
    <w:rsid w:val="00C023FA"/>
    <w:rsid w:val="00C02419"/>
    <w:rsid w:val="00C02766"/>
    <w:rsid w:val="00C03A62"/>
    <w:rsid w:val="00C03EE8"/>
    <w:rsid w:val="00C05BEC"/>
    <w:rsid w:val="00C06760"/>
    <w:rsid w:val="00C06E7D"/>
    <w:rsid w:val="00C06FED"/>
    <w:rsid w:val="00C07171"/>
    <w:rsid w:val="00C07682"/>
    <w:rsid w:val="00C1112B"/>
    <w:rsid w:val="00C11603"/>
    <w:rsid w:val="00C11A88"/>
    <w:rsid w:val="00C11CB4"/>
    <w:rsid w:val="00C12012"/>
    <w:rsid w:val="00C12874"/>
    <w:rsid w:val="00C12BC1"/>
    <w:rsid w:val="00C13BDA"/>
    <w:rsid w:val="00C13FFD"/>
    <w:rsid w:val="00C14632"/>
    <w:rsid w:val="00C15E60"/>
    <w:rsid w:val="00C15F5D"/>
    <w:rsid w:val="00C160B5"/>
    <w:rsid w:val="00C16C30"/>
    <w:rsid w:val="00C179A3"/>
    <w:rsid w:val="00C2049F"/>
    <w:rsid w:val="00C209A2"/>
    <w:rsid w:val="00C20A00"/>
    <w:rsid w:val="00C20DF0"/>
    <w:rsid w:val="00C21506"/>
    <w:rsid w:val="00C21673"/>
    <w:rsid w:val="00C21C7A"/>
    <w:rsid w:val="00C22041"/>
    <w:rsid w:val="00C22932"/>
    <w:rsid w:val="00C23130"/>
    <w:rsid w:val="00C23AD5"/>
    <w:rsid w:val="00C2451F"/>
    <w:rsid w:val="00C252F5"/>
    <w:rsid w:val="00C255A5"/>
    <w:rsid w:val="00C2584B"/>
    <w:rsid w:val="00C25942"/>
    <w:rsid w:val="00C25D90"/>
    <w:rsid w:val="00C25DD9"/>
    <w:rsid w:val="00C2663F"/>
    <w:rsid w:val="00C26DB8"/>
    <w:rsid w:val="00C2705A"/>
    <w:rsid w:val="00C270F7"/>
    <w:rsid w:val="00C2711E"/>
    <w:rsid w:val="00C30842"/>
    <w:rsid w:val="00C32BD6"/>
    <w:rsid w:val="00C33F46"/>
    <w:rsid w:val="00C3400F"/>
    <w:rsid w:val="00C34533"/>
    <w:rsid w:val="00C34AD1"/>
    <w:rsid w:val="00C34B64"/>
    <w:rsid w:val="00C34C36"/>
    <w:rsid w:val="00C352B3"/>
    <w:rsid w:val="00C3654C"/>
    <w:rsid w:val="00C36BF5"/>
    <w:rsid w:val="00C36DBC"/>
    <w:rsid w:val="00C376BA"/>
    <w:rsid w:val="00C40373"/>
    <w:rsid w:val="00C4082D"/>
    <w:rsid w:val="00C40AE6"/>
    <w:rsid w:val="00C411AF"/>
    <w:rsid w:val="00C4138D"/>
    <w:rsid w:val="00C41E3A"/>
    <w:rsid w:val="00C41FBC"/>
    <w:rsid w:val="00C4266C"/>
    <w:rsid w:val="00C4304C"/>
    <w:rsid w:val="00C43315"/>
    <w:rsid w:val="00C439D5"/>
    <w:rsid w:val="00C44EA6"/>
    <w:rsid w:val="00C452F5"/>
    <w:rsid w:val="00C46555"/>
    <w:rsid w:val="00C46774"/>
    <w:rsid w:val="00C468DA"/>
    <w:rsid w:val="00C46B15"/>
    <w:rsid w:val="00C46F7D"/>
    <w:rsid w:val="00C479B5"/>
    <w:rsid w:val="00C50242"/>
    <w:rsid w:val="00C5034D"/>
    <w:rsid w:val="00C5050E"/>
    <w:rsid w:val="00C50E99"/>
    <w:rsid w:val="00C524DE"/>
    <w:rsid w:val="00C52744"/>
    <w:rsid w:val="00C534B3"/>
    <w:rsid w:val="00C53BBE"/>
    <w:rsid w:val="00C53EB3"/>
    <w:rsid w:val="00C542D4"/>
    <w:rsid w:val="00C547AC"/>
    <w:rsid w:val="00C54D71"/>
    <w:rsid w:val="00C54FD3"/>
    <w:rsid w:val="00C55DCE"/>
    <w:rsid w:val="00C563F5"/>
    <w:rsid w:val="00C570F7"/>
    <w:rsid w:val="00C5757E"/>
    <w:rsid w:val="00C57B37"/>
    <w:rsid w:val="00C57E51"/>
    <w:rsid w:val="00C60C5F"/>
    <w:rsid w:val="00C61FDB"/>
    <w:rsid w:val="00C626C6"/>
    <w:rsid w:val="00C62CD5"/>
    <w:rsid w:val="00C636E6"/>
    <w:rsid w:val="00C639D6"/>
    <w:rsid w:val="00C63F8E"/>
    <w:rsid w:val="00C647FB"/>
    <w:rsid w:val="00C654E0"/>
    <w:rsid w:val="00C6596F"/>
    <w:rsid w:val="00C6742B"/>
    <w:rsid w:val="00C67EAB"/>
    <w:rsid w:val="00C70582"/>
    <w:rsid w:val="00C70DFF"/>
    <w:rsid w:val="00C71528"/>
    <w:rsid w:val="00C72B0E"/>
    <w:rsid w:val="00C735A5"/>
    <w:rsid w:val="00C73A30"/>
    <w:rsid w:val="00C741BE"/>
    <w:rsid w:val="00C74C25"/>
    <w:rsid w:val="00C75537"/>
    <w:rsid w:val="00C75844"/>
    <w:rsid w:val="00C75A6B"/>
    <w:rsid w:val="00C763B6"/>
    <w:rsid w:val="00C7644F"/>
    <w:rsid w:val="00C768F6"/>
    <w:rsid w:val="00C7691C"/>
    <w:rsid w:val="00C7792F"/>
    <w:rsid w:val="00C80073"/>
    <w:rsid w:val="00C802B1"/>
    <w:rsid w:val="00C80DEA"/>
    <w:rsid w:val="00C8158A"/>
    <w:rsid w:val="00C81A09"/>
    <w:rsid w:val="00C81DB9"/>
    <w:rsid w:val="00C832DC"/>
    <w:rsid w:val="00C8377F"/>
    <w:rsid w:val="00C83E06"/>
    <w:rsid w:val="00C858DD"/>
    <w:rsid w:val="00C8646D"/>
    <w:rsid w:val="00C86D78"/>
    <w:rsid w:val="00C87676"/>
    <w:rsid w:val="00C911C3"/>
    <w:rsid w:val="00C9188F"/>
    <w:rsid w:val="00C91DE3"/>
    <w:rsid w:val="00C9218F"/>
    <w:rsid w:val="00C92C7F"/>
    <w:rsid w:val="00C9369D"/>
    <w:rsid w:val="00C938E5"/>
    <w:rsid w:val="00C944FA"/>
    <w:rsid w:val="00C94B6B"/>
    <w:rsid w:val="00C94E47"/>
    <w:rsid w:val="00C9584C"/>
    <w:rsid w:val="00C95854"/>
    <w:rsid w:val="00C95EFF"/>
    <w:rsid w:val="00C96E6F"/>
    <w:rsid w:val="00C97872"/>
    <w:rsid w:val="00C97AC3"/>
    <w:rsid w:val="00CA0532"/>
    <w:rsid w:val="00CA2241"/>
    <w:rsid w:val="00CA2797"/>
    <w:rsid w:val="00CA2FD4"/>
    <w:rsid w:val="00CA3947"/>
    <w:rsid w:val="00CA3CDD"/>
    <w:rsid w:val="00CA403B"/>
    <w:rsid w:val="00CA4070"/>
    <w:rsid w:val="00CA4ED7"/>
    <w:rsid w:val="00CA505A"/>
    <w:rsid w:val="00CA59DD"/>
    <w:rsid w:val="00CA6B52"/>
    <w:rsid w:val="00CA6F1F"/>
    <w:rsid w:val="00CB008E"/>
    <w:rsid w:val="00CB01FA"/>
    <w:rsid w:val="00CB037C"/>
    <w:rsid w:val="00CB0737"/>
    <w:rsid w:val="00CB097A"/>
    <w:rsid w:val="00CB1310"/>
    <w:rsid w:val="00CB26EC"/>
    <w:rsid w:val="00CB2D2A"/>
    <w:rsid w:val="00CB3C3B"/>
    <w:rsid w:val="00CB44A8"/>
    <w:rsid w:val="00CB5B1E"/>
    <w:rsid w:val="00CB644D"/>
    <w:rsid w:val="00CB77E4"/>
    <w:rsid w:val="00CB787A"/>
    <w:rsid w:val="00CC02F5"/>
    <w:rsid w:val="00CC061E"/>
    <w:rsid w:val="00CC0C4A"/>
    <w:rsid w:val="00CC17F0"/>
    <w:rsid w:val="00CC1853"/>
    <w:rsid w:val="00CC1BF2"/>
    <w:rsid w:val="00CC1EA2"/>
    <w:rsid w:val="00CC1FAE"/>
    <w:rsid w:val="00CC2213"/>
    <w:rsid w:val="00CC2C1D"/>
    <w:rsid w:val="00CC3A23"/>
    <w:rsid w:val="00CC428E"/>
    <w:rsid w:val="00CC639D"/>
    <w:rsid w:val="00CC6832"/>
    <w:rsid w:val="00CC6A2E"/>
    <w:rsid w:val="00CC7256"/>
    <w:rsid w:val="00CC737C"/>
    <w:rsid w:val="00CD087D"/>
    <w:rsid w:val="00CD0F5D"/>
    <w:rsid w:val="00CD0FB1"/>
    <w:rsid w:val="00CD1272"/>
    <w:rsid w:val="00CD1C0B"/>
    <w:rsid w:val="00CD239A"/>
    <w:rsid w:val="00CD2DB1"/>
    <w:rsid w:val="00CD313C"/>
    <w:rsid w:val="00CD334B"/>
    <w:rsid w:val="00CD3610"/>
    <w:rsid w:val="00CD4D34"/>
    <w:rsid w:val="00CD5512"/>
    <w:rsid w:val="00CD61EF"/>
    <w:rsid w:val="00CD697C"/>
    <w:rsid w:val="00CD6C80"/>
    <w:rsid w:val="00CD6E3D"/>
    <w:rsid w:val="00CD71AB"/>
    <w:rsid w:val="00CD7497"/>
    <w:rsid w:val="00CE0109"/>
    <w:rsid w:val="00CE1FC5"/>
    <w:rsid w:val="00CE2D4F"/>
    <w:rsid w:val="00CE4645"/>
    <w:rsid w:val="00CE46E5"/>
    <w:rsid w:val="00CE485A"/>
    <w:rsid w:val="00CE5279"/>
    <w:rsid w:val="00CE5A78"/>
    <w:rsid w:val="00CE78AE"/>
    <w:rsid w:val="00CE7B19"/>
    <w:rsid w:val="00CE7C37"/>
    <w:rsid w:val="00CE7E62"/>
    <w:rsid w:val="00CF1637"/>
    <w:rsid w:val="00CF195E"/>
    <w:rsid w:val="00CF19DA"/>
    <w:rsid w:val="00CF1ACD"/>
    <w:rsid w:val="00CF1C7F"/>
    <w:rsid w:val="00CF1CC0"/>
    <w:rsid w:val="00CF2253"/>
    <w:rsid w:val="00CF24F8"/>
    <w:rsid w:val="00CF2653"/>
    <w:rsid w:val="00CF332F"/>
    <w:rsid w:val="00CF4247"/>
    <w:rsid w:val="00CF5263"/>
    <w:rsid w:val="00CF60B5"/>
    <w:rsid w:val="00D004FA"/>
    <w:rsid w:val="00D00FC2"/>
    <w:rsid w:val="00D01B21"/>
    <w:rsid w:val="00D01E2F"/>
    <w:rsid w:val="00D03102"/>
    <w:rsid w:val="00D0315D"/>
    <w:rsid w:val="00D03727"/>
    <w:rsid w:val="00D0378A"/>
    <w:rsid w:val="00D04500"/>
    <w:rsid w:val="00D05132"/>
    <w:rsid w:val="00D05EA9"/>
    <w:rsid w:val="00D071F8"/>
    <w:rsid w:val="00D07252"/>
    <w:rsid w:val="00D0744C"/>
    <w:rsid w:val="00D074F4"/>
    <w:rsid w:val="00D07CE1"/>
    <w:rsid w:val="00D07DA9"/>
    <w:rsid w:val="00D1026A"/>
    <w:rsid w:val="00D107CF"/>
    <w:rsid w:val="00D11B0B"/>
    <w:rsid w:val="00D12139"/>
    <w:rsid w:val="00D12293"/>
    <w:rsid w:val="00D13822"/>
    <w:rsid w:val="00D14236"/>
    <w:rsid w:val="00D14494"/>
    <w:rsid w:val="00D14551"/>
    <w:rsid w:val="00D14553"/>
    <w:rsid w:val="00D14DB1"/>
    <w:rsid w:val="00D159E4"/>
    <w:rsid w:val="00D15F43"/>
    <w:rsid w:val="00D16E87"/>
    <w:rsid w:val="00D1795A"/>
    <w:rsid w:val="00D2043E"/>
    <w:rsid w:val="00D20810"/>
    <w:rsid w:val="00D20B8B"/>
    <w:rsid w:val="00D2162C"/>
    <w:rsid w:val="00D21740"/>
    <w:rsid w:val="00D217AE"/>
    <w:rsid w:val="00D21848"/>
    <w:rsid w:val="00D21886"/>
    <w:rsid w:val="00D21A3C"/>
    <w:rsid w:val="00D233F1"/>
    <w:rsid w:val="00D23770"/>
    <w:rsid w:val="00D252FD"/>
    <w:rsid w:val="00D25605"/>
    <w:rsid w:val="00D256F8"/>
    <w:rsid w:val="00D2685C"/>
    <w:rsid w:val="00D26A3B"/>
    <w:rsid w:val="00D302FD"/>
    <w:rsid w:val="00D3038A"/>
    <w:rsid w:val="00D30624"/>
    <w:rsid w:val="00D3098D"/>
    <w:rsid w:val="00D31A02"/>
    <w:rsid w:val="00D32A40"/>
    <w:rsid w:val="00D3323C"/>
    <w:rsid w:val="00D33456"/>
    <w:rsid w:val="00D3396F"/>
    <w:rsid w:val="00D33D4D"/>
    <w:rsid w:val="00D34343"/>
    <w:rsid w:val="00D34A0B"/>
    <w:rsid w:val="00D35662"/>
    <w:rsid w:val="00D35C3E"/>
    <w:rsid w:val="00D36234"/>
    <w:rsid w:val="00D36371"/>
    <w:rsid w:val="00D367B3"/>
    <w:rsid w:val="00D367BB"/>
    <w:rsid w:val="00D3773F"/>
    <w:rsid w:val="00D37EA2"/>
    <w:rsid w:val="00D406BC"/>
    <w:rsid w:val="00D40833"/>
    <w:rsid w:val="00D408F2"/>
    <w:rsid w:val="00D41436"/>
    <w:rsid w:val="00D4188E"/>
    <w:rsid w:val="00D42062"/>
    <w:rsid w:val="00D4379D"/>
    <w:rsid w:val="00D437D8"/>
    <w:rsid w:val="00D4383D"/>
    <w:rsid w:val="00D43A86"/>
    <w:rsid w:val="00D43F47"/>
    <w:rsid w:val="00D4445A"/>
    <w:rsid w:val="00D44994"/>
    <w:rsid w:val="00D44D22"/>
    <w:rsid w:val="00D45C9B"/>
    <w:rsid w:val="00D45DF3"/>
    <w:rsid w:val="00D45ED8"/>
    <w:rsid w:val="00D46174"/>
    <w:rsid w:val="00D46C3E"/>
    <w:rsid w:val="00D47A84"/>
    <w:rsid w:val="00D47DD0"/>
    <w:rsid w:val="00D50183"/>
    <w:rsid w:val="00D51D12"/>
    <w:rsid w:val="00D529C6"/>
    <w:rsid w:val="00D5362B"/>
    <w:rsid w:val="00D5385A"/>
    <w:rsid w:val="00D55072"/>
    <w:rsid w:val="00D551B5"/>
    <w:rsid w:val="00D56DB2"/>
    <w:rsid w:val="00D5747F"/>
    <w:rsid w:val="00D57495"/>
    <w:rsid w:val="00D574FA"/>
    <w:rsid w:val="00D578E3"/>
    <w:rsid w:val="00D57CF6"/>
    <w:rsid w:val="00D60BB1"/>
    <w:rsid w:val="00D60C8D"/>
    <w:rsid w:val="00D61374"/>
    <w:rsid w:val="00D6168A"/>
    <w:rsid w:val="00D616A5"/>
    <w:rsid w:val="00D61FF0"/>
    <w:rsid w:val="00D6211D"/>
    <w:rsid w:val="00D62C97"/>
    <w:rsid w:val="00D63517"/>
    <w:rsid w:val="00D63B75"/>
    <w:rsid w:val="00D64E43"/>
    <w:rsid w:val="00D64E98"/>
    <w:rsid w:val="00D650ED"/>
    <w:rsid w:val="00D659B1"/>
    <w:rsid w:val="00D665EA"/>
    <w:rsid w:val="00D66E18"/>
    <w:rsid w:val="00D670BB"/>
    <w:rsid w:val="00D6734D"/>
    <w:rsid w:val="00D679CF"/>
    <w:rsid w:val="00D679D3"/>
    <w:rsid w:val="00D67AB6"/>
    <w:rsid w:val="00D717EE"/>
    <w:rsid w:val="00D72132"/>
    <w:rsid w:val="00D7227C"/>
    <w:rsid w:val="00D7334A"/>
    <w:rsid w:val="00D7356F"/>
    <w:rsid w:val="00D73587"/>
    <w:rsid w:val="00D73EBB"/>
    <w:rsid w:val="00D74E38"/>
    <w:rsid w:val="00D75050"/>
    <w:rsid w:val="00D751FB"/>
    <w:rsid w:val="00D75319"/>
    <w:rsid w:val="00D754D6"/>
    <w:rsid w:val="00D761AA"/>
    <w:rsid w:val="00D76B3A"/>
    <w:rsid w:val="00D76FAE"/>
    <w:rsid w:val="00D777D7"/>
    <w:rsid w:val="00D80A3B"/>
    <w:rsid w:val="00D80AB8"/>
    <w:rsid w:val="00D81148"/>
    <w:rsid w:val="00D81792"/>
    <w:rsid w:val="00D819B1"/>
    <w:rsid w:val="00D82494"/>
    <w:rsid w:val="00D82B02"/>
    <w:rsid w:val="00D83591"/>
    <w:rsid w:val="00D83AE9"/>
    <w:rsid w:val="00D83B58"/>
    <w:rsid w:val="00D83D5F"/>
    <w:rsid w:val="00D857B8"/>
    <w:rsid w:val="00D860BF"/>
    <w:rsid w:val="00D8659D"/>
    <w:rsid w:val="00D86E4B"/>
    <w:rsid w:val="00D87175"/>
    <w:rsid w:val="00D87ABF"/>
    <w:rsid w:val="00D908F7"/>
    <w:rsid w:val="00D90CD3"/>
    <w:rsid w:val="00D91075"/>
    <w:rsid w:val="00D919E6"/>
    <w:rsid w:val="00D91BE1"/>
    <w:rsid w:val="00D92C29"/>
    <w:rsid w:val="00D936E2"/>
    <w:rsid w:val="00D945A4"/>
    <w:rsid w:val="00D94912"/>
    <w:rsid w:val="00D95104"/>
    <w:rsid w:val="00D95600"/>
    <w:rsid w:val="00D965F3"/>
    <w:rsid w:val="00D9683C"/>
    <w:rsid w:val="00D96EA3"/>
    <w:rsid w:val="00D97884"/>
    <w:rsid w:val="00D978CA"/>
    <w:rsid w:val="00D97E1D"/>
    <w:rsid w:val="00DA0A7F"/>
    <w:rsid w:val="00DA119F"/>
    <w:rsid w:val="00DA1C31"/>
    <w:rsid w:val="00DA20BC"/>
    <w:rsid w:val="00DA2ED7"/>
    <w:rsid w:val="00DA33A9"/>
    <w:rsid w:val="00DA3E7A"/>
    <w:rsid w:val="00DA430C"/>
    <w:rsid w:val="00DA615D"/>
    <w:rsid w:val="00DA6598"/>
    <w:rsid w:val="00DA6C0F"/>
    <w:rsid w:val="00DA702F"/>
    <w:rsid w:val="00DA7357"/>
    <w:rsid w:val="00DA7EE0"/>
    <w:rsid w:val="00DA7F8A"/>
    <w:rsid w:val="00DB0176"/>
    <w:rsid w:val="00DB0404"/>
    <w:rsid w:val="00DB11F8"/>
    <w:rsid w:val="00DB17DF"/>
    <w:rsid w:val="00DB18F8"/>
    <w:rsid w:val="00DB1B4D"/>
    <w:rsid w:val="00DB1F2A"/>
    <w:rsid w:val="00DB27A4"/>
    <w:rsid w:val="00DB297F"/>
    <w:rsid w:val="00DB3153"/>
    <w:rsid w:val="00DB317A"/>
    <w:rsid w:val="00DB3B82"/>
    <w:rsid w:val="00DB485D"/>
    <w:rsid w:val="00DB5D39"/>
    <w:rsid w:val="00DB7C6C"/>
    <w:rsid w:val="00DB7FF0"/>
    <w:rsid w:val="00DC04FA"/>
    <w:rsid w:val="00DC1327"/>
    <w:rsid w:val="00DC1350"/>
    <w:rsid w:val="00DC23F8"/>
    <w:rsid w:val="00DC3237"/>
    <w:rsid w:val="00DC41A4"/>
    <w:rsid w:val="00DC4544"/>
    <w:rsid w:val="00DC4CF3"/>
    <w:rsid w:val="00DC5337"/>
    <w:rsid w:val="00DC5672"/>
    <w:rsid w:val="00DC60A2"/>
    <w:rsid w:val="00DC6600"/>
    <w:rsid w:val="00DC67BD"/>
    <w:rsid w:val="00DC6924"/>
    <w:rsid w:val="00DC71F2"/>
    <w:rsid w:val="00DD03DC"/>
    <w:rsid w:val="00DD0C08"/>
    <w:rsid w:val="00DD1ABF"/>
    <w:rsid w:val="00DD2025"/>
    <w:rsid w:val="00DD22EA"/>
    <w:rsid w:val="00DD23A0"/>
    <w:rsid w:val="00DD2C20"/>
    <w:rsid w:val="00DD3EF5"/>
    <w:rsid w:val="00DD4F72"/>
    <w:rsid w:val="00DD53FA"/>
    <w:rsid w:val="00DD5DDD"/>
    <w:rsid w:val="00DD5F42"/>
    <w:rsid w:val="00DD617B"/>
    <w:rsid w:val="00DD6A75"/>
    <w:rsid w:val="00DD775F"/>
    <w:rsid w:val="00DD7D06"/>
    <w:rsid w:val="00DE0E59"/>
    <w:rsid w:val="00DE0F6C"/>
    <w:rsid w:val="00DE219B"/>
    <w:rsid w:val="00DE2715"/>
    <w:rsid w:val="00DE356C"/>
    <w:rsid w:val="00DE38C7"/>
    <w:rsid w:val="00DE3B81"/>
    <w:rsid w:val="00DE52E3"/>
    <w:rsid w:val="00DE605C"/>
    <w:rsid w:val="00DE7C00"/>
    <w:rsid w:val="00DF03E9"/>
    <w:rsid w:val="00DF03ED"/>
    <w:rsid w:val="00DF04EE"/>
    <w:rsid w:val="00DF0BF4"/>
    <w:rsid w:val="00DF1254"/>
    <w:rsid w:val="00DF179D"/>
    <w:rsid w:val="00DF17CF"/>
    <w:rsid w:val="00DF1E9C"/>
    <w:rsid w:val="00DF4572"/>
    <w:rsid w:val="00DF4658"/>
    <w:rsid w:val="00DF5571"/>
    <w:rsid w:val="00DF5AF2"/>
    <w:rsid w:val="00DF669F"/>
    <w:rsid w:val="00DF6C8B"/>
    <w:rsid w:val="00DF6F17"/>
    <w:rsid w:val="00DF78FA"/>
    <w:rsid w:val="00DF7F0D"/>
    <w:rsid w:val="00E002F1"/>
    <w:rsid w:val="00E0082C"/>
    <w:rsid w:val="00E01DAA"/>
    <w:rsid w:val="00E022D1"/>
    <w:rsid w:val="00E023E5"/>
    <w:rsid w:val="00E02432"/>
    <w:rsid w:val="00E04022"/>
    <w:rsid w:val="00E04890"/>
    <w:rsid w:val="00E05FA1"/>
    <w:rsid w:val="00E061DC"/>
    <w:rsid w:val="00E0728F"/>
    <w:rsid w:val="00E0755C"/>
    <w:rsid w:val="00E078D7"/>
    <w:rsid w:val="00E10C4E"/>
    <w:rsid w:val="00E11849"/>
    <w:rsid w:val="00E11C51"/>
    <w:rsid w:val="00E14A7E"/>
    <w:rsid w:val="00E151E1"/>
    <w:rsid w:val="00E16029"/>
    <w:rsid w:val="00E1622B"/>
    <w:rsid w:val="00E1646A"/>
    <w:rsid w:val="00E17619"/>
    <w:rsid w:val="00E1773C"/>
    <w:rsid w:val="00E17805"/>
    <w:rsid w:val="00E20F79"/>
    <w:rsid w:val="00E21278"/>
    <w:rsid w:val="00E22C09"/>
    <w:rsid w:val="00E22CCD"/>
    <w:rsid w:val="00E23655"/>
    <w:rsid w:val="00E23A11"/>
    <w:rsid w:val="00E23FB7"/>
    <w:rsid w:val="00E24A27"/>
    <w:rsid w:val="00E25E0F"/>
    <w:rsid w:val="00E25F89"/>
    <w:rsid w:val="00E268FE"/>
    <w:rsid w:val="00E26E8D"/>
    <w:rsid w:val="00E2768E"/>
    <w:rsid w:val="00E30914"/>
    <w:rsid w:val="00E30ED7"/>
    <w:rsid w:val="00E32536"/>
    <w:rsid w:val="00E325FC"/>
    <w:rsid w:val="00E32D62"/>
    <w:rsid w:val="00E330FE"/>
    <w:rsid w:val="00E33495"/>
    <w:rsid w:val="00E339DC"/>
    <w:rsid w:val="00E33E15"/>
    <w:rsid w:val="00E35239"/>
    <w:rsid w:val="00E361B8"/>
    <w:rsid w:val="00E362DC"/>
    <w:rsid w:val="00E3639C"/>
    <w:rsid w:val="00E36A1B"/>
    <w:rsid w:val="00E3741B"/>
    <w:rsid w:val="00E4091D"/>
    <w:rsid w:val="00E40FB7"/>
    <w:rsid w:val="00E42719"/>
    <w:rsid w:val="00E429ED"/>
    <w:rsid w:val="00E42C6C"/>
    <w:rsid w:val="00E438EA"/>
    <w:rsid w:val="00E43F37"/>
    <w:rsid w:val="00E447B9"/>
    <w:rsid w:val="00E450ED"/>
    <w:rsid w:val="00E45DDD"/>
    <w:rsid w:val="00E46E6C"/>
    <w:rsid w:val="00E478F7"/>
    <w:rsid w:val="00E4791B"/>
    <w:rsid w:val="00E47C52"/>
    <w:rsid w:val="00E47E31"/>
    <w:rsid w:val="00E50259"/>
    <w:rsid w:val="00E50AC6"/>
    <w:rsid w:val="00E51DDD"/>
    <w:rsid w:val="00E51FDD"/>
    <w:rsid w:val="00E52093"/>
    <w:rsid w:val="00E52435"/>
    <w:rsid w:val="00E53122"/>
    <w:rsid w:val="00E5351B"/>
    <w:rsid w:val="00E53FA9"/>
    <w:rsid w:val="00E5414C"/>
    <w:rsid w:val="00E542EF"/>
    <w:rsid w:val="00E547B3"/>
    <w:rsid w:val="00E54B14"/>
    <w:rsid w:val="00E5733D"/>
    <w:rsid w:val="00E61CC0"/>
    <w:rsid w:val="00E623D2"/>
    <w:rsid w:val="00E6277B"/>
    <w:rsid w:val="00E6322B"/>
    <w:rsid w:val="00E6414C"/>
    <w:rsid w:val="00E64424"/>
    <w:rsid w:val="00E64C99"/>
    <w:rsid w:val="00E64CD3"/>
    <w:rsid w:val="00E65031"/>
    <w:rsid w:val="00E65D91"/>
    <w:rsid w:val="00E671C9"/>
    <w:rsid w:val="00E6743F"/>
    <w:rsid w:val="00E6758E"/>
    <w:rsid w:val="00E67721"/>
    <w:rsid w:val="00E67E23"/>
    <w:rsid w:val="00E70016"/>
    <w:rsid w:val="00E70851"/>
    <w:rsid w:val="00E70BC7"/>
    <w:rsid w:val="00E70FBC"/>
    <w:rsid w:val="00E71EEB"/>
    <w:rsid w:val="00E71FF2"/>
    <w:rsid w:val="00E722EF"/>
    <w:rsid w:val="00E72C01"/>
    <w:rsid w:val="00E7394F"/>
    <w:rsid w:val="00E73B24"/>
    <w:rsid w:val="00E74043"/>
    <w:rsid w:val="00E741AC"/>
    <w:rsid w:val="00E74497"/>
    <w:rsid w:val="00E75174"/>
    <w:rsid w:val="00E754B4"/>
    <w:rsid w:val="00E75DC8"/>
    <w:rsid w:val="00E75EBA"/>
    <w:rsid w:val="00E75F81"/>
    <w:rsid w:val="00E763B4"/>
    <w:rsid w:val="00E76E07"/>
    <w:rsid w:val="00E77848"/>
    <w:rsid w:val="00E80514"/>
    <w:rsid w:val="00E80E5B"/>
    <w:rsid w:val="00E816C5"/>
    <w:rsid w:val="00E81CE0"/>
    <w:rsid w:val="00E81E7C"/>
    <w:rsid w:val="00E8224D"/>
    <w:rsid w:val="00E83563"/>
    <w:rsid w:val="00E84CBC"/>
    <w:rsid w:val="00E8519F"/>
    <w:rsid w:val="00E85CC3"/>
    <w:rsid w:val="00E8644A"/>
    <w:rsid w:val="00E869B0"/>
    <w:rsid w:val="00E87173"/>
    <w:rsid w:val="00E875E0"/>
    <w:rsid w:val="00E90279"/>
    <w:rsid w:val="00E9027A"/>
    <w:rsid w:val="00E90635"/>
    <w:rsid w:val="00E909A1"/>
    <w:rsid w:val="00E90BFF"/>
    <w:rsid w:val="00E914E9"/>
    <w:rsid w:val="00E917D9"/>
    <w:rsid w:val="00E91922"/>
    <w:rsid w:val="00E91F04"/>
    <w:rsid w:val="00E91F35"/>
    <w:rsid w:val="00E9244C"/>
    <w:rsid w:val="00E926C0"/>
    <w:rsid w:val="00E927A8"/>
    <w:rsid w:val="00E9474A"/>
    <w:rsid w:val="00E949CB"/>
    <w:rsid w:val="00E94E71"/>
    <w:rsid w:val="00E95060"/>
    <w:rsid w:val="00E956FD"/>
    <w:rsid w:val="00E957F7"/>
    <w:rsid w:val="00E95840"/>
    <w:rsid w:val="00E95BA6"/>
    <w:rsid w:val="00E962EE"/>
    <w:rsid w:val="00E96E0C"/>
    <w:rsid w:val="00E9707E"/>
    <w:rsid w:val="00E97648"/>
    <w:rsid w:val="00E97944"/>
    <w:rsid w:val="00E97EB6"/>
    <w:rsid w:val="00EA0E1E"/>
    <w:rsid w:val="00EA0E4A"/>
    <w:rsid w:val="00EA1A54"/>
    <w:rsid w:val="00EA1F9B"/>
    <w:rsid w:val="00EA2226"/>
    <w:rsid w:val="00EA26FC"/>
    <w:rsid w:val="00EA2F36"/>
    <w:rsid w:val="00EA3B5A"/>
    <w:rsid w:val="00EA410E"/>
    <w:rsid w:val="00EA4FD1"/>
    <w:rsid w:val="00EA53C2"/>
    <w:rsid w:val="00EA5695"/>
    <w:rsid w:val="00EA5B0A"/>
    <w:rsid w:val="00EA65AD"/>
    <w:rsid w:val="00EA73AD"/>
    <w:rsid w:val="00EA75D1"/>
    <w:rsid w:val="00EA7FCF"/>
    <w:rsid w:val="00EB0CA3"/>
    <w:rsid w:val="00EB104F"/>
    <w:rsid w:val="00EB1B27"/>
    <w:rsid w:val="00EB1DA8"/>
    <w:rsid w:val="00EB1DB6"/>
    <w:rsid w:val="00EB3504"/>
    <w:rsid w:val="00EB3982"/>
    <w:rsid w:val="00EB4CFF"/>
    <w:rsid w:val="00EB5476"/>
    <w:rsid w:val="00EB5E26"/>
    <w:rsid w:val="00EB6CF3"/>
    <w:rsid w:val="00EB6E69"/>
    <w:rsid w:val="00EB70B0"/>
    <w:rsid w:val="00EB70E4"/>
    <w:rsid w:val="00EB7633"/>
    <w:rsid w:val="00EB7736"/>
    <w:rsid w:val="00EC011B"/>
    <w:rsid w:val="00EC0349"/>
    <w:rsid w:val="00EC0E61"/>
    <w:rsid w:val="00EC12DB"/>
    <w:rsid w:val="00EC24F6"/>
    <w:rsid w:val="00EC2C85"/>
    <w:rsid w:val="00EC2CA4"/>
    <w:rsid w:val="00EC2E2D"/>
    <w:rsid w:val="00EC36AD"/>
    <w:rsid w:val="00EC3B1C"/>
    <w:rsid w:val="00EC462B"/>
    <w:rsid w:val="00EC4723"/>
    <w:rsid w:val="00EC54C4"/>
    <w:rsid w:val="00EC561E"/>
    <w:rsid w:val="00EC56E0"/>
    <w:rsid w:val="00EC6057"/>
    <w:rsid w:val="00EC6847"/>
    <w:rsid w:val="00EC7A43"/>
    <w:rsid w:val="00EC7DB6"/>
    <w:rsid w:val="00ED1445"/>
    <w:rsid w:val="00ED162F"/>
    <w:rsid w:val="00ED1EB4"/>
    <w:rsid w:val="00ED2E52"/>
    <w:rsid w:val="00ED3024"/>
    <w:rsid w:val="00ED3932"/>
    <w:rsid w:val="00ED3C79"/>
    <w:rsid w:val="00ED5D68"/>
    <w:rsid w:val="00ED5FE4"/>
    <w:rsid w:val="00ED6B64"/>
    <w:rsid w:val="00ED71C5"/>
    <w:rsid w:val="00EE0001"/>
    <w:rsid w:val="00EE16FA"/>
    <w:rsid w:val="00EE269C"/>
    <w:rsid w:val="00EE36E5"/>
    <w:rsid w:val="00EE3C42"/>
    <w:rsid w:val="00EE3D4F"/>
    <w:rsid w:val="00EE4243"/>
    <w:rsid w:val="00EE4C2E"/>
    <w:rsid w:val="00EE4D62"/>
    <w:rsid w:val="00EE5312"/>
    <w:rsid w:val="00EE534D"/>
    <w:rsid w:val="00EE5560"/>
    <w:rsid w:val="00EE604C"/>
    <w:rsid w:val="00EE6F1E"/>
    <w:rsid w:val="00EE79EE"/>
    <w:rsid w:val="00EF0348"/>
    <w:rsid w:val="00EF11FC"/>
    <w:rsid w:val="00EF15E7"/>
    <w:rsid w:val="00EF197C"/>
    <w:rsid w:val="00EF1F9C"/>
    <w:rsid w:val="00EF3370"/>
    <w:rsid w:val="00EF3416"/>
    <w:rsid w:val="00EF40AA"/>
    <w:rsid w:val="00EF40F0"/>
    <w:rsid w:val="00EF4331"/>
    <w:rsid w:val="00EF4366"/>
    <w:rsid w:val="00EF4CD6"/>
    <w:rsid w:val="00EF4DAC"/>
    <w:rsid w:val="00EF4F1C"/>
    <w:rsid w:val="00EF5598"/>
    <w:rsid w:val="00EF55A0"/>
    <w:rsid w:val="00EF6231"/>
    <w:rsid w:val="00EF63D1"/>
    <w:rsid w:val="00EF6513"/>
    <w:rsid w:val="00EF6683"/>
    <w:rsid w:val="00EF7002"/>
    <w:rsid w:val="00EF769B"/>
    <w:rsid w:val="00EF7F9E"/>
    <w:rsid w:val="00F00790"/>
    <w:rsid w:val="00F00C2A"/>
    <w:rsid w:val="00F027BA"/>
    <w:rsid w:val="00F03E79"/>
    <w:rsid w:val="00F05F49"/>
    <w:rsid w:val="00F0628D"/>
    <w:rsid w:val="00F06651"/>
    <w:rsid w:val="00F07DE6"/>
    <w:rsid w:val="00F1056C"/>
    <w:rsid w:val="00F107F1"/>
    <w:rsid w:val="00F10FC1"/>
    <w:rsid w:val="00F112FD"/>
    <w:rsid w:val="00F113A0"/>
    <w:rsid w:val="00F12773"/>
    <w:rsid w:val="00F12968"/>
    <w:rsid w:val="00F131E5"/>
    <w:rsid w:val="00F133A1"/>
    <w:rsid w:val="00F13ECD"/>
    <w:rsid w:val="00F14B51"/>
    <w:rsid w:val="00F14BF2"/>
    <w:rsid w:val="00F155CE"/>
    <w:rsid w:val="00F157F5"/>
    <w:rsid w:val="00F1583A"/>
    <w:rsid w:val="00F16BF2"/>
    <w:rsid w:val="00F16CBF"/>
    <w:rsid w:val="00F16E2C"/>
    <w:rsid w:val="00F170C0"/>
    <w:rsid w:val="00F17D98"/>
    <w:rsid w:val="00F17EAE"/>
    <w:rsid w:val="00F2070A"/>
    <w:rsid w:val="00F20A90"/>
    <w:rsid w:val="00F218D4"/>
    <w:rsid w:val="00F21F17"/>
    <w:rsid w:val="00F2250A"/>
    <w:rsid w:val="00F232E3"/>
    <w:rsid w:val="00F24788"/>
    <w:rsid w:val="00F248EE"/>
    <w:rsid w:val="00F25346"/>
    <w:rsid w:val="00F256AB"/>
    <w:rsid w:val="00F25769"/>
    <w:rsid w:val="00F2640F"/>
    <w:rsid w:val="00F27355"/>
    <w:rsid w:val="00F27C34"/>
    <w:rsid w:val="00F27E46"/>
    <w:rsid w:val="00F301C2"/>
    <w:rsid w:val="00F302E1"/>
    <w:rsid w:val="00F3033C"/>
    <w:rsid w:val="00F30DBE"/>
    <w:rsid w:val="00F31589"/>
    <w:rsid w:val="00F31B22"/>
    <w:rsid w:val="00F31B49"/>
    <w:rsid w:val="00F31CDF"/>
    <w:rsid w:val="00F31D6C"/>
    <w:rsid w:val="00F32F56"/>
    <w:rsid w:val="00F33D4F"/>
    <w:rsid w:val="00F3425D"/>
    <w:rsid w:val="00F34889"/>
    <w:rsid w:val="00F34CD6"/>
    <w:rsid w:val="00F35873"/>
    <w:rsid w:val="00F35920"/>
    <w:rsid w:val="00F35F59"/>
    <w:rsid w:val="00F366A5"/>
    <w:rsid w:val="00F36C5F"/>
    <w:rsid w:val="00F37259"/>
    <w:rsid w:val="00F375EC"/>
    <w:rsid w:val="00F37BCE"/>
    <w:rsid w:val="00F4025B"/>
    <w:rsid w:val="00F405A4"/>
    <w:rsid w:val="00F41F05"/>
    <w:rsid w:val="00F428BA"/>
    <w:rsid w:val="00F42E20"/>
    <w:rsid w:val="00F433BD"/>
    <w:rsid w:val="00F43ABC"/>
    <w:rsid w:val="00F440EB"/>
    <w:rsid w:val="00F44EC5"/>
    <w:rsid w:val="00F47498"/>
    <w:rsid w:val="00F50641"/>
    <w:rsid w:val="00F5103C"/>
    <w:rsid w:val="00F512B2"/>
    <w:rsid w:val="00F526CD"/>
    <w:rsid w:val="00F5283D"/>
    <w:rsid w:val="00F52ABA"/>
    <w:rsid w:val="00F52BC7"/>
    <w:rsid w:val="00F53BF4"/>
    <w:rsid w:val="00F54266"/>
    <w:rsid w:val="00F55043"/>
    <w:rsid w:val="00F56131"/>
    <w:rsid w:val="00F56482"/>
    <w:rsid w:val="00F56DCF"/>
    <w:rsid w:val="00F57034"/>
    <w:rsid w:val="00F60BE9"/>
    <w:rsid w:val="00F613D8"/>
    <w:rsid w:val="00F61FD8"/>
    <w:rsid w:val="00F62451"/>
    <w:rsid w:val="00F62CD7"/>
    <w:rsid w:val="00F62DBF"/>
    <w:rsid w:val="00F63438"/>
    <w:rsid w:val="00F641FC"/>
    <w:rsid w:val="00F64572"/>
    <w:rsid w:val="00F6467E"/>
    <w:rsid w:val="00F647F7"/>
    <w:rsid w:val="00F6583C"/>
    <w:rsid w:val="00F6589A"/>
    <w:rsid w:val="00F6713E"/>
    <w:rsid w:val="00F6783E"/>
    <w:rsid w:val="00F6785A"/>
    <w:rsid w:val="00F67F73"/>
    <w:rsid w:val="00F70785"/>
    <w:rsid w:val="00F70DBE"/>
    <w:rsid w:val="00F71124"/>
    <w:rsid w:val="00F71888"/>
    <w:rsid w:val="00F719CD"/>
    <w:rsid w:val="00F71BB8"/>
    <w:rsid w:val="00F724B8"/>
    <w:rsid w:val="00F72584"/>
    <w:rsid w:val="00F7290D"/>
    <w:rsid w:val="00F72C7E"/>
    <w:rsid w:val="00F7302F"/>
    <w:rsid w:val="00F732EC"/>
    <w:rsid w:val="00F73D08"/>
    <w:rsid w:val="00F7586B"/>
    <w:rsid w:val="00F75F2F"/>
    <w:rsid w:val="00F76017"/>
    <w:rsid w:val="00F760A7"/>
    <w:rsid w:val="00F76445"/>
    <w:rsid w:val="00F7694D"/>
    <w:rsid w:val="00F76ECC"/>
    <w:rsid w:val="00F800C0"/>
    <w:rsid w:val="00F80399"/>
    <w:rsid w:val="00F80C17"/>
    <w:rsid w:val="00F812C8"/>
    <w:rsid w:val="00F8132D"/>
    <w:rsid w:val="00F818AE"/>
    <w:rsid w:val="00F81B40"/>
    <w:rsid w:val="00F820C4"/>
    <w:rsid w:val="00F83829"/>
    <w:rsid w:val="00F84069"/>
    <w:rsid w:val="00F843D7"/>
    <w:rsid w:val="00F846E1"/>
    <w:rsid w:val="00F85536"/>
    <w:rsid w:val="00F8597A"/>
    <w:rsid w:val="00F8657A"/>
    <w:rsid w:val="00F8679A"/>
    <w:rsid w:val="00F87117"/>
    <w:rsid w:val="00F8736C"/>
    <w:rsid w:val="00F90258"/>
    <w:rsid w:val="00F9030E"/>
    <w:rsid w:val="00F90ADB"/>
    <w:rsid w:val="00F90E78"/>
    <w:rsid w:val="00F91209"/>
    <w:rsid w:val="00F91FDE"/>
    <w:rsid w:val="00F921DA"/>
    <w:rsid w:val="00F9221F"/>
    <w:rsid w:val="00F92E8A"/>
    <w:rsid w:val="00F931C7"/>
    <w:rsid w:val="00F9354E"/>
    <w:rsid w:val="00F93559"/>
    <w:rsid w:val="00F93D72"/>
    <w:rsid w:val="00F93E65"/>
    <w:rsid w:val="00F94063"/>
    <w:rsid w:val="00F94070"/>
    <w:rsid w:val="00F944C8"/>
    <w:rsid w:val="00F94B1D"/>
    <w:rsid w:val="00F950B5"/>
    <w:rsid w:val="00F9513F"/>
    <w:rsid w:val="00F96856"/>
    <w:rsid w:val="00F97601"/>
    <w:rsid w:val="00F9760C"/>
    <w:rsid w:val="00F97908"/>
    <w:rsid w:val="00F97B43"/>
    <w:rsid w:val="00FA07F8"/>
    <w:rsid w:val="00FA105C"/>
    <w:rsid w:val="00FA1475"/>
    <w:rsid w:val="00FA148A"/>
    <w:rsid w:val="00FA19ED"/>
    <w:rsid w:val="00FA240C"/>
    <w:rsid w:val="00FA24F3"/>
    <w:rsid w:val="00FA25EF"/>
    <w:rsid w:val="00FA27C8"/>
    <w:rsid w:val="00FA30B3"/>
    <w:rsid w:val="00FA3B76"/>
    <w:rsid w:val="00FA4D66"/>
    <w:rsid w:val="00FA57A8"/>
    <w:rsid w:val="00FA5A4E"/>
    <w:rsid w:val="00FB0082"/>
    <w:rsid w:val="00FB0243"/>
    <w:rsid w:val="00FB1527"/>
    <w:rsid w:val="00FB2537"/>
    <w:rsid w:val="00FB33DC"/>
    <w:rsid w:val="00FB3532"/>
    <w:rsid w:val="00FB4338"/>
    <w:rsid w:val="00FB43F7"/>
    <w:rsid w:val="00FB477E"/>
    <w:rsid w:val="00FB4C9C"/>
    <w:rsid w:val="00FB5910"/>
    <w:rsid w:val="00FB6165"/>
    <w:rsid w:val="00FB69DF"/>
    <w:rsid w:val="00FC0150"/>
    <w:rsid w:val="00FC03AB"/>
    <w:rsid w:val="00FC094B"/>
    <w:rsid w:val="00FC154F"/>
    <w:rsid w:val="00FC1A71"/>
    <w:rsid w:val="00FC2149"/>
    <w:rsid w:val="00FC4729"/>
    <w:rsid w:val="00FC479E"/>
    <w:rsid w:val="00FC4865"/>
    <w:rsid w:val="00FC4992"/>
    <w:rsid w:val="00FC4A8C"/>
    <w:rsid w:val="00FC53DB"/>
    <w:rsid w:val="00FC5FC2"/>
    <w:rsid w:val="00FC6177"/>
    <w:rsid w:val="00FC63D1"/>
    <w:rsid w:val="00FC6D81"/>
    <w:rsid w:val="00FC7528"/>
    <w:rsid w:val="00FD0415"/>
    <w:rsid w:val="00FD0572"/>
    <w:rsid w:val="00FD1A97"/>
    <w:rsid w:val="00FD1BF4"/>
    <w:rsid w:val="00FD2B99"/>
    <w:rsid w:val="00FD2D7B"/>
    <w:rsid w:val="00FD3608"/>
    <w:rsid w:val="00FD37F6"/>
    <w:rsid w:val="00FD43BF"/>
    <w:rsid w:val="00FD4589"/>
    <w:rsid w:val="00FD473E"/>
    <w:rsid w:val="00FD6E40"/>
    <w:rsid w:val="00FD78BE"/>
    <w:rsid w:val="00FD7DF9"/>
    <w:rsid w:val="00FE0B51"/>
    <w:rsid w:val="00FE0B78"/>
    <w:rsid w:val="00FE0ED4"/>
    <w:rsid w:val="00FE1EAB"/>
    <w:rsid w:val="00FE3465"/>
    <w:rsid w:val="00FE40BA"/>
    <w:rsid w:val="00FE4E15"/>
    <w:rsid w:val="00FE65D3"/>
    <w:rsid w:val="00FE67CF"/>
    <w:rsid w:val="00FE6D20"/>
    <w:rsid w:val="00FE6FB9"/>
    <w:rsid w:val="00FE7549"/>
    <w:rsid w:val="00FE7B05"/>
    <w:rsid w:val="00FE7BCC"/>
    <w:rsid w:val="00FF063F"/>
    <w:rsid w:val="00FF08BA"/>
    <w:rsid w:val="00FF0DB2"/>
    <w:rsid w:val="00FF126D"/>
    <w:rsid w:val="00FF146A"/>
    <w:rsid w:val="00FF2310"/>
    <w:rsid w:val="00FF27E8"/>
    <w:rsid w:val="00FF2984"/>
    <w:rsid w:val="00FF2D63"/>
    <w:rsid w:val="00FF2E73"/>
    <w:rsid w:val="00FF3CEC"/>
    <w:rsid w:val="00FF4166"/>
    <w:rsid w:val="00FF4AE2"/>
    <w:rsid w:val="00FF4EA8"/>
    <w:rsid w:val="00FF50A8"/>
    <w:rsid w:val="00FF50AD"/>
    <w:rsid w:val="00FF571E"/>
    <w:rsid w:val="00FF6B00"/>
    <w:rsid w:val="00FF6BD1"/>
    <w:rsid w:val="00FF6C2C"/>
    <w:rsid w:val="00FF6CC0"/>
    <w:rsid w:val="00FF6E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3BEB3"/>
  <w15:docId w15:val="{72F1AA0F-6015-4690-B355-80C417FE6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29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B6C51"/>
    <w:pPr>
      <w:keepNext/>
      <w:numPr>
        <w:numId w:val="2"/>
      </w:numPr>
      <w:spacing w:before="120"/>
      <w:outlineLvl w:val="0"/>
    </w:pPr>
    <w:rPr>
      <w:b/>
      <w:bCs/>
      <w:sz w:val="28"/>
      <w:szCs w:val="28"/>
    </w:rPr>
  </w:style>
  <w:style w:type="paragraph" w:styleId="Heading2">
    <w:name w:val="heading 2"/>
    <w:basedOn w:val="Normal"/>
    <w:next w:val="Normal"/>
    <w:link w:val="Heading2Char"/>
    <w:qFormat/>
    <w:rsid w:val="008B6C51"/>
    <w:pPr>
      <w:keepNext/>
      <w:numPr>
        <w:ilvl w:val="1"/>
        <w:numId w:val="2"/>
      </w:numPr>
      <w:spacing w:before="120"/>
      <w:outlineLvl w:val="1"/>
    </w:pPr>
    <w:rPr>
      <w:b/>
      <w:bCs/>
      <w:sz w:val="24"/>
    </w:rPr>
  </w:style>
  <w:style w:type="paragraph" w:styleId="Heading3">
    <w:name w:val="heading 3"/>
    <w:basedOn w:val="Normal"/>
    <w:next w:val="Normal"/>
    <w:qFormat/>
    <w:rsid w:val="00F113A0"/>
    <w:pPr>
      <w:keepNext/>
      <w:numPr>
        <w:ilvl w:val="2"/>
        <w:numId w:val="2"/>
      </w:numPr>
      <w:spacing w:before="120"/>
      <w:ind w:left="720"/>
      <w:outlineLvl w:val="2"/>
    </w:pPr>
    <w:rPr>
      <w:b/>
    </w:rPr>
  </w:style>
  <w:style w:type="paragraph" w:styleId="Heading4">
    <w:name w:val="heading 4"/>
    <w:basedOn w:val="Normal"/>
    <w:next w:val="Normal"/>
    <w:qFormat/>
    <w:rsid w:val="008B6C51"/>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B6C51"/>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B6C51"/>
    <w:pPr>
      <w:numPr>
        <w:ilvl w:val="5"/>
        <w:numId w:val="2"/>
      </w:numPr>
      <w:spacing w:before="240" w:after="60"/>
      <w:outlineLvl w:val="5"/>
    </w:pPr>
    <w:rPr>
      <w:b/>
      <w:bCs/>
    </w:rPr>
  </w:style>
  <w:style w:type="paragraph" w:styleId="Heading7">
    <w:name w:val="heading 7"/>
    <w:basedOn w:val="Normal"/>
    <w:next w:val="Normal"/>
    <w:qFormat/>
    <w:rsid w:val="008B6C51"/>
    <w:pPr>
      <w:numPr>
        <w:ilvl w:val="6"/>
        <w:numId w:val="2"/>
      </w:numPr>
      <w:spacing w:before="240" w:after="60"/>
      <w:outlineLvl w:val="6"/>
    </w:pPr>
    <w:rPr>
      <w:sz w:val="24"/>
      <w:szCs w:val="24"/>
    </w:rPr>
  </w:style>
  <w:style w:type="paragraph" w:styleId="Heading8">
    <w:name w:val="heading 8"/>
    <w:basedOn w:val="Normal"/>
    <w:next w:val="Normal"/>
    <w:qFormat/>
    <w:rsid w:val="008B6C51"/>
    <w:pPr>
      <w:numPr>
        <w:ilvl w:val="7"/>
        <w:numId w:val="2"/>
      </w:numPr>
      <w:spacing w:before="240" w:after="60"/>
      <w:outlineLvl w:val="7"/>
    </w:pPr>
    <w:rPr>
      <w:i/>
      <w:iCs/>
      <w:sz w:val="24"/>
      <w:szCs w:val="24"/>
    </w:rPr>
  </w:style>
  <w:style w:type="paragraph" w:styleId="Heading9">
    <w:name w:val="heading 9"/>
    <w:basedOn w:val="Normal"/>
    <w:next w:val="Normal"/>
    <w:qFormat/>
    <w:rsid w:val="008B6C5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B6C51"/>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8B6C51"/>
    <w:rPr>
      <w:color w:val="0000FF"/>
      <w:u w:val="single"/>
    </w:rPr>
  </w:style>
  <w:style w:type="paragraph" w:styleId="Caption">
    <w:name w:val="caption"/>
    <w:aliases w:val="cap"/>
    <w:basedOn w:val="Normal"/>
    <w:next w:val="Normal"/>
    <w:link w:val="CaptionChar"/>
    <w:qFormat/>
    <w:rsid w:val="008B6C51"/>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B6C51"/>
    <w:pPr>
      <w:autoSpaceDE/>
      <w:autoSpaceDN/>
      <w:adjustRightInd/>
      <w:spacing w:after="180"/>
      <w:ind w:left="568" w:hanging="284"/>
      <w:jc w:val="left"/>
    </w:pPr>
    <w:rPr>
      <w:sz w:val="20"/>
      <w:szCs w:val="20"/>
      <w:lang w:val="en-GB"/>
    </w:rPr>
  </w:style>
  <w:style w:type="paragraph" w:styleId="List">
    <w:name w:val="List"/>
    <w:basedOn w:val="Normal"/>
    <w:rsid w:val="008B6C51"/>
    <w:pPr>
      <w:ind w:left="360" w:hanging="360"/>
    </w:pPr>
  </w:style>
  <w:style w:type="paragraph" w:styleId="BodyText2">
    <w:name w:val="Body Text 2"/>
    <w:basedOn w:val="Normal"/>
    <w:rsid w:val="008B6C51"/>
    <w:pPr>
      <w:spacing w:after="0"/>
      <w:jc w:val="left"/>
    </w:pPr>
    <w:rPr>
      <w:szCs w:val="20"/>
    </w:rPr>
  </w:style>
  <w:style w:type="paragraph" w:styleId="BalloonText">
    <w:name w:val="Balloon Text"/>
    <w:basedOn w:val="Normal"/>
    <w:semiHidden/>
    <w:rsid w:val="008B6C51"/>
    <w:rPr>
      <w:rFonts w:ascii="Tahoma" w:hAnsi="Tahoma" w:cs="Tahoma"/>
      <w:sz w:val="16"/>
      <w:szCs w:val="16"/>
    </w:rPr>
  </w:style>
  <w:style w:type="paragraph" w:customStyle="1" w:styleId="References">
    <w:name w:val="References"/>
    <w:basedOn w:val="Normal"/>
    <w:rsid w:val="00CF195E"/>
    <w:pPr>
      <w:numPr>
        <w:numId w:val="1"/>
      </w:numPr>
      <w:tabs>
        <w:tab w:val="clear" w:pos="360"/>
        <w:tab w:val="num" w:pos="720"/>
      </w:tabs>
      <w:adjustRightInd/>
      <w:spacing w:after="60"/>
      <w:ind w:left="720"/>
    </w:pPr>
    <w:rPr>
      <w:sz w:val="20"/>
      <w:szCs w:val="16"/>
    </w:rPr>
  </w:style>
  <w:style w:type="character" w:styleId="FollowedHyperlink">
    <w:name w:val="FollowedHyperlink"/>
    <w:basedOn w:val="DefaultParagraphFont"/>
    <w:rsid w:val="008B6C51"/>
    <w:rPr>
      <w:color w:val="800080"/>
      <w:u w:val="single"/>
    </w:rPr>
  </w:style>
  <w:style w:type="paragraph" w:styleId="FootnoteText">
    <w:name w:val="footnote text"/>
    <w:basedOn w:val="Normal"/>
    <w:semiHidden/>
    <w:rsid w:val="008B6C51"/>
    <w:rPr>
      <w:sz w:val="20"/>
      <w:szCs w:val="20"/>
    </w:rPr>
  </w:style>
  <w:style w:type="character" w:styleId="FootnoteReference">
    <w:name w:val="footnote reference"/>
    <w:basedOn w:val="DefaultParagraphFont"/>
    <w:semiHidden/>
    <w:rsid w:val="008B6C5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632255"/>
    <w:pPr>
      <w:autoSpaceDE/>
      <w:autoSpaceDN/>
      <w:adjustRightInd/>
      <w:snapToGrid/>
      <w:spacing w:after="0"/>
      <w:ind w:leftChars="400" w:left="840"/>
      <w:jc w:val="left"/>
    </w:pPr>
    <w:rPr>
      <w:rFonts w:ascii="Times" w:eastAsia="Batang" w:hAnsi="Times"/>
      <w:sz w:val="20"/>
      <w:szCs w:val="24"/>
      <w:lang w:val="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rsid w:val="00632255"/>
    <w:rPr>
      <w:rFonts w:ascii="Times" w:eastAsia="Batang" w:hAnsi="Times"/>
      <w:szCs w:val="24"/>
      <w:lang w:val="en-GB"/>
    </w:rPr>
  </w:style>
  <w:style w:type="paragraph" w:customStyle="1" w:styleId="3GPPAgreements">
    <w:name w:val="3GPP Agreements"/>
    <w:basedOn w:val="Normal"/>
    <w:link w:val="3GPPAgreementsChar"/>
    <w:qFormat/>
    <w:rsid w:val="00482A92"/>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qFormat/>
    <w:rsid w:val="00482A92"/>
    <w:rPr>
      <w:sz w:val="22"/>
      <w:lang w:eastAsia="zh-CN"/>
    </w:rPr>
  </w:style>
  <w:style w:type="paragraph" w:customStyle="1" w:styleId="B1">
    <w:name w:val="B1"/>
    <w:basedOn w:val="Normal"/>
    <w:link w:val="B1Zchn"/>
    <w:qFormat/>
    <w:rsid w:val="00F6785A"/>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F6785A"/>
    <w:rPr>
      <w:rFonts w:eastAsia="Times New Roman"/>
    </w:rPr>
  </w:style>
  <w:style w:type="character" w:styleId="CommentReference">
    <w:name w:val="annotation reference"/>
    <w:basedOn w:val="DefaultParagraphFont"/>
    <w:semiHidden/>
    <w:unhideWhenUsed/>
    <w:rsid w:val="00652B11"/>
    <w:rPr>
      <w:sz w:val="16"/>
      <w:szCs w:val="16"/>
    </w:rPr>
  </w:style>
  <w:style w:type="paragraph" w:styleId="CommentText">
    <w:name w:val="annotation text"/>
    <w:basedOn w:val="Normal"/>
    <w:link w:val="CommentTextChar"/>
    <w:semiHidden/>
    <w:unhideWhenUsed/>
    <w:rsid w:val="00652B11"/>
    <w:rPr>
      <w:sz w:val="20"/>
      <w:szCs w:val="20"/>
    </w:rPr>
  </w:style>
  <w:style w:type="character" w:customStyle="1" w:styleId="CommentTextChar">
    <w:name w:val="Comment Text Char"/>
    <w:basedOn w:val="DefaultParagraphFont"/>
    <w:link w:val="CommentText"/>
    <w:semiHidden/>
    <w:rsid w:val="00652B11"/>
  </w:style>
  <w:style w:type="paragraph" w:styleId="CommentSubject">
    <w:name w:val="annotation subject"/>
    <w:basedOn w:val="CommentText"/>
    <w:next w:val="CommentText"/>
    <w:link w:val="CommentSubjectChar"/>
    <w:semiHidden/>
    <w:unhideWhenUsed/>
    <w:rsid w:val="00652B11"/>
    <w:rPr>
      <w:b/>
      <w:bCs/>
    </w:rPr>
  </w:style>
  <w:style w:type="character" w:customStyle="1" w:styleId="CommentSubjectChar">
    <w:name w:val="Comment Subject Char"/>
    <w:basedOn w:val="CommentTextChar"/>
    <w:link w:val="CommentSubject"/>
    <w:semiHidden/>
    <w:rsid w:val="00652B11"/>
    <w:rPr>
      <w:b/>
      <w:bCs/>
    </w:rPr>
  </w:style>
  <w:style w:type="paragraph" w:styleId="NormalWeb">
    <w:name w:val="Normal (Web)"/>
    <w:basedOn w:val="Normal"/>
    <w:uiPriority w:val="99"/>
    <w:semiHidden/>
    <w:unhideWhenUsed/>
    <w:rsid w:val="00EF15E7"/>
    <w:pPr>
      <w:autoSpaceDE/>
      <w:autoSpaceDN/>
      <w:adjustRightInd/>
      <w:snapToGrid/>
      <w:spacing w:before="100" w:beforeAutospacing="1" w:after="100" w:afterAutospacing="1"/>
      <w:jc w:val="left"/>
    </w:pPr>
    <w:rPr>
      <w:sz w:val="24"/>
      <w:szCs w:val="24"/>
      <w:lang w:eastAsia="zh-CN"/>
    </w:rPr>
  </w:style>
  <w:style w:type="character" w:customStyle="1" w:styleId="Heading1Char">
    <w:name w:val="Heading 1 Char"/>
    <w:basedOn w:val="DefaultParagraphFont"/>
    <w:link w:val="Heading1"/>
    <w:rsid w:val="00870382"/>
    <w:rPr>
      <w:b/>
      <w:bCs/>
      <w:sz w:val="28"/>
      <w:szCs w:val="28"/>
    </w:rPr>
  </w:style>
  <w:style w:type="character" w:customStyle="1" w:styleId="Heading2Char">
    <w:name w:val="Heading 2 Char"/>
    <w:basedOn w:val="DefaultParagraphFont"/>
    <w:link w:val="Heading2"/>
    <w:rsid w:val="00870382"/>
    <w:rPr>
      <w:b/>
      <w:bCs/>
      <w:sz w:val="24"/>
      <w:szCs w:val="22"/>
    </w:rPr>
  </w:style>
  <w:style w:type="character" w:customStyle="1" w:styleId="B1Char1">
    <w:name w:val="B1 Char1"/>
    <w:qFormat/>
    <w:rsid w:val="00870382"/>
    <w:rPr>
      <w:rFonts w:eastAsia="Times New Roman"/>
      <w:lang w:val="en-GB"/>
    </w:rPr>
  </w:style>
  <w:style w:type="paragraph" w:styleId="Revision">
    <w:name w:val="Revision"/>
    <w:hidden/>
    <w:uiPriority w:val="99"/>
    <w:semiHidden/>
    <w:rsid w:val="00C00036"/>
    <w:rPr>
      <w:sz w:val="22"/>
      <w:szCs w:val="22"/>
    </w:rPr>
  </w:style>
  <w:style w:type="paragraph" w:customStyle="1" w:styleId="PL">
    <w:name w:val="PL"/>
    <w:link w:val="PLChar"/>
    <w:qFormat/>
    <w:rsid w:val="00C46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46774"/>
    <w:rPr>
      <w:rFonts w:ascii="Courier New" w:eastAsia="Times New Roman" w:hAnsi="Courier New"/>
      <w:noProof/>
      <w:sz w:val="16"/>
      <w:shd w:val="clear" w:color="auto" w:fill="E6E6E6"/>
      <w:lang w:val="en-GB" w:eastAsia="en-GB"/>
    </w:rPr>
  </w:style>
  <w:style w:type="paragraph" w:customStyle="1" w:styleId="EQ">
    <w:name w:val="EQ"/>
    <w:basedOn w:val="Normal"/>
    <w:next w:val="Normal"/>
    <w:uiPriority w:val="99"/>
    <w:qFormat/>
    <w:rsid w:val="00AE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AE1C6D"/>
    <w:rPr>
      <w:lang w:val="en-GB"/>
    </w:rPr>
  </w:style>
  <w:style w:type="character" w:styleId="PlaceholderText">
    <w:name w:val="Placeholder Text"/>
    <w:basedOn w:val="DefaultParagraphFont"/>
    <w:uiPriority w:val="99"/>
    <w:semiHidden/>
    <w:rsid w:val="00625D58"/>
    <w:rPr>
      <w:color w:val="808080"/>
    </w:rPr>
  </w:style>
  <w:style w:type="paragraph" w:customStyle="1" w:styleId="B2">
    <w:name w:val="B2"/>
    <w:basedOn w:val="Normal"/>
    <w:link w:val="B2Char"/>
    <w:qFormat/>
    <w:rsid w:val="007C5147"/>
    <w:pPr>
      <w:autoSpaceDE/>
      <w:autoSpaceDN/>
      <w:adjustRightInd/>
      <w:snapToGrid/>
      <w:spacing w:after="180"/>
      <w:ind w:left="851" w:hanging="284"/>
      <w:jc w:val="left"/>
    </w:pPr>
    <w:rPr>
      <w:rFonts w:eastAsia="Times New Roman"/>
      <w:sz w:val="20"/>
      <w:szCs w:val="20"/>
      <w:lang w:val="x-none"/>
    </w:rPr>
  </w:style>
  <w:style w:type="character" w:customStyle="1" w:styleId="B2Char">
    <w:name w:val="B2 Char"/>
    <w:link w:val="B2"/>
    <w:qFormat/>
    <w:rsid w:val="007C5147"/>
    <w:rPr>
      <w:rFonts w:eastAsia="Times New Roman"/>
      <w:lang w:val="x-none"/>
    </w:rPr>
  </w:style>
  <w:style w:type="paragraph" w:customStyle="1" w:styleId="RAN1bullet1">
    <w:name w:val="RAN1 bullet1"/>
    <w:basedOn w:val="Normal"/>
    <w:qFormat/>
    <w:rsid w:val="00040384"/>
    <w:pPr>
      <w:numPr>
        <w:numId w:val="4"/>
      </w:numPr>
      <w:autoSpaceDE/>
      <w:autoSpaceDN/>
      <w:adjustRightInd/>
      <w:snapToGrid/>
      <w:spacing w:after="0"/>
      <w:jc w:val="left"/>
    </w:pPr>
    <w:rPr>
      <w:rFonts w:ascii="Times" w:eastAsia="Batang" w:hAnsi="Times"/>
      <w:sz w:val="20"/>
      <w:szCs w:val="24"/>
      <w:lang w:val="en-GB" w:eastAsia="x-none"/>
    </w:rPr>
  </w:style>
  <w:style w:type="paragraph" w:customStyle="1" w:styleId="TAL">
    <w:name w:val="TAL"/>
    <w:basedOn w:val="Normal"/>
    <w:link w:val="TALChar"/>
    <w:qFormat/>
    <w:rsid w:val="00BD0ECE"/>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BD0ECE"/>
    <w:rPr>
      <w:rFonts w:ascii="Arial" w:eastAsia="Times New Roman" w:hAnsi="Arial"/>
      <w:sz w:val="18"/>
      <w:lang w:val="en-GB"/>
    </w:rPr>
  </w:style>
  <w:style w:type="paragraph" w:customStyle="1" w:styleId="Proposal">
    <w:name w:val="Proposal"/>
    <w:basedOn w:val="BodyText"/>
    <w:qFormat/>
    <w:rsid w:val="00670D68"/>
    <w:pPr>
      <w:numPr>
        <w:numId w:val="5"/>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3GPPH1">
    <w:name w:val="3GPP H1"/>
    <w:basedOn w:val="Heading1"/>
    <w:next w:val="Normal"/>
    <w:link w:val="3GPPH1Char"/>
    <w:qFormat/>
    <w:rsid w:val="006E30EC"/>
    <w:pPr>
      <w:keepLines/>
      <w:numPr>
        <w:numId w:val="0"/>
      </w:numPr>
      <w:pBdr>
        <w:top w:val="single" w:sz="12" w:space="3" w:color="auto"/>
      </w:pBdr>
      <w:tabs>
        <w:tab w:val="num" w:pos="432"/>
      </w:tabs>
      <w:overflowPunct w:val="0"/>
      <w:snapToGrid/>
      <w:spacing w:before="240"/>
      <w:ind w:left="1928" w:hanging="1928"/>
      <w:jc w:val="left"/>
      <w:textAlignment w:val="baseline"/>
    </w:pPr>
    <w:rPr>
      <w:rFonts w:ascii="Arial" w:eastAsiaTheme="minorHAnsi" w:hAnsi="Arial" w:cstheme="minorBidi"/>
      <w:b w:val="0"/>
      <w:bCs w:val="0"/>
      <w:sz w:val="36"/>
      <w:szCs w:val="22"/>
      <w:lang w:val="en-GB"/>
    </w:rPr>
  </w:style>
  <w:style w:type="character" w:customStyle="1" w:styleId="3GPPH1Char">
    <w:name w:val="3GPP H1 Char"/>
    <w:basedOn w:val="DefaultParagraphFont"/>
    <w:link w:val="3GPPH1"/>
    <w:rsid w:val="006E30EC"/>
    <w:rPr>
      <w:rFonts w:ascii="Arial" w:eastAsiaTheme="minorHAnsi" w:hAnsi="Arial" w:cstheme="minorBidi"/>
      <w:sz w:val="36"/>
      <w:szCs w:val="22"/>
      <w:lang w:val="en-GB"/>
    </w:rPr>
  </w:style>
  <w:style w:type="paragraph" w:customStyle="1" w:styleId="3GPPNormalText">
    <w:name w:val="3GPP Normal Text"/>
    <w:basedOn w:val="BodyText"/>
    <w:link w:val="3GPPNormalTextChar"/>
    <w:autoRedefine/>
    <w:qFormat/>
    <w:rsid w:val="006E30EC"/>
    <w:pPr>
      <w:autoSpaceDE/>
      <w:autoSpaceDN/>
      <w:adjustRightInd/>
      <w:snapToGrid/>
      <w:spacing w:before="120"/>
    </w:pPr>
    <w:rPr>
      <w:rFonts w:eastAsia="MS Mincho" w:cstheme="minorBidi"/>
      <w:sz w:val="22"/>
      <w:szCs w:val="24"/>
    </w:rPr>
  </w:style>
  <w:style w:type="character" w:customStyle="1" w:styleId="3GPPNormalTextChar">
    <w:name w:val="3GPP Normal Text Char"/>
    <w:link w:val="3GPPNormalText"/>
    <w:rsid w:val="006E30EC"/>
    <w:rPr>
      <w:rFonts w:eastAsia="MS Mincho" w:cstheme="minorBidi"/>
      <w:sz w:val="22"/>
      <w:szCs w:val="24"/>
    </w:rPr>
  </w:style>
  <w:style w:type="character" w:customStyle="1" w:styleId="fontstyle01">
    <w:name w:val="fontstyle01"/>
    <w:basedOn w:val="DefaultParagraphFont"/>
    <w:rsid w:val="006E30EC"/>
    <w:rPr>
      <w:rFonts w:ascii="CourierNewPSMT" w:hAnsi="CourierNewPSMT" w:hint="default"/>
      <w:b w:val="0"/>
      <w:bCs w:val="0"/>
      <w:i w:val="0"/>
      <w:iCs w:val="0"/>
      <w:color w:val="000000"/>
      <w:sz w:val="16"/>
      <w:szCs w:val="16"/>
    </w:rPr>
  </w:style>
  <w:style w:type="character" w:customStyle="1" w:styleId="TALCar">
    <w:name w:val="TAL Car"/>
    <w:qFormat/>
    <w:rsid w:val="00C6742B"/>
    <w:rPr>
      <w:rFonts w:ascii="Arial" w:hAnsi="Arial"/>
      <w:sz w:val="18"/>
      <w:lang w:eastAsia="en-US"/>
    </w:rPr>
  </w:style>
  <w:style w:type="paragraph" w:customStyle="1" w:styleId="TAH">
    <w:name w:val="TAH"/>
    <w:basedOn w:val="Normal"/>
    <w:link w:val="TAHCar"/>
    <w:qFormat/>
    <w:rsid w:val="00C6742B"/>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C6742B"/>
    <w:rPr>
      <w:rFonts w:ascii="Arial" w:eastAsia="Malgun Gothic" w:hAnsi="Arial"/>
      <w:b/>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04141">
      <w:bodyDiv w:val="1"/>
      <w:marLeft w:val="0"/>
      <w:marRight w:val="0"/>
      <w:marTop w:val="0"/>
      <w:marBottom w:val="0"/>
      <w:divBdr>
        <w:top w:val="none" w:sz="0" w:space="0" w:color="auto"/>
        <w:left w:val="none" w:sz="0" w:space="0" w:color="auto"/>
        <w:bottom w:val="none" w:sz="0" w:space="0" w:color="auto"/>
        <w:right w:val="none" w:sz="0" w:space="0" w:color="auto"/>
      </w:divBdr>
      <w:divsChild>
        <w:div w:id="654381271">
          <w:marLeft w:val="547"/>
          <w:marRight w:val="0"/>
          <w:marTop w:val="0"/>
          <w:marBottom w:val="0"/>
          <w:divBdr>
            <w:top w:val="none" w:sz="0" w:space="0" w:color="auto"/>
            <w:left w:val="none" w:sz="0" w:space="0" w:color="auto"/>
            <w:bottom w:val="none" w:sz="0" w:space="0" w:color="auto"/>
            <w:right w:val="none" w:sz="0" w:space="0" w:color="auto"/>
          </w:divBdr>
        </w:div>
        <w:div w:id="767434074">
          <w:marLeft w:val="1800"/>
          <w:marRight w:val="0"/>
          <w:marTop w:val="0"/>
          <w:marBottom w:val="0"/>
          <w:divBdr>
            <w:top w:val="none" w:sz="0" w:space="0" w:color="auto"/>
            <w:left w:val="none" w:sz="0" w:space="0" w:color="auto"/>
            <w:bottom w:val="none" w:sz="0" w:space="0" w:color="auto"/>
            <w:right w:val="none" w:sz="0" w:space="0" w:color="auto"/>
          </w:divBdr>
        </w:div>
        <w:div w:id="767654296">
          <w:marLeft w:val="1800"/>
          <w:marRight w:val="0"/>
          <w:marTop w:val="0"/>
          <w:marBottom w:val="0"/>
          <w:divBdr>
            <w:top w:val="none" w:sz="0" w:space="0" w:color="auto"/>
            <w:left w:val="none" w:sz="0" w:space="0" w:color="auto"/>
            <w:bottom w:val="none" w:sz="0" w:space="0" w:color="auto"/>
            <w:right w:val="none" w:sz="0" w:space="0" w:color="auto"/>
          </w:divBdr>
        </w:div>
        <w:div w:id="931816569">
          <w:marLeft w:val="1800"/>
          <w:marRight w:val="0"/>
          <w:marTop w:val="0"/>
          <w:marBottom w:val="0"/>
          <w:divBdr>
            <w:top w:val="none" w:sz="0" w:space="0" w:color="auto"/>
            <w:left w:val="none" w:sz="0" w:space="0" w:color="auto"/>
            <w:bottom w:val="none" w:sz="0" w:space="0" w:color="auto"/>
            <w:right w:val="none" w:sz="0" w:space="0" w:color="auto"/>
          </w:divBdr>
        </w:div>
        <w:div w:id="991560834">
          <w:marLeft w:val="1800"/>
          <w:marRight w:val="0"/>
          <w:marTop w:val="0"/>
          <w:marBottom w:val="0"/>
          <w:divBdr>
            <w:top w:val="none" w:sz="0" w:space="0" w:color="auto"/>
            <w:left w:val="none" w:sz="0" w:space="0" w:color="auto"/>
            <w:bottom w:val="none" w:sz="0" w:space="0" w:color="auto"/>
            <w:right w:val="none" w:sz="0" w:space="0" w:color="auto"/>
          </w:divBdr>
        </w:div>
        <w:div w:id="1067342489">
          <w:marLeft w:val="547"/>
          <w:marRight w:val="0"/>
          <w:marTop w:val="0"/>
          <w:marBottom w:val="0"/>
          <w:divBdr>
            <w:top w:val="none" w:sz="0" w:space="0" w:color="auto"/>
            <w:left w:val="none" w:sz="0" w:space="0" w:color="auto"/>
            <w:bottom w:val="none" w:sz="0" w:space="0" w:color="auto"/>
            <w:right w:val="none" w:sz="0" w:space="0" w:color="auto"/>
          </w:divBdr>
        </w:div>
        <w:div w:id="1307930422">
          <w:marLeft w:val="1800"/>
          <w:marRight w:val="0"/>
          <w:marTop w:val="0"/>
          <w:marBottom w:val="0"/>
          <w:divBdr>
            <w:top w:val="none" w:sz="0" w:space="0" w:color="auto"/>
            <w:left w:val="none" w:sz="0" w:space="0" w:color="auto"/>
            <w:bottom w:val="none" w:sz="0" w:space="0" w:color="auto"/>
            <w:right w:val="none" w:sz="0" w:space="0" w:color="auto"/>
          </w:divBdr>
        </w:div>
        <w:div w:id="1359509412">
          <w:marLeft w:val="1800"/>
          <w:marRight w:val="0"/>
          <w:marTop w:val="0"/>
          <w:marBottom w:val="0"/>
          <w:divBdr>
            <w:top w:val="none" w:sz="0" w:space="0" w:color="auto"/>
            <w:left w:val="none" w:sz="0" w:space="0" w:color="auto"/>
            <w:bottom w:val="none" w:sz="0" w:space="0" w:color="auto"/>
            <w:right w:val="none" w:sz="0" w:space="0" w:color="auto"/>
          </w:divBdr>
        </w:div>
        <w:div w:id="1447238507">
          <w:marLeft w:val="1166"/>
          <w:marRight w:val="0"/>
          <w:marTop w:val="0"/>
          <w:marBottom w:val="0"/>
          <w:divBdr>
            <w:top w:val="none" w:sz="0" w:space="0" w:color="auto"/>
            <w:left w:val="none" w:sz="0" w:space="0" w:color="auto"/>
            <w:bottom w:val="none" w:sz="0" w:space="0" w:color="auto"/>
            <w:right w:val="none" w:sz="0" w:space="0" w:color="auto"/>
          </w:divBdr>
        </w:div>
        <w:div w:id="1524707667">
          <w:marLeft w:val="1800"/>
          <w:marRight w:val="0"/>
          <w:marTop w:val="0"/>
          <w:marBottom w:val="0"/>
          <w:divBdr>
            <w:top w:val="none" w:sz="0" w:space="0" w:color="auto"/>
            <w:left w:val="none" w:sz="0" w:space="0" w:color="auto"/>
            <w:bottom w:val="none" w:sz="0" w:space="0" w:color="auto"/>
            <w:right w:val="none" w:sz="0" w:space="0" w:color="auto"/>
          </w:divBdr>
        </w:div>
        <w:div w:id="1548834313">
          <w:marLeft w:val="1800"/>
          <w:marRight w:val="0"/>
          <w:marTop w:val="0"/>
          <w:marBottom w:val="0"/>
          <w:divBdr>
            <w:top w:val="none" w:sz="0" w:space="0" w:color="auto"/>
            <w:left w:val="none" w:sz="0" w:space="0" w:color="auto"/>
            <w:bottom w:val="none" w:sz="0" w:space="0" w:color="auto"/>
            <w:right w:val="none" w:sz="0" w:space="0" w:color="auto"/>
          </w:divBdr>
        </w:div>
        <w:div w:id="1625624081">
          <w:marLeft w:val="1800"/>
          <w:marRight w:val="0"/>
          <w:marTop w:val="0"/>
          <w:marBottom w:val="0"/>
          <w:divBdr>
            <w:top w:val="none" w:sz="0" w:space="0" w:color="auto"/>
            <w:left w:val="none" w:sz="0" w:space="0" w:color="auto"/>
            <w:bottom w:val="none" w:sz="0" w:space="0" w:color="auto"/>
            <w:right w:val="none" w:sz="0" w:space="0" w:color="auto"/>
          </w:divBdr>
        </w:div>
        <w:div w:id="1652557310">
          <w:marLeft w:val="1800"/>
          <w:marRight w:val="0"/>
          <w:marTop w:val="0"/>
          <w:marBottom w:val="0"/>
          <w:divBdr>
            <w:top w:val="none" w:sz="0" w:space="0" w:color="auto"/>
            <w:left w:val="none" w:sz="0" w:space="0" w:color="auto"/>
            <w:bottom w:val="none" w:sz="0" w:space="0" w:color="auto"/>
            <w:right w:val="none" w:sz="0" w:space="0" w:color="auto"/>
          </w:divBdr>
        </w:div>
        <w:div w:id="1723138106">
          <w:marLeft w:val="1800"/>
          <w:marRight w:val="0"/>
          <w:marTop w:val="0"/>
          <w:marBottom w:val="0"/>
          <w:divBdr>
            <w:top w:val="none" w:sz="0" w:space="0" w:color="auto"/>
            <w:left w:val="none" w:sz="0" w:space="0" w:color="auto"/>
            <w:bottom w:val="none" w:sz="0" w:space="0" w:color="auto"/>
            <w:right w:val="none" w:sz="0" w:space="0" w:color="auto"/>
          </w:divBdr>
        </w:div>
        <w:div w:id="2038700364">
          <w:marLeft w:val="1800"/>
          <w:marRight w:val="0"/>
          <w:marTop w:val="0"/>
          <w:marBottom w:val="0"/>
          <w:divBdr>
            <w:top w:val="none" w:sz="0" w:space="0" w:color="auto"/>
            <w:left w:val="none" w:sz="0" w:space="0" w:color="auto"/>
            <w:bottom w:val="none" w:sz="0" w:space="0" w:color="auto"/>
            <w:right w:val="none" w:sz="0" w:space="0" w:color="auto"/>
          </w:divBdr>
        </w:div>
        <w:div w:id="2082211656">
          <w:marLeft w:val="1800"/>
          <w:marRight w:val="0"/>
          <w:marTop w:val="0"/>
          <w:marBottom w:val="0"/>
          <w:divBdr>
            <w:top w:val="none" w:sz="0" w:space="0" w:color="auto"/>
            <w:left w:val="none" w:sz="0" w:space="0" w:color="auto"/>
            <w:bottom w:val="none" w:sz="0" w:space="0" w:color="auto"/>
            <w:right w:val="none" w:sz="0" w:space="0" w:color="auto"/>
          </w:divBdr>
        </w:div>
        <w:div w:id="2125613899">
          <w:marLeft w:val="1800"/>
          <w:marRight w:val="0"/>
          <w:marTop w:val="0"/>
          <w:marBottom w:val="0"/>
          <w:divBdr>
            <w:top w:val="none" w:sz="0" w:space="0" w:color="auto"/>
            <w:left w:val="none" w:sz="0" w:space="0" w:color="auto"/>
            <w:bottom w:val="none" w:sz="0" w:space="0" w:color="auto"/>
            <w:right w:val="none" w:sz="0" w:space="0" w:color="auto"/>
          </w:divBdr>
        </w:div>
      </w:divsChild>
    </w:div>
    <w:div w:id="78451097">
      <w:bodyDiv w:val="1"/>
      <w:marLeft w:val="0"/>
      <w:marRight w:val="0"/>
      <w:marTop w:val="0"/>
      <w:marBottom w:val="0"/>
      <w:divBdr>
        <w:top w:val="none" w:sz="0" w:space="0" w:color="auto"/>
        <w:left w:val="none" w:sz="0" w:space="0" w:color="auto"/>
        <w:bottom w:val="none" w:sz="0" w:space="0" w:color="auto"/>
        <w:right w:val="none" w:sz="0" w:space="0" w:color="auto"/>
      </w:divBdr>
    </w:div>
    <w:div w:id="81875878">
      <w:bodyDiv w:val="1"/>
      <w:marLeft w:val="0"/>
      <w:marRight w:val="0"/>
      <w:marTop w:val="0"/>
      <w:marBottom w:val="0"/>
      <w:divBdr>
        <w:top w:val="none" w:sz="0" w:space="0" w:color="auto"/>
        <w:left w:val="none" w:sz="0" w:space="0" w:color="auto"/>
        <w:bottom w:val="none" w:sz="0" w:space="0" w:color="auto"/>
        <w:right w:val="none" w:sz="0" w:space="0" w:color="auto"/>
      </w:divBdr>
    </w:div>
    <w:div w:id="114176768">
      <w:bodyDiv w:val="1"/>
      <w:marLeft w:val="0"/>
      <w:marRight w:val="0"/>
      <w:marTop w:val="0"/>
      <w:marBottom w:val="0"/>
      <w:divBdr>
        <w:top w:val="none" w:sz="0" w:space="0" w:color="auto"/>
        <w:left w:val="none" w:sz="0" w:space="0" w:color="auto"/>
        <w:bottom w:val="none" w:sz="0" w:space="0" w:color="auto"/>
        <w:right w:val="none" w:sz="0" w:space="0" w:color="auto"/>
      </w:divBdr>
    </w:div>
    <w:div w:id="184950834">
      <w:bodyDiv w:val="1"/>
      <w:marLeft w:val="0"/>
      <w:marRight w:val="0"/>
      <w:marTop w:val="0"/>
      <w:marBottom w:val="0"/>
      <w:divBdr>
        <w:top w:val="none" w:sz="0" w:space="0" w:color="auto"/>
        <w:left w:val="none" w:sz="0" w:space="0" w:color="auto"/>
        <w:bottom w:val="none" w:sz="0" w:space="0" w:color="auto"/>
        <w:right w:val="none" w:sz="0" w:space="0" w:color="auto"/>
      </w:divBdr>
    </w:div>
    <w:div w:id="21666952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666190">
      <w:bodyDiv w:val="1"/>
      <w:marLeft w:val="0"/>
      <w:marRight w:val="0"/>
      <w:marTop w:val="0"/>
      <w:marBottom w:val="0"/>
      <w:divBdr>
        <w:top w:val="none" w:sz="0" w:space="0" w:color="auto"/>
        <w:left w:val="none" w:sz="0" w:space="0" w:color="auto"/>
        <w:bottom w:val="none" w:sz="0" w:space="0" w:color="auto"/>
        <w:right w:val="none" w:sz="0" w:space="0" w:color="auto"/>
      </w:divBdr>
      <w:divsChild>
        <w:div w:id="224947675">
          <w:marLeft w:val="1166"/>
          <w:marRight w:val="0"/>
          <w:marTop w:val="0"/>
          <w:marBottom w:val="0"/>
          <w:divBdr>
            <w:top w:val="none" w:sz="0" w:space="0" w:color="auto"/>
            <w:left w:val="none" w:sz="0" w:space="0" w:color="auto"/>
            <w:bottom w:val="none" w:sz="0" w:space="0" w:color="auto"/>
            <w:right w:val="none" w:sz="0" w:space="0" w:color="auto"/>
          </w:divBdr>
        </w:div>
      </w:divsChild>
    </w:div>
    <w:div w:id="3043580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79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163644">
      <w:bodyDiv w:val="1"/>
      <w:marLeft w:val="0"/>
      <w:marRight w:val="0"/>
      <w:marTop w:val="0"/>
      <w:marBottom w:val="0"/>
      <w:divBdr>
        <w:top w:val="none" w:sz="0" w:space="0" w:color="auto"/>
        <w:left w:val="none" w:sz="0" w:space="0" w:color="auto"/>
        <w:bottom w:val="none" w:sz="0" w:space="0" w:color="auto"/>
        <w:right w:val="none" w:sz="0" w:space="0" w:color="auto"/>
      </w:divBdr>
      <w:divsChild>
        <w:div w:id="51274340">
          <w:marLeft w:val="1800"/>
          <w:marRight w:val="0"/>
          <w:marTop w:val="0"/>
          <w:marBottom w:val="0"/>
          <w:divBdr>
            <w:top w:val="none" w:sz="0" w:space="0" w:color="auto"/>
            <w:left w:val="none" w:sz="0" w:space="0" w:color="auto"/>
            <w:bottom w:val="none" w:sz="0" w:space="0" w:color="auto"/>
            <w:right w:val="none" w:sz="0" w:space="0" w:color="auto"/>
          </w:divBdr>
        </w:div>
        <w:div w:id="330111357">
          <w:marLeft w:val="1166"/>
          <w:marRight w:val="0"/>
          <w:marTop w:val="0"/>
          <w:marBottom w:val="0"/>
          <w:divBdr>
            <w:top w:val="none" w:sz="0" w:space="0" w:color="auto"/>
            <w:left w:val="none" w:sz="0" w:space="0" w:color="auto"/>
            <w:bottom w:val="none" w:sz="0" w:space="0" w:color="auto"/>
            <w:right w:val="none" w:sz="0" w:space="0" w:color="auto"/>
          </w:divBdr>
        </w:div>
        <w:div w:id="361131997">
          <w:marLeft w:val="1800"/>
          <w:marRight w:val="0"/>
          <w:marTop w:val="0"/>
          <w:marBottom w:val="0"/>
          <w:divBdr>
            <w:top w:val="none" w:sz="0" w:space="0" w:color="auto"/>
            <w:left w:val="none" w:sz="0" w:space="0" w:color="auto"/>
            <w:bottom w:val="none" w:sz="0" w:space="0" w:color="auto"/>
            <w:right w:val="none" w:sz="0" w:space="0" w:color="auto"/>
          </w:divBdr>
        </w:div>
        <w:div w:id="454181891">
          <w:marLeft w:val="1166"/>
          <w:marRight w:val="0"/>
          <w:marTop w:val="0"/>
          <w:marBottom w:val="0"/>
          <w:divBdr>
            <w:top w:val="none" w:sz="0" w:space="0" w:color="auto"/>
            <w:left w:val="none" w:sz="0" w:space="0" w:color="auto"/>
            <w:bottom w:val="none" w:sz="0" w:space="0" w:color="auto"/>
            <w:right w:val="none" w:sz="0" w:space="0" w:color="auto"/>
          </w:divBdr>
        </w:div>
        <w:div w:id="1098675618">
          <w:marLeft w:val="1166"/>
          <w:marRight w:val="0"/>
          <w:marTop w:val="0"/>
          <w:marBottom w:val="0"/>
          <w:divBdr>
            <w:top w:val="none" w:sz="0" w:space="0" w:color="auto"/>
            <w:left w:val="none" w:sz="0" w:space="0" w:color="auto"/>
            <w:bottom w:val="none" w:sz="0" w:space="0" w:color="auto"/>
            <w:right w:val="none" w:sz="0" w:space="0" w:color="auto"/>
          </w:divBdr>
        </w:div>
        <w:div w:id="1141652942">
          <w:marLeft w:val="1166"/>
          <w:marRight w:val="0"/>
          <w:marTop w:val="0"/>
          <w:marBottom w:val="0"/>
          <w:divBdr>
            <w:top w:val="none" w:sz="0" w:space="0" w:color="auto"/>
            <w:left w:val="none" w:sz="0" w:space="0" w:color="auto"/>
            <w:bottom w:val="none" w:sz="0" w:space="0" w:color="auto"/>
            <w:right w:val="none" w:sz="0" w:space="0" w:color="auto"/>
          </w:divBdr>
        </w:div>
        <w:div w:id="1491870517">
          <w:marLeft w:val="547"/>
          <w:marRight w:val="0"/>
          <w:marTop w:val="0"/>
          <w:marBottom w:val="0"/>
          <w:divBdr>
            <w:top w:val="none" w:sz="0" w:space="0" w:color="auto"/>
            <w:left w:val="none" w:sz="0" w:space="0" w:color="auto"/>
            <w:bottom w:val="none" w:sz="0" w:space="0" w:color="auto"/>
            <w:right w:val="none" w:sz="0" w:space="0" w:color="auto"/>
          </w:divBdr>
        </w:div>
        <w:div w:id="1519008019">
          <w:marLeft w:val="1166"/>
          <w:marRight w:val="0"/>
          <w:marTop w:val="0"/>
          <w:marBottom w:val="0"/>
          <w:divBdr>
            <w:top w:val="none" w:sz="0" w:space="0" w:color="auto"/>
            <w:left w:val="none" w:sz="0" w:space="0" w:color="auto"/>
            <w:bottom w:val="none" w:sz="0" w:space="0" w:color="auto"/>
            <w:right w:val="none" w:sz="0" w:space="0" w:color="auto"/>
          </w:divBdr>
        </w:div>
        <w:div w:id="1553999742">
          <w:marLeft w:val="1166"/>
          <w:marRight w:val="0"/>
          <w:marTop w:val="0"/>
          <w:marBottom w:val="0"/>
          <w:divBdr>
            <w:top w:val="none" w:sz="0" w:space="0" w:color="auto"/>
            <w:left w:val="none" w:sz="0" w:space="0" w:color="auto"/>
            <w:bottom w:val="none" w:sz="0" w:space="0" w:color="auto"/>
            <w:right w:val="none" w:sz="0" w:space="0" w:color="auto"/>
          </w:divBdr>
        </w:div>
        <w:div w:id="1756391429">
          <w:marLeft w:val="1800"/>
          <w:marRight w:val="0"/>
          <w:marTop w:val="0"/>
          <w:marBottom w:val="0"/>
          <w:divBdr>
            <w:top w:val="none" w:sz="0" w:space="0" w:color="auto"/>
            <w:left w:val="none" w:sz="0" w:space="0" w:color="auto"/>
            <w:bottom w:val="none" w:sz="0" w:space="0" w:color="auto"/>
            <w:right w:val="none" w:sz="0" w:space="0" w:color="auto"/>
          </w:divBdr>
        </w:div>
        <w:div w:id="1927955850">
          <w:marLeft w:val="1800"/>
          <w:marRight w:val="0"/>
          <w:marTop w:val="0"/>
          <w:marBottom w:val="0"/>
          <w:divBdr>
            <w:top w:val="none" w:sz="0" w:space="0" w:color="auto"/>
            <w:left w:val="none" w:sz="0" w:space="0" w:color="auto"/>
            <w:bottom w:val="none" w:sz="0" w:space="0" w:color="auto"/>
            <w:right w:val="none" w:sz="0" w:space="0" w:color="auto"/>
          </w:divBdr>
        </w:div>
      </w:divsChild>
    </w:div>
    <w:div w:id="432747670">
      <w:bodyDiv w:val="1"/>
      <w:marLeft w:val="0"/>
      <w:marRight w:val="0"/>
      <w:marTop w:val="0"/>
      <w:marBottom w:val="0"/>
      <w:divBdr>
        <w:top w:val="none" w:sz="0" w:space="0" w:color="auto"/>
        <w:left w:val="none" w:sz="0" w:space="0" w:color="auto"/>
        <w:bottom w:val="none" w:sz="0" w:space="0" w:color="auto"/>
        <w:right w:val="none" w:sz="0" w:space="0" w:color="auto"/>
      </w:divBdr>
    </w:div>
    <w:div w:id="49461609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3167073">
      <w:bodyDiv w:val="1"/>
      <w:marLeft w:val="0"/>
      <w:marRight w:val="0"/>
      <w:marTop w:val="0"/>
      <w:marBottom w:val="0"/>
      <w:divBdr>
        <w:top w:val="none" w:sz="0" w:space="0" w:color="auto"/>
        <w:left w:val="none" w:sz="0" w:space="0" w:color="auto"/>
        <w:bottom w:val="none" w:sz="0" w:space="0" w:color="auto"/>
        <w:right w:val="none" w:sz="0" w:space="0" w:color="auto"/>
      </w:divBdr>
    </w:div>
    <w:div w:id="853569445">
      <w:bodyDiv w:val="1"/>
      <w:marLeft w:val="0"/>
      <w:marRight w:val="0"/>
      <w:marTop w:val="0"/>
      <w:marBottom w:val="0"/>
      <w:divBdr>
        <w:top w:val="none" w:sz="0" w:space="0" w:color="auto"/>
        <w:left w:val="none" w:sz="0" w:space="0" w:color="auto"/>
        <w:bottom w:val="none" w:sz="0" w:space="0" w:color="auto"/>
        <w:right w:val="none" w:sz="0" w:space="0" w:color="auto"/>
      </w:divBdr>
    </w:div>
    <w:div w:id="958730726">
      <w:bodyDiv w:val="1"/>
      <w:marLeft w:val="0"/>
      <w:marRight w:val="0"/>
      <w:marTop w:val="0"/>
      <w:marBottom w:val="0"/>
      <w:divBdr>
        <w:top w:val="none" w:sz="0" w:space="0" w:color="auto"/>
        <w:left w:val="none" w:sz="0" w:space="0" w:color="auto"/>
        <w:bottom w:val="none" w:sz="0" w:space="0" w:color="auto"/>
        <w:right w:val="none" w:sz="0" w:space="0" w:color="auto"/>
      </w:divBdr>
      <w:divsChild>
        <w:div w:id="1317875370">
          <w:marLeft w:val="1166"/>
          <w:marRight w:val="0"/>
          <w:marTop w:val="0"/>
          <w:marBottom w:val="0"/>
          <w:divBdr>
            <w:top w:val="none" w:sz="0" w:space="0" w:color="auto"/>
            <w:left w:val="none" w:sz="0" w:space="0" w:color="auto"/>
            <w:bottom w:val="none" w:sz="0" w:space="0" w:color="auto"/>
            <w:right w:val="none" w:sz="0" w:space="0" w:color="auto"/>
          </w:divBdr>
        </w:div>
        <w:div w:id="2007976644">
          <w:marLeft w:val="54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346515">
      <w:bodyDiv w:val="1"/>
      <w:marLeft w:val="0"/>
      <w:marRight w:val="0"/>
      <w:marTop w:val="0"/>
      <w:marBottom w:val="0"/>
      <w:divBdr>
        <w:top w:val="none" w:sz="0" w:space="0" w:color="auto"/>
        <w:left w:val="none" w:sz="0" w:space="0" w:color="auto"/>
        <w:bottom w:val="none" w:sz="0" w:space="0" w:color="auto"/>
        <w:right w:val="none" w:sz="0" w:space="0" w:color="auto"/>
      </w:divBdr>
      <w:divsChild>
        <w:div w:id="1246263699">
          <w:marLeft w:val="547"/>
          <w:marRight w:val="0"/>
          <w:marTop w:val="0"/>
          <w:marBottom w:val="0"/>
          <w:divBdr>
            <w:top w:val="none" w:sz="0" w:space="0" w:color="auto"/>
            <w:left w:val="none" w:sz="0" w:space="0" w:color="auto"/>
            <w:bottom w:val="none" w:sz="0" w:space="0" w:color="auto"/>
            <w:right w:val="none" w:sz="0" w:space="0" w:color="auto"/>
          </w:divBdr>
        </w:div>
        <w:div w:id="1982230755">
          <w:marLeft w:val="547"/>
          <w:marRight w:val="0"/>
          <w:marTop w:val="0"/>
          <w:marBottom w:val="0"/>
          <w:divBdr>
            <w:top w:val="none" w:sz="0" w:space="0" w:color="auto"/>
            <w:left w:val="none" w:sz="0" w:space="0" w:color="auto"/>
            <w:bottom w:val="none" w:sz="0" w:space="0" w:color="auto"/>
            <w:right w:val="none" w:sz="0" w:space="0" w:color="auto"/>
          </w:divBdr>
        </w:div>
      </w:divsChild>
    </w:div>
    <w:div w:id="988244043">
      <w:bodyDiv w:val="1"/>
      <w:marLeft w:val="0"/>
      <w:marRight w:val="0"/>
      <w:marTop w:val="0"/>
      <w:marBottom w:val="0"/>
      <w:divBdr>
        <w:top w:val="none" w:sz="0" w:space="0" w:color="auto"/>
        <w:left w:val="none" w:sz="0" w:space="0" w:color="auto"/>
        <w:bottom w:val="none" w:sz="0" w:space="0" w:color="auto"/>
        <w:right w:val="none" w:sz="0" w:space="0" w:color="auto"/>
      </w:divBdr>
    </w:div>
    <w:div w:id="1063217991">
      <w:bodyDiv w:val="1"/>
      <w:marLeft w:val="0"/>
      <w:marRight w:val="0"/>
      <w:marTop w:val="0"/>
      <w:marBottom w:val="0"/>
      <w:divBdr>
        <w:top w:val="none" w:sz="0" w:space="0" w:color="auto"/>
        <w:left w:val="none" w:sz="0" w:space="0" w:color="auto"/>
        <w:bottom w:val="none" w:sz="0" w:space="0" w:color="auto"/>
        <w:right w:val="none" w:sz="0" w:space="0" w:color="auto"/>
      </w:divBdr>
    </w:div>
    <w:div w:id="1161385655">
      <w:bodyDiv w:val="1"/>
      <w:marLeft w:val="0"/>
      <w:marRight w:val="0"/>
      <w:marTop w:val="0"/>
      <w:marBottom w:val="0"/>
      <w:divBdr>
        <w:top w:val="none" w:sz="0" w:space="0" w:color="auto"/>
        <w:left w:val="none" w:sz="0" w:space="0" w:color="auto"/>
        <w:bottom w:val="none" w:sz="0" w:space="0" w:color="auto"/>
        <w:right w:val="none" w:sz="0" w:space="0" w:color="auto"/>
      </w:divBdr>
      <w:divsChild>
        <w:div w:id="442263677">
          <w:marLeft w:val="1800"/>
          <w:marRight w:val="0"/>
          <w:marTop w:val="0"/>
          <w:marBottom w:val="0"/>
          <w:divBdr>
            <w:top w:val="none" w:sz="0" w:space="0" w:color="auto"/>
            <w:left w:val="none" w:sz="0" w:space="0" w:color="auto"/>
            <w:bottom w:val="none" w:sz="0" w:space="0" w:color="auto"/>
            <w:right w:val="none" w:sz="0" w:space="0" w:color="auto"/>
          </w:divBdr>
        </w:div>
        <w:div w:id="577789683">
          <w:marLeft w:val="1800"/>
          <w:marRight w:val="0"/>
          <w:marTop w:val="0"/>
          <w:marBottom w:val="0"/>
          <w:divBdr>
            <w:top w:val="none" w:sz="0" w:space="0" w:color="auto"/>
            <w:left w:val="none" w:sz="0" w:space="0" w:color="auto"/>
            <w:bottom w:val="none" w:sz="0" w:space="0" w:color="auto"/>
            <w:right w:val="none" w:sz="0" w:space="0" w:color="auto"/>
          </w:divBdr>
        </w:div>
        <w:div w:id="1033730283">
          <w:marLeft w:val="547"/>
          <w:marRight w:val="0"/>
          <w:marTop w:val="0"/>
          <w:marBottom w:val="0"/>
          <w:divBdr>
            <w:top w:val="none" w:sz="0" w:space="0" w:color="auto"/>
            <w:left w:val="none" w:sz="0" w:space="0" w:color="auto"/>
            <w:bottom w:val="none" w:sz="0" w:space="0" w:color="auto"/>
            <w:right w:val="none" w:sz="0" w:space="0" w:color="auto"/>
          </w:divBdr>
        </w:div>
        <w:div w:id="1404914750">
          <w:marLeft w:val="1166"/>
          <w:marRight w:val="0"/>
          <w:marTop w:val="0"/>
          <w:marBottom w:val="0"/>
          <w:divBdr>
            <w:top w:val="none" w:sz="0" w:space="0" w:color="auto"/>
            <w:left w:val="none" w:sz="0" w:space="0" w:color="auto"/>
            <w:bottom w:val="none" w:sz="0" w:space="0" w:color="auto"/>
            <w:right w:val="none" w:sz="0" w:space="0" w:color="auto"/>
          </w:divBdr>
        </w:div>
        <w:div w:id="1427533680">
          <w:marLeft w:val="1800"/>
          <w:marRight w:val="0"/>
          <w:marTop w:val="0"/>
          <w:marBottom w:val="0"/>
          <w:divBdr>
            <w:top w:val="none" w:sz="0" w:space="0" w:color="auto"/>
            <w:left w:val="none" w:sz="0" w:space="0" w:color="auto"/>
            <w:bottom w:val="none" w:sz="0" w:space="0" w:color="auto"/>
            <w:right w:val="none" w:sz="0" w:space="0" w:color="auto"/>
          </w:divBdr>
        </w:div>
        <w:div w:id="1522548558">
          <w:marLeft w:val="1800"/>
          <w:marRight w:val="0"/>
          <w:marTop w:val="0"/>
          <w:marBottom w:val="0"/>
          <w:divBdr>
            <w:top w:val="none" w:sz="0" w:space="0" w:color="auto"/>
            <w:left w:val="none" w:sz="0" w:space="0" w:color="auto"/>
            <w:bottom w:val="none" w:sz="0" w:space="0" w:color="auto"/>
            <w:right w:val="none" w:sz="0" w:space="0" w:color="auto"/>
          </w:divBdr>
        </w:div>
        <w:div w:id="1606570937">
          <w:marLeft w:val="1166"/>
          <w:marRight w:val="0"/>
          <w:marTop w:val="0"/>
          <w:marBottom w:val="0"/>
          <w:divBdr>
            <w:top w:val="none" w:sz="0" w:space="0" w:color="auto"/>
            <w:left w:val="none" w:sz="0" w:space="0" w:color="auto"/>
            <w:bottom w:val="none" w:sz="0" w:space="0" w:color="auto"/>
            <w:right w:val="none" w:sz="0" w:space="0" w:color="auto"/>
          </w:divBdr>
        </w:div>
        <w:div w:id="1674798146">
          <w:marLeft w:val="1166"/>
          <w:marRight w:val="0"/>
          <w:marTop w:val="0"/>
          <w:marBottom w:val="0"/>
          <w:divBdr>
            <w:top w:val="none" w:sz="0" w:space="0" w:color="auto"/>
            <w:left w:val="none" w:sz="0" w:space="0" w:color="auto"/>
            <w:bottom w:val="none" w:sz="0" w:space="0" w:color="auto"/>
            <w:right w:val="none" w:sz="0" w:space="0" w:color="auto"/>
          </w:divBdr>
        </w:div>
        <w:div w:id="1722317705">
          <w:marLeft w:val="1166"/>
          <w:marRight w:val="0"/>
          <w:marTop w:val="0"/>
          <w:marBottom w:val="0"/>
          <w:divBdr>
            <w:top w:val="none" w:sz="0" w:space="0" w:color="auto"/>
            <w:left w:val="none" w:sz="0" w:space="0" w:color="auto"/>
            <w:bottom w:val="none" w:sz="0" w:space="0" w:color="auto"/>
            <w:right w:val="none" w:sz="0" w:space="0" w:color="auto"/>
          </w:divBdr>
        </w:div>
        <w:div w:id="1744718862">
          <w:marLeft w:val="1166"/>
          <w:marRight w:val="0"/>
          <w:marTop w:val="0"/>
          <w:marBottom w:val="0"/>
          <w:divBdr>
            <w:top w:val="none" w:sz="0" w:space="0" w:color="auto"/>
            <w:left w:val="none" w:sz="0" w:space="0" w:color="auto"/>
            <w:bottom w:val="none" w:sz="0" w:space="0" w:color="auto"/>
            <w:right w:val="none" w:sz="0" w:space="0" w:color="auto"/>
          </w:divBdr>
        </w:div>
        <w:div w:id="2126922545">
          <w:marLeft w:val="1166"/>
          <w:marRight w:val="0"/>
          <w:marTop w:val="0"/>
          <w:marBottom w:val="0"/>
          <w:divBdr>
            <w:top w:val="none" w:sz="0" w:space="0" w:color="auto"/>
            <w:left w:val="none" w:sz="0" w:space="0" w:color="auto"/>
            <w:bottom w:val="none" w:sz="0" w:space="0" w:color="auto"/>
            <w:right w:val="none" w:sz="0" w:space="0" w:color="auto"/>
          </w:divBdr>
        </w:div>
      </w:divsChild>
    </w:div>
    <w:div w:id="1187258003">
      <w:bodyDiv w:val="1"/>
      <w:marLeft w:val="0"/>
      <w:marRight w:val="0"/>
      <w:marTop w:val="0"/>
      <w:marBottom w:val="0"/>
      <w:divBdr>
        <w:top w:val="none" w:sz="0" w:space="0" w:color="auto"/>
        <w:left w:val="none" w:sz="0" w:space="0" w:color="auto"/>
        <w:bottom w:val="none" w:sz="0" w:space="0" w:color="auto"/>
        <w:right w:val="none" w:sz="0" w:space="0" w:color="auto"/>
      </w:divBdr>
    </w:div>
    <w:div w:id="1202523310">
      <w:bodyDiv w:val="1"/>
      <w:marLeft w:val="0"/>
      <w:marRight w:val="0"/>
      <w:marTop w:val="0"/>
      <w:marBottom w:val="0"/>
      <w:divBdr>
        <w:top w:val="none" w:sz="0" w:space="0" w:color="auto"/>
        <w:left w:val="none" w:sz="0" w:space="0" w:color="auto"/>
        <w:bottom w:val="none" w:sz="0" w:space="0" w:color="auto"/>
        <w:right w:val="none" w:sz="0" w:space="0" w:color="auto"/>
      </w:divBdr>
    </w:div>
    <w:div w:id="1467626280">
      <w:bodyDiv w:val="1"/>
      <w:marLeft w:val="0"/>
      <w:marRight w:val="0"/>
      <w:marTop w:val="0"/>
      <w:marBottom w:val="0"/>
      <w:divBdr>
        <w:top w:val="none" w:sz="0" w:space="0" w:color="auto"/>
        <w:left w:val="none" w:sz="0" w:space="0" w:color="auto"/>
        <w:bottom w:val="none" w:sz="0" w:space="0" w:color="auto"/>
        <w:right w:val="none" w:sz="0" w:space="0" w:color="auto"/>
      </w:divBdr>
      <w:divsChild>
        <w:div w:id="219248719">
          <w:marLeft w:val="1166"/>
          <w:marRight w:val="0"/>
          <w:marTop w:val="0"/>
          <w:marBottom w:val="0"/>
          <w:divBdr>
            <w:top w:val="none" w:sz="0" w:space="0" w:color="auto"/>
            <w:left w:val="none" w:sz="0" w:space="0" w:color="auto"/>
            <w:bottom w:val="none" w:sz="0" w:space="0" w:color="auto"/>
            <w:right w:val="none" w:sz="0" w:space="0" w:color="auto"/>
          </w:divBdr>
        </w:div>
        <w:div w:id="570189762">
          <w:marLeft w:val="1800"/>
          <w:marRight w:val="0"/>
          <w:marTop w:val="0"/>
          <w:marBottom w:val="0"/>
          <w:divBdr>
            <w:top w:val="none" w:sz="0" w:space="0" w:color="auto"/>
            <w:left w:val="none" w:sz="0" w:space="0" w:color="auto"/>
            <w:bottom w:val="none" w:sz="0" w:space="0" w:color="auto"/>
            <w:right w:val="none" w:sz="0" w:space="0" w:color="auto"/>
          </w:divBdr>
        </w:div>
        <w:div w:id="1411466537">
          <w:marLeft w:val="1800"/>
          <w:marRight w:val="0"/>
          <w:marTop w:val="0"/>
          <w:marBottom w:val="0"/>
          <w:divBdr>
            <w:top w:val="none" w:sz="0" w:space="0" w:color="auto"/>
            <w:left w:val="none" w:sz="0" w:space="0" w:color="auto"/>
            <w:bottom w:val="none" w:sz="0" w:space="0" w:color="auto"/>
            <w:right w:val="none" w:sz="0" w:space="0" w:color="auto"/>
          </w:divBdr>
        </w:div>
        <w:div w:id="1515416457">
          <w:marLeft w:val="2520"/>
          <w:marRight w:val="0"/>
          <w:marTop w:val="0"/>
          <w:marBottom w:val="0"/>
          <w:divBdr>
            <w:top w:val="none" w:sz="0" w:space="0" w:color="auto"/>
            <w:left w:val="none" w:sz="0" w:space="0" w:color="auto"/>
            <w:bottom w:val="none" w:sz="0" w:space="0" w:color="auto"/>
            <w:right w:val="none" w:sz="0" w:space="0" w:color="auto"/>
          </w:divBdr>
        </w:div>
        <w:div w:id="1530683875">
          <w:marLeft w:val="1800"/>
          <w:marRight w:val="0"/>
          <w:marTop w:val="0"/>
          <w:marBottom w:val="0"/>
          <w:divBdr>
            <w:top w:val="none" w:sz="0" w:space="0" w:color="auto"/>
            <w:left w:val="none" w:sz="0" w:space="0" w:color="auto"/>
            <w:bottom w:val="none" w:sz="0" w:space="0" w:color="auto"/>
            <w:right w:val="none" w:sz="0" w:space="0" w:color="auto"/>
          </w:divBdr>
        </w:div>
        <w:div w:id="1667438170">
          <w:marLeft w:val="1800"/>
          <w:marRight w:val="0"/>
          <w:marTop w:val="0"/>
          <w:marBottom w:val="0"/>
          <w:divBdr>
            <w:top w:val="none" w:sz="0" w:space="0" w:color="auto"/>
            <w:left w:val="none" w:sz="0" w:space="0" w:color="auto"/>
            <w:bottom w:val="none" w:sz="0" w:space="0" w:color="auto"/>
            <w:right w:val="none" w:sz="0" w:space="0" w:color="auto"/>
          </w:divBdr>
        </w:div>
        <w:div w:id="1869904378">
          <w:marLeft w:val="2520"/>
          <w:marRight w:val="0"/>
          <w:marTop w:val="0"/>
          <w:marBottom w:val="0"/>
          <w:divBdr>
            <w:top w:val="none" w:sz="0" w:space="0" w:color="auto"/>
            <w:left w:val="none" w:sz="0" w:space="0" w:color="auto"/>
            <w:bottom w:val="none" w:sz="0" w:space="0" w:color="auto"/>
            <w:right w:val="none" w:sz="0" w:space="0" w:color="auto"/>
          </w:divBdr>
        </w:div>
      </w:divsChild>
    </w:div>
    <w:div w:id="1573850300">
      <w:bodyDiv w:val="1"/>
      <w:marLeft w:val="0"/>
      <w:marRight w:val="0"/>
      <w:marTop w:val="0"/>
      <w:marBottom w:val="0"/>
      <w:divBdr>
        <w:top w:val="none" w:sz="0" w:space="0" w:color="auto"/>
        <w:left w:val="none" w:sz="0" w:space="0" w:color="auto"/>
        <w:bottom w:val="none" w:sz="0" w:space="0" w:color="auto"/>
        <w:right w:val="none" w:sz="0" w:space="0" w:color="auto"/>
      </w:divBdr>
    </w:div>
    <w:div w:id="1660574721">
      <w:bodyDiv w:val="1"/>
      <w:marLeft w:val="0"/>
      <w:marRight w:val="0"/>
      <w:marTop w:val="0"/>
      <w:marBottom w:val="0"/>
      <w:divBdr>
        <w:top w:val="none" w:sz="0" w:space="0" w:color="auto"/>
        <w:left w:val="none" w:sz="0" w:space="0" w:color="auto"/>
        <w:bottom w:val="none" w:sz="0" w:space="0" w:color="auto"/>
        <w:right w:val="none" w:sz="0" w:space="0" w:color="auto"/>
      </w:divBdr>
    </w:div>
    <w:div w:id="1682663170">
      <w:bodyDiv w:val="1"/>
      <w:marLeft w:val="0"/>
      <w:marRight w:val="0"/>
      <w:marTop w:val="0"/>
      <w:marBottom w:val="0"/>
      <w:divBdr>
        <w:top w:val="none" w:sz="0" w:space="0" w:color="auto"/>
        <w:left w:val="none" w:sz="0" w:space="0" w:color="auto"/>
        <w:bottom w:val="none" w:sz="0" w:space="0" w:color="auto"/>
        <w:right w:val="none" w:sz="0" w:space="0" w:color="auto"/>
      </w:divBdr>
    </w:div>
    <w:div w:id="16993124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492122">
      <w:bodyDiv w:val="1"/>
      <w:marLeft w:val="0"/>
      <w:marRight w:val="0"/>
      <w:marTop w:val="0"/>
      <w:marBottom w:val="0"/>
      <w:divBdr>
        <w:top w:val="none" w:sz="0" w:space="0" w:color="auto"/>
        <w:left w:val="none" w:sz="0" w:space="0" w:color="auto"/>
        <w:bottom w:val="none" w:sz="0" w:space="0" w:color="auto"/>
        <w:right w:val="none" w:sz="0" w:space="0" w:color="auto"/>
      </w:divBdr>
    </w:div>
    <w:div w:id="1967352742">
      <w:bodyDiv w:val="1"/>
      <w:marLeft w:val="0"/>
      <w:marRight w:val="0"/>
      <w:marTop w:val="0"/>
      <w:marBottom w:val="0"/>
      <w:divBdr>
        <w:top w:val="none" w:sz="0" w:space="0" w:color="auto"/>
        <w:left w:val="none" w:sz="0" w:space="0" w:color="auto"/>
        <w:bottom w:val="none" w:sz="0" w:space="0" w:color="auto"/>
        <w:right w:val="none" w:sz="0" w:space="0" w:color="auto"/>
      </w:divBdr>
    </w:div>
    <w:div w:id="2081898801">
      <w:bodyDiv w:val="1"/>
      <w:marLeft w:val="0"/>
      <w:marRight w:val="0"/>
      <w:marTop w:val="0"/>
      <w:marBottom w:val="0"/>
      <w:divBdr>
        <w:top w:val="none" w:sz="0" w:space="0" w:color="auto"/>
        <w:left w:val="none" w:sz="0" w:space="0" w:color="auto"/>
        <w:bottom w:val="none" w:sz="0" w:space="0" w:color="auto"/>
        <w:right w:val="none" w:sz="0" w:space="0" w:color="auto"/>
      </w:divBdr>
    </w:div>
    <w:div w:id="208988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B61119-CC34-4DDE-B4AF-0CB3513FE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2311</Words>
  <Characters>13179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2007-06-18T22:08:00Z</cp:lastPrinted>
  <dcterms:created xsi:type="dcterms:W3CDTF">2020-02-14T04:32:00Z</dcterms:created>
  <dcterms:modified xsi:type="dcterms:W3CDTF">2020-02-14T22:49:00Z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(3)Q6VUZjjmJkZzdA4gCqc64aGutIv5hU7Sz/xIklkXZLRPd384w/NAJqlqPkgGvQG4xFIHY962
qPMSd8keeF4+LnoKICd8BPbt0hLpCKgz+oYABg6eiZauwRWGk5vHwgaW1VONM/4d/FqAj522
s44jhtTxZzNCuvc1FJwDVwzZdH4by3evVJ6E5GUsdHnlMsT7gIv0wpqk6oUwDeS+gmqvItRt
SAB2XBmheLS4v9AP9w</vt:lpwstr>
  </property>
  <property fmtid="{D5CDD505-2E9C-101B-9397-08002B2CF9AE}" pid="13" name="_2015_ms_pID_725343_00">
    <vt:lpwstr>_2015_ms_pID_725343</vt:lpwstr>
  </property>
  <property fmtid="{D5CDD505-2E9C-101B-9397-08002B2CF9AE}" pid="14" name="_2015_ms_pID_7253431">
    <vt:lpwstr>I1j6bQSZ/ZCpGDdJXO6+QmFV/H9T1YP8eP/t577QzTNfvBSaEQx7P+
z0U/NNAtvwmjVTGqWrmOVCVQvc91jLuDdxeqvr5CFTPkqCzebDe0f0hNGeQC3Ir8ocpyB0vl
Yrjv5y2+TpmDKvc81fsWqZCrgS4ZyHJ1tj+k5wBKBcuM//F8LHZ1woVAGZukxMyBLvNE/Ptw
H2sxIUXNNevpp52ZF8RcfryEdSe0HXTjcq4g</vt:lpwstr>
  </property>
  <property fmtid="{D5CDD505-2E9C-101B-9397-08002B2CF9AE}" pid="15" name="_2015_ms_pID_7253431_00">
    <vt:lpwstr>_2015_ms_pID_7253431</vt:lpwstr>
  </property>
  <property fmtid="{D5CDD505-2E9C-101B-9397-08002B2CF9AE}" pid="16" name="_2015_ms_pID_7253432">
    <vt:lpwstr>u1dUkLa5copimjbswbYkczkn099H6zOUP8EE
fnSBpgyWcaJzpYciBlAUFPtEgXBsEw==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1581720460</vt:lpwstr>
  </property>
</Properties>
</file>