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0596CD3D"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0F295F">
        <w:rPr>
          <w:noProof w:val="0"/>
        </w:rPr>
        <w:t>1.0.0</w:t>
      </w:r>
      <w:r w:rsidR="00E66F20" w:rsidRPr="00F71644">
        <w:rPr>
          <w:noProof w:val="0"/>
          <w:lang w:eastAsia="zh-CN"/>
        </w:rPr>
        <w:t xml:space="preserve"> </w:t>
      </w:r>
      <w:r w:rsidRPr="00F71644">
        <w:rPr>
          <w:noProof w:val="0"/>
          <w:sz w:val="32"/>
        </w:rPr>
        <w:t>(</w:t>
      </w:r>
      <w:r w:rsidR="00D7525B" w:rsidRPr="00F71644">
        <w:rPr>
          <w:rFonts w:hint="eastAsia"/>
          <w:noProof w:val="0"/>
          <w:sz w:val="32"/>
          <w:lang w:eastAsia="zh-CN"/>
        </w:rPr>
        <w:t>20</w:t>
      </w:r>
      <w:r w:rsidR="00D7525B">
        <w:rPr>
          <w:noProof w:val="0"/>
          <w:sz w:val="32"/>
          <w:lang w:eastAsia="zh-CN"/>
        </w:rPr>
        <w:t>23</w:t>
      </w:r>
      <w:r w:rsidR="00572957" w:rsidRPr="00F71644">
        <w:rPr>
          <w:noProof w:val="0"/>
          <w:sz w:val="32"/>
        </w:rPr>
        <w:t>-</w:t>
      </w:r>
      <w:r w:rsidR="00D7525B">
        <w:rPr>
          <w:noProof w:val="0"/>
          <w:sz w:val="32"/>
          <w:lang w:eastAsia="zh-CN"/>
        </w:rPr>
        <w:t>0</w:t>
      </w:r>
      <w:r w:rsidR="000709D8">
        <w:rPr>
          <w:noProof w:val="0"/>
          <w:sz w:val="32"/>
          <w:lang w:eastAsia="zh-CN"/>
        </w:rPr>
        <w:t>3</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3rd Generation Partnership Project;</w:t>
      </w:r>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Radio Access Network</w:t>
      </w:r>
      <w:r w:rsidRPr="00F71644">
        <w:t>;</w:t>
      </w:r>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NR </w:t>
      </w:r>
      <w:r w:rsidR="00572957" w:rsidRPr="00F71644">
        <w:rPr>
          <w:lang w:eastAsia="ja-JP"/>
        </w:rPr>
        <w:t xml:space="preserve"> Band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3GPP support office address</w:t>
      </w:r>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7A76EC4D" w:rsidR="00E8629F" w:rsidRPr="00F71644" w:rsidRDefault="00E8629F">
      <w:pPr>
        <w:pStyle w:val="FP"/>
        <w:framePr w:h="3057" w:hRule="exact" w:wrap="notBeside" w:vAnchor="page" w:hAnchor="margin" w:y="12605"/>
        <w:jc w:val="center"/>
        <w:rPr>
          <w:sz w:val="18"/>
        </w:rPr>
      </w:pPr>
      <w:r w:rsidRPr="00F71644">
        <w:rPr>
          <w:sz w:val="18"/>
        </w:rPr>
        <w:t>© 20</w:t>
      </w:r>
      <w:r w:rsidR="009E6F98">
        <w:rPr>
          <w:sz w:val="18"/>
        </w:rPr>
        <w:t>23</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UMTS™ is a Trade Mark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3GPP™ is a Trade Mark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5968BB2D" w14:textId="198F0A55" w:rsidR="00017337" w:rsidRDefault="00017337">
      <w:pPr>
        <w:pStyle w:val="TOC1"/>
        <w:rPr>
          <w:rFonts w:asciiTheme="minorHAnsi" w:eastAsiaTheme="minorEastAsia" w:hAnsiTheme="minorHAnsi" w:cstheme="minorBidi"/>
          <w:szCs w:val="22"/>
        </w:rPr>
      </w:pPr>
      <w:r>
        <w:fldChar w:fldCharType="begin"/>
      </w:r>
      <w:r>
        <w:instrText xml:space="preserve"> TOC \o "1-3" </w:instrText>
      </w:r>
      <w:r>
        <w:fldChar w:fldCharType="separate"/>
      </w:r>
      <w:r>
        <w:t>Foreword</w:t>
      </w:r>
      <w:r>
        <w:tab/>
      </w:r>
      <w:r>
        <w:fldChar w:fldCharType="begin"/>
      </w:r>
      <w:r>
        <w:instrText xml:space="preserve"> PAGEREF _Toc129244438 \h </w:instrText>
      </w:r>
      <w:r>
        <w:fldChar w:fldCharType="separate"/>
      </w:r>
      <w:r>
        <w:t>4</w:t>
      </w:r>
      <w:r>
        <w:fldChar w:fldCharType="end"/>
      </w:r>
    </w:p>
    <w:p w14:paraId="21E19833" w14:textId="4BE22B1F" w:rsidR="00017337" w:rsidRDefault="0001733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_Toc129244439 \h </w:instrText>
      </w:r>
      <w:r>
        <w:fldChar w:fldCharType="separate"/>
      </w:r>
      <w:r>
        <w:t>5</w:t>
      </w:r>
      <w:r>
        <w:fldChar w:fldCharType="end"/>
      </w:r>
    </w:p>
    <w:p w14:paraId="669890C0" w14:textId="3A53613C" w:rsidR="00017337" w:rsidRDefault="0001733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_Toc129244440 \h </w:instrText>
      </w:r>
      <w:r>
        <w:fldChar w:fldCharType="separate"/>
      </w:r>
      <w:r>
        <w:t>5</w:t>
      </w:r>
      <w:r>
        <w:fldChar w:fldCharType="end"/>
      </w:r>
    </w:p>
    <w:p w14:paraId="05F606BF" w14:textId="7E796A7D" w:rsidR="00017337" w:rsidRDefault="0001733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_Toc129244441 \h </w:instrText>
      </w:r>
      <w:r>
        <w:fldChar w:fldCharType="separate"/>
      </w:r>
      <w:r>
        <w:t>6</w:t>
      </w:r>
      <w:r>
        <w:fldChar w:fldCharType="end"/>
      </w:r>
    </w:p>
    <w:p w14:paraId="4A6D7D91" w14:textId="6D22FE2B" w:rsidR="00017337" w:rsidRDefault="0001733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_Toc129244442 \h </w:instrText>
      </w:r>
      <w:r>
        <w:fldChar w:fldCharType="separate"/>
      </w:r>
      <w:r>
        <w:t>6</w:t>
      </w:r>
      <w:r>
        <w:fldChar w:fldCharType="end"/>
      </w:r>
    </w:p>
    <w:p w14:paraId="6576F5A5" w14:textId="02AB143A" w:rsidR="00017337" w:rsidRDefault="0001733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_Toc129244443 \h </w:instrText>
      </w:r>
      <w:r>
        <w:fldChar w:fldCharType="separate"/>
      </w:r>
      <w:r>
        <w:t>6</w:t>
      </w:r>
      <w:r>
        <w:fldChar w:fldCharType="end"/>
      </w:r>
    </w:p>
    <w:p w14:paraId="1FBAB035" w14:textId="1D4CCB58" w:rsidR="00017337" w:rsidRDefault="0001733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_Toc129244444 \h </w:instrText>
      </w:r>
      <w:r>
        <w:fldChar w:fldCharType="separate"/>
      </w:r>
      <w:r>
        <w:t>6</w:t>
      </w:r>
      <w:r>
        <w:fldChar w:fldCharType="end"/>
      </w:r>
    </w:p>
    <w:p w14:paraId="58069EFE" w14:textId="0F585E36" w:rsidR="00017337" w:rsidRDefault="0001733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_Toc129244445 \h </w:instrText>
      </w:r>
      <w:r>
        <w:fldChar w:fldCharType="separate"/>
      </w:r>
      <w:r>
        <w:t>7</w:t>
      </w:r>
      <w:r>
        <w:fldChar w:fldCharType="end"/>
      </w:r>
    </w:p>
    <w:p w14:paraId="110E69E4" w14:textId="68EF10A2" w:rsidR="00017337" w:rsidRDefault="0001733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Frequency band arrangement</w:t>
      </w:r>
      <w:r>
        <w:tab/>
      </w:r>
      <w:r>
        <w:fldChar w:fldCharType="begin"/>
      </w:r>
      <w:r>
        <w:instrText xml:space="preserve"> PAGEREF _Toc129244446 \h </w:instrText>
      </w:r>
      <w:r>
        <w:fldChar w:fldCharType="separate"/>
      </w:r>
      <w:r>
        <w:t>8</w:t>
      </w:r>
      <w:r>
        <w:fldChar w:fldCharType="end"/>
      </w:r>
    </w:p>
    <w:p w14:paraId="71010DB7" w14:textId="3B2B713D" w:rsidR="00017337" w:rsidRDefault="0001733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Operating band</w:t>
      </w:r>
      <w:r w:rsidRPr="009E569E">
        <w:rPr>
          <w:lang w:val="en-US"/>
        </w:rPr>
        <w:t xml:space="preserve">, </w:t>
      </w:r>
      <w:r>
        <w:t>channel bandwidth</w:t>
      </w:r>
      <w:r w:rsidRPr="009E569E">
        <w:rPr>
          <w:lang w:val="en-US"/>
        </w:rPr>
        <w:t xml:space="preserve"> and channel arrangement</w:t>
      </w:r>
      <w:r>
        <w:tab/>
      </w:r>
      <w:r>
        <w:fldChar w:fldCharType="begin"/>
      </w:r>
      <w:r>
        <w:instrText xml:space="preserve"> PAGEREF _Toc129244447 \h </w:instrText>
      </w:r>
      <w:r>
        <w:fldChar w:fldCharType="separate"/>
      </w:r>
      <w:r>
        <w:t>8</w:t>
      </w:r>
      <w:r>
        <w:fldChar w:fldCharType="end"/>
      </w:r>
    </w:p>
    <w:p w14:paraId="50782708" w14:textId="34EF20B5" w:rsidR="00017337" w:rsidRDefault="00017337">
      <w:pPr>
        <w:pStyle w:val="TOC2"/>
        <w:rPr>
          <w:rFonts w:asciiTheme="minorHAnsi" w:eastAsiaTheme="minorEastAsia" w:hAnsiTheme="minorHAnsi" w:cstheme="minorBidi"/>
          <w:sz w:val="22"/>
          <w:szCs w:val="22"/>
        </w:rPr>
      </w:pPr>
      <w:r>
        <w:t>5.</w:t>
      </w:r>
      <w:r w:rsidRPr="009E569E">
        <w:rPr>
          <w:lang w:val="en-US"/>
        </w:rPr>
        <w:t>2</w:t>
      </w:r>
      <w:r>
        <w:rPr>
          <w:rFonts w:asciiTheme="minorHAnsi" w:eastAsiaTheme="minorEastAsia" w:hAnsiTheme="minorHAnsi" w:cstheme="minorBidi"/>
          <w:sz w:val="22"/>
          <w:szCs w:val="22"/>
        </w:rPr>
        <w:tab/>
      </w:r>
      <w:r w:rsidRPr="009E569E">
        <w:rPr>
          <w:lang w:val="en-US"/>
        </w:rPr>
        <w:t>Duplex spacing</w:t>
      </w:r>
      <w:r>
        <w:tab/>
      </w:r>
      <w:r>
        <w:fldChar w:fldCharType="begin"/>
      </w:r>
      <w:r>
        <w:instrText xml:space="preserve"> PAGEREF _Toc129244448 \h </w:instrText>
      </w:r>
      <w:r>
        <w:fldChar w:fldCharType="separate"/>
      </w:r>
      <w:r>
        <w:t>9</w:t>
      </w:r>
      <w:r>
        <w:fldChar w:fldCharType="end"/>
      </w:r>
    </w:p>
    <w:p w14:paraId="2C7E39FF" w14:textId="6A052C50" w:rsidR="00017337" w:rsidRDefault="0001733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Compatibility with B71/n71</w:t>
      </w:r>
      <w:r>
        <w:tab/>
      </w:r>
      <w:r>
        <w:fldChar w:fldCharType="begin"/>
      </w:r>
      <w:r>
        <w:instrText xml:space="preserve"> PAGEREF _Toc129244449 \h </w:instrText>
      </w:r>
      <w:r>
        <w:fldChar w:fldCharType="separate"/>
      </w:r>
      <w:r>
        <w:t>9</w:t>
      </w:r>
      <w:r>
        <w:fldChar w:fldCharType="end"/>
      </w:r>
    </w:p>
    <w:p w14:paraId="0183A82F" w14:textId="0E769DB0" w:rsidR="00017337" w:rsidRDefault="00017337">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t>UE and BS requirements for APT 600 MHz</w:t>
      </w:r>
      <w:r>
        <w:tab/>
      </w:r>
      <w:r>
        <w:fldChar w:fldCharType="begin"/>
      </w:r>
      <w:r>
        <w:instrText xml:space="preserve"> PAGEREF _Toc129244450 \h </w:instrText>
      </w:r>
      <w:r>
        <w:fldChar w:fldCharType="separate"/>
      </w:r>
      <w:r>
        <w:t>12</w:t>
      </w:r>
      <w:r>
        <w:fldChar w:fldCharType="end"/>
      </w:r>
    </w:p>
    <w:p w14:paraId="32D7BD8F" w14:textId="5933894F" w:rsidR="00017337" w:rsidRDefault="00017337">
      <w:pPr>
        <w:pStyle w:val="TOC2"/>
        <w:rPr>
          <w:rFonts w:asciiTheme="minorHAnsi" w:eastAsiaTheme="minorEastAsia" w:hAnsiTheme="minorHAnsi" w:cstheme="minorBidi"/>
          <w:sz w:val="22"/>
          <w:szCs w:val="22"/>
        </w:rPr>
      </w:pPr>
      <w:r>
        <w:rPr>
          <w:lang w:eastAsia="zh-CN"/>
        </w:rPr>
        <w:t>7</w:t>
      </w:r>
      <w:r>
        <w:t>.1</w:t>
      </w:r>
      <w:r>
        <w:rPr>
          <w:rFonts w:asciiTheme="minorHAnsi" w:eastAsiaTheme="minorEastAsia" w:hAnsiTheme="minorHAnsi" w:cstheme="minorBidi"/>
          <w:sz w:val="22"/>
          <w:szCs w:val="22"/>
        </w:rPr>
        <w:tab/>
      </w:r>
      <w:r>
        <w:rPr>
          <w:lang w:eastAsia="zh-CN"/>
        </w:rPr>
        <w:t>UE</w:t>
      </w:r>
      <w:r w:rsidRPr="009E569E">
        <w:rPr>
          <w:lang w:val="en-US" w:eastAsia="zh-CN"/>
        </w:rPr>
        <w:t xml:space="preserve"> requirements</w:t>
      </w:r>
      <w:r>
        <w:tab/>
      </w:r>
      <w:r>
        <w:fldChar w:fldCharType="begin"/>
      </w:r>
      <w:r>
        <w:instrText xml:space="preserve"> PAGEREF _Toc129244451 \h </w:instrText>
      </w:r>
      <w:r>
        <w:fldChar w:fldCharType="separate"/>
      </w:r>
      <w:r>
        <w:t>12</w:t>
      </w:r>
      <w:r>
        <w:fldChar w:fldCharType="end"/>
      </w:r>
    </w:p>
    <w:p w14:paraId="198FF06B" w14:textId="44656A2A" w:rsidR="00017337" w:rsidRDefault="00017337">
      <w:pPr>
        <w:pStyle w:val="TOC3"/>
        <w:rPr>
          <w:rFonts w:asciiTheme="minorHAnsi" w:eastAsiaTheme="minorEastAsia" w:hAnsiTheme="minorHAnsi" w:cstheme="minorBidi"/>
          <w:sz w:val="22"/>
          <w:szCs w:val="22"/>
        </w:rPr>
      </w:pPr>
      <w:r>
        <w:rPr>
          <w:lang w:eastAsia="zh-CN"/>
        </w:rPr>
        <w:t>7.1.1</w:t>
      </w:r>
      <w:r>
        <w:rPr>
          <w:rFonts w:asciiTheme="minorHAnsi" w:eastAsiaTheme="minorEastAsia" w:hAnsiTheme="minorHAnsi" w:cstheme="minorBidi"/>
          <w:sz w:val="22"/>
          <w:szCs w:val="22"/>
        </w:rPr>
        <w:tab/>
      </w:r>
      <w:r>
        <w:rPr>
          <w:lang w:eastAsia="zh-CN"/>
        </w:rPr>
        <w:t xml:space="preserve">UE transmitter </w:t>
      </w:r>
      <w:r w:rsidRPr="009E569E">
        <w:rPr>
          <w:lang w:val="en-US" w:eastAsia="zh-CN"/>
        </w:rPr>
        <w:t>characteristics</w:t>
      </w:r>
      <w:r>
        <w:tab/>
      </w:r>
      <w:r>
        <w:fldChar w:fldCharType="begin"/>
      </w:r>
      <w:r>
        <w:instrText xml:space="preserve"> PAGEREF _Toc129244452 \h </w:instrText>
      </w:r>
      <w:r>
        <w:fldChar w:fldCharType="separate"/>
      </w:r>
      <w:r>
        <w:t>12</w:t>
      </w:r>
      <w:r>
        <w:fldChar w:fldCharType="end"/>
      </w:r>
    </w:p>
    <w:p w14:paraId="4206F334" w14:textId="57FC710F" w:rsidR="00017337" w:rsidRDefault="00017337">
      <w:pPr>
        <w:pStyle w:val="TOC3"/>
        <w:rPr>
          <w:rFonts w:asciiTheme="minorHAnsi" w:eastAsiaTheme="minorEastAsia" w:hAnsiTheme="minorHAnsi" w:cstheme="minorBidi"/>
          <w:sz w:val="22"/>
          <w:szCs w:val="22"/>
        </w:rPr>
      </w:pPr>
      <w:r>
        <w:rPr>
          <w:lang w:eastAsia="zh-CN"/>
        </w:rPr>
        <w:t>7</w:t>
      </w:r>
      <w:r>
        <w:t>.</w:t>
      </w:r>
      <w:r>
        <w:rPr>
          <w:lang w:eastAsia="zh-CN"/>
        </w:rPr>
        <w:t>1</w:t>
      </w:r>
      <w:r>
        <w:t>.</w:t>
      </w:r>
      <w:r>
        <w:rPr>
          <w:lang w:eastAsia="zh-CN"/>
        </w:rPr>
        <w:t>2</w:t>
      </w:r>
      <w:r>
        <w:rPr>
          <w:rFonts w:asciiTheme="minorHAnsi" w:eastAsiaTheme="minorEastAsia" w:hAnsiTheme="minorHAnsi" w:cstheme="minorBidi"/>
          <w:sz w:val="22"/>
          <w:szCs w:val="22"/>
        </w:rPr>
        <w:tab/>
      </w:r>
      <w:r>
        <w:rPr>
          <w:lang w:eastAsia="zh-CN"/>
        </w:rPr>
        <w:t xml:space="preserve">UE receiver </w:t>
      </w:r>
      <w:r w:rsidRPr="009E569E">
        <w:rPr>
          <w:lang w:val="en-US" w:eastAsia="zh-CN"/>
        </w:rPr>
        <w:t>characteristics</w:t>
      </w:r>
      <w:r>
        <w:tab/>
      </w:r>
      <w:r>
        <w:fldChar w:fldCharType="begin"/>
      </w:r>
      <w:r>
        <w:instrText xml:space="preserve"> PAGEREF _Toc129244453 \h </w:instrText>
      </w:r>
      <w:r>
        <w:fldChar w:fldCharType="separate"/>
      </w:r>
      <w:r>
        <w:t>12</w:t>
      </w:r>
      <w:r>
        <w:fldChar w:fldCharType="end"/>
      </w:r>
    </w:p>
    <w:p w14:paraId="1FACE82C" w14:textId="4CE1FDCA" w:rsidR="00017337" w:rsidRDefault="00017337">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Network nodes</w:t>
      </w:r>
      <w:r w:rsidRPr="009E569E">
        <w:rPr>
          <w:lang w:val="en-US" w:eastAsia="zh-CN"/>
        </w:rPr>
        <w:t xml:space="preserve"> requirements</w:t>
      </w:r>
      <w:r>
        <w:tab/>
      </w:r>
      <w:r>
        <w:fldChar w:fldCharType="begin"/>
      </w:r>
      <w:r>
        <w:instrText xml:space="preserve"> PAGEREF _Toc129244454 \h </w:instrText>
      </w:r>
      <w:r>
        <w:fldChar w:fldCharType="separate"/>
      </w:r>
      <w:r>
        <w:t>13</w:t>
      </w:r>
      <w:r>
        <w:fldChar w:fldCharType="end"/>
      </w:r>
    </w:p>
    <w:p w14:paraId="4753ACB6" w14:textId="13801D8C" w:rsidR="00017337" w:rsidRDefault="00017337">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t>Expected Output and Time Scale</w:t>
      </w:r>
      <w:r>
        <w:tab/>
      </w:r>
      <w:r>
        <w:fldChar w:fldCharType="begin"/>
      </w:r>
      <w:r>
        <w:instrText xml:space="preserve"> PAGEREF _Toc129244455 \h </w:instrText>
      </w:r>
      <w:r>
        <w:fldChar w:fldCharType="separate"/>
      </w:r>
      <w:r>
        <w:t>14</w:t>
      </w:r>
      <w:r>
        <w:fldChar w:fldCharType="end"/>
      </w:r>
    </w:p>
    <w:p w14:paraId="70159BF4" w14:textId="2BD6F2E4" w:rsidR="00017337" w:rsidRDefault="00017337">
      <w:pPr>
        <w:pStyle w:val="TOC1"/>
        <w:rPr>
          <w:rFonts w:asciiTheme="minorHAnsi" w:eastAsiaTheme="minorEastAsia" w:hAnsiTheme="minorHAnsi" w:cstheme="minorBidi"/>
          <w:szCs w:val="22"/>
        </w:rPr>
      </w:pPr>
      <w:r>
        <w:t>Annex A: Change history</w:t>
      </w:r>
      <w:r>
        <w:tab/>
      </w:r>
      <w:r>
        <w:fldChar w:fldCharType="begin"/>
      </w:r>
      <w:r>
        <w:instrText xml:space="preserve"> PAGEREF _Toc129244456 \h </w:instrText>
      </w:r>
      <w:r>
        <w:fldChar w:fldCharType="separate"/>
      </w:r>
      <w:r>
        <w:t>15</w:t>
      </w:r>
      <w:r>
        <w:fldChar w:fldCharType="end"/>
      </w:r>
    </w:p>
    <w:p w14:paraId="11C99C31" w14:textId="080CD7AE" w:rsidR="00E8629F" w:rsidRPr="00F71644" w:rsidRDefault="00017337">
      <w:r>
        <w:rPr>
          <w:noProof/>
          <w:sz w:val="22"/>
        </w:rPr>
        <w:fldChar w:fldCharType="end"/>
      </w:r>
    </w:p>
    <w:p w14:paraId="7E79B134" w14:textId="77777777" w:rsidR="00E8629F" w:rsidRPr="00F71644" w:rsidRDefault="00E8629F">
      <w:pPr>
        <w:pStyle w:val="Heading1"/>
      </w:pPr>
      <w:r w:rsidRPr="00F71644">
        <w:br w:type="page"/>
      </w:r>
      <w:bookmarkStart w:id="3" w:name="_Toc124938176"/>
      <w:bookmarkStart w:id="4" w:name="_Toc125012466"/>
      <w:bookmarkStart w:id="5" w:name="_Toc125012576"/>
      <w:bookmarkStart w:id="6" w:name="_Toc129244438"/>
      <w:r w:rsidRPr="00F71644">
        <w:lastRenderedPageBreak/>
        <w:t>Foreword</w:t>
      </w:r>
      <w:bookmarkEnd w:id="3"/>
      <w:bookmarkEnd w:id="4"/>
      <w:bookmarkEnd w:id="5"/>
      <w:bookmarkEnd w:id="6"/>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Version x.y.z</w:t>
      </w:r>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presented to TSG for information;</w:t>
      </w:r>
    </w:p>
    <w:p w14:paraId="546BAB5D" w14:textId="77777777" w:rsidR="00E8629F" w:rsidRPr="00F71644" w:rsidRDefault="00E8629F">
      <w:pPr>
        <w:pStyle w:val="B3"/>
      </w:pPr>
      <w:r w:rsidRPr="00F71644">
        <w:t>2</w:t>
      </w:r>
      <w:r w:rsidRPr="00F71644">
        <w:tab/>
        <w:t>presented to TSG for approval;</w:t>
      </w:r>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r w:rsidRPr="00F71644">
        <w:t>y</w:t>
      </w:r>
      <w:r w:rsidRPr="00F71644">
        <w:tab/>
        <w:t>the second digit is incremented for all changes of substance, i.e.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7" w:name="_Toc124938177"/>
      <w:bookmarkStart w:id="8" w:name="_Toc125012467"/>
      <w:bookmarkStart w:id="9" w:name="_Toc125012577"/>
      <w:bookmarkStart w:id="10" w:name="_Toc129244439"/>
      <w:r w:rsidRPr="00F71644">
        <w:lastRenderedPageBreak/>
        <w:t>1</w:t>
      </w:r>
      <w:r w:rsidRPr="00F71644">
        <w:tab/>
        <w:t>Scope</w:t>
      </w:r>
      <w:bookmarkEnd w:id="7"/>
      <w:bookmarkEnd w:id="8"/>
      <w:bookmarkEnd w:id="9"/>
      <w:bookmarkEnd w:id="10"/>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for the work item of</w:t>
      </w:r>
      <w:r w:rsidRPr="00F71644">
        <w:rPr>
          <w:snapToGrid w:val="0"/>
        </w:rPr>
        <w:t xml:space="preserve"> </w:t>
      </w:r>
      <w:r w:rsidR="00125721">
        <w:rPr>
          <w:snapToGrid w:val="0"/>
          <w:lang w:eastAsia="zh-CN"/>
        </w:rPr>
        <w:t xml:space="preserve"> APT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11" w:name="_Toc124938178"/>
      <w:bookmarkStart w:id="12" w:name="_Toc125012468"/>
      <w:bookmarkStart w:id="13" w:name="_Toc125012578"/>
      <w:bookmarkStart w:id="14" w:name="_Toc129244440"/>
      <w:r w:rsidRPr="00F71644">
        <w:t>2</w:t>
      </w:r>
      <w:r w:rsidRPr="00F71644">
        <w:tab/>
        <w:t>References</w:t>
      </w:r>
      <w:bookmarkEnd w:id="11"/>
      <w:bookmarkEnd w:id="12"/>
      <w:bookmarkEnd w:id="13"/>
      <w:bookmarkEnd w:id="14"/>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8BBC3FA" w14:textId="77777777" w:rsidR="000F295F" w:rsidRPr="007C7696" w:rsidRDefault="000F295F" w:rsidP="000F295F">
      <w:pPr>
        <w:ind w:left="1702" w:hanging="1418"/>
        <w:rPr>
          <w:lang w:val="x-none"/>
        </w:rPr>
      </w:pPr>
      <w:r w:rsidRPr="007C7696">
        <w:rPr>
          <w:lang w:val="x-none"/>
        </w:rPr>
        <w:t>[1]</w:t>
      </w:r>
      <w:r w:rsidRPr="007C7696">
        <w:rPr>
          <w:lang w:val="x-none"/>
        </w:rPr>
        <w:tab/>
        <w:t>3GPP TR 21.905: "Vocabulary for 3GPP Specifications".</w:t>
      </w:r>
    </w:p>
    <w:p w14:paraId="165A10E2" w14:textId="77777777" w:rsidR="000F295F" w:rsidRPr="007C7696" w:rsidRDefault="000F295F" w:rsidP="000F295F">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ETSI EN 300 422-1 (V1.4.2) (2011-08): "Electromagnetic compatibility and Radio spectrum Matters (ERM); Wireless microphones in the 25 MHz to 3 GHz frequency range; Part 1: Technical characteristics and methods of measurement".</w:t>
      </w:r>
    </w:p>
    <w:p w14:paraId="18467762" w14:textId="77777777" w:rsidR="000F295F" w:rsidRPr="007C7696" w:rsidRDefault="000F295F" w:rsidP="000F295F">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625EB6CD" w14:textId="77777777" w:rsidR="000F295F" w:rsidRPr="007C7696" w:rsidRDefault="000F295F" w:rsidP="000F295F">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6697CC42" w14:textId="77777777" w:rsidR="000F295F" w:rsidRPr="000C2584" w:rsidRDefault="000F295F" w:rsidP="000F295F">
      <w:pPr>
        <w:ind w:left="1702" w:hanging="1418"/>
        <w:rPr>
          <w:lang w:val="x-none" w:eastAsia="zh-CN"/>
        </w:rPr>
      </w:pPr>
      <w:r w:rsidRPr="000C2584">
        <w:rPr>
          <w:lang w:val="x-none" w:eastAsia="zh-CN"/>
        </w:rPr>
        <w:t>[5]</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w:t>
      </w:r>
      <w:r>
        <w:rPr>
          <w:lang w:eastAsia="zh-CN"/>
        </w:rPr>
        <w:t>"</w:t>
      </w:r>
      <w:r w:rsidRPr="007C7696">
        <w:rPr>
          <w:lang w:val="x-none" w:eastAsia="zh-CN"/>
        </w:rPr>
        <w:t>LTE for 700 MHz digital dividend</w:t>
      </w:r>
      <w:r>
        <w:rPr>
          <w:lang w:eastAsia="zh-CN"/>
        </w:rPr>
        <w:t>"</w:t>
      </w:r>
      <w:r w:rsidRPr="000C2584">
        <w:rPr>
          <w:lang w:val="x-none" w:eastAsia="zh-CN"/>
        </w:rPr>
        <w:t>.</w:t>
      </w:r>
    </w:p>
    <w:p w14:paraId="6883EE7E" w14:textId="77777777" w:rsidR="000F295F" w:rsidRPr="004E32B8" w:rsidRDefault="000F295F" w:rsidP="000F295F">
      <w:pPr>
        <w:ind w:left="1702" w:hanging="1418"/>
        <w:rPr>
          <w:lang w:eastAsia="zh-CN"/>
        </w:rPr>
      </w:pPr>
      <w:r w:rsidRPr="000C2584">
        <w:rPr>
          <w:lang w:val="x-none" w:eastAsia="zh-CN"/>
        </w:rPr>
        <w:t>[6]</w:t>
      </w:r>
      <w:r w:rsidRPr="000C2584">
        <w:rPr>
          <w:lang w:val="x-none" w:eastAsia="zh-CN"/>
        </w:rPr>
        <w:tab/>
      </w:r>
      <w:r w:rsidRPr="000C2584">
        <w:rPr>
          <w:lang w:val="x-none" w:eastAsia="zh-CN"/>
        </w:rPr>
        <w:tab/>
        <w:t xml:space="preserve">3GPP TR 36 755, </w:t>
      </w:r>
      <w:r>
        <w:rPr>
          <w:lang w:eastAsia="zh-CN"/>
        </w:rPr>
        <w:t>"</w:t>
      </w:r>
      <w:r w:rsidRPr="000C2584">
        <w:rPr>
          <w:lang w:val="x-none" w:eastAsia="zh-CN"/>
        </w:rPr>
        <w:t>US 600 Mhz band for LTE</w:t>
      </w:r>
      <w:r>
        <w:rPr>
          <w:lang w:eastAsia="zh-CN"/>
        </w:rPr>
        <w:t>".</w:t>
      </w:r>
    </w:p>
    <w:p w14:paraId="286154E8" w14:textId="77777777" w:rsidR="000F295F" w:rsidRPr="004E32B8" w:rsidRDefault="000F295F" w:rsidP="000F295F">
      <w:pPr>
        <w:ind w:left="1702" w:hanging="1418"/>
        <w:rPr>
          <w:lang w:eastAsia="zh-CN"/>
        </w:rPr>
      </w:pPr>
      <w:r w:rsidRPr="000C2584">
        <w:rPr>
          <w:lang w:val="x-none" w:eastAsia="zh-CN"/>
        </w:rPr>
        <w:t>[7]</w:t>
      </w:r>
      <w:r w:rsidRPr="000C2584">
        <w:rPr>
          <w:lang w:val="x-none" w:eastAsia="zh-CN"/>
        </w:rPr>
        <w:tab/>
      </w:r>
      <w:r w:rsidRPr="000C2584">
        <w:rPr>
          <w:lang w:val="x-none" w:eastAsia="zh-CN"/>
        </w:rPr>
        <w:tab/>
        <w:t>RP 221778, WID on APT 600 M</w:t>
      </w:r>
      <w:r>
        <w:rPr>
          <w:lang w:eastAsia="zh-CN"/>
        </w:rPr>
        <w:t>H</w:t>
      </w:r>
      <w:r w:rsidRPr="000C2584">
        <w:rPr>
          <w:lang w:val="x-none" w:eastAsia="zh-CN"/>
        </w:rPr>
        <w:t>z band</w:t>
      </w:r>
      <w:r>
        <w:rPr>
          <w:lang w:eastAsia="zh-CN"/>
        </w:rPr>
        <w:t>.</w:t>
      </w:r>
    </w:p>
    <w:p w14:paraId="390308CC" w14:textId="77777777" w:rsidR="000F295F" w:rsidRPr="000C2584" w:rsidRDefault="000F295F" w:rsidP="000F295F">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 xml:space="preserve">3GPP  TR 38 860, </w:t>
      </w:r>
      <w:r>
        <w:rPr>
          <w:lang w:eastAsia="zh-CN"/>
        </w:rPr>
        <w:t>"</w:t>
      </w:r>
      <w:r w:rsidRPr="000C2584">
        <w:rPr>
          <w:lang w:val="x-none" w:eastAsia="zh-CN"/>
        </w:rPr>
        <w:t>Study on Extended 600 MHz NR band</w:t>
      </w:r>
      <w:r>
        <w:rPr>
          <w:lang w:eastAsia="zh-CN"/>
        </w:rPr>
        <w:t>"</w:t>
      </w:r>
      <w:r w:rsidRPr="000C2584">
        <w:rPr>
          <w:lang w:val="x-none" w:eastAsia="zh-CN"/>
        </w:rPr>
        <w:t>.</w:t>
      </w:r>
    </w:p>
    <w:p w14:paraId="44753CA5" w14:textId="77777777" w:rsidR="000F295F" w:rsidRPr="004E32B8" w:rsidRDefault="000F295F" w:rsidP="000F295F">
      <w:pPr>
        <w:ind w:left="1702" w:hanging="1418"/>
        <w:rPr>
          <w:lang w:val="x-none" w:eastAsia="zh-CN"/>
        </w:rPr>
      </w:pPr>
      <w:r w:rsidRPr="004E32B8">
        <w:rPr>
          <w:lang w:val="x-none" w:eastAsia="zh-CN"/>
        </w:rPr>
        <w:t>[9]</w:t>
      </w:r>
      <w:r w:rsidRPr="004E32B8">
        <w:rPr>
          <w:lang w:val="x-none" w:eastAsia="zh-CN"/>
        </w:rPr>
        <w:tab/>
        <w:t xml:space="preserve">R4-2215942, </w:t>
      </w:r>
      <w:r>
        <w:rPr>
          <w:lang w:eastAsia="zh-CN"/>
        </w:rPr>
        <w:t>"</w:t>
      </w:r>
      <w:r w:rsidRPr="004E32B8">
        <w:rPr>
          <w:lang w:val="x-none" w:eastAsia="zh-CN"/>
        </w:rPr>
        <w:t>Asymmetric bandwidths for APT 600 MHz</w:t>
      </w:r>
      <w:r>
        <w:rPr>
          <w:lang w:eastAsia="zh-CN"/>
        </w:rPr>
        <w:t>"</w:t>
      </w:r>
      <w:r w:rsidRPr="004E32B8">
        <w:rPr>
          <w:lang w:val="x-none" w:eastAsia="zh-CN"/>
        </w:rPr>
        <w:t>, Ericsson</w:t>
      </w:r>
      <w:r>
        <w:rPr>
          <w:lang w:eastAsia="zh-CN"/>
        </w:rPr>
        <w:t>.</w:t>
      </w:r>
    </w:p>
    <w:p w14:paraId="60A46B2B" w14:textId="77777777" w:rsidR="000F295F" w:rsidRPr="004E32B8" w:rsidRDefault="000F295F" w:rsidP="000F295F">
      <w:pPr>
        <w:ind w:left="1702" w:hanging="1418"/>
        <w:rPr>
          <w:lang w:eastAsia="zh-CN"/>
        </w:rPr>
      </w:pPr>
      <w:r w:rsidRPr="004E32B8">
        <w:rPr>
          <w:lang w:val="x-none" w:eastAsia="zh-CN"/>
        </w:rPr>
        <w:t>[10]</w:t>
      </w:r>
      <w:r w:rsidRPr="004E32B8">
        <w:rPr>
          <w:lang w:val="x-none" w:eastAsia="zh-CN"/>
        </w:rPr>
        <w:tab/>
      </w:r>
      <w:r w:rsidRPr="004E32B8">
        <w:rPr>
          <w:lang w:val="x-none" w:eastAsia="zh-CN"/>
        </w:rPr>
        <w:tab/>
        <w:t xml:space="preserve">R4-2220016, </w:t>
      </w:r>
      <w:r>
        <w:rPr>
          <w:lang w:eastAsia="zh-CN"/>
        </w:rPr>
        <w:t>"</w:t>
      </w:r>
      <w:r w:rsidRPr="004E32B8">
        <w:rPr>
          <w:lang w:val="x-none" w:eastAsia="zh-CN"/>
        </w:rPr>
        <w:t>TP for TR 38.892: n105 compatibility with legacy n71 UEs</w:t>
      </w:r>
      <w:r>
        <w:rPr>
          <w:lang w:eastAsia="zh-CN"/>
        </w:rPr>
        <w:t>"</w:t>
      </w:r>
      <w:r w:rsidRPr="004E32B8">
        <w:rPr>
          <w:lang w:val="x-none" w:eastAsia="zh-CN"/>
        </w:rPr>
        <w:t>, T-Mobile USA</w:t>
      </w:r>
      <w:r>
        <w:rPr>
          <w:lang w:eastAsia="zh-CN"/>
        </w:rPr>
        <w:t>.</w:t>
      </w:r>
    </w:p>
    <w:p w14:paraId="1EB039AC" w14:textId="77777777" w:rsidR="000F295F" w:rsidRPr="004E32B8" w:rsidRDefault="000F295F" w:rsidP="000F295F">
      <w:pPr>
        <w:ind w:left="1702" w:hanging="1418"/>
        <w:rPr>
          <w:lang w:eastAsia="zh-CN"/>
        </w:rPr>
      </w:pPr>
      <w:r w:rsidRPr="004E32B8">
        <w:rPr>
          <w:lang w:val="x-none" w:eastAsia="zh-CN"/>
        </w:rPr>
        <w:t>[11]</w:t>
      </w:r>
      <w:r w:rsidRPr="004E32B8">
        <w:rPr>
          <w:lang w:val="x-none" w:eastAsia="zh-CN"/>
        </w:rPr>
        <w:tab/>
        <w:t xml:space="preserve">R4-2300031, </w:t>
      </w:r>
      <w:r>
        <w:rPr>
          <w:lang w:eastAsia="zh-CN"/>
        </w:rPr>
        <w:t>"</w:t>
      </w:r>
      <w:r w:rsidRPr="004E32B8">
        <w:rPr>
          <w:lang w:val="x-none" w:eastAsia="zh-CN"/>
        </w:rPr>
        <w:t>Text Proposals for section 6 of TR 38 892</w:t>
      </w:r>
      <w:r>
        <w:rPr>
          <w:lang w:eastAsia="zh-CN"/>
        </w:rPr>
        <w:t>"</w:t>
      </w:r>
      <w:r w:rsidRPr="004E32B8">
        <w:rPr>
          <w:lang w:val="x-none" w:eastAsia="zh-CN"/>
        </w:rPr>
        <w:t>, Spark NZ, Nokia</w:t>
      </w:r>
      <w:r>
        <w:rPr>
          <w:lang w:eastAsia="zh-CN"/>
        </w:rPr>
        <w:t>.</w:t>
      </w:r>
    </w:p>
    <w:p w14:paraId="69A14849" w14:textId="77777777" w:rsidR="000F295F" w:rsidRPr="004E32B8" w:rsidRDefault="000F295F" w:rsidP="000F295F">
      <w:pPr>
        <w:ind w:left="1702" w:hanging="1418"/>
        <w:rPr>
          <w:lang w:eastAsia="zh-CN"/>
        </w:rPr>
      </w:pPr>
      <w:r w:rsidRPr="004E32B8">
        <w:rPr>
          <w:lang w:val="x-none" w:eastAsia="zh-CN"/>
        </w:rPr>
        <w:t>[12]</w:t>
      </w:r>
      <w:r w:rsidRPr="004E32B8">
        <w:rPr>
          <w:lang w:val="x-none" w:eastAsia="zh-CN"/>
        </w:rPr>
        <w:tab/>
        <w:t xml:space="preserve">R4-2302457, </w:t>
      </w:r>
      <w:r>
        <w:rPr>
          <w:lang w:eastAsia="zh-CN"/>
        </w:rPr>
        <w:t>"</w:t>
      </w:r>
      <w:r w:rsidRPr="004E32B8">
        <w:rPr>
          <w:lang w:val="x-none" w:eastAsia="zh-CN"/>
        </w:rPr>
        <w:t>TP to TR 38.892: n71 and n105 compatibility (section 6)</w:t>
      </w:r>
      <w:r>
        <w:rPr>
          <w:lang w:eastAsia="zh-CN"/>
        </w:rPr>
        <w:t>"</w:t>
      </w:r>
      <w:r w:rsidRPr="004E32B8">
        <w:rPr>
          <w:lang w:val="x-none" w:eastAsia="zh-CN"/>
        </w:rPr>
        <w:t>, Huawei, HiSilicon</w:t>
      </w:r>
      <w:r>
        <w:rPr>
          <w:lang w:eastAsia="zh-CN"/>
        </w:rPr>
        <w:t>.</w:t>
      </w:r>
    </w:p>
    <w:p w14:paraId="6B5EF953" w14:textId="77777777" w:rsidR="000F295F" w:rsidRPr="004E32B8" w:rsidRDefault="000F295F" w:rsidP="000F295F">
      <w:pPr>
        <w:ind w:left="1702" w:hanging="1418"/>
        <w:rPr>
          <w:lang w:eastAsia="zh-CN"/>
        </w:rPr>
      </w:pPr>
      <w:r w:rsidRPr="004E32B8">
        <w:rPr>
          <w:lang w:val="x-none" w:eastAsia="zh-CN"/>
        </w:rPr>
        <w:t>[13]</w:t>
      </w:r>
      <w:r w:rsidRPr="004E32B8">
        <w:rPr>
          <w:lang w:val="x-none" w:eastAsia="zh-CN"/>
        </w:rPr>
        <w:tab/>
        <w:t xml:space="preserve">R4-2302708, </w:t>
      </w:r>
      <w:r>
        <w:rPr>
          <w:lang w:eastAsia="zh-CN"/>
        </w:rPr>
        <w:t>"</w:t>
      </w:r>
      <w:r w:rsidRPr="004E32B8">
        <w:rPr>
          <w:lang w:val="x-none" w:eastAsia="zh-CN"/>
        </w:rPr>
        <w:t>TP for TR 38.892: Compatibility with Band 71/n71</w:t>
      </w:r>
      <w:r>
        <w:rPr>
          <w:lang w:eastAsia="zh-CN"/>
        </w:rPr>
        <w:t>"</w:t>
      </w:r>
      <w:r w:rsidRPr="004E32B8">
        <w:rPr>
          <w:lang w:val="x-none" w:eastAsia="zh-CN"/>
        </w:rPr>
        <w:t>, Qualcomm Incorporated</w:t>
      </w:r>
      <w:r>
        <w:rPr>
          <w:lang w:eastAsia="zh-CN"/>
        </w:rPr>
        <w:t>.</w:t>
      </w:r>
    </w:p>
    <w:p w14:paraId="358FD911" w14:textId="77777777" w:rsidR="000F295F" w:rsidRPr="004E32B8" w:rsidRDefault="000F295F" w:rsidP="000F295F">
      <w:pPr>
        <w:ind w:left="1702" w:hanging="1418"/>
        <w:rPr>
          <w:lang w:eastAsia="zh-CN"/>
        </w:rPr>
      </w:pPr>
      <w:r w:rsidRPr="004E32B8">
        <w:rPr>
          <w:lang w:val="x-none" w:eastAsia="zh-CN"/>
        </w:rPr>
        <w:t>[14]</w:t>
      </w:r>
      <w:r w:rsidRPr="004E32B8">
        <w:rPr>
          <w:lang w:val="x-none" w:eastAsia="zh-CN"/>
        </w:rPr>
        <w:tab/>
        <w:t xml:space="preserve">RP-223265, </w:t>
      </w:r>
      <w:r>
        <w:rPr>
          <w:lang w:eastAsia="zh-CN"/>
        </w:rPr>
        <w:t>"</w:t>
      </w:r>
      <w:r w:rsidRPr="004E32B8">
        <w:rPr>
          <w:lang w:val="x-none" w:eastAsia="zh-CN"/>
        </w:rPr>
        <w:t>Revised WID on APT 600 MHz NR band</w:t>
      </w:r>
      <w:r>
        <w:rPr>
          <w:lang w:eastAsia="zh-CN"/>
        </w:rPr>
        <w:t>"</w:t>
      </w:r>
      <w:r w:rsidRPr="004E32B8">
        <w:rPr>
          <w:lang w:val="x-none" w:eastAsia="zh-CN"/>
        </w:rPr>
        <w:t>, ZTE</w:t>
      </w:r>
      <w:r>
        <w:rPr>
          <w:lang w:eastAsia="zh-CN"/>
        </w:rPr>
        <w:t>.</w:t>
      </w:r>
    </w:p>
    <w:p w14:paraId="7F4A68B7" w14:textId="77777777" w:rsidR="00CE634C" w:rsidRPr="0010646F" w:rsidRDefault="00CE634C" w:rsidP="000C2584">
      <w:pPr>
        <w:pStyle w:val="EX"/>
        <w:keepLines w:val="0"/>
        <w:rPr>
          <w:lang w:val="en-US" w:eastAsia="zh-CN"/>
        </w:rPr>
      </w:pPr>
    </w:p>
    <w:p w14:paraId="64A022EC" w14:textId="77777777" w:rsidR="00E8629F" w:rsidRPr="00F71644" w:rsidRDefault="00E8629F" w:rsidP="00FA7773">
      <w:pPr>
        <w:pStyle w:val="Heading1"/>
      </w:pPr>
      <w:bookmarkStart w:id="15" w:name="_Toc124938179"/>
      <w:bookmarkStart w:id="16" w:name="_Toc125012469"/>
      <w:bookmarkStart w:id="17" w:name="_Toc125012579"/>
      <w:bookmarkStart w:id="18" w:name="_Toc129244441"/>
      <w:r w:rsidRPr="00F71644">
        <w:lastRenderedPageBreak/>
        <w:t>3</w:t>
      </w:r>
      <w:r w:rsidRPr="00F71644">
        <w:tab/>
      </w:r>
      <w:r w:rsidR="00367724" w:rsidRPr="00F71644">
        <w:t>Definitions, symbols and abbreviations</w:t>
      </w:r>
      <w:bookmarkEnd w:id="15"/>
      <w:bookmarkEnd w:id="16"/>
      <w:bookmarkEnd w:id="17"/>
      <w:bookmarkEnd w:id="18"/>
    </w:p>
    <w:p w14:paraId="6E68AE0B" w14:textId="77777777" w:rsidR="00E8629F" w:rsidRDefault="00E8629F">
      <w:pPr>
        <w:pStyle w:val="Heading2"/>
      </w:pPr>
      <w:bookmarkStart w:id="19" w:name="_Toc124938180"/>
      <w:bookmarkStart w:id="20" w:name="_Toc125012470"/>
      <w:bookmarkStart w:id="21" w:name="_Toc125012580"/>
      <w:bookmarkStart w:id="22" w:name="_Toc129244442"/>
      <w:r w:rsidRPr="00F71644">
        <w:t>3.1</w:t>
      </w:r>
      <w:r w:rsidRPr="00F71644">
        <w:tab/>
        <w:t>Definitions</w:t>
      </w:r>
      <w:bookmarkEnd w:id="19"/>
      <w:bookmarkEnd w:id="20"/>
      <w:bookmarkEnd w:id="21"/>
      <w:bookmarkEnd w:id="22"/>
    </w:p>
    <w:p w14:paraId="46ED9108" w14:textId="77777777" w:rsidR="00B46EDD" w:rsidRPr="009A3681" w:rsidRDefault="00B46EDD" w:rsidP="00B46EDD">
      <w:r w:rsidRPr="009A3681">
        <w:t xml:space="preserve">For the purposes of the present document, the terms and definitions given in </w:t>
      </w:r>
      <w:bookmarkStart w:id="23" w:name="OLE_LINK1"/>
      <w:bookmarkStart w:id="24" w:name="OLE_LINK2"/>
      <w:bookmarkStart w:id="25" w:name="OLE_LINK3"/>
      <w:bookmarkStart w:id="26" w:name="OLE_LINK4"/>
      <w:bookmarkStart w:id="27" w:name="OLE_LINK5"/>
      <w:r w:rsidRPr="009A3681">
        <w:t xml:space="preserve">3GPP </w:t>
      </w:r>
      <w:bookmarkEnd w:id="23"/>
      <w:bookmarkEnd w:id="24"/>
      <w:bookmarkEnd w:id="25"/>
      <w:bookmarkEnd w:id="26"/>
      <w:bookmarkEnd w:id="27"/>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28" w:name="_Toc124938181"/>
      <w:bookmarkStart w:id="29" w:name="_Toc125012471"/>
      <w:bookmarkStart w:id="30" w:name="_Toc125012581"/>
      <w:bookmarkStart w:id="31" w:name="_Toc129244443"/>
      <w:r w:rsidRPr="00F71644">
        <w:t>3.2</w:t>
      </w:r>
      <w:r w:rsidRPr="00F71644">
        <w:tab/>
        <w:t>Symbols</w:t>
      </w:r>
      <w:bookmarkEnd w:id="28"/>
      <w:bookmarkEnd w:id="29"/>
      <w:bookmarkEnd w:id="30"/>
      <w:bookmarkEnd w:id="31"/>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DL_low</w:t>
      </w:r>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DL_high</w:t>
      </w:r>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UL_low</w:t>
      </w:r>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UL_high</w:t>
      </w:r>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r w:rsidRPr="009A3681">
        <w:rPr>
          <w:i/>
          <w:lang w:val="x-none"/>
        </w:rPr>
        <w:t>f_offset</w:t>
      </w:r>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r w:rsidRPr="009A3681">
        <w:rPr>
          <w:i/>
          <w:lang w:val="x-none"/>
        </w:rPr>
        <w:t>f_offset</w:t>
      </w:r>
      <w:r w:rsidRPr="009A3681">
        <w:rPr>
          <w:i/>
          <w:vertAlign w:val="subscript"/>
          <w:lang w:val="x-none"/>
        </w:rPr>
        <w:t>max</w:t>
      </w:r>
      <w:r w:rsidRPr="009A3681">
        <w:rPr>
          <w:lang w:val="x-none"/>
        </w:rPr>
        <w:t xml:space="preserve"> </w:t>
      </w:r>
      <w:r w:rsidRPr="009A3681">
        <w:rPr>
          <w:lang w:val="x-none"/>
        </w:rPr>
        <w:tab/>
        <w:t>The maximum value of f_offset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Offs-DL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Offs-UL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32" w:name="_Toc124938182"/>
      <w:bookmarkStart w:id="33" w:name="_Toc125012472"/>
      <w:bookmarkStart w:id="34" w:name="_Toc125012582"/>
      <w:bookmarkStart w:id="35" w:name="_Toc129244444"/>
      <w:r w:rsidRPr="00F71644">
        <w:t>3.3</w:t>
      </w:r>
      <w:r w:rsidRPr="00F71644">
        <w:tab/>
        <w:t>Abbreviations</w:t>
      </w:r>
      <w:bookmarkEnd w:id="32"/>
      <w:bookmarkEnd w:id="33"/>
      <w:bookmarkEnd w:id="34"/>
      <w:bookmarkEnd w:id="35"/>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Counter-InterModulation</w:t>
      </w:r>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r w:rsidRPr="009A3681">
        <w:rPr>
          <w:lang w:val="x-none"/>
        </w:rPr>
        <w:t>eCFR</w:t>
      </w:r>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lastRenderedPageBreak/>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36" w:name="_Toc124938183"/>
      <w:bookmarkStart w:id="37" w:name="_Toc125012473"/>
      <w:bookmarkStart w:id="38" w:name="_Toc125012583"/>
      <w:bookmarkStart w:id="39" w:name="_Toc129244445"/>
      <w:r w:rsidRPr="00F71644">
        <w:t>4</w:t>
      </w:r>
      <w:r w:rsidRPr="00F71644">
        <w:tab/>
        <w:t>Background</w:t>
      </w:r>
      <w:bookmarkEnd w:id="36"/>
      <w:bookmarkEnd w:id="37"/>
      <w:bookmarkEnd w:id="38"/>
      <w:bookmarkEnd w:id="39"/>
    </w:p>
    <w:p w14:paraId="331023C6" w14:textId="06DF4F9A" w:rsidR="00A46B72" w:rsidRDefault="00A46B72" w:rsidP="00A46B72">
      <w:r w:rsidRPr="00242671">
        <w:t>The text in this section is largely from the WID [7</w:t>
      </w:r>
      <w:r w:rsidR="000F295F">
        <w:t>]</w:t>
      </w:r>
      <w:r w:rsidR="009E6191">
        <w:t>,</w:t>
      </w:r>
      <w:r w:rsidR="000F295F">
        <w:t xml:space="preserve"> [</w:t>
      </w:r>
      <w:r w:rsidR="009E6191">
        <w:t>14</w:t>
      </w:r>
      <w:r w:rsidRPr="00242671">
        <w:t>]</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Region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Mexico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5B257292"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000F295F" w:rsidRPr="000F295F">
        <w:rPr>
          <w:rFonts w:eastAsia="SimSun"/>
          <w:bCs/>
          <w:lang w:eastAsia="zh-CN"/>
        </w:rPr>
        <w:t xml:space="preserve"> </w:t>
      </w:r>
      <w:r w:rsidR="000F295F">
        <w:rPr>
          <w:rFonts w:eastAsia="SimSun"/>
          <w:bCs/>
          <w:lang w:eastAsia="zh-CN"/>
        </w:rPr>
        <w:t xml:space="preserve">(see </w:t>
      </w:r>
      <w:r w:rsidR="000F295F" w:rsidRPr="004E0B5B">
        <w:rPr>
          <w:rFonts w:eastAsia="SimSun"/>
          <w:bCs/>
          <w:lang w:eastAsia="zh-CN"/>
        </w:rPr>
        <w:t>https://gsacom.com/paper/gsa-apt700-global-status-regulatory-deployments-devices/</w:t>
      </w:r>
      <w:r w:rsidR="000F295F">
        <w:rPr>
          <w:rFonts w:eastAsia="SimSun"/>
          <w:bCs/>
          <w:lang w:eastAsia="zh-CN"/>
        </w:rPr>
        <w:t>)</w:t>
      </w:r>
      <w:r w:rsidR="000F295F" w:rsidRPr="00242671">
        <w:rPr>
          <w:rFonts w:eastAsia="SimSun"/>
          <w:bCs/>
          <w:lang w:eastAsia="zh-CN"/>
        </w:rPr>
        <w:t>.</w:t>
      </w:r>
      <w:r w:rsidRPr="00242671">
        <w:rPr>
          <w:rFonts w:eastAsia="SimSun"/>
          <w:bCs/>
          <w:lang w:eastAsia="zh-CN"/>
        </w:rPr>
        <w:t>The APT700 band plan coming out from Region 3 played a huge role in its success globally. Outside of APAC, countries in Region 2 have adopted or plan to adopt the APT700 band plan (3GPP band 28) for LTE system deployments. The lower duplexer of APT700 plan has also been adopted for Region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lastRenderedPageBreak/>
        <w:t>The AWG 28 meeting has considered the request of the 3GPP and has provided a response to this LS. In this response the LS has indicated a preference for option B1 (full band)- seer Fig 4-1 below, and has also requested for the work to begin immediately with a view to completion by Dec 2022. Additionally, the answers to the regulatory questions sought by the 3GPP have now been provided via a reply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EE2DFE">
      <w:pPr>
        <w:pStyle w:val="TH"/>
      </w:pPr>
      <w:r>
        <w:rPr>
          <w:noProof/>
        </w:rPr>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6B01C372" w14:textId="411BAFFD" w:rsidR="008F4ACA" w:rsidRDefault="000F295F" w:rsidP="008F4ACA">
      <w:r w:rsidRPr="00950BDE">
        <w:rPr>
          <w:rFonts w:eastAsia="MS Mincho"/>
          <w:lang w:eastAsia="en-US"/>
        </w:rPr>
        <w:t xml:space="preserve">Figure </w:t>
      </w:r>
      <w:r>
        <w:rPr>
          <w:rFonts w:eastAsia="MS Mincho"/>
          <w:lang w:eastAsia="en-US"/>
        </w:rPr>
        <w:t>4</w:t>
      </w:r>
      <w:r w:rsidRPr="00950BDE">
        <w:rPr>
          <w:rFonts w:eastAsia="MS Mincho"/>
          <w:lang w:eastAsia="en-US"/>
        </w:rPr>
        <w:t>-</w:t>
      </w:r>
      <w:r>
        <w:rPr>
          <w:rFonts w:eastAsia="MS Mincho"/>
          <w:lang w:eastAsia="en-US"/>
        </w:rPr>
        <w:t>1: Proposed band option</w:t>
      </w:r>
      <w:r w:rsidRPr="00950BDE">
        <w:rPr>
          <w:rFonts w:eastAsia="MS Mincho"/>
          <w:lang w:eastAsia="en-US"/>
        </w:rPr>
        <w:t>.</w:t>
      </w:r>
    </w:p>
    <w:p w14:paraId="57AD636D" w14:textId="77777777" w:rsidR="000F295F" w:rsidRPr="00A46B72" w:rsidRDefault="000F295F" w:rsidP="008F4ACA"/>
    <w:p w14:paraId="0F83EAEC" w14:textId="26AFB7A3" w:rsidR="003D20B9" w:rsidRDefault="003D20B9" w:rsidP="003D20B9">
      <w:pPr>
        <w:pStyle w:val="Heading1"/>
      </w:pPr>
      <w:bookmarkStart w:id="40" w:name="_Toc124938184"/>
      <w:bookmarkStart w:id="41" w:name="_Toc125012474"/>
      <w:bookmarkStart w:id="42" w:name="_Toc125012584"/>
      <w:bookmarkStart w:id="43" w:name="_Toc129244446"/>
      <w:r w:rsidRPr="00F71644">
        <w:t>5</w:t>
      </w:r>
      <w:r w:rsidRPr="00F71644">
        <w:tab/>
        <w:t>Frequency band arrangement</w:t>
      </w:r>
      <w:bookmarkEnd w:id="40"/>
      <w:bookmarkEnd w:id="41"/>
      <w:bookmarkEnd w:id="42"/>
      <w:bookmarkEnd w:id="43"/>
    </w:p>
    <w:p w14:paraId="478929A4" w14:textId="195CC60F" w:rsidR="00D4606A" w:rsidRDefault="00D4606A" w:rsidP="00D4606A"/>
    <w:p w14:paraId="52D81E99" w14:textId="63BA767E" w:rsidR="00C97F4A" w:rsidRDefault="00C97F4A" w:rsidP="00C97F4A">
      <w:pPr>
        <w:pStyle w:val="Heading2"/>
        <w:rPr>
          <w:lang w:val="en-US"/>
        </w:rPr>
      </w:pPr>
      <w:bookmarkStart w:id="44" w:name="_Toc124938185"/>
      <w:bookmarkStart w:id="45" w:name="_Toc125012475"/>
      <w:bookmarkStart w:id="46" w:name="_Toc125012585"/>
      <w:bookmarkStart w:id="47" w:name="_Toc129244447"/>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44"/>
      <w:bookmarkEnd w:id="45"/>
      <w:bookmarkEnd w:id="46"/>
      <w:bookmarkEnd w:id="47"/>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F</w:t>
            </w:r>
            <w:r w:rsidRPr="00450518">
              <w:rPr>
                <w:rFonts w:ascii="Arial" w:eastAsia="MS Mincho" w:hAnsi="Arial" w:cs="Arial"/>
                <w:b/>
                <w:sz w:val="18"/>
                <w:vertAlign w:val="subscript"/>
              </w:rPr>
              <w:t>UL_low</w:t>
            </w:r>
            <w:r w:rsidRPr="00450518">
              <w:rPr>
                <w:rFonts w:ascii="Arial" w:eastAsia="MS Mincho" w:hAnsi="Arial" w:cs="Arial"/>
                <w:b/>
                <w:sz w:val="18"/>
              </w:rPr>
              <w:t xml:space="preserve"> – F</w:t>
            </w:r>
            <w:r w:rsidRPr="00450518">
              <w:rPr>
                <w:rFonts w:ascii="Arial" w:eastAsia="MS Mincho" w:hAnsi="Arial" w:cs="Arial"/>
                <w:b/>
                <w:sz w:val="18"/>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F</w:t>
            </w:r>
            <w:r w:rsidRPr="00450518">
              <w:rPr>
                <w:rFonts w:ascii="Arial" w:eastAsia="MS Mincho" w:hAnsi="Arial" w:cs="Arial"/>
                <w:b/>
                <w:sz w:val="18"/>
                <w:vertAlign w:val="subscript"/>
              </w:rPr>
              <w:t>DL_low</w:t>
            </w:r>
            <w:r w:rsidRPr="00450518">
              <w:rPr>
                <w:rFonts w:ascii="Arial" w:eastAsia="MS Mincho" w:hAnsi="Arial" w:cs="Arial"/>
                <w:b/>
                <w:sz w:val="18"/>
              </w:rPr>
              <w:t xml:space="preserve"> – F</w:t>
            </w:r>
            <w:r w:rsidRPr="00450518">
              <w:rPr>
                <w:rFonts w:ascii="Arial" w:eastAsia="MS Mincho" w:hAnsi="Arial" w:cs="Arial"/>
                <w:b/>
                <w:sz w:val="18"/>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ΔF</w:t>
            </w:r>
            <w:r w:rsidRPr="00450518">
              <w:rPr>
                <w:rFonts w:ascii="Arial" w:eastAsia="MS Mincho" w:hAnsi="Arial"/>
                <w:b/>
                <w:sz w:val="18"/>
                <w:vertAlign w:val="subscript"/>
              </w:rPr>
              <w:t>Raster</w:t>
            </w:r>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5D314A88" w14:textId="23BB5316" w:rsidR="00232ED0" w:rsidRPr="00F54B46" w:rsidRDefault="00232ED0" w:rsidP="00232ED0">
      <w:pPr>
        <w:pStyle w:val="Heading2"/>
        <w:rPr>
          <w:lang w:val="en-US"/>
        </w:rPr>
      </w:pPr>
      <w:bookmarkStart w:id="48" w:name="_Toc124938186"/>
      <w:bookmarkStart w:id="49" w:name="_Toc125012476"/>
      <w:bookmarkStart w:id="50" w:name="_Toc125012586"/>
      <w:bookmarkStart w:id="51" w:name="_Toc129244448"/>
      <w:r w:rsidRPr="00F71644">
        <w:t>5.</w:t>
      </w:r>
      <w:r>
        <w:rPr>
          <w:lang w:val="en-US"/>
        </w:rPr>
        <w:t>2</w:t>
      </w:r>
      <w:r w:rsidRPr="00F71644">
        <w:tab/>
      </w:r>
      <w:r>
        <w:rPr>
          <w:lang w:val="en-US"/>
        </w:rPr>
        <w:t>Duplex spacing</w:t>
      </w:r>
      <w:bookmarkEnd w:id="48"/>
      <w:bookmarkEnd w:id="49"/>
      <w:bookmarkEnd w:id="50"/>
      <w:bookmarkEnd w:id="51"/>
    </w:p>
    <w:p w14:paraId="72EF8CB4"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r w:rsidRPr="002E3949">
        <w:t xml:space="preserve">The default TX channel (carrier centre frequency) to RX channel (carrier centre frequency) separation (default duplex spacing) </w:t>
      </w:r>
      <w:r w:rsidRPr="002E3949">
        <w:rPr>
          <w:lang w:val="en-US"/>
        </w:rPr>
        <w:t xml:space="preserve">for NR band n105 as given by </w:t>
      </w:r>
      <w:r w:rsidRPr="002E3949">
        <w:rPr>
          <w:rFonts w:eastAsia="MS Mincho"/>
          <w:bCs/>
        </w:rPr>
        <w:t>Table 5.1-1: NR operating band for APT600 band is 51 MHz as defined in Table 5.2-1</w:t>
      </w:r>
      <w:r w:rsidRPr="002E3949">
        <w:rPr>
          <w:rFonts w:ascii="Arial" w:eastAsia="MS Mincho" w:hAnsi="Arial"/>
          <w:bCs/>
        </w:rPr>
        <w:t>.</w:t>
      </w:r>
    </w:p>
    <w:p w14:paraId="6AF5D118" w14:textId="77777777" w:rsidR="002E3949" w:rsidRPr="002E3949" w:rsidRDefault="002E3949" w:rsidP="002E3949">
      <w:pPr>
        <w:keepNext/>
        <w:keepLines/>
        <w:overflowPunct/>
        <w:autoSpaceDE/>
        <w:autoSpaceDN/>
        <w:adjustRightInd/>
        <w:spacing w:before="60"/>
        <w:jc w:val="center"/>
        <w:textAlignment w:val="auto"/>
        <w:rPr>
          <w:rFonts w:ascii="Arial" w:hAnsi="Arial"/>
          <w:b/>
        </w:rPr>
      </w:pPr>
      <w:r w:rsidRPr="002E3949">
        <w:rPr>
          <w:rFonts w:ascii="Arial" w:hAnsi="Arial"/>
          <w:b/>
        </w:rPr>
        <w:t>Table 5.2-1: UE TX-RX frequency separation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3949" w:rsidRPr="002E3949" w14:paraId="5087A53D" w14:textId="77777777" w:rsidTr="00103F7A">
        <w:trPr>
          <w:tblHeader/>
          <w:jc w:val="center"/>
        </w:trPr>
        <w:tc>
          <w:tcPr>
            <w:tcW w:w="2817" w:type="dxa"/>
          </w:tcPr>
          <w:p w14:paraId="736381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NR Operating</w:t>
            </w:r>
            <w:r w:rsidRPr="002E3949" w:rsidDel="00F00B24">
              <w:rPr>
                <w:rFonts w:ascii="Arial" w:hAnsi="Arial" w:cs="Arial"/>
                <w:b/>
                <w:sz w:val="18"/>
              </w:rPr>
              <w:t xml:space="preserve"> </w:t>
            </w:r>
            <w:r w:rsidRPr="002E3949">
              <w:rPr>
                <w:rFonts w:ascii="Arial" w:hAnsi="Arial" w:cs="Arial"/>
                <w:b/>
                <w:sz w:val="18"/>
              </w:rPr>
              <w:t>Band</w:t>
            </w:r>
          </w:p>
        </w:tc>
        <w:tc>
          <w:tcPr>
            <w:tcW w:w="2693" w:type="dxa"/>
          </w:tcPr>
          <w:p w14:paraId="4B7487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 xml:space="preserve">TX </w:t>
            </w:r>
            <w:r w:rsidRPr="002E3949">
              <w:rPr>
                <w:rFonts w:ascii="Arial" w:hAnsi="Arial" w:cs="v5.0.0"/>
                <w:b/>
                <w:sz w:val="18"/>
              </w:rPr>
              <w:t>–</w:t>
            </w:r>
            <w:r w:rsidRPr="002E3949">
              <w:rPr>
                <w:rFonts w:ascii="Arial" w:hAnsi="Arial" w:cs="Arial"/>
                <w:b/>
                <w:sz w:val="18"/>
              </w:rPr>
              <w:t xml:space="preserve"> RX </w:t>
            </w:r>
            <w:r w:rsidRPr="002E3949">
              <w:rPr>
                <w:rFonts w:ascii="Arial" w:hAnsi="Arial" w:cs="Arial"/>
                <w:b/>
                <w:sz w:val="18"/>
              </w:rPr>
              <w:br/>
              <w:t>carrier centre frequency</w:t>
            </w:r>
            <w:r w:rsidRPr="002E3949">
              <w:rPr>
                <w:rFonts w:ascii="Arial" w:hAnsi="Arial" w:cs="Arial"/>
                <w:b/>
                <w:sz w:val="18"/>
              </w:rPr>
              <w:br/>
              <w:t>separation</w:t>
            </w:r>
          </w:p>
        </w:tc>
      </w:tr>
      <w:tr w:rsidR="002E3949" w:rsidRPr="002E3949" w14:paraId="6CCEC55F" w14:textId="77777777" w:rsidTr="00103F7A">
        <w:trPr>
          <w:jc w:val="center"/>
        </w:trPr>
        <w:tc>
          <w:tcPr>
            <w:tcW w:w="2817" w:type="dxa"/>
            <w:tcBorders>
              <w:top w:val="single" w:sz="4" w:space="0" w:color="auto"/>
              <w:left w:val="single" w:sz="4" w:space="0" w:color="auto"/>
              <w:bottom w:val="single" w:sz="4" w:space="0" w:color="auto"/>
              <w:right w:val="single" w:sz="4" w:space="0" w:color="auto"/>
            </w:tcBorders>
          </w:tcPr>
          <w:p w14:paraId="7EDAF79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hint="eastAsia"/>
                <w:sz w:val="18"/>
                <w:lang w:val="en-US" w:eastAsia="zh-CN"/>
              </w:rPr>
              <w:t>n</w:t>
            </w:r>
            <w:r w:rsidRPr="002E3949">
              <w:rPr>
                <w:rFonts w:ascii="Arial" w:hAnsi="Arial"/>
                <w:sz w:val="18"/>
                <w:lang w:val="en-US" w:eastAsia="zh-CN"/>
              </w:rPr>
              <w:t>105</w:t>
            </w:r>
          </w:p>
        </w:tc>
        <w:tc>
          <w:tcPr>
            <w:tcW w:w="2693" w:type="dxa"/>
            <w:tcBorders>
              <w:top w:val="single" w:sz="4" w:space="0" w:color="auto"/>
              <w:left w:val="single" w:sz="4" w:space="0" w:color="auto"/>
              <w:bottom w:val="single" w:sz="4" w:space="0" w:color="auto"/>
              <w:right w:val="single" w:sz="4" w:space="0" w:color="auto"/>
            </w:tcBorders>
          </w:tcPr>
          <w:p w14:paraId="315A35C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sz w:val="18"/>
                <w:lang w:val="en-US" w:eastAsia="zh-CN"/>
              </w:rPr>
              <w:t>-51</w:t>
            </w:r>
            <w:r w:rsidRPr="002E3949">
              <w:rPr>
                <w:rFonts w:ascii="Arial" w:hAnsi="Arial" w:hint="eastAsia"/>
                <w:sz w:val="18"/>
                <w:lang w:val="en-US" w:eastAsia="zh-CN"/>
              </w:rPr>
              <w:t xml:space="preserve"> MHz</w:t>
            </w:r>
          </w:p>
        </w:tc>
      </w:tr>
    </w:tbl>
    <w:p w14:paraId="5376CDCA"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p>
    <w:p w14:paraId="1FC44C15" w14:textId="46DE670E" w:rsidR="0047449B" w:rsidRPr="00F71644" w:rsidRDefault="0047449B" w:rsidP="0047449B"/>
    <w:p w14:paraId="3B68672F" w14:textId="3566FBA9" w:rsidR="00A6240D" w:rsidRDefault="003D20B9" w:rsidP="00221ED4">
      <w:pPr>
        <w:pStyle w:val="Heading1"/>
        <w:rPr>
          <w:lang w:eastAsia="zh-CN"/>
        </w:rPr>
      </w:pPr>
      <w:bookmarkStart w:id="52" w:name="_Toc124938187"/>
      <w:bookmarkStart w:id="53" w:name="_Toc125012477"/>
      <w:bookmarkStart w:id="54" w:name="_Toc125012587"/>
      <w:bookmarkStart w:id="55" w:name="_Toc129244449"/>
      <w:r w:rsidRPr="00F71644">
        <w:t>6</w:t>
      </w:r>
      <w:r w:rsidRPr="00F71644">
        <w:tab/>
      </w:r>
      <w:r w:rsidR="0088361A">
        <w:rPr>
          <w:lang w:eastAsia="zh-CN"/>
        </w:rPr>
        <w:t>Compatibility with B71/n71</w:t>
      </w:r>
      <w:bookmarkEnd w:id="52"/>
      <w:bookmarkEnd w:id="53"/>
      <w:bookmarkEnd w:id="54"/>
      <w:bookmarkEnd w:id="55"/>
    </w:p>
    <w:p w14:paraId="0677464E" w14:textId="679C7603" w:rsidR="00950BDE" w:rsidRPr="00950BDE" w:rsidRDefault="00950BDE" w:rsidP="00950BDE">
      <w:pPr>
        <w:overflowPunct/>
        <w:autoSpaceDE/>
        <w:autoSpaceDN/>
        <w:adjustRightInd/>
        <w:textAlignment w:val="auto"/>
        <w:rPr>
          <w:lang w:val="en-NZ" w:eastAsia="en-US"/>
        </w:rPr>
      </w:pPr>
      <w:r w:rsidRPr="00950BDE">
        <w:rPr>
          <w:lang w:val="en-NZ" w:eastAsia="en-US"/>
        </w:rPr>
        <w:t xml:space="preserve">Band n71 was introduced for Region 2 during Rel-15 back in 2017, under the </w:t>
      </w:r>
      <w:r w:rsidRPr="00950BDE">
        <w:rPr>
          <w:lang w:eastAsia="zh-CN"/>
        </w:rPr>
        <w:t>LTE600_US work item [</w:t>
      </w:r>
      <w:r w:rsidR="00C91BCF">
        <w:rPr>
          <w:lang w:eastAsia="zh-CN"/>
        </w:rPr>
        <w:t>6</w:t>
      </w:r>
      <w:r w:rsidRPr="00950BDE">
        <w:rPr>
          <w:lang w:eastAsia="zh-CN"/>
        </w:rPr>
        <w:t xml:space="preserve">]. </w:t>
      </w:r>
      <w:r w:rsidRPr="00950BDE">
        <w:rPr>
          <w:lang w:val="en-NZ" w:eastAsia="en-US"/>
        </w:rPr>
        <w:t xml:space="preserve">UEs supporting operating band n71 are already on the market. </w:t>
      </w:r>
    </w:p>
    <w:p w14:paraId="28D0D99B" w14:textId="77777777" w:rsidR="00950BDE" w:rsidRPr="00950BDE" w:rsidRDefault="00950BDE" w:rsidP="00950BDE">
      <w:pPr>
        <w:overflowPunct/>
        <w:autoSpaceDE/>
        <w:autoSpaceDN/>
        <w:adjustRightInd/>
        <w:textAlignment w:val="auto"/>
        <w:rPr>
          <w:lang w:val="en-NZ" w:eastAsia="en-US"/>
        </w:rPr>
      </w:pPr>
      <w:r w:rsidRPr="00950BDE">
        <w:rPr>
          <w:lang w:val="en-NZ" w:eastAsia="en-US"/>
        </w:rPr>
        <w:t xml:space="preserve">Even if it was not the objective of the APT600 band introduction, consideration of band n71 eco-system reuse was recognized during the discussion to be beneficial from both market, and international UE roaming point of view. </w:t>
      </w:r>
    </w:p>
    <w:p w14:paraId="6F38DCC8" w14:textId="77777777" w:rsidR="00950BDE" w:rsidRPr="00950BDE" w:rsidRDefault="00950BDE" w:rsidP="00950BDE">
      <w:pPr>
        <w:overflowPunct/>
        <w:autoSpaceDE/>
        <w:autoSpaceDN/>
        <w:adjustRightInd/>
        <w:textAlignment w:val="auto"/>
        <w:rPr>
          <w:lang w:val="en-NZ" w:eastAsia="en-US"/>
        </w:rPr>
      </w:pPr>
      <w:r w:rsidRPr="00950BDE">
        <w:rPr>
          <w:lang w:val="en-NZ" w:eastAsia="en-US"/>
        </w:rPr>
        <w:t>The main difference among band n105 and band n71 is in their frequency arrangement, where duplex spacing of the n105 is 5 MHz larger as compared to band n71, with its DL starting as 612 MHz (compared to 617 MHz for band n71), as detailed in Table 6-1.</w:t>
      </w:r>
    </w:p>
    <w:p w14:paraId="737ADDD0" w14:textId="77777777" w:rsidR="00950BDE" w:rsidRPr="00950BDE" w:rsidRDefault="00950BDE" w:rsidP="00950BDE">
      <w:pPr>
        <w:overflowPunct/>
        <w:autoSpaceDE/>
        <w:autoSpaceDN/>
        <w:adjustRightInd/>
        <w:textAlignment w:val="auto"/>
        <w:rPr>
          <w:lang w:eastAsia="zh-CN"/>
        </w:rPr>
      </w:pPr>
      <w:r w:rsidRPr="00950BDE">
        <w:rPr>
          <w:lang w:eastAsia="zh-CN"/>
        </w:rPr>
        <w:t>The band plan for Band n105 shares a similar frequency range with that of the existing Band 71/n71, but differs in two important aspects.  The first difference is Band n105 enables an additional 2x5 MHz of spectrum for a total of 2x40 MHz whereas Band 71/n71 is only specified for 2x35 MHz.  The second difference is that the default Tx-Rx separation between uplink and downlink frequency blocks within Band n105 is 51 MHz while it is 46 MHz for Band 71/n71.</w:t>
      </w:r>
    </w:p>
    <w:p w14:paraId="4B9C69D3" w14:textId="77777777" w:rsidR="00950BDE" w:rsidRPr="00950BDE" w:rsidRDefault="00950BDE" w:rsidP="00EE2DFE">
      <w:pPr>
        <w:pStyle w:val="TH"/>
        <w:rPr>
          <w:lang w:eastAsia="en-US"/>
        </w:rPr>
      </w:pPr>
      <w:r w:rsidRPr="00950BDE">
        <w:rPr>
          <w:noProof/>
          <w:lang w:eastAsia="zh-CN"/>
        </w:rPr>
        <w:lastRenderedPageBreak/>
        <w:drawing>
          <wp:inline distT="0" distB="0" distL="0" distR="0" wp14:anchorId="398FC545" wp14:editId="5B8FB2EB">
            <wp:extent cx="6115685" cy="1657350"/>
            <wp:effectExtent l="0" t="0" r="0" b="0"/>
            <wp:docPr id="10" name="Picture 9">
              <a:extLst xmlns:a="http://schemas.openxmlformats.org/drawingml/2006/main">
                <a:ext uri="{FF2B5EF4-FFF2-40B4-BE49-F238E27FC236}">
                  <a16:creationId xmlns:a16="http://schemas.microsoft.com/office/drawing/2014/main" id="{0077D7E4-CFFC-12EF-4C01-EC35CC1F3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077D7E4-CFFC-12EF-4C01-EC35CC1F34F2}"/>
                        </a:ext>
                      </a:extLst>
                    </pic:cNvPr>
                    <pic:cNvPicPr>
                      <a:picLocks noChangeAspect="1"/>
                    </pic:cNvPicPr>
                  </pic:nvPicPr>
                  <pic:blipFill>
                    <a:blip r:embed="rId12"/>
                    <a:stretch>
                      <a:fillRect/>
                    </a:stretch>
                  </pic:blipFill>
                  <pic:spPr>
                    <a:xfrm>
                      <a:off x="0" y="0"/>
                      <a:ext cx="6115685" cy="1657350"/>
                    </a:xfrm>
                    <a:prstGeom prst="rect">
                      <a:avLst/>
                    </a:prstGeom>
                  </pic:spPr>
                </pic:pic>
              </a:graphicData>
            </a:graphic>
          </wp:inline>
        </w:drawing>
      </w:r>
    </w:p>
    <w:p w14:paraId="4A94A7D5" w14:textId="5C9B32FD" w:rsidR="00950BDE" w:rsidRDefault="00950BDE" w:rsidP="00EE2DFE">
      <w:pPr>
        <w:pStyle w:val="TF"/>
        <w:rPr>
          <w:rFonts w:eastAsia="MS Mincho"/>
          <w:lang w:eastAsia="en-US"/>
        </w:rPr>
      </w:pPr>
      <w:r w:rsidRPr="00950BDE">
        <w:rPr>
          <w:rFonts w:eastAsia="MS Mincho"/>
          <w:lang w:eastAsia="en-US"/>
        </w:rPr>
        <w:t>Figure 6-</w:t>
      </w:r>
      <w:r w:rsidR="00EE2DFE">
        <w:rPr>
          <w:rFonts w:eastAsia="MS Mincho"/>
          <w:lang w:eastAsia="en-US"/>
        </w:rPr>
        <w:t>1</w:t>
      </w:r>
      <w:r w:rsidR="005E194A">
        <w:rPr>
          <w:rFonts w:eastAsia="MS Mincho"/>
          <w:lang w:eastAsia="en-US"/>
        </w:rPr>
        <w:t>:</w:t>
      </w:r>
      <w:r w:rsidRPr="00950BDE">
        <w:rPr>
          <w:rFonts w:eastAsia="MS Mincho"/>
          <w:lang w:eastAsia="en-US"/>
        </w:rPr>
        <w:t xml:space="preserve">  Band n71 and Band n105 differ in passband bandwidth and Tx-Rx separation.</w:t>
      </w:r>
    </w:p>
    <w:p w14:paraId="7E6C027A" w14:textId="77777777" w:rsidR="00EE2DFE" w:rsidRPr="00950BDE" w:rsidRDefault="00EE2DFE" w:rsidP="00EE2DFE">
      <w:pPr>
        <w:rPr>
          <w:rFonts w:eastAsia="MS Mincho"/>
          <w:lang w:eastAsia="zh-CN"/>
        </w:rPr>
      </w:pPr>
    </w:p>
    <w:p w14:paraId="43F76A99" w14:textId="77777777" w:rsidR="00950BDE" w:rsidRPr="00950BDE" w:rsidRDefault="00950BDE" w:rsidP="00EE2DFE">
      <w:pPr>
        <w:pStyle w:val="TH"/>
        <w:rPr>
          <w:lang w:eastAsia="en-US"/>
        </w:rPr>
      </w:pPr>
      <w:r w:rsidRPr="00950BDE">
        <w:rPr>
          <w:lang w:eastAsia="en-US"/>
        </w:rPr>
        <w:t xml:space="preserve">Table </w:t>
      </w:r>
      <w:r w:rsidRPr="00950BDE">
        <w:rPr>
          <w:lang w:val="en-US" w:eastAsia="en-US"/>
        </w:rPr>
        <w:t>6</w:t>
      </w:r>
      <w:r w:rsidRPr="00950BDE">
        <w:rPr>
          <w:lang w:eastAsia="en-US"/>
        </w:rPr>
        <w:t xml:space="preserve">-1: </w:t>
      </w:r>
      <w:r w:rsidRPr="00950BDE">
        <w:rPr>
          <w:lang w:val="en-US" w:eastAsia="en-US"/>
        </w:rPr>
        <w:t>Comparison of n71 and n105 frequency arrangement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950BDE" w:rsidRPr="00950BDE" w14:paraId="5F4600C4"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C14FB8"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NR </w:t>
            </w:r>
            <w:r w:rsidRPr="00950BDE">
              <w:rPr>
                <w:rFonts w:ascii="Arial" w:hAnsi="Arial" w:cs="Arial"/>
                <w:b/>
                <w:i/>
                <w:sz w:val="18"/>
                <w:lang w:eastAsia="en-US"/>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41BFB0A"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Uplink (UL) </w:t>
            </w:r>
            <w:r w:rsidRPr="00950BDE">
              <w:rPr>
                <w:rFonts w:ascii="Arial" w:hAnsi="Arial" w:cs="Arial"/>
                <w:b/>
                <w:i/>
                <w:sz w:val="18"/>
                <w:lang w:eastAsia="en-US"/>
              </w:rPr>
              <w:t>operating band</w:t>
            </w:r>
            <w:r w:rsidRPr="00950BDE">
              <w:rPr>
                <w:rFonts w:ascii="Arial" w:hAnsi="Arial" w:cs="Arial"/>
                <w:b/>
                <w:sz w:val="18"/>
                <w:lang w:eastAsia="en-US"/>
              </w:rPr>
              <w:br/>
              <w:t>BS receive / UE transmit</w:t>
            </w:r>
          </w:p>
          <w:p w14:paraId="207AAD7D"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F</w:t>
            </w:r>
            <w:r w:rsidRPr="00950BDE">
              <w:rPr>
                <w:rFonts w:ascii="Arial" w:hAnsi="Arial" w:cs="Arial"/>
                <w:b/>
                <w:sz w:val="18"/>
                <w:vertAlign w:val="subscript"/>
                <w:lang w:eastAsia="en-US"/>
              </w:rPr>
              <w:t>UL,low</w:t>
            </w:r>
            <w:r w:rsidRPr="00950BDE">
              <w:rPr>
                <w:rFonts w:ascii="Arial" w:hAnsi="Arial" w:cs="Arial"/>
                <w:b/>
                <w:sz w:val="18"/>
                <w:lang w:eastAsia="en-US"/>
              </w:rPr>
              <w:t xml:space="preserve">   –  F</w:t>
            </w:r>
            <w:r w:rsidRPr="00950BDE">
              <w:rPr>
                <w:rFonts w:ascii="Arial" w:hAnsi="Arial" w:cs="Arial"/>
                <w:b/>
                <w:sz w:val="18"/>
                <w:vertAlign w:val="subscript"/>
                <w:lang w:eastAsia="en-US"/>
              </w:rPr>
              <w:t>UL,high</w:t>
            </w:r>
          </w:p>
        </w:tc>
        <w:tc>
          <w:tcPr>
            <w:tcW w:w="2806" w:type="dxa"/>
            <w:tcBorders>
              <w:top w:val="single" w:sz="4" w:space="0" w:color="auto"/>
              <w:left w:val="single" w:sz="4" w:space="0" w:color="auto"/>
              <w:bottom w:val="single" w:sz="4" w:space="0" w:color="auto"/>
              <w:right w:val="single" w:sz="4" w:space="0" w:color="auto"/>
            </w:tcBorders>
            <w:hideMark/>
          </w:tcPr>
          <w:p w14:paraId="1D5E5BBF"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Downlink (DL) </w:t>
            </w:r>
            <w:r w:rsidRPr="00950BDE">
              <w:rPr>
                <w:rFonts w:ascii="Arial" w:hAnsi="Arial" w:cs="Arial"/>
                <w:b/>
                <w:i/>
                <w:sz w:val="18"/>
                <w:lang w:eastAsia="en-US"/>
              </w:rPr>
              <w:t>operating band</w:t>
            </w:r>
            <w:r w:rsidRPr="00950BDE">
              <w:rPr>
                <w:rFonts w:ascii="Arial" w:hAnsi="Arial" w:cs="Arial"/>
                <w:b/>
                <w:sz w:val="18"/>
                <w:lang w:eastAsia="en-US"/>
              </w:rPr>
              <w:br/>
              <w:t>BS transmit / UE receive</w:t>
            </w:r>
          </w:p>
          <w:p w14:paraId="47F25EDD"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F</w:t>
            </w:r>
            <w:r w:rsidRPr="00950BDE">
              <w:rPr>
                <w:rFonts w:ascii="Arial" w:hAnsi="Arial" w:cs="Arial"/>
                <w:b/>
                <w:sz w:val="18"/>
                <w:vertAlign w:val="subscript"/>
                <w:lang w:eastAsia="en-US"/>
              </w:rPr>
              <w:t>DL,low</w:t>
            </w:r>
            <w:r w:rsidRPr="00950BDE">
              <w:rPr>
                <w:rFonts w:ascii="Arial" w:hAnsi="Arial" w:cs="Arial"/>
                <w:b/>
                <w:sz w:val="18"/>
                <w:lang w:eastAsia="en-US"/>
              </w:rPr>
              <w:t xml:space="preserve">   –  F</w:t>
            </w:r>
            <w:r w:rsidRPr="00950BDE">
              <w:rPr>
                <w:rFonts w:ascii="Arial" w:hAnsi="Arial" w:cs="Arial"/>
                <w:b/>
                <w:sz w:val="18"/>
                <w:vertAlign w:val="subscript"/>
                <w:lang w:eastAsia="en-US"/>
              </w:rPr>
              <w:t>DL,high</w:t>
            </w:r>
          </w:p>
        </w:tc>
        <w:tc>
          <w:tcPr>
            <w:tcW w:w="1530" w:type="dxa"/>
            <w:tcBorders>
              <w:top w:val="single" w:sz="4" w:space="0" w:color="auto"/>
              <w:left w:val="single" w:sz="4" w:space="0" w:color="auto"/>
              <w:bottom w:val="single" w:sz="4" w:space="0" w:color="auto"/>
              <w:right w:val="single" w:sz="4" w:space="0" w:color="auto"/>
            </w:tcBorders>
            <w:hideMark/>
          </w:tcPr>
          <w:p w14:paraId="382E3221"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Duplex mode</w:t>
            </w:r>
          </w:p>
        </w:tc>
      </w:tr>
      <w:tr w:rsidR="00950BDE" w:rsidRPr="00950BDE" w14:paraId="2612629D"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9844CF"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n71</w:t>
            </w:r>
          </w:p>
        </w:tc>
        <w:tc>
          <w:tcPr>
            <w:tcW w:w="2607" w:type="dxa"/>
            <w:tcBorders>
              <w:top w:val="single" w:sz="4" w:space="0" w:color="auto"/>
              <w:left w:val="single" w:sz="4" w:space="0" w:color="auto"/>
              <w:bottom w:val="single" w:sz="4" w:space="0" w:color="auto"/>
              <w:right w:val="single" w:sz="4" w:space="0" w:color="auto"/>
            </w:tcBorders>
            <w:hideMark/>
          </w:tcPr>
          <w:p w14:paraId="3B94785D"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49DA6658"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617 MHz – 652 MHz</w:t>
            </w:r>
          </w:p>
        </w:tc>
        <w:tc>
          <w:tcPr>
            <w:tcW w:w="1530" w:type="dxa"/>
            <w:tcBorders>
              <w:top w:val="single" w:sz="4" w:space="0" w:color="auto"/>
              <w:left w:val="single" w:sz="4" w:space="0" w:color="auto"/>
              <w:bottom w:val="single" w:sz="4" w:space="0" w:color="auto"/>
              <w:right w:val="single" w:sz="4" w:space="0" w:color="auto"/>
            </w:tcBorders>
            <w:hideMark/>
          </w:tcPr>
          <w:p w14:paraId="5A9520A6"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FDD</w:t>
            </w:r>
          </w:p>
        </w:tc>
      </w:tr>
      <w:tr w:rsidR="00950BDE" w:rsidRPr="00950BDE" w14:paraId="35D8FD8F"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5DE080"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6E7A6291"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663 MHz</w:t>
            </w:r>
            <w:r w:rsidRPr="00950BDE">
              <w:rPr>
                <w:rFonts w:ascii="Arial" w:hAnsi="Arial"/>
                <w:sz w:val="18"/>
                <w:lang w:eastAsia="en-US"/>
              </w:rPr>
              <w:t xml:space="preserve"> – 703</w:t>
            </w:r>
            <w:r w:rsidRPr="00950BDE">
              <w:rPr>
                <w:rFonts w:ascii="Arial" w:hAnsi="Arial"/>
                <w:sz w:val="18"/>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8244D3C"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612 MHz</w:t>
            </w:r>
            <w:r w:rsidRPr="00950BDE">
              <w:rPr>
                <w:rFonts w:ascii="Arial" w:hAnsi="Arial"/>
                <w:sz w:val="18"/>
                <w:lang w:eastAsia="en-US"/>
              </w:rPr>
              <w:t xml:space="preserve"> – 652</w:t>
            </w:r>
            <w:r w:rsidRPr="00950BDE">
              <w:rPr>
                <w:rFonts w:ascii="Arial" w:hAnsi="Arial"/>
                <w:sz w:val="18"/>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53B3DAAD"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FDD</w:t>
            </w:r>
          </w:p>
        </w:tc>
      </w:tr>
    </w:tbl>
    <w:p w14:paraId="60842134" w14:textId="77777777" w:rsidR="00950BDE" w:rsidRPr="00950BDE" w:rsidRDefault="00950BDE" w:rsidP="00950BDE">
      <w:pPr>
        <w:overflowPunct/>
        <w:autoSpaceDE/>
        <w:autoSpaceDN/>
        <w:adjustRightInd/>
        <w:textAlignment w:val="auto"/>
        <w:rPr>
          <w:lang w:eastAsia="zh-CN"/>
        </w:rPr>
      </w:pPr>
    </w:p>
    <w:p w14:paraId="47FAA1F4" w14:textId="3DECE534" w:rsidR="00950BDE" w:rsidRPr="00950BDE" w:rsidRDefault="00950BDE" w:rsidP="00950BDE">
      <w:pPr>
        <w:overflowPunct/>
        <w:autoSpaceDE/>
        <w:autoSpaceDN/>
        <w:adjustRightInd/>
        <w:textAlignment w:val="auto"/>
        <w:rPr>
          <w:lang w:eastAsia="zh-CN"/>
        </w:rPr>
      </w:pPr>
      <w:r w:rsidRPr="00950BDE">
        <w:rPr>
          <w:lang w:eastAsia="zh-CN"/>
        </w:rPr>
        <w:t>Studies have been conducted to explore the possibility of enabling compatibility between Band n105 and Band 71/n71.  Specifically, the feasibility and modifications needed to enable existing Band 71/n71 UE’s to operate in a network intended for Band n105 was studied.  This would  be advantageous before Band n105 devices are widely available.  In the longer term, it is expected that devices would support both Band n71 and Band n105</w:t>
      </w:r>
      <w:r w:rsidR="00A21C3F">
        <w:rPr>
          <w:lang w:eastAsia="zh-CN"/>
        </w:rPr>
        <w:t xml:space="preserve"> [13]</w:t>
      </w:r>
      <w:r w:rsidRPr="00950BDE">
        <w:rPr>
          <w:lang w:eastAsia="zh-CN"/>
        </w:rPr>
        <w:t>.</w:t>
      </w:r>
    </w:p>
    <w:p w14:paraId="7523F437" w14:textId="1E959C18" w:rsidR="00950BDE" w:rsidRPr="00950BDE" w:rsidRDefault="00950BDE" w:rsidP="00950BDE">
      <w:pPr>
        <w:overflowPunct/>
        <w:autoSpaceDE/>
        <w:autoSpaceDN/>
        <w:adjustRightInd/>
        <w:textAlignment w:val="auto"/>
        <w:rPr>
          <w:lang w:eastAsia="zh-CN"/>
        </w:rPr>
      </w:pPr>
      <w:r w:rsidRPr="00950BDE">
        <w:rPr>
          <w:lang w:eastAsia="zh-CN"/>
        </w:rPr>
        <w:t xml:space="preserve">One scheme described in </w:t>
      </w:r>
      <w:r w:rsidR="00C836E0">
        <w:rPr>
          <w:lang w:eastAsia="zh-CN"/>
        </w:rPr>
        <w:t>[</w:t>
      </w:r>
      <w:r w:rsidR="00A21C3F">
        <w:rPr>
          <w:lang w:eastAsia="zh-CN"/>
        </w:rPr>
        <w:t>9</w:t>
      </w:r>
      <w:r w:rsidR="00C836E0">
        <w:rPr>
          <w:lang w:eastAsia="zh-CN"/>
        </w:rPr>
        <w:t>]</w:t>
      </w:r>
      <w:r w:rsidR="00071C29">
        <w:rPr>
          <w:lang w:eastAsia="zh-CN"/>
        </w:rPr>
        <w:t xml:space="preserve"> </w:t>
      </w:r>
      <w:r w:rsidRPr="00950BDE">
        <w:rPr>
          <w:lang w:eastAsia="zh-CN"/>
        </w:rPr>
        <w:t xml:space="preserve">proposed to mandate the support of asymmetric UL/DL bandwidths for the Band n105 UE using the same asymmetric bandwidth combination set mandated for band n71 (BCS set 0).  A variable duplex was claimed to be a byproduct of the support for asymmetric UL/DL bandwidths since the narrower UL channel could be placed arbitrarily within a frequency range where the fullband UL channel would have resided for a symmetric UL/DL configuration.  Not all companies agreed with this interpretation and also observed UE requirements are not tested for variable duplex by virtue of asymmetric channel bandwidth.  One example of a configuration is shown below with four 10 MHz symmetric operator blocks. The DL channel bandwidth configured by the BS is wider than the DL operator block.  In order to fully allocate all channels within the band for different operators , PRB blanking would need to be used at the network side with active PRBs strictly within the DL operator block aligning to the Band n105 spectrum allocation.  This may imply degraded selectivity for UEs and may be also  imply coordination between neighboring networks and potential interference across networks if not properly coordinated.  The edge spectrum blocks are unusable by Band n71 UE’s since they are outside of the range of Band n71 and therefore outside of the Tx and Rx filter passband for the UE.  These blocks would only be accessible to Band n105 UE’s.  </w:t>
      </w:r>
    </w:p>
    <w:p w14:paraId="7F5CD55E" w14:textId="77777777" w:rsidR="00950BDE" w:rsidRPr="00950BDE" w:rsidRDefault="00950BDE" w:rsidP="00EE2DFE">
      <w:pPr>
        <w:pStyle w:val="TH"/>
        <w:rPr>
          <w:lang w:eastAsia="en-US"/>
        </w:rPr>
      </w:pPr>
      <w:r w:rsidRPr="00950BDE">
        <w:rPr>
          <w:rFonts w:eastAsia="PMingLiU"/>
          <w:noProof/>
          <w:lang w:val="en-US" w:eastAsia="en-US"/>
        </w:rPr>
        <w:drawing>
          <wp:inline distT="0" distB="0" distL="0" distR="0" wp14:anchorId="32CFCCD2" wp14:editId="68F159E5">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3"/>
                    <a:stretch>
                      <a:fillRect/>
                    </a:stretch>
                  </pic:blipFill>
                  <pic:spPr>
                    <a:xfrm>
                      <a:off x="0" y="0"/>
                      <a:ext cx="2857700" cy="2247942"/>
                    </a:xfrm>
                    <a:prstGeom prst="rect">
                      <a:avLst/>
                    </a:prstGeom>
                  </pic:spPr>
                </pic:pic>
              </a:graphicData>
            </a:graphic>
          </wp:inline>
        </w:drawing>
      </w:r>
    </w:p>
    <w:p w14:paraId="27726CDD" w14:textId="4900037A" w:rsidR="00950BDE" w:rsidRPr="00950BDE" w:rsidRDefault="00950BDE" w:rsidP="00EE2DFE">
      <w:pPr>
        <w:pStyle w:val="TF"/>
        <w:rPr>
          <w:rFonts w:eastAsia="MS Mincho"/>
          <w:lang w:eastAsia="zh-CN"/>
        </w:rPr>
      </w:pPr>
      <w:r w:rsidRPr="00950BDE">
        <w:rPr>
          <w:rFonts w:eastAsia="MS Mincho"/>
          <w:lang w:eastAsia="en-US"/>
        </w:rPr>
        <w:t>Figure 6-</w:t>
      </w:r>
      <w:r w:rsidR="00EE2DFE">
        <w:rPr>
          <w:rFonts w:eastAsia="MS Mincho"/>
          <w:lang w:eastAsia="en-US"/>
        </w:rPr>
        <w:t>2</w:t>
      </w:r>
      <w:r w:rsidR="005E194A">
        <w:rPr>
          <w:rFonts w:eastAsia="MS Mincho"/>
          <w:lang w:eastAsia="en-US"/>
        </w:rPr>
        <w:t>:</w:t>
      </w:r>
      <w:r w:rsidRPr="00950BDE">
        <w:rPr>
          <w:rFonts w:eastAsia="MS Mincho"/>
          <w:lang w:eastAsia="en-US"/>
        </w:rPr>
        <w:t xml:space="preserve">  An example of one variable duplex scheme with PRB blanking</w:t>
      </w:r>
    </w:p>
    <w:p w14:paraId="6BC71B8C" w14:textId="341A1D8E" w:rsidR="00950BDE" w:rsidRDefault="00950BDE" w:rsidP="00950BDE">
      <w:pPr>
        <w:overflowPunct/>
        <w:autoSpaceDE/>
        <w:autoSpaceDN/>
        <w:adjustRightInd/>
        <w:textAlignment w:val="auto"/>
        <w:rPr>
          <w:lang w:eastAsia="zh-CN"/>
        </w:rPr>
      </w:pPr>
      <w:r w:rsidRPr="00950BDE">
        <w:rPr>
          <w:lang w:eastAsia="zh-CN"/>
        </w:rPr>
        <w:lastRenderedPageBreak/>
        <w:t>Another scheme described in</w:t>
      </w:r>
      <w:r w:rsidR="00EF3B7A">
        <w:rPr>
          <w:lang w:eastAsia="zh-CN"/>
        </w:rPr>
        <w:t xml:space="preserve"> [</w:t>
      </w:r>
      <w:r w:rsidR="002A16B4">
        <w:rPr>
          <w:lang w:eastAsia="zh-CN"/>
        </w:rPr>
        <w:t>1</w:t>
      </w:r>
      <w:r w:rsidR="00EF3B7A">
        <w:rPr>
          <w:lang w:eastAsia="zh-CN"/>
        </w:rPr>
        <w:t xml:space="preserve">] </w:t>
      </w:r>
      <w:r w:rsidRPr="00950BDE">
        <w:rPr>
          <w:lang w:eastAsia="zh-CN"/>
        </w:rPr>
        <w:t>proposes to use different configurations depending on whether the channel is located at the bottom, middle, or upper part of Band n105.  For channels in the lower part of the band, n71 devices would be configured for symmetric UL and DL using 46 MHz duplex.  There is 2x5 MHz blocks which are not accessible to these n71 devices, but might be available to n105 devices using a larger UE specific channel bandwidth configuration with 51 MHz duplex or by intra-band contiguous carrier aggregation using mixed duplex between PCC and SCC.</w:t>
      </w:r>
    </w:p>
    <w:p w14:paraId="68ECA4E1" w14:textId="77777777" w:rsidR="00EE2DFE" w:rsidRPr="00950BDE" w:rsidRDefault="00EE2DFE" w:rsidP="00950BDE">
      <w:pPr>
        <w:overflowPunct/>
        <w:autoSpaceDE/>
        <w:autoSpaceDN/>
        <w:adjustRightInd/>
        <w:textAlignment w:val="auto"/>
        <w:rPr>
          <w:lang w:eastAsia="zh-CN"/>
        </w:rPr>
      </w:pPr>
    </w:p>
    <w:p w14:paraId="5078ABB7" w14:textId="77777777" w:rsidR="00950BDE" w:rsidRPr="00950BDE" w:rsidRDefault="00950BDE" w:rsidP="00EE2DFE">
      <w:pPr>
        <w:pStyle w:val="TH"/>
        <w:rPr>
          <w:lang w:eastAsia="en-US"/>
        </w:rPr>
      </w:pPr>
      <w:r w:rsidRPr="00950BDE">
        <w:rPr>
          <w:rFonts w:eastAsia="PMingLiU"/>
          <w:noProof/>
          <w:lang w:eastAsia="en-US"/>
        </w:rPr>
        <w:drawing>
          <wp:inline distT="0" distB="0" distL="0" distR="0" wp14:anchorId="0E129C95" wp14:editId="7B0DB34D">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p>
    <w:p w14:paraId="40606E03" w14:textId="20924AEB" w:rsidR="00950BDE" w:rsidRPr="00950BDE" w:rsidRDefault="00950BDE" w:rsidP="00EE2DFE">
      <w:pPr>
        <w:pStyle w:val="TF"/>
        <w:rPr>
          <w:rFonts w:eastAsia="MS Mincho"/>
          <w:lang w:eastAsia="zh-CN"/>
        </w:rPr>
      </w:pPr>
      <w:r w:rsidRPr="00950BDE">
        <w:rPr>
          <w:rFonts w:eastAsia="MS Mincho"/>
          <w:lang w:eastAsia="en-US"/>
        </w:rPr>
        <w:t>Figure 6-</w:t>
      </w:r>
      <w:r w:rsidR="00EE2DFE">
        <w:rPr>
          <w:rFonts w:eastAsia="MS Mincho"/>
          <w:lang w:eastAsia="en-US"/>
        </w:rPr>
        <w:t>3</w:t>
      </w:r>
      <w:r w:rsidR="005E194A">
        <w:rPr>
          <w:rFonts w:eastAsia="MS Mincho"/>
          <w:lang w:eastAsia="en-US"/>
        </w:rPr>
        <w:t>:</w:t>
      </w:r>
      <w:r w:rsidRPr="00950BDE">
        <w:rPr>
          <w:rFonts w:eastAsia="MS Mincho"/>
          <w:lang w:eastAsia="en-US"/>
        </w:rPr>
        <w:t xml:space="preserve">  An example of another variable duplex scheme for partial coverage with n71 and using channel specific bandwidth configuration or CA for n105.</w:t>
      </w:r>
    </w:p>
    <w:p w14:paraId="4E693D75" w14:textId="77777777" w:rsidR="00950BDE" w:rsidRPr="00950BDE" w:rsidRDefault="00950BDE" w:rsidP="00950BDE">
      <w:pPr>
        <w:overflowPunct/>
        <w:autoSpaceDE/>
        <w:autoSpaceDN/>
        <w:adjustRightInd/>
        <w:textAlignment w:val="auto"/>
        <w:rPr>
          <w:lang w:eastAsia="zh-CN"/>
        </w:rPr>
      </w:pPr>
      <w:r w:rsidRPr="00950BDE">
        <w:rPr>
          <w:lang w:eastAsia="zh-CN"/>
        </w:rPr>
        <w:t xml:space="preserve">For channels in the middle and upper part of the band the n71 devices use asymmetric channel bandwidth with DL 5 MHz larger than uplink.  The remaining 5 MHz uplink is lost to n71 devices but could be used by n105 devices with UE specific channel configuration or intra-band contiguous UL CA.  For this scheme, Band n71 devices are limited in the spectrum available to them.  For example, assuming the 2x40 MHz of Band n105 is allocated equally to 4 operators in 2x10 MHz blocks, n71 is only able to access 50% of the spectrum.  Band n105 devices can access all of the spectrum, but would need to support UE specific channel bandwidth configurations larger than SIB bandwidth and channel location off of the 100 kHz raster.  Or the network would need to be divided into two networks and then recombined using carrier aggregation losing efficiency.  </w:t>
      </w:r>
    </w:p>
    <w:p w14:paraId="36679F93" w14:textId="77777777" w:rsidR="00950BDE" w:rsidRPr="00950BDE" w:rsidRDefault="00950BDE" w:rsidP="00950BDE">
      <w:pPr>
        <w:overflowPunct/>
        <w:autoSpaceDE/>
        <w:autoSpaceDN/>
        <w:adjustRightInd/>
        <w:textAlignment w:val="auto"/>
        <w:rPr>
          <w:lang w:eastAsia="zh-CN"/>
        </w:rPr>
      </w:pPr>
      <w:r w:rsidRPr="00950BDE">
        <w:rPr>
          <w:lang w:eastAsia="zh-CN"/>
        </w:rPr>
        <w:t>None of these schemes to enable compatibility of Band 71/n71 devices to a network intended for Band n105 could be agreed.  They all have shortcomings, introducing additional requirements in Band n105 UE design and network deployment complexity.  At the same time, it is unclear whether the benefit of a Band 71/n71 UE ecosystem – even in a short-term transitionary phase – would actually be realizable.  The Band 71/n71 UE ecosystem is predominantly composed of devices designed and intended for networks in the US.  These devices do not support the bands and CA combinations needed for countries in Asia Pacific or future use of this band in ITU Region 1 where Band n105 is expected to be deployed.  Thus, the benefit might only be for US operators and devices roaming into Band n105 for temporary connectivity.  The benefit for APT operators and users is limited since these devices would not be useful as home devices native to the n105 countries in the absence of support for the other APT bands.  Instead, it is recommended to maximize the use of spectrum in the most efficient manner by developing a Band n105 ecosystem directly.  It is anticipated that devices will support both Band n71 and Band n105 using common modem and RF hardware to fulfil market demands.</w:t>
      </w:r>
    </w:p>
    <w:p w14:paraId="40619DB9" w14:textId="5216F0EE" w:rsidR="00950BDE" w:rsidRPr="00950BDE" w:rsidRDefault="00950BDE" w:rsidP="00950BDE">
      <w:pPr>
        <w:overflowPunct/>
        <w:autoSpaceDE/>
        <w:autoSpaceDN/>
        <w:adjustRightInd/>
        <w:textAlignment w:val="auto"/>
        <w:rPr>
          <w:lang w:val="en-NZ" w:eastAsia="en-US"/>
        </w:rPr>
      </w:pPr>
      <w:r w:rsidRPr="00950BDE">
        <w:rPr>
          <w:lang w:val="en-NZ" w:eastAsia="en-US"/>
        </w:rPr>
        <w:t>Referring to the LS in [</w:t>
      </w:r>
      <w:r w:rsidR="00FB799C">
        <w:rPr>
          <w:lang w:val="en-NZ" w:eastAsia="en-US"/>
        </w:rPr>
        <w:t>12</w:t>
      </w:r>
      <w:r w:rsidRPr="00950BDE">
        <w:rPr>
          <w:lang w:val="en-NZ" w:eastAsia="en-US"/>
        </w:rPr>
        <w:t>], AWG has indicated that f</w:t>
      </w:r>
      <w:r w:rsidRPr="00950BDE">
        <w:rPr>
          <w:iCs/>
          <w:lang w:eastAsia="en-US"/>
        </w:rPr>
        <w:t xml:space="preserve">rom the UE perspective, the device should ideally support both band n105, as well as n71 for </w:t>
      </w:r>
      <w:r w:rsidRPr="00950BDE">
        <w:rPr>
          <w:lang w:val="en-NZ" w:eastAsia="en-US"/>
        </w:rPr>
        <w:t xml:space="preserve">international UE </w:t>
      </w:r>
      <w:r w:rsidRPr="00950BDE">
        <w:rPr>
          <w:iCs/>
          <w:lang w:eastAsia="en-US"/>
        </w:rPr>
        <w:t xml:space="preserve">roaming purposes. </w:t>
      </w:r>
      <w:r w:rsidRPr="00950BDE">
        <w:rPr>
          <w:lang w:val="en-NZ" w:eastAsia="en-US"/>
        </w:rPr>
        <w:t xml:space="preserve">From roaming point of view, we can distinguish the following cases: </w:t>
      </w:r>
    </w:p>
    <w:p w14:paraId="7BEC9B71" w14:textId="3B21B4B0" w:rsidR="00950BDE" w:rsidRPr="00950BDE" w:rsidRDefault="00185CD2" w:rsidP="0010646F">
      <w:pPr>
        <w:overflowPunct/>
        <w:autoSpaceDE/>
        <w:autoSpaceDN/>
        <w:adjustRightInd/>
        <w:textAlignment w:val="auto"/>
        <w:rPr>
          <w:lang w:val="en-NZ" w:eastAsia="en-US"/>
        </w:rPr>
      </w:pPr>
      <w:r>
        <w:rPr>
          <w:lang w:val="en-NZ" w:eastAsia="en-US"/>
        </w:rPr>
        <w:t xml:space="preserve">1. </w:t>
      </w:r>
      <w:r w:rsidR="00950BDE" w:rsidRPr="00950BDE">
        <w:rPr>
          <w:lang w:val="en-NZ" w:eastAsia="en-US"/>
        </w:rPr>
        <w:t>Legacy n71 UE trying to access network operating n105 band: despite lack of -51 MHz duplex support, in this case a legacy n71 UEs would not be able to access downlink on 612-617 MHz, or uplink on 698-703 MHz.</w:t>
      </w:r>
      <w:r w:rsidR="00950BDE" w:rsidRPr="00950BDE">
        <w:rPr>
          <w:lang w:eastAsia="en-US"/>
        </w:rPr>
        <w:t xml:space="preserve">  </w:t>
      </w:r>
    </w:p>
    <w:p w14:paraId="3F144B11" w14:textId="6E0C4E5F" w:rsidR="00950BDE" w:rsidRPr="00950BDE" w:rsidRDefault="00EB7B8E" w:rsidP="0010646F">
      <w:pPr>
        <w:overflowPunct/>
        <w:autoSpaceDE/>
        <w:autoSpaceDN/>
        <w:adjustRightInd/>
        <w:textAlignment w:val="auto"/>
        <w:rPr>
          <w:lang w:val="en-NZ" w:eastAsia="en-US"/>
        </w:rPr>
      </w:pPr>
      <w:r>
        <w:rPr>
          <w:lang w:val="en-NZ" w:eastAsia="en-US"/>
        </w:rPr>
        <w:t xml:space="preserve">2. </w:t>
      </w:r>
      <w:r w:rsidR="00950BDE" w:rsidRPr="00950BDE">
        <w:rPr>
          <w:lang w:val="en-NZ" w:eastAsia="en-US"/>
        </w:rPr>
        <w:t xml:space="preserve">n105 UE trying to access n71 network: such n105 UE would need to support -46 MHz duplex spacing; such duplex spacing flexibility was discussed in this work item under term “variable duplex”, but not concluded. As the n71 frequency range is embedded within n105 band, one may expect that some of the future n105 UE implementations may support both bands to enable roaming. </w:t>
      </w:r>
    </w:p>
    <w:p w14:paraId="08909F53" w14:textId="77777777" w:rsidR="00950BDE" w:rsidRPr="00950BDE" w:rsidRDefault="00950BDE" w:rsidP="00950BDE">
      <w:pPr>
        <w:overflowPunct/>
        <w:autoSpaceDE/>
        <w:autoSpaceDN/>
        <w:adjustRightInd/>
        <w:textAlignment w:val="auto"/>
        <w:rPr>
          <w:lang w:eastAsia="en-US"/>
        </w:rPr>
      </w:pPr>
      <w:r w:rsidRPr="00950BDE">
        <w:rPr>
          <w:iCs/>
          <w:lang w:eastAsia="en-US"/>
        </w:rPr>
        <w:t xml:space="preserve">Considering high level of commonalities among those bands the underlying duplexer designs, </w:t>
      </w:r>
      <w:r w:rsidRPr="00950BDE">
        <w:rPr>
          <w:lang w:val="en-NZ" w:eastAsia="en-US"/>
        </w:rPr>
        <w:t xml:space="preserve">it is expected that future UE devices supporting band n71 will also support band n105. Whether this would be achieved with the same RF frontend or not, is an implementation issue. </w:t>
      </w:r>
      <w:r w:rsidRPr="00950BDE">
        <w:rPr>
          <w:lang w:eastAsia="en-US"/>
        </w:rPr>
        <w:t xml:space="preserve">However, possibility of using existing n71 devices with their </w:t>
      </w:r>
      <w:r w:rsidRPr="00950BDE">
        <w:rPr>
          <w:lang w:eastAsia="en-US"/>
        </w:rPr>
        <w:noBreakHyphen/>
        <w:t xml:space="preserve">46 MHz duplex in n105 markets is not technically feasible with the existing Rel-17 specification. </w:t>
      </w:r>
    </w:p>
    <w:p w14:paraId="2F3CE5F5" w14:textId="77777777" w:rsidR="00950BDE" w:rsidRPr="00950BDE" w:rsidRDefault="00950BDE" w:rsidP="00950BDE">
      <w:pPr>
        <w:overflowPunct/>
        <w:autoSpaceDE/>
        <w:autoSpaceDN/>
        <w:adjustRightInd/>
        <w:textAlignment w:val="auto"/>
        <w:rPr>
          <w:lang w:eastAsia="en-US"/>
        </w:rPr>
      </w:pPr>
      <w:r w:rsidRPr="00950BDE">
        <w:rPr>
          <w:lang w:eastAsia="en-US"/>
        </w:rPr>
        <w:lastRenderedPageBreak/>
        <w:t xml:space="preserve">Finally, it shall be stressed that APAC region mobile network operators willing to deploy band n105 with -51 MHz Tx-Rx spacing, will not be mandated by their regional regulations to support band n71, which was defined in 3GPP for Region 2 based on FCC guidance. </w:t>
      </w:r>
    </w:p>
    <w:p w14:paraId="4E4EA153" w14:textId="11D21AF0" w:rsidR="00950BDE" w:rsidRPr="00950BDE" w:rsidRDefault="00950BDE" w:rsidP="00950BDE">
      <w:pPr>
        <w:tabs>
          <w:tab w:val="left" w:pos="1080"/>
        </w:tabs>
        <w:overflowPunct/>
        <w:autoSpaceDE/>
        <w:autoSpaceDN/>
        <w:adjustRightInd/>
        <w:textAlignment w:val="auto"/>
        <w:rPr>
          <w:szCs w:val="36"/>
          <w:lang w:val="en-US" w:eastAsia="en-US"/>
        </w:rPr>
      </w:pPr>
      <w:r w:rsidRPr="00950BDE">
        <w:rPr>
          <w:szCs w:val="36"/>
          <w:lang w:val="en-US" w:eastAsia="en-US"/>
        </w:rPr>
        <w:t>The NR bands n71 and n105 have transmit/receive (duplex) spacings of -46 and -51 MHz respectively. Concurrent operation of UEs with both duplex spacings are not considered as this is a short-term measure only according to R4-2302708. Due to the essentially large commonality of the transmitter/receiver requirement for the modem, specifications of n71 and n105 it is expected that new generation n71 UEs and n105 UEs will support both bands. The immediate issue using existing n71 UEs in an n105 market will not be there in the long term. Therefore, it is anticipated that devices will support both Band n71 and Band n105 using common modem and RF hardware to fulfill market demands</w:t>
      </w:r>
      <w:r w:rsidR="00FB799C">
        <w:rPr>
          <w:szCs w:val="36"/>
          <w:lang w:val="en-US" w:eastAsia="en-US"/>
        </w:rPr>
        <w:t xml:space="preserve"> [11]</w:t>
      </w:r>
      <w:r w:rsidRPr="00950BDE">
        <w:rPr>
          <w:szCs w:val="36"/>
          <w:lang w:val="en-US" w:eastAsia="en-US"/>
        </w:rPr>
        <w:t>.</w:t>
      </w:r>
    </w:p>
    <w:p w14:paraId="0FB8C1F5" w14:textId="37B1D3A1" w:rsidR="003D20B9" w:rsidRPr="00F71644" w:rsidRDefault="003D20B9" w:rsidP="003D20B9">
      <w:pPr>
        <w:pStyle w:val="Heading1"/>
        <w:rPr>
          <w:lang w:eastAsia="zh-CN"/>
        </w:rPr>
      </w:pPr>
      <w:bookmarkStart w:id="56" w:name="_Toc124938188"/>
      <w:bookmarkStart w:id="57" w:name="_Toc125012478"/>
      <w:bookmarkStart w:id="58" w:name="_Toc125012588"/>
      <w:bookmarkStart w:id="59" w:name="_Toc129244450"/>
      <w:r w:rsidRPr="00F71644">
        <w:rPr>
          <w:rFonts w:hint="eastAsia"/>
          <w:lang w:eastAsia="zh-CN"/>
        </w:rPr>
        <w:t>7</w:t>
      </w:r>
      <w:r w:rsidRPr="00F71644">
        <w:tab/>
      </w:r>
      <w:r w:rsidR="00050187">
        <w:t>UE and BS requirements</w:t>
      </w:r>
      <w:r w:rsidR="0088361A">
        <w:t xml:space="preserve"> for APT 600 MHz</w:t>
      </w:r>
      <w:bookmarkEnd w:id="56"/>
      <w:bookmarkEnd w:id="57"/>
      <w:bookmarkEnd w:id="58"/>
      <w:bookmarkEnd w:id="59"/>
    </w:p>
    <w:p w14:paraId="3DF5866E" w14:textId="3C108B73" w:rsidR="003D20B9" w:rsidRPr="00F54B46" w:rsidRDefault="003D20B9" w:rsidP="003312CB">
      <w:pPr>
        <w:pStyle w:val="Heading2"/>
        <w:rPr>
          <w:lang w:val="en-US" w:eastAsia="zh-CN"/>
        </w:rPr>
      </w:pPr>
      <w:bookmarkStart w:id="60" w:name="_Toc124938189"/>
      <w:bookmarkStart w:id="61" w:name="_Toc125012479"/>
      <w:bookmarkStart w:id="62" w:name="_Toc125012589"/>
      <w:bookmarkStart w:id="63" w:name="_Toc129244451"/>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60"/>
      <w:bookmarkEnd w:id="61"/>
      <w:bookmarkEnd w:id="62"/>
      <w:bookmarkEnd w:id="63"/>
    </w:p>
    <w:p w14:paraId="0F330D2B" w14:textId="699CE678" w:rsidR="000E688E" w:rsidRPr="00F54B46" w:rsidRDefault="001B26A4" w:rsidP="00F71644">
      <w:pPr>
        <w:pStyle w:val="Heading3"/>
        <w:rPr>
          <w:lang w:val="en-US" w:eastAsia="zh-CN"/>
        </w:rPr>
      </w:pPr>
      <w:bookmarkStart w:id="64" w:name="_Toc124938190"/>
      <w:bookmarkStart w:id="65" w:name="_Toc125012480"/>
      <w:bookmarkStart w:id="66" w:name="_Toc125012590"/>
      <w:bookmarkStart w:id="67" w:name="_Toc129244452"/>
      <w:r w:rsidRPr="00F71644">
        <w:rPr>
          <w:rFonts w:hint="eastAsia"/>
          <w:lang w:eastAsia="zh-CN"/>
        </w:rPr>
        <w:t>7.1</w:t>
      </w:r>
      <w:r w:rsidRPr="00F71644">
        <w:rPr>
          <w:lang w:eastAsia="zh-CN"/>
        </w:rPr>
        <w:t>.1</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64"/>
      <w:bookmarkEnd w:id="65"/>
      <w:bookmarkEnd w:id="66"/>
      <w:bookmarkEnd w:id="67"/>
    </w:p>
    <w:p w14:paraId="575E9FF3" w14:textId="54FF1FC1" w:rsidR="001B26A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661DBE88" w14:textId="7D9ACD18" w:rsidR="00C2585D" w:rsidRDefault="00C2585D" w:rsidP="00C2585D">
      <w:pPr>
        <w:rPr>
          <w:lang w:eastAsia="zh-CN"/>
        </w:rPr>
      </w:pPr>
      <w:r>
        <w:rPr>
          <w:lang w:eastAsia="zh-CN"/>
        </w:rPr>
        <w:t>Power class 3 is specified for Band n105 with a maximum output power of 23 dBm.  The tolerance is +2/-2.5 dB similar to Band n71.</w:t>
      </w:r>
    </w:p>
    <w:p w14:paraId="36BB0C3A" w14:textId="1F240D59" w:rsidR="005E194A" w:rsidRPr="005E194A" w:rsidRDefault="005E194A" w:rsidP="005E194A">
      <w:pPr>
        <w:pStyle w:val="TH"/>
        <w:rPr>
          <w:lang w:eastAsia="en-US"/>
        </w:rPr>
      </w:pPr>
      <w:r w:rsidRPr="00950BDE">
        <w:rPr>
          <w:lang w:eastAsia="en-US"/>
        </w:rPr>
        <w:t xml:space="preserve">Table </w:t>
      </w:r>
      <w:r>
        <w:rPr>
          <w:lang w:val="en-US" w:eastAsia="en-US"/>
        </w:rPr>
        <w:t>7.1.1.1</w:t>
      </w:r>
      <w:r w:rsidRPr="00950BDE">
        <w:rPr>
          <w:lang w:eastAsia="en-US"/>
        </w:rPr>
        <w:t xml:space="preserve">-1: </w:t>
      </w:r>
      <w:r>
        <w:rPr>
          <w:lang w:eastAsia="en-US"/>
        </w:rPr>
        <w:t>UE TX maximum output power</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2585D" w14:paraId="5F8658D0" w14:textId="77777777" w:rsidTr="00C2585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366A3" w14:textId="77777777" w:rsidR="00C2585D" w:rsidRDefault="00C2585D">
            <w:pPr>
              <w:pStyle w:val="TAH"/>
              <w:rPr>
                <w:lang w:val="en-US" w:eastAsia="en-US"/>
              </w:rPr>
            </w:pPr>
            <w:r>
              <w:rPr>
                <w:lang w:val="en-US"/>
              </w:rPr>
              <w:t>NR</w:t>
            </w:r>
          </w:p>
          <w:p w14:paraId="4F253F06" w14:textId="77777777" w:rsidR="00C2585D" w:rsidRDefault="00C2585D">
            <w:pPr>
              <w:pStyle w:val="TAH"/>
              <w:rPr>
                <w:lang w:val="en-US"/>
              </w:rPr>
            </w:pPr>
            <w:r>
              <w:rPr>
                <w:lang w:val="en-US"/>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FB1C7" w14:textId="77777777" w:rsidR="00C2585D" w:rsidRDefault="00C2585D">
            <w:pPr>
              <w:pStyle w:val="TAH"/>
              <w:rPr>
                <w:lang w:val="en-US"/>
              </w:rPr>
            </w:pPr>
            <w:r>
              <w:rPr>
                <w:lang w:val="en-US"/>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40F03" w14:textId="77777777" w:rsidR="00C2585D" w:rsidRDefault="00C2585D">
            <w:pPr>
              <w:pStyle w:val="TAH"/>
              <w:rPr>
                <w:lang w:val="en-US"/>
              </w:rPr>
            </w:pPr>
            <w:r>
              <w:rPr>
                <w:lang w:val="en-US"/>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0B944" w14:textId="77777777" w:rsidR="00C2585D" w:rsidRDefault="00C2585D">
            <w:pPr>
              <w:pStyle w:val="TAH"/>
              <w:rPr>
                <w:lang w:val="en-US"/>
              </w:rPr>
            </w:pPr>
            <w:r>
              <w:rPr>
                <w:lang w:val="en-US"/>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00AA5" w14:textId="77777777" w:rsidR="00C2585D" w:rsidRDefault="00C2585D">
            <w:pPr>
              <w:pStyle w:val="TAH"/>
              <w:rPr>
                <w:lang w:val="en-US"/>
              </w:rPr>
            </w:pPr>
            <w:r>
              <w:rPr>
                <w:lang w:val="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52479" w14:textId="77777777" w:rsidR="00C2585D" w:rsidRDefault="00C2585D">
            <w:pPr>
              <w:pStyle w:val="TAH"/>
              <w:rPr>
                <w:lang w:val="en-US"/>
              </w:rPr>
            </w:pPr>
            <w:r>
              <w:rPr>
                <w:lang w:val="en-US"/>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050934" w14:textId="77777777" w:rsidR="00C2585D" w:rsidRDefault="00C2585D">
            <w:pPr>
              <w:pStyle w:val="TAH"/>
              <w:rPr>
                <w:lang w:val="en-US"/>
              </w:rPr>
            </w:pPr>
            <w:r>
              <w:rPr>
                <w:lang w:val="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EE229" w14:textId="77777777" w:rsidR="00C2585D" w:rsidRDefault="00C2585D">
            <w:pPr>
              <w:pStyle w:val="TAH"/>
              <w:rPr>
                <w:lang w:val="en-US"/>
              </w:rPr>
            </w:pPr>
            <w:r>
              <w:rPr>
                <w:lang w:val="en-US"/>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729AA" w14:textId="77777777" w:rsidR="00C2585D" w:rsidRDefault="00C2585D">
            <w:pPr>
              <w:pStyle w:val="TAH"/>
              <w:rPr>
                <w:lang w:val="en-US"/>
              </w:rPr>
            </w:pPr>
            <w:r>
              <w:rPr>
                <w:lang w:val="en-US"/>
              </w:rPr>
              <w:t>Tolerance (dB)</w:t>
            </w:r>
          </w:p>
        </w:tc>
      </w:tr>
      <w:tr w:rsidR="00C2585D" w14:paraId="6F00C0F2" w14:textId="77777777" w:rsidTr="00C2585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A1FB8" w14:textId="77777777" w:rsidR="00C2585D" w:rsidRDefault="00C2585D">
            <w:pPr>
              <w:pStyle w:val="TAC"/>
              <w:rPr>
                <w:lang w:val="en-US"/>
              </w:rPr>
            </w:pPr>
            <w:r>
              <w:rPr>
                <w:lang w:val="en-US"/>
              </w:rP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FAEDB"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3FFAB" w14:textId="77777777" w:rsidR="00C2585D" w:rsidRDefault="00C2585D">
            <w:pPr>
              <w:pStyle w:val="TAC"/>
              <w:rPr>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4237A"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1EFC9"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8E495" w14:textId="77777777" w:rsidR="00C2585D" w:rsidRDefault="00C2585D">
            <w:pPr>
              <w:pStyle w:val="TAC"/>
              <w:rPr>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61DEA"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68888" w14:textId="77777777" w:rsidR="00C2585D" w:rsidRDefault="00C2585D">
            <w:pPr>
              <w:pStyle w:val="TAC"/>
              <w:rPr>
                <w:lang w:val="en-US"/>
              </w:rPr>
            </w:pPr>
            <w:r>
              <w:rPr>
                <w:lang w:val="en-US"/>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079E2" w14:textId="77777777" w:rsidR="00C2585D" w:rsidRDefault="00C2585D">
            <w:pPr>
              <w:pStyle w:val="TAC"/>
              <w:rPr>
                <w:lang w:val="en-US"/>
              </w:rPr>
            </w:pPr>
            <w:r>
              <w:rPr>
                <w:lang w:val="en-US"/>
              </w:rPr>
              <w:t>+2/-2.5</w:t>
            </w:r>
          </w:p>
        </w:tc>
      </w:tr>
    </w:tbl>
    <w:p w14:paraId="5A721ED4" w14:textId="77777777" w:rsidR="00C2585D" w:rsidRPr="00C2585D" w:rsidRDefault="00C2585D" w:rsidP="0010646F">
      <w:pPr>
        <w:rPr>
          <w:lang w:eastAsia="zh-CN"/>
        </w:rPr>
      </w:pPr>
    </w:p>
    <w:p w14:paraId="3810BE53" w14:textId="1EB9C605"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Pr="00F71644">
        <w:rPr>
          <w:lang w:eastAsia="zh-CN"/>
        </w:rPr>
        <w:tab/>
        <w:t>NS value and Spectrum Emission Mask</w:t>
      </w:r>
    </w:p>
    <w:p w14:paraId="522F171E" w14:textId="77777777" w:rsidR="00CD2D11" w:rsidRDefault="00CD2D11" w:rsidP="00CD2D11">
      <w:pPr>
        <w:rPr>
          <w:lang w:val="en-NZ" w:eastAsia="en-US"/>
        </w:rPr>
      </w:pPr>
      <w:r>
        <w:t>No additional spurious emission requirements have at this time been identified for Band n105.  Therefore, no NS other than the default NS_01 has been specified.  In the future if regulators deem it necessary to impose additional spurious emission requirements to protect adjacent or nearby services for deployment in certain countries, the NS specifications for Band n105 can be revised accordingly.</w:t>
      </w:r>
    </w:p>
    <w:p w14:paraId="7396C75E" w14:textId="77777777" w:rsidR="00CD2D11" w:rsidRDefault="00CD2D11" w:rsidP="00CD2D11">
      <w:r>
        <w:t>The spectrum emission mask follows the general mask as specified in clause 6.5.2.2 of TS 38.101-1.  No additional spectrum mask is applicable to Band n105.</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68" w:name="_Toc124938191"/>
      <w:bookmarkStart w:id="69" w:name="_Toc125012481"/>
      <w:bookmarkStart w:id="70" w:name="_Toc125012591"/>
      <w:bookmarkStart w:id="71" w:name="_Toc129244453"/>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68"/>
      <w:bookmarkEnd w:id="69"/>
      <w:bookmarkEnd w:id="70"/>
      <w:bookmarkEnd w:id="71"/>
    </w:p>
    <w:p w14:paraId="623A0F2E" w14:textId="0FE3DC87" w:rsidR="00D0377D"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4EDDA12C" w14:textId="2D801E06" w:rsidR="00094761" w:rsidRDefault="00094761" w:rsidP="00094761">
      <w:pPr>
        <w:rPr>
          <w:lang w:eastAsia="zh-CN"/>
        </w:rPr>
      </w:pPr>
      <w:r>
        <w:rPr>
          <w:lang w:eastAsia="zh-CN"/>
        </w:rPr>
        <w:t>Reference sensitivity for Band n105 has been agreed as follows</w:t>
      </w:r>
    </w:p>
    <w:p w14:paraId="270C96A9" w14:textId="2EE8C818" w:rsidR="005E194A" w:rsidRPr="005E194A" w:rsidRDefault="005E194A" w:rsidP="005E194A">
      <w:pPr>
        <w:pStyle w:val="TH"/>
        <w:rPr>
          <w:lang w:eastAsia="en-US"/>
        </w:rPr>
      </w:pPr>
      <w:r w:rsidRPr="00950BDE">
        <w:rPr>
          <w:lang w:eastAsia="en-US"/>
        </w:rPr>
        <w:t xml:space="preserve">Table </w:t>
      </w:r>
      <w:r>
        <w:rPr>
          <w:lang w:val="en-US" w:eastAsia="en-US"/>
        </w:rPr>
        <w:t>7.1.2.1</w:t>
      </w:r>
      <w:r w:rsidRPr="00950BDE">
        <w:rPr>
          <w:lang w:eastAsia="en-US"/>
        </w:rPr>
        <w:t xml:space="preserve">-1: </w:t>
      </w:r>
      <w:r>
        <w:rPr>
          <w:lang w:eastAsia="en-US"/>
        </w:rPr>
        <w:t>UE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094761" w14:paraId="7F729FDB" w14:textId="77777777" w:rsidTr="0009476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77CF292" w14:textId="77777777" w:rsidR="00094761" w:rsidRDefault="00094761">
            <w:pPr>
              <w:pStyle w:val="TAH"/>
              <w:rPr>
                <w:rFonts w:eastAsia="PMingLiU"/>
                <w:lang w:val="en-US" w:eastAsia="en-US"/>
              </w:rPr>
            </w:pPr>
            <w:bookmarkStart w:id="72" w:name="_Hlk78840273"/>
            <w:r>
              <w:rPr>
                <w:rFonts w:eastAsia="PMingLiU"/>
                <w:lang w:val="en-US"/>
              </w:rPr>
              <w:t>Operating band / SCS / Channel bandwidth</w:t>
            </w:r>
          </w:p>
        </w:tc>
      </w:tr>
      <w:tr w:rsidR="00094761" w14:paraId="7B90B114" w14:textId="77777777" w:rsidTr="0009476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B6B8613" w14:textId="77777777" w:rsidR="00094761" w:rsidRDefault="00094761">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70367F0" w14:textId="77777777" w:rsidR="00094761" w:rsidRDefault="00094761">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B71E5A" w14:textId="77777777" w:rsidR="00094761" w:rsidRDefault="00094761">
            <w:pPr>
              <w:pStyle w:val="TAH"/>
              <w:rPr>
                <w:rFonts w:eastAsia="PMingLiU"/>
                <w:lang w:val="en-US"/>
              </w:rPr>
            </w:pPr>
            <w:r>
              <w:rPr>
                <w:rFonts w:eastAsia="PMingLiU"/>
                <w:lang w:val="en-US"/>
              </w:rPr>
              <w:t>5</w:t>
            </w:r>
          </w:p>
          <w:p w14:paraId="24145D6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510CD1" w14:textId="77777777" w:rsidR="00094761" w:rsidRDefault="00094761">
            <w:pPr>
              <w:pStyle w:val="TAH"/>
              <w:rPr>
                <w:rFonts w:eastAsia="PMingLiU"/>
                <w:lang w:val="en-US"/>
              </w:rPr>
            </w:pPr>
            <w:r>
              <w:rPr>
                <w:rFonts w:eastAsia="PMingLiU"/>
                <w:lang w:val="en-US"/>
              </w:rPr>
              <w:t>10</w:t>
            </w:r>
          </w:p>
          <w:p w14:paraId="0C658F30"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32CF13" w14:textId="77777777" w:rsidR="00094761" w:rsidRDefault="00094761">
            <w:pPr>
              <w:pStyle w:val="TAH"/>
              <w:rPr>
                <w:rFonts w:eastAsia="PMingLiU"/>
                <w:lang w:val="en-US"/>
              </w:rPr>
            </w:pPr>
            <w:r>
              <w:rPr>
                <w:rFonts w:eastAsia="PMingLiU"/>
                <w:lang w:val="en-US"/>
              </w:rPr>
              <w:t>15</w:t>
            </w:r>
          </w:p>
          <w:p w14:paraId="4B3ECCF1"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3490681" w14:textId="77777777" w:rsidR="00094761" w:rsidRDefault="00094761">
            <w:pPr>
              <w:pStyle w:val="TAH"/>
              <w:rPr>
                <w:rFonts w:eastAsia="PMingLiU"/>
                <w:lang w:val="en-US"/>
              </w:rPr>
            </w:pPr>
            <w:r>
              <w:rPr>
                <w:rFonts w:eastAsia="PMingLiU"/>
                <w:lang w:val="en-US"/>
              </w:rPr>
              <w:t>20</w:t>
            </w:r>
          </w:p>
          <w:p w14:paraId="638B4B3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D27531" w14:textId="77777777" w:rsidR="00094761" w:rsidRDefault="00094761">
            <w:pPr>
              <w:pStyle w:val="TAH"/>
              <w:rPr>
                <w:rFonts w:eastAsia="PMingLiU"/>
                <w:lang w:val="en-US"/>
              </w:rPr>
            </w:pPr>
            <w:r>
              <w:rPr>
                <w:rFonts w:eastAsia="PMingLiU"/>
                <w:lang w:val="en-US"/>
              </w:rPr>
              <w:t>25</w:t>
            </w:r>
          </w:p>
          <w:p w14:paraId="31E6D9A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39ABE0" w14:textId="77777777" w:rsidR="00094761" w:rsidRDefault="00094761">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F8364AD" w14:textId="77777777" w:rsidR="00094761" w:rsidRDefault="00094761">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BA1273" w14:textId="77777777" w:rsidR="00094761" w:rsidRDefault="00094761">
            <w:pPr>
              <w:pStyle w:val="TAH"/>
              <w:rPr>
                <w:rFonts w:eastAsia="PMingLiU"/>
                <w:lang w:val="en-US"/>
              </w:rPr>
            </w:pPr>
            <w:r>
              <w:rPr>
                <w:rFonts w:eastAsia="PMingLiU"/>
                <w:lang w:val="en-US"/>
              </w:rPr>
              <w:t>40</w:t>
            </w:r>
          </w:p>
          <w:p w14:paraId="33628039"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DDD842" w14:textId="77777777" w:rsidR="00094761" w:rsidRDefault="00094761">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E35BE" w14:textId="77777777" w:rsidR="00094761" w:rsidRDefault="00094761">
            <w:pPr>
              <w:pStyle w:val="TAH"/>
              <w:rPr>
                <w:rFonts w:eastAsia="PMingLiU"/>
                <w:lang w:val="en-US"/>
              </w:rPr>
            </w:pPr>
            <w:r>
              <w:rPr>
                <w:rFonts w:eastAsia="PMingLiU"/>
                <w:lang w:val="en-US"/>
              </w:rPr>
              <w:t>50</w:t>
            </w:r>
          </w:p>
          <w:p w14:paraId="752084B9" w14:textId="77777777" w:rsidR="00094761" w:rsidRDefault="00094761">
            <w:pPr>
              <w:pStyle w:val="TAH"/>
              <w:rPr>
                <w:rFonts w:eastAsia="PMingLiU"/>
                <w:lang w:val="en-US"/>
              </w:rPr>
            </w:pPr>
            <w:r>
              <w:rPr>
                <w:rFonts w:eastAsia="PMingLiU"/>
                <w:lang w:val="en-US"/>
              </w:rPr>
              <w:t>MHz</w:t>
            </w:r>
            <w:r>
              <w:rPr>
                <w:rFonts w:eastAsia="PMingLiU"/>
                <w:lang w:val="en-US"/>
              </w:rPr>
              <w:br/>
              <w:t>(dBm)</w:t>
            </w:r>
          </w:p>
        </w:tc>
      </w:tr>
      <w:tr w:rsidR="00094761" w14:paraId="0A300176" w14:textId="77777777" w:rsidTr="00094761">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8E6407A" w14:textId="77777777" w:rsidR="00094761" w:rsidRDefault="00094761">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hideMark/>
          </w:tcPr>
          <w:p w14:paraId="34447E09" w14:textId="77777777" w:rsidR="00094761" w:rsidRDefault="00094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2A3E088" w14:textId="77777777" w:rsidR="00094761" w:rsidRDefault="00094761">
            <w:pPr>
              <w:pStyle w:val="TAC"/>
              <w:rPr>
                <w:rFonts w:eastAsia="PMingLiU"/>
                <w:lang w:val="en-US"/>
              </w:rPr>
            </w:pPr>
            <w:r>
              <w:rPr>
                <w:rFonts w:eastAsia="PMingLiU"/>
                <w:lang w:val="en-US"/>
              </w:rPr>
              <w:t>-97.2</w:t>
            </w:r>
            <w:r>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hideMark/>
          </w:tcPr>
          <w:p w14:paraId="23E9A344" w14:textId="77777777" w:rsidR="00094761" w:rsidRDefault="00094761">
            <w:pPr>
              <w:pStyle w:val="TAC"/>
              <w:rPr>
                <w:rFonts w:eastAsiaTheme="minorHAnsi"/>
                <w:lang w:val="en-US"/>
              </w:rPr>
            </w:pPr>
            <w:r>
              <w:rPr>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552923B8" w14:textId="77777777" w:rsidR="00094761" w:rsidRDefault="00094761">
            <w:pPr>
              <w:pStyle w:val="TAC"/>
              <w:rPr>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264C36A4" w14:textId="77777777" w:rsidR="00094761" w:rsidRDefault="00094761">
            <w:pPr>
              <w:pStyle w:val="TAC"/>
              <w:rPr>
                <w:rFonts w:eastAsia="PMingLiU"/>
                <w:lang w:val="en-US"/>
              </w:rPr>
            </w:pPr>
            <w:r>
              <w:rPr>
                <w:lang w:val="en-US"/>
              </w:rPr>
              <w:t>-86.9</w:t>
            </w:r>
          </w:p>
        </w:tc>
        <w:tc>
          <w:tcPr>
            <w:tcW w:w="740" w:type="dxa"/>
            <w:tcBorders>
              <w:top w:val="single" w:sz="4" w:space="0" w:color="auto"/>
              <w:left w:val="single" w:sz="4" w:space="0" w:color="auto"/>
              <w:bottom w:val="single" w:sz="4" w:space="0" w:color="auto"/>
              <w:right w:val="single" w:sz="4" w:space="0" w:color="auto"/>
            </w:tcBorders>
            <w:hideMark/>
          </w:tcPr>
          <w:p w14:paraId="54D90187" w14:textId="77777777" w:rsidR="00094761" w:rsidRDefault="00094761">
            <w:pPr>
              <w:pStyle w:val="TAC"/>
              <w:rPr>
                <w:rFonts w:eastAsia="PMingLiU"/>
                <w:lang w:val="en-US"/>
              </w:rPr>
            </w:pPr>
            <w:r>
              <w:rPr>
                <w:lang w:val="en-US"/>
              </w:rPr>
              <w:t>-85.1</w:t>
            </w:r>
          </w:p>
        </w:tc>
        <w:tc>
          <w:tcPr>
            <w:tcW w:w="741" w:type="dxa"/>
            <w:tcBorders>
              <w:top w:val="single" w:sz="4" w:space="0" w:color="auto"/>
              <w:left w:val="single" w:sz="4" w:space="0" w:color="auto"/>
              <w:bottom w:val="single" w:sz="4" w:space="0" w:color="auto"/>
              <w:right w:val="single" w:sz="4" w:space="0" w:color="auto"/>
            </w:tcBorders>
            <w:hideMark/>
          </w:tcPr>
          <w:p w14:paraId="241C6A9E" w14:textId="77777777" w:rsidR="00094761" w:rsidRDefault="00094761">
            <w:pPr>
              <w:pStyle w:val="TAC"/>
              <w:rPr>
                <w:rFonts w:eastAsia="PMingLiU"/>
                <w:lang w:val="en-US"/>
              </w:rPr>
            </w:pPr>
            <w:r>
              <w:rPr>
                <w:lang w:val="en-US"/>
              </w:rPr>
              <w:t>-83.8</w:t>
            </w:r>
          </w:p>
        </w:tc>
        <w:tc>
          <w:tcPr>
            <w:tcW w:w="741" w:type="dxa"/>
            <w:tcBorders>
              <w:top w:val="single" w:sz="4" w:space="0" w:color="auto"/>
              <w:left w:val="single" w:sz="4" w:space="0" w:color="auto"/>
              <w:bottom w:val="single" w:sz="4" w:space="0" w:color="auto"/>
              <w:right w:val="single" w:sz="4" w:space="0" w:color="auto"/>
            </w:tcBorders>
            <w:hideMark/>
          </w:tcPr>
          <w:p w14:paraId="7132E951" w14:textId="77777777" w:rsidR="00094761" w:rsidRDefault="00094761">
            <w:pPr>
              <w:pStyle w:val="TAC"/>
              <w:rPr>
                <w:rFonts w:eastAsia="PMingLiU"/>
                <w:lang w:val="en-US"/>
              </w:rPr>
            </w:pPr>
            <w:r>
              <w:rPr>
                <w:lang w:val="en-US"/>
              </w:rPr>
              <w:t>-82.5</w:t>
            </w:r>
          </w:p>
        </w:tc>
        <w:tc>
          <w:tcPr>
            <w:tcW w:w="740" w:type="dxa"/>
            <w:tcBorders>
              <w:top w:val="single" w:sz="4" w:space="0" w:color="auto"/>
              <w:left w:val="single" w:sz="4" w:space="0" w:color="auto"/>
              <w:bottom w:val="single" w:sz="4" w:space="0" w:color="auto"/>
              <w:right w:val="single" w:sz="4" w:space="0" w:color="auto"/>
            </w:tcBorders>
          </w:tcPr>
          <w:p w14:paraId="492DB1ED" w14:textId="77777777" w:rsidR="00094761" w:rsidRDefault="00094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0FA158" w14:textId="77777777" w:rsidR="00094761" w:rsidRDefault="00094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AD9B69" w14:textId="77777777" w:rsidR="00094761" w:rsidRDefault="00094761">
            <w:pPr>
              <w:pStyle w:val="TAC"/>
              <w:rPr>
                <w:rFonts w:eastAsia="PMingLiU"/>
                <w:lang w:val="en-US"/>
              </w:rPr>
            </w:pPr>
          </w:p>
        </w:tc>
      </w:tr>
      <w:tr w:rsidR="00094761" w14:paraId="0DF4C56A" w14:textId="77777777" w:rsidTr="00094761">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6EB4B813" w14:textId="77777777" w:rsidR="00094761" w:rsidRDefault="00094761">
            <w:pPr>
              <w:spacing w:after="0"/>
              <w:rPr>
                <w:rFonts w:ascii="Arial" w:eastAsia="PMingLiU" w:hAnsi="Arial" w:cstheme="minorBidi"/>
                <w:kern w:val="2"/>
                <w:sz w:val="18"/>
                <w:szCs w:val="22"/>
                <w:lang w:val="en-US" w:eastAsia="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6069130" w14:textId="77777777" w:rsidR="00094761" w:rsidRDefault="0009476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4FCA1A5" w14:textId="77777777" w:rsidR="00094761" w:rsidRDefault="00094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AD23485" w14:textId="77777777" w:rsidR="00094761" w:rsidRDefault="00094761">
            <w:pPr>
              <w:pStyle w:val="TAC"/>
              <w:rPr>
                <w:rFonts w:eastAsiaTheme="minorHAnsi"/>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7D35BCA3" w14:textId="77777777" w:rsidR="00094761" w:rsidRDefault="00094761">
            <w:pPr>
              <w:pStyle w:val="TAC"/>
              <w:rPr>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1192AFC1" w14:textId="77777777" w:rsidR="00094761" w:rsidRDefault="00094761">
            <w:pPr>
              <w:pStyle w:val="TAC"/>
              <w:rPr>
                <w:rFonts w:eastAsia="PMingLiU"/>
                <w:lang w:val="en-US"/>
              </w:rPr>
            </w:pPr>
            <w:r>
              <w:rPr>
                <w:lang w:val="en-US"/>
              </w:rPr>
              <w:t>-87.9</w:t>
            </w:r>
          </w:p>
        </w:tc>
        <w:tc>
          <w:tcPr>
            <w:tcW w:w="740" w:type="dxa"/>
            <w:tcBorders>
              <w:top w:val="single" w:sz="4" w:space="0" w:color="auto"/>
              <w:left w:val="single" w:sz="4" w:space="0" w:color="auto"/>
              <w:bottom w:val="single" w:sz="4" w:space="0" w:color="auto"/>
              <w:right w:val="single" w:sz="4" w:space="0" w:color="auto"/>
            </w:tcBorders>
            <w:hideMark/>
          </w:tcPr>
          <w:p w14:paraId="436D4060" w14:textId="77777777" w:rsidR="00094761" w:rsidRDefault="00094761">
            <w:pPr>
              <w:pStyle w:val="TAC"/>
              <w:rPr>
                <w:rFonts w:eastAsia="PMingLiU"/>
                <w:lang w:val="en-US"/>
              </w:rPr>
            </w:pPr>
            <w:r>
              <w:rPr>
                <w:lang w:val="en-US"/>
              </w:rPr>
              <w:t>-85.5</w:t>
            </w:r>
          </w:p>
        </w:tc>
        <w:tc>
          <w:tcPr>
            <w:tcW w:w="741" w:type="dxa"/>
            <w:tcBorders>
              <w:top w:val="single" w:sz="4" w:space="0" w:color="auto"/>
              <w:left w:val="single" w:sz="4" w:space="0" w:color="auto"/>
              <w:bottom w:val="single" w:sz="4" w:space="0" w:color="auto"/>
              <w:right w:val="single" w:sz="4" w:space="0" w:color="auto"/>
            </w:tcBorders>
            <w:hideMark/>
          </w:tcPr>
          <w:p w14:paraId="514B84BB" w14:textId="77777777" w:rsidR="00094761" w:rsidRDefault="00094761">
            <w:pPr>
              <w:pStyle w:val="TAC"/>
              <w:rPr>
                <w:rFonts w:eastAsia="PMingLiU"/>
                <w:lang w:val="en-US"/>
              </w:rPr>
            </w:pPr>
            <w:r>
              <w:rPr>
                <w:lang w:val="en-US"/>
              </w:rPr>
              <w:t>-84.3</w:t>
            </w:r>
          </w:p>
        </w:tc>
        <w:tc>
          <w:tcPr>
            <w:tcW w:w="741" w:type="dxa"/>
            <w:tcBorders>
              <w:top w:val="single" w:sz="4" w:space="0" w:color="auto"/>
              <w:left w:val="single" w:sz="4" w:space="0" w:color="auto"/>
              <w:bottom w:val="single" w:sz="4" w:space="0" w:color="auto"/>
              <w:right w:val="single" w:sz="4" w:space="0" w:color="auto"/>
            </w:tcBorders>
            <w:hideMark/>
          </w:tcPr>
          <w:p w14:paraId="592FDC50" w14:textId="77777777" w:rsidR="00094761" w:rsidRDefault="00094761">
            <w:pPr>
              <w:pStyle w:val="TAC"/>
              <w:rPr>
                <w:rFonts w:eastAsia="PMingLiU"/>
                <w:lang w:val="en-US"/>
              </w:rPr>
            </w:pPr>
            <w:r>
              <w:rPr>
                <w:lang w:val="en-US"/>
              </w:rPr>
              <w:t>-82.6</w:t>
            </w:r>
          </w:p>
        </w:tc>
        <w:tc>
          <w:tcPr>
            <w:tcW w:w="740" w:type="dxa"/>
            <w:tcBorders>
              <w:top w:val="single" w:sz="4" w:space="0" w:color="auto"/>
              <w:left w:val="single" w:sz="4" w:space="0" w:color="auto"/>
              <w:bottom w:val="single" w:sz="4" w:space="0" w:color="auto"/>
              <w:right w:val="single" w:sz="4" w:space="0" w:color="auto"/>
            </w:tcBorders>
          </w:tcPr>
          <w:p w14:paraId="1C23D5DC" w14:textId="77777777" w:rsidR="00094761" w:rsidRDefault="00094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D028DF" w14:textId="77777777" w:rsidR="00094761" w:rsidRDefault="00094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BCC595" w14:textId="77777777" w:rsidR="00094761" w:rsidRDefault="00094761">
            <w:pPr>
              <w:pStyle w:val="TAC"/>
              <w:rPr>
                <w:rFonts w:eastAsia="PMingLiU"/>
                <w:lang w:val="en-US"/>
              </w:rPr>
            </w:pPr>
          </w:p>
        </w:tc>
      </w:tr>
      <w:tr w:rsidR="00094761" w14:paraId="5AAB2830" w14:textId="77777777" w:rsidTr="0009476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24636A6" w14:textId="77777777" w:rsidR="00094761" w:rsidRDefault="00094761">
            <w:pPr>
              <w:pStyle w:val="TAN"/>
              <w:rPr>
                <w:rFonts w:eastAsia="PMingLiU"/>
                <w:lang w:val="en-US"/>
              </w:rPr>
            </w:pPr>
            <w:r>
              <w:rPr>
                <w:lang w:val="en-US"/>
              </w:rPr>
              <w:t>NOTE 8:</w:t>
            </w:r>
            <w:r>
              <w:rPr>
                <w:rFonts w:eastAsia="PMingLiU"/>
                <w:lang w:val="en-US"/>
              </w:rPr>
              <w:t xml:space="preserve">   DL channels overlapping the 612-617MHz range have 0.5dB added to the REFSENS</w:t>
            </w:r>
          </w:p>
        </w:tc>
      </w:tr>
      <w:bookmarkEnd w:id="72"/>
    </w:tbl>
    <w:p w14:paraId="338FD26D" w14:textId="77777777" w:rsidR="00094761" w:rsidRPr="0010646F" w:rsidRDefault="00094761" w:rsidP="0010646F">
      <w:pPr>
        <w:rPr>
          <w:lang w:val="en-NZ" w:eastAsia="zh-CN"/>
        </w:rPr>
      </w:pPr>
    </w:p>
    <w:p w14:paraId="090A7EBF" w14:textId="3C02300B" w:rsidR="00B13CB3" w:rsidRDefault="00B13CB3" w:rsidP="00B13CB3">
      <w:pPr>
        <w:pStyle w:val="Heading4"/>
        <w:rPr>
          <w:lang w:eastAsia="zh-CN"/>
        </w:rPr>
      </w:pPr>
      <w:r w:rsidRPr="00F71644">
        <w:rPr>
          <w:lang w:eastAsia="zh-CN"/>
        </w:rPr>
        <w:lastRenderedPageBreak/>
        <w:t>7.1.2.</w:t>
      </w:r>
      <w:r w:rsidR="00243064" w:rsidRPr="00F71644">
        <w:rPr>
          <w:lang w:eastAsia="zh-CN"/>
        </w:rPr>
        <w:t>2</w:t>
      </w:r>
      <w:r w:rsidR="00243064">
        <w:rPr>
          <w:lang w:eastAsia="zh-CN"/>
        </w:rPr>
        <w:tab/>
      </w:r>
      <w:r w:rsidRPr="00F71644">
        <w:rPr>
          <w:lang w:eastAsia="zh-CN"/>
        </w:rPr>
        <w:t>In-band blocking</w:t>
      </w:r>
    </w:p>
    <w:p w14:paraId="0A7BE759" w14:textId="77777777" w:rsidR="00B06093" w:rsidRDefault="00B06093" w:rsidP="00B06093">
      <w:pPr>
        <w:rPr>
          <w:lang w:val="en-NZ" w:eastAsia="zh-CN"/>
        </w:rPr>
      </w:pPr>
      <w:r>
        <w:rPr>
          <w:lang w:eastAsia="zh-CN"/>
        </w:rPr>
        <w:t>In-band blocking for Band n105 has been specified as Case 1, Case2, and Case 5.  Case 5 is specified with an interferer power of -22 dBm except for Band n105 channels overlapping the lowermost 5 MHz of the band where it is relaxed to -34 dBm.</w:t>
      </w:r>
    </w:p>
    <w:p w14:paraId="4E66F362" w14:textId="03087978" w:rsidR="00B06093" w:rsidRDefault="00B06093" w:rsidP="00B06093">
      <w:pPr>
        <w:pStyle w:val="TH"/>
        <w:rPr>
          <w:lang w:eastAsia="en-US"/>
        </w:rPr>
      </w:pPr>
      <w:r>
        <w:t xml:space="preserve">Table </w:t>
      </w:r>
      <w:r w:rsidR="005E194A">
        <w:t>7.1.2.2.-1</w:t>
      </w:r>
      <w:r>
        <w:t>: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B06093" w14:paraId="28E5A8AA" w14:textId="77777777" w:rsidTr="00B06093">
        <w:trPr>
          <w:jc w:val="center"/>
        </w:trPr>
        <w:tc>
          <w:tcPr>
            <w:tcW w:w="1106" w:type="dxa"/>
            <w:tcBorders>
              <w:top w:val="single" w:sz="4" w:space="0" w:color="auto"/>
              <w:left w:val="single" w:sz="4" w:space="0" w:color="auto"/>
              <w:bottom w:val="nil"/>
              <w:right w:val="single" w:sz="4" w:space="0" w:color="auto"/>
            </w:tcBorders>
            <w:hideMark/>
          </w:tcPr>
          <w:p w14:paraId="5E93DD54" w14:textId="77777777" w:rsidR="00B06093" w:rsidRDefault="00B06093">
            <w:pPr>
              <w:pStyle w:val="TAH"/>
              <w:rPr>
                <w:lang w:val="en-US"/>
              </w:rPr>
            </w:pPr>
            <w:r>
              <w:rPr>
                <w:lang w:val="en-US"/>
              </w:rPr>
              <w:t>NR band</w:t>
            </w:r>
          </w:p>
        </w:tc>
        <w:tc>
          <w:tcPr>
            <w:tcW w:w="1487" w:type="dxa"/>
            <w:tcBorders>
              <w:top w:val="single" w:sz="4" w:space="0" w:color="auto"/>
              <w:left w:val="single" w:sz="4" w:space="0" w:color="auto"/>
              <w:bottom w:val="single" w:sz="4" w:space="0" w:color="auto"/>
              <w:right w:val="single" w:sz="4" w:space="0" w:color="auto"/>
            </w:tcBorders>
            <w:hideMark/>
          </w:tcPr>
          <w:p w14:paraId="699EBA7A" w14:textId="77777777" w:rsidR="00B06093" w:rsidRDefault="00B06093">
            <w:pPr>
              <w:pStyle w:val="TAH"/>
              <w:rPr>
                <w:lang w:val="en-US"/>
              </w:rPr>
            </w:pPr>
            <w:r>
              <w:rPr>
                <w:lang w:val="en-US"/>
              </w:rPr>
              <w:t>Parameter</w:t>
            </w:r>
          </w:p>
        </w:tc>
        <w:tc>
          <w:tcPr>
            <w:tcW w:w="799" w:type="dxa"/>
            <w:tcBorders>
              <w:top w:val="single" w:sz="4" w:space="0" w:color="auto"/>
              <w:left w:val="single" w:sz="4" w:space="0" w:color="auto"/>
              <w:bottom w:val="single" w:sz="4" w:space="0" w:color="auto"/>
              <w:right w:val="single" w:sz="4" w:space="0" w:color="auto"/>
            </w:tcBorders>
            <w:hideMark/>
          </w:tcPr>
          <w:p w14:paraId="0964C7CB" w14:textId="77777777" w:rsidR="00B06093" w:rsidRDefault="00B06093">
            <w:pPr>
              <w:pStyle w:val="TAH"/>
              <w:rPr>
                <w:lang w:val="en-US"/>
              </w:rPr>
            </w:pPr>
            <w:r>
              <w:rPr>
                <w:lang w:val="en-US"/>
              </w:rPr>
              <w:t>Unit</w:t>
            </w:r>
          </w:p>
        </w:tc>
        <w:tc>
          <w:tcPr>
            <w:tcW w:w="1625" w:type="dxa"/>
            <w:tcBorders>
              <w:top w:val="single" w:sz="4" w:space="0" w:color="auto"/>
              <w:left w:val="single" w:sz="4" w:space="0" w:color="auto"/>
              <w:bottom w:val="single" w:sz="4" w:space="0" w:color="auto"/>
              <w:right w:val="single" w:sz="4" w:space="0" w:color="auto"/>
            </w:tcBorders>
            <w:hideMark/>
          </w:tcPr>
          <w:p w14:paraId="7A5178AE" w14:textId="77777777" w:rsidR="00B06093" w:rsidRDefault="00B06093">
            <w:pPr>
              <w:pStyle w:val="TAH"/>
              <w:rPr>
                <w:lang w:val="en-US"/>
              </w:rPr>
            </w:pPr>
            <w:r>
              <w:rPr>
                <w:lang w:val="en-US"/>
              </w:rPr>
              <w:t>Case 1</w:t>
            </w:r>
          </w:p>
        </w:tc>
        <w:tc>
          <w:tcPr>
            <w:tcW w:w="1625" w:type="dxa"/>
            <w:tcBorders>
              <w:top w:val="single" w:sz="4" w:space="0" w:color="auto"/>
              <w:left w:val="single" w:sz="4" w:space="0" w:color="auto"/>
              <w:bottom w:val="single" w:sz="4" w:space="0" w:color="auto"/>
              <w:right w:val="single" w:sz="4" w:space="0" w:color="auto"/>
            </w:tcBorders>
            <w:hideMark/>
          </w:tcPr>
          <w:p w14:paraId="228FA56C" w14:textId="77777777" w:rsidR="00B06093" w:rsidRDefault="00B06093">
            <w:pPr>
              <w:pStyle w:val="TAH"/>
              <w:rPr>
                <w:lang w:val="en-US"/>
              </w:rPr>
            </w:pPr>
            <w:r>
              <w:rPr>
                <w:lang w:val="en-US"/>
              </w:rPr>
              <w:t>Case 2</w:t>
            </w:r>
          </w:p>
        </w:tc>
        <w:tc>
          <w:tcPr>
            <w:tcW w:w="1625" w:type="dxa"/>
            <w:tcBorders>
              <w:top w:val="single" w:sz="4" w:space="0" w:color="auto"/>
              <w:left w:val="single" w:sz="4" w:space="0" w:color="auto"/>
              <w:bottom w:val="single" w:sz="4" w:space="0" w:color="auto"/>
              <w:right w:val="single" w:sz="4" w:space="0" w:color="auto"/>
            </w:tcBorders>
            <w:hideMark/>
          </w:tcPr>
          <w:p w14:paraId="7BC9DD99" w14:textId="77777777" w:rsidR="00B06093" w:rsidRDefault="00B06093">
            <w:pPr>
              <w:pStyle w:val="TAH"/>
              <w:rPr>
                <w:lang w:val="en-US"/>
              </w:rPr>
            </w:pPr>
            <w:r>
              <w:rPr>
                <w:lang w:val="en-US"/>
              </w:rPr>
              <w:t>Case 3</w:t>
            </w:r>
          </w:p>
        </w:tc>
        <w:tc>
          <w:tcPr>
            <w:tcW w:w="1625" w:type="dxa"/>
            <w:tcBorders>
              <w:top w:val="single" w:sz="4" w:space="0" w:color="auto"/>
              <w:left w:val="single" w:sz="4" w:space="0" w:color="auto"/>
              <w:bottom w:val="single" w:sz="4" w:space="0" w:color="auto"/>
              <w:right w:val="single" w:sz="4" w:space="0" w:color="auto"/>
            </w:tcBorders>
            <w:hideMark/>
          </w:tcPr>
          <w:p w14:paraId="0A472DB9" w14:textId="77777777" w:rsidR="00B06093" w:rsidRDefault="00B06093">
            <w:pPr>
              <w:pStyle w:val="TAH"/>
              <w:rPr>
                <w:lang w:val="en-US"/>
              </w:rPr>
            </w:pPr>
            <w:r>
              <w:rPr>
                <w:lang w:val="en-US"/>
              </w:rPr>
              <w:t>Case 4</w:t>
            </w:r>
          </w:p>
        </w:tc>
        <w:tc>
          <w:tcPr>
            <w:tcW w:w="1625" w:type="dxa"/>
            <w:tcBorders>
              <w:top w:val="single" w:sz="4" w:space="0" w:color="auto"/>
              <w:left w:val="single" w:sz="4" w:space="0" w:color="auto"/>
              <w:bottom w:val="single" w:sz="4" w:space="0" w:color="auto"/>
              <w:right w:val="single" w:sz="4" w:space="0" w:color="auto"/>
            </w:tcBorders>
            <w:hideMark/>
          </w:tcPr>
          <w:p w14:paraId="67B1BE7D" w14:textId="77777777" w:rsidR="00B06093" w:rsidRDefault="00B06093">
            <w:pPr>
              <w:pStyle w:val="TAH"/>
              <w:rPr>
                <w:lang w:val="en-US"/>
              </w:rPr>
            </w:pPr>
            <w:r>
              <w:rPr>
                <w:lang w:val="en-US"/>
              </w:rPr>
              <w:t>Case 5</w:t>
            </w:r>
          </w:p>
        </w:tc>
      </w:tr>
      <w:tr w:rsidR="00B06093" w14:paraId="68DBFBF8" w14:textId="77777777" w:rsidTr="00B06093">
        <w:trPr>
          <w:jc w:val="center"/>
        </w:trPr>
        <w:tc>
          <w:tcPr>
            <w:tcW w:w="1106" w:type="dxa"/>
            <w:tcBorders>
              <w:top w:val="nil"/>
              <w:left w:val="single" w:sz="4" w:space="0" w:color="auto"/>
              <w:bottom w:val="nil"/>
              <w:right w:val="single" w:sz="4" w:space="0" w:color="auto"/>
            </w:tcBorders>
          </w:tcPr>
          <w:p w14:paraId="0D8440C7" w14:textId="77777777" w:rsidR="00B06093" w:rsidRDefault="00B06093">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5B5BC8E" w14:textId="77777777" w:rsidR="00B06093" w:rsidRDefault="00B06093">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80F5825" w14:textId="77777777" w:rsidR="00B06093" w:rsidRDefault="00B06093">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B56500" w14:textId="77777777" w:rsidR="00B06093" w:rsidRDefault="00B06093">
            <w:pPr>
              <w:pStyle w:val="TAC"/>
              <w:rPr>
                <w:lang w:val="en-US"/>
              </w:rPr>
            </w:pPr>
            <w:r>
              <w:rPr>
                <w:lang w:val="en-US"/>
              </w:rPr>
              <w:t>-56</w:t>
            </w:r>
          </w:p>
        </w:tc>
        <w:tc>
          <w:tcPr>
            <w:tcW w:w="1625" w:type="dxa"/>
            <w:tcBorders>
              <w:top w:val="single" w:sz="4" w:space="0" w:color="auto"/>
              <w:left w:val="single" w:sz="4" w:space="0" w:color="auto"/>
              <w:bottom w:val="single" w:sz="4" w:space="0" w:color="auto"/>
              <w:right w:val="single" w:sz="4" w:space="0" w:color="auto"/>
            </w:tcBorders>
            <w:hideMark/>
          </w:tcPr>
          <w:p w14:paraId="3CF07782" w14:textId="77777777" w:rsidR="00B06093" w:rsidRDefault="00B06093">
            <w:pPr>
              <w:pStyle w:val="TAC"/>
              <w:rPr>
                <w:lang w:val="en-US"/>
              </w:rPr>
            </w:pPr>
            <w:r>
              <w:rPr>
                <w:lang w:val="en-US"/>
              </w:rPr>
              <w:t>-44</w:t>
            </w:r>
          </w:p>
        </w:tc>
        <w:tc>
          <w:tcPr>
            <w:tcW w:w="1625" w:type="dxa"/>
            <w:tcBorders>
              <w:top w:val="single" w:sz="4" w:space="0" w:color="auto"/>
              <w:left w:val="single" w:sz="4" w:space="0" w:color="auto"/>
              <w:bottom w:val="single" w:sz="4" w:space="0" w:color="auto"/>
              <w:right w:val="single" w:sz="4" w:space="0" w:color="auto"/>
            </w:tcBorders>
            <w:hideMark/>
          </w:tcPr>
          <w:p w14:paraId="70258D24" w14:textId="77777777" w:rsidR="00B06093" w:rsidRDefault="00B06093">
            <w:pPr>
              <w:pStyle w:val="TAC"/>
              <w:rPr>
                <w:lang w:val="en-US"/>
              </w:rPr>
            </w:pPr>
            <w:r>
              <w:rPr>
                <w:lang w:val="en-US"/>
              </w:rPr>
              <w:t>-15</w:t>
            </w:r>
          </w:p>
        </w:tc>
        <w:tc>
          <w:tcPr>
            <w:tcW w:w="1625" w:type="dxa"/>
            <w:tcBorders>
              <w:top w:val="single" w:sz="4" w:space="0" w:color="auto"/>
              <w:left w:val="single" w:sz="4" w:space="0" w:color="auto"/>
              <w:bottom w:val="single" w:sz="4" w:space="0" w:color="auto"/>
              <w:right w:val="single" w:sz="4" w:space="0" w:color="auto"/>
            </w:tcBorders>
            <w:hideMark/>
          </w:tcPr>
          <w:p w14:paraId="6BA492E4" w14:textId="77777777" w:rsidR="00B06093" w:rsidRDefault="00B06093">
            <w:pPr>
              <w:pStyle w:val="TAC"/>
              <w:rPr>
                <w:lang w:val="en-US"/>
              </w:rPr>
            </w:pPr>
            <w:r>
              <w:rPr>
                <w:lang w:val="en-US"/>
              </w:rPr>
              <w:t>-38</w:t>
            </w:r>
          </w:p>
        </w:tc>
        <w:tc>
          <w:tcPr>
            <w:tcW w:w="1625" w:type="dxa"/>
            <w:tcBorders>
              <w:top w:val="single" w:sz="4" w:space="0" w:color="auto"/>
              <w:left w:val="single" w:sz="4" w:space="0" w:color="auto"/>
              <w:bottom w:val="single" w:sz="4" w:space="0" w:color="auto"/>
              <w:right w:val="single" w:sz="4" w:space="0" w:color="auto"/>
            </w:tcBorders>
            <w:hideMark/>
          </w:tcPr>
          <w:p w14:paraId="23A41590" w14:textId="77777777" w:rsidR="00B06093" w:rsidRDefault="00B06093">
            <w:pPr>
              <w:pStyle w:val="TAC"/>
              <w:rPr>
                <w:lang w:val="en-US"/>
              </w:rPr>
            </w:pPr>
            <w:r>
              <w:rPr>
                <w:lang w:val="en-US"/>
              </w:rPr>
              <w:t>-22</w:t>
            </w:r>
            <w:r>
              <w:rPr>
                <w:vertAlign w:val="superscript"/>
                <w:lang w:val="en-US"/>
              </w:rPr>
              <w:t>4</w:t>
            </w:r>
          </w:p>
        </w:tc>
      </w:tr>
      <w:tr w:rsidR="00B06093" w14:paraId="105D1576" w14:textId="77777777" w:rsidTr="00B06093">
        <w:trPr>
          <w:jc w:val="center"/>
        </w:trPr>
        <w:tc>
          <w:tcPr>
            <w:tcW w:w="1106" w:type="dxa"/>
            <w:tcBorders>
              <w:top w:val="nil"/>
              <w:left w:val="single" w:sz="4" w:space="0" w:color="auto"/>
              <w:bottom w:val="single" w:sz="4" w:space="0" w:color="auto"/>
              <w:right w:val="single" w:sz="4" w:space="0" w:color="auto"/>
            </w:tcBorders>
          </w:tcPr>
          <w:p w14:paraId="5A5E3DF2" w14:textId="77777777" w:rsidR="00B06093" w:rsidRDefault="00B06093">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C7B597C" w14:textId="77777777" w:rsidR="00B06093" w:rsidRDefault="00B06093">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324CB74" w14:textId="77777777" w:rsidR="00B06093" w:rsidRDefault="00B06093">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59E0013" w14:textId="77777777" w:rsidR="00B06093" w:rsidRDefault="00B06093">
            <w:pPr>
              <w:pStyle w:val="TAC"/>
              <w:rPr>
                <w:lang w:val="en-US"/>
              </w:rPr>
            </w:pPr>
            <w:r>
              <w:rPr>
                <w:lang w:val="en-US"/>
              </w:rPr>
              <w:t>-BW</w:t>
            </w:r>
            <w:r>
              <w:rPr>
                <w:vertAlign w:val="subscript"/>
                <w:lang w:val="en-US"/>
              </w:rPr>
              <w:t>Channel</w:t>
            </w:r>
            <w:r>
              <w:rPr>
                <w:lang w:val="en-US"/>
              </w:rPr>
              <w:t xml:space="preserve">/2 – </w:t>
            </w:r>
          </w:p>
          <w:p w14:paraId="5975B80F" w14:textId="77777777" w:rsidR="00B06093" w:rsidRDefault="00B06093">
            <w:pPr>
              <w:pStyle w:val="TAC"/>
              <w:rPr>
                <w:lang w:val="en-US"/>
              </w:rPr>
            </w:pPr>
            <w:r>
              <w:rPr>
                <w:lang w:val="en-US"/>
              </w:rPr>
              <w:t>F</w:t>
            </w:r>
            <w:r>
              <w:rPr>
                <w:vertAlign w:val="subscript"/>
                <w:lang w:val="en-US"/>
              </w:rPr>
              <w:t>Ioffset, case 1</w:t>
            </w:r>
          </w:p>
          <w:p w14:paraId="14230B84" w14:textId="77777777" w:rsidR="00B06093" w:rsidRDefault="00B06093">
            <w:pPr>
              <w:pStyle w:val="TAC"/>
              <w:rPr>
                <w:lang w:val="en-US"/>
              </w:rPr>
            </w:pPr>
            <w:r>
              <w:rPr>
                <w:lang w:val="en-US"/>
              </w:rPr>
              <w:t>and</w:t>
            </w:r>
          </w:p>
          <w:p w14:paraId="1F7D884B" w14:textId="77777777" w:rsidR="00B06093" w:rsidRDefault="00B06093">
            <w:pPr>
              <w:pStyle w:val="TAC"/>
              <w:rPr>
                <w:lang w:val="en-US"/>
              </w:rPr>
            </w:pPr>
            <w:r>
              <w:rPr>
                <w:lang w:val="en-US"/>
              </w:rPr>
              <w:t>BW</w:t>
            </w:r>
            <w:r>
              <w:rPr>
                <w:vertAlign w:val="subscript"/>
                <w:lang w:val="en-US"/>
              </w:rPr>
              <w:t>Channel</w:t>
            </w:r>
            <w:r>
              <w:rPr>
                <w:lang w:val="en-US"/>
              </w:rPr>
              <w:t xml:space="preserve">/2 + </w:t>
            </w:r>
          </w:p>
          <w:p w14:paraId="2DE267B5" w14:textId="77777777" w:rsidR="00B06093" w:rsidRDefault="00B06093">
            <w:pPr>
              <w:pStyle w:val="TAC"/>
              <w:rPr>
                <w:lang w:val="en-US"/>
              </w:rPr>
            </w:pPr>
            <w:r>
              <w:rPr>
                <w:lang w:val="en-US"/>
              </w:rPr>
              <w:t>F</w:t>
            </w:r>
            <w:r>
              <w:rPr>
                <w:vertAlign w:val="subscript"/>
                <w:lang w:val="en-US"/>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61B16903" w14:textId="77777777" w:rsidR="00B06093" w:rsidRDefault="00B06093">
            <w:pPr>
              <w:pStyle w:val="TAC"/>
              <w:rPr>
                <w:lang w:val="en-US"/>
              </w:rPr>
            </w:pPr>
            <w:r>
              <w:rPr>
                <w:lang w:val="en-US"/>
              </w:rPr>
              <w:t>≤ -BW</w:t>
            </w:r>
            <w:r>
              <w:rPr>
                <w:vertAlign w:val="subscript"/>
                <w:lang w:val="en-US"/>
              </w:rPr>
              <w:t>Channel</w:t>
            </w:r>
            <w:r>
              <w:rPr>
                <w:lang w:val="en-US"/>
              </w:rPr>
              <w:t xml:space="preserve">/2 – </w:t>
            </w:r>
          </w:p>
          <w:p w14:paraId="6E168542" w14:textId="77777777" w:rsidR="00B06093" w:rsidRDefault="00B06093">
            <w:pPr>
              <w:pStyle w:val="TAC"/>
              <w:rPr>
                <w:lang w:val="en-US"/>
              </w:rPr>
            </w:pPr>
            <w:r>
              <w:rPr>
                <w:lang w:val="en-US"/>
              </w:rPr>
              <w:t>F</w:t>
            </w:r>
            <w:r>
              <w:rPr>
                <w:vertAlign w:val="subscript"/>
                <w:lang w:val="en-US"/>
              </w:rPr>
              <w:t>Ioffset, case 2</w:t>
            </w:r>
          </w:p>
          <w:p w14:paraId="710327C4" w14:textId="77777777" w:rsidR="00B06093" w:rsidRDefault="00B06093">
            <w:pPr>
              <w:pStyle w:val="TAC"/>
              <w:rPr>
                <w:lang w:val="en-US"/>
              </w:rPr>
            </w:pPr>
            <w:r>
              <w:rPr>
                <w:lang w:val="en-US"/>
              </w:rPr>
              <w:t>and</w:t>
            </w:r>
          </w:p>
          <w:p w14:paraId="21196E89" w14:textId="77777777" w:rsidR="00B06093" w:rsidRDefault="00B06093">
            <w:pPr>
              <w:pStyle w:val="TAC"/>
              <w:rPr>
                <w:lang w:val="en-US"/>
              </w:rPr>
            </w:pPr>
            <w:r>
              <w:rPr>
                <w:lang w:val="en-US"/>
              </w:rPr>
              <w:t>≥ BW</w:t>
            </w:r>
            <w:r>
              <w:rPr>
                <w:vertAlign w:val="subscript"/>
                <w:lang w:val="en-US"/>
              </w:rPr>
              <w:t>Channel</w:t>
            </w:r>
            <w:r>
              <w:rPr>
                <w:lang w:val="en-US"/>
              </w:rPr>
              <w:t xml:space="preserve">/2 + </w:t>
            </w:r>
          </w:p>
          <w:p w14:paraId="67B239A3" w14:textId="77777777" w:rsidR="00B06093" w:rsidRDefault="00B06093">
            <w:pPr>
              <w:pStyle w:val="TAC"/>
              <w:rPr>
                <w:lang w:val="en-US"/>
              </w:rPr>
            </w:pPr>
            <w:r>
              <w:rPr>
                <w:lang w:val="en-US"/>
              </w:rPr>
              <w:t>F</w:t>
            </w:r>
            <w:r>
              <w:rPr>
                <w:vertAlign w:val="subscript"/>
                <w:lang w:val="en-US"/>
              </w:rPr>
              <w:t>Ioffset, case 2</w:t>
            </w:r>
          </w:p>
        </w:tc>
        <w:tc>
          <w:tcPr>
            <w:tcW w:w="1625" w:type="dxa"/>
            <w:tcBorders>
              <w:top w:val="single" w:sz="4" w:space="0" w:color="auto"/>
              <w:left w:val="single" w:sz="4" w:space="0" w:color="auto"/>
              <w:bottom w:val="single" w:sz="4" w:space="0" w:color="auto"/>
              <w:right w:val="single" w:sz="4" w:space="0" w:color="auto"/>
            </w:tcBorders>
          </w:tcPr>
          <w:p w14:paraId="3B5A0113"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06E80E19" w14:textId="77777777" w:rsidR="00B06093" w:rsidRDefault="00B06093">
            <w:pPr>
              <w:pStyle w:val="TAC"/>
              <w:rPr>
                <w:lang w:val="en-US"/>
              </w:rPr>
            </w:pPr>
            <w:r>
              <w:rPr>
                <w:lang w:val="en-US"/>
              </w:rPr>
              <w:t>-BW</w:t>
            </w:r>
            <w:r>
              <w:rPr>
                <w:vertAlign w:val="subscript"/>
                <w:lang w:val="en-US"/>
              </w:rPr>
              <w:t>Channel</w:t>
            </w:r>
            <w:r>
              <w:rPr>
                <w:lang w:val="en-US"/>
              </w:rPr>
              <w:t>/2-11</w:t>
            </w:r>
          </w:p>
        </w:tc>
        <w:tc>
          <w:tcPr>
            <w:tcW w:w="1625" w:type="dxa"/>
            <w:tcBorders>
              <w:top w:val="single" w:sz="4" w:space="0" w:color="auto"/>
              <w:left w:val="single" w:sz="4" w:space="0" w:color="auto"/>
              <w:bottom w:val="single" w:sz="4" w:space="0" w:color="auto"/>
              <w:right w:val="single" w:sz="4" w:space="0" w:color="auto"/>
            </w:tcBorders>
          </w:tcPr>
          <w:p w14:paraId="0F71808B" w14:textId="77777777" w:rsidR="00B06093" w:rsidRDefault="00B06093">
            <w:pPr>
              <w:pStyle w:val="TAC"/>
              <w:rPr>
                <w:lang w:val="en-US"/>
              </w:rPr>
            </w:pPr>
          </w:p>
        </w:tc>
      </w:tr>
      <w:tr w:rsidR="00B06093" w14:paraId="00F11274" w14:textId="77777777" w:rsidTr="00B06093">
        <w:trPr>
          <w:jc w:val="center"/>
        </w:trPr>
        <w:tc>
          <w:tcPr>
            <w:tcW w:w="1106" w:type="dxa"/>
            <w:tcBorders>
              <w:top w:val="single" w:sz="4" w:space="0" w:color="auto"/>
              <w:left w:val="single" w:sz="4" w:space="0" w:color="auto"/>
              <w:bottom w:val="single" w:sz="4" w:space="0" w:color="auto"/>
              <w:right w:val="single" w:sz="4" w:space="0" w:color="auto"/>
            </w:tcBorders>
            <w:hideMark/>
          </w:tcPr>
          <w:p w14:paraId="5E0D15D9" w14:textId="77777777" w:rsidR="00B06093" w:rsidRDefault="00B06093">
            <w:pPr>
              <w:pStyle w:val="TAL"/>
              <w:rPr>
                <w:lang w:val="en-US"/>
              </w:rPr>
            </w:pPr>
            <w:r>
              <w:rPr>
                <w:lang w:val="en-US"/>
              </w:rPr>
              <w:t>n105</w:t>
            </w:r>
          </w:p>
        </w:tc>
        <w:tc>
          <w:tcPr>
            <w:tcW w:w="1487" w:type="dxa"/>
            <w:tcBorders>
              <w:top w:val="single" w:sz="4" w:space="0" w:color="auto"/>
              <w:left w:val="single" w:sz="4" w:space="0" w:color="auto"/>
              <w:bottom w:val="single" w:sz="4" w:space="0" w:color="auto"/>
              <w:right w:val="single" w:sz="4" w:space="0" w:color="auto"/>
            </w:tcBorders>
            <w:hideMark/>
          </w:tcPr>
          <w:p w14:paraId="370C18B3" w14:textId="77777777" w:rsidR="00B06093" w:rsidRDefault="00B06093">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61C4FF6" w14:textId="77777777" w:rsidR="00B06093" w:rsidRDefault="00B06093">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67346E66" w14:textId="77777777" w:rsidR="00B06093" w:rsidRDefault="00B06093">
            <w:pPr>
              <w:pStyle w:val="TAC"/>
              <w:rPr>
                <w:lang w:val="en-US"/>
              </w:rPr>
            </w:pPr>
            <w:r>
              <w:rPr>
                <w:lang w:val="en-US"/>
              </w:rPr>
              <w:t>NOTE 2</w:t>
            </w:r>
          </w:p>
        </w:tc>
        <w:tc>
          <w:tcPr>
            <w:tcW w:w="1625" w:type="dxa"/>
            <w:tcBorders>
              <w:top w:val="single" w:sz="4" w:space="0" w:color="auto"/>
              <w:left w:val="single" w:sz="4" w:space="0" w:color="auto"/>
              <w:bottom w:val="single" w:sz="4" w:space="0" w:color="auto"/>
              <w:right w:val="single" w:sz="4" w:space="0" w:color="auto"/>
            </w:tcBorders>
            <w:hideMark/>
          </w:tcPr>
          <w:p w14:paraId="617C3DAF" w14:textId="77777777" w:rsidR="00B06093" w:rsidRDefault="00B06093">
            <w:pPr>
              <w:pStyle w:val="TAC"/>
              <w:rPr>
                <w:lang w:val="en-US"/>
              </w:rPr>
            </w:pPr>
            <w:r>
              <w:rPr>
                <w:lang w:val="en-US"/>
              </w:rPr>
              <w:t>F</w:t>
            </w:r>
            <w:r>
              <w:rPr>
                <w:vertAlign w:val="subscript"/>
                <w:lang w:val="en-US"/>
              </w:rPr>
              <w:t>DL_low</w:t>
            </w:r>
            <w:r>
              <w:rPr>
                <w:lang w:val="en-US"/>
              </w:rPr>
              <w:t xml:space="preserve"> – 12</w:t>
            </w:r>
          </w:p>
          <w:p w14:paraId="76573B5C" w14:textId="77777777" w:rsidR="00B06093" w:rsidRDefault="00B06093">
            <w:pPr>
              <w:pStyle w:val="TAC"/>
              <w:rPr>
                <w:lang w:val="en-US"/>
              </w:rPr>
            </w:pPr>
            <w:r>
              <w:rPr>
                <w:lang w:val="en-US"/>
              </w:rPr>
              <w:t>to</w:t>
            </w:r>
          </w:p>
          <w:p w14:paraId="0B8D41FE" w14:textId="77777777" w:rsidR="00B06093" w:rsidRDefault="00B06093">
            <w:pPr>
              <w:pStyle w:val="TAC"/>
              <w:rPr>
                <w:lang w:val="en-US"/>
              </w:rPr>
            </w:pPr>
            <w:r>
              <w:rPr>
                <w:lang w:val="en-US"/>
              </w:rPr>
              <w:t>F</w:t>
            </w:r>
            <w:r>
              <w:rPr>
                <w:vertAlign w:val="subscript"/>
                <w:lang w:val="en-US"/>
              </w:rPr>
              <w:t>DL_high</w:t>
            </w:r>
            <w:r>
              <w:rPr>
                <w:lang w:val="en-US"/>
              </w:rPr>
              <w:t xml:space="preserve"> + 15</w:t>
            </w:r>
          </w:p>
        </w:tc>
        <w:tc>
          <w:tcPr>
            <w:tcW w:w="1625" w:type="dxa"/>
            <w:tcBorders>
              <w:top w:val="single" w:sz="4" w:space="0" w:color="auto"/>
              <w:left w:val="single" w:sz="4" w:space="0" w:color="auto"/>
              <w:bottom w:val="single" w:sz="4" w:space="0" w:color="auto"/>
              <w:right w:val="single" w:sz="4" w:space="0" w:color="auto"/>
            </w:tcBorders>
          </w:tcPr>
          <w:p w14:paraId="452973A2"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tcPr>
          <w:p w14:paraId="6245D6D4"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2C4F8013" w14:textId="77777777" w:rsidR="00B06093" w:rsidRDefault="00B06093">
            <w:pPr>
              <w:pStyle w:val="TAC"/>
              <w:rPr>
                <w:lang w:val="en-US"/>
              </w:rPr>
            </w:pPr>
            <w:r>
              <w:rPr>
                <w:lang w:val="en-US"/>
              </w:rPr>
              <w:t>F</w:t>
            </w:r>
            <w:r>
              <w:rPr>
                <w:vertAlign w:val="subscript"/>
                <w:lang w:val="en-US"/>
              </w:rPr>
              <w:t>DL_low</w:t>
            </w:r>
            <w:r>
              <w:rPr>
                <w:lang w:val="en-US"/>
              </w:rPr>
              <w:t xml:space="preserve"> – 7</w:t>
            </w:r>
          </w:p>
        </w:tc>
      </w:tr>
      <w:tr w:rsidR="00B06093" w14:paraId="1CFA1B93" w14:textId="77777777" w:rsidTr="00B06093">
        <w:trPr>
          <w:jc w:val="center"/>
        </w:trPr>
        <w:tc>
          <w:tcPr>
            <w:tcW w:w="11517" w:type="dxa"/>
            <w:gridSpan w:val="8"/>
            <w:tcBorders>
              <w:top w:val="single" w:sz="4" w:space="0" w:color="auto"/>
              <w:left w:val="single" w:sz="4" w:space="0" w:color="auto"/>
              <w:bottom w:val="single" w:sz="4" w:space="0" w:color="auto"/>
              <w:right w:val="single" w:sz="4" w:space="0" w:color="auto"/>
            </w:tcBorders>
            <w:hideMark/>
          </w:tcPr>
          <w:p w14:paraId="3B5D8C6F" w14:textId="77777777" w:rsidR="00B06093" w:rsidRDefault="00B06093">
            <w:pPr>
              <w:pStyle w:val="TAN"/>
              <w:rPr>
                <w:lang w:val="en-US"/>
              </w:rPr>
            </w:pPr>
            <w:r>
              <w:rPr>
                <w:lang w:val="en-US"/>
              </w:rPr>
              <w:t>NOTE 1:</w:t>
            </w:r>
            <w:r>
              <w:rPr>
                <w:lang w:val="en-US"/>
              </w:rPr>
              <w:tab/>
              <w:t xml:space="preserve">The absolute value of the interferer offset Finterferer (offset) shall be further adjusted to </w:t>
            </w:r>
            <w:r>
              <w:rPr>
                <w:rFonts w:eastAsia="Osaka" w:cstheme="minorBidi"/>
                <w:kern w:val="2"/>
                <w:szCs w:val="22"/>
                <w:lang w:val="en-US" w:eastAsia="en-US"/>
                <w14:ligatures w14:val="standardContextual"/>
              </w:rPr>
              <w:object w:dxaOrig="2280" w:dyaOrig="230" w14:anchorId="120F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25pt" o:ole="">
                  <v:imagedata r:id="rId15" o:title=""/>
                </v:shape>
                <o:OLEObject Type="Embed" ProgID="Equation.3" ShapeID="_x0000_i1025" DrawAspect="Content" ObjectID="_1740217483" r:id="rId16"/>
              </w:object>
            </w:r>
            <w:r>
              <w:rPr>
                <w:lang w:val="en-US"/>
              </w:rPr>
              <w:t>MHz with SCS the sub-carrier spacing of the wanted signal in MHz. The interferer is an NR signal with 15 kHz SCS.</w:t>
            </w:r>
          </w:p>
          <w:p w14:paraId="0EE1632F" w14:textId="77777777" w:rsidR="00B06093" w:rsidRDefault="00B06093">
            <w:pPr>
              <w:pStyle w:val="TAN"/>
              <w:rPr>
                <w:vertAlign w:val="subscript"/>
                <w:lang w:val="en-US"/>
              </w:rPr>
            </w:pPr>
            <w:r>
              <w:rPr>
                <w:lang w:val="en-US"/>
              </w:rPr>
              <w:t>NOTE 2:</w:t>
            </w:r>
            <w:r>
              <w:rPr>
                <w:lang w:val="en-US"/>
              </w:rPr>
              <w:tab/>
              <w:t>For each carrier frequency, the requirement applies for two interferer carrier frequencies: a: -BW</w:t>
            </w:r>
            <w:r>
              <w:rPr>
                <w:vertAlign w:val="subscript"/>
                <w:lang w:val="en-US"/>
              </w:rPr>
              <w:t>Channel</w:t>
            </w:r>
            <w:r>
              <w:rPr>
                <w:lang w:val="en-US"/>
              </w:rPr>
              <w:t>/2 – F</w:t>
            </w:r>
            <w:r>
              <w:rPr>
                <w:vertAlign w:val="subscript"/>
                <w:lang w:val="en-US"/>
              </w:rPr>
              <w:t>Ioffset, case 1</w:t>
            </w:r>
            <w:r>
              <w:rPr>
                <w:lang w:val="en-US"/>
              </w:rPr>
              <w:t>; b: BW</w:t>
            </w:r>
            <w:r>
              <w:rPr>
                <w:vertAlign w:val="subscript"/>
                <w:lang w:val="en-US"/>
              </w:rPr>
              <w:t>Channel</w:t>
            </w:r>
            <w:r>
              <w:rPr>
                <w:lang w:val="en-US"/>
              </w:rPr>
              <w:t>/2 + F</w:t>
            </w:r>
            <w:r>
              <w:rPr>
                <w:vertAlign w:val="subscript"/>
                <w:lang w:val="en-US"/>
              </w:rPr>
              <w:t>Ioffset, case 1</w:t>
            </w:r>
          </w:p>
          <w:p w14:paraId="77A6AD61" w14:textId="77777777" w:rsidR="00B06093" w:rsidRDefault="00B06093">
            <w:pPr>
              <w:pStyle w:val="TAN"/>
              <w:rPr>
                <w:lang w:val="en-US"/>
              </w:rPr>
            </w:pPr>
            <w:r>
              <w:rPr>
                <w:lang w:val="en-US"/>
              </w:rPr>
              <w:t>NOTE 3:</w:t>
            </w:r>
            <w:r>
              <w:rPr>
                <w:lang w:val="en-US"/>
              </w:rPr>
              <w:tab/>
              <w:t>n48 follows the requirement in this frequency range according to the general requirement defined in Clause 7.1.</w:t>
            </w:r>
          </w:p>
          <w:p w14:paraId="505661FE" w14:textId="77777777" w:rsidR="00B06093" w:rsidRDefault="00B06093">
            <w:pPr>
              <w:pStyle w:val="TAN"/>
              <w:rPr>
                <w:lang w:val="en-US"/>
              </w:rPr>
            </w:pPr>
            <w:r>
              <w:rPr>
                <w:lang w:val="en-US"/>
              </w:rPr>
              <w:t xml:space="preserve">NOTE 4:  For Band n105 channels overlapping the 612 - 617 MHz frequency range, </w:t>
            </w:r>
            <w:r>
              <w:rPr>
                <w:lang w:val="sv-SE"/>
              </w:rPr>
              <w:t>P</w:t>
            </w:r>
            <w:r>
              <w:rPr>
                <w:vertAlign w:val="subscript"/>
                <w:lang w:val="sv-SE"/>
              </w:rPr>
              <w:t>interferer</w:t>
            </w:r>
            <w:r>
              <w:rPr>
                <w:lang w:val="sv-SE"/>
              </w:rPr>
              <w:t xml:space="preserve"> is modified to -34 dBm.</w:t>
            </w:r>
          </w:p>
        </w:tc>
      </w:tr>
    </w:tbl>
    <w:p w14:paraId="3AF9F95A" w14:textId="77777777" w:rsidR="00B06093" w:rsidRPr="0010646F" w:rsidRDefault="00B06093" w:rsidP="0010646F">
      <w:pPr>
        <w:rPr>
          <w:lang w:val="en-NZ" w:eastAsia="zh-CN"/>
        </w:rPr>
      </w:pPr>
    </w:p>
    <w:p w14:paraId="36F842AF" w14:textId="7EE99763" w:rsidR="00B13CB3" w:rsidRPr="00F71644" w:rsidRDefault="00B13CB3" w:rsidP="00254654">
      <w:pPr>
        <w:pStyle w:val="Heading4"/>
        <w:rPr>
          <w:lang w:eastAsia="zh-CN"/>
        </w:rPr>
      </w:pPr>
      <w:r w:rsidRPr="00F71644">
        <w:rPr>
          <w:lang w:eastAsia="zh-CN"/>
        </w:rPr>
        <w:t>7.1.2.3</w:t>
      </w:r>
      <w:r w:rsidRPr="00F71644">
        <w:rPr>
          <w:lang w:eastAsia="zh-CN"/>
        </w:rPr>
        <w:tab/>
        <w:t>Out-of-band blocking</w:t>
      </w:r>
    </w:p>
    <w:p w14:paraId="37F65E12" w14:textId="77777777" w:rsidR="000F534E" w:rsidRDefault="000F534E" w:rsidP="000F534E">
      <w:pPr>
        <w:rPr>
          <w:lang w:val="en-NZ" w:eastAsia="zh-CN"/>
        </w:rPr>
      </w:pPr>
      <w:r>
        <w:rPr>
          <w:lang w:eastAsia="zh-CN"/>
        </w:rPr>
        <w:t>Out-of-band blocking for Band n105 is specified generally as it is for other bands below 2700 MHz.</w:t>
      </w:r>
    </w:p>
    <w:p w14:paraId="0183A21F" w14:textId="7728AB69" w:rsidR="000F534E" w:rsidRDefault="000F534E" w:rsidP="000F534E">
      <w:pPr>
        <w:pStyle w:val="TH"/>
        <w:rPr>
          <w:lang w:eastAsia="en-US"/>
        </w:rPr>
      </w:pPr>
      <w:r>
        <w:t>Table 7.</w:t>
      </w:r>
      <w:r w:rsidR="005E194A" w:rsidRPr="005E194A">
        <w:t xml:space="preserve"> </w:t>
      </w:r>
      <w:r w:rsidR="005E194A">
        <w:t>1.2.3-1</w:t>
      </w:r>
      <w:r>
        <w:t>: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F534E" w14:paraId="7217754A"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1EF40FA" w14:textId="77777777" w:rsidR="000F534E" w:rsidRDefault="000F534E">
            <w:pPr>
              <w:pStyle w:val="TAH"/>
              <w:rPr>
                <w:lang w:val="en-US"/>
              </w:rPr>
            </w:pPr>
            <w:r>
              <w:rPr>
                <w:lang w:val="en-US"/>
              </w:rPr>
              <w:t>NR band</w:t>
            </w:r>
          </w:p>
        </w:tc>
        <w:tc>
          <w:tcPr>
            <w:tcW w:w="1487" w:type="dxa"/>
            <w:tcBorders>
              <w:top w:val="single" w:sz="4" w:space="0" w:color="auto"/>
              <w:left w:val="single" w:sz="4" w:space="0" w:color="auto"/>
              <w:bottom w:val="single" w:sz="4" w:space="0" w:color="auto"/>
              <w:right w:val="single" w:sz="4" w:space="0" w:color="auto"/>
            </w:tcBorders>
            <w:hideMark/>
          </w:tcPr>
          <w:p w14:paraId="429C75C3" w14:textId="77777777" w:rsidR="000F534E" w:rsidRDefault="000F534E">
            <w:pPr>
              <w:pStyle w:val="TAH"/>
              <w:rPr>
                <w:lang w:val="en-US"/>
              </w:rPr>
            </w:pPr>
            <w:r>
              <w:rPr>
                <w:lang w:val="en-US"/>
              </w:rPr>
              <w:t>Parameter</w:t>
            </w:r>
          </w:p>
        </w:tc>
        <w:tc>
          <w:tcPr>
            <w:tcW w:w="799" w:type="dxa"/>
            <w:tcBorders>
              <w:top w:val="single" w:sz="4" w:space="0" w:color="auto"/>
              <w:left w:val="single" w:sz="4" w:space="0" w:color="auto"/>
              <w:bottom w:val="single" w:sz="4" w:space="0" w:color="auto"/>
              <w:right w:val="single" w:sz="4" w:space="0" w:color="auto"/>
            </w:tcBorders>
            <w:hideMark/>
          </w:tcPr>
          <w:p w14:paraId="075E8F00" w14:textId="77777777" w:rsidR="000F534E" w:rsidRDefault="000F534E">
            <w:pPr>
              <w:pStyle w:val="TAH"/>
              <w:rPr>
                <w:lang w:val="en-US"/>
              </w:rPr>
            </w:pPr>
            <w:r>
              <w:rPr>
                <w:lang w:val="en-US"/>
              </w:rPr>
              <w:t>Unit</w:t>
            </w:r>
          </w:p>
        </w:tc>
        <w:tc>
          <w:tcPr>
            <w:tcW w:w="1938" w:type="dxa"/>
            <w:tcBorders>
              <w:top w:val="single" w:sz="4" w:space="0" w:color="auto"/>
              <w:left w:val="single" w:sz="4" w:space="0" w:color="auto"/>
              <w:bottom w:val="single" w:sz="4" w:space="0" w:color="auto"/>
              <w:right w:val="single" w:sz="4" w:space="0" w:color="auto"/>
            </w:tcBorders>
            <w:hideMark/>
          </w:tcPr>
          <w:p w14:paraId="51A0A401" w14:textId="77777777" w:rsidR="000F534E" w:rsidRDefault="000F534E">
            <w:pPr>
              <w:pStyle w:val="TAH"/>
              <w:rPr>
                <w:lang w:val="en-US"/>
              </w:rPr>
            </w:pPr>
            <w:r>
              <w:rPr>
                <w:lang w:val="en-US"/>
              </w:rPr>
              <w:t>Range 1</w:t>
            </w:r>
          </w:p>
        </w:tc>
        <w:tc>
          <w:tcPr>
            <w:tcW w:w="1938" w:type="dxa"/>
            <w:tcBorders>
              <w:top w:val="single" w:sz="4" w:space="0" w:color="auto"/>
              <w:left w:val="single" w:sz="4" w:space="0" w:color="auto"/>
              <w:bottom w:val="single" w:sz="4" w:space="0" w:color="auto"/>
              <w:right w:val="single" w:sz="4" w:space="0" w:color="auto"/>
            </w:tcBorders>
            <w:hideMark/>
          </w:tcPr>
          <w:p w14:paraId="1AC08C43" w14:textId="77777777" w:rsidR="000F534E" w:rsidRDefault="000F534E">
            <w:pPr>
              <w:pStyle w:val="TAH"/>
              <w:rPr>
                <w:lang w:val="en-US"/>
              </w:rPr>
            </w:pPr>
            <w:r>
              <w:rPr>
                <w:lang w:val="en-US"/>
              </w:rPr>
              <w:t>Range 2</w:t>
            </w:r>
          </w:p>
        </w:tc>
        <w:tc>
          <w:tcPr>
            <w:tcW w:w="1938" w:type="dxa"/>
            <w:tcBorders>
              <w:top w:val="single" w:sz="4" w:space="0" w:color="auto"/>
              <w:left w:val="single" w:sz="4" w:space="0" w:color="auto"/>
              <w:bottom w:val="single" w:sz="4" w:space="0" w:color="auto"/>
              <w:right w:val="single" w:sz="4" w:space="0" w:color="auto"/>
            </w:tcBorders>
            <w:hideMark/>
          </w:tcPr>
          <w:p w14:paraId="67D1AE45" w14:textId="77777777" w:rsidR="000F534E" w:rsidRDefault="000F534E">
            <w:pPr>
              <w:pStyle w:val="TAH"/>
              <w:rPr>
                <w:lang w:val="en-US"/>
              </w:rPr>
            </w:pPr>
            <w:r>
              <w:rPr>
                <w:lang w:val="en-US"/>
              </w:rPr>
              <w:t>Range 3</w:t>
            </w:r>
          </w:p>
        </w:tc>
      </w:tr>
      <w:tr w:rsidR="000F534E" w14:paraId="672B6D7C"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8FB8B20" w14:textId="77777777" w:rsidR="000F534E" w:rsidRDefault="000F534E">
            <w:pPr>
              <w:pStyle w:val="TAC"/>
              <w:rPr>
                <w:lang w:val="en-US"/>
              </w:rPr>
            </w:pPr>
          </w:p>
        </w:tc>
        <w:tc>
          <w:tcPr>
            <w:tcW w:w="1487" w:type="dxa"/>
            <w:tcBorders>
              <w:top w:val="single" w:sz="4" w:space="0" w:color="auto"/>
              <w:left w:val="single" w:sz="4" w:space="0" w:color="auto"/>
              <w:bottom w:val="single" w:sz="4" w:space="0" w:color="auto"/>
              <w:right w:val="single" w:sz="4" w:space="0" w:color="auto"/>
            </w:tcBorders>
            <w:hideMark/>
          </w:tcPr>
          <w:p w14:paraId="35150C30" w14:textId="77777777" w:rsidR="000F534E" w:rsidRDefault="000F534E">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38164CF" w14:textId="77777777" w:rsidR="000F534E" w:rsidRDefault="000F534E">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160504BC" w14:textId="77777777" w:rsidR="000F534E" w:rsidRDefault="000F534E">
            <w:pPr>
              <w:pStyle w:val="TAC"/>
              <w:rPr>
                <w:lang w:val="en-US"/>
              </w:rPr>
            </w:pPr>
            <w:r>
              <w:rPr>
                <w:lang w:val="en-US"/>
              </w:rPr>
              <w:t>-44</w:t>
            </w:r>
          </w:p>
        </w:tc>
        <w:tc>
          <w:tcPr>
            <w:tcW w:w="1938" w:type="dxa"/>
            <w:tcBorders>
              <w:top w:val="single" w:sz="4" w:space="0" w:color="auto"/>
              <w:left w:val="single" w:sz="4" w:space="0" w:color="auto"/>
              <w:bottom w:val="single" w:sz="4" w:space="0" w:color="auto"/>
              <w:right w:val="single" w:sz="4" w:space="0" w:color="auto"/>
            </w:tcBorders>
            <w:hideMark/>
          </w:tcPr>
          <w:p w14:paraId="5993683A" w14:textId="77777777" w:rsidR="000F534E" w:rsidRDefault="000F534E">
            <w:pPr>
              <w:pStyle w:val="TAC"/>
              <w:rPr>
                <w:lang w:val="en-US"/>
              </w:rPr>
            </w:pPr>
            <w:r>
              <w:rPr>
                <w:lang w:val="en-US"/>
              </w:rPr>
              <w:t>-30</w:t>
            </w:r>
          </w:p>
        </w:tc>
        <w:tc>
          <w:tcPr>
            <w:tcW w:w="1938" w:type="dxa"/>
            <w:tcBorders>
              <w:top w:val="single" w:sz="4" w:space="0" w:color="auto"/>
              <w:left w:val="single" w:sz="4" w:space="0" w:color="auto"/>
              <w:bottom w:val="single" w:sz="4" w:space="0" w:color="auto"/>
              <w:right w:val="single" w:sz="4" w:space="0" w:color="auto"/>
            </w:tcBorders>
            <w:hideMark/>
          </w:tcPr>
          <w:p w14:paraId="0712614D" w14:textId="77777777" w:rsidR="000F534E" w:rsidRDefault="000F534E">
            <w:pPr>
              <w:pStyle w:val="TAC"/>
              <w:rPr>
                <w:lang w:val="en-US"/>
              </w:rPr>
            </w:pPr>
            <w:r>
              <w:rPr>
                <w:lang w:val="en-US"/>
              </w:rPr>
              <w:t>-15</w:t>
            </w:r>
          </w:p>
        </w:tc>
      </w:tr>
      <w:tr w:rsidR="000F534E" w14:paraId="189B65F7"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1415D4" w14:textId="77777777" w:rsidR="000F534E" w:rsidRDefault="000F534E">
            <w:pPr>
              <w:pStyle w:val="TAC"/>
              <w:rPr>
                <w:lang w:val="en-US"/>
              </w:rPr>
            </w:pPr>
            <w:r>
              <w:rPr>
                <w:lang w:val="en-US"/>
              </w:rPr>
              <w:t>n105</w:t>
            </w:r>
          </w:p>
        </w:tc>
        <w:tc>
          <w:tcPr>
            <w:tcW w:w="1487" w:type="dxa"/>
            <w:tcBorders>
              <w:top w:val="single" w:sz="4" w:space="0" w:color="auto"/>
              <w:left w:val="single" w:sz="4" w:space="0" w:color="auto"/>
              <w:bottom w:val="single" w:sz="4" w:space="0" w:color="auto"/>
              <w:right w:val="single" w:sz="4" w:space="0" w:color="auto"/>
            </w:tcBorders>
            <w:hideMark/>
          </w:tcPr>
          <w:p w14:paraId="05960916" w14:textId="77777777" w:rsidR="000F534E" w:rsidRDefault="000F53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7E744C4" w14:textId="77777777" w:rsidR="000F534E" w:rsidRDefault="000F534E">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2E4600C0" w14:textId="77777777" w:rsidR="000F534E" w:rsidRDefault="000F534E">
            <w:pPr>
              <w:pStyle w:val="TAC"/>
              <w:rPr>
                <w:rFonts w:cs="Arial"/>
                <w:lang w:val="en-US"/>
              </w:rPr>
            </w:pPr>
            <w:r>
              <w:rPr>
                <w:rFonts w:cs="Arial"/>
                <w:lang w:val="en-US"/>
              </w:rPr>
              <w:t>-60 &lt; f – F</w:t>
            </w:r>
            <w:r>
              <w:rPr>
                <w:rFonts w:cs="Arial"/>
                <w:vertAlign w:val="subscript"/>
                <w:lang w:val="en-US"/>
              </w:rPr>
              <w:t>DL_low</w:t>
            </w:r>
            <w:r>
              <w:rPr>
                <w:rFonts w:cs="Arial"/>
                <w:lang w:val="en-US"/>
              </w:rPr>
              <w:t xml:space="preserve"> &lt; -15</w:t>
            </w:r>
          </w:p>
          <w:p w14:paraId="4E978EA8" w14:textId="77777777" w:rsidR="000F534E" w:rsidRDefault="000F534E">
            <w:pPr>
              <w:pStyle w:val="TAC"/>
              <w:rPr>
                <w:rFonts w:cs="Arial"/>
                <w:lang w:val="en-US"/>
              </w:rPr>
            </w:pPr>
            <w:r>
              <w:rPr>
                <w:rFonts w:cs="Arial"/>
                <w:lang w:val="en-US"/>
              </w:rPr>
              <w:t>or</w:t>
            </w:r>
          </w:p>
          <w:p w14:paraId="274892C2" w14:textId="77777777" w:rsidR="000F534E" w:rsidRDefault="000F534E">
            <w:pPr>
              <w:pStyle w:val="TAC"/>
              <w:rPr>
                <w:rFonts w:cs="Arial"/>
                <w:lang w:val="en-US"/>
              </w:rPr>
            </w:pPr>
            <w:r>
              <w:rPr>
                <w:rFonts w:cs="Arial"/>
                <w:lang w:val="en-US"/>
              </w:rPr>
              <w:t>15 &lt; f – F</w:t>
            </w:r>
            <w:r>
              <w:rPr>
                <w:rFonts w:cs="Arial"/>
                <w:vertAlign w:val="subscript"/>
                <w:lang w:val="en-US"/>
              </w:rPr>
              <w:t>DL_high</w:t>
            </w:r>
            <w:r>
              <w:rPr>
                <w:rFonts w:cs="Arial"/>
                <w:lang w:val="en-US"/>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2632DA25" w14:textId="77777777" w:rsidR="000F534E" w:rsidRDefault="000F534E">
            <w:pPr>
              <w:pStyle w:val="TAC"/>
              <w:rPr>
                <w:rFonts w:cs="Arial"/>
                <w:lang w:val="en-US"/>
              </w:rPr>
            </w:pPr>
            <w:r>
              <w:rPr>
                <w:rFonts w:cs="Arial"/>
                <w:lang w:val="en-US"/>
              </w:rPr>
              <w:t>-85 &lt; f – F</w:t>
            </w:r>
            <w:r>
              <w:rPr>
                <w:rFonts w:cs="Arial"/>
                <w:vertAlign w:val="subscript"/>
                <w:lang w:val="en-US"/>
              </w:rPr>
              <w:t>DL_low</w:t>
            </w:r>
            <w:r>
              <w:rPr>
                <w:rFonts w:cs="Arial"/>
                <w:lang w:val="en-US"/>
              </w:rPr>
              <w:t xml:space="preserve"> ≤ -60</w:t>
            </w:r>
          </w:p>
          <w:p w14:paraId="07E783BA" w14:textId="77777777" w:rsidR="000F534E" w:rsidRDefault="000F534E">
            <w:pPr>
              <w:pStyle w:val="TAC"/>
              <w:rPr>
                <w:rFonts w:cs="Arial"/>
                <w:lang w:val="en-US"/>
              </w:rPr>
            </w:pPr>
            <w:r>
              <w:rPr>
                <w:rFonts w:cs="Arial"/>
                <w:lang w:val="en-US"/>
              </w:rPr>
              <w:t>or</w:t>
            </w:r>
          </w:p>
          <w:p w14:paraId="57B53895" w14:textId="77777777" w:rsidR="000F534E" w:rsidRDefault="000F534E">
            <w:pPr>
              <w:pStyle w:val="TAC"/>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1938" w:type="dxa"/>
            <w:tcBorders>
              <w:top w:val="single" w:sz="4" w:space="0" w:color="auto"/>
              <w:left w:val="single" w:sz="4" w:space="0" w:color="auto"/>
              <w:bottom w:val="single" w:sz="4" w:space="0" w:color="auto"/>
              <w:right w:val="single" w:sz="4" w:space="0" w:color="auto"/>
            </w:tcBorders>
            <w:hideMark/>
          </w:tcPr>
          <w:p w14:paraId="5E4886F1" w14:textId="77777777" w:rsidR="000F534E" w:rsidRDefault="000F534E">
            <w:pPr>
              <w:pStyle w:val="TAC"/>
              <w:rPr>
                <w:rFonts w:cs="Arial"/>
                <w:lang w:val="en-US"/>
              </w:rPr>
            </w:pPr>
            <w:r>
              <w:rPr>
                <w:rFonts w:cs="Arial"/>
                <w:lang w:val="en-US"/>
              </w:rPr>
              <w:t>1 ≤ f ≤ F</w:t>
            </w:r>
            <w:r>
              <w:rPr>
                <w:rFonts w:cs="Arial"/>
                <w:vertAlign w:val="subscript"/>
                <w:lang w:val="en-US"/>
              </w:rPr>
              <w:t>DL_low</w:t>
            </w:r>
            <w:r>
              <w:rPr>
                <w:rFonts w:cs="Arial"/>
                <w:lang w:val="en-US"/>
              </w:rPr>
              <w:t xml:space="preserve"> – 85</w:t>
            </w:r>
          </w:p>
          <w:p w14:paraId="1F6DAB16" w14:textId="77777777" w:rsidR="000F534E" w:rsidRDefault="000F534E">
            <w:pPr>
              <w:pStyle w:val="TAC"/>
              <w:rPr>
                <w:rFonts w:cs="Arial"/>
                <w:lang w:val="en-US"/>
              </w:rPr>
            </w:pPr>
            <w:r>
              <w:rPr>
                <w:rFonts w:cs="Arial"/>
                <w:lang w:val="en-US"/>
              </w:rPr>
              <w:t>or</w:t>
            </w:r>
          </w:p>
          <w:p w14:paraId="4D49352C" w14:textId="77777777" w:rsidR="000F534E" w:rsidRDefault="000F534E">
            <w:pPr>
              <w:pStyle w:val="TAC"/>
              <w:rPr>
                <w:rFonts w:cs="Arial"/>
                <w:lang w:val="en-US"/>
              </w:rPr>
            </w:pPr>
            <w:r>
              <w:rPr>
                <w:rFonts w:cs="Arial"/>
                <w:lang w:val="en-US"/>
              </w:rPr>
              <w:t>F</w:t>
            </w:r>
            <w:r>
              <w:rPr>
                <w:rFonts w:cs="Arial"/>
                <w:vertAlign w:val="subscript"/>
                <w:lang w:val="en-US"/>
              </w:rPr>
              <w:t>DL_high</w:t>
            </w:r>
            <w:r>
              <w:rPr>
                <w:rFonts w:cs="Arial"/>
                <w:lang w:val="en-US"/>
              </w:rPr>
              <w:t xml:space="preserve"> + 85 ≤ f</w:t>
            </w:r>
          </w:p>
          <w:p w14:paraId="0C89AC15" w14:textId="77777777" w:rsidR="000F534E" w:rsidRDefault="000F534E">
            <w:pPr>
              <w:pStyle w:val="TAC"/>
              <w:rPr>
                <w:rFonts w:cs="Arial"/>
                <w:lang w:val="en-US"/>
              </w:rPr>
            </w:pPr>
            <w:r>
              <w:rPr>
                <w:rFonts w:cs="Arial"/>
                <w:lang w:val="en-US"/>
              </w:rPr>
              <w:t>≤ 12750</w:t>
            </w:r>
          </w:p>
        </w:tc>
      </w:tr>
    </w:tbl>
    <w:p w14:paraId="33FAFEA8" w14:textId="77777777" w:rsidR="003D20B9" w:rsidRPr="00F71644" w:rsidRDefault="003D20B9" w:rsidP="003D20B9">
      <w:pPr>
        <w:rPr>
          <w:lang w:eastAsia="zh-CN"/>
        </w:rPr>
      </w:pPr>
    </w:p>
    <w:p w14:paraId="0D81E99D" w14:textId="0AB9CA57" w:rsidR="00BD6DC7" w:rsidRDefault="00F63DE8" w:rsidP="00BD6DC7">
      <w:pPr>
        <w:pStyle w:val="Heading2"/>
        <w:rPr>
          <w:lang w:val="x-none" w:eastAsia="zh-CN"/>
        </w:rPr>
      </w:pPr>
      <w:bookmarkStart w:id="73" w:name="_Toc124938192"/>
      <w:bookmarkStart w:id="74" w:name="_Toc125012482"/>
      <w:bookmarkStart w:id="75" w:name="_Toc125012592"/>
      <w:bookmarkStart w:id="76" w:name="_Toc129244454"/>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bookmarkEnd w:id="73"/>
      <w:bookmarkEnd w:id="74"/>
      <w:bookmarkEnd w:id="75"/>
      <w:r w:rsidR="00BD6DC7">
        <w:rPr>
          <w:lang w:eastAsia="zh-CN"/>
        </w:rPr>
        <w:t>Network nodes</w:t>
      </w:r>
      <w:r w:rsidR="00BD6DC7">
        <w:rPr>
          <w:lang w:val="en-US" w:eastAsia="zh-CN"/>
        </w:rPr>
        <w:t xml:space="preserve"> requirements</w:t>
      </w:r>
      <w:bookmarkEnd w:id="76"/>
    </w:p>
    <w:p w14:paraId="645A3F5F" w14:textId="77777777" w:rsidR="0007673A" w:rsidRDefault="0007673A" w:rsidP="0007673A">
      <w:pPr>
        <w:rPr>
          <w:lang w:eastAsia="en-US"/>
        </w:rPr>
      </w:pPr>
      <w:r>
        <w:t xml:space="preserve">With the introduction on band n105, the following network node specifications were updated to reflect required modifications: </w:t>
      </w:r>
    </w:p>
    <w:p w14:paraId="7F02CD23" w14:textId="77777777" w:rsidR="005E194A" w:rsidRPr="0010646F" w:rsidRDefault="005E194A" w:rsidP="005E194A">
      <w:pPr>
        <w:pStyle w:val="B10"/>
        <w:rPr>
          <w:rFonts w:eastAsia="DengXian"/>
        </w:rPr>
      </w:pPr>
      <w:r>
        <w:rPr>
          <w:rFonts w:eastAsia="DengXian"/>
        </w:rPr>
        <w:t>-</w:t>
      </w:r>
      <w:r>
        <w:rPr>
          <w:rFonts w:eastAsia="DengXian"/>
        </w:rPr>
        <w:tab/>
      </w:r>
      <w:r w:rsidRPr="0010646F">
        <w:rPr>
          <w:rFonts w:eastAsia="DengXian"/>
        </w:rPr>
        <w:t>NR BS core and conformance testing specifications,</w:t>
      </w:r>
    </w:p>
    <w:p w14:paraId="2984BFC7" w14:textId="77777777" w:rsidR="005E194A" w:rsidRPr="0010646F" w:rsidRDefault="005E194A" w:rsidP="005E194A">
      <w:pPr>
        <w:pStyle w:val="B10"/>
        <w:rPr>
          <w:rFonts w:eastAsia="DengXian"/>
        </w:rPr>
      </w:pPr>
      <w:r>
        <w:rPr>
          <w:rFonts w:eastAsia="DengXian"/>
        </w:rPr>
        <w:t>-</w:t>
      </w:r>
      <w:r>
        <w:rPr>
          <w:rFonts w:eastAsia="DengXian"/>
        </w:rPr>
        <w:tab/>
      </w:r>
      <w:r w:rsidRPr="0010646F">
        <w:rPr>
          <w:rFonts w:eastAsia="DengXian"/>
        </w:rPr>
        <w:t>IAB core and conformance testing specifications,</w:t>
      </w:r>
    </w:p>
    <w:p w14:paraId="64BDFA9A" w14:textId="77777777" w:rsidR="005E194A" w:rsidRPr="0010646F" w:rsidRDefault="005E194A" w:rsidP="005E194A">
      <w:pPr>
        <w:pStyle w:val="B10"/>
        <w:rPr>
          <w:rFonts w:eastAsia="DengXian"/>
        </w:rPr>
      </w:pPr>
      <w:r>
        <w:rPr>
          <w:rFonts w:eastAsia="DengXian"/>
        </w:rPr>
        <w:t>-</w:t>
      </w:r>
      <w:r>
        <w:rPr>
          <w:rFonts w:eastAsia="DengXian"/>
        </w:rPr>
        <w:tab/>
      </w:r>
      <w:r w:rsidRPr="0010646F">
        <w:rPr>
          <w:rFonts w:eastAsia="DengXian"/>
        </w:rPr>
        <w:t>NR Repeater core and conformance testing specifications.</w:t>
      </w:r>
    </w:p>
    <w:p w14:paraId="6743C075" w14:textId="77777777" w:rsidR="005E194A" w:rsidRDefault="005E194A" w:rsidP="005E194A">
      <w:pPr>
        <w:rPr>
          <w:rFonts w:eastAsia="DengXian"/>
        </w:rPr>
      </w:pPr>
      <w:r>
        <w:t xml:space="preserve">The following technical modifications were implemented, where applicable: </w:t>
      </w:r>
    </w:p>
    <w:p w14:paraId="2D3B3287" w14:textId="77777777" w:rsidR="005E194A" w:rsidRPr="00063049" w:rsidRDefault="005E194A" w:rsidP="005E194A">
      <w:pPr>
        <w:pStyle w:val="B10"/>
      </w:pPr>
      <w:r>
        <w:t>-</w:t>
      </w:r>
      <w:r>
        <w:tab/>
      </w:r>
      <w:r w:rsidRPr="00063049">
        <w:t>Adding n105 to the list of operating bands for Operating Band Unwanted Emission (Category A, and Category B Option 1) limits,</w:t>
      </w:r>
    </w:p>
    <w:p w14:paraId="530E3FB5" w14:textId="77777777" w:rsidR="005E194A" w:rsidRPr="00063049" w:rsidRDefault="005E194A" w:rsidP="005E194A">
      <w:pPr>
        <w:pStyle w:val="B10"/>
      </w:pPr>
      <w:r>
        <w:t>-</w:t>
      </w:r>
      <w:r>
        <w:tab/>
      </w:r>
      <w:r w:rsidRPr="00063049">
        <w:t>Transmitter spurious emission requirements:</w:t>
      </w:r>
    </w:p>
    <w:p w14:paraId="64AED459" w14:textId="77777777" w:rsidR="005E194A" w:rsidRPr="00063049" w:rsidRDefault="005E194A" w:rsidP="005E194A">
      <w:pPr>
        <w:pStyle w:val="B2"/>
      </w:pPr>
      <w:r>
        <w:t xml:space="preserve"> -</w:t>
      </w:r>
      <w:r>
        <w:tab/>
      </w:r>
      <w:r w:rsidRPr="00063049">
        <w:t>co-existence requirements updated for n105 introduction,</w:t>
      </w:r>
    </w:p>
    <w:p w14:paraId="2215531E" w14:textId="77777777" w:rsidR="005E194A" w:rsidRPr="00063049" w:rsidRDefault="005E194A" w:rsidP="005E194A">
      <w:pPr>
        <w:pStyle w:val="B2"/>
      </w:pPr>
      <w:r>
        <w:t>-</w:t>
      </w:r>
      <w:r>
        <w:tab/>
      </w:r>
      <w:r w:rsidRPr="00063049">
        <w:t>co-location requirements updated for n105 introduction,</w:t>
      </w:r>
    </w:p>
    <w:p w14:paraId="2722783F" w14:textId="77777777" w:rsidR="005E194A" w:rsidRPr="00063049" w:rsidRDefault="005E194A" w:rsidP="005E194A">
      <w:pPr>
        <w:pStyle w:val="B10"/>
      </w:pPr>
      <w:r>
        <w:t>-</w:t>
      </w:r>
      <w:r>
        <w:tab/>
      </w:r>
      <w:r w:rsidRPr="00063049">
        <w:t>Receiver blocking: co-location requirements updated for n105 introduction.</w:t>
      </w:r>
    </w:p>
    <w:p w14:paraId="3A261F0A" w14:textId="77777777" w:rsidR="00D80B43" w:rsidRPr="00DC2CC0" w:rsidRDefault="00D80B43" w:rsidP="00FC17F6">
      <w:pPr>
        <w:rPr>
          <w:lang w:eastAsia="zh-CN"/>
        </w:rPr>
      </w:pPr>
    </w:p>
    <w:p w14:paraId="63819979" w14:textId="5DDF52A4" w:rsidR="00D80B43" w:rsidRDefault="00D80B43" w:rsidP="00D80B43">
      <w:pPr>
        <w:pStyle w:val="Heading1"/>
      </w:pPr>
      <w:bookmarkStart w:id="77" w:name="_Toc124938193"/>
      <w:bookmarkStart w:id="78" w:name="_Toc125012483"/>
      <w:bookmarkStart w:id="79" w:name="_Toc125012593"/>
      <w:bookmarkStart w:id="80" w:name="_Toc129244455"/>
      <w:r>
        <w:rPr>
          <w:lang w:eastAsia="zh-CN"/>
        </w:rPr>
        <w:t>8</w:t>
      </w:r>
      <w:r w:rsidRPr="00F71644">
        <w:tab/>
      </w:r>
      <w:r>
        <w:t>Expected Output and Time Scale</w:t>
      </w:r>
      <w:bookmarkEnd w:id="77"/>
      <w:bookmarkEnd w:id="78"/>
      <w:bookmarkEnd w:id="79"/>
      <w:bookmarkEnd w:id="80"/>
    </w:p>
    <w:p w14:paraId="2A5488EF" w14:textId="5D096CDD" w:rsidR="00FC17F6" w:rsidRPr="00DC2CC0" w:rsidRDefault="005E194A" w:rsidP="005E194A">
      <w:pPr>
        <w:pStyle w:val="TH"/>
        <w:rPr>
          <w:lang w:eastAsia="en-US"/>
        </w:rPr>
      </w:pPr>
      <w:r w:rsidRPr="00950BDE">
        <w:rPr>
          <w:lang w:eastAsia="en-US"/>
        </w:rPr>
        <w:t xml:space="preserve">Table </w:t>
      </w:r>
      <w:r>
        <w:rPr>
          <w:lang w:eastAsia="en-US"/>
        </w:rPr>
        <w:t>8</w:t>
      </w:r>
      <w:r w:rsidRPr="00950BDE">
        <w:rPr>
          <w:lang w:eastAsia="en-US"/>
        </w:rPr>
        <w:t xml:space="preserve">-1: </w:t>
      </w:r>
      <w:r>
        <w:rPr>
          <w:lang w:eastAsia="en-US"/>
        </w:rPr>
        <w:t>New specifications to be introduced</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C17F6" w14:paraId="05B9B22C" w14:textId="77777777" w:rsidTr="00E751BA">
        <w:tc>
          <w:tcPr>
            <w:tcW w:w="9413" w:type="dxa"/>
            <w:gridSpan w:val="6"/>
            <w:shd w:val="clear" w:color="auto" w:fill="D9D9D9"/>
            <w:tcMar>
              <w:left w:w="57" w:type="dxa"/>
              <w:right w:w="57" w:type="dxa"/>
            </w:tcMar>
            <w:vAlign w:val="center"/>
          </w:tcPr>
          <w:p w14:paraId="2EE441B6" w14:textId="77777777" w:rsidR="00FC17F6" w:rsidRDefault="00FC17F6" w:rsidP="00E751B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C17F6" w14:paraId="10716D9F" w14:textId="77777777" w:rsidTr="00E751BA">
        <w:tc>
          <w:tcPr>
            <w:tcW w:w="1617" w:type="dxa"/>
            <w:shd w:val="clear" w:color="auto" w:fill="D9D9D9"/>
            <w:tcMar>
              <w:left w:w="57" w:type="dxa"/>
              <w:right w:w="57" w:type="dxa"/>
            </w:tcMar>
            <w:vAlign w:val="center"/>
          </w:tcPr>
          <w:p w14:paraId="3FF4E74D" w14:textId="77777777" w:rsidR="00FC17F6" w:rsidRPr="0010646F" w:rsidRDefault="00FC17F6" w:rsidP="00E751BA">
            <w:pPr>
              <w:spacing w:after="0"/>
              <w:ind w:right="-99"/>
              <w:rPr>
                <w:rFonts w:ascii="Arial" w:hAnsi="Arial" w:cs="Arial"/>
                <w:sz w:val="16"/>
                <w:szCs w:val="16"/>
              </w:rPr>
            </w:pPr>
            <w:r w:rsidRPr="0010646F">
              <w:rPr>
                <w:rFonts w:ascii="Arial" w:hAnsi="Arial" w:cs="Arial"/>
                <w:sz w:val="16"/>
                <w:szCs w:val="16"/>
              </w:rPr>
              <w:t xml:space="preserve">Type </w:t>
            </w:r>
          </w:p>
        </w:tc>
        <w:tc>
          <w:tcPr>
            <w:tcW w:w="1134" w:type="dxa"/>
            <w:shd w:val="clear" w:color="auto" w:fill="D9D9D9"/>
            <w:tcMar>
              <w:left w:w="57" w:type="dxa"/>
              <w:right w:w="57" w:type="dxa"/>
            </w:tcMar>
            <w:vAlign w:val="center"/>
          </w:tcPr>
          <w:p w14:paraId="315A39FC" w14:textId="77777777" w:rsidR="00FC17F6" w:rsidRPr="0010646F" w:rsidRDefault="00FC17F6" w:rsidP="00E751BA">
            <w:pPr>
              <w:spacing w:after="0"/>
              <w:ind w:right="-99"/>
              <w:rPr>
                <w:rFonts w:ascii="Arial" w:hAnsi="Arial" w:cs="Arial"/>
              </w:rPr>
            </w:pPr>
            <w:r w:rsidRPr="0010646F">
              <w:rPr>
                <w:rFonts w:ascii="Arial" w:hAnsi="Arial" w:cs="Arial"/>
                <w:sz w:val="16"/>
                <w:szCs w:val="16"/>
              </w:rPr>
              <w:t>TS/TR number</w:t>
            </w:r>
          </w:p>
        </w:tc>
        <w:tc>
          <w:tcPr>
            <w:tcW w:w="2409" w:type="dxa"/>
            <w:shd w:val="clear" w:color="auto" w:fill="D9D9D9"/>
            <w:tcMar>
              <w:left w:w="57" w:type="dxa"/>
              <w:right w:w="57" w:type="dxa"/>
            </w:tcMar>
            <w:vAlign w:val="center"/>
          </w:tcPr>
          <w:p w14:paraId="6D6F372F"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Title</w:t>
            </w:r>
          </w:p>
        </w:tc>
        <w:tc>
          <w:tcPr>
            <w:tcW w:w="993" w:type="dxa"/>
            <w:shd w:val="clear" w:color="auto" w:fill="D9D9D9"/>
            <w:tcMar>
              <w:left w:w="57" w:type="dxa"/>
              <w:right w:w="57" w:type="dxa"/>
            </w:tcMar>
            <w:vAlign w:val="center"/>
          </w:tcPr>
          <w:p w14:paraId="5EA50095"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 xml:space="preserve">For info </w:t>
            </w:r>
            <w:r w:rsidRPr="00FC17F6">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7B142D5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For approval at TSG#</w:t>
            </w:r>
          </w:p>
        </w:tc>
        <w:tc>
          <w:tcPr>
            <w:tcW w:w="2186" w:type="dxa"/>
            <w:shd w:val="clear" w:color="auto" w:fill="D9D9D9"/>
            <w:tcMar>
              <w:left w:w="57" w:type="dxa"/>
              <w:right w:w="57" w:type="dxa"/>
            </w:tcMar>
            <w:vAlign w:val="center"/>
          </w:tcPr>
          <w:p w14:paraId="501D55C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Remarks</w:t>
            </w:r>
          </w:p>
        </w:tc>
      </w:tr>
      <w:tr w:rsidR="00FC17F6" w14:paraId="652CFCCF" w14:textId="77777777" w:rsidTr="00E751BA">
        <w:tc>
          <w:tcPr>
            <w:tcW w:w="1617" w:type="dxa"/>
          </w:tcPr>
          <w:p w14:paraId="6A871F90" w14:textId="77777777" w:rsidR="00FC17F6" w:rsidRDefault="00FC17F6" w:rsidP="00E751BA">
            <w:pPr>
              <w:spacing w:after="0"/>
              <w:rPr>
                <w:i/>
              </w:rPr>
            </w:pPr>
            <w:r>
              <w:rPr>
                <w:i/>
              </w:rPr>
              <w:t>Internal  TR</w:t>
            </w:r>
          </w:p>
        </w:tc>
        <w:tc>
          <w:tcPr>
            <w:tcW w:w="1134" w:type="dxa"/>
          </w:tcPr>
          <w:p w14:paraId="5CD2B6FF" w14:textId="77777777" w:rsidR="00FC17F6" w:rsidRPr="0010646F" w:rsidRDefault="005E194A" w:rsidP="00E751BA">
            <w:pPr>
              <w:spacing w:after="0"/>
              <w:rPr>
                <w:rFonts w:ascii="Arial" w:hAnsi="Arial" w:cs="Arial"/>
                <w:i/>
                <w:sz w:val="16"/>
                <w:szCs w:val="16"/>
              </w:rPr>
            </w:pPr>
            <w:hyperlink r:id="rId17" w:tgtFrame="https://www.3gpp.org/_blank" w:history="1">
              <w:r w:rsidR="00FC17F6" w:rsidRPr="0010646F">
                <w:rPr>
                  <w:rFonts w:ascii="Arial" w:hAnsi="Arial" w:cs="Arial"/>
                  <w:sz w:val="16"/>
                  <w:szCs w:val="16"/>
                </w:rPr>
                <w:t>38.892</w:t>
              </w:r>
            </w:hyperlink>
          </w:p>
        </w:tc>
        <w:tc>
          <w:tcPr>
            <w:tcW w:w="2409" w:type="dxa"/>
          </w:tcPr>
          <w:p w14:paraId="1AC32CC1" w14:textId="77777777" w:rsidR="00FC17F6" w:rsidRPr="0010646F" w:rsidRDefault="00FC17F6" w:rsidP="00E751BA">
            <w:pPr>
              <w:spacing w:after="0"/>
              <w:rPr>
                <w:rFonts w:ascii="Arial" w:hAnsi="Arial" w:cs="Arial"/>
                <w:i/>
                <w:sz w:val="16"/>
                <w:szCs w:val="16"/>
              </w:rPr>
            </w:pPr>
            <w:r w:rsidRPr="0010646F">
              <w:rPr>
                <w:rFonts w:ascii="Arial" w:hAnsi="Arial" w:cs="Arial"/>
                <w:sz w:val="16"/>
                <w:szCs w:val="16"/>
              </w:rPr>
              <w:t>APT 600 MHz NR band</w:t>
            </w:r>
          </w:p>
        </w:tc>
        <w:tc>
          <w:tcPr>
            <w:tcW w:w="993" w:type="dxa"/>
          </w:tcPr>
          <w:p w14:paraId="4C98B2F7" w14:textId="77777777" w:rsidR="00FC17F6" w:rsidRDefault="00FC17F6" w:rsidP="00E751BA">
            <w:pPr>
              <w:spacing w:after="0"/>
              <w:rPr>
                <w:i/>
              </w:rPr>
            </w:pPr>
          </w:p>
        </w:tc>
        <w:tc>
          <w:tcPr>
            <w:tcW w:w="1074" w:type="dxa"/>
          </w:tcPr>
          <w:p w14:paraId="1916992E" w14:textId="77777777" w:rsidR="00FC17F6" w:rsidRPr="0010646F" w:rsidRDefault="00FC17F6" w:rsidP="00E751BA">
            <w:pPr>
              <w:spacing w:after="0"/>
              <w:rPr>
                <w:rFonts w:ascii="Arial" w:hAnsi="Arial" w:cs="Arial"/>
                <w:iCs/>
                <w:sz w:val="16"/>
                <w:szCs w:val="16"/>
              </w:rPr>
            </w:pPr>
            <w:r w:rsidRPr="0010646F">
              <w:rPr>
                <w:rFonts w:ascii="Arial" w:hAnsi="Arial" w:cs="Arial"/>
                <w:iCs/>
                <w:sz w:val="16"/>
                <w:szCs w:val="16"/>
              </w:rPr>
              <w:t>RAN#99</w:t>
            </w:r>
          </w:p>
        </w:tc>
        <w:tc>
          <w:tcPr>
            <w:tcW w:w="2186" w:type="dxa"/>
          </w:tcPr>
          <w:p w14:paraId="12FF3F53" w14:textId="77777777" w:rsidR="00FC17F6" w:rsidRDefault="00FC17F6" w:rsidP="00E751BA">
            <w:pPr>
              <w:spacing w:after="0"/>
              <w:rPr>
                <w:i/>
              </w:rPr>
            </w:pPr>
          </w:p>
        </w:tc>
      </w:tr>
    </w:tbl>
    <w:p w14:paraId="0F3F6984" w14:textId="68C5405A" w:rsidR="00FC17F6" w:rsidRDefault="00FC17F6">
      <w:pPr>
        <w:overflowPunct/>
        <w:autoSpaceDE/>
        <w:autoSpaceDN/>
        <w:adjustRightInd/>
        <w:spacing w:after="0"/>
        <w:textAlignment w:val="auto"/>
        <w:rPr>
          <w:lang w:val="en-NZ" w:eastAsia="zh-CN"/>
        </w:rPr>
      </w:pPr>
    </w:p>
    <w:p w14:paraId="7242A584" w14:textId="6B9B30B4" w:rsidR="005E194A" w:rsidRPr="005E194A" w:rsidRDefault="005E194A" w:rsidP="005E194A">
      <w:pPr>
        <w:pStyle w:val="TH"/>
        <w:rPr>
          <w:lang w:eastAsia="en-US"/>
        </w:rPr>
      </w:pPr>
      <w:r w:rsidRPr="00950BDE">
        <w:rPr>
          <w:lang w:eastAsia="en-US"/>
        </w:rPr>
        <w:t xml:space="preserve">Table </w:t>
      </w:r>
      <w:r>
        <w:rPr>
          <w:lang w:eastAsia="en-US"/>
        </w:rPr>
        <w:t>8</w:t>
      </w:r>
      <w:r w:rsidRPr="00950BDE">
        <w:rPr>
          <w:lang w:eastAsia="en-US"/>
        </w:rPr>
        <w:t>-</w:t>
      </w:r>
      <w:r>
        <w:rPr>
          <w:lang w:eastAsia="en-US"/>
        </w:rPr>
        <w:t>2</w:t>
      </w:r>
      <w:r w:rsidRPr="00950BDE">
        <w:rPr>
          <w:lang w:eastAsia="en-US"/>
        </w:rPr>
        <w:t xml:space="preserve">: </w:t>
      </w:r>
      <w:r>
        <w:rPr>
          <w:lang w:eastAsia="en-US"/>
        </w:rPr>
        <w:t>Impacted specifications</w:t>
      </w: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FC17F6" w14:paraId="3AB1AED4" w14:textId="77777777" w:rsidTr="00E751B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93F1D8" w14:textId="77777777" w:rsidR="00FC17F6" w:rsidRDefault="00FC17F6" w:rsidP="00E751BA">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C17F6" w14:paraId="13B13B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8CE02B" w14:textId="77777777" w:rsidR="00FC17F6" w:rsidRDefault="00FC17F6" w:rsidP="00E751BA">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080B3B4" w14:textId="77777777" w:rsidR="00FC17F6" w:rsidRDefault="00FC17F6" w:rsidP="00E751BA">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47AD150" w14:textId="77777777" w:rsidR="00FC17F6" w:rsidRDefault="00FC17F6" w:rsidP="00E751BA">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6BCCA80" w14:textId="77777777" w:rsidR="00FC17F6" w:rsidRDefault="00FC17F6" w:rsidP="00E751BA">
            <w:pPr>
              <w:pStyle w:val="TAL"/>
              <w:ind w:right="-99"/>
              <w:rPr>
                <w:sz w:val="16"/>
                <w:szCs w:val="16"/>
              </w:rPr>
            </w:pPr>
            <w:r>
              <w:rPr>
                <w:sz w:val="16"/>
                <w:szCs w:val="16"/>
              </w:rPr>
              <w:t>Remarks</w:t>
            </w:r>
          </w:p>
        </w:tc>
      </w:tr>
      <w:tr w:rsidR="00FC17F6" w14:paraId="5D92E78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1394EA0" w14:textId="77777777" w:rsidR="00FC17F6" w:rsidRDefault="00FC17F6" w:rsidP="00E751BA">
            <w:pPr>
              <w:spacing w:after="0"/>
              <w:rPr>
                <w:rFonts w:ascii="Arial" w:hAnsi="Arial" w:cs="Arial"/>
                <w:iCs/>
                <w:sz w:val="16"/>
                <w:szCs w:val="16"/>
              </w:rPr>
            </w:pPr>
            <w:r>
              <w:rPr>
                <w:rFonts w:ascii="Arial" w:hAnsi="Arial" w:cs="Arial"/>
                <w:iCs/>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5E8A18F4" w14:textId="77777777" w:rsidR="00FC17F6" w:rsidRDefault="00FC17F6" w:rsidP="00E751BA">
            <w:pPr>
              <w:spacing w:after="0"/>
              <w:rPr>
                <w:rFonts w:ascii="Arial" w:hAnsi="Arial" w:cs="Arial"/>
                <w:iCs/>
                <w:sz w:val="16"/>
                <w:szCs w:val="16"/>
              </w:rPr>
            </w:pPr>
            <w:r>
              <w:rPr>
                <w:rFonts w:ascii="Arial" w:hAnsi="Arial" w:cs="Arial"/>
                <w:iCs/>
                <w:sz w:val="16"/>
                <w:szCs w:val="16"/>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EC37C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B23F5A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734429D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C9B967" w14:textId="77777777" w:rsidR="00FC17F6" w:rsidRDefault="00FC17F6" w:rsidP="00E751BA">
            <w:pPr>
              <w:spacing w:after="0"/>
              <w:rPr>
                <w:rFonts w:ascii="Arial" w:hAnsi="Arial" w:cs="Arial"/>
                <w:iCs/>
                <w:sz w:val="16"/>
                <w:szCs w:val="16"/>
              </w:rPr>
            </w:pPr>
            <w:r>
              <w:rPr>
                <w:rFonts w:ascii="Arial" w:hAnsi="Arial" w:cs="Arial"/>
                <w:iCs/>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0DA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C35789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4A60811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DBF8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905ED95" w14:textId="77777777" w:rsidR="00FC17F6" w:rsidRDefault="00FC17F6" w:rsidP="00E751BA">
            <w:pPr>
              <w:spacing w:after="0"/>
              <w:rPr>
                <w:rFonts w:ascii="Arial" w:hAnsi="Arial" w:cs="Arial"/>
                <w:iCs/>
                <w:sz w:val="16"/>
                <w:szCs w:val="16"/>
              </w:rPr>
            </w:pPr>
            <w:r>
              <w:rPr>
                <w:rFonts w:ascii="Arial" w:hAnsi="Arial" w:cs="Arial"/>
                <w:iCs/>
                <w:sz w:val="16"/>
                <w:szCs w:val="16"/>
              </w:rPr>
              <w:t>38.104</w:t>
            </w:r>
          </w:p>
        </w:tc>
        <w:tc>
          <w:tcPr>
            <w:tcW w:w="4344" w:type="dxa"/>
            <w:tcBorders>
              <w:top w:val="single" w:sz="4" w:space="0" w:color="auto"/>
              <w:left w:val="single" w:sz="4" w:space="0" w:color="auto"/>
              <w:bottom w:val="single" w:sz="4" w:space="0" w:color="auto"/>
              <w:right w:val="single" w:sz="4" w:space="0" w:color="auto"/>
            </w:tcBorders>
          </w:tcPr>
          <w:p w14:paraId="137823E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306264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DF7C8C4"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6D34A"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0A657A" w14:textId="77777777" w:rsidR="00FC17F6" w:rsidRDefault="00FC17F6" w:rsidP="00E751BA">
            <w:pPr>
              <w:spacing w:after="0"/>
              <w:rPr>
                <w:rFonts w:ascii="Arial" w:hAnsi="Arial" w:cs="Arial"/>
                <w:iCs/>
                <w:sz w:val="16"/>
                <w:szCs w:val="16"/>
              </w:rPr>
            </w:pPr>
            <w:r>
              <w:rPr>
                <w:rFonts w:ascii="Arial" w:hAnsi="Arial" w:cs="Arial"/>
                <w:iCs/>
                <w:sz w:val="16"/>
                <w:szCs w:val="16"/>
              </w:rPr>
              <w:t>38.141-1</w:t>
            </w:r>
          </w:p>
        </w:tc>
        <w:tc>
          <w:tcPr>
            <w:tcW w:w="4344" w:type="dxa"/>
            <w:tcBorders>
              <w:top w:val="single" w:sz="4" w:space="0" w:color="auto"/>
              <w:left w:val="single" w:sz="4" w:space="0" w:color="auto"/>
              <w:bottom w:val="single" w:sz="4" w:space="0" w:color="auto"/>
              <w:right w:val="single" w:sz="4" w:space="0" w:color="auto"/>
            </w:tcBorders>
          </w:tcPr>
          <w:p w14:paraId="14E3F0AF"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7952A9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09095FE"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Perf. Part</w:t>
            </w:r>
          </w:p>
        </w:tc>
      </w:tr>
      <w:tr w:rsidR="00FC17F6" w14:paraId="5FA9329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D74A98E" w14:textId="77777777" w:rsidR="00FC17F6" w:rsidRDefault="00FC17F6" w:rsidP="00E751BA">
            <w:pPr>
              <w:spacing w:after="0"/>
              <w:rPr>
                <w:rFonts w:ascii="Arial" w:hAnsi="Arial" w:cs="Arial"/>
                <w:iCs/>
                <w:sz w:val="16"/>
                <w:szCs w:val="16"/>
              </w:rPr>
            </w:pPr>
            <w:r>
              <w:rPr>
                <w:rFonts w:ascii="Arial" w:hAnsi="Arial" w:cs="Arial"/>
                <w:iCs/>
                <w:sz w:val="16"/>
                <w:szCs w:val="16"/>
              </w:rPr>
              <w:t>38.141-2</w:t>
            </w:r>
          </w:p>
        </w:tc>
        <w:tc>
          <w:tcPr>
            <w:tcW w:w="4344" w:type="dxa"/>
            <w:tcBorders>
              <w:top w:val="single" w:sz="4" w:space="0" w:color="auto"/>
              <w:left w:val="single" w:sz="4" w:space="0" w:color="auto"/>
              <w:bottom w:val="single" w:sz="4" w:space="0" w:color="auto"/>
              <w:right w:val="single" w:sz="4" w:space="0" w:color="auto"/>
            </w:tcBorders>
          </w:tcPr>
          <w:p w14:paraId="5F99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 xml:space="preserve">NR; Base Station (BS) conformance testing Part 2: </w:t>
            </w:r>
          </w:p>
          <w:p w14:paraId="2198805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7F93B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53C49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17F049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9078A7F" w14:textId="77777777" w:rsidR="00FC17F6" w:rsidRDefault="00FC17F6" w:rsidP="00E751BA">
            <w:pPr>
              <w:spacing w:after="0"/>
              <w:rPr>
                <w:rFonts w:ascii="Arial" w:hAnsi="Arial" w:cs="Arial"/>
                <w:iCs/>
                <w:sz w:val="16"/>
                <w:szCs w:val="16"/>
              </w:rPr>
            </w:pPr>
            <w:r>
              <w:rPr>
                <w:rFonts w:ascii="Arial" w:hAnsi="Arial" w:cs="Arial"/>
                <w:iCs/>
                <w:sz w:val="16"/>
                <w:szCs w:val="16"/>
              </w:rPr>
              <w:t>36.104</w:t>
            </w:r>
          </w:p>
        </w:tc>
        <w:tc>
          <w:tcPr>
            <w:tcW w:w="4344" w:type="dxa"/>
            <w:tcBorders>
              <w:top w:val="single" w:sz="4" w:space="0" w:color="auto"/>
              <w:left w:val="single" w:sz="4" w:space="0" w:color="auto"/>
              <w:bottom w:val="single" w:sz="4" w:space="0" w:color="auto"/>
              <w:right w:val="single" w:sz="4" w:space="0" w:color="auto"/>
            </w:tcBorders>
          </w:tcPr>
          <w:p w14:paraId="315925B2"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07E55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7DF740D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5F47A9F7"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0E10820" w14:textId="77777777" w:rsidR="00FC17F6" w:rsidRDefault="00FC17F6" w:rsidP="00E751BA">
            <w:pPr>
              <w:spacing w:after="0"/>
              <w:rPr>
                <w:rFonts w:ascii="Arial" w:hAnsi="Arial" w:cs="Arial"/>
                <w:iCs/>
                <w:sz w:val="16"/>
                <w:szCs w:val="16"/>
              </w:rPr>
            </w:pPr>
            <w:r>
              <w:rPr>
                <w:rFonts w:ascii="Arial" w:hAnsi="Arial" w:cs="Arial"/>
                <w:iCs/>
                <w:sz w:val="16"/>
                <w:szCs w:val="16"/>
              </w:rPr>
              <w:t>36.141</w:t>
            </w:r>
          </w:p>
        </w:tc>
        <w:tc>
          <w:tcPr>
            <w:tcW w:w="4344" w:type="dxa"/>
            <w:tcBorders>
              <w:top w:val="single" w:sz="4" w:space="0" w:color="auto"/>
              <w:left w:val="single" w:sz="4" w:space="0" w:color="auto"/>
              <w:bottom w:val="single" w:sz="4" w:space="0" w:color="auto"/>
              <w:right w:val="single" w:sz="4" w:space="0" w:color="auto"/>
            </w:tcBorders>
          </w:tcPr>
          <w:p w14:paraId="64018E96" w14:textId="77777777" w:rsidR="00FC17F6" w:rsidRDefault="00FC17F6" w:rsidP="00E751BA">
            <w:pPr>
              <w:spacing w:after="0"/>
              <w:rPr>
                <w:rFonts w:ascii="Arial" w:hAnsi="Arial" w:cs="Arial"/>
                <w:iCs/>
                <w:sz w:val="16"/>
                <w:szCs w:val="16"/>
                <w:lang w:val="es-US" w:eastAsia="ja-JP"/>
              </w:rPr>
            </w:pPr>
            <w:r>
              <w:rPr>
                <w:rFonts w:ascii="Arial" w:hAnsi="Arial"/>
                <w:sz w:val="16"/>
                <w:szCs w:val="16"/>
                <w:lang w:val="es-US" w:eastAsia="ja-JP"/>
              </w:rPr>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2AC7FD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66AEAB"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7319B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B504C62" w14:textId="77777777" w:rsidR="00FC17F6" w:rsidRDefault="00FC17F6" w:rsidP="00E751BA">
            <w:pPr>
              <w:spacing w:after="0"/>
              <w:rPr>
                <w:rFonts w:ascii="Arial" w:hAnsi="Arial" w:cs="Arial"/>
                <w:iCs/>
                <w:sz w:val="16"/>
                <w:szCs w:val="16"/>
              </w:rPr>
            </w:pPr>
            <w:r>
              <w:rPr>
                <w:rFonts w:ascii="Arial" w:hAnsi="Arial" w:cs="Arial"/>
                <w:iCs/>
                <w:sz w:val="16"/>
                <w:szCs w:val="16"/>
              </w:rPr>
              <w:t>37.104</w:t>
            </w:r>
          </w:p>
        </w:tc>
        <w:tc>
          <w:tcPr>
            <w:tcW w:w="4344" w:type="dxa"/>
            <w:tcBorders>
              <w:top w:val="single" w:sz="4" w:space="0" w:color="auto"/>
              <w:left w:val="single" w:sz="4" w:space="0" w:color="auto"/>
              <w:bottom w:val="single" w:sz="4" w:space="0" w:color="auto"/>
              <w:right w:val="single" w:sz="4" w:space="0" w:color="auto"/>
            </w:tcBorders>
          </w:tcPr>
          <w:p w14:paraId="328F3BC5"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BF4CB2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923A30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1115283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351D0AEA" w14:textId="77777777" w:rsidR="00FC17F6" w:rsidRDefault="00FC17F6" w:rsidP="00E751BA">
            <w:pPr>
              <w:spacing w:after="0"/>
              <w:rPr>
                <w:rFonts w:ascii="Arial" w:hAnsi="Arial" w:cs="Arial"/>
                <w:iCs/>
                <w:sz w:val="16"/>
                <w:szCs w:val="16"/>
              </w:rPr>
            </w:pPr>
            <w:r>
              <w:rPr>
                <w:rFonts w:ascii="Arial" w:hAnsi="Arial" w:cs="Arial"/>
                <w:iCs/>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36387CBD"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30162E4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DFB69C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7524DC40"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3B5BA85" w14:textId="77777777" w:rsidR="00FC17F6" w:rsidRDefault="00FC17F6" w:rsidP="00E751BA">
            <w:pPr>
              <w:spacing w:after="0"/>
              <w:rPr>
                <w:rFonts w:ascii="Arial" w:hAnsi="Arial" w:cs="Arial"/>
                <w:iCs/>
                <w:sz w:val="16"/>
                <w:szCs w:val="16"/>
              </w:rPr>
            </w:pPr>
            <w:r>
              <w:rPr>
                <w:rFonts w:ascii="Arial" w:hAnsi="Arial" w:cs="Arial"/>
                <w:iCs/>
                <w:sz w:val="16"/>
                <w:szCs w:val="16"/>
              </w:rPr>
              <w:t>37.105</w:t>
            </w:r>
          </w:p>
        </w:tc>
        <w:tc>
          <w:tcPr>
            <w:tcW w:w="4344" w:type="dxa"/>
            <w:tcBorders>
              <w:top w:val="single" w:sz="4" w:space="0" w:color="auto"/>
              <w:left w:val="single" w:sz="4" w:space="0" w:color="auto"/>
              <w:bottom w:val="single" w:sz="4" w:space="0" w:color="auto"/>
              <w:right w:val="single" w:sz="4" w:space="0" w:color="auto"/>
            </w:tcBorders>
          </w:tcPr>
          <w:p w14:paraId="1DC1850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2418B84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363579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333F58D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22288A0" w14:textId="77777777" w:rsidR="00FC17F6" w:rsidRDefault="00FC17F6" w:rsidP="00E751BA">
            <w:pPr>
              <w:spacing w:after="0"/>
              <w:rPr>
                <w:rFonts w:ascii="Arial" w:hAnsi="Arial" w:cs="Arial"/>
                <w:iCs/>
                <w:sz w:val="16"/>
                <w:szCs w:val="16"/>
              </w:rPr>
            </w:pPr>
            <w:r>
              <w:rPr>
                <w:rFonts w:ascii="Arial" w:hAnsi="Arial" w:cs="Arial"/>
                <w:iCs/>
                <w:sz w:val="16"/>
                <w:szCs w:val="16"/>
              </w:rPr>
              <w:t>37.145-1</w:t>
            </w:r>
          </w:p>
        </w:tc>
        <w:tc>
          <w:tcPr>
            <w:tcW w:w="4344" w:type="dxa"/>
            <w:tcBorders>
              <w:top w:val="single" w:sz="4" w:space="0" w:color="auto"/>
              <w:left w:val="single" w:sz="4" w:space="0" w:color="auto"/>
              <w:bottom w:val="single" w:sz="4" w:space="0" w:color="auto"/>
              <w:right w:val="single" w:sz="4" w:space="0" w:color="auto"/>
            </w:tcBorders>
          </w:tcPr>
          <w:p w14:paraId="21E021E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2E80F169"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BA0AD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24260FE"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040DFF1" w14:textId="77777777" w:rsidR="00FC17F6" w:rsidRDefault="00FC17F6" w:rsidP="00E751BA">
            <w:pPr>
              <w:spacing w:after="0"/>
              <w:rPr>
                <w:rFonts w:ascii="Arial" w:hAnsi="Arial" w:cs="Arial"/>
                <w:iCs/>
                <w:sz w:val="16"/>
                <w:szCs w:val="16"/>
              </w:rPr>
            </w:pPr>
            <w:r>
              <w:rPr>
                <w:rFonts w:ascii="Arial" w:hAnsi="Arial" w:cs="Arial"/>
                <w:iCs/>
                <w:sz w:val="16"/>
                <w:szCs w:val="16"/>
              </w:rPr>
              <w:t>37.145-2</w:t>
            </w:r>
          </w:p>
        </w:tc>
        <w:tc>
          <w:tcPr>
            <w:tcW w:w="4344" w:type="dxa"/>
            <w:tcBorders>
              <w:top w:val="single" w:sz="4" w:space="0" w:color="auto"/>
              <w:left w:val="single" w:sz="4" w:space="0" w:color="auto"/>
              <w:bottom w:val="single" w:sz="4" w:space="0" w:color="auto"/>
              <w:right w:val="single" w:sz="4" w:space="0" w:color="auto"/>
            </w:tcBorders>
          </w:tcPr>
          <w:p w14:paraId="73DBE93A"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68F5D9D"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07408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3F69ADB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78FB8BB"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8.174</w:t>
            </w:r>
          </w:p>
        </w:tc>
        <w:tc>
          <w:tcPr>
            <w:tcW w:w="4344" w:type="dxa"/>
            <w:tcBorders>
              <w:top w:val="single" w:sz="4" w:space="0" w:color="auto"/>
              <w:left w:val="single" w:sz="4" w:space="0" w:color="auto"/>
              <w:bottom w:val="single" w:sz="4" w:space="0" w:color="auto"/>
              <w:right w:val="single" w:sz="4" w:space="0" w:color="auto"/>
            </w:tcBorders>
          </w:tcPr>
          <w:p w14:paraId="7FAEAA35" w14:textId="77777777" w:rsidR="00FC17F6" w:rsidRDefault="00FC17F6" w:rsidP="00E751BA">
            <w:pPr>
              <w:spacing w:after="0"/>
              <w:rPr>
                <w:rFonts w:ascii="Arial" w:hAnsi="Arial"/>
                <w:sz w:val="16"/>
                <w:szCs w:val="16"/>
                <w:lang w:eastAsia="ja-JP"/>
              </w:rPr>
            </w:pPr>
            <w:r>
              <w:rPr>
                <w:rFonts w:ascii="Arial" w:hAnsi="Arial"/>
                <w:sz w:val="16"/>
                <w:szCs w:val="16"/>
                <w:lang w:eastAsia="ja-JP"/>
              </w:rPr>
              <w:t>NR;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AC4B002"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6A1273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0D9DF19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43A0552"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76-1</w:t>
            </w:r>
          </w:p>
        </w:tc>
        <w:tc>
          <w:tcPr>
            <w:tcW w:w="4344" w:type="dxa"/>
            <w:tcBorders>
              <w:top w:val="single" w:sz="4" w:space="0" w:color="auto"/>
              <w:left w:val="single" w:sz="4" w:space="0" w:color="auto"/>
              <w:bottom w:val="single" w:sz="4" w:space="0" w:color="auto"/>
              <w:right w:val="single" w:sz="4" w:space="0" w:color="auto"/>
            </w:tcBorders>
          </w:tcPr>
          <w:p w14:paraId="50EAEB56"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F53263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3ED31D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ABCFA88"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F4A7B61"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76-2</w:t>
            </w:r>
          </w:p>
        </w:tc>
        <w:tc>
          <w:tcPr>
            <w:tcW w:w="4344" w:type="dxa"/>
            <w:tcBorders>
              <w:top w:val="single" w:sz="4" w:space="0" w:color="auto"/>
              <w:left w:val="single" w:sz="4" w:space="0" w:color="auto"/>
              <w:bottom w:val="single" w:sz="4" w:space="0" w:color="auto"/>
              <w:right w:val="single" w:sz="4" w:space="0" w:color="auto"/>
            </w:tcBorders>
          </w:tcPr>
          <w:p w14:paraId="676C41A8"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F1FA8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CA1EAE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61CA1E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EE3F4BF" w14:textId="77777777" w:rsidR="00FC17F6" w:rsidRDefault="00FC17F6" w:rsidP="00E751BA">
            <w:pPr>
              <w:spacing w:after="0"/>
              <w:rPr>
                <w:rFonts w:ascii="Arial" w:hAnsi="Arial" w:cs="Arial"/>
                <w:iCs/>
                <w:sz w:val="16"/>
                <w:szCs w:val="16"/>
              </w:rPr>
            </w:pPr>
            <w:r>
              <w:rPr>
                <w:rFonts w:ascii="Arial" w:hAnsi="Arial" w:cs="Arial" w:hint="eastAsia"/>
                <w:iCs/>
                <w:sz w:val="16"/>
                <w:szCs w:val="16"/>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7A3105D8"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5BA3418"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36D43AE"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2BB565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1F5D9B5" w14:textId="77777777" w:rsidR="00FC17F6" w:rsidRDefault="00FC17F6" w:rsidP="00E751BA">
            <w:pPr>
              <w:spacing w:after="0"/>
              <w:rPr>
                <w:rFonts w:ascii="Arial" w:hAnsi="Arial" w:cs="Arial"/>
                <w:iCs/>
                <w:sz w:val="16"/>
                <w:szCs w:val="16"/>
              </w:rPr>
            </w:pPr>
            <w:r>
              <w:rPr>
                <w:rFonts w:ascii="Arial" w:hAnsi="Arial"/>
                <w:sz w:val="16"/>
                <w:szCs w:val="16"/>
                <w:lang w:val="en-US" w:eastAsia="ja-JP"/>
              </w:rPr>
              <w:t>38.115-1</w:t>
            </w:r>
          </w:p>
        </w:tc>
        <w:tc>
          <w:tcPr>
            <w:tcW w:w="4344" w:type="dxa"/>
            <w:tcBorders>
              <w:top w:val="single" w:sz="4" w:space="0" w:color="auto"/>
              <w:left w:val="single" w:sz="4" w:space="0" w:color="auto"/>
              <w:bottom w:val="single" w:sz="4" w:space="0" w:color="auto"/>
              <w:right w:val="single" w:sz="4" w:space="0" w:color="auto"/>
            </w:tcBorders>
          </w:tcPr>
          <w:p w14:paraId="6FADB14B"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5778174"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4AE3F0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bl>
    <w:p w14:paraId="3122B96D" w14:textId="77777777" w:rsidR="00FC17F6" w:rsidRPr="0010646F" w:rsidRDefault="00FC17F6" w:rsidP="00250C59">
      <w:pPr>
        <w:rPr>
          <w:lang w:val="en-NZ" w:eastAsia="zh-CN"/>
        </w:rPr>
      </w:pPr>
    </w:p>
    <w:p w14:paraId="1129CA5E" w14:textId="6CCFA355" w:rsidR="00A62887" w:rsidRDefault="00A62887">
      <w:pPr>
        <w:overflowPunct/>
        <w:autoSpaceDE/>
        <w:autoSpaceDN/>
        <w:adjustRightInd/>
        <w:spacing w:after="0"/>
        <w:textAlignment w:val="auto"/>
      </w:pPr>
      <w:r>
        <w:br w:type="page"/>
      </w:r>
    </w:p>
    <w:p w14:paraId="4248F0D0" w14:textId="18323A22" w:rsidR="003D20B9" w:rsidRPr="00F71644" w:rsidRDefault="003D20B9" w:rsidP="000E17A5">
      <w:pPr>
        <w:pStyle w:val="Heading1"/>
        <w:ind w:left="0" w:firstLine="0"/>
        <w:rPr>
          <w:lang w:eastAsia="zh-CN"/>
        </w:rPr>
      </w:pPr>
      <w:bookmarkStart w:id="81" w:name="_Toc124938194"/>
      <w:bookmarkStart w:id="82" w:name="_Toc125012484"/>
      <w:bookmarkStart w:id="83" w:name="_Toc125012594"/>
      <w:bookmarkStart w:id="84" w:name="_Toc129244456"/>
      <w:bookmarkStart w:id="85" w:name="historyclause"/>
      <w:r w:rsidRPr="00F71644">
        <w:lastRenderedPageBreak/>
        <w:t>Annex A:</w:t>
      </w:r>
      <w:r w:rsidRPr="00F71644">
        <w:br/>
        <w:t>Change history</w:t>
      </w:r>
      <w:bookmarkEnd w:id="81"/>
      <w:bookmarkEnd w:id="82"/>
      <w:bookmarkEnd w:id="83"/>
      <w:bookmarkEnd w:id="84"/>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1125"/>
        <w:gridCol w:w="284"/>
        <w:gridCol w:w="425"/>
        <w:gridCol w:w="425"/>
        <w:gridCol w:w="4962"/>
        <w:gridCol w:w="708"/>
      </w:tblGrid>
      <w:tr w:rsidR="00C952C1" w:rsidRPr="00F71644" w14:paraId="753E79C1" w14:textId="77777777" w:rsidTr="0010646F">
        <w:trPr>
          <w:cantSplit/>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rPr>
            </w:pPr>
            <w:r w:rsidRPr="00D712FB">
              <w:rPr>
                <w:b/>
              </w:rPr>
              <w:t>Change history</w:t>
            </w:r>
          </w:p>
        </w:tc>
      </w:tr>
      <w:tr w:rsidR="00C952C1" w:rsidRPr="00F71644" w14:paraId="3491236E" w14:textId="77777777" w:rsidTr="00ED61CB">
        <w:tc>
          <w:tcPr>
            <w:tcW w:w="800" w:type="dxa"/>
            <w:shd w:val="pct10" w:color="auto" w:fill="FFFFFF"/>
          </w:tcPr>
          <w:p w14:paraId="78D1D3C1" w14:textId="77777777" w:rsidR="00C952C1" w:rsidRPr="00D712FB" w:rsidRDefault="00C952C1" w:rsidP="001C107A">
            <w:pPr>
              <w:pStyle w:val="TAL"/>
              <w:rPr>
                <w:b/>
                <w:sz w:val="16"/>
              </w:rPr>
            </w:pPr>
            <w:r w:rsidRPr="00D712FB">
              <w:rPr>
                <w:b/>
                <w:sz w:val="16"/>
              </w:rPr>
              <w:t>Date</w:t>
            </w:r>
          </w:p>
        </w:tc>
        <w:tc>
          <w:tcPr>
            <w:tcW w:w="910" w:type="dxa"/>
            <w:shd w:val="pct10" w:color="auto" w:fill="FFFFFF"/>
          </w:tcPr>
          <w:p w14:paraId="24B58096" w14:textId="77777777" w:rsidR="00C952C1" w:rsidRPr="00D712FB" w:rsidRDefault="00C952C1" w:rsidP="001C107A">
            <w:pPr>
              <w:pStyle w:val="TAL"/>
              <w:rPr>
                <w:b/>
                <w:sz w:val="16"/>
              </w:rPr>
            </w:pPr>
            <w:r w:rsidRPr="00D712FB">
              <w:rPr>
                <w:b/>
                <w:sz w:val="16"/>
              </w:rPr>
              <w:t>Meeting</w:t>
            </w:r>
          </w:p>
        </w:tc>
        <w:tc>
          <w:tcPr>
            <w:tcW w:w="1125" w:type="dxa"/>
            <w:shd w:val="pct10" w:color="auto" w:fill="FFFFFF"/>
          </w:tcPr>
          <w:p w14:paraId="6212BC81" w14:textId="77777777" w:rsidR="00C952C1" w:rsidRPr="00D712FB" w:rsidRDefault="00C952C1" w:rsidP="001C107A">
            <w:pPr>
              <w:pStyle w:val="TAL"/>
              <w:rPr>
                <w:b/>
                <w:sz w:val="16"/>
              </w:rPr>
            </w:pPr>
            <w:r w:rsidRPr="00D712FB">
              <w:rPr>
                <w:b/>
                <w:sz w:val="16"/>
              </w:rPr>
              <w:t>TDoc</w:t>
            </w:r>
          </w:p>
        </w:tc>
        <w:tc>
          <w:tcPr>
            <w:tcW w:w="284" w:type="dxa"/>
            <w:shd w:val="pct10" w:color="auto" w:fill="FFFFFF"/>
          </w:tcPr>
          <w:p w14:paraId="03D67BAE" w14:textId="77777777" w:rsidR="00C952C1" w:rsidRPr="00D712FB" w:rsidRDefault="00C952C1" w:rsidP="001C107A">
            <w:pPr>
              <w:pStyle w:val="TAL"/>
              <w:rPr>
                <w:b/>
                <w:sz w:val="16"/>
              </w:rPr>
            </w:pPr>
            <w:r w:rsidRPr="00D712FB">
              <w:rPr>
                <w:b/>
                <w:sz w:val="16"/>
              </w:rPr>
              <w:t>CR</w:t>
            </w:r>
          </w:p>
        </w:tc>
        <w:tc>
          <w:tcPr>
            <w:tcW w:w="425" w:type="dxa"/>
            <w:shd w:val="pct10" w:color="auto" w:fill="FFFFFF"/>
          </w:tcPr>
          <w:p w14:paraId="56537B61" w14:textId="77777777" w:rsidR="00C952C1" w:rsidRPr="00D712FB" w:rsidRDefault="00C952C1" w:rsidP="001C107A">
            <w:pPr>
              <w:pStyle w:val="TAL"/>
              <w:rPr>
                <w:b/>
                <w:sz w:val="16"/>
              </w:rPr>
            </w:pPr>
            <w:r w:rsidRPr="00D712FB">
              <w:rPr>
                <w:b/>
                <w:sz w:val="16"/>
              </w:rPr>
              <w:t>Rev</w:t>
            </w:r>
          </w:p>
        </w:tc>
        <w:tc>
          <w:tcPr>
            <w:tcW w:w="425" w:type="dxa"/>
            <w:shd w:val="pct10" w:color="auto" w:fill="FFFFFF"/>
          </w:tcPr>
          <w:p w14:paraId="5BB128C7" w14:textId="77777777" w:rsidR="00C952C1" w:rsidRPr="00D712FB" w:rsidRDefault="00C952C1" w:rsidP="001C107A">
            <w:pPr>
              <w:pStyle w:val="TAL"/>
              <w:rPr>
                <w:b/>
                <w:sz w:val="16"/>
              </w:rPr>
            </w:pPr>
            <w:r w:rsidRPr="00D712FB">
              <w:rPr>
                <w:b/>
                <w:sz w:val="16"/>
              </w:rPr>
              <w:t>Cat</w:t>
            </w:r>
          </w:p>
        </w:tc>
        <w:tc>
          <w:tcPr>
            <w:tcW w:w="4962" w:type="dxa"/>
            <w:shd w:val="pct10" w:color="auto" w:fill="FFFFFF"/>
          </w:tcPr>
          <w:p w14:paraId="367653C1" w14:textId="77777777" w:rsidR="00C952C1" w:rsidRPr="00D712FB" w:rsidRDefault="00C952C1" w:rsidP="001C107A">
            <w:pPr>
              <w:pStyle w:val="TAL"/>
              <w:rPr>
                <w:b/>
                <w:sz w:val="16"/>
              </w:rPr>
            </w:pPr>
            <w:r w:rsidRPr="00D712FB">
              <w:rPr>
                <w:b/>
                <w:sz w:val="16"/>
              </w:rPr>
              <w:t>Subject/Comment</w:t>
            </w:r>
          </w:p>
        </w:tc>
        <w:tc>
          <w:tcPr>
            <w:tcW w:w="708" w:type="dxa"/>
            <w:shd w:val="pct10" w:color="auto" w:fill="FFFFFF"/>
          </w:tcPr>
          <w:p w14:paraId="7477D772" w14:textId="77777777" w:rsidR="00C952C1" w:rsidRPr="00D712FB" w:rsidRDefault="00C952C1" w:rsidP="001C107A">
            <w:pPr>
              <w:pStyle w:val="TAL"/>
              <w:rPr>
                <w:b/>
                <w:sz w:val="16"/>
              </w:rPr>
            </w:pPr>
            <w:r w:rsidRPr="00D712FB">
              <w:rPr>
                <w:b/>
                <w:sz w:val="16"/>
              </w:rPr>
              <w:t>New version</w:t>
            </w:r>
          </w:p>
        </w:tc>
      </w:tr>
      <w:tr w:rsidR="00C952C1" w:rsidRPr="00FB4143" w14:paraId="3A6B33F3" w14:textId="77777777" w:rsidTr="00ED61CB">
        <w:tc>
          <w:tcPr>
            <w:tcW w:w="800" w:type="dxa"/>
            <w:shd w:val="solid" w:color="FFFFFF" w:fill="auto"/>
          </w:tcPr>
          <w:p w14:paraId="3F0905E8" w14:textId="4A1A5616" w:rsidR="00C952C1" w:rsidRPr="00D712FB" w:rsidRDefault="00E87952" w:rsidP="001C107A">
            <w:pPr>
              <w:pStyle w:val="TAC"/>
              <w:rPr>
                <w:sz w:val="16"/>
                <w:szCs w:val="16"/>
              </w:rPr>
            </w:pPr>
            <w:r>
              <w:rPr>
                <w:snapToGrid w:val="0"/>
                <w:sz w:val="16"/>
                <w:szCs w:val="16"/>
                <w:lang w:eastAsia="zh-CN"/>
              </w:rPr>
              <w:t>2022-08</w:t>
            </w:r>
          </w:p>
        </w:tc>
        <w:tc>
          <w:tcPr>
            <w:tcW w:w="910" w:type="dxa"/>
            <w:shd w:val="solid" w:color="FFFFFF" w:fill="auto"/>
          </w:tcPr>
          <w:p w14:paraId="5834720B" w14:textId="5FC50B03" w:rsidR="00C952C1" w:rsidRPr="00D712FB" w:rsidRDefault="00C952C1" w:rsidP="001C107A">
            <w:pPr>
              <w:pStyle w:val="TAC"/>
              <w:rPr>
                <w:sz w:val="16"/>
                <w:szCs w:val="16"/>
              </w:rPr>
            </w:pPr>
            <w:r w:rsidRPr="00D712FB">
              <w:rPr>
                <w:rFonts w:hint="eastAsia"/>
                <w:snapToGrid w:val="0"/>
                <w:sz w:val="16"/>
                <w:szCs w:val="16"/>
                <w:lang w:eastAsia="zh-CN"/>
              </w:rPr>
              <w:t>3GPP RAN4#</w:t>
            </w:r>
            <w:r w:rsidR="005E12B0">
              <w:rPr>
                <w:snapToGrid w:val="0"/>
                <w:sz w:val="16"/>
                <w:szCs w:val="16"/>
                <w:lang w:eastAsia="zh-CN"/>
              </w:rPr>
              <w:t>104e</w:t>
            </w:r>
          </w:p>
        </w:tc>
        <w:tc>
          <w:tcPr>
            <w:tcW w:w="1125" w:type="dxa"/>
            <w:shd w:val="solid" w:color="FFFFFF" w:fill="auto"/>
          </w:tcPr>
          <w:p w14:paraId="6F07E4E3" w14:textId="0851AB68" w:rsidR="00C952C1" w:rsidRPr="00D712FB" w:rsidRDefault="00FB4143" w:rsidP="001C107A">
            <w:pPr>
              <w:pStyle w:val="TAC"/>
              <w:rPr>
                <w:sz w:val="16"/>
                <w:szCs w:val="16"/>
              </w:rPr>
            </w:pPr>
            <w:r w:rsidRPr="00D712FB">
              <w:rPr>
                <w:sz w:val="16"/>
                <w:szCs w:val="16"/>
              </w:rPr>
              <w:t>R4-</w:t>
            </w:r>
            <w:r w:rsidR="0006588C">
              <w:rPr>
                <w:sz w:val="16"/>
                <w:szCs w:val="16"/>
              </w:rPr>
              <w:t>2211530</w:t>
            </w:r>
          </w:p>
        </w:tc>
        <w:tc>
          <w:tcPr>
            <w:tcW w:w="284" w:type="dxa"/>
            <w:shd w:val="solid" w:color="FFFFFF" w:fill="auto"/>
          </w:tcPr>
          <w:p w14:paraId="1CE4D0F4" w14:textId="77777777" w:rsidR="00C952C1" w:rsidRPr="00D712FB" w:rsidRDefault="00C952C1" w:rsidP="001C107A">
            <w:pPr>
              <w:pStyle w:val="TAL"/>
              <w:rPr>
                <w:sz w:val="16"/>
                <w:szCs w:val="16"/>
              </w:rPr>
            </w:pPr>
          </w:p>
        </w:tc>
        <w:tc>
          <w:tcPr>
            <w:tcW w:w="425" w:type="dxa"/>
            <w:shd w:val="solid" w:color="FFFFFF" w:fill="auto"/>
          </w:tcPr>
          <w:p w14:paraId="1130D71E" w14:textId="77777777" w:rsidR="00C952C1" w:rsidRPr="00D712FB" w:rsidRDefault="00C952C1" w:rsidP="001C107A">
            <w:pPr>
              <w:pStyle w:val="TAR"/>
              <w:rPr>
                <w:sz w:val="16"/>
                <w:szCs w:val="16"/>
              </w:rPr>
            </w:pPr>
          </w:p>
        </w:tc>
        <w:tc>
          <w:tcPr>
            <w:tcW w:w="425" w:type="dxa"/>
            <w:shd w:val="solid" w:color="FFFFFF" w:fill="auto"/>
          </w:tcPr>
          <w:p w14:paraId="19B94F66" w14:textId="77777777" w:rsidR="00C952C1" w:rsidRPr="00D712FB" w:rsidRDefault="00C952C1" w:rsidP="001C107A">
            <w:pPr>
              <w:pStyle w:val="TAC"/>
              <w:rPr>
                <w:sz w:val="16"/>
                <w:szCs w:val="16"/>
              </w:rPr>
            </w:pPr>
          </w:p>
        </w:tc>
        <w:tc>
          <w:tcPr>
            <w:tcW w:w="4962" w:type="dxa"/>
            <w:shd w:val="solid" w:color="FFFFFF" w:fill="auto"/>
          </w:tcPr>
          <w:p w14:paraId="7527CA0D" w14:textId="77777777" w:rsidR="00C952C1" w:rsidRPr="00D712FB" w:rsidRDefault="00C952C1" w:rsidP="001C107A">
            <w:pPr>
              <w:pStyle w:val="TAL"/>
              <w:rPr>
                <w:sz w:val="16"/>
                <w:szCs w:val="16"/>
                <w:lang w:eastAsia="zh-CN"/>
              </w:rPr>
            </w:pPr>
            <w:r w:rsidRPr="00D712FB">
              <w:rPr>
                <w:rFonts w:hint="eastAsia"/>
                <w:sz w:val="16"/>
                <w:szCs w:val="16"/>
                <w:lang w:eastAsia="zh-CN"/>
              </w:rPr>
              <w:t>TR skeleton</w:t>
            </w:r>
          </w:p>
        </w:tc>
        <w:tc>
          <w:tcPr>
            <w:tcW w:w="708" w:type="dxa"/>
            <w:shd w:val="solid" w:color="FFFFFF" w:fill="auto"/>
          </w:tcPr>
          <w:p w14:paraId="127F584D" w14:textId="6456C0F5" w:rsidR="00C952C1" w:rsidRPr="00D712FB" w:rsidRDefault="00C952C1" w:rsidP="001C107A">
            <w:pPr>
              <w:pStyle w:val="TAC"/>
              <w:rPr>
                <w:sz w:val="16"/>
                <w:szCs w:val="16"/>
                <w:lang w:eastAsia="zh-CN"/>
              </w:rPr>
            </w:pPr>
            <w:r w:rsidRPr="00D712FB">
              <w:rPr>
                <w:rFonts w:hint="eastAsia"/>
                <w:sz w:val="16"/>
                <w:szCs w:val="16"/>
                <w:lang w:eastAsia="zh-CN"/>
              </w:rPr>
              <w:t>0.</w:t>
            </w:r>
            <w:r w:rsidR="004832FD">
              <w:rPr>
                <w:sz w:val="16"/>
                <w:szCs w:val="16"/>
                <w:lang w:eastAsia="zh-CN"/>
              </w:rPr>
              <w:t>1.0</w:t>
            </w:r>
          </w:p>
        </w:tc>
      </w:tr>
      <w:tr w:rsidR="0006588C" w:rsidRPr="00FB4143" w14:paraId="3E5C8678" w14:textId="77777777" w:rsidTr="00ED61CB">
        <w:tc>
          <w:tcPr>
            <w:tcW w:w="800" w:type="dxa"/>
            <w:shd w:val="solid" w:color="FFFFFF" w:fill="auto"/>
          </w:tcPr>
          <w:p w14:paraId="08926682" w14:textId="7768DD3A" w:rsidR="0006588C" w:rsidRDefault="0010209E" w:rsidP="001C107A">
            <w:pPr>
              <w:pStyle w:val="TAC"/>
              <w:rPr>
                <w:snapToGrid w:val="0"/>
                <w:sz w:val="16"/>
                <w:szCs w:val="16"/>
                <w:lang w:eastAsia="zh-CN"/>
              </w:rPr>
            </w:pPr>
            <w:r>
              <w:rPr>
                <w:snapToGrid w:val="0"/>
                <w:sz w:val="16"/>
                <w:szCs w:val="16"/>
                <w:lang w:eastAsia="zh-CN"/>
              </w:rPr>
              <w:t>2022-08</w:t>
            </w:r>
          </w:p>
        </w:tc>
        <w:tc>
          <w:tcPr>
            <w:tcW w:w="910" w:type="dxa"/>
            <w:shd w:val="solid" w:color="FFFFFF" w:fill="auto"/>
          </w:tcPr>
          <w:p w14:paraId="737349F6" w14:textId="6C547275" w:rsidR="0006588C" w:rsidRPr="00D712FB" w:rsidRDefault="00E87952" w:rsidP="001C107A">
            <w:pPr>
              <w:pStyle w:val="TAC"/>
              <w:rPr>
                <w:snapToGrid w:val="0"/>
                <w:sz w:val="16"/>
                <w:szCs w:val="16"/>
                <w:lang w:eastAsia="zh-CN"/>
              </w:rPr>
            </w:pPr>
            <w:r w:rsidRPr="00D712FB">
              <w:rPr>
                <w:rFonts w:hint="eastAsia"/>
                <w:snapToGrid w:val="0"/>
                <w:sz w:val="16"/>
                <w:szCs w:val="16"/>
                <w:lang w:eastAsia="zh-CN"/>
              </w:rPr>
              <w:t>3GPP RAN4#</w:t>
            </w:r>
            <w:r>
              <w:rPr>
                <w:snapToGrid w:val="0"/>
                <w:sz w:val="16"/>
                <w:szCs w:val="16"/>
                <w:lang w:eastAsia="zh-CN"/>
              </w:rPr>
              <w:t>104e</w:t>
            </w:r>
          </w:p>
        </w:tc>
        <w:tc>
          <w:tcPr>
            <w:tcW w:w="1125" w:type="dxa"/>
            <w:shd w:val="solid" w:color="FFFFFF" w:fill="auto"/>
          </w:tcPr>
          <w:p w14:paraId="28E9602C" w14:textId="4B7F71A4" w:rsidR="0006588C" w:rsidRPr="00D712FB" w:rsidRDefault="0006588C" w:rsidP="001C107A">
            <w:pPr>
              <w:pStyle w:val="TAC"/>
              <w:rPr>
                <w:sz w:val="16"/>
                <w:szCs w:val="16"/>
              </w:rPr>
            </w:pPr>
            <w:r>
              <w:rPr>
                <w:sz w:val="16"/>
                <w:szCs w:val="16"/>
              </w:rPr>
              <w:t>R4-221</w:t>
            </w:r>
            <w:r w:rsidR="00540615">
              <w:rPr>
                <w:sz w:val="16"/>
                <w:szCs w:val="16"/>
              </w:rPr>
              <w:t>1532</w:t>
            </w:r>
          </w:p>
        </w:tc>
        <w:tc>
          <w:tcPr>
            <w:tcW w:w="284" w:type="dxa"/>
            <w:shd w:val="solid" w:color="FFFFFF" w:fill="auto"/>
          </w:tcPr>
          <w:p w14:paraId="1C1B50ED" w14:textId="77777777" w:rsidR="0006588C" w:rsidRPr="00D712FB" w:rsidRDefault="0006588C" w:rsidP="001C107A">
            <w:pPr>
              <w:pStyle w:val="TAL"/>
              <w:rPr>
                <w:sz w:val="16"/>
                <w:szCs w:val="16"/>
              </w:rPr>
            </w:pPr>
          </w:p>
        </w:tc>
        <w:tc>
          <w:tcPr>
            <w:tcW w:w="425" w:type="dxa"/>
            <w:shd w:val="solid" w:color="FFFFFF" w:fill="auto"/>
          </w:tcPr>
          <w:p w14:paraId="5EFC5EE0" w14:textId="77777777" w:rsidR="0006588C" w:rsidRPr="00D712FB" w:rsidRDefault="0006588C" w:rsidP="001C107A">
            <w:pPr>
              <w:pStyle w:val="TAR"/>
              <w:rPr>
                <w:sz w:val="16"/>
                <w:szCs w:val="16"/>
              </w:rPr>
            </w:pPr>
          </w:p>
        </w:tc>
        <w:tc>
          <w:tcPr>
            <w:tcW w:w="425" w:type="dxa"/>
            <w:shd w:val="solid" w:color="FFFFFF" w:fill="auto"/>
          </w:tcPr>
          <w:p w14:paraId="12D09BDB" w14:textId="77777777" w:rsidR="0006588C" w:rsidRPr="00D712FB" w:rsidRDefault="0006588C" w:rsidP="001C107A">
            <w:pPr>
              <w:pStyle w:val="TAC"/>
              <w:rPr>
                <w:sz w:val="16"/>
                <w:szCs w:val="16"/>
              </w:rPr>
            </w:pPr>
          </w:p>
        </w:tc>
        <w:tc>
          <w:tcPr>
            <w:tcW w:w="4962" w:type="dxa"/>
            <w:shd w:val="solid" w:color="FFFFFF" w:fill="auto"/>
          </w:tcPr>
          <w:p w14:paraId="67F7EA49" w14:textId="224A18D8" w:rsidR="0006588C" w:rsidRPr="00D712FB" w:rsidRDefault="00540615" w:rsidP="001C107A">
            <w:pPr>
              <w:pStyle w:val="TAL"/>
              <w:rPr>
                <w:sz w:val="16"/>
                <w:szCs w:val="16"/>
                <w:lang w:eastAsia="zh-CN"/>
              </w:rPr>
            </w:pPr>
            <w:r>
              <w:rPr>
                <w:sz w:val="16"/>
                <w:szCs w:val="16"/>
                <w:lang w:eastAsia="zh-CN"/>
              </w:rPr>
              <w:t xml:space="preserve">Text Proposals to the </w:t>
            </w:r>
            <w:r w:rsidR="00175B06">
              <w:rPr>
                <w:sz w:val="16"/>
                <w:szCs w:val="16"/>
                <w:lang w:eastAsia="zh-CN"/>
              </w:rPr>
              <w:t>T</w:t>
            </w:r>
            <w:r>
              <w:rPr>
                <w:sz w:val="16"/>
                <w:szCs w:val="16"/>
                <w:lang w:eastAsia="zh-CN"/>
              </w:rPr>
              <w:t>R</w:t>
            </w:r>
            <w:r w:rsidR="00175B06">
              <w:rPr>
                <w:sz w:val="16"/>
                <w:szCs w:val="16"/>
                <w:lang w:eastAsia="zh-CN"/>
              </w:rPr>
              <w:t>, for sections 2, 3, and 4.</w:t>
            </w:r>
          </w:p>
        </w:tc>
        <w:tc>
          <w:tcPr>
            <w:tcW w:w="708" w:type="dxa"/>
            <w:shd w:val="solid" w:color="FFFFFF" w:fill="auto"/>
          </w:tcPr>
          <w:p w14:paraId="2CE3E888" w14:textId="704DA7E2" w:rsidR="0006588C" w:rsidRPr="00D712FB" w:rsidRDefault="00E87952" w:rsidP="001C107A">
            <w:pPr>
              <w:pStyle w:val="TAC"/>
              <w:rPr>
                <w:sz w:val="16"/>
                <w:szCs w:val="16"/>
                <w:lang w:eastAsia="zh-CN"/>
              </w:rPr>
            </w:pPr>
            <w:r>
              <w:rPr>
                <w:sz w:val="16"/>
                <w:szCs w:val="16"/>
                <w:lang w:eastAsia="zh-CN"/>
              </w:rPr>
              <w:t>0.</w:t>
            </w:r>
            <w:r w:rsidR="004832FD">
              <w:rPr>
                <w:sz w:val="16"/>
                <w:szCs w:val="16"/>
                <w:lang w:eastAsia="zh-CN"/>
              </w:rPr>
              <w:t>1</w:t>
            </w:r>
            <w:r>
              <w:rPr>
                <w:sz w:val="16"/>
                <w:szCs w:val="16"/>
                <w:lang w:eastAsia="zh-CN"/>
              </w:rPr>
              <w:t>.</w:t>
            </w:r>
            <w:r w:rsidR="004832FD">
              <w:rPr>
                <w:sz w:val="16"/>
                <w:szCs w:val="16"/>
                <w:lang w:eastAsia="zh-CN"/>
              </w:rPr>
              <w:t>0</w:t>
            </w:r>
          </w:p>
        </w:tc>
      </w:tr>
      <w:tr w:rsidR="00284147" w:rsidRPr="00FB4143" w14:paraId="0F327AB3" w14:textId="77777777" w:rsidTr="00ED61CB">
        <w:tc>
          <w:tcPr>
            <w:tcW w:w="800" w:type="dxa"/>
            <w:shd w:val="solid" w:color="FFFFFF" w:fill="auto"/>
          </w:tcPr>
          <w:p w14:paraId="787DC5A9" w14:textId="43ED21F6" w:rsidR="00284147" w:rsidRDefault="00B4458F" w:rsidP="001C107A">
            <w:pPr>
              <w:pStyle w:val="TAC"/>
              <w:rPr>
                <w:snapToGrid w:val="0"/>
                <w:sz w:val="16"/>
                <w:szCs w:val="16"/>
                <w:lang w:eastAsia="zh-CN"/>
              </w:rPr>
            </w:pPr>
            <w:r>
              <w:rPr>
                <w:snapToGrid w:val="0"/>
                <w:sz w:val="16"/>
                <w:szCs w:val="16"/>
                <w:lang w:eastAsia="zh-CN"/>
              </w:rPr>
              <w:t>2022-10</w:t>
            </w:r>
          </w:p>
        </w:tc>
        <w:tc>
          <w:tcPr>
            <w:tcW w:w="910" w:type="dxa"/>
            <w:shd w:val="solid" w:color="FFFFFF" w:fill="auto"/>
          </w:tcPr>
          <w:p w14:paraId="0C14DC49" w14:textId="66645159" w:rsidR="00284147" w:rsidRPr="00D712FB" w:rsidRDefault="00E4751D" w:rsidP="001C107A">
            <w:pPr>
              <w:pStyle w:val="TAC"/>
              <w:rPr>
                <w:snapToGrid w:val="0"/>
                <w:sz w:val="16"/>
                <w:szCs w:val="16"/>
                <w:lang w:eastAsia="zh-CN"/>
              </w:rPr>
            </w:pPr>
            <w:r>
              <w:rPr>
                <w:snapToGrid w:val="0"/>
                <w:sz w:val="16"/>
                <w:szCs w:val="16"/>
                <w:lang w:eastAsia="zh-CN"/>
              </w:rPr>
              <w:t>3GPP RAN4</w:t>
            </w:r>
            <w:r w:rsidR="00B4458F">
              <w:rPr>
                <w:snapToGrid w:val="0"/>
                <w:sz w:val="16"/>
                <w:szCs w:val="16"/>
                <w:lang w:eastAsia="zh-CN"/>
              </w:rPr>
              <w:t>#104ebis</w:t>
            </w:r>
          </w:p>
        </w:tc>
        <w:tc>
          <w:tcPr>
            <w:tcW w:w="1125" w:type="dxa"/>
            <w:shd w:val="solid" w:color="FFFFFF" w:fill="auto"/>
          </w:tcPr>
          <w:p w14:paraId="1753819D" w14:textId="7C419B49" w:rsidR="00284147" w:rsidRDefault="00E4751D" w:rsidP="001C107A">
            <w:pPr>
              <w:pStyle w:val="TAC"/>
              <w:rPr>
                <w:sz w:val="16"/>
                <w:szCs w:val="16"/>
              </w:rPr>
            </w:pPr>
            <w:r>
              <w:rPr>
                <w:sz w:val="16"/>
                <w:szCs w:val="16"/>
              </w:rPr>
              <w:t>R4-2217125</w:t>
            </w:r>
          </w:p>
        </w:tc>
        <w:tc>
          <w:tcPr>
            <w:tcW w:w="284" w:type="dxa"/>
            <w:shd w:val="solid" w:color="FFFFFF" w:fill="auto"/>
          </w:tcPr>
          <w:p w14:paraId="79A01423" w14:textId="77777777" w:rsidR="00284147" w:rsidRPr="00D712FB" w:rsidRDefault="00284147" w:rsidP="001C107A">
            <w:pPr>
              <w:pStyle w:val="TAL"/>
              <w:rPr>
                <w:sz w:val="16"/>
                <w:szCs w:val="16"/>
              </w:rPr>
            </w:pPr>
          </w:p>
        </w:tc>
        <w:tc>
          <w:tcPr>
            <w:tcW w:w="425" w:type="dxa"/>
            <w:shd w:val="solid" w:color="FFFFFF" w:fill="auto"/>
          </w:tcPr>
          <w:p w14:paraId="0D317416" w14:textId="77777777" w:rsidR="00284147" w:rsidRPr="00D712FB" w:rsidRDefault="00284147" w:rsidP="001C107A">
            <w:pPr>
              <w:pStyle w:val="TAR"/>
              <w:rPr>
                <w:sz w:val="16"/>
                <w:szCs w:val="16"/>
              </w:rPr>
            </w:pPr>
          </w:p>
        </w:tc>
        <w:tc>
          <w:tcPr>
            <w:tcW w:w="425" w:type="dxa"/>
            <w:shd w:val="solid" w:color="FFFFFF" w:fill="auto"/>
          </w:tcPr>
          <w:p w14:paraId="3D3F1CBA" w14:textId="77777777" w:rsidR="00284147" w:rsidRPr="00D712FB" w:rsidRDefault="00284147" w:rsidP="001C107A">
            <w:pPr>
              <w:pStyle w:val="TAC"/>
              <w:rPr>
                <w:sz w:val="16"/>
                <w:szCs w:val="16"/>
              </w:rPr>
            </w:pPr>
          </w:p>
        </w:tc>
        <w:tc>
          <w:tcPr>
            <w:tcW w:w="4962" w:type="dxa"/>
            <w:shd w:val="solid" w:color="FFFFFF" w:fill="auto"/>
          </w:tcPr>
          <w:p w14:paraId="393DCFE8" w14:textId="1FCBBAB1" w:rsidR="00284147" w:rsidRDefault="00B4458F" w:rsidP="001C107A">
            <w:pPr>
              <w:pStyle w:val="TAL"/>
              <w:rPr>
                <w:sz w:val="16"/>
                <w:szCs w:val="16"/>
                <w:lang w:eastAsia="zh-CN"/>
              </w:rPr>
            </w:pPr>
            <w:r>
              <w:rPr>
                <w:sz w:val="16"/>
                <w:szCs w:val="16"/>
                <w:lang w:eastAsia="zh-CN"/>
              </w:rPr>
              <w:t>Text Proposals</w:t>
            </w:r>
            <w:r w:rsidR="0090195D">
              <w:rPr>
                <w:sz w:val="16"/>
                <w:szCs w:val="16"/>
                <w:lang w:eastAsia="zh-CN"/>
              </w:rPr>
              <w:t xml:space="preserve"> to the TF, for section 5.1</w:t>
            </w:r>
          </w:p>
        </w:tc>
        <w:tc>
          <w:tcPr>
            <w:tcW w:w="708" w:type="dxa"/>
            <w:shd w:val="solid" w:color="FFFFFF" w:fill="auto"/>
          </w:tcPr>
          <w:p w14:paraId="135DC3F0" w14:textId="2FCA8CAF" w:rsidR="00284147" w:rsidRDefault="00284147" w:rsidP="001C107A">
            <w:pPr>
              <w:pStyle w:val="TAC"/>
              <w:rPr>
                <w:sz w:val="16"/>
                <w:szCs w:val="16"/>
                <w:lang w:eastAsia="zh-CN"/>
              </w:rPr>
            </w:pPr>
            <w:r>
              <w:rPr>
                <w:sz w:val="16"/>
                <w:szCs w:val="16"/>
                <w:lang w:eastAsia="zh-CN"/>
              </w:rPr>
              <w:t>0.</w:t>
            </w:r>
            <w:r w:rsidR="004832FD">
              <w:rPr>
                <w:sz w:val="16"/>
                <w:szCs w:val="16"/>
                <w:lang w:eastAsia="zh-CN"/>
              </w:rPr>
              <w:t>2</w:t>
            </w:r>
            <w:r>
              <w:rPr>
                <w:sz w:val="16"/>
                <w:szCs w:val="16"/>
                <w:lang w:eastAsia="zh-CN"/>
              </w:rPr>
              <w:t>.</w:t>
            </w:r>
            <w:r w:rsidR="004832FD">
              <w:rPr>
                <w:sz w:val="16"/>
                <w:szCs w:val="16"/>
                <w:lang w:eastAsia="zh-CN"/>
              </w:rPr>
              <w:t>0</w:t>
            </w:r>
          </w:p>
        </w:tc>
      </w:tr>
      <w:tr w:rsidR="00AC17AE" w:rsidRPr="00FB4143" w14:paraId="5C007607" w14:textId="77777777" w:rsidTr="00ED61CB">
        <w:tc>
          <w:tcPr>
            <w:tcW w:w="800" w:type="dxa"/>
            <w:shd w:val="solid" w:color="FFFFFF" w:fill="auto"/>
          </w:tcPr>
          <w:p w14:paraId="0E080C90" w14:textId="3E17AB72" w:rsidR="00AC17AE" w:rsidRDefault="002E7072"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65D6BBD7" w14:textId="11011BAB" w:rsidR="00AC17AE" w:rsidRDefault="001479F0" w:rsidP="001C107A">
            <w:pPr>
              <w:pStyle w:val="TAC"/>
              <w:rPr>
                <w:snapToGrid w:val="0"/>
                <w:sz w:val="16"/>
                <w:szCs w:val="16"/>
                <w:lang w:eastAsia="zh-CN"/>
              </w:rPr>
            </w:pPr>
            <w:r>
              <w:rPr>
                <w:snapToGrid w:val="0"/>
                <w:sz w:val="16"/>
                <w:szCs w:val="16"/>
                <w:lang w:eastAsia="zh-CN"/>
              </w:rPr>
              <w:t>3GPP RAN4#105</w:t>
            </w:r>
          </w:p>
        </w:tc>
        <w:tc>
          <w:tcPr>
            <w:tcW w:w="1125" w:type="dxa"/>
            <w:shd w:val="solid" w:color="FFFFFF" w:fill="auto"/>
          </w:tcPr>
          <w:p w14:paraId="79F1048A" w14:textId="20DDC4B6" w:rsidR="00AC17AE" w:rsidRDefault="00654136" w:rsidP="0010646F">
            <w:pPr>
              <w:pStyle w:val="TAC"/>
              <w:jc w:val="left"/>
              <w:rPr>
                <w:sz w:val="16"/>
                <w:szCs w:val="16"/>
              </w:rPr>
            </w:pPr>
            <w:r>
              <w:rPr>
                <w:sz w:val="16"/>
                <w:szCs w:val="16"/>
              </w:rPr>
              <w:t>R4</w:t>
            </w:r>
            <w:r w:rsidR="007678CA">
              <w:rPr>
                <w:sz w:val="16"/>
                <w:szCs w:val="16"/>
              </w:rPr>
              <w:t>-220486</w:t>
            </w:r>
          </w:p>
        </w:tc>
        <w:tc>
          <w:tcPr>
            <w:tcW w:w="284" w:type="dxa"/>
            <w:shd w:val="solid" w:color="FFFFFF" w:fill="auto"/>
          </w:tcPr>
          <w:p w14:paraId="2E480F61" w14:textId="77777777" w:rsidR="00AC17AE" w:rsidRPr="00D712FB" w:rsidRDefault="00AC17AE" w:rsidP="001C107A">
            <w:pPr>
              <w:pStyle w:val="TAL"/>
              <w:rPr>
                <w:sz w:val="16"/>
                <w:szCs w:val="16"/>
              </w:rPr>
            </w:pPr>
          </w:p>
        </w:tc>
        <w:tc>
          <w:tcPr>
            <w:tcW w:w="425" w:type="dxa"/>
            <w:shd w:val="solid" w:color="FFFFFF" w:fill="auto"/>
          </w:tcPr>
          <w:p w14:paraId="1D82CFC9" w14:textId="77777777" w:rsidR="00AC17AE" w:rsidRPr="00D712FB" w:rsidRDefault="00AC17AE" w:rsidP="001C107A">
            <w:pPr>
              <w:pStyle w:val="TAR"/>
              <w:rPr>
                <w:sz w:val="16"/>
                <w:szCs w:val="16"/>
              </w:rPr>
            </w:pPr>
          </w:p>
        </w:tc>
        <w:tc>
          <w:tcPr>
            <w:tcW w:w="425" w:type="dxa"/>
            <w:shd w:val="solid" w:color="FFFFFF" w:fill="auto"/>
          </w:tcPr>
          <w:p w14:paraId="3E6A19CD" w14:textId="77777777" w:rsidR="00AC17AE" w:rsidRPr="00D712FB" w:rsidRDefault="00AC17AE" w:rsidP="001C107A">
            <w:pPr>
              <w:pStyle w:val="TAC"/>
              <w:rPr>
                <w:sz w:val="16"/>
                <w:szCs w:val="16"/>
              </w:rPr>
            </w:pPr>
          </w:p>
        </w:tc>
        <w:tc>
          <w:tcPr>
            <w:tcW w:w="4962" w:type="dxa"/>
            <w:shd w:val="solid" w:color="FFFFFF" w:fill="auto"/>
          </w:tcPr>
          <w:p w14:paraId="076CA7C4" w14:textId="2B3E320A" w:rsidR="00AC17AE" w:rsidRDefault="007678CA" w:rsidP="001C107A">
            <w:pPr>
              <w:pStyle w:val="TAL"/>
              <w:rPr>
                <w:sz w:val="16"/>
                <w:szCs w:val="16"/>
                <w:lang w:eastAsia="zh-CN"/>
              </w:rPr>
            </w:pPr>
            <w:r>
              <w:rPr>
                <w:sz w:val="16"/>
                <w:szCs w:val="16"/>
                <w:lang w:eastAsia="zh-CN"/>
              </w:rPr>
              <w:t>Text Proposals to the TR for section 5.2</w:t>
            </w:r>
          </w:p>
        </w:tc>
        <w:tc>
          <w:tcPr>
            <w:tcW w:w="708" w:type="dxa"/>
            <w:shd w:val="solid" w:color="FFFFFF" w:fill="auto"/>
          </w:tcPr>
          <w:p w14:paraId="6E6CB8F5" w14:textId="47879AD7" w:rsidR="00AC17AE" w:rsidRDefault="002E7072" w:rsidP="001C107A">
            <w:pPr>
              <w:pStyle w:val="TAC"/>
              <w:rPr>
                <w:sz w:val="16"/>
                <w:szCs w:val="16"/>
                <w:lang w:eastAsia="zh-CN"/>
              </w:rPr>
            </w:pPr>
            <w:r>
              <w:rPr>
                <w:sz w:val="16"/>
                <w:szCs w:val="16"/>
                <w:lang w:eastAsia="zh-CN"/>
              </w:rPr>
              <w:t>0.3</w:t>
            </w:r>
            <w:r w:rsidR="00D7525B">
              <w:rPr>
                <w:sz w:val="16"/>
                <w:szCs w:val="16"/>
                <w:lang w:eastAsia="zh-CN"/>
              </w:rPr>
              <w:t>.0</w:t>
            </w:r>
          </w:p>
        </w:tc>
      </w:tr>
      <w:tr w:rsidR="00F10399" w:rsidRPr="00FB4143" w14:paraId="3E148F41" w14:textId="77777777" w:rsidTr="00ED61CB">
        <w:tc>
          <w:tcPr>
            <w:tcW w:w="800" w:type="dxa"/>
            <w:shd w:val="solid" w:color="FFFFFF" w:fill="auto"/>
          </w:tcPr>
          <w:p w14:paraId="705D348C" w14:textId="64A7A4E2" w:rsidR="00F10399" w:rsidRDefault="002A700E"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4E1108C0" w14:textId="77777777" w:rsidR="00F10399" w:rsidRDefault="001479F0" w:rsidP="001C107A">
            <w:pPr>
              <w:pStyle w:val="TAC"/>
              <w:rPr>
                <w:snapToGrid w:val="0"/>
                <w:sz w:val="16"/>
                <w:szCs w:val="16"/>
                <w:lang w:eastAsia="zh-CN"/>
              </w:rPr>
            </w:pPr>
            <w:r>
              <w:rPr>
                <w:snapToGrid w:val="0"/>
                <w:sz w:val="16"/>
                <w:szCs w:val="16"/>
                <w:lang w:eastAsia="zh-CN"/>
              </w:rPr>
              <w:t>3GPP</w:t>
            </w:r>
          </w:p>
          <w:p w14:paraId="42B5DAA4" w14:textId="7A539E00" w:rsidR="001479F0" w:rsidRDefault="001479F0" w:rsidP="001C107A">
            <w:pPr>
              <w:pStyle w:val="TAC"/>
              <w:rPr>
                <w:snapToGrid w:val="0"/>
                <w:sz w:val="16"/>
                <w:szCs w:val="16"/>
                <w:lang w:eastAsia="zh-CN"/>
              </w:rPr>
            </w:pPr>
            <w:r>
              <w:rPr>
                <w:snapToGrid w:val="0"/>
                <w:sz w:val="16"/>
                <w:szCs w:val="16"/>
                <w:lang w:eastAsia="zh-CN"/>
              </w:rPr>
              <w:t>RAN4</w:t>
            </w:r>
            <w:r w:rsidR="002A700E">
              <w:rPr>
                <w:snapToGrid w:val="0"/>
                <w:sz w:val="16"/>
                <w:szCs w:val="16"/>
                <w:lang w:eastAsia="zh-CN"/>
              </w:rPr>
              <w:t>#105</w:t>
            </w:r>
          </w:p>
        </w:tc>
        <w:tc>
          <w:tcPr>
            <w:tcW w:w="1125" w:type="dxa"/>
            <w:shd w:val="solid" w:color="FFFFFF" w:fill="auto"/>
          </w:tcPr>
          <w:p w14:paraId="5591A21D" w14:textId="4981E88A" w:rsidR="00F10399" w:rsidRDefault="001479F0">
            <w:pPr>
              <w:pStyle w:val="TAC"/>
              <w:jc w:val="left"/>
              <w:rPr>
                <w:sz w:val="16"/>
                <w:szCs w:val="16"/>
              </w:rPr>
            </w:pPr>
            <w:r>
              <w:rPr>
                <w:sz w:val="16"/>
                <w:szCs w:val="16"/>
              </w:rPr>
              <w:t>R4-2219860</w:t>
            </w:r>
          </w:p>
        </w:tc>
        <w:tc>
          <w:tcPr>
            <w:tcW w:w="284" w:type="dxa"/>
            <w:shd w:val="solid" w:color="FFFFFF" w:fill="auto"/>
          </w:tcPr>
          <w:p w14:paraId="4F0518E3" w14:textId="77777777" w:rsidR="00F10399" w:rsidRPr="00D712FB" w:rsidRDefault="00F10399" w:rsidP="001C107A">
            <w:pPr>
              <w:pStyle w:val="TAL"/>
              <w:rPr>
                <w:sz w:val="16"/>
                <w:szCs w:val="16"/>
              </w:rPr>
            </w:pPr>
          </w:p>
        </w:tc>
        <w:tc>
          <w:tcPr>
            <w:tcW w:w="425" w:type="dxa"/>
            <w:shd w:val="solid" w:color="FFFFFF" w:fill="auto"/>
          </w:tcPr>
          <w:p w14:paraId="11989AF4" w14:textId="77777777" w:rsidR="00F10399" w:rsidRPr="00D712FB" w:rsidRDefault="00F10399" w:rsidP="001C107A">
            <w:pPr>
              <w:pStyle w:val="TAR"/>
              <w:rPr>
                <w:sz w:val="16"/>
                <w:szCs w:val="16"/>
              </w:rPr>
            </w:pPr>
          </w:p>
        </w:tc>
        <w:tc>
          <w:tcPr>
            <w:tcW w:w="425" w:type="dxa"/>
            <w:shd w:val="solid" w:color="FFFFFF" w:fill="auto"/>
          </w:tcPr>
          <w:p w14:paraId="267D37FE" w14:textId="77777777" w:rsidR="00F10399" w:rsidRPr="00D712FB" w:rsidRDefault="00F10399" w:rsidP="001C107A">
            <w:pPr>
              <w:pStyle w:val="TAC"/>
              <w:rPr>
                <w:sz w:val="16"/>
                <w:szCs w:val="16"/>
              </w:rPr>
            </w:pPr>
          </w:p>
        </w:tc>
        <w:tc>
          <w:tcPr>
            <w:tcW w:w="4962" w:type="dxa"/>
            <w:shd w:val="solid" w:color="FFFFFF" w:fill="auto"/>
          </w:tcPr>
          <w:p w14:paraId="2CD9CB57" w14:textId="2C4CDB5D" w:rsidR="00F10399" w:rsidRDefault="00F10399" w:rsidP="001C107A">
            <w:pPr>
              <w:pStyle w:val="TAL"/>
              <w:rPr>
                <w:sz w:val="16"/>
                <w:szCs w:val="16"/>
                <w:lang w:eastAsia="zh-CN"/>
              </w:rPr>
            </w:pPr>
            <w:r>
              <w:rPr>
                <w:sz w:val="16"/>
                <w:szCs w:val="16"/>
                <w:lang w:eastAsia="zh-CN"/>
              </w:rPr>
              <w:t>Text Proposals to the TR for section 7.2</w:t>
            </w:r>
          </w:p>
        </w:tc>
        <w:tc>
          <w:tcPr>
            <w:tcW w:w="708" w:type="dxa"/>
            <w:shd w:val="solid" w:color="FFFFFF" w:fill="auto"/>
          </w:tcPr>
          <w:p w14:paraId="3A5A87B2" w14:textId="164567A2" w:rsidR="00F10399" w:rsidRDefault="002A700E" w:rsidP="001C107A">
            <w:pPr>
              <w:pStyle w:val="TAC"/>
              <w:rPr>
                <w:sz w:val="16"/>
                <w:szCs w:val="16"/>
                <w:lang w:eastAsia="zh-CN"/>
              </w:rPr>
            </w:pPr>
            <w:r>
              <w:rPr>
                <w:sz w:val="16"/>
                <w:szCs w:val="16"/>
                <w:lang w:eastAsia="zh-CN"/>
              </w:rPr>
              <w:t>0.3</w:t>
            </w:r>
            <w:r w:rsidR="00D7525B">
              <w:rPr>
                <w:sz w:val="16"/>
                <w:szCs w:val="16"/>
                <w:lang w:eastAsia="zh-CN"/>
              </w:rPr>
              <w:t>.0</w:t>
            </w:r>
          </w:p>
        </w:tc>
      </w:tr>
      <w:tr w:rsidR="00D7525B" w:rsidRPr="00FB4143" w14:paraId="653CB98A" w14:textId="77777777" w:rsidTr="00ED61CB">
        <w:tc>
          <w:tcPr>
            <w:tcW w:w="800" w:type="dxa"/>
            <w:shd w:val="solid" w:color="FFFFFF" w:fill="auto"/>
          </w:tcPr>
          <w:p w14:paraId="48BD0F80" w14:textId="603D93DA" w:rsidR="00D7525B" w:rsidRDefault="00D7525B" w:rsidP="001C107A">
            <w:pPr>
              <w:pStyle w:val="TAC"/>
              <w:rPr>
                <w:snapToGrid w:val="0"/>
                <w:sz w:val="16"/>
                <w:szCs w:val="16"/>
                <w:lang w:eastAsia="zh-CN"/>
              </w:rPr>
            </w:pPr>
            <w:r>
              <w:rPr>
                <w:snapToGrid w:val="0"/>
                <w:sz w:val="16"/>
                <w:szCs w:val="16"/>
                <w:lang w:eastAsia="zh-CN"/>
              </w:rPr>
              <w:t>2023-0</w:t>
            </w:r>
            <w:r w:rsidR="000365EE">
              <w:rPr>
                <w:snapToGrid w:val="0"/>
                <w:sz w:val="16"/>
                <w:szCs w:val="16"/>
                <w:lang w:eastAsia="zh-CN"/>
              </w:rPr>
              <w:t>3</w:t>
            </w:r>
          </w:p>
        </w:tc>
        <w:tc>
          <w:tcPr>
            <w:tcW w:w="910" w:type="dxa"/>
            <w:shd w:val="solid" w:color="FFFFFF" w:fill="auto"/>
          </w:tcPr>
          <w:p w14:paraId="4D8B0F02" w14:textId="77777777" w:rsidR="00D7525B" w:rsidRDefault="00D7525B" w:rsidP="001C107A">
            <w:pPr>
              <w:pStyle w:val="TAC"/>
              <w:rPr>
                <w:snapToGrid w:val="0"/>
                <w:sz w:val="16"/>
                <w:szCs w:val="16"/>
                <w:lang w:eastAsia="zh-CN"/>
              </w:rPr>
            </w:pPr>
            <w:r>
              <w:rPr>
                <w:snapToGrid w:val="0"/>
                <w:sz w:val="16"/>
                <w:szCs w:val="16"/>
                <w:lang w:eastAsia="zh-CN"/>
              </w:rPr>
              <w:t>3GPP</w:t>
            </w:r>
          </w:p>
          <w:p w14:paraId="18088049" w14:textId="12DDE845" w:rsidR="00D7525B" w:rsidRDefault="00D7525B" w:rsidP="001C107A">
            <w:pPr>
              <w:pStyle w:val="TAC"/>
              <w:rPr>
                <w:snapToGrid w:val="0"/>
                <w:sz w:val="16"/>
                <w:szCs w:val="16"/>
                <w:lang w:eastAsia="zh-CN"/>
              </w:rPr>
            </w:pPr>
            <w:r>
              <w:rPr>
                <w:snapToGrid w:val="0"/>
                <w:sz w:val="16"/>
                <w:szCs w:val="16"/>
                <w:lang w:eastAsia="zh-CN"/>
              </w:rPr>
              <w:t>RAN4#106</w:t>
            </w:r>
          </w:p>
        </w:tc>
        <w:tc>
          <w:tcPr>
            <w:tcW w:w="1125" w:type="dxa"/>
            <w:shd w:val="solid" w:color="FFFFFF" w:fill="auto"/>
          </w:tcPr>
          <w:p w14:paraId="192E41BF" w14:textId="4E5E7E33" w:rsidR="00D7525B" w:rsidRDefault="00847D8A">
            <w:pPr>
              <w:pStyle w:val="TAC"/>
              <w:jc w:val="left"/>
              <w:rPr>
                <w:sz w:val="16"/>
                <w:szCs w:val="16"/>
              </w:rPr>
            </w:pPr>
            <w:r w:rsidRPr="00ED61CB">
              <w:rPr>
                <w:rFonts w:hint="eastAsia"/>
                <w:sz w:val="16"/>
                <w:szCs w:val="16"/>
              </w:rPr>
              <w:t>R4-2300029</w:t>
            </w:r>
          </w:p>
        </w:tc>
        <w:tc>
          <w:tcPr>
            <w:tcW w:w="284" w:type="dxa"/>
            <w:shd w:val="solid" w:color="FFFFFF" w:fill="auto"/>
          </w:tcPr>
          <w:p w14:paraId="1E9CEBF8" w14:textId="77777777" w:rsidR="00D7525B" w:rsidRPr="00D712FB" w:rsidRDefault="00D7525B" w:rsidP="001C107A">
            <w:pPr>
              <w:pStyle w:val="TAL"/>
              <w:rPr>
                <w:sz w:val="16"/>
                <w:szCs w:val="16"/>
              </w:rPr>
            </w:pPr>
          </w:p>
        </w:tc>
        <w:tc>
          <w:tcPr>
            <w:tcW w:w="425" w:type="dxa"/>
            <w:shd w:val="solid" w:color="FFFFFF" w:fill="auto"/>
          </w:tcPr>
          <w:p w14:paraId="051549B0" w14:textId="77777777" w:rsidR="00D7525B" w:rsidRPr="00D712FB" w:rsidRDefault="00D7525B" w:rsidP="001C107A">
            <w:pPr>
              <w:pStyle w:val="TAR"/>
              <w:rPr>
                <w:sz w:val="16"/>
                <w:szCs w:val="16"/>
              </w:rPr>
            </w:pPr>
          </w:p>
        </w:tc>
        <w:tc>
          <w:tcPr>
            <w:tcW w:w="425" w:type="dxa"/>
            <w:shd w:val="solid" w:color="FFFFFF" w:fill="auto"/>
          </w:tcPr>
          <w:p w14:paraId="1CB88815" w14:textId="77777777" w:rsidR="00D7525B" w:rsidRPr="00D712FB" w:rsidRDefault="00D7525B" w:rsidP="001C107A">
            <w:pPr>
              <w:pStyle w:val="TAC"/>
              <w:rPr>
                <w:sz w:val="16"/>
                <w:szCs w:val="16"/>
              </w:rPr>
            </w:pPr>
          </w:p>
        </w:tc>
        <w:tc>
          <w:tcPr>
            <w:tcW w:w="4962" w:type="dxa"/>
            <w:shd w:val="solid" w:color="FFFFFF" w:fill="auto"/>
          </w:tcPr>
          <w:p w14:paraId="6E49485F" w14:textId="4FBC8511" w:rsidR="00D7525B" w:rsidRDefault="00D7525B" w:rsidP="001C107A">
            <w:pPr>
              <w:pStyle w:val="TAL"/>
              <w:rPr>
                <w:sz w:val="16"/>
                <w:szCs w:val="16"/>
                <w:lang w:eastAsia="zh-CN"/>
              </w:rPr>
            </w:pPr>
            <w:r>
              <w:rPr>
                <w:sz w:val="16"/>
                <w:szCs w:val="16"/>
                <w:lang w:eastAsia="zh-CN"/>
              </w:rPr>
              <w:t>TR 38.982 update</w:t>
            </w:r>
            <w:r w:rsidR="00A62887">
              <w:rPr>
                <w:sz w:val="16"/>
                <w:szCs w:val="16"/>
                <w:lang w:eastAsia="zh-CN"/>
              </w:rPr>
              <w:t xml:space="preserve"> to include </w:t>
            </w:r>
            <w:r w:rsidR="00A62887" w:rsidRPr="00A62887">
              <w:rPr>
                <w:sz w:val="16"/>
                <w:szCs w:val="16"/>
                <w:lang w:eastAsia="zh-CN"/>
              </w:rPr>
              <w:t>expected output and time scale</w:t>
            </w:r>
            <w:r w:rsidR="00415B28">
              <w:rPr>
                <w:sz w:val="16"/>
                <w:szCs w:val="16"/>
                <w:lang w:eastAsia="zh-CN"/>
              </w:rPr>
              <w:t xml:space="preserve"> at section 8</w:t>
            </w:r>
          </w:p>
        </w:tc>
        <w:tc>
          <w:tcPr>
            <w:tcW w:w="708" w:type="dxa"/>
            <w:shd w:val="solid" w:color="FFFFFF" w:fill="auto"/>
          </w:tcPr>
          <w:p w14:paraId="0C6A4DF0" w14:textId="54E38C71" w:rsidR="00D7525B" w:rsidRDefault="00D7525B" w:rsidP="001C107A">
            <w:pPr>
              <w:pStyle w:val="TAC"/>
              <w:rPr>
                <w:sz w:val="16"/>
                <w:szCs w:val="16"/>
                <w:lang w:eastAsia="zh-CN"/>
              </w:rPr>
            </w:pPr>
            <w:r>
              <w:rPr>
                <w:sz w:val="16"/>
                <w:szCs w:val="16"/>
                <w:lang w:eastAsia="zh-CN"/>
              </w:rPr>
              <w:t>0.4.0</w:t>
            </w:r>
          </w:p>
        </w:tc>
      </w:tr>
      <w:tr w:rsidR="00EF3018" w:rsidRPr="00FB4143" w14:paraId="5DFBD00E" w14:textId="77777777" w:rsidTr="00ED61CB">
        <w:tc>
          <w:tcPr>
            <w:tcW w:w="800" w:type="dxa"/>
            <w:shd w:val="solid" w:color="FFFFFF" w:fill="auto"/>
          </w:tcPr>
          <w:p w14:paraId="72A8634E" w14:textId="461C4C12" w:rsidR="00EF3018" w:rsidRDefault="00D85A25" w:rsidP="001C107A">
            <w:pPr>
              <w:pStyle w:val="TAC"/>
              <w:rPr>
                <w:snapToGrid w:val="0"/>
                <w:sz w:val="16"/>
                <w:szCs w:val="16"/>
                <w:lang w:eastAsia="zh-CN"/>
              </w:rPr>
            </w:pPr>
            <w:r>
              <w:rPr>
                <w:snapToGrid w:val="0"/>
                <w:sz w:val="16"/>
                <w:szCs w:val="16"/>
                <w:lang w:eastAsia="zh-CN"/>
              </w:rPr>
              <w:t>2023-03</w:t>
            </w:r>
          </w:p>
        </w:tc>
        <w:tc>
          <w:tcPr>
            <w:tcW w:w="910" w:type="dxa"/>
            <w:shd w:val="solid" w:color="FFFFFF" w:fill="auto"/>
          </w:tcPr>
          <w:p w14:paraId="14CAE1D4" w14:textId="77777777" w:rsidR="00EF3018" w:rsidRDefault="00775814" w:rsidP="001C107A">
            <w:pPr>
              <w:pStyle w:val="TAC"/>
              <w:rPr>
                <w:snapToGrid w:val="0"/>
                <w:sz w:val="16"/>
                <w:szCs w:val="16"/>
                <w:lang w:eastAsia="zh-CN"/>
              </w:rPr>
            </w:pPr>
            <w:r>
              <w:rPr>
                <w:snapToGrid w:val="0"/>
                <w:sz w:val="16"/>
                <w:szCs w:val="16"/>
                <w:lang w:eastAsia="zh-CN"/>
              </w:rPr>
              <w:t>3GPP</w:t>
            </w:r>
          </w:p>
          <w:p w14:paraId="40F698C7" w14:textId="621AB143" w:rsidR="00720615" w:rsidRDefault="00720615" w:rsidP="001C107A">
            <w:pPr>
              <w:pStyle w:val="TAC"/>
              <w:rPr>
                <w:snapToGrid w:val="0"/>
                <w:sz w:val="16"/>
                <w:szCs w:val="16"/>
                <w:lang w:eastAsia="zh-CN"/>
              </w:rPr>
            </w:pPr>
            <w:r>
              <w:rPr>
                <w:snapToGrid w:val="0"/>
                <w:sz w:val="16"/>
                <w:szCs w:val="16"/>
                <w:lang w:eastAsia="zh-CN"/>
              </w:rPr>
              <w:t>RAN4#106</w:t>
            </w:r>
          </w:p>
        </w:tc>
        <w:tc>
          <w:tcPr>
            <w:tcW w:w="1125" w:type="dxa"/>
            <w:shd w:val="solid" w:color="FFFFFF" w:fill="auto"/>
          </w:tcPr>
          <w:p w14:paraId="47B7F0A9" w14:textId="0C20FD98" w:rsidR="00EF3018" w:rsidRPr="00ED61CB" w:rsidRDefault="00EF3018">
            <w:pPr>
              <w:pStyle w:val="TAC"/>
              <w:jc w:val="left"/>
              <w:rPr>
                <w:sz w:val="16"/>
                <w:szCs w:val="16"/>
              </w:rPr>
            </w:pPr>
          </w:p>
          <w:p w14:paraId="4F4FE46E" w14:textId="526F56E9" w:rsidR="003C1444" w:rsidRPr="00ED61CB" w:rsidRDefault="003C1444">
            <w:pPr>
              <w:pStyle w:val="TAC"/>
              <w:jc w:val="left"/>
              <w:rPr>
                <w:sz w:val="16"/>
                <w:szCs w:val="16"/>
              </w:rPr>
            </w:pPr>
            <w:r w:rsidRPr="00ED61CB">
              <w:rPr>
                <w:rFonts w:hint="eastAsia"/>
                <w:sz w:val="16"/>
                <w:szCs w:val="16"/>
              </w:rPr>
              <w:t>R4-2303726</w:t>
            </w:r>
          </w:p>
        </w:tc>
        <w:tc>
          <w:tcPr>
            <w:tcW w:w="284" w:type="dxa"/>
            <w:shd w:val="solid" w:color="FFFFFF" w:fill="auto"/>
          </w:tcPr>
          <w:p w14:paraId="46FB3D82" w14:textId="77777777" w:rsidR="00EF3018" w:rsidRPr="00D712FB" w:rsidRDefault="00EF3018" w:rsidP="001C107A">
            <w:pPr>
              <w:pStyle w:val="TAL"/>
              <w:rPr>
                <w:sz w:val="16"/>
                <w:szCs w:val="16"/>
              </w:rPr>
            </w:pPr>
          </w:p>
        </w:tc>
        <w:tc>
          <w:tcPr>
            <w:tcW w:w="425" w:type="dxa"/>
            <w:shd w:val="solid" w:color="FFFFFF" w:fill="auto"/>
          </w:tcPr>
          <w:p w14:paraId="2F736D22" w14:textId="77777777" w:rsidR="00EF3018" w:rsidRPr="00D712FB" w:rsidRDefault="00EF3018" w:rsidP="001C107A">
            <w:pPr>
              <w:pStyle w:val="TAR"/>
              <w:rPr>
                <w:sz w:val="16"/>
                <w:szCs w:val="16"/>
              </w:rPr>
            </w:pPr>
          </w:p>
        </w:tc>
        <w:tc>
          <w:tcPr>
            <w:tcW w:w="425" w:type="dxa"/>
            <w:shd w:val="solid" w:color="FFFFFF" w:fill="auto"/>
          </w:tcPr>
          <w:p w14:paraId="7A2E8112" w14:textId="77777777" w:rsidR="00EF3018" w:rsidRPr="00D712FB" w:rsidRDefault="00EF3018" w:rsidP="001C107A">
            <w:pPr>
              <w:pStyle w:val="TAC"/>
              <w:rPr>
                <w:sz w:val="16"/>
                <w:szCs w:val="16"/>
              </w:rPr>
            </w:pPr>
          </w:p>
        </w:tc>
        <w:tc>
          <w:tcPr>
            <w:tcW w:w="4962" w:type="dxa"/>
            <w:shd w:val="solid" w:color="FFFFFF" w:fill="auto"/>
          </w:tcPr>
          <w:p w14:paraId="247D3B6C" w14:textId="77777777" w:rsidR="00013411" w:rsidRPr="00ED61CB" w:rsidRDefault="00013411" w:rsidP="00013411">
            <w:pPr>
              <w:pStyle w:val="TAC"/>
              <w:jc w:val="left"/>
              <w:rPr>
                <w:sz w:val="16"/>
                <w:szCs w:val="16"/>
                <w:lang w:eastAsia="zh-CN"/>
              </w:rPr>
            </w:pPr>
            <w:r w:rsidRPr="00ED61CB">
              <w:rPr>
                <w:sz w:val="16"/>
                <w:szCs w:val="16"/>
                <w:lang w:eastAsia="zh-CN"/>
              </w:rPr>
              <w:t>Revised TP for TR 38.892: Compatibility with Band 71/n71 (R4-2303697)</w:t>
            </w:r>
          </w:p>
          <w:p w14:paraId="735D6C9B" w14:textId="77777777" w:rsidR="00013411" w:rsidRPr="00ED61CB" w:rsidRDefault="00013411" w:rsidP="00013411">
            <w:pPr>
              <w:pStyle w:val="TAC"/>
              <w:jc w:val="left"/>
              <w:rPr>
                <w:sz w:val="16"/>
                <w:szCs w:val="16"/>
                <w:lang w:eastAsia="zh-CN"/>
              </w:rPr>
            </w:pPr>
            <w:r w:rsidRPr="00ED61CB">
              <w:rPr>
                <w:sz w:val="16"/>
                <w:szCs w:val="16"/>
                <w:lang w:eastAsia="zh-CN"/>
              </w:rPr>
              <w:t>TP for section 6, B71/n71 compatibility ( R4 2302457)</w:t>
            </w:r>
          </w:p>
          <w:p w14:paraId="621C765C" w14:textId="77777777" w:rsidR="00013411" w:rsidRPr="00ED61CB" w:rsidRDefault="00013411" w:rsidP="00013411">
            <w:pPr>
              <w:pStyle w:val="TAC"/>
              <w:jc w:val="left"/>
              <w:rPr>
                <w:sz w:val="16"/>
                <w:szCs w:val="16"/>
                <w:lang w:eastAsia="zh-CN"/>
              </w:rPr>
            </w:pPr>
            <w:r w:rsidRPr="00ED61CB">
              <w:rPr>
                <w:sz w:val="16"/>
                <w:szCs w:val="16"/>
                <w:lang w:eastAsia="zh-CN"/>
              </w:rPr>
              <w:t>TP for section 6 B71/n71 compatibility ( R4-2300031)</w:t>
            </w:r>
          </w:p>
          <w:p w14:paraId="78F59198" w14:textId="5C582E51" w:rsidR="00013411" w:rsidRPr="00ED61CB" w:rsidRDefault="00013411" w:rsidP="00013411">
            <w:pPr>
              <w:pStyle w:val="TAC"/>
              <w:jc w:val="left"/>
              <w:rPr>
                <w:sz w:val="16"/>
                <w:szCs w:val="16"/>
                <w:lang w:eastAsia="zh-CN"/>
              </w:rPr>
            </w:pPr>
            <w:r w:rsidRPr="00ED61CB">
              <w:rPr>
                <w:sz w:val="16"/>
                <w:szCs w:val="16"/>
                <w:lang w:eastAsia="zh-CN"/>
              </w:rPr>
              <w:t>TP for section 7.</w:t>
            </w:r>
            <w:r w:rsidR="00163033">
              <w:rPr>
                <w:sz w:val="16"/>
                <w:szCs w:val="16"/>
                <w:lang w:eastAsia="zh-CN"/>
              </w:rPr>
              <w:t>2</w:t>
            </w:r>
            <w:r w:rsidRPr="00ED61CB">
              <w:rPr>
                <w:sz w:val="16"/>
                <w:szCs w:val="16"/>
                <w:lang w:eastAsia="zh-CN"/>
              </w:rPr>
              <w:t xml:space="preserve"> BS RF requirements ( R4-2302458)</w:t>
            </w:r>
          </w:p>
          <w:p w14:paraId="7FDF5CD1" w14:textId="77777777" w:rsidR="00013411" w:rsidRPr="00ED61CB" w:rsidRDefault="00013411" w:rsidP="00013411">
            <w:pPr>
              <w:pStyle w:val="TAC"/>
              <w:jc w:val="left"/>
              <w:rPr>
                <w:sz w:val="16"/>
                <w:szCs w:val="16"/>
                <w:lang w:eastAsia="zh-CN"/>
              </w:rPr>
            </w:pPr>
            <w:r w:rsidRPr="00ED61CB">
              <w:rPr>
                <w:sz w:val="16"/>
                <w:szCs w:val="16"/>
                <w:lang w:eastAsia="zh-CN"/>
              </w:rPr>
              <w:t>TP for section 7.1 UE requirements ( R4-2302707)</w:t>
            </w:r>
          </w:p>
          <w:p w14:paraId="651A99EE" w14:textId="2D95C73E" w:rsidR="00940B71" w:rsidRDefault="00013411" w:rsidP="00013411">
            <w:pPr>
              <w:pStyle w:val="TAC"/>
              <w:jc w:val="left"/>
              <w:rPr>
                <w:sz w:val="16"/>
                <w:szCs w:val="16"/>
                <w:lang w:eastAsia="zh-CN"/>
              </w:rPr>
            </w:pPr>
            <w:r w:rsidRPr="00ED61CB">
              <w:rPr>
                <w:rFonts w:hint="eastAsia"/>
                <w:sz w:val="16"/>
                <w:szCs w:val="16"/>
                <w:lang w:eastAsia="zh-CN"/>
              </w:rPr>
              <w:t>TP for section 6 B71/n71 compatibility ( R4 23027080</w:t>
            </w:r>
            <w:r w:rsidR="009F227D">
              <w:rPr>
                <w:sz w:val="16"/>
                <w:szCs w:val="16"/>
                <w:lang w:eastAsia="zh-CN"/>
              </w:rPr>
              <w:t>)</w:t>
            </w:r>
          </w:p>
        </w:tc>
        <w:tc>
          <w:tcPr>
            <w:tcW w:w="708" w:type="dxa"/>
            <w:shd w:val="solid" w:color="FFFFFF" w:fill="auto"/>
          </w:tcPr>
          <w:p w14:paraId="48902C2F" w14:textId="638D4168" w:rsidR="00EF3018" w:rsidRDefault="0059004D" w:rsidP="001C107A">
            <w:pPr>
              <w:pStyle w:val="TAC"/>
              <w:rPr>
                <w:sz w:val="16"/>
                <w:szCs w:val="16"/>
                <w:lang w:eastAsia="zh-CN"/>
              </w:rPr>
            </w:pPr>
            <w:r>
              <w:rPr>
                <w:sz w:val="16"/>
                <w:szCs w:val="16"/>
                <w:lang w:eastAsia="zh-CN"/>
              </w:rPr>
              <w:t>0.5.0</w:t>
            </w:r>
          </w:p>
        </w:tc>
      </w:tr>
      <w:tr w:rsidR="005E194A" w:rsidRPr="00FB4143" w14:paraId="3471F9B6" w14:textId="77777777" w:rsidTr="00ED61CB">
        <w:tc>
          <w:tcPr>
            <w:tcW w:w="800" w:type="dxa"/>
            <w:shd w:val="solid" w:color="FFFFFF" w:fill="auto"/>
          </w:tcPr>
          <w:p w14:paraId="2903321C" w14:textId="3B2F256C" w:rsidR="005E194A" w:rsidRDefault="005E194A" w:rsidP="005E194A">
            <w:pPr>
              <w:pStyle w:val="TAC"/>
              <w:rPr>
                <w:snapToGrid w:val="0"/>
                <w:sz w:val="16"/>
                <w:szCs w:val="16"/>
                <w:lang w:eastAsia="zh-CN"/>
              </w:rPr>
            </w:pPr>
            <w:r>
              <w:rPr>
                <w:snapToGrid w:val="0"/>
                <w:sz w:val="16"/>
                <w:szCs w:val="16"/>
                <w:lang w:eastAsia="zh-CN"/>
              </w:rPr>
              <w:t>2023-03</w:t>
            </w:r>
          </w:p>
        </w:tc>
        <w:tc>
          <w:tcPr>
            <w:tcW w:w="910" w:type="dxa"/>
            <w:shd w:val="solid" w:color="FFFFFF" w:fill="auto"/>
          </w:tcPr>
          <w:p w14:paraId="7AA62F0A" w14:textId="1ABB7AE6" w:rsidR="005E194A" w:rsidRDefault="005E194A" w:rsidP="005E194A">
            <w:pPr>
              <w:pStyle w:val="TAC"/>
              <w:rPr>
                <w:snapToGrid w:val="0"/>
                <w:sz w:val="16"/>
                <w:szCs w:val="16"/>
                <w:lang w:eastAsia="zh-CN"/>
              </w:rPr>
            </w:pPr>
            <w:r>
              <w:rPr>
                <w:snapToGrid w:val="0"/>
                <w:sz w:val="16"/>
                <w:szCs w:val="16"/>
                <w:lang w:eastAsia="zh-CN"/>
              </w:rPr>
              <w:t>RP-99</w:t>
            </w:r>
          </w:p>
        </w:tc>
        <w:tc>
          <w:tcPr>
            <w:tcW w:w="1125" w:type="dxa"/>
            <w:shd w:val="solid" w:color="FFFFFF" w:fill="auto"/>
          </w:tcPr>
          <w:p w14:paraId="54678ECA" w14:textId="25669B27" w:rsidR="005E194A" w:rsidRPr="00ED61CB" w:rsidRDefault="005E194A" w:rsidP="005E194A">
            <w:pPr>
              <w:pStyle w:val="TAC"/>
              <w:jc w:val="left"/>
              <w:rPr>
                <w:sz w:val="16"/>
                <w:szCs w:val="16"/>
              </w:rPr>
            </w:pPr>
            <w:r>
              <w:rPr>
                <w:sz w:val="16"/>
                <w:szCs w:val="16"/>
              </w:rPr>
              <w:t>RP-230059</w:t>
            </w:r>
          </w:p>
        </w:tc>
        <w:tc>
          <w:tcPr>
            <w:tcW w:w="284" w:type="dxa"/>
            <w:shd w:val="solid" w:color="FFFFFF" w:fill="auto"/>
          </w:tcPr>
          <w:p w14:paraId="23DDB479" w14:textId="77777777" w:rsidR="005E194A" w:rsidRPr="00D712FB" w:rsidRDefault="005E194A" w:rsidP="005E194A">
            <w:pPr>
              <w:pStyle w:val="TAL"/>
              <w:rPr>
                <w:sz w:val="16"/>
                <w:szCs w:val="16"/>
              </w:rPr>
            </w:pPr>
          </w:p>
        </w:tc>
        <w:tc>
          <w:tcPr>
            <w:tcW w:w="425" w:type="dxa"/>
            <w:shd w:val="solid" w:color="FFFFFF" w:fill="auto"/>
          </w:tcPr>
          <w:p w14:paraId="0B615EAD" w14:textId="77777777" w:rsidR="005E194A" w:rsidRPr="00D712FB" w:rsidRDefault="005E194A" w:rsidP="005E194A">
            <w:pPr>
              <w:pStyle w:val="TAR"/>
              <w:rPr>
                <w:sz w:val="16"/>
                <w:szCs w:val="16"/>
              </w:rPr>
            </w:pPr>
          </w:p>
        </w:tc>
        <w:tc>
          <w:tcPr>
            <w:tcW w:w="425" w:type="dxa"/>
            <w:shd w:val="solid" w:color="FFFFFF" w:fill="auto"/>
          </w:tcPr>
          <w:p w14:paraId="3179C8B9" w14:textId="77777777" w:rsidR="005E194A" w:rsidRPr="00D712FB" w:rsidRDefault="005E194A" w:rsidP="005E194A">
            <w:pPr>
              <w:pStyle w:val="TAC"/>
              <w:rPr>
                <w:sz w:val="16"/>
                <w:szCs w:val="16"/>
              </w:rPr>
            </w:pPr>
          </w:p>
        </w:tc>
        <w:tc>
          <w:tcPr>
            <w:tcW w:w="4962" w:type="dxa"/>
            <w:shd w:val="solid" w:color="FFFFFF" w:fill="auto"/>
          </w:tcPr>
          <w:p w14:paraId="28162BB0" w14:textId="6C5AF996" w:rsidR="005E194A" w:rsidRPr="00ED61CB" w:rsidRDefault="005E194A" w:rsidP="005E194A">
            <w:pPr>
              <w:pStyle w:val="TAC"/>
              <w:jc w:val="left"/>
              <w:rPr>
                <w:sz w:val="16"/>
                <w:szCs w:val="16"/>
                <w:lang w:eastAsia="zh-CN"/>
              </w:rPr>
            </w:pPr>
            <w:r>
              <w:rPr>
                <w:sz w:val="16"/>
                <w:szCs w:val="16"/>
              </w:rPr>
              <w:t>TR 38.892 as submitted to RAN #99 for 1-step approval</w:t>
            </w:r>
          </w:p>
        </w:tc>
        <w:tc>
          <w:tcPr>
            <w:tcW w:w="708" w:type="dxa"/>
            <w:shd w:val="solid" w:color="FFFFFF" w:fill="auto"/>
          </w:tcPr>
          <w:p w14:paraId="7596C78A" w14:textId="7925E833" w:rsidR="005E194A" w:rsidRDefault="005E194A" w:rsidP="005E194A">
            <w:pPr>
              <w:pStyle w:val="TAC"/>
              <w:rPr>
                <w:sz w:val="16"/>
                <w:szCs w:val="16"/>
                <w:lang w:eastAsia="zh-CN"/>
              </w:rPr>
            </w:pPr>
            <w:r>
              <w:rPr>
                <w:sz w:val="16"/>
                <w:szCs w:val="16"/>
                <w:lang w:eastAsia="zh-CN"/>
              </w:rPr>
              <w:t>1.0.0</w:t>
            </w:r>
          </w:p>
        </w:tc>
      </w:tr>
      <w:bookmarkEnd w:id="85"/>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4D386" w14:textId="77777777" w:rsidR="009978EB" w:rsidRDefault="009978EB">
      <w:r>
        <w:separator/>
      </w:r>
    </w:p>
  </w:endnote>
  <w:endnote w:type="continuationSeparator" w:id="0">
    <w:p w14:paraId="51142B7B" w14:textId="77777777" w:rsidR="009978EB" w:rsidRDefault="0099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326E2" w14:textId="77777777" w:rsidR="009978EB" w:rsidRDefault="009978EB">
      <w:r>
        <w:separator/>
      </w:r>
    </w:p>
  </w:footnote>
  <w:footnote w:type="continuationSeparator" w:id="0">
    <w:p w14:paraId="25A6C905" w14:textId="77777777" w:rsidR="009978EB" w:rsidRDefault="00997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6B953DEF"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5E194A">
      <w:t>3GPP TR 38.892 V1.0.0 (2023-03)</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620BC70D" w:rsidR="00B3589D" w:rsidRDefault="00B3589D">
    <w:pPr>
      <w:pStyle w:val="Header"/>
      <w:framePr w:wrap="auto" w:vAnchor="text" w:hAnchor="margin" w:y="1"/>
      <w:widowControl/>
    </w:pPr>
    <w:r>
      <w:fldChar w:fldCharType="begin"/>
    </w:r>
    <w:r>
      <w:instrText xml:space="preserve"> STYLEREF ZGSM </w:instrText>
    </w:r>
    <w:r>
      <w:fldChar w:fldCharType="separate"/>
    </w:r>
    <w:r w:rsidR="005E194A">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4"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2"/>
  </w:num>
  <w:num w:numId="5" w16cid:durableId="1830948435">
    <w:abstractNumId w:val="27"/>
  </w:num>
  <w:num w:numId="6" w16cid:durableId="1046684670">
    <w:abstractNumId w:val="9"/>
  </w:num>
  <w:num w:numId="7" w16cid:durableId="568810790">
    <w:abstractNumId w:val="19"/>
  </w:num>
  <w:num w:numId="8" w16cid:durableId="1346976821">
    <w:abstractNumId w:val="25"/>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3"/>
  </w:num>
  <w:num w:numId="22" w16cid:durableId="1429542367">
    <w:abstractNumId w:val="11"/>
  </w:num>
  <w:num w:numId="23" w16cid:durableId="2056393258">
    <w:abstractNumId w:val="12"/>
  </w:num>
  <w:num w:numId="24" w16cid:durableId="1370691343">
    <w:abstractNumId w:val="21"/>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4"/>
  </w:num>
  <w:num w:numId="30" w16cid:durableId="177012938">
    <w:abstractNumId w:val="20"/>
  </w:num>
  <w:num w:numId="31" w16cid:durableId="400450841">
    <w:abstractNumId w:val="29"/>
  </w:num>
  <w:num w:numId="32" w16cid:durableId="3100638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13411"/>
    <w:rsid w:val="00017337"/>
    <w:rsid w:val="0002191D"/>
    <w:rsid w:val="000266A0"/>
    <w:rsid w:val="00031A56"/>
    <w:rsid w:val="00031C1D"/>
    <w:rsid w:val="000365EE"/>
    <w:rsid w:val="00036714"/>
    <w:rsid w:val="0004519D"/>
    <w:rsid w:val="00045875"/>
    <w:rsid w:val="00050187"/>
    <w:rsid w:val="0005098F"/>
    <w:rsid w:val="00054728"/>
    <w:rsid w:val="00056B7F"/>
    <w:rsid w:val="000577B9"/>
    <w:rsid w:val="00063049"/>
    <w:rsid w:val="0006588C"/>
    <w:rsid w:val="00070547"/>
    <w:rsid w:val="000709D8"/>
    <w:rsid w:val="00071C29"/>
    <w:rsid w:val="000763F4"/>
    <w:rsid w:val="0007673A"/>
    <w:rsid w:val="0008477E"/>
    <w:rsid w:val="00091B9E"/>
    <w:rsid w:val="00093099"/>
    <w:rsid w:val="00093356"/>
    <w:rsid w:val="00093E7E"/>
    <w:rsid w:val="00094761"/>
    <w:rsid w:val="0009671A"/>
    <w:rsid w:val="0009760B"/>
    <w:rsid w:val="000A23CF"/>
    <w:rsid w:val="000A7BAF"/>
    <w:rsid w:val="000B1E15"/>
    <w:rsid w:val="000B3ADD"/>
    <w:rsid w:val="000B785F"/>
    <w:rsid w:val="000C2584"/>
    <w:rsid w:val="000D36CB"/>
    <w:rsid w:val="000D604F"/>
    <w:rsid w:val="000D6CFC"/>
    <w:rsid w:val="000E17A5"/>
    <w:rsid w:val="000E3BD6"/>
    <w:rsid w:val="000E688E"/>
    <w:rsid w:val="000F1A05"/>
    <w:rsid w:val="000F295F"/>
    <w:rsid w:val="000F534E"/>
    <w:rsid w:val="000F58A0"/>
    <w:rsid w:val="000F5E63"/>
    <w:rsid w:val="0010209E"/>
    <w:rsid w:val="00104BDC"/>
    <w:rsid w:val="0010646F"/>
    <w:rsid w:val="00114B21"/>
    <w:rsid w:val="00125721"/>
    <w:rsid w:val="001268B6"/>
    <w:rsid w:val="00136FF5"/>
    <w:rsid w:val="001409F9"/>
    <w:rsid w:val="001458C6"/>
    <w:rsid w:val="001479F0"/>
    <w:rsid w:val="00153528"/>
    <w:rsid w:val="001618A2"/>
    <w:rsid w:val="00162BAF"/>
    <w:rsid w:val="00163033"/>
    <w:rsid w:val="0016460D"/>
    <w:rsid w:val="00164DC3"/>
    <w:rsid w:val="00172B3C"/>
    <w:rsid w:val="00175B06"/>
    <w:rsid w:val="00183872"/>
    <w:rsid w:val="00185CD2"/>
    <w:rsid w:val="001A08AA"/>
    <w:rsid w:val="001A3120"/>
    <w:rsid w:val="001A5C8A"/>
    <w:rsid w:val="001B26A4"/>
    <w:rsid w:val="001B4EB5"/>
    <w:rsid w:val="001C107A"/>
    <w:rsid w:val="001C3A35"/>
    <w:rsid w:val="001D3266"/>
    <w:rsid w:val="001E37CF"/>
    <w:rsid w:val="001E769D"/>
    <w:rsid w:val="001F0259"/>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2519"/>
    <w:rsid w:val="00254654"/>
    <w:rsid w:val="0026179F"/>
    <w:rsid w:val="002669DA"/>
    <w:rsid w:val="00272452"/>
    <w:rsid w:val="00274DEA"/>
    <w:rsid w:val="00274E1A"/>
    <w:rsid w:val="0028122F"/>
    <w:rsid w:val="00282213"/>
    <w:rsid w:val="002827A6"/>
    <w:rsid w:val="00284147"/>
    <w:rsid w:val="00290EBF"/>
    <w:rsid w:val="002930FD"/>
    <w:rsid w:val="00297307"/>
    <w:rsid w:val="002A16B4"/>
    <w:rsid w:val="002A700E"/>
    <w:rsid w:val="002B4DCF"/>
    <w:rsid w:val="002B6110"/>
    <w:rsid w:val="002C6AE5"/>
    <w:rsid w:val="002E34FA"/>
    <w:rsid w:val="002E35BC"/>
    <w:rsid w:val="002E3949"/>
    <w:rsid w:val="002E7072"/>
    <w:rsid w:val="002F0601"/>
    <w:rsid w:val="002F070C"/>
    <w:rsid w:val="002F085D"/>
    <w:rsid w:val="002F1338"/>
    <w:rsid w:val="002F3DD7"/>
    <w:rsid w:val="002F4093"/>
    <w:rsid w:val="002F739B"/>
    <w:rsid w:val="00305461"/>
    <w:rsid w:val="0030642E"/>
    <w:rsid w:val="003104BA"/>
    <w:rsid w:val="00313C73"/>
    <w:rsid w:val="00320D3E"/>
    <w:rsid w:val="00321BF0"/>
    <w:rsid w:val="0032394B"/>
    <w:rsid w:val="003312CB"/>
    <w:rsid w:val="003433D1"/>
    <w:rsid w:val="00347D54"/>
    <w:rsid w:val="00352CA1"/>
    <w:rsid w:val="00367724"/>
    <w:rsid w:val="003723FD"/>
    <w:rsid w:val="003777E8"/>
    <w:rsid w:val="00384C52"/>
    <w:rsid w:val="003919DF"/>
    <w:rsid w:val="003944AA"/>
    <w:rsid w:val="003A0AD8"/>
    <w:rsid w:val="003A1E6E"/>
    <w:rsid w:val="003A3729"/>
    <w:rsid w:val="003A797C"/>
    <w:rsid w:val="003C0BE2"/>
    <w:rsid w:val="003C1444"/>
    <w:rsid w:val="003C1A66"/>
    <w:rsid w:val="003D20B9"/>
    <w:rsid w:val="003D2E01"/>
    <w:rsid w:val="003E3E73"/>
    <w:rsid w:val="003E7CA3"/>
    <w:rsid w:val="003F2DF5"/>
    <w:rsid w:val="003F3889"/>
    <w:rsid w:val="00400D72"/>
    <w:rsid w:val="0040415E"/>
    <w:rsid w:val="00407BC7"/>
    <w:rsid w:val="00410A30"/>
    <w:rsid w:val="00415B28"/>
    <w:rsid w:val="00417C25"/>
    <w:rsid w:val="0043126C"/>
    <w:rsid w:val="00431CC8"/>
    <w:rsid w:val="00444225"/>
    <w:rsid w:val="00445A9F"/>
    <w:rsid w:val="00450454"/>
    <w:rsid w:val="00450518"/>
    <w:rsid w:val="004555D6"/>
    <w:rsid w:val="00457C6E"/>
    <w:rsid w:val="0046010C"/>
    <w:rsid w:val="004629BC"/>
    <w:rsid w:val="00464C58"/>
    <w:rsid w:val="00466BD6"/>
    <w:rsid w:val="004674FE"/>
    <w:rsid w:val="00473AB6"/>
    <w:rsid w:val="0047449B"/>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80C"/>
    <w:rsid w:val="004E0B97"/>
    <w:rsid w:val="004E124C"/>
    <w:rsid w:val="004F0A33"/>
    <w:rsid w:val="004F44D3"/>
    <w:rsid w:val="004F7A3D"/>
    <w:rsid w:val="0050065C"/>
    <w:rsid w:val="00500835"/>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04D"/>
    <w:rsid w:val="00590758"/>
    <w:rsid w:val="005A0A51"/>
    <w:rsid w:val="005A432B"/>
    <w:rsid w:val="005B584E"/>
    <w:rsid w:val="005C48E8"/>
    <w:rsid w:val="005E12B0"/>
    <w:rsid w:val="005E194A"/>
    <w:rsid w:val="005F6767"/>
    <w:rsid w:val="00607CCA"/>
    <w:rsid w:val="00615E54"/>
    <w:rsid w:val="00620154"/>
    <w:rsid w:val="0062064D"/>
    <w:rsid w:val="006219A3"/>
    <w:rsid w:val="00622EE2"/>
    <w:rsid w:val="006305B3"/>
    <w:rsid w:val="006318F5"/>
    <w:rsid w:val="00636136"/>
    <w:rsid w:val="00643B99"/>
    <w:rsid w:val="00645857"/>
    <w:rsid w:val="00650B9D"/>
    <w:rsid w:val="00654136"/>
    <w:rsid w:val="00664B75"/>
    <w:rsid w:val="00671129"/>
    <w:rsid w:val="006730B6"/>
    <w:rsid w:val="0067344B"/>
    <w:rsid w:val="006757FE"/>
    <w:rsid w:val="00676721"/>
    <w:rsid w:val="00684916"/>
    <w:rsid w:val="006856E5"/>
    <w:rsid w:val="00687D58"/>
    <w:rsid w:val="00690B34"/>
    <w:rsid w:val="00690D8B"/>
    <w:rsid w:val="006A7651"/>
    <w:rsid w:val="006B0D02"/>
    <w:rsid w:val="006B1E15"/>
    <w:rsid w:val="006C2526"/>
    <w:rsid w:val="006C5885"/>
    <w:rsid w:val="006C64E3"/>
    <w:rsid w:val="006D4DBA"/>
    <w:rsid w:val="006E216B"/>
    <w:rsid w:val="006E4422"/>
    <w:rsid w:val="006E5813"/>
    <w:rsid w:val="006F3071"/>
    <w:rsid w:val="006F30F6"/>
    <w:rsid w:val="006F4729"/>
    <w:rsid w:val="00705936"/>
    <w:rsid w:val="0070646B"/>
    <w:rsid w:val="007066FA"/>
    <w:rsid w:val="00707941"/>
    <w:rsid w:val="007100FF"/>
    <w:rsid w:val="007150F8"/>
    <w:rsid w:val="00720615"/>
    <w:rsid w:val="00736888"/>
    <w:rsid w:val="00740339"/>
    <w:rsid w:val="00747179"/>
    <w:rsid w:val="0075505C"/>
    <w:rsid w:val="007663D3"/>
    <w:rsid w:val="007678CA"/>
    <w:rsid w:val="00773F20"/>
    <w:rsid w:val="00775614"/>
    <w:rsid w:val="00775814"/>
    <w:rsid w:val="00775929"/>
    <w:rsid w:val="0077764A"/>
    <w:rsid w:val="00797523"/>
    <w:rsid w:val="007B3CEA"/>
    <w:rsid w:val="007B7CAB"/>
    <w:rsid w:val="007B7E53"/>
    <w:rsid w:val="007C02FD"/>
    <w:rsid w:val="007C1221"/>
    <w:rsid w:val="007C5AF7"/>
    <w:rsid w:val="007C5DAB"/>
    <w:rsid w:val="007D21AE"/>
    <w:rsid w:val="007D6048"/>
    <w:rsid w:val="007E20C8"/>
    <w:rsid w:val="007E5D81"/>
    <w:rsid w:val="007F0E1E"/>
    <w:rsid w:val="007F62EA"/>
    <w:rsid w:val="00814D65"/>
    <w:rsid w:val="00826134"/>
    <w:rsid w:val="00836C44"/>
    <w:rsid w:val="00837649"/>
    <w:rsid w:val="00842C9F"/>
    <w:rsid w:val="00842CC5"/>
    <w:rsid w:val="00845D62"/>
    <w:rsid w:val="00847D8A"/>
    <w:rsid w:val="0086250E"/>
    <w:rsid w:val="00867BE6"/>
    <w:rsid w:val="0088361A"/>
    <w:rsid w:val="00891C11"/>
    <w:rsid w:val="00893454"/>
    <w:rsid w:val="00894276"/>
    <w:rsid w:val="008945A2"/>
    <w:rsid w:val="008A0F0D"/>
    <w:rsid w:val="008A3692"/>
    <w:rsid w:val="008B31AD"/>
    <w:rsid w:val="008B5560"/>
    <w:rsid w:val="008C1646"/>
    <w:rsid w:val="008C2B95"/>
    <w:rsid w:val="008C3C88"/>
    <w:rsid w:val="008C60E9"/>
    <w:rsid w:val="008D5A26"/>
    <w:rsid w:val="008E0E2A"/>
    <w:rsid w:val="008E3E29"/>
    <w:rsid w:val="008E6196"/>
    <w:rsid w:val="008E6C94"/>
    <w:rsid w:val="008F4ACA"/>
    <w:rsid w:val="008F5863"/>
    <w:rsid w:val="008F6559"/>
    <w:rsid w:val="008F7D29"/>
    <w:rsid w:val="008F7D93"/>
    <w:rsid w:val="009001EB"/>
    <w:rsid w:val="0090195D"/>
    <w:rsid w:val="0090451A"/>
    <w:rsid w:val="009052CC"/>
    <w:rsid w:val="00905469"/>
    <w:rsid w:val="00931702"/>
    <w:rsid w:val="00935C2C"/>
    <w:rsid w:val="00940B71"/>
    <w:rsid w:val="00941FF6"/>
    <w:rsid w:val="00942B69"/>
    <w:rsid w:val="00950BDE"/>
    <w:rsid w:val="009516FE"/>
    <w:rsid w:val="009545D9"/>
    <w:rsid w:val="00955CF8"/>
    <w:rsid w:val="00956F14"/>
    <w:rsid w:val="0096061F"/>
    <w:rsid w:val="00961A07"/>
    <w:rsid w:val="009671B1"/>
    <w:rsid w:val="00976568"/>
    <w:rsid w:val="00983910"/>
    <w:rsid w:val="00985F2C"/>
    <w:rsid w:val="009865E4"/>
    <w:rsid w:val="009978EB"/>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E6191"/>
    <w:rsid w:val="009E6F98"/>
    <w:rsid w:val="009F1AA6"/>
    <w:rsid w:val="009F227D"/>
    <w:rsid w:val="00A03900"/>
    <w:rsid w:val="00A17573"/>
    <w:rsid w:val="00A21C3F"/>
    <w:rsid w:val="00A23B54"/>
    <w:rsid w:val="00A364FC"/>
    <w:rsid w:val="00A448DF"/>
    <w:rsid w:val="00A45528"/>
    <w:rsid w:val="00A4582D"/>
    <w:rsid w:val="00A46B72"/>
    <w:rsid w:val="00A51E57"/>
    <w:rsid w:val="00A52622"/>
    <w:rsid w:val="00A529CE"/>
    <w:rsid w:val="00A6240D"/>
    <w:rsid w:val="00A62887"/>
    <w:rsid w:val="00A65439"/>
    <w:rsid w:val="00A66BDB"/>
    <w:rsid w:val="00A70EE3"/>
    <w:rsid w:val="00A72864"/>
    <w:rsid w:val="00A81B15"/>
    <w:rsid w:val="00A85DBC"/>
    <w:rsid w:val="00A860AB"/>
    <w:rsid w:val="00A91EFE"/>
    <w:rsid w:val="00A92E3D"/>
    <w:rsid w:val="00A93F14"/>
    <w:rsid w:val="00A94E79"/>
    <w:rsid w:val="00AA565A"/>
    <w:rsid w:val="00AA6895"/>
    <w:rsid w:val="00AA7B99"/>
    <w:rsid w:val="00AB3F85"/>
    <w:rsid w:val="00AB6BAF"/>
    <w:rsid w:val="00AB7C0D"/>
    <w:rsid w:val="00AC17AE"/>
    <w:rsid w:val="00AC31B6"/>
    <w:rsid w:val="00AC547A"/>
    <w:rsid w:val="00AC5CE2"/>
    <w:rsid w:val="00AC76F6"/>
    <w:rsid w:val="00AD0735"/>
    <w:rsid w:val="00AD239D"/>
    <w:rsid w:val="00AD5CC9"/>
    <w:rsid w:val="00AE0E63"/>
    <w:rsid w:val="00AF022B"/>
    <w:rsid w:val="00AF1133"/>
    <w:rsid w:val="00AF3E13"/>
    <w:rsid w:val="00B06093"/>
    <w:rsid w:val="00B103A2"/>
    <w:rsid w:val="00B13CB3"/>
    <w:rsid w:val="00B16096"/>
    <w:rsid w:val="00B20FA4"/>
    <w:rsid w:val="00B2265D"/>
    <w:rsid w:val="00B24F1F"/>
    <w:rsid w:val="00B260DA"/>
    <w:rsid w:val="00B3589D"/>
    <w:rsid w:val="00B4458F"/>
    <w:rsid w:val="00B46EDD"/>
    <w:rsid w:val="00B50776"/>
    <w:rsid w:val="00B51286"/>
    <w:rsid w:val="00B544FE"/>
    <w:rsid w:val="00B664D5"/>
    <w:rsid w:val="00B81E03"/>
    <w:rsid w:val="00B8446C"/>
    <w:rsid w:val="00B86A0C"/>
    <w:rsid w:val="00BB03EF"/>
    <w:rsid w:val="00BB3421"/>
    <w:rsid w:val="00BB4150"/>
    <w:rsid w:val="00BD0B7A"/>
    <w:rsid w:val="00BD0FB4"/>
    <w:rsid w:val="00BD5B5F"/>
    <w:rsid w:val="00BD6DC7"/>
    <w:rsid w:val="00BD7D55"/>
    <w:rsid w:val="00BE40C4"/>
    <w:rsid w:val="00BF154B"/>
    <w:rsid w:val="00BF1EB5"/>
    <w:rsid w:val="00BF52E0"/>
    <w:rsid w:val="00C04F73"/>
    <w:rsid w:val="00C06305"/>
    <w:rsid w:val="00C102C4"/>
    <w:rsid w:val="00C108DE"/>
    <w:rsid w:val="00C1196C"/>
    <w:rsid w:val="00C2585D"/>
    <w:rsid w:val="00C272E5"/>
    <w:rsid w:val="00C3260C"/>
    <w:rsid w:val="00C36690"/>
    <w:rsid w:val="00C414EB"/>
    <w:rsid w:val="00C4553B"/>
    <w:rsid w:val="00C75B78"/>
    <w:rsid w:val="00C77339"/>
    <w:rsid w:val="00C77E67"/>
    <w:rsid w:val="00C836E0"/>
    <w:rsid w:val="00C84DD7"/>
    <w:rsid w:val="00C87463"/>
    <w:rsid w:val="00C91BCF"/>
    <w:rsid w:val="00C952C1"/>
    <w:rsid w:val="00C97F4A"/>
    <w:rsid w:val="00CA2112"/>
    <w:rsid w:val="00CA3CD8"/>
    <w:rsid w:val="00CD2D11"/>
    <w:rsid w:val="00CD3D77"/>
    <w:rsid w:val="00CE0D01"/>
    <w:rsid w:val="00CE1309"/>
    <w:rsid w:val="00CE3015"/>
    <w:rsid w:val="00CE634C"/>
    <w:rsid w:val="00CF6585"/>
    <w:rsid w:val="00D028F9"/>
    <w:rsid w:val="00D0377D"/>
    <w:rsid w:val="00D05934"/>
    <w:rsid w:val="00D11559"/>
    <w:rsid w:val="00D319E5"/>
    <w:rsid w:val="00D45705"/>
    <w:rsid w:val="00D4606A"/>
    <w:rsid w:val="00D50A59"/>
    <w:rsid w:val="00D520E4"/>
    <w:rsid w:val="00D548A4"/>
    <w:rsid w:val="00D57DFA"/>
    <w:rsid w:val="00D60156"/>
    <w:rsid w:val="00D70961"/>
    <w:rsid w:val="00D712FB"/>
    <w:rsid w:val="00D71B8A"/>
    <w:rsid w:val="00D7525B"/>
    <w:rsid w:val="00D75FEF"/>
    <w:rsid w:val="00D80696"/>
    <w:rsid w:val="00D80B43"/>
    <w:rsid w:val="00D81CE4"/>
    <w:rsid w:val="00D84A5D"/>
    <w:rsid w:val="00D84BB2"/>
    <w:rsid w:val="00D85197"/>
    <w:rsid w:val="00D85A25"/>
    <w:rsid w:val="00D860B9"/>
    <w:rsid w:val="00D863EB"/>
    <w:rsid w:val="00D86EE9"/>
    <w:rsid w:val="00D87E60"/>
    <w:rsid w:val="00D95E52"/>
    <w:rsid w:val="00DA1166"/>
    <w:rsid w:val="00DA548B"/>
    <w:rsid w:val="00DB7B95"/>
    <w:rsid w:val="00DC01E7"/>
    <w:rsid w:val="00DC2CC0"/>
    <w:rsid w:val="00DD05C7"/>
    <w:rsid w:val="00DD0C2C"/>
    <w:rsid w:val="00DD0F4B"/>
    <w:rsid w:val="00DD4B18"/>
    <w:rsid w:val="00DD4E8B"/>
    <w:rsid w:val="00DD699B"/>
    <w:rsid w:val="00DF1587"/>
    <w:rsid w:val="00DF4498"/>
    <w:rsid w:val="00DF7AAB"/>
    <w:rsid w:val="00E001FA"/>
    <w:rsid w:val="00E027A6"/>
    <w:rsid w:val="00E13CE2"/>
    <w:rsid w:val="00E1493E"/>
    <w:rsid w:val="00E20500"/>
    <w:rsid w:val="00E245FB"/>
    <w:rsid w:val="00E2597D"/>
    <w:rsid w:val="00E4751D"/>
    <w:rsid w:val="00E52D56"/>
    <w:rsid w:val="00E548D0"/>
    <w:rsid w:val="00E55ABC"/>
    <w:rsid w:val="00E5703E"/>
    <w:rsid w:val="00E57B74"/>
    <w:rsid w:val="00E66F20"/>
    <w:rsid w:val="00E7112F"/>
    <w:rsid w:val="00E83BC0"/>
    <w:rsid w:val="00E8629F"/>
    <w:rsid w:val="00E87952"/>
    <w:rsid w:val="00E955F6"/>
    <w:rsid w:val="00E9666D"/>
    <w:rsid w:val="00EA3C24"/>
    <w:rsid w:val="00EA7BDF"/>
    <w:rsid w:val="00EB7B8E"/>
    <w:rsid w:val="00EC0A6D"/>
    <w:rsid w:val="00EC477E"/>
    <w:rsid w:val="00ED2D11"/>
    <w:rsid w:val="00ED52BE"/>
    <w:rsid w:val="00ED61CB"/>
    <w:rsid w:val="00EE241F"/>
    <w:rsid w:val="00EE2DFE"/>
    <w:rsid w:val="00EF3018"/>
    <w:rsid w:val="00EF3B7A"/>
    <w:rsid w:val="00EF4163"/>
    <w:rsid w:val="00F072D8"/>
    <w:rsid w:val="00F10399"/>
    <w:rsid w:val="00F108FF"/>
    <w:rsid w:val="00F176DD"/>
    <w:rsid w:val="00F21A60"/>
    <w:rsid w:val="00F25FE0"/>
    <w:rsid w:val="00F3607E"/>
    <w:rsid w:val="00F4252B"/>
    <w:rsid w:val="00F54B46"/>
    <w:rsid w:val="00F60C62"/>
    <w:rsid w:val="00F61FDC"/>
    <w:rsid w:val="00F63DE8"/>
    <w:rsid w:val="00F64BA7"/>
    <w:rsid w:val="00F652EF"/>
    <w:rsid w:val="00F71644"/>
    <w:rsid w:val="00F82269"/>
    <w:rsid w:val="00F85074"/>
    <w:rsid w:val="00F859F5"/>
    <w:rsid w:val="00F86707"/>
    <w:rsid w:val="00F9346C"/>
    <w:rsid w:val="00F9493F"/>
    <w:rsid w:val="00F96F58"/>
    <w:rsid w:val="00FA251B"/>
    <w:rsid w:val="00FA2823"/>
    <w:rsid w:val="00FA654F"/>
    <w:rsid w:val="00FA7773"/>
    <w:rsid w:val="00FB4143"/>
    <w:rsid w:val="00FB5A46"/>
    <w:rsid w:val="00FB799C"/>
    <w:rsid w:val="00FC02BC"/>
    <w:rsid w:val="00FC051F"/>
    <w:rsid w:val="00FC17F6"/>
    <w:rsid w:val="00FC27E7"/>
    <w:rsid w:val="00FC488F"/>
    <w:rsid w:val="00FD4657"/>
    <w:rsid w:val="00FD4F4E"/>
    <w:rsid w:val="00FD5C65"/>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2DF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E2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E2DFE"/>
    <w:pPr>
      <w:pBdr>
        <w:top w:val="none" w:sz="0" w:space="0" w:color="auto"/>
      </w:pBdr>
      <w:spacing w:before="180"/>
      <w:outlineLvl w:val="1"/>
    </w:pPr>
    <w:rPr>
      <w:sz w:val="32"/>
    </w:rPr>
  </w:style>
  <w:style w:type="paragraph" w:styleId="Heading3">
    <w:name w:val="heading 3"/>
    <w:basedOn w:val="Heading2"/>
    <w:next w:val="Normal"/>
    <w:link w:val="Heading3Char"/>
    <w:qFormat/>
    <w:rsid w:val="00EE2DFE"/>
    <w:pPr>
      <w:spacing w:before="120"/>
      <w:outlineLvl w:val="2"/>
    </w:pPr>
    <w:rPr>
      <w:sz w:val="28"/>
    </w:rPr>
  </w:style>
  <w:style w:type="paragraph" w:styleId="Heading4">
    <w:name w:val="heading 4"/>
    <w:basedOn w:val="Heading3"/>
    <w:next w:val="Normal"/>
    <w:link w:val="Heading4Char"/>
    <w:qFormat/>
    <w:rsid w:val="00EE2DFE"/>
    <w:pPr>
      <w:ind w:left="1418" w:hanging="1418"/>
      <w:outlineLvl w:val="3"/>
    </w:pPr>
    <w:rPr>
      <w:sz w:val="24"/>
    </w:rPr>
  </w:style>
  <w:style w:type="paragraph" w:styleId="Heading5">
    <w:name w:val="heading 5"/>
    <w:basedOn w:val="Heading4"/>
    <w:next w:val="Normal"/>
    <w:link w:val="Heading5Char"/>
    <w:qFormat/>
    <w:rsid w:val="00EE2DFE"/>
    <w:pPr>
      <w:ind w:left="1701" w:hanging="1701"/>
      <w:outlineLvl w:val="4"/>
    </w:pPr>
    <w:rPr>
      <w:sz w:val="22"/>
    </w:rPr>
  </w:style>
  <w:style w:type="paragraph" w:styleId="Heading6">
    <w:name w:val="heading 6"/>
    <w:basedOn w:val="H6"/>
    <w:next w:val="Normal"/>
    <w:qFormat/>
    <w:rsid w:val="00EE2DFE"/>
    <w:pPr>
      <w:outlineLvl w:val="5"/>
    </w:pPr>
  </w:style>
  <w:style w:type="paragraph" w:styleId="Heading7">
    <w:name w:val="heading 7"/>
    <w:basedOn w:val="H6"/>
    <w:next w:val="Normal"/>
    <w:qFormat/>
    <w:rsid w:val="00EE2DFE"/>
    <w:pPr>
      <w:outlineLvl w:val="6"/>
    </w:pPr>
  </w:style>
  <w:style w:type="paragraph" w:styleId="Heading8">
    <w:name w:val="heading 8"/>
    <w:basedOn w:val="Heading1"/>
    <w:next w:val="Normal"/>
    <w:qFormat/>
    <w:rsid w:val="00EE2DFE"/>
    <w:pPr>
      <w:ind w:left="0" w:firstLine="0"/>
      <w:outlineLvl w:val="7"/>
    </w:pPr>
  </w:style>
  <w:style w:type="paragraph" w:styleId="Heading9">
    <w:name w:val="heading 9"/>
    <w:basedOn w:val="Heading8"/>
    <w:next w:val="Normal"/>
    <w:qFormat/>
    <w:rsid w:val="00EE2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val="en-GB" w:eastAsia="en-GB"/>
    </w:rPr>
  </w:style>
  <w:style w:type="character" w:customStyle="1" w:styleId="Heading3Char">
    <w:name w:val="Heading 3 Char"/>
    <w:link w:val="Heading3"/>
    <w:rsid w:val="00183872"/>
    <w:rPr>
      <w:rFonts w:ascii="Arial" w:eastAsia="Times New Roman" w:hAnsi="Arial"/>
      <w:sz w:val="28"/>
      <w:lang w:val="en-GB" w:eastAsia="en-GB"/>
    </w:rPr>
  </w:style>
  <w:style w:type="character" w:customStyle="1" w:styleId="Heading4Char">
    <w:name w:val="Heading 4 Char"/>
    <w:link w:val="Heading4"/>
    <w:rsid w:val="00183872"/>
    <w:rPr>
      <w:rFonts w:ascii="Arial" w:eastAsia="Times New Roman" w:hAnsi="Arial"/>
      <w:sz w:val="24"/>
      <w:lang w:val="en-GB" w:eastAsia="en-GB"/>
    </w:rPr>
  </w:style>
  <w:style w:type="character" w:customStyle="1" w:styleId="Heading5Char">
    <w:name w:val="Heading 5 Char"/>
    <w:link w:val="Heading5"/>
    <w:rsid w:val="00183872"/>
    <w:rPr>
      <w:rFonts w:ascii="Arial" w:eastAsia="Times New Roman" w:hAnsi="Arial"/>
      <w:sz w:val="22"/>
      <w:lang w:val="en-GB" w:eastAsia="en-GB"/>
    </w:rPr>
  </w:style>
  <w:style w:type="paragraph" w:customStyle="1" w:styleId="H6">
    <w:name w:val="H6"/>
    <w:basedOn w:val="Heading5"/>
    <w:next w:val="Normal"/>
    <w:rsid w:val="00EE2DFE"/>
    <w:pPr>
      <w:ind w:left="1985" w:hanging="1985"/>
      <w:outlineLvl w:val="9"/>
    </w:pPr>
    <w:rPr>
      <w:sz w:val="20"/>
    </w:rPr>
  </w:style>
  <w:style w:type="paragraph" w:styleId="TOC9">
    <w:name w:val="toc 9"/>
    <w:basedOn w:val="TOC8"/>
    <w:rsid w:val="00EE2DFE"/>
    <w:pPr>
      <w:ind w:left="1418" w:hanging="1418"/>
    </w:pPr>
  </w:style>
  <w:style w:type="paragraph" w:styleId="TOC8">
    <w:name w:val="toc 8"/>
    <w:basedOn w:val="TOC1"/>
    <w:semiHidden/>
    <w:rsid w:val="00EE2DFE"/>
    <w:pPr>
      <w:spacing w:before="180"/>
      <w:ind w:left="2693" w:hanging="2693"/>
    </w:pPr>
    <w:rPr>
      <w:b/>
    </w:rPr>
  </w:style>
  <w:style w:type="paragraph" w:styleId="TOC1">
    <w:name w:val="toc 1"/>
    <w:uiPriority w:val="39"/>
    <w:rsid w:val="00EE2D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EE2DFE"/>
    <w:pPr>
      <w:keepLines/>
      <w:tabs>
        <w:tab w:val="center" w:pos="4536"/>
        <w:tab w:val="right" w:pos="9072"/>
      </w:tabs>
    </w:pPr>
    <w:rPr>
      <w:noProof/>
    </w:rPr>
  </w:style>
  <w:style w:type="character" w:customStyle="1" w:styleId="ZGSM">
    <w:name w:val="ZGSM"/>
    <w:rsid w:val="00EE2DFE"/>
  </w:style>
  <w:style w:type="paragraph" w:styleId="Header">
    <w:name w:val="header"/>
    <w:rsid w:val="00EE2DF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E2D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E2DFE"/>
    <w:pPr>
      <w:ind w:left="1701" w:hanging="1701"/>
    </w:pPr>
  </w:style>
  <w:style w:type="paragraph" w:styleId="TOC4">
    <w:name w:val="toc 4"/>
    <w:basedOn w:val="TOC3"/>
    <w:rsid w:val="00EE2DFE"/>
    <w:pPr>
      <w:ind w:left="1418" w:hanging="1418"/>
    </w:pPr>
  </w:style>
  <w:style w:type="paragraph" w:styleId="TOC3">
    <w:name w:val="toc 3"/>
    <w:basedOn w:val="TOC2"/>
    <w:uiPriority w:val="39"/>
    <w:rsid w:val="00EE2DFE"/>
    <w:pPr>
      <w:ind w:left="1134" w:hanging="1134"/>
    </w:pPr>
  </w:style>
  <w:style w:type="paragraph" w:styleId="TOC2">
    <w:name w:val="toc 2"/>
    <w:basedOn w:val="TOC1"/>
    <w:uiPriority w:val="39"/>
    <w:rsid w:val="00EE2DFE"/>
    <w:pPr>
      <w:keepNext w:val="0"/>
      <w:spacing w:before="0"/>
      <w:ind w:left="851" w:hanging="851"/>
    </w:pPr>
    <w:rPr>
      <w:sz w:val="20"/>
    </w:rPr>
  </w:style>
  <w:style w:type="paragraph" w:styleId="Index1">
    <w:name w:val="index 1"/>
    <w:basedOn w:val="Normal"/>
    <w:semiHidden/>
    <w:rsid w:val="00EE2DFE"/>
    <w:pPr>
      <w:keepLines/>
      <w:spacing w:after="0"/>
    </w:pPr>
  </w:style>
  <w:style w:type="paragraph" w:styleId="Index2">
    <w:name w:val="index 2"/>
    <w:basedOn w:val="Index1"/>
    <w:semiHidden/>
    <w:rsid w:val="00EE2DFE"/>
    <w:pPr>
      <w:ind w:left="284"/>
    </w:pPr>
  </w:style>
  <w:style w:type="paragraph" w:customStyle="1" w:styleId="TT">
    <w:name w:val="TT"/>
    <w:basedOn w:val="Heading1"/>
    <w:next w:val="Normal"/>
    <w:rsid w:val="00EE2DFE"/>
    <w:pPr>
      <w:outlineLvl w:val="9"/>
    </w:pPr>
  </w:style>
  <w:style w:type="paragraph" w:styleId="Footer">
    <w:name w:val="footer"/>
    <w:basedOn w:val="Header"/>
    <w:rsid w:val="00EE2DFE"/>
    <w:pPr>
      <w:jc w:val="center"/>
    </w:pPr>
    <w:rPr>
      <w:i/>
    </w:rPr>
  </w:style>
  <w:style w:type="character" w:styleId="FootnoteReference">
    <w:name w:val="footnote reference"/>
    <w:basedOn w:val="DefaultParagraphFont"/>
    <w:rsid w:val="00EE2DFE"/>
    <w:rPr>
      <w:b/>
      <w:position w:val="6"/>
      <w:sz w:val="16"/>
    </w:rPr>
  </w:style>
  <w:style w:type="paragraph" w:styleId="FootnoteText">
    <w:name w:val="footnote text"/>
    <w:basedOn w:val="Normal"/>
    <w:link w:val="FootnoteTextChar"/>
    <w:semiHidden/>
    <w:rsid w:val="00EE2DFE"/>
    <w:pPr>
      <w:keepLines/>
      <w:spacing w:after="0"/>
      <w:ind w:left="454" w:hanging="454"/>
    </w:pPr>
    <w:rPr>
      <w:sz w:val="16"/>
    </w:rPr>
  </w:style>
  <w:style w:type="paragraph" w:customStyle="1" w:styleId="NF">
    <w:name w:val="NF"/>
    <w:basedOn w:val="NO"/>
    <w:rsid w:val="00EE2DFE"/>
    <w:pPr>
      <w:keepNext/>
      <w:spacing w:after="0"/>
    </w:pPr>
    <w:rPr>
      <w:rFonts w:ascii="Arial" w:hAnsi="Arial"/>
      <w:sz w:val="18"/>
    </w:rPr>
  </w:style>
  <w:style w:type="paragraph" w:customStyle="1" w:styleId="NO">
    <w:name w:val="NO"/>
    <w:basedOn w:val="Normal"/>
    <w:link w:val="NOChar"/>
    <w:rsid w:val="00EE2DFE"/>
    <w:pPr>
      <w:keepLines/>
      <w:ind w:left="1135" w:hanging="851"/>
    </w:pPr>
  </w:style>
  <w:style w:type="character" w:customStyle="1" w:styleId="NOChar">
    <w:name w:val="NO Char"/>
    <w:link w:val="NO"/>
    <w:rsid w:val="00183872"/>
    <w:rPr>
      <w:rFonts w:eastAsia="Times New Roman"/>
      <w:lang w:val="en-GB" w:eastAsia="en-GB"/>
    </w:rPr>
  </w:style>
  <w:style w:type="paragraph" w:customStyle="1" w:styleId="PL">
    <w:name w:val="PL"/>
    <w:rsid w:val="00EE2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rsid w:val="00EE2DFE"/>
    <w:pPr>
      <w:jc w:val="right"/>
    </w:pPr>
  </w:style>
  <w:style w:type="paragraph" w:customStyle="1" w:styleId="TAL">
    <w:name w:val="TAL"/>
    <w:basedOn w:val="Normal"/>
    <w:link w:val="TALChar"/>
    <w:rsid w:val="00EE2DFE"/>
    <w:pPr>
      <w:keepNext/>
      <w:keepLines/>
      <w:spacing w:after="0"/>
    </w:pPr>
    <w:rPr>
      <w:rFonts w:ascii="Arial" w:hAnsi="Arial"/>
      <w:sz w:val="18"/>
    </w:rPr>
  </w:style>
  <w:style w:type="character" w:customStyle="1" w:styleId="TALChar">
    <w:name w:val="TAL Char"/>
    <w:link w:val="TAL"/>
    <w:qFormat/>
    <w:locked/>
    <w:rsid w:val="003D20B9"/>
    <w:rPr>
      <w:rFonts w:ascii="Arial" w:eastAsia="Times New Roman" w:hAnsi="Arial"/>
      <w:sz w:val="18"/>
      <w:lang w:val="en-GB" w:eastAsia="en-GB"/>
    </w:rPr>
  </w:style>
  <w:style w:type="paragraph" w:styleId="ListNumber2">
    <w:name w:val="List Number 2"/>
    <w:basedOn w:val="ListNumber"/>
    <w:rsid w:val="00EE2DFE"/>
    <w:pPr>
      <w:ind w:left="851"/>
    </w:pPr>
  </w:style>
  <w:style w:type="paragraph" w:styleId="ListNumber">
    <w:name w:val="List Number"/>
    <w:basedOn w:val="List"/>
    <w:rsid w:val="00EE2DFE"/>
  </w:style>
  <w:style w:type="paragraph" w:styleId="List">
    <w:name w:val="List"/>
    <w:basedOn w:val="Normal"/>
    <w:rsid w:val="00EE2DFE"/>
    <w:pPr>
      <w:ind w:left="568" w:hanging="284"/>
    </w:pPr>
  </w:style>
  <w:style w:type="paragraph" w:customStyle="1" w:styleId="TAH">
    <w:name w:val="TAH"/>
    <w:basedOn w:val="TAC"/>
    <w:link w:val="TAHCar"/>
    <w:rsid w:val="00EE2DFE"/>
    <w:rPr>
      <w:b/>
    </w:rPr>
  </w:style>
  <w:style w:type="paragraph" w:customStyle="1" w:styleId="TAC">
    <w:name w:val="TAC"/>
    <w:basedOn w:val="TAL"/>
    <w:link w:val="TACChar"/>
    <w:rsid w:val="00EE2DFE"/>
    <w:pPr>
      <w:jc w:val="center"/>
    </w:pPr>
  </w:style>
  <w:style w:type="character" w:customStyle="1" w:styleId="TACChar">
    <w:name w:val="TAC Char"/>
    <w:link w:val="TAC"/>
    <w:qFormat/>
    <w:rsid w:val="00747179"/>
    <w:rPr>
      <w:rFonts w:ascii="Arial" w:eastAsia="Times New Roman" w:hAnsi="Arial"/>
      <w:sz w:val="18"/>
      <w:lang w:val="en-GB" w:eastAsia="en-GB"/>
    </w:rPr>
  </w:style>
  <w:style w:type="character" w:customStyle="1" w:styleId="TAHCar">
    <w:name w:val="TAH Car"/>
    <w:link w:val="TAH"/>
    <w:qFormat/>
    <w:rsid w:val="0090451A"/>
    <w:rPr>
      <w:rFonts w:ascii="Arial" w:eastAsia="Times New Roman" w:hAnsi="Arial"/>
      <w:b/>
      <w:sz w:val="18"/>
      <w:lang w:val="en-GB" w:eastAsia="en-GB"/>
    </w:rPr>
  </w:style>
  <w:style w:type="paragraph" w:customStyle="1" w:styleId="LD">
    <w:name w:val="LD"/>
    <w:rsid w:val="00EE2DF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EE2DFE"/>
    <w:pPr>
      <w:keepLines/>
      <w:ind w:left="1702" w:hanging="1418"/>
    </w:pPr>
  </w:style>
  <w:style w:type="character" w:customStyle="1" w:styleId="EXChar">
    <w:name w:val="EX Char"/>
    <w:link w:val="EX"/>
    <w:rsid w:val="0009671A"/>
    <w:rPr>
      <w:rFonts w:eastAsia="Times New Roman"/>
      <w:lang w:val="en-GB" w:eastAsia="en-GB"/>
    </w:rPr>
  </w:style>
  <w:style w:type="paragraph" w:customStyle="1" w:styleId="FP">
    <w:name w:val="FP"/>
    <w:basedOn w:val="Normal"/>
    <w:rsid w:val="00EE2DFE"/>
    <w:pPr>
      <w:spacing w:after="0"/>
    </w:pPr>
  </w:style>
  <w:style w:type="paragraph" w:customStyle="1" w:styleId="NW">
    <w:name w:val="NW"/>
    <w:basedOn w:val="NO"/>
    <w:rsid w:val="00EE2DFE"/>
    <w:pPr>
      <w:spacing w:after="0"/>
    </w:pPr>
  </w:style>
  <w:style w:type="paragraph" w:customStyle="1" w:styleId="EW">
    <w:name w:val="EW"/>
    <w:basedOn w:val="EX"/>
    <w:rsid w:val="00EE2DFE"/>
    <w:pPr>
      <w:spacing w:after="0"/>
    </w:pPr>
  </w:style>
  <w:style w:type="paragraph" w:customStyle="1" w:styleId="B10">
    <w:name w:val="B1"/>
    <w:basedOn w:val="List"/>
    <w:link w:val="B1Char"/>
    <w:rsid w:val="00EE2DFE"/>
  </w:style>
  <w:style w:type="character" w:customStyle="1" w:styleId="B1Char">
    <w:name w:val="B1 Char"/>
    <w:link w:val="B10"/>
    <w:rsid w:val="00A6240D"/>
    <w:rPr>
      <w:rFonts w:eastAsia="Times New Roman"/>
      <w:lang w:val="en-GB" w:eastAsia="en-GB"/>
    </w:rPr>
  </w:style>
  <w:style w:type="paragraph" w:styleId="TOC6">
    <w:name w:val="toc 6"/>
    <w:basedOn w:val="TOC5"/>
    <w:next w:val="Normal"/>
    <w:semiHidden/>
    <w:rsid w:val="00EE2DFE"/>
    <w:pPr>
      <w:ind w:left="1985" w:hanging="1985"/>
    </w:pPr>
  </w:style>
  <w:style w:type="paragraph" w:styleId="TOC7">
    <w:name w:val="toc 7"/>
    <w:basedOn w:val="TOC6"/>
    <w:next w:val="Normal"/>
    <w:semiHidden/>
    <w:rsid w:val="00EE2DFE"/>
    <w:pPr>
      <w:ind w:left="2268" w:hanging="2268"/>
    </w:pPr>
  </w:style>
  <w:style w:type="paragraph" w:styleId="ListBullet2">
    <w:name w:val="List Bullet 2"/>
    <w:basedOn w:val="ListBullet"/>
    <w:rsid w:val="00EE2DFE"/>
    <w:pPr>
      <w:ind w:left="851"/>
    </w:pPr>
  </w:style>
  <w:style w:type="paragraph" w:styleId="ListBullet">
    <w:name w:val="List Bullet"/>
    <w:basedOn w:val="List"/>
    <w:rsid w:val="00EE2DFE"/>
  </w:style>
  <w:style w:type="paragraph" w:customStyle="1" w:styleId="EditorsNote">
    <w:name w:val="Editor's Note"/>
    <w:basedOn w:val="NO"/>
    <w:rsid w:val="00EE2DFE"/>
    <w:rPr>
      <w:color w:val="FF0000"/>
    </w:rPr>
  </w:style>
  <w:style w:type="paragraph" w:customStyle="1" w:styleId="TH">
    <w:name w:val="TH"/>
    <w:basedOn w:val="Normal"/>
    <w:link w:val="THChar"/>
    <w:rsid w:val="00EE2DFE"/>
    <w:pPr>
      <w:keepNext/>
      <w:keepLines/>
      <w:spacing w:before="60"/>
      <w:jc w:val="center"/>
    </w:pPr>
    <w:rPr>
      <w:rFonts w:ascii="Arial" w:hAnsi="Arial"/>
      <w:b/>
    </w:rPr>
  </w:style>
  <w:style w:type="character" w:customStyle="1" w:styleId="THChar">
    <w:name w:val="TH Char"/>
    <w:link w:val="TH"/>
    <w:qFormat/>
    <w:rsid w:val="00747179"/>
    <w:rPr>
      <w:rFonts w:ascii="Arial" w:eastAsia="Times New Roman" w:hAnsi="Arial"/>
      <w:b/>
      <w:lang w:val="en-GB" w:eastAsia="en-GB"/>
    </w:rPr>
  </w:style>
  <w:style w:type="paragraph" w:customStyle="1" w:styleId="ZA">
    <w:name w:val="ZA"/>
    <w:rsid w:val="00EE2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2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E2D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E2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E2DFE"/>
    <w:pPr>
      <w:ind w:left="851" w:hanging="851"/>
    </w:pPr>
  </w:style>
  <w:style w:type="character" w:customStyle="1" w:styleId="TANChar">
    <w:name w:val="TAN Char"/>
    <w:link w:val="TAN"/>
    <w:qFormat/>
    <w:rsid w:val="00B13CB3"/>
    <w:rPr>
      <w:rFonts w:ascii="Arial" w:eastAsia="Times New Roman" w:hAnsi="Arial"/>
      <w:sz w:val="18"/>
      <w:lang w:val="en-GB" w:eastAsia="en-GB"/>
    </w:rPr>
  </w:style>
  <w:style w:type="paragraph" w:customStyle="1" w:styleId="ZH">
    <w:name w:val="ZH"/>
    <w:rsid w:val="00EE2D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EE2DFE"/>
    <w:pPr>
      <w:keepNext w:val="0"/>
      <w:spacing w:before="0" w:after="240"/>
    </w:pPr>
  </w:style>
  <w:style w:type="paragraph" w:customStyle="1" w:styleId="ZG">
    <w:name w:val="ZG"/>
    <w:rsid w:val="00EE2D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EE2DFE"/>
    <w:pPr>
      <w:ind w:left="1135"/>
    </w:pPr>
  </w:style>
  <w:style w:type="paragraph" w:styleId="List2">
    <w:name w:val="List 2"/>
    <w:basedOn w:val="List"/>
    <w:rsid w:val="00EE2DFE"/>
    <w:pPr>
      <w:ind w:left="851"/>
    </w:pPr>
  </w:style>
  <w:style w:type="paragraph" w:styleId="List3">
    <w:name w:val="List 3"/>
    <w:basedOn w:val="List2"/>
    <w:rsid w:val="00EE2DFE"/>
    <w:pPr>
      <w:ind w:left="1135"/>
    </w:pPr>
  </w:style>
  <w:style w:type="paragraph" w:styleId="List4">
    <w:name w:val="List 4"/>
    <w:basedOn w:val="List3"/>
    <w:rsid w:val="00EE2DFE"/>
    <w:pPr>
      <w:ind w:left="1418"/>
    </w:pPr>
  </w:style>
  <w:style w:type="paragraph" w:styleId="List5">
    <w:name w:val="List 5"/>
    <w:basedOn w:val="List4"/>
    <w:rsid w:val="00EE2DFE"/>
    <w:pPr>
      <w:ind w:left="1702"/>
    </w:pPr>
  </w:style>
  <w:style w:type="paragraph" w:styleId="ListBullet4">
    <w:name w:val="List Bullet 4"/>
    <w:basedOn w:val="ListBullet3"/>
    <w:rsid w:val="00EE2DFE"/>
    <w:pPr>
      <w:ind w:left="1418"/>
    </w:pPr>
  </w:style>
  <w:style w:type="paragraph" w:styleId="ListBullet5">
    <w:name w:val="List Bullet 5"/>
    <w:basedOn w:val="ListBullet4"/>
    <w:rsid w:val="00EE2DFE"/>
    <w:pPr>
      <w:ind w:left="1702"/>
    </w:pPr>
  </w:style>
  <w:style w:type="paragraph" w:customStyle="1" w:styleId="B2">
    <w:name w:val="B2"/>
    <w:basedOn w:val="List2"/>
    <w:link w:val="B2Char"/>
    <w:rsid w:val="00EE2DFE"/>
  </w:style>
  <w:style w:type="character" w:customStyle="1" w:styleId="B2Char">
    <w:name w:val="B2 Char"/>
    <w:link w:val="B2"/>
    <w:locked/>
    <w:rsid w:val="00A6240D"/>
    <w:rPr>
      <w:rFonts w:eastAsia="Times New Roman"/>
      <w:lang w:val="en-GB" w:eastAsia="en-GB"/>
    </w:rPr>
  </w:style>
  <w:style w:type="paragraph" w:customStyle="1" w:styleId="B3">
    <w:name w:val="B3"/>
    <w:basedOn w:val="List3"/>
    <w:rsid w:val="00EE2DFE"/>
  </w:style>
  <w:style w:type="paragraph" w:customStyle="1" w:styleId="B4">
    <w:name w:val="B4"/>
    <w:basedOn w:val="List4"/>
    <w:rsid w:val="00EE2DFE"/>
  </w:style>
  <w:style w:type="paragraph" w:customStyle="1" w:styleId="B5">
    <w:name w:val="B5"/>
    <w:basedOn w:val="List5"/>
    <w:rsid w:val="00EE2DFE"/>
  </w:style>
  <w:style w:type="paragraph" w:customStyle="1" w:styleId="ZTD">
    <w:name w:val="ZTD"/>
    <w:basedOn w:val="ZB"/>
    <w:rsid w:val="00EE2DFE"/>
    <w:pPr>
      <w:framePr w:hRule="auto" w:wrap="notBeside" w:y="852"/>
    </w:pPr>
    <w:rPr>
      <w:i w:val="0"/>
      <w:sz w:val="40"/>
    </w:rPr>
  </w:style>
  <w:style w:type="paragraph" w:customStyle="1" w:styleId="ZV">
    <w:name w:val="ZV"/>
    <w:basedOn w:val="ZU"/>
    <w:rsid w:val="00EE2DF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iPriority w:val="35"/>
    <w:qFormat/>
    <w:pPr>
      <w:spacing w:before="120" w:after="120"/>
    </w:pPr>
    <w:rPr>
      <w:rFonts w:eastAsia="SimSun"/>
      <w:b/>
    </w:r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semiHidden/>
    <w:rsid w:val="00A46B72"/>
    <w:rPr>
      <w:rFonts w:eastAsia="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E548D0"/>
    <w:rPr>
      <w:rFonts w:ascii="Times New Roman" w:eastAsia="MS Mincho"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56430">
      <w:bodyDiv w:val="1"/>
      <w:marLeft w:val="0"/>
      <w:marRight w:val="0"/>
      <w:marTop w:val="0"/>
      <w:marBottom w:val="0"/>
      <w:divBdr>
        <w:top w:val="none" w:sz="0" w:space="0" w:color="auto"/>
        <w:left w:val="none" w:sz="0" w:space="0" w:color="auto"/>
        <w:bottom w:val="none" w:sz="0" w:space="0" w:color="auto"/>
        <w:right w:val="none" w:sz="0" w:space="0" w:color="auto"/>
      </w:divBdr>
    </w:div>
    <w:div w:id="323552790">
      <w:bodyDiv w:val="1"/>
      <w:marLeft w:val="0"/>
      <w:marRight w:val="0"/>
      <w:marTop w:val="0"/>
      <w:marBottom w:val="0"/>
      <w:divBdr>
        <w:top w:val="none" w:sz="0" w:space="0" w:color="auto"/>
        <w:left w:val="none" w:sz="0" w:space="0" w:color="auto"/>
        <w:bottom w:val="none" w:sz="0" w:space="0" w:color="auto"/>
        <w:right w:val="none" w:sz="0" w:space="0" w:color="auto"/>
      </w:divBdr>
    </w:div>
    <w:div w:id="357433702">
      <w:bodyDiv w:val="1"/>
      <w:marLeft w:val="0"/>
      <w:marRight w:val="0"/>
      <w:marTop w:val="0"/>
      <w:marBottom w:val="0"/>
      <w:divBdr>
        <w:top w:val="none" w:sz="0" w:space="0" w:color="auto"/>
        <w:left w:val="none" w:sz="0" w:space="0" w:color="auto"/>
        <w:bottom w:val="none" w:sz="0" w:space="0" w:color="auto"/>
        <w:right w:val="none" w:sz="0" w:space="0" w:color="auto"/>
      </w:divBdr>
    </w:div>
    <w:div w:id="950671254">
      <w:bodyDiv w:val="1"/>
      <w:marLeft w:val="0"/>
      <w:marRight w:val="0"/>
      <w:marTop w:val="0"/>
      <w:marBottom w:val="0"/>
      <w:divBdr>
        <w:top w:val="none" w:sz="0" w:space="0" w:color="auto"/>
        <w:left w:val="none" w:sz="0" w:space="0" w:color="auto"/>
        <w:bottom w:val="none" w:sz="0" w:space="0" w:color="auto"/>
        <w:right w:val="none" w:sz="0" w:space="0" w:color="auto"/>
      </w:divBdr>
    </w:div>
    <w:div w:id="987632570">
      <w:bodyDiv w:val="1"/>
      <w:marLeft w:val="0"/>
      <w:marRight w:val="0"/>
      <w:marTop w:val="0"/>
      <w:marBottom w:val="0"/>
      <w:divBdr>
        <w:top w:val="none" w:sz="0" w:space="0" w:color="auto"/>
        <w:left w:val="none" w:sz="0" w:space="0" w:color="auto"/>
        <w:bottom w:val="none" w:sz="0" w:space="0" w:color="auto"/>
        <w:right w:val="none" w:sz="0" w:space="0" w:color="auto"/>
      </w:divBdr>
    </w:div>
    <w:div w:id="1101951765">
      <w:bodyDiv w:val="1"/>
      <w:marLeft w:val="0"/>
      <w:marRight w:val="0"/>
      <w:marTop w:val="0"/>
      <w:marBottom w:val="0"/>
      <w:divBdr>
        <w:top w:val="none" w:sz="0" w:space="0" w:color="auto"/>
        <w:left w:val="none" w:sz="0" w:space="0" w:color="auto"/>
        <w:bottom w:val="none" w:sz="0" w:space="0" w:color="auto"/>
        <w:right w:val="none" w:sz="0" w:space="0" w:color="auto"/>
      </w:divBdr>
    </w:div>
    <w:div w:id="1248270650">
      <w:bodyDiv w:val="1"/>
      <w:marLeft w:val="0"/>
      <w:marRight w:val="0"/>
      <w:marTop w:val="0"/>
      <w:marBottom w:val="0"/>
      <w:divBdr>
        <w:top w:val="none" w:sz="0" w:space="0" w:color="auto"/>
        <w:left w:val="none" w:sz="0" w:space="0" w:color="auto"/>
        <w:bottom w:val="none" w:sz="0" w:space="0" w:color="auto"/>
        <w:right w:val="none" w:sz="0" w:space="0" w:color="auto"/>
      </w:divBdr>
    </w:div>
    <w:div w:id="1277525075">
      <w:bodyDiv w:val="1"/>
      <w:marLeft w:val="0"/>
      <w:marRight w:val="0"/>
      <w:marTop w:val="0"/>
      <w:marBottom w:val="0"/>
      <w:divBdr>
        <w:top w:val="none" w:sz="0" w:space="0" w:color="auto"/>
        <w:left w:val="none" w:sz="0" w:space="0" w:color="auto"/>
        <w:bottom w:val="none" w:sz="0" w:space="0" w:color="auto"/>
        <w:right w:val="none" w:sz="0" w:space="0" w:color="auto"/>
      </w:divBdr>
    </w:div>
    <w:div w:id="1341393119">
      <w:bodyDiv w:val="1"/>
      <w:marLeft w:val="0"/>
      <w:marRight w:val="0"/>
      <w:marTop w:val="0"/>
      <w:marBottom w:val="0"/>
      <w:divBdr>
        <w:top w:val="none" w:sz="0" w:space="0" w:color="auto"/>
        <w:left w:val="none" w:sz="0" w:space="0" w:color="auto"/>
        <w:bottom w:val="none" w:sz="0" w:space="0" w:color="auto"/>
        <w:right w:val="none" w:sz="0" w:space="0" w:color="auto"/>
      </w:divBdr>
    </w:div>
    <w:div w:id="19000894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s://www.3gpp.org/DynaReport/38892.htm"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4463</Words>
  <Characters>25441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29845</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Mansoor Shafi</cp:lastModifiedBy>
  <cp:revision>2</cp:revision>
  <cp:lastPrinted>2023-03-08T20:52:00Z</cp:lastPrinted>
  <dcterms:created xsi:type="dcterms:W3CDTF">2023-03-12T23:58:00Z</dcterms:created>
  <dcterms:modified xsi:type="dcterms:W3CDTF">2023-03-12T23:58:00Z</dcterms:modified>
</cp:coreProperties>
</file>