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C906" w14:textId="1F132879" w:rsidR="00DC49BD" w:rsidRPr="00F8217C" w:rsidRDefault="00DC49BD" w:rsidP="00DC49BD">
      <w:pPr>
        <w:pStyle w:val="CRCoverPage"/>
        <w:tabs>
          <w:tab w:val="right" w:pos="9639"/>
        </w:tabs>
        <w:spacing w:after="0"/>
        <w:rPr>
          <w:b/>
          <w:noProof/>
          <w:sz w:val="24"/>
          <w:lang w:val="en-US" w:eastAsia="zh-CN"/>
        </w:rPr>
      </w:pPr>
      <w:r>
        <w:rPr>
          <w:b/>
          <w:noProof/>
          <w:sz w:val="24"/>
        </w:rPr>
        <w:t>3</w:t>
      </w:r>
      <w:r>
        <w:rPr>
          <w:b/>
          <w:noProof/>
          <w:sz w:val="24"/>
          <w:lang w:eastAsia="zh-CN"/>
        </w:rPr>
        <w:t>GPP TSG RAN Meeting #94-e</w:t>
      </w:r>
      <w:r>
        <w:rPr>
          <w:b/>
          <w:noProof/>
          <w:sz w:val="24"/>
          <w:lang w:eastAsia="zh-CN"/>
        </w:rPr>
        <w:tab/>
        <w:t>RP-21</w:t>
      </w:r>
      <w:r w:rsidR="00F8217C">
        <w:rPr>
          <w:b/>
          <w:noProof/>
          <w:sz w:val="24"/>
          <w:lang w:eastAsia="zh-CN"/>
        </w:rPr>
        <w:t>3080</w:t>
      </w:r>
    </w:p>
    <w:p w14:paraId="08DEDC1A" w14:textId="77777777" w:rsidR="00DC49BD" w:rsidRPr="001D5D18" w:rsidRDefault="00DC49BD" w:rsidP="00DC49BD">
      <w:pPr>
        <w:pStyle w:val="CRCoverPage"/>
        <w:tabs>
          <w:tab w:val="right" w:pos="9639"/>
        </w:tabs>
        <w:spacing w:after="0"/>
        <w:rPr>
          <w:b/>
          <w:noProof/>
          <w:sz w:val="24"/>
          <w:lang w:eastAsia="zh-CN"/>
        </w:rPr>
      </w:pPr>
      <w:r w:rsidRPr="00790C1C">
        <w:rPr>
          <w:b/>
          <w:noProof/>
          <w:sz w:val="24"/>
          <w:lang w:eastAsia="zh-CN"/>
        </w:rPr>
        <w:t>Electronic Meeting, December 6 - 17, 2021</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51831CB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DD1BC6">
        <w:rPr>
          <w:rFonts w:ascii="Arial" w:hAnsi="Arial" w:cs="Arial"/>
        </w:rPr>
        <w:t>7</w:t>
      </w:r>
      <w:r w:rsidR="005A58AD" w:rsidRPr="005A58AD">
        <w:rPr>
          <w:rFonts w:ascii="Arial" w:hAnsi="Arial" w:cs="Arial"/>
        </w:rPr>
        <w:t>.</w:t>
      </w:r>
      <w:r w:rsidR="00C5496A">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4A5CF4F" w:rsidR="00B07BFE" w:rsidRPr="008836AC" w:rsidRDefault="00C5496A" w:rsidP="00C44D63">
            <w:pPr>
              <w:tabs>
                <w:tab w:val="left" w:pos="567"/>
              </w:tabs>
              <w:spacing w:after="0"/>
              <w:rPr>
                <w:rFonts w:ascii="Arial" w:hAnsi="Arial" w:cs="Arial"/>
              </w:rPr>
            </w:pPr>
            <w:r w:rsidRPr="00C5496A">
              <w:rPr>
                <w:rFonts w:ascii="Arial" w:hAnsi="Arial" w:cs="Arial"/>
                <w:lang w:eastAsia="ja-JP"/>
              </w:rPr>
              <w:t>UE Conformance - Rel-17 High power UE for NR inter-band Carrier Aggregation with 2 bands downlink and x bands uplink (x=1,2)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8381B34" w:rsidR="00B07BFE" w:rsidRPr="008836AC" w:rsidRDefault="00C5496A" w:rsidP="00B61AEE">
            <w:pPr>
              <w:tabs>
                <w:tab w:val="left" w:pos="567"/>
              </w:tabs>
              <w:spacing w:after="0"/>
              <w:rPr>
                <w:rFonts w:ascii="Arial" w:hAnsi="Arial" w:cs="Arial"/>
              </w:rPr>
            </w:pPr>
            <w:r w:rsidRPr="00C5496A">
              <w:rPr>
                <w:rFonts w:ascii="Arial" w:hAnsi="Arial" w:cs="Arial"/>
              </w:rPr>
              <w:t>NR_PC2_CA_R17_2BDL_2BUL-UEConTest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5926EE7"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w:t>
            </w:r>
            <w:r w:rsidR="00C5496A">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AB8CA23" w:rsidR="00B07BFE" w:rsidRPr="008836AC" w:rsidRDefault="00C5496A" w:rsidP="00B61AEE">
            <w:pPr>
              <w:tabs>
                <w:tab w:val="left" w:pos="567"/>
              </w:tabs>
              <w:spacing w:after="0"/>
              <w:rPr>
                <w:rFonts w:ascii="Arial" w:hAnsi="Arial" w:cs="Arial"/>
                <w:lang w:eastAsia="ja-JP"/>
              </w:rPr>
            </w:pPr>
            <w:r w:rsidRPr="00C5496A">
              <w:rPr>
                <w:rFonts w:ascii="Arial" w:hAnsi="Arial" w:cs="Arial"/>
                <w:lang w:eastAsia="ja-JP"/>
              </w:rPr>
              <w:t>RP-211140</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49F1C855"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DD1BC6">
              <w:rPr>
                <w:rFonts w:ascii="Arial" w:hAnsi="Arial" w:cs="Arial"/>
                <w:color w:val="00B050"/>
              </w:rPr>
              <w:t>March</w:t>
            </w:r>
            <w:r w:rsidR="00C7287C">
              <w:rPr>
                <w:rFonts w:ascii="Arial" w:hAnsi="Arial" w:cs="Arial"/>
                <w:color w:val="00B050"/>
              </w:rPr>
              <w:t xml:space="preserve"> 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76798A3" w:rsidR="00B07BFE" w:rsidRPr="006A7BCB" w:rsidRDefault="00C5496A"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w:t>
            </w:r>
            <w:r w:rsidR="00DC49BD">
              <w:rPr>
                <w:rFonts w:ascii="Arial" w:hAnsi="Arial" w:cs="Arial"/>
                <w:color w:val="00B050"/>
                <w:highlight w:val="yellow"/>
                <w:lang w:eastAsia="ja-JP"/>
              </w:rPr>
              <w:t>6</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DC49BD" w:rsidRDefault="00FD2EF0" w:rsidP="00FD2EF0">
      <w:pPr>
        <w:pStyle w:val="4"/>
      </w:pPr>
      <w:r w:rsidRPr="00DC49BD">
        <w:rPr>
          <w:rFonts w:hint="eastAsia"/>
        </w:rPr>
        <w:t>R</w:t>
      </w:r>
      <w:r w:rsidRPr="00DC49BD">
        <w:t>AN5#92-e:</w:t>
      </w:r>
    </w:p>
    <w:p w14:paraId="59EE74BE" w14:textId="60460CDB" w:rsidR="00FD2EF0" w:rsidRPr="00DC49BD" w:rsidRDefault="00DD1BC6" w:rsidP="00EE13A1">
      <w:pPr>
        <w:overflowPunct/>
        <w:autoSpaceDE/>
        <w:autoSpaceDN/>
        <w:snapToGrid w:val="0"/>
        <w:spacing w:afterLines="50" w:after="120"/>
        <w:textAlignment w:val="auto"/>
      </w:pPr>
      <w:r w:rsidRPr="00DC49BD">
        <w:t>First version of WP is created in R5-21454</w:t>
      </w:r>
      <w:r w:rsidR="00C5496A" w:rsidRPr="00DC49BD">
        <w:t>6</w:t>
      </w:r>
      <w:r w:rsidRPr="00DC49BD">
        <w:t>.</w:t>
      </w:r>
    </w:p>
    <w:p w14:paraId="7A6813E8" w14:textId="1F537B08" w:rsidR="00C5496A" w:rsidRPr="00DC49BD" w:rsidRDefault="00C5496A" w:rsidP="00EE13A1">
      <w:pPr>
        <w:overflowPunct/>
        <w:autoSpaceDE/>
        <w:autoSpaceDN/>
        <w:snapToGrid w:val="0"/>
        <w:spacing w:afterLines="50" w:after="120"/>
        <w:textAlignment w:val="auto"/>
      </w:pPr>
      <w:r w:rsidRPr="00DC49BD">
        <w:t>Following CRs are agreed:</w:t>
      </w:r>
    </w:p>
    <w:p w14:paraId="204BE232" w14:textId="50950312" w:rsidR="006E15C0" w:rsidRPr="00DC49BD" w:rsidRDefault="006E15C0"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5-215986, Update of Tx test cases for PC2 CA_n3A-n41A with UL CA_n3A-n41A, CMCC</w:t>
      </w:r>
    </w:p>
    <w:p w14:paraId="60A39A8D" w14:textId="4BC6AF9C"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5-215987, Update of Tx test cases for PC2 CA_n28A-n79A with UL CA_n28A-n79A, CMCC</w:t>
      </w:r>
    </w:p>
    <w:p w14:paraId="58B5A19F" w14:textId="2663433E"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5-215988, Update of Tx test cases for PC2 CA_n28A-n41A with UL CA_n28A-n41A, CMCC</w:t>
      </w:r>
    </w:p>
    <w:p w14:paraId="4B062F65" w14:textId="349E58A3"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5-215989, Update of Tx test cases for PC2 CA_n40A-n41A with UL CA_n40A-n41A, CMCC</w:t>
      </w:r>
    </w:p>
    <w:p w14:paraId="47551F57" w14:textId="2138D661"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5-215990, Update of Tx test cases for PC2 CA_n3A-n41A with UL PC2 n41A, CMCC</w:t>
      </w:r>
    </w:p>
    <w:p w14:paraId="27A02ACB" w14:textId="546D5A6D"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5-215991, Update of Tx test cases for PC2 CA_n28A-n79A with UL PC2 n79A, CMCC</w:t>
      </w:r>
    </w:p>
    <w:p w14:paraId="46966D96" w14:textId="5B49DDC2"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5-215992, Update of Tx test cases for PC2 CA_n28A-n41A with UL PC2 n41A, CMCC</w:t>
      </w:r>
    </w:p>
    <w:p w14:paraId="4D12E66C" w14:textId="4CAAD6B5" w:rsidR="00C5496A" w:rsidRDefault="00C5496A" w:rsidP="00EE13A1">
      <w:pPr>
        <w:overflowPunct/>
        <w:autoSpaceDE/>
        <w:autoSpaceDN/>
        <w:snapToGrid w:val="0"/>
        <w:spacing w:afterLines="50" w:after="120"/>
        <w:textAlignment w:val="auto"/>
        <w:rPr>
          <w:highlight w:val="yellow"/>
        </w:rPr>
      </w:pPr>
    </w:p>
    <w:p w14:paraId="64127023" w14:textId="3B50C0D3" w:rsidR="00DC49BD" w:rsidRPr="00DC49BD" w:rsidRDefault="00DC49BD" w:rsidP="00DC49BD">
      <w:pPr>
        <w:pStyle w:val="4"/>
        <w:rPr>
          <w:highlight w:val="yellow"/>
        </w:rPr>
      </w:pPr>
      <w:r w:rsidRPr="00DC49BD">
        <w:rPr>
          <w:rFonts w:hint="eastAsia"/>
          <w:highlight w:val="yellow"/>
        </w:rPr>
        <w:t>R</w:t>
      </w:r>
      <w:r w:rsidRPr="00DC49BD">
        <w:rPr>
          <w:highlight w:val="yellow"/>
        </w:rPr>
        <w:t>AN5#93-e:</w:t>
      </w:r>
    </w:p>
    <w:p w14:paraId="6473A772" w14:textId="77777777" w:rsidR="00DC49BD" w:rsidRPr="00DC49BD" w:rsidRDefault="00DC49BD" w:rsidP="00DC49BD">
      <w:pPr>
        <w:overflowPunct/>
        <w:autoSpaceDE/>
        <w:autoSpaceDN/>
        <w:snapToGrid w:val="0"/>
        <w:spacing w:afterLines="50" w:after="120"/>
        <w:textAlignment w:val="auto"/>
        <w:rPr>
          <w:highlight w:val="yellow"/>
        </w:rPr>
      </w:pPr>
      <w:r w:rsidRPr="00DC49BD">
        <w:rPr>
          <w:highlight w:val="yellow"/>
        </w:rPr>
        <w:t>Following CRs are agreed:</w:t>
      </w:r>
    </w:p>
    <w:p w14:paraId="50FBB9C4" w14:textId="60D063A9" w:rsidR="00DC49BD" w:rsidRDefault="00DC49BD" w:rsidP="00EE13A1">
      <w:pPr>
        <w:pStyle w:val="aff9"/>
        <w:numPr>
          <w:ilvl w:val="0"/>
          <w:numId w:val="26"/>
        </w:numPr>
        <w:overflowPunct/>
        <w:autoSpaceDE/>
        <w:autoSpaceDN/>
        <w:snapToGrid w:val="0"/>
        <w:spacing w:afterLines="50" w:after="120"/>
        <w:ind w:firstLineChars="0"/>
        <w:textAlignment w:val="auto"/>
        <w:rPr>
          <w:highlight w:val="yellow"/>
        </w:rPr>
      </w:pPr>
      <w:r w:rsidRPr="00DC49BD">
        <w:rPr>
          <w:highlight w:val="yellow"/>
        </w:rPr>
        <w:t>R5-218373, Update of MOP test cases for PC2 CA_n3A-n78A with UL CA_n3A-n78A, China Telecom</w:t>
      </w:r>
    </w:p>
    <w:p w14:paraId="358C4308" w14:textId="19154673" w:rsidR="00DC49BD" w:rsidRPr="00DC49BD" w:rsidRDefault="00DC49BD" w:rsidP="00DC49BD">
      <w:pPr>
        <w:overflowPunct/>
        <w:autoSpaceDE/>
        <w:autoSpaceDN/>
        <w:snapToGrid w:val="0"/>
        <w:spacing w:afterLines="50" w:after="120"/>
        <w:textAlignment w:val="auto"/>
        <w:rPr>
          <w:highlight w:val="yellow"/>
        </w:rPr>
      </w:pPr>
      <w:r>
        <w:rPr>
          <w:rFonts w:hint="eastAsia"/>
          <w:highlight w:val="yellow"/>
        </w:rPr>
        <w:t>A</w:t>
      </w:r>
      <w:r>
        <w:rPr>
          <w:highlight w:val="yellow"/>
        </w:rPr>
        <w:t>dd new CA PC2 band combos in the WP according to the RAN4 progress.</w:t>
      </w: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132C91B" w14:textId="5D57AD47" w:rsidR="00FD2EF0" w:rsidRPr="00DC49BD" w:rsidRDefault="00FD2EF0" w:rsidP="00FD2EF0">
      <w:pPr>
        <w:overflowPunct/>
        <w:autoSpaceDE/>
        <w:autoSpaceDN/>
        <w:snapToGrid w:val="0"/>
        <w:spacing w:after="0"/>
        <w:textAlignment w:val="auto"/>
        <w:rPr>
          <w:rFonts w:ascii="Arial" w:eastAsia="Yu Mincho" w:hAnsi="Arial" w:cs="Arial"/>
          <w:b/>
          <w:bCs/>
          <w:lang w:eastAsia="ja-JP"/>
        </w:rPr>
      </w:pPr>
      <w:r w:rsidRPr="00DC49BD">
        <w:rPr>
          <w:rFonts w:ascii="Arial" w:eastAsia="Yu Mincho" w:hAnsi="Arial" w:cs="Arial"/>
          <w:b/>
          <w:bCs/>
          <w:lang w:eastAsia="ja-JP"/>
        </w:rPr>
        <w:t>RAN5#92-e</w:t>
      </w:r>
    </w:p>
    <w:p w14:paraId="6DE488BD" w14:textId="0DAB2D16" w:rsidR="00EE13A1" w:rsidRPr="00DC49BD" w:rsidRDefault="006E15C0" w:rsidP="006E15C0">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R5-215986, Update of Tx test cases for PC2 CA_n3A-n41A with UL CA_n3A-n41A, CMCC</w:t>
      </w:r>
    </w:p>
    <w:p w14:paraId="06964A60"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5-215987, Update of Tx test cases for PC2 CA_n28A-n79A with UL CA_n28A-n79A, CMCC</w:t>
      </w:r>
    </w:p>
    <w:p w14:paraId="4EB00517"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5-215988, Update of Tx test cases for PC2 CA_n28A-n41A with UL CA_n28A-n41A, CMCC</w:t>
      </w:r>
    </w:p>
    <w:p w14:paraId="51C01062"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5-215989, Update of Tx test cases for PC2 CA_n40A-n41A with UL CA_n40A-n41A, CMCC</w:t>
      </w:r>
    </w:p>
    <w:p w14:paraId="50414EF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5-215990, Update of Tx test cases for PC2 CA_n3A-n41A with UL PC2 n41A, CMCC</w:t>
      </w:r>
    </w:p>
    <w:p w14:paraId="747EA7D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5-215991, Update of Tx test cases for PC2 CA_n28A-n79A with UL PC2 n79A, CMCC</w:t>
      </w:r>
    </w:p>
    <w:p w14:paraId="5EDAAFC7" w14:textId="09B5B9F8"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5-215992, Update of Tx test cases for PC2 CA_n28A-n41A with UL PC2 n41A, CMCC</w:t>
      </w:r>
    </w:p>
    <w:p w14:paraId="1BAC13C5" w14:textId="79AB90E4" w:rsidR="006E15C0" w:rsidRPr="00DC49BD" w:rsidRDefault="006E15C0"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R5-21454</w:t>
      </w:r>
      <w:r w:rsidR="00717E28" w:rsidRPr="00DC49BD">
        <w:rPr>
          <w:rFonts w:ascii="Arial" w:eastAsia="Yu Mincho" w:hAnsi="Arial" w:cs="Arial"/>
          <w:sz w:val="20"/>
          <w:szCs w:val="20"/>
        </w:rPr>
        <w:t>6</w:t>
      </w:r>
      <w:r w:rsidRPr="00DC49BD">
        <w:rPr>
          <w:rFonts w:ascii="Arial" w:eastAsia="Yu Mincho" w:hAnsi="Arial" w:cs="Arial"/>
          <w:sz w:val="20"/>
          <w:szCs w:val="20"/>
        </w:rPr>
        <w:t>, WP for NR_SAR_PC2_interB_SUL_2BUL-UEConTest after RAN5#92e, China Telecom</w:t>
      </w:r>
    </w:p>
    <w:p w14:paraId="45E28526" w14:textId="454CECBA" w:rsidR="00DC49BD" w:rsidRDefault="00DC49BD" w:rsidP="00DC49BD">
      <w:pPr>
        <w:pStyle w:val="aff7"/>
        <w:snapToGrid w:val="0"/>
        <w:ind w:leftChars="0" w:left="0"/>
        <w:jc w:val="left"/>
        <w:rPr>
          <w:rFonts w:ascii="Arial" w:eastAsia="Yu Mincho" w:hAnsi="Arial" w:cs="Arial"/>
          <w:sz w:val="20"/>
          <w:szCs w:val="20"/>
          <w:highlight w:val="yellow"/>
        </w:rPr>
      </w:pPr>
    </w:p>
    <w:p w14:paraId="49614CF3" w14:textId="7CBE86D1" w:rsidR="00DC49BD" w:rsidRPr="00DC49BD" w:rsidRDefault="00DC49BD" w:rsidP="00DC49BD">
      <w:pPr>
        <w:overflowPunct/>
        <w:autoSpaceDE/>
        <w:autoSpaceDN/>
        <w:snapToGrid w:val="0"/>
        <w:spacing w:after="0"/>
        <w:textAlignment w:val="auto"/>
        <w:rPr>
          <w:rFonts w:ascii="Arial" w:eastAsia="Yu Mincho" w:hAnsi="Arial" w:cs="Arial"/>
          <w:b/>
          <w:bCs/>
          <w:highlight w:val="yellow"/>
          <w:lang w:eastAsia="ja-JP"/>
        </w:rPr>
      </w:pPr>
      <w:r w:rsidRPr="00DC49BD">
        <w:rPr>
          <w:rFonts w:ascii="Arial" w:eastAsia="Yu Mincho" w:hAnsi="Arial" w:cs="Arial"/>
          <w:b/>
          <w:bCs/>
          <w:highlight w:val="yellow"/>
          <w:lang w:eastAsia="ja-JP"/>
        </w:rPr>
        <w:t>RAN5#93-e</w:t>
      </w:r>
    </w:p>
    <w:p w14:paraId="34D1E0CB" w14:textId="4F7EF95E" w:rsidR="00DC49BD" w:rsidRPr="00DC49BD" w:rsidRDefault="00DC49BD" w:rsidP="00DC49BD">
      <w:pPr>
        <w:pStyle w:val="aff7"/>
        <w:numPr>
          <w:ilvl w:val="0"/>
          <w:numId w:val="27"/>
        </w:numPr>
        <w:snapToGrid w:val="0"/>
        <w:ind w:leftChars="0"/>
        <w:jc w:val="left"/>
        <w:rPr>
          <w:rFonts w:ascii="Arial" w:eastAsia="Yu Mincho" w:hAnsi="Arial" w:cs="Arial"/>
          <w:sz w:val="20"/>
          <w:szCs w:val="20"/>
          <w:highlight w:val="yellow"/>
        </w:rPr>
      </w:pPr>
      <w:r w:rsidRPr="00DC49BD">
        <w:rPr>
          <w:rFonts w:ascii="Arial" w:eastAsia="Yu Mincho" w:hAnsi="Arial" w:cs="Arial"/>
          <w:sz w:val="20"/>
          <w:szCs w:val="20"/>
          <w:highlight w:val="yellow"/>
        </w:rPr>
        <w:t>R5-218373, Update of MOP test cases for PC2 CA_n3A-n78A with UL CA_n3A-n78A, China Telecom</w:t>
      </w:r>
    </w:p>
    <w:p w14:paraId="332263F4" w14:textId="77777777" w:rsidR="00DC49BD" w:rsidRPr="00DC49BD" w:rsidRDefault="00DC49BD" w:rsidP="00DC49BD">
      <w:pPr>
        <w:pStyle w:val="aff7"/>
        <w:snapToGrid w:val="0"/>
        <w:ind w:leftChars="0" w:left="0"/>
        <w:jc w:val="left"/>
        <w:rPr>
          <w:rFonts w:ascii="Arial" w:eastAsia="Yu Mincho" w:hAnsi="Arial" w:cs="Arial"/>
          <w:sz w:val="20"/>
          <w:szCs w:val="20"/>
          <w:highlight w:val="yellow"/>
        </w:rPr>
      </w:pPr>
    </w:p>
    <w:sectPr w:rsidR="00DC49BD" w:rsidRPr="00DC49BD"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3F70E" w14:textId="77777777" w:rsidR="00AA1CC3" w:rsidRDefault="00AA1CC3">
      <w:r>
        <w:separator/>
      </w:r>
    </w:p>
  </w:endnote>
  <w:endnote w:type="continuationSeparator" w:id="0">
    <w:p w14:paraId="4240B37B" w14:textId="77777777" w:rsidR="00AA1CC3" w:rsidRDefault="00AA1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85969" w14:textId="77777777" w:rsidR="00AA1CC3" w:rsidRDefault="00AA1CC3">
      <w:r>
        <w:separator/>
      </w:r>
    </w:p>
  </w:footnote>
  <w:footnote w:type="continuationSeparator" w:id="0">
    <w:p w14:paraId="7501E5D9" w14:textId="77777777" w:rsidR="00AA1CC3" w:rsidRDefault="00AA1C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461FD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E176260"/>
    <w:multiLevelType w:val="hybridMultilevel"/>
    <w:tmpl w:val="71EAA18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4"/>
  </w:num>
  <w:num w:numId="4">
    <w:abstractNumId w:val="20"/>
  </w:num>
  <w:num w:numId="5">
    <w:abstractNumId w:val="9"/>
  </w:num>
  <w:num w:numId="6">
    <w:abstractNumId w:val="25"/>
  </w:num>
  <w:num w:numId="7">
    <w:abstractNumId w:val="2"/>
  </w:num>
  <w:num w:numId="8">
    <w:abstractNumId w:val="7"/>
  </w:num>
  <w:num w:numId="9">
    <w:abstractNumId w:val="16"/>
  </w:num>
  <w:num w:numId="10">
    <w:abstractNumId w:val="26"/>
  </w:num>
  <w:num w:numId="11">
    <w:abstractNumId w:val="17"/>
  </w:num>
  <w:num w:numId="12">
    <w:abstractNumId w:val="15"/>
  </w:num>
  <w:num w:numId="13">
    <w:abstractNumId w:val="22"/>
  </w:num>
  <w:num w:numId="14">
    <w:abstractNumId w:val="4"/>
  </w:num>
  <w:num w:numId="15">
    <w:abstractNumId w:val="12"/>
  </w:num>
  <w:num w:numId="16">
    <w:abstractNumId w:val="3"/>
  </w:num>
  <w:num w:numId="17">
    <w:abstractNumId w:val="11"/>
  </w:num>
  <w:num w:numId="18">
    <w:abstractNumId w:val="23"/>
  </w:num>
  <w:num w:numId="19">
    <w:abstractNumId w:val="21"/>
  </w:num>
  <w:num w:numId="20">
    <w:abstractNumId w:val="5"/>
  </w:num>
  <w:num w:numId="21">
    <w:abstractNumId w:val="14"/>
  </w:num>
  <w:num w:numId="22">
    <w:abstractNumId w:val="19"/>
  </w:num>
  <w:num w:numId="23">
    <w:abstractNumId w:val="6"/>
  </w:num>
  <w:num w:numId="24">
    <w:abstractNumId w:val="13"/>
  </w:num>
  <w:num w:numId="25">
    <w:abstractNumId w:val="1"/>
  </w:num>
  <w:num w:numId="26">
    <w:abstractNumId w:val="18"/>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56101"/>
    <w:rsid w:val="00160C1C"/>
    <w:rsid w:val="001721AA"/>
    <w:rsid w:val="00177BA4"/>
    <w:rsid w:val="00184428"/>
    <w:rsid w:val="001A1326"/>
    <w:rsid w:val="001A248F"/>
    <w:rsid w:val="001A3B5F"/>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120A"/>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5C0"/>
    <w:rsid w:val="006E3F11"/>
    <w:rsid w:val="00701410"/>
    <w:rsid w:val="007113A1"/>
    <w:rsid w:val="00717E28"/>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D6DF5"/>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1CC3"/>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5496A"/>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C49BD"/>
    <w:rsid w:val="00DD18DF"/>
    <w:rsid w:val="00DD1BC6"/>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388"/>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8217C"/>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739077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27481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638</Words>
  <Characters>3643</Characters>
  <Application>Microsoft Office Word</Application>
  <DocSecurity>0</DocSecurity>
  <Lines>30</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2</cp:revision>
  <dcterms:created xsi:type="dcterms:W3CDTF">2021-11-26T06:26:00Z</dcterms:created>
  <dcterms:modified xsi:type="dcterms:W3CDTF">2021-11-26T06:26:00Z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