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 Mee</w:t>
      </w:r>
      <w:r>
        <w:rPr>
          <w:rFonts w:hint="eastAsia" w:ascii="Arial" w:hAnsi="Arial" w:cs="Arial"/>
          <w:b/>
          <w:sz w:val="24"/>
          <w:szCs w:val="24"/>
        </w:rPr>
        <w:t xml:space="preserve">ting#91-e                        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hint="eastAsia"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RP-2</w:t>
      </w:r>
      <w:r>
        <w:rPr>
          <w:rFonts w:ascii="Arial" w:hAnsi="Arial" w:cs="Arial"/>
          <w:b/>
          <w:sz w:val="24"/>
          <w:szCs w:val="24"/>
        </w:rPr>
        <w:t>10622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</w:t>
      </w:r>
    </w:p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E-meeting,</w:t>
      </w:r>
      <w:r>
        <w:rPr>
          <w:rFonts w:ascii="Arial" w:hAnsi="Arial" w:cs="Arial"/>
          <w:b/>
          <w:sz w:val="24"/>
          <w:szCs w:val="24"/>
        </w:rPr>
        <w:t xml:space="preserve"> March 16 - 26</w:t>
      </w:r>
      <w:r>
        <w:rPr>
          <w:rFonts w:hint="eastAsia"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21 </w:t>
      </w:r>
    </w:p>
    <w:p>
      <w:pPr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 xml:space="preserve">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9.7.6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 xml:space="preserve">Discussion on NTN band in FR2 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Discussion 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pStyle w:val="43"/>
        <w:rPr>
          <w:kern w:val="0"/>
          <w:sz w:val="20"/>
          <w:szCs w:val="20"/>
        </w:rPr>
      </w:pPr>
      <w:r>
        <w:rPr>
          <w:rFonts w:hint="eastAsia" w:eastAsia="Times New Roman"/>
          <w:kern w:val="0"/>
          <w:sz w:val="20"/>
          <w:szCs w:val="20"/>
        </w:rPr>
        <w:t>In the</w:t>
      </w:r>
      <w:r>
        <w:rPr>
          <w:rFonts w:hint="eastAsia"/>
          <w:kern w:val="0"/>
          <w:sz w:val="20"/>
          <w:szCs w:val="20"/>
        </w:rPr>
        <w:t xml:space="preserve"> </w:t>
      </w:r>
      <w:r>
        <w:rPr>
          <w:rFonts w:hint="eastAsia"/>
          <w:kern w:val="0"/>
          <w:sz w:val="20"/>
          <w:szCs w:val="20"/>
          <w:lang w:val="en-US" w:eastAsia="zh-CN"/>
        </w:rPr>
        <w:t>past</w:t>
      </w:r>
      <w:r>
        <w:rPr>
          <w:rFonts w:hint="eastAsia"/>
          <w:kern w:val="0"/>
          <w:sz w:val="20"/>
          <w:szCs w:val="20"/>
        </w:rPr>
        <w:t xml:space="preserve"> </w:t>
      </w:r>
      <w:r>
        <w:rPr>
          <w:rFonts w:hint="eastAsia" w:eastAsia="Times New Roman"/>
          <w:kern w:val="0"/>
          <w:sz w:val="20"/>
          <w:szCs w:val="20"/>
        </w:rPr>
        <w:t>RAN</w:t>
      </w:r>
      <w:r>
        <w:rPr>
          <w:rFonts w:hint="eastAsia"/>
          <w:kern w:val="0"/>
          <w:sz w:val="20"/>
          <w:szCs w:val="20"/>
        </w:rPr>
        <w:t>4</w:t>
      </w:r>
      <w:r>
        <w:rPr>
          <w:rFonts w:hint="eastAsia" w:eastAsia="Times New Roman"/>
          <w:kern w:val="0"/>
          <w:sz w:val="20"/>
          <w:szCs w:val="20"/>
        </w:rPr>
        <w:t>#9</w:t>
      </w:r>
      <w:r>
        <w:rPr>
          <w:rFonts w:hint="eastAsia"/>
          <w:kern w:val="0"/>
          <w:sz w:val="20"/>
          <w:szCs w:val="20"/>
        </w:rPr>
        <w:t>8e</w:t>
      </w:r>
      <w:r>
        <w:rPr>
          <w:rFonts w:hint="eastAsia" w:eastAsia="Times New Roman"/>
          <w:kern w:val="0"/>
          <w:sz w:val="20"/>
          <w:szCs w:val="20"/>
        </w:rPr>
        <w:t>-Bis meeting,</w:t>
      </w:r>
      <w:r>
        <w:rPr>
          <w:rFonts w:hint="eastAsia"/>
          <w:kern w:val="0"/>
          <w:sz w:val="20"/>
          <w:szCs w:val="20"/>
        </w:rPr>
        <w:t xml:space="preserve"> there were some initial discussions on introduction of Ka band for NTN WID, however based on the GTW conclusion, it was recommended to further discuss th</w:t>
      </w:r>
      <w:r>
        <w:rPr>
          <w:rFonts w:hint="eastAsia"/>
          <w:kern w:val="0"/>
          <w:sz w:val="20"/>
          <w:szCs w:val="20"/>
          <w:lang w:val="en-US" w:eastAsia="zh-CN"/>
        </w:rPr>
        <w:t>is</w:t>
      </w:r>
      <w:r>
        <w:rPr>
          <w:rFonts w:hint="eastAsia"/>
          <w:kern w:val="0"/>
          <w:sz w:val="20"/>
          <w:szCs w:val="20"/>
        </w:rPr>
        <w:t xml:space="preserve"> issue at RAN</w:t>
      </w:r>
      <w:r>
        <w:rPr>
          <w:rFonts w:hint="eastAsia"/>
          <w:kern w:val="0"/>
          <w:sz w:val="20"/>
          <w:szCs w:val="20"/>
          <w:lang w:val="en-US" w:eastAsia="zh-CN"/>
        </w:rPr>
        <w:t xml:space="preserve"> </w:t>
      </w:r>
      <w:r>
        <w:rPr>
          <w:kern w:val="0"/>
          <w:sz w:val="20"/>
          <w:szCs w:val="20"/>
        </w:rPr>
        <w:t>plenary</w:t>
      </w:r>
      <w:r>
        <w:rPr>
          <w:rFonts w:hint="eastAsia"/>
          <w:kern w:val="0"/>
          <w:sz w:val="20"/>
          <w:szCs w:val="20"/>
          <w:lang w:val="en-US" w:eastAsia="zh-CN"/>
        </w:rPr>
        <w:t xml:space="preserve"> </w:t>
      </w:r>
      <w:r>
        <w:rPr>
          <w:rFonts w:hint="eastAsia"/>
          <w:kern w:val="0"/>
          <w:sz w:val="20"/>
          <w:szCs w:val="20"/>
        </w:rPr>
        <w:t>level, therefore in this contribution, views</w:t>
      </w:r>
      <w:r>
        <w:rPr>
          <w:kern w:val="0"/>
          <w:sz w:val="20"/>
          <w:szCs w:val="20"/>
        </w:rPr>
        <w:t xml:space="preserve"> from our side are further elaborated</w:t>
      </w:r>
      <w:r>
        <w:rPr>
          <w:rFonts w:hint="eastAsia"/>
          <w:kern w:val="0"/>
          <w:sz w:val="20"/>
          <w:szCs w:val="20"/>
        </w:rPr>
        <w:t>.</w:t>
      </w:r>
    </w:p>
    <w:p>
      <w:pPr>
        <w:rPr>
          <w:sz w:val="20"/>
          <w:szCs w:val="20"/>
        </w:rPr>
      </w:pPr>
      <w:r>
        <w:rPr>
          <w:rFonts w:hint="eastAsia"/>
          <w:sz w:val="20"/>
          <w:szCs w:val="20"/>
          <w:highlight w:val="green"/>
        </w:rPr>
        <w:t>A</w:t>
      </w:r>
      <w:r>
        <w:rPr>
          <w:sz w:val="20"/>
          <w:szCs w:val="20"/>
          <w:highlight w:val="green"/>
        </w:rPr>
        <w:t>greements:</w:t>
      </w:r>
    </w:p>
    <w:p>
      <w:pPr>
        <w:pStyle w:val="31"/>
        <w:numPr>
          <w:ilvl w:val="0"/>
          <w:numId w:val="2"/>
        </w:numPr>
        <w:ind w:firstLine="400"/>
        <w:rPr>
          <w:kern w:val="0"/>
          <w:sz w:val="20"/>
          <w:szCs w:val="20"/>
        </w:rPr>
      </w:pPr>
      <w:r>
        <w:rPr>
          <w:sz w:val="20"/>
          <w:szCs w:val="20"/>
          <w:highlight w:val="green"/>
        </w:rPr>
        <w:t xml:space="preserve">It’s FFS whether Ka bands can be introduced in the Rel-17 NTN WD as exemplary band with FR2 usage assumption pending on RAN-P decision.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rPr>
          <w:rFonts w:hint="eastAsia"/>
        </w:rPr>
        <w:t xml:space="preserve">Discussion </w:t>
      </w:r>
      <w:bookmarkStart w:id="1" w:name="OLE_LINK20"/>
      <w:bookmarkStart w:id="2" w:name="OLE_LINK14"/>
      <w:bookmarkStart w:id="3" w:name="OLE_LINK10"/>
      <w:bookmarkStart w:id="4" w:name="OLE_LINK13"/>
      <w:r>
        <w:t>on NTN band in FR2</w:t>
      </w:r>
    </w:p>
    <w:p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The</w:t>
      </w:r>
      <w:r>
        <w:rPr>
          <w:rFonts w:hint="eastAsia"/>
          <w:color w:val="000000"/>
          <w:sz w:val="20"/>
          <w:szCs w:val="20"/>
        </w:rPr>
        <w:t xml:space="preserve"> discussions on </w:t>
      </w:r>
      <w:r>
        <w:rPr>
          <w:color w:val="000000"/>
          <w:sz w:val="20"/>
          <w:szCs w:val="20"/>
        </w:rPr>
        <w:t xml:space="preserve">the </w:t>
      </w:r>
      <w:r>
        <w:rPr>
          <w:rFonts w:hint="eastAsia"/>
          <w:color w:val="000000"/>
          <w:sz w:val="20"/>
          <w:szCs w:val="20"/>
        </w:rPr>
        <w:t>introduction of satellite bands (Ku band or Ka band)</w:t>
      </w:r>
      <w:r>
        <w:rPr>
          <w:color w:val="000000"/>
          <w:sz w:val="20"/>
          <w:szCs w:val="20"/>
        </w:rPr>
        <w:t xml:space="preserve">, which is </w:t>
      </w:r>
      <w:r>
        <w:rPr>
          <w:rFonts w:hint="eastAsia"/>
          <w:color w:val="000000"/>
          <w:sz w:val="20"/>
          <w:szCs w:val="20"/>
        </w:rPr>
        <w:t>falling fully or partly in 7-24GHz frequency range</w:t>
      </w:r>
      <w:r>
        <w:rPr>
          <w:color w:val="000000"/>
          <w:sz w:val="20"/>
          <w:szCs w:val="20"/>
        </w:rPr>
        <w:t>,</w:t>
      </w:r>
      <w:r>
        <w:rPr>
          <w:rFonts w:hint="eastAsia"/>
          <w:color w:val="000000"/>
          <w:sz w:val="20"/>
          <w:szCs w:val="20"/>
        </w:rPr>
        <w:t xml:space="preserve"> has been triggered in last RAN#90e meeting [3]</w:t>
      </w:r>
      <w:r>
        <w:rPr>
          <w:color w:val="000000"/>
          <w:sz w:val="20"/>
          <w:szCs w:val="20"/>
        </w:rPr>
        <w:t xml:space="preserve"> without</w:t>
      </w:r>
      <w:r>
        <w:rPr>
          <w:rFonts w:hint="eastAsia"/>
          <w:color w:val="000000"/>
          <w:sz w:val="20"/>
          <w:szCs w:val="20"/>
        </w:rPr>
        <w:t xml:space="preserve"> specific conclusions to consider </w:t>
      </w:r>
      <w:r>
        <w:rPr>
          <w:color w:val="000000"/>
          <w:sz w:val="20"/>
          <w:szCs w:val="20"/>
        </w:rPr>
        <w:t>these</w:t>
      </w:r>
      <w:r>
        <w:rPr>
          <w:rFonts w:hint="eastAsia"/>
          <w:color w:val="000000"/>
          <w:sz w:val="20"/>
          <w:szCs w:val="20"/>
        </w:rPr>
        <w:t xml:space="preserve"> bands in current phase especially considering the high workload for NTN WID. </w:t>
      </w:r>
    </w:p>
    <w:p>
      <w:pPr>
        <w:spacing w:after="12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With consideration on the previous discussion, the necessity and corresponding timeline for discussion on these bands are provided: </w:t>
      </w:r>
    </w:p>
    <w:p>
      <w:pPr>
        <w:pStyle w:val="31"/>
        <w:numPr>
          <w:ilvl w:val="0"/>
          <w:numId w:val="3"/>
        </w:numPr>
        <w:spacing w:after="120"/>
        <w:ind w:firstLineChars="0"/>
        <w:rPr>
          <w:sz w:val="20"/>
          <w:szCs w:val="20"/>
        </w:rPr>
      </w:pPr>
      <w:r>
        <w:rPr>
          <w:sz w:val="20"/>
          <w:szCs w:val="20"/>
        </w:rPr>
        <w:t>Firstly</w:t>
      </w:r>
      <w:r>
        <w:rPr>
          <w:rFonts w:hint="eastAsia"/>
          <w:sz w:val="20"/>
          <w:szCs w:val="20"/>
        </w:rPr>
        <w:t xml:space="preserve">, for downlink of Ka band, </w:t>
      </w:r>
      <w:r>
        <w:rPr>
          <w:sz w:val="20"/>
          <w:szCs w:val="20"/>
        </w:rPr>
        <w:t xml:space="preserve">since </w:t>
      </w:r>
      <w:r>
        <w:rPr>
          <w:rFonts w:hint="eastAsia"/>
          <w:sz w:val="20"/>
          <w:szCs w:val="20"/>
        </w:rPr>
        <w:t>it is falling within 7-24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GHz frequency range, coexistence evaluation between TN and NTN are needed to define the corresponding RF requirements</w:t>
      </w:r>
      <w:r>
        <w:rPr>
          <w:sz w:val="20"/>
          <w:szCs w:val="20"/>
        </w:rPr>
        <w:t>.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>H</w:t>
      </w:r>
      <w:r>
        <w:rPr>
          <w:rFonts w:hint="eastAsia"/>
          <w:sz w:val="20"/>
          <w:szCs w:val="20"/>
        </w:rPr>
        <w:t>owever based on the current status of 7-24GHz frequency range, it seems premature to consider coexistence evaluation between TN and NTN in the downlink of Ka band since BS/UE RF requirements of TN are still pending on the further discussions in normative WID phase.</w:t>
      </w:r>
    </w:p>
    <w:p>
      <w:pPr>
        <w:pStyle w:val="31"/>
        <w:spacing w:after="120"/>
        <w:ind w:left="420" w:firstLine="0" w:firstLineChars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</w:t>
      </w:r>
      <w:r>
        <w:rPr>
          <w:rFonts w:hint="eastAsia"/>
          <w:color w:val="000000"/>
          <w:sz w:val="20"/>
          <w:szCs w:val="20"/>
        </w:rPr>
        <w:t>or the uplink of Ka band</w:t>
      </w:r>
      <w:r>
        <w:rPr>
          <w:color w:val="000000"/>
          <w:sz w:val="20"/>
          <w:szCs w:val="20"/>
        </w:rPr>
        <w:t xml:space="preserve">, since it </w:t>
      </w:r>
      <w:r>
        <w:rPr>
          <w:rFonts w:hint="eastAsia"/>
          <w:color w:val="000000"/>
          <w:sz w:val="20"/>
          <w:szCs w:val="20"/>
        </w:rPr>
        <w:t>is</w:t>
      </w:r>
      <w:r>
        <w:rPr>
          <w:color w:val="000000"/>
          <w:sz w:val="20"/>
          <w:szCs w:val="20"/>
        </w:rPr>
        <w:t xml:space="preserve"> also</w:t>
      </w:r>
      <w:r>
        <w:rPr>
          <w:rFonts w:hint="eastAsia"/>
          <w:color w:val="000000"/>
          <w:sz w:val="20"/>
          <w:szCs w:val="20"/>
        </w:rPr>
        <w:t xml:space="preserve"> within existing FR2 bands, some DL-UL cross link interference could be foreseen between TN and NTN</w:t>
      </w:r>
      <w:r>
        <w:rPr>
          <w:color w:val="000000"/>
          <w:sz w:val="20"/>
          <w:szCs w:val="20"/>
        </w:rPr>
        <w:t>. In this way, the carefully study is needed</w:t>
      </w:r>
      <w:r>
        <w:rPr>
          <w:rFonts w:hint="eastAsia"/>
          <w:color w:val="000000"/>
          <w:sz w:val="20"/>
          <w:szCs w:val="20"/>
        </w:rPr>
        <w:t xml:space="preserve"> to guarantee the performance of already deployed TN network.</w:t>
      </w:r>
      <w:r>
        <w:rPr>
          <w:color w:val="000000"/>
          <w:sz w:val="20"/>
          <w:szCs w:val="20"/>
        </w:rPr>
        <w:t xml:space="preserve"> Moreover,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the </w:t>
      </w:r>
      <w:r>
        <w:rPr>
          <w:rFonts w:hint="eastAsia"/>
          <w:color w:val="000000"/>
          <w:sz w:val="20"/>
          <w:szCs w:val="20"/>
        </w:rPr>
        <w:t xml:space="preserve">terminal types for NTN in Ka band is </w:t>
      </w:r>
      <w:r>
        <w:rPr>
          <w:color w:val="000000"/>
          <w:sz w:val="20"/>
          <w:szCs w:val="20"/>
        </w:rPr>
        <w:t xml:space="preserve">also </w:t>
      </w:r>
      <w:r>
        <w:rPr>
          <w:rFonts w:hint="eastAsia"/>
          <w:color w:val="000000"/>
          <w:sz w:val="20"/>
          <w:szCs w:val="20"/>
        </w:rPr>
        <w:t>not clear and justified till now</w:t>
      </w:r>
      <w:r>
        <w:rPr>
          <w:color w:val="000000"/>
          <w:sz w:val="20"/>
          <w:szCs w:val="20"/>
        </w:rPr>
        <w:t xml:space="preserve"> and </w:t>
      </w:r>
      <w:r>
        <w:rPr>
          <w:rFonts w:hint="eastAsia"/>
          <w:color w:val="000000"/>
          <w:sz w:val="20"/>
          <w:szCs w:val="20"/>
        </w:rPr>
        <w:t xml:space="preserve">it should follow </w:t>
      </w:r>
      <w:r>
        <w:rPr>
          <w:color w:val="000000"/>
          <w:sz w:val="20"/>
          <w:szCs w:val="20"/>
        </w:rPr>
        <w:t xml:space="preserve">either </w:t>
      </w:r>
      <w:r>
        <w:rPr>
          <w:rFonts w:hint="eastAsia"/>
          <w:color w:val="000000"/>
          <w:sz w:val="20"/>
          <w:szCs w:val="20"/>
        </w:rPr>
        <w:t xml:space="preserve">the </w:t>
      </w:r>
      <w:r>
        <w:rPr>
          <w:color w:val="000000"/>
          <w:sz w:val="20"/>
          <w:szCs w:val="20"/>
        </w:rPr>
        <w:t>“</w:t>
      </w:r>
      <w:r>
        <w:rPr>
          <w:rFonts w:hint="eastAsia"/>
          <w:color w:val="000000"/>
          <w:sz w:val="20"/>
          <w:szCs w:val="20"/>
        </w:rPr>
        <w:t>VAST</w:t>
      </w:r>
      <w:r>
        <w:rPr>
          <w:color w:val="000000"/>
          <w:sz w:val="20"/>
          <w:szCs w:val="20"/>
        </w:rPr>
        <w:t>”</w:t>
      </w:r>
      <w:r>
        <w:rPr>
          <w:rFonts w:hint="eastAsia"/>
          <w:color w:val="000000"/>
          <w:sz w:val="20"/>
          <w:szCs w:val="20"/>
        </w:rPr>
        <w:t xml:space="preserve"> UE as proposed for FR2 or handheld device as proposed for FR1. </w:t>
      </w:r>
      <w:r>
        <w:rPr>
          <w:color w:val="000000"/>
          <w:sz w:val="20"/>
          <w:szCs w:val="20"/>
        </w:rPr>
        <w:t>In this case, if</w:t>
      </w:r>
      <w:r>
        <w:rPr>
          <w:rFonts w:hint="eastAsia"/>
          <w:color w:val="000000"/>
          <w:sz w:val="20"/>
          <w:szCs w:val="20"/>
        </w:rPr>
        <w:t xml:space="preserve"> the handheld UE is prioritized for Ka bands, then as mentioned in [4], the large frequency span between DL and UL might cause the challenge to implement DL and UL with common antenna</w:t>
      </w:r>
      <w:r>
        <w:rPr>
          <w:color w:val="000000"/>
          <w:sz w:val="20"/>
          <w:szCs w:val="20"/>
        </w:rPr>
        <w:t>.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And </w:t>
      </w:r>
      <w:r>
        <w:rPr>
          <w:rFonts w:hint="eastAsia"/>
          <w:color w:val="000000"/>
          <w:sz w:val="20"/>
          <w:szCs w:val="20"/>
        </w:rPr>
        <w:t xml:space="preserve">if the separated antenna for DL and UL </w:t>
      </w:r>
      <w:r>
        <w:rPr>
          <w:color w:val="000000"/>
          <w:sz w:val="20"/>
          <w:szCs w:val="20"/>
        </w:rPr>
        <w:t xml:space="preserve">is </w:t>
      </w:r>
      <w:r>
        <w:rPr>
          <w:rFonts w:hint="eastAsia"/>
          <w:color w:val="000000"/>
          <w:sz w:val="20"/>
          <w:szCs w:val="20"/>
        </w:rPr>
        <w:t xml:space="preserve">adopted, it might be also challenging to implement it in practice due to the limited space freedom of UE antenna placement. </w:t>
      </w:r>
    </w:p>
    <w:p>
      <w:pPr>
        <w:pStyle w:val="31"/>
        <w:numPr>
          <w:ilvl w:val="0"/>
          <w:numId w:val="3"/>
        </w:numPr>
        <w:spacing w:after="120"/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Moreover, </w:t>
      </w:r>
      <w:r>
        <w:rPr>
          <w:rFonts w:hint="eastAsia"/>
          <w:sz w:val="20"/>
          <w:szCs w:val="20"/>
        </w:rPr>
        <w:t>based on the latest discussion on NTN coexistence scenarios in RAN4#98e meeting, extremely high workload could be foreseen which is even much higher than the introduction of NR in Rel-15 phase, therefore it</w:t>
      </w:r>
      <w:r>
        <w:rPr>
          <w:sz w:val="20"/>
          <w:szCs w:val="20"/>
        </w:rPr>
        <w:t>’</w:t>
      </w:r>
      <w:r>
        <w:rPr>
          <w:rFonts w:hint="eastAsia"/>
          <w:sz w:val="20"/>
          <w:szCs w:val="20"/>
        </w:rPr>
        <w:t xml:space="preserve">s essential and reasonable to control the NTN workload in a manageable manner, otherwise the whole work schedule of NTN introduction might be </w:t>
      </w:r>
      <w:r>
        <w:rPr>
          <w:sz w:val="20"/>
          <w:szCs w:val="20"/>
        </w:rPr>
        <w:t>jeopardized</w:t>
      </w:r>
      <w:r>
        <w:rPr>
          <w:rFonts w:hint="eastAsia"/>
          <w:sz w:val="20"/>
          <w:szCs w:val="20"/>
        </w:rPr>
        <w:t xml:space="preserve">. </w:t>
      </w:r>
    </w:p>
    <w:p>
      <w:pPr>
        <w:spacing w:after="120"/>
        <w:rPr>
          <w:color w:val="auto"/>
          <w:sz w:val="20"/>
          <w:szCs w:val="20"/>
        </w:rPr>
      </w:pPr>
      <w:r>
        <w:rPr>
          <w:rFonts w:hint="eastAsia"/>
          <w:color w:val="auto"/>
          <w:sz w:val="20"/>
          <w:szCs w:val="20"/>
        </w:rPr>
        <w:t xml:space="preserve">Based on the above considerations, from general working procedure perspective, </w:t>
      </w:r>
      <w:r>
        <w:rPr>
          <w:color w:val="auto"/>
          <w:sz w:val="20"/>
          <w:szCs w:val="20"/>
        </w:rPr>
        <w:t xml:space="preserve">in our view, the </w:t>
      </w:r>
      <w:r>
        <w:rPr>
          <w:rFonts w:hint="eastAsia"/>
          <w:color w:val="auto"/>
          <w:sz w:val="20"/>
          <w:szCs w:val="20"/>
        </w:rPr>
        <w:t xml:space="preserve">discussion on </w:t>
      </w:r>
      <w:r>
        <w:rPr>
          <w:color w:val="auto"/>
          <w:sz w:val="20"/>
          <w:szCs w:val="20"/>
        </w:rPr>
        <w:t xml:space="preserve">NTN band in FR2 (e.g., </w:t>
      </w:r>
      <w:r>
        <w:rPr>
          <w:rFonts w:hint="eastAsia"/>
          <w:color w:val="auto"/>
          <w:sz w:val="20"/>
          <w:szCs w:val="20"/>
        </w:rPr>
        <w:t>Ku band or Ka band</w:t>
      </w:r>
      <w:r>
        <w:rPr>
          <w:color w:val="auto"/>
          <w:sz w:val="20"/>
          <w:szCs w:val="20"/>
        </w:rPr>
        <w:t>)</w:t>
      </w:r>
      <w:r>
        <w:rPr>
          <w:rFonts w:hint="eastAsia"/>
          <w:color w:val="auto"/>
          <w:sz w:val="20"/>
          <w:szCs w:val="20"/>
        </w:rPr>
        <w:t xml:space="preserve"> should be postponed until sufficient progress on 7-24GHz has been achieved. </w:t>
      </w:r>
    </w:p>
    <w:p>
      <w:pPr>
        <w:spacing w:after="120"/>
        <w:rPr>
          <w:b/>
          <w:bCs/>
          <w:color w:val="000000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Proposal:</w:t>
      </w:r>
      <w:r>
        <w:rPr>
          <w:rFonts w:hint="eastAsia"/>
          <w:color w:val="auto"/>
          <w:sz w:val="20"/>
          <w:szCs w:val="20"/>
        </w:rPr>
        <w:t xml:space="preserve"> Discussion on </w:t>
      </w:r>
      <w:r>
        <w:rPr>
          <w:rFonts w:hint="eastAsia"/>
          <w:color w:val="auto"/>
          <w:sz w:val="20"/>
          <w:szCs w:val="20"/>
          <w:lang w:val="en-US" w:eastAsia="zh-CN"/>
        </w:rPr>
        <w:t>Ka band for NTN</w:t>
      </w:r>
      <w:r>
        <w:rPr>
          <w:rFonts w:hint="eastAsia"/>
          <w:color w:val="auto"/>
          <w:sz w:val="20"/>
          <w:szCs w:val="20"/>
        </w:rPr>
        <w:t xml:space="preserve"> should be postponed until sufficient progress on 7-24GHz </w:t>
      </w:r>
      <w:r>
        <w:rPr>
          <w:rFonts w:hint="eastAsia"/>
          <w:color w:val="auto"/>
          <w:sz w:val="20"/>
          <w:szCs w:val="20"/>
          <w:lang w:eastAsia="zh-CN"/>
        </w:rPr>
        <w:t>i</w:t>
      </w:r>
      <w:r>
        <w:rPr>
          <w:rFonts w:hint="eastAsia"/>
          <w:color w:val="auto"/>
          <w:sz w:val="20"/>
          <w:szCs w:val="20"/>
          <w:lang w:val="en-US" w:eastAsia="zh-CN"/>
        </w:rPr>
        <w:t>s</w:t>
      </w:r>
      <w:r>
        <w:rPr>
          <w:rFonts w:hint="eastAsia"/>
          <w:color w:val="auto"/>
          <w:sz w:val="20"/>
          <w:szCs w:val="20"/>
        </w:rPr>
        <w:t xml:space="preserve"> achieved.</w:t>
      </w:r>
    </w:p>
    <w:bookmarkEnd w:id="1"/>
    <w:bookmarkEnd w:id="2"/>
    <w:bookmarkEnd w:id="3"/>
    <w:bookmarkEnd w:id="4"/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pStyle w:val="50"/>
        <w:rPr>
          <w:kern w:val="0"/>
          <w:sz w:val="20"/>
          <w:szCs w:val="20"/>
        </w:rPr>
      </w:pPr>
      <w:r>
        <w:rPr>
          <w:rFonts w:hint="eastAsia" w:eastAsia="Times New Roman"/>
          <w:kern w:val="0"/>
          <w:sz w:val="20"/>
          <w:szCs w:val="20"/>
        </w:rPr>
        <w:t xml:space="preserve">In this contribution, we shared </w:t>
      </w:r>
      <w:r>
        <w:rPr>
          <w:rFonts w:hint="eastAsia"/>
          <w:kern w:val="0"/>
          <w:sz w:val="20"/>
          <w:szCs w:val="20"/>
        </w:rPr>
        <w:t xml:space="preserve">some further inputs on introduction of </w:t>
      </w:r>
      <w:r>
        <w:rPr>
          <w:kern w:val="0"/>
          <w:sz w:val="20"/>
          <w:szCs w:val="20"/>
        </w:rPr>
        <w:t>FR2</w:t>
      </w:r>
      <w:r>
        <w:rPr>
          <w:rFonts w:hint="eastAsia"/>
          <w:kern w:val="0"/>
          <w:sz w:val="20"/>
          <w:szCs w:val="20"/>
        </w:rPr>
        <w:t xml:space="preserve"> band </w:t>
      </w:r>
      <w:r>
        <w:rPr>
          <w:kern w:val="0"/>
          <w:sz w:val="20"/>
          <w:szCs w:val="20"/>
        </w:rPr>
        <w:t xml:space="preserve">(e.g., Ka) </w:t>
      </w:r>
      <w:r>
        <w:rPr>
          <w:rFonts w:hint="eastAsia"/>
          <w:kern w:val="0"/>
          <w:sz w:val="20"/>
          <w:szCs w:val="20"/>
        </w:rPr>
        <w:t>into NTN WID and proposal is made as following:</w:t>
      </w:r>
    </w:p>
    <w:p>
      <w:pPr>
        <w:spacing w:after="120"/>
        <w:rPr>
          <w:b/>
          <w:bCs/>
          <w:color w:val="000000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Proposal:</w:t>
      </w:r>
      <w:r>
        <w:rPr>
          <w:rFonts w:hint="eastAsia"/>
          <w:color w:val="auto"/>
          <w:sz w:val="20"/>
          <w:szCs w:val="20"/>
        </w:rPr>
        <w:t xml:space="preserve"> Discussion on </w:t>
      </w:r>
      <w:r>
        <w:rPr>
          <w:rFonts w:hint="eastAsia"/>
          <w:color w:val="auto"/>
          <w:sz w:val="20"/>
          <w:szCs w:val="20"/>
          <w:lang w:val="en-US" w:eastAsia="zh-CN"/>
        </w:rPr>
        <w:t>Ka band for NTN</w:t>
      </w:r>
      <w:r>
        <w:rPr>
          <w:rFonts w:hint="eastAsia"/>
          <w:color w:val="auto"/>
          <w:sz w:val="20"/>
          <w:szCs w:val="20"/>
        </w:rPr>
        <w:t xml:space="preserve"> should be postponed until sufficient progress on 7-24GHz </w:t>
      </w:r>
      <w:r>
        <w:rPr>
          <w:rFonts w:hint="eastAsia"/>
          <w:color w:val="auto"/>
          <w:sz w:val="20"/>
          <w:szCs w:val="20"/>
          <w:lang w:eastAsia="zh-CN"/>
        </w:rPr>
        <w:t>i</w:t>
      </w:r>
      <w:r>
        <w:rPr>
          <w:rFonts w:hint="eastAsia"/>
          <w:color w:val="auto"/>
          <w:sz w:val="20"/>
          <w:szCs w:val="20"/>
          <w:lang w:val="en-US" w:eastAsia="zh-CN"/>
        </w:rPr>
        <w:t>s</w:t>
      </w:r>
      <w:r>
        <w:rPr>
          <w:rFonts w:hint="eastAsia"/>
          <w:color w:val="auto"/>
          <w:sz w:val="20"/>
          <w:szCs w:val="20"/>
        </w:rPr>
        <w:t xml:space="preserve"> achieved.</w:t>
      </w:r>
      <w:bookmarkStart w:id="6" w:name="_GoBack"/>
      <w:bookmarkEnd w:id="6"/>
      <w:r>
        <w:rPr>
          <w:rFonts w:hint="eastAsia"/>
          <w:color w:val="auto"/>
          <w:sz w:val="20"/>
          <w:szCs w:val="20"/>
        </w:rPr>
        <w:t xml:space="preserve"> </w:t>
      </w:r>
      <w:r>
        <w:rPr>
          <w:rFonts w:hint="eastAsia"/>
          <w:b/>
          <w:bCs/>
          <w:color w:val="000000"/>
          <w:sz w:val="20"/>
          <w:szCs w:val="20"/>
        </w:rPr>
        <w:t xml:space="preserve"> </w:t>
      </w:r>
    </w:p>
    <w:p>
      <w:pPr>
        <w:pStyle w:val="52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0"/>
        <w:numPr>
          <w:ilvl w:val="0"/>
          <w:numId w:val="4"/>
        </w:numPr>
        <w:rPr>
          <w:kern w:val="0"/>
          <w:sz w:val="20"/>
          <w:szCs w:val="20"/>
          <w:lang w:val="en-GB"/>
        </w:rPr>
      </w:pPr>
      <w:r>
        <w:rPr>
          <w:rFonts w:hint="eastAsia"/>
          <w:kern w:val="0"/>
          <w:sz w:val="20"/>
          <w:szCs w:val="20"/>
          <w:lang w:val="en-GB"/>
        </w:rPr>
        <w:t>RP-202908, Solutions for NR to support non-terrestrial networks (NTN) WID Revised</w:t>
      </w:r>
    </w:p>
    <w:p>
      <w:pPr>
        <w:pStyle w:val="50"/>
        <w:numPr>
          <w:ilvl w:val="0"/>
          <w:numId w:val="4"/>
        </w:numPr>
        <w:rPr>
          <w:kern w:val="0"/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R4-2103948,Email discussion summary for [98e][310] NTN_Solutions_Part1, Noted</w:t>
      </w:r>
    </w:p>
    <w:p>
      <w:pPr>
        <w:pStyle w:val="50"/>
        <w:numPr>
          <w:ilvl w:val="0"/>
          <w:numId w:val="4"/>
        </w:numPr>
        <w:rPr>
          <w:kern w:val="0"/>
          <w:sz w:val="20"/>
          <w:szCs w:val="20"/>
        </w:rPr>
      </w:pPr>
      <w:bookmarkStart w:id="5" w:name="_Ref61295356"/>
      <w:r>
        <w:rPr>
          <w:rFonts w:hint="eastAsia"/>
          <w:kern w:val="0"/>
          <w:sz w:val="20"/>
          <w:szCs w:val="20"/>
          <w:lang w:eastAsia="ja-JP"/>
        </w:rPr>
        <w:t xml:space="preserve">RP-202908, </w:t>
      </w:r>
      <w:r>
        <w:rPr>
          <w:rFonts w:hint="eastAsia"/>
          <w:kern w:val="0"/>
          <w:sz w:val="20"/>
          <w:szCs w:val="20"/>
        </w:rPr>
        <w:t>Moderator's summary of email discussion [90E][27][R17_NTN_bands&amp;scope]</w:t>
      </w:r>
      <w:bookmarkEnd w:id="5"/>
    </w:p>
    <w:p>
      <w:pPr>
        <w:pStyle w:val="50"/>
        <w:numPr>
          <w:ilvl w:val="0"/>
          <w:numId w:val="4"/>
        </w:numPr>
        <w:rPr>
          <w:kern w:val="0"/>
          <w:sz w:val="20"/>
          <w:szCs w:val="20"/>
        </w:rPr>
      </w:pPr>
      <w:r>
        <w:fldChar w:fldCharType="begin"/>
      </w:r>
      <w:r>
        <w:instrText xml:space="preserve"> HYPERLINK "https://www.3gpp.org/ftp/TSG_RAN/WG4_Radio/TSGR4_98_e/Docs/R4-2101813.zip" \t "_blank" \h </w:instrText>
      </w:r>
      <w:r>
        <w:fldChar w:fldCharType="separate"/>
      </w:r>
      <w:r>
        <w:rPr>
          <w:rFonts w:hint="eastAsia"/>
          <w:kern w:val="0"/>
          <w:sz w:val="20"/>
          <w:szCs w:val="20"/>
          <w:lang w:val="fr-FR" w:eastAsia="fr-FR"/>
        </w:rPr>
        <w:t>R4-2101813</w:t>
      </w:r>
      <w:r>
        <w:rPr>
          <w:rFonts w:hint="eastAsia"/>
          <w:kern w:val="0"/>
          <w:sz w:val="20"/>
          <w:szCs w:val="20"/>
          <w:lang w:val="fr-FR" w:eastAsia="fr-FR"/>
        </w:rPr>
        <w:fldChar w:fldCharType="end"/>
      </w:r>
      <w:r>
        <w:rPr>
          <w:rFonts w:hint="eastAsia"/>
          <w:kern w:val="0"/>
          <w:sz w:val="20"/>
          <w:szCs w:val="20"/>
        </w:rPr>
        <w:t>,</w:t>
      </w:r>
      <w:r>
        <w:rPr>
          <w:rFonts w:hint="eastAsia"/>
          <w:kern w:val="0"/>
          <w:sz w:val="20"/>
          <w:szCs w:val="20"/>
          <w:lang w:eastAsia="ja-JP"/>
        </w:rPr>
        <w:t>Discussion on exemplary bands for NTN topic</w:t>
      </w:r>
    </w:p>
    <w:p>
      <w:pPr>
        <w:pStyle w:val="50"/>
        <w:numPr>
          <w:ilvl w:val="0"/>
          <w:numId w:val="4"/>
        </w:numPr>
        <w:rPr>
          <w:kern w:val="0"/>
          <w:sz w:val="20"/>
          <w:szCs w:val="20"/>
          <w:lang w:eastAsia="ja-JP"/>
        </w:rPr>
      </w:pPr>
      <w:r>
        <w:fldChar w:fldCharType="begin"/>
      </w:r>
      <w:r>
        <w:instrText xml:space="preserve"> HYPERLINK "https://www.3gpp.org/ftp/TSG_RAN/WG4_Radio/TSGR4_98_e/Docs/R4-2102173.zip" \t "_blank" \h </w:instrText>
      </w:r>
      <w:r>
        <w:fldChar w:fldCharType="separate"/>
      </w:r>
      <w:r>
        <w:rPr>
          <w:rFonts w:hint="eastAsia"/>
          <w:kern w:val="0"/>
          <w:sz w:val="20"/>
          <w:szCs w:val="20"/>
          <w:lang w:val="fr-FR" w:eastAsia="fr-FR"/>
        </w:rPr>
        <w:t>R4-2102173</w:t>
      </w:r>
      <w:r>
        <w:rPr>
          <w:rFonts w:hint="eastAsia"/>
          <w:kern w:val="0"/>
          <w:sz w:val="20"/>
          <w:szCs w:val="20"/>
          <w:lang w:val="fr-FR" w:eastAsia="fr-FR"/>
        </w:rPr>
        <w:fldChar w:fldCharType="end"/>
      </w:r>
      <w:r>
        <w:rPr>
          <w:rFonts w:hint="eastAsia"/>
          <w:kern w:val="0"/>
          <w:sz w:val="20"/>
          <w:szCs w:val="20"/>
        </w:rPr>
        <w:t xml:space="preserve">, </w:t>
      </w:r>
      <w:r>
        <w:rPr>
          <w:rFonts w:hint="eastAsia"/>
          <w:kern w:val="0"/>
          <w:sz w:val="20"/>
          <w:szCs w:val="20"/>
          <w:lang w:eastAsia="ja-JP"/>
        </w:rPr>
        <w:t>NTN: spectrum and regulatory aspects</w:t>
      </w:r>
    </w:p>
    <w:p>
      <w:pPr>
        <w:pStyle w:val="50"/>
        <w:rPr>
          <w:kern w:val="0"/>
          <w:sz w:val="20"/>
          <w:szCs w:val="20"/>
        </w:rPr>
      </w:pPr>
    </w:p>
    <w:p>
      <w:pPr>
        <w:ind w:left="1985" w:hanging="1985"/>
        <w:rPr>
          <w:rFonts w:ascii="Arial" w:hAnsi="Arial" w:cs="Arial"/>
          <w:color w:val="000000" w:themeColor="text1"/>
          <w:sz w:val="22"/>
          <w14:textFill>
            <w14:solidFill>
              <w14:schemeClr w14:val="tx1"/>
            </w14:solidFill>
          </w14:textFill>
        </w:rPr>
      </w:pPr>
    </w:p>
    <w:p>
      <w:pPr>
        <w:pStyle w:val="50"/>
        <w:rPr>
          <w:kern w:val="0"/>
          <w:sz w:val="20"/>
          <w:szCs w:val="20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5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3EC782"/>
    <w:multiLevelType w:val="singleLevel"/>
    <w:tmpl w:val="F63EC782"/>
    <w:lvl w:ilvl="0" w:tentative="0">
      <w:start w:val="1"/>
      <w:numFmt w:val="decimal"/>
      <w:lvlText w:val="[%1]"/>
      <w:lvlJc w:val="left"/>
      <w:pPr>
        <w:tabs>
          <w:tab w:val="left" w:pos="312"/>
        </w:tabs>
      </w:pPr>
    </w:lvl>
  </w:abstractNum>
  <w:abstractNum w:abstractNumId="1">
    <w:nsid w:val="50836C2A"/>
    <w:multiLevelType w:val="multilevel"/>
    <w:tmpl w:val="50836C2A"/>
    <w:lvl w:ilvl="0" w:tentative="0">
      <w:start w:val="12"/>
      <w:numFmt w:val="bullet"/>
      <w:lvlText w:val=""/>
      <w:lvlJc w:val="left"/>
      <w:pPr>
        <w:ind w:left="360" w:hanging="360"/>
      </w:pPr>
      <w:rPr>
        <w:rFonts w:hint="default" w:ascii="Wingdings" w:hAnsi="Wingdings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65B06223"/>
    <w:multiLevelType w:val="multilevel"/>
    <w:tmpl w:val="65B0622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1EFC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903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995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EED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213B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1EAC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26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0F54"/>
    <w:rsid w:val="0036104A"/>
    <w:rsid w:val="00361EC4"/>
    <w:rsid w:val="00362514"/>
    <w:rsid w:val="00362CB0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D4C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A43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4C1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3EF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869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0E89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2DC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A26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D0D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B1E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B8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111"/>
    <w:rsid w:val="00766B1E"/>
    <w:rsid w:val="00766DAB"/>
    <w:rsid w:val="00766E74"/>
    <w:rsid w:val="00767156"/>
    <w:rsid w:val="0076719D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9D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01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608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10A"/>
    <w:rsid w:val="009703B6"/>
    <w:rsid w:val="009704AB"/>
    <w:rsid w:val="00970636"/>
    <w:rsid w:val="0097074C"/>
    <w:rsid w:val="00970D6D"/>
    <w:rsid w:val="00970EF8"/>
    <w:rsid w:val="009711A5"/>
    <w:rsid w:val="009719CC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4DA6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170"/>
    <w:rsid w:val="00980478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85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0BA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30B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8D4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D91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5B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711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2B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072B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1DB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189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9E0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17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0DF4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55B"/>
    <w:rsid w:val="00C90B3C"/>
    <w:rsid w:val="00C91509"/>
    <w:rsid w:val="00C916BE"/>
    <w:rsid w:val="00C916FB"/>
    <w:rsid w:val="00C91972"/>
    <w:rsid w:val="00C91CB1"/>
    <w:rsid w:val="00C927E5"/>
    <w:rsid w:val="00C929D0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4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5C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87BD8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5C1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AE7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2DDA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1B3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2EC7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4F7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754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8FF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6D0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61D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1ED"/>
    <w:rsid w:val="00FC728F"/>
    <w:rsid w:val="00FC777E"/>
    <w:rsid w:val="00FC7C0F"/>
    <w:rsid w:val="00FC7D84"/>
    <w:rsid w:val="00FD0753"/>
    <w:rsid w:val="00FD09B5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1BB0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2543E"/>
    <w:rsid w:val="01033A02"/>
    <w:rsid w:val="01087F5B"/>
    <w:rsid w:val="01133912"/>
    <w:rsid w:val="011B7946"/>
    <w:rsid w:val="013A42F7"/>
    <w:rsid w:val="01442D89"/>
    <w:rsid w:val="01594895"/>
    <w:rsid w:val="016800B9"/>
    <w:rsid w:val="01731A71"/>
    <w:rsid w:val="01821D8F"/>
    <w:rsid w:val="018C2266"/>
    <w:rsid w:val="0195201D"/>
    <w:rsid w:val="019C3DA8"/>
    <w:rsid w:val="01A402CD"/>
    <w:rsid w:val="01A742A2"/>
    <w:rsid w:val="01BE6ACE"/>
    <w:rsid w:val="01C32135"/>
    <w:rsid w:val="01CB7A2C"/>
    <w:rsid w:val="01D518FC"/>
    <w:rsid w:val="01DB3506"/>
    <w:rsid w:val="01E1598F"/>
    <w:rsid w:val="01F33D9D"/>
    <w:rsid w:val="01F60577"/>
    <w:rsid w:val="02010C39"/>
    <w:rsid w:val="021042F2"/>
    <w:rsid w:val="02111A0E"/>
    <w:rsid w:val="021D2604"/>
    <w:rsid w:val="02293A2A"/>
    <w:rsid w:val="022F66E0"/>
    <w:rsid w:val="0238292F"/>
    <w:rsid w:val="024C13AB"/>
    <w:rsid w:val="025421E1"/>
    <w:rsid w:val="025F1454"/>
    <w:rsid w:val="02635813"/>
    <w:rsid w:val="028748E0"/>
    <w:rsid w:val="02892A7A"/>
    <w:rsid w:val="02B06DC0"/>
    <w:rsid w:val="02B31189"/>
    <w:rsid w:val="02C86D51"/>
    <w:rsid w:val="02CE3DD2"/>
    <w:rsid w:val="02DC6BBC"/>
    <w:rsid w:val="02E929C0"/>
    <w:rsid w:val="02F573DC"/>
    <w:rsid w:val="02F95CD1"/>
    <w:rsid w:val="031E4C95"/>
    <w:rsid w:val="032E4DBB"/>
    <w:rsid w:val="03332CAE"/>
    <w:rsid w:val="03343BC7"/>
    <w:rsid w:val="033F52A3"/>
    <w:rsid w:val="03402EB3"/>
    <w:rsid w:val="0354325C"/>
    <w:rsid w:val="035C4C68"/>
    <w:rsid w:val="03651217"/>
    <w:rsid w:val="03687ADD"/>
    <w:rsid w:val="036A231E"/>
    <w:rsid w:val="03774924"/>
    <w:rsid w:val="03822F79"/>
    <w:rsid w:val="03901B4A"/>
    <w:rsid w:val="039B69FD"/>
    <w:rsid w:val="03A32E58"/>
    <w:rsid w:val="03C0647A"/>
    <w:rsid w:val="03D4427A"/>
    <w:rsid w:val="03FF3D36"/>
    <w:rsid w:val="041875C1"/>
    <w:rsid w:val="04252816"/>
    <w:rsid w:val="04376B0F"/>
    <w:rsid w:val="0444783F"/>
    <w:rsid w:val="044753DC"/>
    <w:rsid w:val="045E1DEE"/>
    <w:rsid w:val="04786ED3"/>
    <w:rsid w:val="048829D4"/>
    <w:rsid w:val="048D57BF"/>
    <w:rsid w:val="04A970DC"/>
    <w:rsid w:val="050564E7"/>
    <w:rsid w:val="051034CD"/>
    <w:rsid w:val="053E1AC2"/>
    <w:rsid w:val="05583DC1"/>
    <w:rsid w:val="05816D10"/>
    <w:rsid w:val="05930F73"/>
    <w:rsid w:val="05B173DC"/>
    <w:rsid w:val="05B27D07"/>
    <w:rsid w:val="05BE42A5"/>
    <w:rsid w:val="05D16BC6"/>
    <w:rsid w:val="05EE3B4E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751F59"/>
    <w:rsid w:val="067570AB"/>
    <w:rsid w:val="067D28AB"/>
    <w:rsid w:val="06836FEC"/>
    <w:rsid w:val="068523FB"/>
    <w:rsid w:val="06A32A23"/>
    <w:rsid w:val="06A55EB9"/>
    <w:rsid w:val="06B548E2"/>
    <w:rsid w:val="06BA7F49"/>
    <w:rsid w:val="06BB4F9D"/>
    <w:rsid w:val="06DB3801"/>
    <w:rsid w:val="06F30672"/>
    <w:rsid w:val="06F35A7A"/>
    <w:rsid w:val="06F35AB6"/>
    <w:rsid w:val="06F66B05"/>
    <w:rsid w:val="0708086F"/>
    <w:rsid w:val="072B7E46"/>
    <w:rsid w:val="072F2139"/>
    <w:rsid w:val="07436058"/>
    <w:rsid w:val="074E566F"/>
    <w:rsid w:val="074F3DF9"/>
    <w:rsid w:val="07537C92"/>
    <w:rsid w:val="075670A4"/>
    <w:rsid w:val="07590B4F"/>
    <w:rsid w:val="075B3E7B"/>
    <w:rsid w:val="075E667A"/>
    <w:rsid w:val="07660D5A"/>
    <w:rsid w:val="076F4BA4"/>
    <w:rsid w:val="077F542D"/>
    <w:rsid w:val="077F5D16"/>
    <w:rsid w:val="07817B19"/>
    <w:rsid w:val="07916BE4"/>
    <w:rsid w:val="07A2728D"/>
    <w:rsid w:val="07AA3E51"/>
    <w:rsid w:val="07B60EC4"/>
    <w:rsid w:val="07D835FB"/>
    <w:rsid w:val="07DD018B"/>
    <w:rsid w:val="07DE624F"/>
    <w:rsid w:val="07E014BE"/>
    <w:rsid w:val="07E85751"/>
    <w:rsid w:val="0800676F"/>
    <w:rsid w:val="08051E52"/>
    <w:rsid w:val="08171593"/>
    <w:rsid w:val="081B5E99"/>
    <w:rsid w:val="0835476E"/>
    <w:rsid w:val="08367FC2"/>
    <w:rsid w:val="084E0029"/>
    <w:rsid w:val="085D6C7E"/>
    <w:rsid w:val="085F5203"/>
    <w:rsid w:val="08611CAF"/>
    <w:rsid w:val="0865781A"/>
    <w:rsid w:val="0866133E"/>
    <w:rsid w:val="087E046C"/>
    <w:rsid w:val="087F0195"/>
    <w:rsid w:val="08813C88"/>
    <w:rsid w:val="089322F3"/>
    <w:rsid w:val="08942BDF"/>
    <w:rsid w:val="089852F1"/>
    <w:rsid w:val="08990610"/>
    <w:rsid w:val="089D6B7D"/>
    <w:rsid w:val="08B119F3"/>
    <w:rsid w:val="08B21918"/>
    <w:rsid w:val="08B40442"/>
    <w:rsid w:val="08B7537E"/>
    <w:rsid w:val="08B94847"/>
    <w:rsid w:val="08BC178B"/>
    <w:rsid w:val="08C14001"/>
    <w:rsid w:val="09016732"/>
    <w:rsid w:val="092234B5"/>
    <w:rsid w:val="092C26C9"/>
    <w:rsid w:val="0953050B"/>
    <w:rsid w:val="09546457"/>
    <w:rsid w:val="09582472"/>
    <w:rsid w:val="096308E4"/>
    <w:rsid w:val="096913F9"/>
    <w:rsid w:val="096B649C"/>
    <w:rsid w:val="096F1D52"/>
    <w:rsid w:val="09796C44"/>
    <w:rsid w:val="098344BC"/>
    <w:rsid w:val="098A1B59"/>
    <w:rsid w:val="099D22A1"/>
    <w:rsid w:val="09A64698"/>
    <w:rsid w:val="09AC5074"/>
    <w:rsid w:val="09AD07F3"/>
    <w:rsid w:val="09B14A34"/>
    <w:rsid w:val="09E14486"/>
    <w:rsid w:val="09E514EB"/>
    <w:rsid w:val="0A046DB7"/>
    <w:rsid w:val="0A093274"/>
    <w:rsid w:val="0A145E2C"/>
    <w:rsid w:val="0A223227"/>
    <w:rsid w:val="0A22459E"/>
    <w:rsid w:val="0A255FE0"/>
    <w:rsid w:val="0A2628A5"/>
    <w:rsid w:val="0A2705E1"/>
    <w:rsid w:val="0A2A6A0B"/>
    <w:rsid w:val="0A312533"/>
    <w:rsid w:val="0A383935"/>
    <w:rsid w:val="0A3A0D5D"/>
    <w:rsid w:val="0A5056C6"/>
    <w:rsid w:val="0A5060D6"/>
    <w:rsid w:val="0A550713"/>
    <w:rsid w:val="0A5F4C2E"/>
    <w:rsid w:val="0A7200B0"/>
    <w:rsid w:val="0A771CA5"/>
    <w:rsid w:val="0A843B9D"/>
    <w:rsid w:val="0A8621F2"/>
    <w:rsid w:val="0A8F1F9F"/>
    <w:rsid w:val="0A966F8F"/>
    <w:rsid w:val="0A9B6BF5"/>
    <w:rsid w:val="0AB329A9"/>
    <w:rsid w:val="0ACD4245"/>
    <w:rsid w:val="0AD300F2"/>
    <w:rsid w:val="0AD57FD6"/>
    <w:rsid w:val="0AD91A63"/>
    <w:rsid w:val="0AE95548"/>
    <w:rsid w:val="0B110AC0"/>
    <w:rsid w:val="0B1157EF"/>
    <w:rsid w:val="0B1765E0"/>
    <w:rsid w:val="0B1C1D7C"/>
    <w:rsid w:val="0B22066E"/>
    <w:rsid w:val="0B23136D"/>
    <w:rsid w:val="0B2643BE"/>
    <w:rsid w:val="0B3F2432"/>
    <w:rsid w:val="0B4D5218"/>
    <w:rsid w:val="0B622E13"/>
    <w:rsid w:val="0B717521"/>
    <w:rsid w:val="0B884E90"/>
    <w:rsid w:val="0B892782"/>
    <w:rsid w:val="0BB2460A"/>
    <w:rsid w:val="0BB41CFB"/>
    <w:rsid w:val="0BB53F3C"/>
    <w:rsid w:val="0BC739F0"/>
    <w:rsid w:val="0BE17727"/>
    <w:rsid w:val="0BF427F9"/>
    <w:rsid w:val="0C0C632D"/>
    <w:rsid w:val="0C120111"/>
    <w:rsid w:val="0C37145B"/>
    <w:rsid w:val="0C3C0AB0"/>
    <w:rsid w:val="0C5666D4"/>
    <w:rsid w:val="0C6038EF"/>
    <w:rsid w:val="0C654C73"/>
    <w:rsid w:val="0C751214"/>
    <w:rsid w:val="0C780533"/>
    <w:rsid w:val="0C85742B"/>
    <w:rsid w:val="0C873353"/>
    <w:rsid w:val="0C8B4B61"/>
    <w:rsid w:val="0C9D3F03"/>
    <w:rsid w:val="0CA92BAC"/>
    <w:rsid w:val="0CB90F2E"/>
    <w:rsid w:val="0D0213CD"/>
    <w:rsid w:val="0D04575D"/>
    <w:rsid w:val="0D0612B8"/>
    <w:rsid w:val="0D066A9C"/>
    <w:rsid w:val="0D0714BC"/>
    <w:rsid w:val="0D1A52C8"/>
    <w:rsid w:val="0D2767B5"/>
    <w:rsid w:val="0D2A3556"/>
    <w:rsid w:val="0D3E327E"/>
    <w:rsid w:val="0D4D3D1B"/>
    <w:rsid w:val="0D5001A7"/>
    <w:rsid w:val="0D576E45"/>
    <w:rsid w:val="0D5800C7"/>
    <w:rsid w:val="0D6A353C"/>
    <w:rsid w:val="0D904522"/>
    <w:rsid w:val="0D976014"/>
    <w:rsid w:val="0DA060E8"/>
    <w:rsid w:val="0DC312CF"/>
    <w:rsid w:val="0DCE36F3"/>
    <w:rsid w:val="0DD621E4"/>
    <w:rsid w:val="0DDE1317"/>
    <w:rsid w:val="0DF60466"/>
    <w:rsid w:val="0E0313B1"/>
    <w:rsid w:val="0E0D1A47"/>
    <w:rsid w:val="0E30670C"/>
    <w:rsid w:val="0E3217E8"/>
    <w:rsid w:val="0E387AA5"/>
    <w:rsid w:val="0E4956D0"/>
    <w:rsid w:val="0E504E92"/>
    <w:rsid w:val="0E5E2B07"/>
    <w:rsid w:val="0E6E7176"/>
    <w:rsid w:val="0E771E51"/>
    <w:rsid w:val="0E7A2A61"/>
    <w:rsid w:val="0E8118C0"/>
    <w:rsid w:val="0EA11114"/>
    <w:rsid w:val="0EA35AC0"/>
    <w:rsid w:val="0EB34961"/>
    <w:rsid w:val="0EBD356D"/>
    <w:rsid w:val="0EC468A2"/>
    <w:rsid w:val="0ECE7C5F"/>
    <w:rsid w:val="0ED267DB"/>
    <w:rsid w:val="0EF21711"/>
    <w:rsid w:val="0EF24E03"/>
    <w:rsid w:val="0EF75D05"/>
    <w:rsid w:val="0F12247A"/>
    <w:rsid w:val="0F1D0ECD"/>
    <w:rsid w:val="0F364BC2"/>
    <w:rsid w:val="0F3A630E"/>
    <w:rsid w:val="0F3B1C05"/>
    <w:rsid w:val="0F455F85"/>
    <w:rsid w:val="0F49564D"/>
    <w:rsid w:val="0F4D1918"/>
    <w:rsid w:val="0F5075AE"/>
    <w:rsid w:val="0F521719"/>
    <w:rsid w:val="0F557DE9"/>
    <w:rsid w:val="0F584757"/>
    <w:rsid w:val="0F7C4621"/>
    <w:rsid w:val="0F7E4DAF"/>
    <w:rsid w:val="0F80243B"/>
    <w:rsid w:val="0F84247D"/>
    <w:rsid w:val="0F887EEC"/>
    <w:rsid w:val="0FA26E81"/>
    <w:rsid w:val="0FAD0019"/>
    <w:rsid w:val="0FAD3299"/>
    <w:rsid w:val="0FB261C9"/>
    <w:rsid w:val="0FB31343"/>
    <w:rsid w:val="0FC12836"/>
    <w:rsid w:val="0FD95333"/>
    <w:rsid w:val="10045EE6"/>
    <w:rsid w:val="10204DCA"/>
    <w:rsid w:val="1035409F"/>
    <w:rsid w:val="1037078D"/>
    <w:rsid w:val="103A7991"/>
    <w:rsid w:val="10462479"/>
    <w:rsid w:val="104B2D15"/>
    <w:rsid w:val="10674DB0"/>
    <w:rsid w:val="107374A2"/>
    <w:rsid w:val="10746083"/>
    <w:rsid w:val="10886883"/>
    <w:rsid w:val="108A2129"/>
    <w:rsid w:val="10924B2D"/>
    <w:rsid w:val="10953B42"/>
    <w:rsid w:val="10CC5735"/>
    <w:rsid w:val="10FA45D2"/>
    <w:rsid w:val="11024527"/>
    <w:rsid w:val="110377ED"/>
    <w:rsid w:val="110A4489"/>
    <w:rsid w:val="11136C5B"/>
    <w:rsid w:val="111A28E5"/>
    <w:rsid w:val="112C2C70"/>
    <w:rsid w:val="112F54D2"/>
    <w:rsid w:val="1133321C"/>
    <w:rsid w:val="11461F96"/>
    <w:rsid w:val="114C3CA8"/>
    <w:rsid w:val="11576536"/>
    <w:rsid w:val="11607F73"/>
    <w:rsid w:val="117538EC"/>
    <w:rsid w:val="117561EB"/>
    <w:rsid w:val="117824F0"/>
    <w:rsid w:val="117E2370"/>
    <w:rsid w:val="11847341"/>
    <w:rsid w:val="119B2363"/>
    <w:rsid w:val="11AF439E"/>
    <w:rsid w:val="11B66269"/>
    <w:rsid w:val="11BA0839"/>
    <w:rsid w:val="11E516E4"/>
    <w:rsid w:val="11F267E8"/>
    <w:rsid w:val="1210456D"/>
    <w:rsid w:val="12143598"/>
    <w:rsid w:val="121729B6"/>
    <w:rsid w:val="122C6138"/>
    <w:rsid w:val="123559D2"/>
    <w:rsid w:val="12396B0A"/>
    <w:rsid w:val="123A52C3"/>
    <w:rsid w:val="125A02CC"/>
    <w:rsid w:val="12845278"/>
    <w:rsid w:val="128E70AD"/>
    <w:rsid w:val="129152B1"/>
    <w:rsid w:val="12AC51B9"/>
    <w:rsid w:val="12B1068C"/>
    <w:rsid w:val="12BC3C60"/>
    <w:rsid w:val="12C77089"/>
    <w:rsid w:val="12CA081C"/>
    <w:rsid w:val="12CB4026"/>
    <w:rsid w:val="12D10D2B"/>
    <w:rsid w:val="12D16C9D"/>
    <w:rsid w:val="12DD694C"/>
    <w:rsid w:val="12F538D3"/>
    <w:rsid w:val="12F85F0D"/>
    <w:rsid w:val="131046DE"/>
    <w:rsid w:val="131B2229"/>
    <w:rsid w:val="131B463A"/>
    <w:rsid w:val="131D12BF"/>
    <w:rsid w:val="132625C2"/>
    <w:rsid w:val="132A7435"/>
    <w:rsid w:val="133B5756"/>
    <w:rsid w:val="13551368"/>
    <w:rsid w:val="137F1B10"/>
    <w:rsid w:val="1382164E"/>
    <w:rsid w:val="13AB3B97"/>
    <w:rsid w:val="13B66BD2"/>
    <w:rsid w:val="13BF66BA"/>
    <w:rsid w:val="13CD1105"/>
    <w:rsid w:val="13DC36E2"/>
    <w:rsid w:val="13E90C8B"/>
    <w:rsid w:val="13FE285E"/>
    <w:rsid w:val="1406163B"/>
    <w:rsid w:val="14183A6C"/>
    <w:rsid w:val="141C7721"/>
    <w:rsid w:val="144C6544"/>
    <w:rsid w:val="146F7507"/>
    <w:rsid w:val="14812D74"/>
    <w:rsid w:val="14836C15"/>
    <w:rsid w:val="14862300"/>
    <w:rsid w:val="148C00A0"/>
    <w:rsid w:val="14A82A63"/>
    <w:rsid w:val="14AC358C"/>
    <w:rsid w:val="14B76730"/>
    <w:rsid w:val="14DA38D4"/>
    <w:rsid w:val="14DE753E"/>
    <w:rsid w:val="14E879A4"/>
    <w:rsid w:val="14F51028"/>
    <w:rsid w:val="14F549EC"/>
    <w:rsid w:val="14F92549"/>
    <w:rsid w:val="14FD4800"/>
    <w:rsid w:val="15157DF4"/>
    <w:rsid w:val="151759ED"/>
    <w:rsid w:val="151B0462"/>
    <w:rsid w:val="151C45D8"/>
    <w:rsid w:val="15290336"/>
    <w:rsid w:val="155424D6"/>
    <w:rsid w:val="155B1745"/>
    <w:rsid w:val="155F651D"/>
    <w:rsid w:val="15655F19"/>
    <w:rsid w:val="157348EB"/>
    <w:rsid w:val="15787FE5"/>
    <w:rsid w:val="157E21FE"/>
    <w:rsid w:val="15AA7A19"/>
    <w:rsid w:val="15AC5259"/>
    <w:rsid w:val="15B06B12"/>
    <w:rsid w:val="15BE3D9D"/>
    <w:rsid w:val="15D4474D"/>
    <w:rsid w:val="15D7597F"/>
    <w:rsid w:val="160C437B"/>
    <w:rsid w:val="16160429"/>
    <w:rsid w:val="161C3234"/>
    <w:rsid w:val="16323835"/>
    <w:rsid w:val="1641433F"/>
    <w:rsid w:val="165C4863"/>
    <w:rsid w:val="1663476A"/>
    <w:rsid w:val="166C0D1B"/>
    <w:rsid w:val="167344C7"/>
    <w:rsid w:val="16794785"/>
    <w:rsid w:val="16853FE3"/>
    <w:rsid w:val="1695742C"/>
    <w:rsid w:val="169D1595"/>
    <w:rsid w:val="16A65B92"/>
    <w:rsid w:val="16AD0A57"/>
    <w:rsid w:val="16B6127B"/>
    <w:rsid w:val="16BA18A0"/>
    <w:rsid w:val="16C41FCF"/>
    <w:rsid w:val="16E07B84"/>
    <w:rsid w:val="16E7220A"/>
    <w:rsid w:val="16F7773E"/>
    <w:rsid w:val="16FD7F89"/>
    <w:rsid w:val="170133DA"/>
    <w:rsid w:val="170259E1"/>
    <w:rsid w:val="17026088"/>
    <w:rsid w:val="170353FD"/>
    <w:rsid w:val="171053FC"/>
    <w:rsid w:val="17343071"/>
    <w:rsid w:val="17382580"/>
    <w:rsid w:val="175E4288"/>
    <w:rsid w:val="176C704A"/>
    <w:rsid w:val="17844C56"/>
    <w:rsid w:val="178C5745"/>
    <w:rsid w:val="17993142"/>
    <w:rsid w:val="17A30F12"/>
    <w:rsid w:val="17BA48D6"/>
    <w:rsid w:val="17C535A1"/>
    <w:rsid w:val="17CD5EE0"/>
    <w:rsid w:val="17D77CA7"/>
    <w:rsid w:val="17DD34AB"/>
    <w:rsid w:val="17E3667B"/>
    <w:rsid w:val="17FC272C"/>
    <w:rsid w:val="17FE0B0A"/>
    <w:rsid w:val="17FE0C9F"/>
    <w:rsid w:val="17FF3C9D"/>
    <w:rsid w:val="18235E85"/>
    <w:rsid w:val="182879EA"/>
    <w:rsid w:val="18331DAD"/>
    <w:rsid w:val="186B15D6"/>
    <w:rsid w:val="186E738D"/>
    <w:rsid w:val="187640ED"/>
    <w:rsid w:val="18804AA7"/>
    <w:rsid w:val="18A16B9A"/>
    <w:rsid w:val="18A26891"/>
    <w:rsid w:val="18AF5199"/>
    <w:rsid w:val="18B417E1"/>
    <w:rsid w:val="18D979C0"/>
    <w:rsid w:val="18E872D7"/>
    <w:rsid w:val="18F3471F"/>
    <w:rsid w:val="18F8172D"/>
    <w:rsid w:val="18F931E6"/>
    <w:rsid w:val="18FA042B"/>
    <w:rsid w:val="18FE4771"/>
    <w:rsid w:val="19046384"/>
    <w:rsid w:val="19200B97"/>
    <w:rsid w:val="19267DCF"/>
    <w:rsid w:val="192A5704"/>
    <w:rsid w:val="193774B0"/>
    <w:rsid w:val="194A1ACB"/>
    <w:rsid w:val="19537076"/>
    <w:rsid w:val="195621A4"/>
    <w:rsid w:val="19564B19"/>
    <w:rsid w:val="195F336A"/>
    <w:rsid w:val="196A0432"/>
    <w:rsid w:val="19720BF1"/>
    <w:rsid w:val="19764535"/>
    <w:rsid w:val="19805BBE"/>
    <w:rsid w:val="198374F4"/>
    <w:rsid w:val="1989194D"/>
    <w:rsid w:val="19A7296F"/>
    <w:rsid w:val="19B94DE5"/>
    <w:rsid w:val="19BB7983"/>
    <w:rsid w:val="19D76F77"/>
    <w:rsid w:val="19DE7440"/>
    <w:rsid w:val="1A045B87"/>
    <w:rsid w:val="1A216495"/>
    <w:rsid w:val="1A2A475B"/>
    <w:rsid w:val="1A371E81"/>
    <w:rsid w:val="1A5041DA"/>
    <w:rsid w:val="1A5F7253"/>
    <w:rsid w:val="1A725418"/>
    <w:rsid w:val="1A7A2EF9"/>
    <w:rsid w:val="1A7F4EDC"/>
    <w:rsid w:val="1A8F2FDB"/>
    <w:rsid w:val="1A960E81"/>
    <w:rsid w:val="1A98675A"/>
    <w:rsid w:val="1A9A0C93"/>
    <w:rsid w:val="1AB359A1"/>
    <w:rsid w:val="1ABD31B9"/>
    <w:rsid w:val="1ABF3A95"/>
    <w:rsid w:val="1AC91D4C"/>
    <w:rsid w:val="1ACE2A77"/>
    <w:rsid w:val="1AD55B02"/>
    <w:rsid w:val="1ADA6731"/>
    <w:rsid w:val="1ADC2627"/>
    <w:rsid w:val="1AE108E4"/>
    <w:rsid w:val="1AF06C95"/>
    <w:rsid w:val="1AF34AE5"/>
    <w:rsid w:val="1AF84C8C"/>
    <w:rsid w:val="1AFE2079"/>
    <w:rsid w:val="1B00502A"/>
    <w:rsid w:val="1B0B3B20"/>
    <w:rsid w:val="1B1613A0"/>
    <w:rsid w:val="1B2A7E36"/>
    <w:rsid w:val="1B324397"/>
    <w:rsid w:val="1B372EB9"/>
    <w:rsid w:val="1B40005E"/>
    <w:rsid w:val="1B4268B4"/>
    <w:rsid w:val="1B5D3106"/>
    <w:rsid w:val="1B7906CE"/>
    <w:rsid w:val="1B7D07F3"/>
    <w:rsid w:val="1B831B2B"/>
    <w:rsid w:val="1BA57F07"/>
    <w:rsid w:val="1BB848C7"/>
    <w:rsid w:val="1BCA7505"/>
    <w:rsid w:val="1BD91032"/>
    <w:rsid w:val="1BE06460"/>
    <w:rsid w:val="1BF768CD"/>
    <w:rsid w:val="1BFA7CC2"/>
    <w:rsid w:val="1C0D0258"/>
    <w:rsid w:val="1C0D60C9"/>
    <w:rsid w:val="1C152C21"/>
    <w:rsid w:val="1C33796F"/>
    <w:rsid w:val="1C341EE3"/>
    <w:rsid w:val="1C441419"/>
    <w:rsid w:val="1C561E66"/>
    <w:rsid w:val="1C6D4144"/>
    <w:rsid w:val="1C793EB9"/>
    <w:rsid w:val="1C807142"/>
    <w:rsid w:val="1C9946E9"/>
    <w:rsid w:val="1C9A166E"/>
    <w:rsid w:val="1CAA7318"/>
    <w:rsid w:val="1CB702E9"/>
    <w:rsid w:val="1CBE5026"/>
    <w:rsid w:val="1CE4079A"/>
    <w:rsid w:val="1CF333A5"/>
    <w:rsid w:val="1D0B731D"/>
    <w:rsid w:val="1D2054C4"/>
    <w:rsid w:val="1D29764C"/>
    <w:rsid w:val="1D2E6EBA"/>
    <w:rsid w:val="1D3E27F3"/>
    <w:rsid w:val="1D442BE6"/>
    <w:rsid w:val="1D4969F4"/>
    <w:rsid w:val="1D563E2F"/>
    <w:rsid w:val="1D5A17CD"/>
    <w:rsid w:val="1D5A5E8F"/>
    <w:rsid w:val="1D684015"/>
    <w:rsid w:val="1D6F79AF"/>
    <w:rsid w:val="1D8F5B72"/>
    <w:rsid w:val="1D8F6826"/>
    <w:rsid w:val="1D9C5DA0"/>
    <w:rsid w:val="1D9F462B"/>
    <w:rsid w:val="1DA265B5"/>
    <w:rsid w:val="1DEC45ED"/>
    <w:rsid w:val="1E224747"/>
    <w:rsid w:val="1E304B88"/>
    <w:rsid w:val="1E3E02E7"/>
    <w:rsid w:val="1E680B85"/>
    <w:rsid w:val="1E836AC9"/>
    <w:rsid w:val="1E9D55A8"/>
    <w:rsid w:val="1EA13E87"/>
    <w:rsid w:val="1EC11B39"/>
    <w:rsid w:val="1EC85869"/>
    <w:rsid w:val="1ED94E25"/>
    <w:rsid w:val="1EDB6C5F"/>
    <w:rsid w:val="1EE645C5"/>
    <w:rsid w:val="1EE6740D"/>
    <w:rsid w:val="1F141EF2"/>
    <w:rsid w:val="1F3C6AF7"/>
    <w:rsid w:val="1F405E44"/>
    <w:rsid w:val="1F4147F2"/>
    <w:rsid w:val="1F4E681F"/>
    <w:rsid w:val="1F5324C1"/>
    <w:rsid w:val="1F6833F6"/>
    <w:rsid w:val="1F7959F4"/>
    <w:rsid w:val="1F7C19E4"/>
    <w:rsid w:val="1F83562C"/>
    <w:rsid w:val="1F871AEB"/>
    <w:rsid w:val="1F971DAF"/>
    <w:rsid w:val="1FAF524D"/>
    <w:rsid w:val="1FB63655"/>
    <w:rsid w:val="1FBD7AAE"/>
    <w:rsid w:val="1FBE77B2"/>
    <w:rsid w:val="1FC26AB9"/>
    <w:rsid w:val="1FE91483"/>
    <w:rsid w:val="1FED166B"/>
    <w:rsid w:val="1FF05FBA"/>
    <w:rsid w:val="1FFA4A3C"/>
    <w:rsid w:val="2000119F"/>
    <w:rsid w:val="20023827"/>
    <w:rsid w:val="20107ED3"/>
    <w:rsid w:val="201359DF"/>
    <w:rsid w:val="201C304F"/>
    <w:rsid w:val="20232B69"/>
    <w:rsid w:val="203B1416"/>
    <w:rsid w:val="203C2005"/>
    <w:rsid w:val="20420995"/>
    <w:rsid w:val="204D7AED"/>
    <w:rsid w:val="204F595B"/>
    <w:rsid w:val="206150F3"/>
    <w:rsid w:val="206301A7"/>
    <w:rsid w:val="20642E89"/>
    <w:rsid w:val="206F7CD5"/>
    <w:rsid w:val="207E34E5"/>
    <w:rsid w:val="20850EC1"/>
    <w:rsid w:val="20934FE0"/>
    <w:rsid w:val="209500B9"/>
    <w:rsid w:val="209A17A4"/>
    <w:rsid w:val="20A70ABE"/>
    <w:rsid w:val="20B836F9"/>
    <w:rsid w:val="20C10077"/>
    <w:rsid w:val="20C261C8"/>
    <w:rsid w:val="20C42B05"/>
    <w:rsid w:val="20C96FD1"/>
    <w:rsid w:val="20D562D7"/>
    <w:rsid w:val="20E35BDE"/>
    <w:rsid w:val="20E9348D"/>
    <w:rsid w:val="20EB3474"/>
    <w:rsid w:val="20F06388"/>
    <w:rsid w:val="20F667B9"/>
    <w:rsid w:val="20F90A4D"/>
    <w:rsid w:val="21012E6D"/>
    <w:rsid w:val="210D2CDA"/>
    <w:rsid w:val="211127C7"/>
    <w:rsid w:val="212F6A59"/>
    <w:rsid w:val="21306305"/>
    <w:rsid w:val="213D54AD"/>
    <w:rsid w:val="214169BB"/>
    <w:rsid w:val="216D57C9"/>
    <w:rsid w:val="217C7971"/>
    <w:rsid w:val="217D44BC"/>
    <w:rsid w:val="21997056"/>
    <w:rsid w:val="219B2AEE"/>
    <w:rsid w:val="219D3F2A"/>
    <w:rsid w:val="21AB77F7"/>
    <w:rsid w:val="21BF03BC"/>
    <w:rsid w:val="21BF480E"/>
    <w:rsid w:val="21D06D34"/>
    <w:rsid w:val="21D52CEC"/>
    <w:rsid w:val="2209399D"/>
    <w:rsid w:val="22101F8E"/>
    <w:rsid w:val="22136E3B"/>
    <w:rsid w:val="221F7E80"/>
    <w:rsid w:val="2225227E"/>
    <w:rsid w:val="223C1CC7"/>
    <w:rsid w:val="224B379C"/>
    <w:rsid w:val="224D435D"/>
    <w:rsid w:val="224E74D0"/>
    <w:rsid w:val="227F5037"/>
    <w:rsid w:val="228A008B"/>
    <w:rsid w:val="229A7E25"/>
    <w:rsid w:val="22AA0362"/>
    <w:rsid w:val="22B059F5"/>
    <w:rsid w:val="22B06BDB"/>
    <w:rsid w:val="22BD504B"/>
    <w:rsid w:val="22C1515F"/>
    <w:rsid w:val="22D61781"/>
    <w:rsid w:val="22F017B2"/>
    <w:rsid w:val="22F97E5B"/>
    <w:rsid w:val="230B07F6"/>
    <w:rsid w:val="23143B37"/>
    <w:rsid w:val="231637F9"/>
    <w:rsid w:val="23230E78"/>
    <w:rsid w:val="232C27B2"/>
    <w:rsid w:val="232C7225"/>
    <w:rsid w:val="233027B0"/>
    <w:rsid w:val="23311258"/>
    <w:rsid w:val="23415924"/>
    <w:rsid w:val="235924CA"/>
    <w:rsid w:val="23592D87"/>
    <w:rsid w:val="236D4F13"/>
    <w:rsid w:val="237B7D6C"/>
    <w:rsid w:val="23837B67"/>
    <w:rsid w:val="23857493"/>
    <w:rsid w:val="238755B6"/>
    <w:rsid w:val="23885214"/>
    <w:rsid w:val="238B65DE"/>
    <w:rsid w:val="239130F2"/>
    <w:rsid w:val="239B728F"/>
    <w:rsid w:val="23AE6E9E"/>
    <w:rsid w:val="23BD6F6C"/>
    <w:rsid w:val="23C62FD3"/>
    <w:rsid w:val="23C80F4A"/>
    <w:rsid w:val="23D33566"/>
    <w:rsid w:val="23D9762E"/>
    <w:rsid w:val="23E52298"/>
    <w:rsid w:val="23F06611"/>
    <w:rsid w:val="24137B5B"/>
    <w:rsid w:val="24176341"/>
    <w:rsid w:val="24211333"/>
    <w:rsid w:val="242461D7"/>
    <w:rsid w:val="242C04D9"/>
    <w:rsid w:val="242E2FF6"/>
    <w:rsid w:val="242E7ECB"/>
    <w:rsid w:val="243C7769"/>
    <w:rsid w:val="24401E98"/>
    <w:rsid w:val="244F2484"/>
    <w:rsid w:val="24574CEB"/>
    <w:rsid w:val="245D41D2"/>
    <w:rsid w:val="24667266"/>
    <w:rsid w:val="24731A96"/>
    <w:rsid w:val="247A5C3A"/>
    <w:rsid w:val="248654B3"/>
    <w:rsid w:val="248907B2"/>
    <w:rsid w:val="249A5E20"/>
    <w:rsid w:val="249C2676"/>
    <w:rsid w:val="249C6208"/>
    <w:rsid w:val="24A20ED0"/>
    <w:rsid w:val="24BD38BA"/>
    <w:rsid w:val="24C61072"/>
    <w:rsid w:val="24CF603A"/>
    <w:rsid w:val="251E0656"/>
    <w:rsid w:val="252053F9"/>
    <w:rsid w:val="25467DBB"/>
    <w:rsid w:val="25473E3C"/>
    <w:rsid w:val="256343AC"/>
    <w:rsid w:val="257F18B5"/>
    <w:rsid w:val="25805FF5"/>
    <w:rsid w:val="258F15BB"/>
    <w:rsid w:val="259231BD"/>
    <w:rsid w:val="25A77DD4"/>
    <w:rsid w:val="25C97301"/>
    <w:rsid w:val="25CD7961"/>
    <w:rsid w:val="260B255C"/>
    <w:rsid w:val="26217848"/>
    <w:rsid w:val="262E20E8"/>
    <w:rsid w:val="262E34C1"/>
    <w:rsid w:val="263033F2"/>
    <w:rsid w:val="2640682F"/>
    <w:rsid w:val="26510DB8"/>
    <w:rsid w:val="26592325"/>
    <w:rsid w:val="26667EB2"/>
    <w:rsid w:val="266B1FB8"/>
    <w:rsid w:val="267E518B"/>
    <w:rsid w:val="26872779"/>
    <w:rsid w:val="26962784"/>
    <w:rsid w:val="269B3F13"/>
    <w:rsid w:val="26A4288C"/>
    <w:rsid w:val="26BA59F2"/>
    <w:rsid w:val="26C36DE5"/>
    <w:rsid w:val="26F40E3F"/>
    <w:rsid w:val="26F40EBD"/>
    <w:rsid w:val="26FA2DE3"/>
    <w:rsid w:val="27222699"/>
    <w:rsid w:val="27255221"/>
    <w:rsid w:val="272A3F42"/>
    <w:rsid w:val="27433C0D"/>
    <w:rsid w:val="274A7B1A"/>
    <w:rsid w:val="275439E1"/>
    <w:rsid w:val="276320D7"/>
    <w:rsid w:val="279408D2"/>
    <w:rsid w:val="279A2ED3"/>
    <w:rsid w:val="27B02558"/>
    <w:rsid w:val="27B637B2"/>
    <w:rsid w:val="27B91021"/>
    <w:rsid w:val="27C06D17"/>
    <w:rsid w:val="27FE4240"/>
    <w:rsid w:val="280008FF"/>
    <w:rsid w:val="28050D91"/>
    <w:rsid w:val="281035C6"/>
    <w:rsid w:val="28255041"/>
    <w:rsid w:val="28344B96"/>
    <w:rsid w:val="283A1E3E"/>
    <w:rsid w:val="284543A1"/>
    <w:rsid w:val="28553E1D"/>
    <w:rsid w:val="28771C73"/>
    <w:rsid w:val="28821314"/>
    <w:rsid w:val="288D57D7"/>
    <w:rsid w:val="28AD2029"/>
    <w:rsid w:val="28D8138E"/>
    <w:rsid w:val="28DA6C60"/>
    <w:rsid w:val="28DB0A30"/>
    <w:rsid w:val="28F33F0D"/>
    <w:rsid w:val="28F95F71"/>
    <w:rsid w:val="28FF05D9"/>
    <w:rsid w:val="291712DF"/>
    <w:rsid w:val="29192BE8"/>
    <w:rsid w:val="291C432F"/>
    <w:rsid w:val="292A375F"/>
    <w:rsid w:val="29316984"/>
    <w:rsid w:val="293310A0"/>
    <w:rsid w:val="2938092A"/>
    <w:rsid w:val="293966D9"/>
    <w:rsid w:val="2946144E"/>
    <w:rsid w:val="294A5BC8"/>
    <w:rsid w:val="29504176"/>
    <w:rsid w:val="295116B4"/>
    <w:rsid w:val="296B20A7"/>
    <w:rsid w:val="297D1A8B"/>
    <w:rsid w:val="29981CF5"/>
    <w:rsid w:val="29A4634A"/>
    <w:rsid w:val="29A84DD1"/>
    <w:rsid w:val="29CD2270"/>
    <w:rsid w:val="29EB2636"/>
    <w:rsid w:val="29F26903"/>
    <w:rsid w:val="2A026627"/>
    <w:rsid w:val="2A0F7591"/>
    <w:rsid w:val="2A1F3CCF"/>
    <w:rsid w:val="2A2B01AB"/>
    <w:rsid w:val="2A3B063B"/>
    <w:rsid w:val="2A47077B"/>
    <w:rsid w:val="2A49761F"/>
    <w:rsid w:val="2A4C74B8"/>
    <w:rsid w:val="2A630308"/>
    <w:rsid w:val="2A676AD0"/>
    <w:rsid w:val="2A687AA6"/>
    <w:rsid w:val="2A770CC7"/>
    <w:rsid w:val="2A9A66D4"/>
    <w:rsid w:val="2AAC36BD"/>
    <w:rsid w:val="2AB04937"/>
    <w:rsid w:val="2AC7674F"/>
    <w:rsid w:val="2ACF5AEC"/>
    <w:rsid w:val="2AD62AB0"/>
    <w:rsid w:val="2ADE1583"/>
    <w:rsid w:val="2AE70523"/>
    <w:rsid w:val="2AF12CDF"/>
    <w:rsid w:val="2AFC1931"/>
    <w:rsid w:val="2B1D6F4B"/>
    <w:rsid w:val="2B2D1363"/>
    <w:rsid w:val="2B42025A"/>
    <w:rsid w:val="2B450516"/>
    <w:rsid w:val="2B592A46"/>
    <w:rsid w:val="2B5B7165"/>
    <w:rsid w:val="2B600F4A"/>
    <w:rsid w:val="2B611B55"/>
    <w:rsid w:val="2B686C09"/>
    <w:rsid w:val="2B8B34AB"/>
    <w:rsid w:val="2B914C5E"/>
    <w:rsid w:val="2BB44220"/>
    <w:rsid w:val="2BB61EA7"/>
    <w:rsid w:val="2BBA6EF5"/>
    <w:rsid w:val="2BC03979"/>
    <w:rsid w:val="2BC941AF"/>
    <w:rsid w:val="2BDC02CD"/>
    <w:rsid w:val="2BEC4F7F"/>
    <w:rsid w:val="2BF01DD3"/>
    <w:rsid w:val="2BF51B27"/>
    <w:rsid w:val="2BF6623C"/>
    <w:rsid w:val="2C11705A"/>
    <w:rsid w:val="2C12111D"/>
    <w:rsid w:val="2C1216FD"/>
    <w:rsid w:val="2C1F2C4F"/>
    <w:rsid w:val="2C416890"/>
    <w:rsid w:val="2C5514C6"/>
    <w:rsid w:val="2C5C2032"/>
    <w:rsid w:val="2C5F0C97"/>
    <w:rsid w:val="2C72088D"/>
    <w:rsid w:val="2C7A3BB0"/>
    <w:rsid w:val="2C7D6665"/>
    <w:rsid w:val="2C865A05"/>
    <w:rsid w:val="2C8B0557"/>
    <w:rsid w:val="2CBC4209"/>
    <w:rsid w:val="2CCD443E"/>
    <w:rsid w:val="2CDA4FDA"/>
    <w:rsid w:val="2CDC7091"/>
    <w:rsid w:val="2CFD5C64"/>
    <w:rsid w:val="2D0128E8"/>
    <w:rsid w:val="2D0E231B"/>
    <w:rsid w:val="2D1A1A6B"/>
    <w:rsid w:val="2D1A4915"/>
    <w:rsid w:val="2D2A7361"/>
    <w:rsid w:val="2D400A9F"/>
    <w:rsid w:val="2D4721EF"/>
    <w:rsid w:val="2D6C466C"/>
    <w:rsid w:val="2D8151A4"/>
    <w:rsid w:val="2DB40DFF"/>
    <w:rsid w:val="2DBF0C3E"/>
    <w:rsid w:val="2DBF1601"/>
    <w:rsid w:val="2DBF4C3A"/>
    <w:rsid w:val="2DD67B32"/>
    <w:rsid w:val="2DF04CFF"/>
    <w:rsid w:val="2DF6091F"/>
    <w:rsid w:val="2DF77C3F"/>
    <w:rsid w:val="2DF86C82"/>
    <w:rsid w:val="2DFA6574"/>
    <w:rsid w:val="2E040A80"/>
    <w:rsid w:val="2E095C19"/>
    <w:rsid w:val="2E0F3A78"/>
    <w:rsid w:val="2E1530A6"/>
    <w:rsid w:val="2E190FE7"/>
    <w:rsid w:val="2E2630D7"/>
    <w:rsid w:val="2E2806DD"/>
    <w:rsid w:val="2E2A4425"/>
    <w:rsid w:val="2E3A3030"/>
    <w:rsid w:val="2E46069F"/>
    <w:rsid w:val="2E6F4813"/>
    <w:rsid w:val="2E705752"/>
    <w:rsid w:val="2E7B65BB"/>
    <w:rsid w:val="2E8F09A4"/>
    <w:rsid w:val="2EA26ABE"/>
    <w:rsid w:val="2EA74B75"/>
    <w:rsid w:val="2EB61295"/>
    <w:rsid w:val="2EDE7534"/>
    <w:rsid w:val="2EEA307E"/>
    <w:rsid w:val="2EF53C20"/>
    <w:rsid w:val="2EFC5DDD"/>
    <w:rsid w:val="2F002CCF"/>
    <w:rsid w:val="2F0160A3"/>
    <w:rsid w:val="2F18561C"/>
    <w:rsid w:val="2F1A491A"/>
    <w:rsid w:val="2F2960CC"/>
    <w:rsid w:val="2F2F3D52"/>
    <w:rsid w:val="2F3A7622"/>
    <w:rsid w:val="2F3B7B8B"/>
    <w:rsid w:val="2F4530B9"/>
    <w:rsid w:val="2F4B7821"/>
    <w:rsid w:val="2F526911"/>
    <w:rsid w:val="2F805714"/>
    <w:rsid w:val="2F8E5F5C"/>
    <w:rsid w:val="2FA21231"/>
    <w:rsid w:val="2FA41719"/>
    <w:rsid w:val="2FAD4759"/>
    <w:rsid w:val="2FB618B4"/>
    <w:rsid w:val="2FC665AF"/>
    <w:rsid w:val="2FCA0967"/>
    <w:rsid w:val="2FF117AD"/>
    <w:rsid w:val="2FF95633"/>
    <w:rsid w:val="300F7F13"/>
    <w:rsid w:val="301E3C00"/>
    <w:rsid w:val="3045713F"/>
    <w:rsid w:val="30500A5C"/>
    <w:rsid w:val="30652A77"/>
    <w:rsid w:val="30752E77"/>
    <w:rsid w:val="307F511E"/>
    <w:rsid w:val="308018A6"/>
    <w:rsid w:val="30804E19"/>
    <w:rsid w:val="3090288F"/>
    <w:rsid w:val="309B0CFB"/>
    <w:rsid w:val="309E4272"/>
    <w:rsid w:val="30B7307E"/>
    <w:rsid w:val="30DC45E8"/>
    <w:rsid w:val="30DD6027"/>
    <w:rsid w:val="30DE16AB"/>
    <w:rsid w:val="30E71D5B"/>
    <w:rsid w:val="30F44A95"/>
    <w:rsid w:val="30F77A98"/>
    <w:rsid w:val="30FA21D8"/>
    <w:rsid w:val="311D5B14"/>
    <w:rsid w:val="312D1F98"/>
    <w:rsid w:val="31454E97"/>
    <w:rsid w:val="314A019C"/>
    <w:rsid w:val="31647576"/>
    <w:rsid w:val="31665E5D"/>
    <w:rsid w:val="316D6950"/>
    <w:rsid w:val="31822EAF"/>
    <w:rsid w:val="31840D12"/>
    <w:rsid w:val="31873C96"/>
    <w:rsid w:val="318E4618"/>
    <w:rsid w:val="319268E9"/>
    <w:rsid w:val="31A53A0B"/>
    <w:rsid w:val="31B23BA8"/>
    <w:rsid w:val="31BB0387"/>
    <w:rsid w:val="31CA5CF8"/>
    <w:rsid w:val="31CB26CD"/>
    <w:rsid w:val="31D06A52"/>
    <w:rsid w:val="31DE688B"/>
    <w:rsid w:val="31F20023"/>
    <w:rsid w:val="31FA7AEE"/>
    <w:rsid w:val="31FB60C5"/>
    <w:rsid w:val="3209100C"/>
    <w:rsid w:val="32226597"/>
    <w:rsid w:val="324968A9"/>
    <w:rsid w:val="324F1DD8"/>
    <w:rsid w:val="32612674"/>
    <w:rsid w:val="326B7BBB"/>
    <w:rsid w:val="327E6AD8"/>
    <w:rsid w:val="32946A84"/>
    <w:rsid w:val="32B34238"/>
    <w:rsid w:val="32BC6631"/>
    <w:rsid w:val="32C6418D"/>
    <w:rsid w:val="32D14A7F"/>
    <w:rsid w:val="32D26AE6"/>
    <w:rsid w:val="32E921F0"/>
    <w:rsid w:val="32F76D5D"/>
    <w:rsid w:val="32F86450"/>
    <w:rsid w:val="330244A4"/>
    <w:rsid w:val="331B37C6"/>
    <w:rsid w:val="331C390F"/>
    <w:rsid w:val="33297B68"/>
    <w:rsid w:val="33610DDA"/>
    <w:rsid w:val="33767D1F"/>
    <w:rsid w:val="337F446B"/>
    <w:rsid w:val="33870627"/>
    <w:rsid w:val="33931ACE"/>
    <w:rsid w:val="33A156DE"/>
    <w:rsid w:val="33B3672A"/>
    <w:rsid w:val="33B70359"/>
    <w:rsid w:val="33BA1B32"/>
    <w:rsid w:val="33DD6093"/>
    <w:rsid w:val="33E20DF0"/>
    <w:rsid w:val="34087429"/>
    <w:rsid w:val="340B5F03"/>
    <w:rsid w:val="341315B5"/>
    <w:rsid w:val="34147AA7"/>
    <w:rsid w:val="341F3FC4"/>
    <w:rsid w:val="342D3CE2"/>
    <w:rsid w:val="34347DC5"/>
    <w:rsid w:val="34380493"/>
    <w:rsid w:val="34463967"/>
    <w:rsid w:val="345543D1"/>
    <w:rsid w:val="34592DDE"/>
    <w:rsid w:val="345A7367"/>
    <w:rsid w:val="345D2CD0"/>
    <w:rsid w:val="346C0AEA"/>
    <w:rsid w:val="347723F1"/>
    <w:rsid w:val="347F540F"/>
    <w:rsid w:val="34863322"/>
    <w:rsid w:val="349A0B7D"/>
    <w:rsid w:val="34A573FB"/>
    <w:rsid w:val="34B51A96"/>
    <w:rsid w:val="34C800BD"/>
    <w:rsid w:val="34DB0CAC"/>
    <w:rsid w:val="34E972FC"/>
    <w:rsid w:val="34FF2166"/>
    <w:rsid w:val="350D0799"/>
    <w:rsid w:val="35333FF2"/>
    <w:rsid w:val="353C75ED"/>
    <w:rsid w:val="353E791E"/>
    <w:rsid w:val="354008AB"/>
    <w:rsid w:val="354C7B38"/>
    <w:rsid w:val="354F28B8"/>
    <w:rsid w:val="35562F9E"/>
    <w:rsid w:val="355D687A"/>
    <w:rsid w:val="35691707"/>
    <w:rsid w:val="3571694C"/>
    <w:rsid w:val="35744059"/>
    <w:rsid w:val="35771AC2"/>
    <w:rsid w:val="357960B4"/>
    <w:rsid w:val="35A0338E"/>
    <w:rsid w:val="35A16611"/>
    <w:rsid w:val="35A31A0A"/>
    <w:rsid w:val="35AA2802"/>
    <w:rsid w:val="35AB5D7D"/>
    <w:rsid w:val="35B31B82"/>
    <w:rsid w:val="35C154C0"/>
    <w:rsid w:val="35C7584B"/>
    <w:rsid w:val="35DD2AEE"/>
    <w:rsid w:val="35EA6509"/>
    <w:rsid w:val="35F44E5C"/>
    <w:rsid w:val="35F45994"/>
    <w:rsid w:val="3602050E"/>
    <w:rsid w:val="36101A49"/>
    <w:rsid w:val="36171EF9"/>
    <w:rsid w:val="36265F04"/>
    <w:rsid w:val="36297754"/>
    <w:rsid w:val="363F4D43"/>
    <w:rsid w:val="36627C0A"/>
    <w:rsid w:val="36693B36"/>
    <w:rsid w:val="366B0AAA"/>
    <w:rsid w:val="366D49A8"/>
    <w:rsid w:val="36752210"/>
    <w:rsid w:val="36894A18"/>
    <w:rsid w:val="36922B55"/>
    <w:rsid w:val="36991125"/>
    <w:rsid w:val="36B121C7"/>
    <w:rsid w:val="36B2486C"/>
    <w:rsid w:val="36C169CC"/>
    <w:rsid w:val="36D27C18"/>
    <w:rsid w:val="36D512A9"/>
    <w:rsid w:val="36F414F3"/>
    <w:rsid w:val="37002C93"/>
    <w:rsid w:val="370974B4"/>
    <w:rsid w:val="371E6151"/>
    <w:rsid w:val="37277663"/>
    <w:rsid w:val="37357964"/>
    <w:rsid w:val="37446333"/>
    <w:rsid w:val="37446A77"/>
    <w:rsid w:val="378A731A"/>
    <w:rsid w:val="378E3617"/>
    <w:rsid w:val="37931A90"/>
    <w:rsid w:val="37A4082B"/>
    <w:rsid w:val="37A4627C"/>
    <w:rsid w:val="37A530D5"/>
    <w:rsid w:val="37B2130B"/>
    <w:rsid w:val="37B5292C"/>
    <w:rsid w:val="37BA6351"/>
    <w:rsid w:val="37C93B72"/>
    <w:rsid w:val="37F311D3"/>
    <w:rsid w:val="37F7242F"/>
    <w:rsid w:val="37FF7D01"/>
    <w:rsid w:val="380579FE"/>
    <w:rsid w:val="380A2EB4"/>
    <w:rsid w:val="381D5340"/>
    <w:rsid w:val="382150C9"/>
    <w:rsid w:val="382372FE"/>
    <w:rsid w:val="38284CDE"/>
    <w:rsid w:val="382F19E6"/>
    <w:rsid w:val="38301D90"/>
    <w:rsid w:val="383446DC"/>
    <w:rsid w:val="383B2EED"/>
    <w:rsid w:val="384B2BCB"/>
    <w:rsid w:val="384C2D57"/>
    <w:rsid w:val="385F47DB"/>
    <w:rsid w:val="386A1921"/>
    <w:rsid w:val="38870233"/>
    <w:rsid w:val="38876F05"/>
    <w:rsid w:val="38894DA5"/>
    <w:rsid w:val="38981AB5"/>
    <w:rsid w:val="38A40C18"/>
    <w:rsid w:val="38AB306B"/>
    <w:rsid w:val="38B60939"/>
    <w:rsid w:val="38BF2270"/>
    <w:rsid w:val="38C33701"/>
    <w:rsid w:val="38C43916"/>
    <w:rsid w:val="38D05F26"/>
    <w:rsid w:val="38D124F5"/>
    <w:rsid w:val="38D504F4"/>
    <w:rsid w:val="38D95A84"/>
    <w:rsid w:val="38DE6AD1"/>
    <w:rsid w:val="38E11AA1"/>
    <w:rsid w:val="38E46191"/>
    <w:rsid w:val="38E6789B"/>
    <w:rsid w:val="38F50C85"/>
    <w:rsid w:val="392B6A4C"/>
    <w:rsid w:val="393544DD"/>
    <w:rsid w:val="393962EC"/>
    <w:rsid w:val="394935B8"/>
    <w:rsid w:val="394B2651"/>
    <w:rsid w:val="394C557A"/>
    <w:rsid w:val="3952190F"/>
    <w:rsid w:val="395753F2"/>
    <w:rsid w:val="397E700C"/>
    <w:rsid w:val="39834074"/>
    <w:rsid w:val="39885108"/>
    <w:rsid w:val="398D660F"/>
    <w:rsid w:val="39907940"/>
    <w:rsid w:val="399602F5"/>
    <w:rsid w:val="399B5B0D"/>
    <w:rsid w:val="39A05979"/>
    <w:rsid w:val="39B06D6E"/>
    <w:rsid w:val="39BB78F7"/>
    <w:rsid w:val="39BC428E"/>
    <w:rsid w:val="39C46549"/>
    <w:rsid w:val="39CA1A60"/>
    <w:rsid w:val="39D3749A"/>
    <w:rsid w:val="39DD49C2"/>
    <w:rsid w:val="39DD4ACE"/>
    <w:rsid w:val="39E70CEA"/>
    <w:rsid w:val="39EC7454"/>
    <w:rsid w:val="3A130949"/>
    <w:rsid w:val="3A1A155D"/>
    <w:rsid w:val="3A237175"/>
    <w:rsid w:val="3A2C5C77"/>
    <w:rsid w:val="3A78676F"/>
    <w:rsid w:val="3A796E46"/>
    <w:rsid w:val="3A9174AC"/>
    <w:rsid w:val="3A9A224E"/>
    <w:rsid w:val="3A9C1F8C"/>
    <w:rsid w:val="3A9D2551"/>
    <w:rsid w:val="3AA97F70"/>
    <w:rsid w:val="3ABF42F5"/>
    <w:rsid w:val="3AE06D6D"/>
    <w:rsid w:val="3AED45E6"/>
    <w:rsid w:val="3AFD37D0"/>
    <w:rsid w:val="3B016EE9"/>
    <w:rsid w:val="3B075C4E"/>
    <w:rsid w:val="3B383E10"/>
    <w:rsid w:val="3B3A132E"/>
    <w:rsid w:val="3B456D7F"/>
    <w:rsid w:val="3B5E261D"/>
    <w:rsid w:val="3B616FBE"/>
    <w:rsid w:val="3B6F5B73"/>
    <w:rsid w:val="3B7B1D0B"/>
    <w:rsid w:val="3B873119"/>
    <w:rsid w:val="3BA35FC1"/>
    <w:rsid w:val="3BA566FD"/>
    <w:rsid w:val="3BA7008A"/>
    <w:rsid w:val="3BB47D9F"/>
    <w:rsid w:val="3BDE5F43"/>
    <w:rsid w:val="3BE63FFA"/>
    <w:rsid w:val="3BF10AAD"/>
    <w:rsid w:val="3C042946"/>
    <w:rsid w:val="3C070D59"/>
    <w:rsid w:val="3C0E09BE"/>
    <w:rsid w:val="3C0F1954"/>
    <w:rsid w:val="3C1071B6"/>
    <w:rsid w:val="3C1E391D"/>
    <w:rsid w:val="3C294498"/>
    <w:rsid w:val="3C333216"/>
    <w:rsid w:val="3C36018F"/>
    <w:rsid w:val="3C3E2301"/>
    <w:rsid w:val="3C4F7D80"/>
    <w:rsid w:val="3C64689F"/>
    <w:rsid w:val="3C740DAA"/>
    <w:rsid w:val="3C7E65EC"/>
    <w:rsid w:val="3C812838"/>
    <w:rsid w:val="3C8555A2"/>
    <w:rsid w:val="3C9E64A0"/>
    <w:rsid w:val="3CA95FB0"/>
    <w:rsid w:val="3CAA38C3"/>
    <w:rsid w:val="3CB36CF4"/>
    <w:rsid w:val="3CBA78F5"/>
    <w:rsid w:val="3CBF7818"/>
    <w:rsid w:val="3CC26B63"/>
    <w:rsid w:val="3CCC4D4D"/>
    <w:rsid w:val="3CD71E34"/>
    <w:rsid w:val="3CDC5651"/>
    <w:rsid w:val="3CDE394C"/>
    <w:rsid w:val="3CE54B9F"/>
    <w:rsid w:val="3CF86E9C"/>
    <w:rsid w:val="3CFC45F7"/>
    <w:rsid w:val="3CFD37E7"/>
    <w:rsid w:val="3D200D7C"/>
    <w:rsid w:val="3D272F24"/>
    <w:rsid w:val="3D347C81"/>
    <w:rsid w:val="3D4265D0"/>
    <w:rsid w:val="3D47670E"/>
    <w:rsid w:val="3D58163A"/>
    <w:rsid w:val="3D5A05E2"/>
    <w:rsid w:val="3D5C63D4"/>
    <w:rsid w:val="3D5E1BE8"/>
    <w:rsid w:val="3D5E50E6"/>
    <w:rsid w:val="3D7618FA"/>
    <w:rsid w:val="3D766E42"/>
    <w:rsid w:val="3D791797"/>
    <w:rsid w:val="3D8522AA"/>
    <w:rsid w:val="3D990197"/>
    <w:rsid w:val="3D9A0655"/>
    <w:rsid w:val="3DB17297"/>
    <w:rsid w:val="3DCD6921"/>
    <w:rsid w:val="3DD745F2"/>
    <w:rsid w:val="3DE37514"/>
    <w:rsid w:val="3DE548AC"/>
    <w:rsid w:val="3DE653F8"/>
    <w:rsid w:val="3DE72673"/>
    <w:rsid w:val="3DEB1255"/>
    <w:rsid w:val="3E042816"/>
    <w:rsid w:val="3E0448CB"/>
    <w:rsid w:val="3E073B6A"/>
    <w:rsid w:val="3E0F25EA"/>
    <w:rsid w:val="3E146F59"/>
    <w:rsid w:val="3E237BCC"/>
    <w:rsid w:val="3E3419DC"/>
    <w:rsid w:val="3E3F27D3"/>
    <w:rsid w:val="3E4B2DC3"/>
    <w:rsid w:val="3E623E46"/>
    <w:rsid w:val="3E7A1C88"/>
    <w:rsid w:val="3E861593"/>
    <w:rsid w:val="3E8B095A"/>
    <w:rsid w:val="3E8E6C82"/>
    <w:rsid w:val="3E943FDD"/>
    <w:rsid w:val="3E9A19C5"/>
    <w:rsid w:val="3EAC3BDD"/>
    <w:rsid w:val="3EB767A1"/>
    <w:rsid w:val="3ECF0F50"/>
    <w:rsid w:val="3ECF234A"/>
    <w:rsid w:val="3ED671CD"/>
    <w:rsid w:val="3EE14A57"/>
    <w:rsid w:val="3EE21263"/>
    <w:rsid w:val="3EE36C14"/>
    <w:rsid w:val="3EF078C3"/>
    <w:rsid w:val="3F0970C3"/>
    <w:rsid w:val="3F144192"/>
    <w:rsid w:val="3F217DDA"/>
    <w:rsid w:val="3F2D269D"/>
    <w:rsid w:val="3F2E2F15"/>
    <w:rsid w:val="3F4A4087"/>
    <w:rsid w:val="3F952814"/>
    <w:rsid w:val="3FA41C63"/>
    <w:rsid w:val="3FAB3D87"/>
    <w:rsid w:val="3FAB41A2"/>
    <w:rsid w:val="3FAE47F6"/>
    <w:rsid w:val="400A1CFC"/>
    <w:rsid w:val="401F2E2F"/>
    <w:rsid w:val="40400533"/>
    <w:rsid w:val="406D461C"/>
    <w:rsid w:val="406F7D87"/>
    <w:rsid w:val="407C3788"/>
    <w:rsid w:val="40825FDB"/>
    <w:rsid w:val="40831354"/>
    <w:rsid w:val="40907287"/>
    <w:rsid w:val="409238F2"/>
    <w:rsid w:val="40BD153A"/>
    <w:rsid w:val="40CD7BD8"/>
    <w:rsid w:val="40CE24AF"/>
    <w:rsid w:val="40D07371"/>
    <w:rsid w:val="40D72999"/>
    <w:rsid w:val="40E02D17"/>
    <w:rsid w:val="40E87142"/>
    <w:rsid w:val="40F00A85"/>
    <w:rsid w:val="40F03465"/>
    <w:rsid w:val="40F1013C"/>
    <w:rsid w:val="412506DF"/>
    <w:rsid w:val="413B1BAB"/>
    <w:rsid w:val="414F41D7"/>
    <w:rsid w:val="414F7876"/>
    <w:rsid w:val="415A0FEF"/>
    <w:rsid w:val="41653B51"/>
    <w:rsid w:val="416C15E7"/>
    <w:rsid w:val="416E039C"/>
    <w:rsid w:val="41800377"/>
    <w:rsid w:val="418B26ED"/>
    <w:rsid w:val="419E0F09"/>
    <w:rsid w:val="41A0679D"/>
    <w:rsid w:val="41A50026"/>
    <w:rsid w:val="41A63744"/>
    <w:rsid w:val="41AC6BA3"/>
    <w:rsid w:val="41AD5F07"/>
    <w:rsid w:val="41B730A3"/>
    <w:rsid w:val="41B737E0"/>
    <w:rsid w:val="41B77B6D"/>
    <w:rsid w:val="41CC62B8"/>
    <w:rsid w:val="41D1580B"/>
    <w:rsid w:val="41D57639"/>
    <w:rsid w:val="41DC5EDF"/>
    <w:rsid w:val="41DD05DE"/>
    <w:rsid w:val="41E4117E"/>
    <w:rsid w:val="41F24303"/>
    <w:rsid w:val="41F52080"/>
    <w:rsid w:val="41F94D40"/>
    <w:rsid w:val="420850A2"/>
    <w:rsid w:val="422E207E"/>
    <w:rsid w:val="424A277B"/>
    <w:rsid w:val="42571AE1"/>
    <w:rsid w:val="42697E79"/>
    <w:rsid w:val="42730E0D"/>
    <w:rsid w:val="427409B9"/>
    <w:rsid w:val="427F1DF8"/>
    <w:rsid w:val="42831021"/>
    <w:rsid w:val="42873CB7"/>
    <w:rsid w:val="42890A30"/>
    <w:rsid w:val="42A0186D"/>
    <w:rsid w:val="42A87389"/>
    <w:rsid w:val="42B63D6B"/>
    <w:rsid w:val="42D67001"/>
    <w:rsid w:val="42E06A10"/>
    <w:rsid w:val="43112BE5"/>
    <w:rsid w:val="43176A2A"/>
    <w:rsid w:val="431B56C6"/>
    <w:rsid w:val="432E5E21"/>
    <w:rsid w:val="433C41B8"/>
    <w:rsid w:val="433D2335"/>
    <w:rsid w:val="436A2192"/>
    <w:rsid w:val="438B6310"/>
    <w:rsid w:val="43944F25"/>
    <w:rsid w:val="439C3431"/>
    <w:rsid w:val="439D0E7C"/>
    <w:rsid w:val="43A26A83"/>
    <w:rsid w:val="43B12BBF"/>
    <w:rsid w:val="43C2502F"/>
    <w:rsid w:val="43D67A91"/>
    <w:rsid w:val="43E21F58"/>
    <w:rsid w:val="43E35EF0"/>
    <w:rsid w:val="43F76F69"/>
    <w:rsid w:val="43FC0DB2"/>
    <w:rsid w:val="440F7679"/>
    <w:rsid w:val="441F2D1A"/>
    <w:rsid w:val="444109FB"/>
    <w:rsid w:val="444E22EA"/>
    <w:rsid w:val="44584267"/>
    <w:rsid w:val="44705173"/>
    <w:rsid w:val="44740841"/>
    <w:rsid w:val="447B4A66"/>
    <w:rsid w:val="447D4136"/>
    <w:rsid w:val="448B5845"/>
    <w:rsid w:val="448C73DD"/>
    <w:rsid w:val="44907237"/>
    <w:rsid w:val="449D7968"/>
    <w:rsid w:val="44B53006"/>
    <w:rsid w:val="44C87C0F"/>
    <w:rsid w:val="44DF6F1B"/>
    <w:rsid w:val="44E0705D"/>
    <w:rsid w:val="44E17D92"/>
    <w:rsid w:val="45005FDA"/>
    <w:rsid w:val="45385EDA"/>
    <w:rsid w:val="453C217C"/>
    <w:rsid w:val="454E4F75"/>
    <w:rsid w:val="454E6B7A"/>
    <w:rsid w:val="456C4CA4"/>
    <w:rsid w:val="457736FF"/>
    <w:rsid w:val="45790DCE"/>
    <w:rsid w:val="458B757C"/>
    <w:rsid w:val="45917B8A"/>
    <w:rsid w:val="45B616D7"/>
    <w:rsid w:val="45B64B84"/>
    <w:rsid w:val="45E526A6"/>
    <w:rsid w:val="45E826B2"/>
    <w:rsid w:val="45F4334C"/>
    <w:rsid w:val="45F5405C"/>
    <w:rsid w:val="46466453"/>
    <w:rsid w:val="4662020E"/>
    <w:rsid w:val="4671651F"/>
    <w:rsid w:val="467A6815"/>
    <w:rsid w:val="467A7C86"/>
    <w:rsid w:val="468A27AC"/>
    <w:rsid w:val="46914BCD"/>
    <w:rsid w:val="46981A1E"/>
    <w:rsid w:val="46987D2F"/>
    <w:rsid w:val="46995896"/>
    <w:rsid w:val="46A35C12"/>
    <w:rsid w:val="46A82992"/>
    <w:rsid w:val="46AD7A54"/>
    <w:rsid w:val="46B419BE"/>
    <w:rsid w:val="46B640D3"/>
    <w:rsid w:val="46BD007E"/>
    <w:rsid w:val="46CD1F17"/>
    <w:rsid w:val="46D67289"/>
    <w:rsid w:val="46DD1D17"/>
    <w:rsid w:val="46E1018C"/>
    <w:rsid w:val="46E53AB0"/>
    <w:rsid w:val="46F37479"/>
    <w:rsid w:val="46F52BDF"/>
    <w:rsid w:val="46FC2FE8"/>
    <w:rsid w:val="47033281"/>
    <w:rsid w:val="47065799"/>
    <w:rsid w:val="47073BE8"/>
    <w:rsid w:val="47273E15"/>
    <w:rsid w:val="47333B1B"/>
    <w:rsid w:val="47351654"/>
    <w:rsid w:val="473D0BD8"/>
    <w:rsid w:val="47457188"/>
    <w:rsid w:val="47666951"/>
    <w:rsid w:val="47683159"/>
    <w:rsid w:val="477516A9"/>
    <w:rsid w:val="479D7800"/>
    <w:rsid w:val="47A21CF9"/>
    <w:rsid w:val="47CF2A48"/>
    <w:rsid w:val="47DD6A91"/>
    <w:rsid w:val="47EB0853"/>
    <w:rsid w:val="47FA1980"/>
    <w:rsid w:val="47FA20F9"/>
    <w:rsid w:val="47FC502B"/>
    <w:rsid w:val="47FF3A74"/>
    <w:rsid w:val="480B7A59"/>
    <w:rsid w:val="48111DC2"/>
    <w:rsid w:val="48156BFB"/>
    <w:rsid w:val="482D350F"/>
    <w:rsid w:val="483C2A8C"/>
    <w:rsid w:val="483D6846"/>
    <w:rsid w:val="48424FA1"/>
    <w:rsid w:val="484647AE"/>
    <w:rsid w:val="484F1901"/>
    <w:rsid w:val="485D5413"/>
    <w:rsid w:val="48740F16"/>
    <w:rsid w:val="48850976"/>
    <w:rsid w:val="48942964"/>
    <w:rsid w:val="489B4431"/>
    <w:rsid w:val="489F0E5C"/>
    <w:rsid w:val="48A36B1C"/>
    <w:rsid w:val="48A76BEF"/>
    <w:rsid w:val="48AF255D"/>
    <w:rsid w:val="48B16C29"/>
    <w:rsid w:val="48B305F1"/>
    <w:rsid w:val="48B470F8"/>
    <w:rsid w:val="48D31373"/>
    <w:rsid w:val="48DC218B"/>
    <w:rsid w:val="48F447F8"/>
    <w:rsid w:val="49075A63"/>
    <w:rsid w:val="490933FA"/>
    <w:rsid w:val="49224F55"/>
    <w:rsid w:val="49241D45"/>
    <w:rsid w:val="4935171C"/>
    <w:rsid w:val="49366254"/>
    <w:rsid w:val="495C3370"/>
    <w:rsid w:val="496409A2"/>
    <w:rsid w:val="49707759"/>
    <w:rsid w:val="49715E0F"/>
    <w:rsid w:val="49920D7C"/>
    <w:rsid w:val="49927DFC"/>
    <w:rsid w:val="4995554E"/>
    <w:rsid w:val="499B3646"/>
    <w:rsid w:val="499C3504"/>
    <w:rsid w:val="49A43EE6"/>
    <w:rsid w:val="49AB3DB8"/>
    <w:rsid w:val="49B4201A"/>
    <w:rsid w:val="49C20C6C"/>
    <w:rsid w:val="49CE0C89"/>
    <w:rsid w:val="49D93C20"/>
    <w:rsid w:val="49DA3FD3"/>
    <w:rsid w:val="4A0573EC"/>
    <w:rsid w:val="4A06116C"/>
    <w:rsid w:val="4A070E8E"/>
    <w:rsid w:val="4A09499E"/>
    <w:rsid w:val="4A381BA6"/>
    <w:rsid w:val="4A3926E2"/>
    <w:rsid w:val="4A4172CE"/>
    <w:rsid w:val="4A43236C"/>
    <w:rsid w:val="4A4A176A"/>
    <w:rsid w:val="4A6C0FC7"/>
    <w:rsid w:val="4A7413BF"/>
    <w:rsid w:val="4A7D09F3"/>
    <w:rsid w:val="4A840EFE"/>
    <w:rsid w:val="4AA75186"/>
    <w:rsid w:val="4AC4256B"/>
    <w:rsid w:val="4AC860DD"/>
    <w:rsid w:val="4AD162A8"/>
    <w:rsid w:val="4AD25C89"/>
    <w:rsid w:val="4AD768C6"/>
    <w:rsid w:val="4AF902F5"/>
    <w:rsid w:val="4AF94D42"/>
    <w:rsid w:val="4B34592B"/>
    <w:rsid w:val="4B376E2E"/>
    <w:rsid w:val="4B385AE2"/>
    <w:rsid w:val="4B3B2F60"/>
    <w:rsid w:val="4B4331C9"/>
    <w:rsid w:val="4B53122B"/>
    <w:rsid w:val="4B705844"/>
    <w:rsid w:val="4B7224D0"/>
    <w:rsid w:val="4B7A3C96"/>
    <w:rsid w:val="4B7D4F5D"/>
    <w:rsid w:val="4B82716C"/>
    <w:rsid w:val="4B8A2918"/>
    <w:rsid w:val="4B901807"/>
    <w:rsid w:val="4B9B25E4"/>
    <w:rsid w:val="4BAD4CA2"/>
    <w:rsid w:val="4BB55AAC"/>
    <w:rsid w:val="4BC456EF"/>
    <w:rsid w:val="4BC647B0"/>
    <w:rsid w:val="4BDF4B49"/>
    <w:rsid w:val="4BE57E16"/>
    <w:rsid w:val="4BE8649D"/>
    <w:rsid w:val="4BED35CD"/>
    <w:rsid w:val="4C0236B4"/>
    <w:rsid w:val="4C192F75"/>
    <w:rsid w:val="4C1E085C"/>
    <w:rsid w:val="4C20259F"/>
    <w:rsid w:val="4C222B6F"/>
    <w:rsid w:val="4C312ECF"/>
    <w:rsid w:val="4C422CA7"/>
    <w:rsid w:val="4C5035A1"/>
    <w:rsid w:val="4C5F0B5D"/>
    <w:rsid w:val="4C64471A"/>
    <w:rsid w:val="4C7F6BA4"/>
    <w:rsid w:val="4C860543"/>
    <w:rsid w:val="4C8E48D8"/>
    <w:rsid w:val="4C974009"/>
    <w:rsid w:val="4CB277A7"/>
    <w:rsid w:val="4CC17C3E"/>
    <w:rsid w:val="4CC42462"/>
    <w:rsid w:val="4CCD5921"/>
    <w:rsid w:val="4CD550D5"/>
    <w:rsid w:val="4CDA21DD"/>
    <w:rsid w:val="4CF04CFC"/>
    <w:rsid w:val="4CFB51DB"/>
    <w:rsid w:val="4D0F1680"/>
    <w:rsid w:val="4D1D6CA0"/>
    <w:rsid w:val="4D2609C6"/>
    <w:rsid w:val="4D2F5C2A"/>
    <w:rsid w:val="4D33448A"/>
    <w:rsid w:val="4D3F4840"/>
    <w:rsid w:val="4D410392"/>
    <w:rsid w:val="4D427BBD"/>
    <w:rsid w:val="4D4A41B5"/>
    <w:rsid w:val="4D570519"/>
    <w:rsid w:val="4D5C5732"/>
    <w:rsid w:val="4D656800"/>
    <w:rsid w:val="4D705706"/>
    <w:rsid w:val="4D8D11C1"/>
    <w:rsid w:val="4D922BF5"/>
    <w:rsid w:val="4D9B5A29"/>
    <w:rsid w:val="4DA53BC8"/>
    <w:rsid w:val="4DB41824"/>
    <w:rsid w:val="4DC31B92"/>
    <w:rsid w:val="4DD776ED"/>
    <w:rsid w:val="4DDF44A7"/>
    <w:rsid w:val="4DDF6E13"/>
    <w:rsid w:val="4DE60E50"/>
    <w:rsid w:val="4DF20FEE"/>
    <w:rsid w:val="4DF47462"/>
    <w:rsid w:val="4E06555B"/>
    <w:rsid w:val="4E0939E5"/>
    <w:rsid w:val="4E176DF3"/>
    <w:rsid w:val="4E350E1D"/>
    <w:rsid w:val="4E3A2C21"/>
    <w:rsid w:val="4E4475F5"/>
    <w:rsid w:val="4E4E21AA"/>
    <w:rsid w:val="4E68543B"/>
    <w:rsid w:val="4E694E99"/>
    <w:rsid w:val="4E7642BD"/>
    <w:rsid w:val="4E795FE9"/>
    <w:rsid w:val="4E797F06"/>
    <w:rsid w:val="4E904370"/>
    <w:rsid w:val="4E9F5613"/>
    <w:rsid w:val="4ECA2CB3"/>
    <w:rsid w:val="4EE61722"/>
    <w:rsid w:val="4EE86D63"/>
    <w:rsid w:val="4EEC3838"/>
    <w:rsid w:val="4EEE11A3"/>
    <w:rsid w:val="4EFE4EC2"/>
    <w:rsid w:val="4EFF3444"/>
    <w:rsid w:val="4F0441E5"/>
    <w:rsid w:val="4F155F27"/>
    <w:rsid w:val="4F1A238F"/>
    <w:rsid w:val="4F3517E0"/>
    <w:rsid w:val="4F3D4163"/>
    <w:rsid w:val="4F640D7D"/>
    <w:rsid w:val="4F7278C6"/>
    <w:rsid w:val="4F85034E"/>
    <w:rsid w:val="4F983E33"/>
    <w:rsid w:val="4F9B5328"/>
    <w:rsid w:val="4FAB3627"/>
    <w:rsid w:val="4FB40C2C"/>
    <w:rsid w:val="4FBA52BE"/>
    <w:rsid w:val="4FC803AA"/>
    <w:rsid w:val="4FCE1891"/>
    <w:rsid w:val="4FD365FC"/>
    <w:rsid w:val="4FD62D61"/>
    <w:rsid w:val="4FDC6418"/>
    <w:rsid w:val="4FE15781"/>
    <w:rsid w:val="4FE3603D"/>
    <w:rsid w:val="4FF5506D"/>
    <w:rsid w:val="4FFF3806"/>
    <w:rsid w:val="50046739"/>
    <w:rsid w:val="50095827"/>
    <w:rsid w:val="50100572"/>
    <w:rsid w:val="50186BF6"/>
    <w:rsid w:val="502C4247"/>
    <w:rsid w:val="502D25A0"/>
    <w:rsid w:val="503D5373"/>
    <w:rsid w:val="504261AC"/>
    <w:rsid w:val="50572F4D"/>
    <w:rsid w:val="505F1426"/>
    <w:rsid w:val="506309DB"/>
    <w:rsid w:val="50752AF6"/>
    <w:rsid w:val="50B139BD"/>
    <w:rsid w:val="50BD1498"/>
    <w:rsid w:val="50BE1B1D"/>
    <w:rsid w:val="50C51F05"/>
    <w:rsid w:val="50C65E30"/>
    <w:rsid w:val="50D228CF"/>
    <w:rsid w:val="50E63519"/>
    <w:rsid w:val="50ED76FB"/>
    <w:rsid w:val="51187610"/>
    <w:rsid w:val="51375EB3"/>
    <w:rsid w:val="513853CC"/>
    <w:rsid w:val="513F081D"/>
    <w:rsid w:val="514C1E16"/>
    <w:rsid w:val="515A64E3"/>
    <w:rsid w:val="515C30A6"/>
    <w:rsid w:val="5161698E"/>
    <w:rsid w:val="517F00BC"/>
    <w:rsid w:val="5195533B"/>
    <w:rsid w:val="519D2F03"/>
    <w:rsid w:val="51AA141F"/>
    <w:rsid w:val="51AA7075"/>
    <w:rsid w:val="51BE2EAE"/>
    <w:rsid w:val="51DA5890"/>
    <w:rsid w:val="51EE7B3E"/>
    <w:rsid w:val="51F43C81"/>
    <w:rsid w:val="51F96848"/>
    <w:rsid w:val="52073487"/>
    <w:rsid w:val="521C5D43"/>
    <w:rsid w:val="521D7ED7"/>
    <w:rsid w:val="5239194F"/>
    <w:rsid w:val="52612620"/>
    <w:rsid w:val="52790FD9"/>
    <w:rsid w:val="528A0861"/>
    <w:rsid w:val="528C5E23"/>
    <w:rsid w:val="529F0D9B"/>
    <w:rsid w:val="52BD25CE"/>
    <w:rsid w:val="52CA3D8F"/>
    <w:rsid w:val="52CD21D8"/>
    <w:rsid w:val="52CF0A4A"/>
    <w:rsid w:val="52DD5B35"/>
    <w:rsid w:val="52DF42EC"/>
    <w:rsid w:val="52E427EA"/>
    <w:rsid w:val="52FC1C88"/>
    <w:rsid w:val="53112C1D"/>
    <w:rsid w:val="53155215"/>
    <w:rsid w:val="531621BA"/>
    <w:rsid w:val="531D0F10"/>
    <w:rsid w:val="532F75E3"/>
    <w:rsid w:val="533E0346"/>
    <w:rsid w:val="53411F50"/>
    <w:rsid w:val="534246C3"/>
    <w:rsid w:val="53495ACD"/>
    <w:rsid w:val="535337EC"/>
    <w:rsid w:val="5366542B"/>
    <w:rsid w:val="536D41AE"/>
    <w:rsid w:val="536F256A"/>
    <w:rsid w:val="536F7573"/>
    <w:rsid w:val="53763151"/>
    <w:rsid w:val="53794E20"/>
    <w:rsid w:val="5391597D"/>
    <w:rsid w:val="53947DE7"/>
    <w:rsid w:val="53A27D95"/>
    <w:rsid w:val="53A911A1"/>
    <w:rsid w:val="53DE2A73"/>
    <w:rsid w:val="53E07B00"/>
    <w:rsid w:val="53F504CC"/>
    <w:rsid w:val="54002BFD"/>
    <w:rsid w:val="5411153A"/>
    <w:rsid w:val="542A5504"/>
    <w:rsid w:val="542F7A60"/>
    <w:rsid w:val="54550067"/>
    <w:rsid w:val="54580F5A"/>
    <w:rsid w:val="5478695B"/>
    <w:rsid w:val="54860559"/>
    <w:rsid w:val="548810E8"/>
    <w:rsid w:val="54996CB9"/>
    <w:rsid w:val="549C6534"/>
    <w:rsid w:val="54A14490"/>
    <w:rsid w:val="54B171C4"/>
    <w:rsid w:val="54B62C99"/>
    <w:rsid w:val="54DF688B"/>
    <w:rsid w:val="54E95643"/>
    <w:rsid w:val="550C38A0"/>
    <w:rsid w:val="550E6C32"/>
    <w:rsid w:val="554E0863"/>
    <w:rsid w:val="555737A6"/>
    <w:rsid w:val="55611FED"/>
    <w:rsid w:val="556C1CC4"/>
    <w:rsid w:val="55712540"/>
    <w:rsid w:val="5577741D"/>
    <w:rsid w:val="558126EC"/>
    <w:rsid w:val="55883669"/>
    <w:rsid w:val="558A44CE"/>
    <w:rsid w:val="558F64C3"/>
    <w:rsid w:val="559537DA"/>
    <w:rsid w:val="55B403DD"/>
    <w:rsid w:val="55C0140E"/>
    <w:rsid w:val="55CF48E7"/>
    <w:rsid w:val="55D0342A"/>
    <w:rsid w:val="55D1450E"/>
    <w:rsid w:val="55D849A1"/>
    <w:rsid w:val="55E31A15"/>
    <w:rsid w:val="55E5367A"/>
    <w:rsid w:val="55F92EB2"/>
    <w:rsid w:val="56081781"/>
    <w:rsid w:val="560B6FF0"/>
    <w:rsid w:val="56214A7B"/>
    <w:rsid w:val="562E1F90"/>
    <w:rsid w:val="56373380"/>
    <w:rsid w:val="563B616D"/>
    <w:rsid w:val="56436207"/>
    <w:rsid w:val="566510CB"/>
    <w:rsid w:val="566A3DF7"/>
    <w:rsid w:val="567A6CC0"/>
    <w:rsid w:val="56927DA4"/>
    <w:rsid w:val="56A04928"/>
    <w:rsid w:val="56A50EBB"/>
    <w:rsid w:val="56B96F66"/>
    <w:rsid w:val="56BE75C0"/>
    <w:rsid w:val="56C71CAD"/>
    <w:rsid w:val="56DA3EBA"/>
    <w:rsid w:val="56E33383"/>
    <w:rsid w:val="56ED5E03"/>
    <w:rsid w:val="56F019D3"/>
    <w:rsid w:val="56FB0134"/>
    <w:rsid w:val="57012351"/>
    <w:rsid w:val="57095761"/>
    <w:rsid w:val="571D1D18"/>
    <w:rsid w:val="57292292"/>
    <w:rsid w:val="572E7E52"/>
    <w:rsid w:val="573459F0"/>
    <w:rsid w:val="573944E2"/>
    <w:rsid w:val="573B3910"/>
    <w:rsid w:val="573D5605"/>
    <w:rsid w:val="574460A0"/>
    <w:rsid w:val="57484376"/>
    <w:rsid w:val="574B4B12"/>
    <w:rsid w:val="575425F9"/>
    <w:rsid w:val="57702374"/>
    <w:rsid w:val="57780ED4"/>
    <w:rsid w:val="578F18C7"/>
    <w:rsid w:val="579A7C07"/>
    <w:rsid w:val="57A46FEE"/>
    <w:rsid w:val="57B02763"/>
    <w:rsid w:val="57B6547E"/>
    <w:rsid w:val="57D01AAC"/>
    <w:rsid w:val="57DF6500"/>
    <w:rsid w:val="57E73B61"/>
    <w:rsid w:val="57EC0AED"/>
    <w:rsid w:val="57F01737"/>
    <w:rsid w:val="57F73696"/>
    <w:rsid w:val="5803475B"/>
    <w:rsid w:val="580A6FBE"/>
    <w:rsid w:val="580F5BC1"/>
    <w:rsid w:val="582119A8"/>
    <w:rsid w:val="5822786C"/>
    <w:rsid w:val="58243371"/>
    <w:rsid w:val="58300E8F"/>
    <w:rsid w:val="5835010B"/>
    <w:rsid w:val="585853F2"/>
    <w:rsid w:val="58590DD2"/>
    <w:rsid w:val="586E1447"/>
    <w:rsid w:val="58747FA5"/>
    <w:rsid w:val="5878285F"/>
    <w:rsid w:val="588509DD"/>
    <w:rsid w:val="58953B9F"/>
    <w:rsid w:val="58957A8C"/>
    <w:rsid w:val="589C0BA1"/>
    <w:rsid w:val="589F18E4"/>
    <w:rsid w:val="58A26665"/>
    <w:rsid w:val="58B8443B"/>
    <w:rsid w:val="58BC4002"/>
    <w:rsid w:val="58DB456A"/>
    <w:rsid w:val="58E909DD"/>
    <w:rsid w:val="591F7504"/>
    <w:rsid w:val="59267EF0"/>
    <w:rsid w:val="59421F7E"/>
    <w:rsid w:val="594935F2"/>
    <w:rsid w:val="595C0946"/>
    <w:rsid w:val="59642A7A"/>
    <w:rsid w:val="596D32B4"/>
    <w:rsid w:val="599148CE"/>
    <w:rsid w:val="599C4AAC"/>
    <w:rsid w:val="59A24ED6"/>
    <w:rsid w:val="59AF0514"/>
    <w:rsid w:val="59B6531E"/>
    <w:rsid w:val="59B75E8A"/>
    <w:rsid w:val="59BC0F73"/>
    <w:rsid w:val="59BD2911"/>
    <w:rsid w:val="59BE1CC3"/>
    <w:rsid w:val="59C13A26"/>
    <w:rsid w:val="59D769DE"/>
    <w:rsid w:val="59D906FD"/>
    <w:rsid w:val="59DA6C9E"/>
    <w:rsid w:val="59EB0D06"/>
    <w:rsid w:val="59F511B7"/>
    <w:rsid w:val="59F6488A"/>
    <w:rsid w:val="59FF2F18"/>
    <w:rsid w:val="5A0640DE"/>
    <w:rsid w:val="5A1215B1"/>
    <w:rsid w:val="5A1D0AF2"/>
    <w:rsid w:val="5A1F5196"/>
    <w:rsid w:val="5A227353"/>
    <w:rsid w:val="5A3F3527"/>
    <w:rsid w:val="5A440B9D"/>
    <w:rsid w:val="5A5128C3"/>
    <w:rsid w:val="5A575C31"/>
    <w:rsid w:val="5A5C7772"/>
    <w:rsid w:val="5A631BB3"/>
    <w:rsid w:val="5A6336A1"/>
    <w:rsid w:val="5A64202B"/>
    <w:rsid w:val="5A6B7C88"/>
    <w:rsid w:val="5A73612A"/>
    <w:rsid w:val="5A960CE9"/>
    <w:rsid w:val="5AA541CF"/>
    <w:rsid w:val="5AAD280A"/>
    <w:rsid w:val="5AB96041"/>
    <w:rsid w:val="5ABC6BFA"/>
    <w:rsid w:val="5AD510F0"/>
    <w:rsid w:val="5AF82FCA"/>
    <w:rsid w:val="5AF8657A"/>
    <w:rsid w:val="5B187495"/>
    <w:rsid w:val="5B1B10FA"/>
    <w:rsid w:val="5B225A79"/>
    <w:rsid w:val="5B2445B5"/>
    <w:rsid w:val="5B335965"/>
    <w:rsid w:val="5B492D29"/>
    <w:rsid w:val="5B4A7C30"/>
    <w:rsid w:val="5B5B64C5"/>
    <w:rsid w:val="5B627DC7"/>
    <w:rsid w:val="5B6C5737"/>
    <w:rsid w:val="5B896F76"/>
    <w:rsid w:val="5B975E5B"/>
    <w:rsid w:val="5B996C93"/>
    <w:rsid w:val="5B9C0984"/>
    <w:rsid w:val="5BA86607"/>
    <w:rsid w:val="5BB214B7"/>
    <w:rsid w:val="5BBE6EBD"/>
    <w:rsid w:val="5BD41880"/>
    <w:rsid w:val="5BE23D1E"/>
    <w:rsid w:val="5BE24CD9"/>
    <w:rsid w:val="5BE50680"/>
    <w:rsid w:val="5BE52EE1"/>
    <w:rsid w:val="5BEA2231"/>
    <w:rsid w:val="5BF65E64"/>
    <w:rsid w:val="5BFD4032"/>
    <w:rsid w:val="5C087355"/>
    <w:rsid w:val="5C1832F4"/>
    <w:rsid w:val="5C1A3044"/>
    <w:rsid w:val="5C5E033F"/>
    <w:rsid w:val="5C6875EE"/>
    <w:rsid w:val="5C6F12DC"/>
    <w:rsid w:val="5CBD1EDA"/>
    <w:rsid w:val="5CC43404"/>
    <w:rsid w:val="5CC93DAE"/>
    <w:rsid w:val="5CD31EE3"/>
    <w:rsid w:val="5CE1654F"/>
    <w:rsid w:val="5CE82956"/>
    <w:rsid w:val="5D072BC8"/>
    <w:rsid w:val="5D076525"/>
    <w:rsid w:val="5D1306DC"/>
    <w:rsid w:val="5D216C9F"/>
    <w:rsid w:val="5D2B5629"/>
    <w:rsid w:val="5D315CEB"/>
    <w:rsid w:val="5D3B59DF"/>
    <w:rsid w:val="5D473075"/>
    <w:rsid w:val="5D5864DB"/>
    <w:rsid w:val="5D73393B"/>
    <w:rsid w:val="5D784379"/>
    <w:rsid w:val="5D7B3457"/>
    <w:rsid w:val="5D8B2715"/>
    <w:rsid w:val="5D915AFD"/>
    <w:rsid w:val="5D9F7C74"/>
    <w:rsid w:val="5DAE2E8C"/>
    <w:rsid w:val="5DAE7F34"/>
    <w:rsid w:val="5DB65502"/>
    <w:rsid w:val="5DC8308D"/>
    <w:rsid w:val="5DDD20BF"/>
    <w:rsid w:val="5E00720B"/>
    <w:rsid w:val="5E012896"/>
    <w:rsid w:val="5E0A6049"/>
    <w:rsid w:val="5E156B70"/>
    <w:rsid w:val="5E21165A"/>
    <w:rsid w:val="5E226508"/>
    <w:rsid w:val="5E406B94"/>
    <w:rsid w:val="5E591215"/>
    <w:rsid w:val="5E5F0687"/>
    <w:rsid w:val="5E6F15AF"/>
    <w:rsid w:val="5E783202"/>
    <w:rsid w:val="5E7842EE"/>
    <w:rsid w:val="5EB52E6F"/>
    <w:rsid w:val="5EC94A60"/>
    <w:rsid w:val="5EF04AC4"/>
    <w:rsid w:val="5EF47473"/>
    <w:rsid w:val="5F09081F"/>
    <w:rsid w:val="5F1111AD"/>
    <w:rsid w:val="5F121A0D"/>
    <w:rsid w:val="5F2C64A1"/>
    <w:rsid w:val="5F39582E"/>
    <w:rsid w:val="5F45602C"/>
    <w:rsid w:val="5F4632C4"/>
    <w:rsid w:val="5F4A58A7"/>
    <w:rsid w:val="5F57147C"/>
    <w:rsid w:val="5F646936"/>
    <w:rsid w:val="5F764A5E"/>
    <w:rsid w:val="5F8C52DB"/>
    <w:rsid w:val="5FA00A10"/>
    <w:rsid w:val="5FA4374A"/>
    <w:rsid w:val="5FA4380A"/>
    <w:rsid w:val="5FB25387"/>
    <w:rsid w:val="5FC01510"/>
    <w:rsid w:val="5FC53509"/>
    <w:rsid w:val="5FD20829"/>
    <w:rsid w:val="5FFE6C22"/>
    <w:rsid w:val="60000309"/>
    <w:rsid w:val="600B6B90"/>
    <w:rsid w:val="600C3224"/>
    <w:rsid w:val="60143AD3"/>
    <w:rsid w:val="60281FCD"/>
    <w:rsid w:val="603771DA"/>
    <w:rsid w:val="60467F97"/>
    <w:rsid w:val="60597E73"/>
    <w:rsid w:val="6085543E"/>
    <w:rsid w:val="608F544A"/>
    <w:rsid w:val="60907882"/>
    <w:rsid w:val="609517E9"/>
    <w:rsid w:val="609A2B73"/>
    <w:rsid w:val="60BA0952"/>
    <w:rsid w:val="60C5483E"/>
    <w:rsid w:val="60C867C5"/>
    <w:rsid w:val="60D3354A"/>
    <w:rsid w:val="60DB0800"/>
    <w:rsid w:val="60DE0DB6"/>
    <w:rsid w:val="60E54273"/>
    <w:rsid w:val="61067A64"/>
    <w:rsid w:val="610925CD"/>
    <w:rsid w:val="610C7D1D"/>
    <w:rsid w:val="6112529A"/>
    <w:rsid w:val="611F0B09"/>
    <w:rsid w:val="61200AAF"/>
    <w:rsid w:val="612D2321"/>
    <w:rsid w:val="61313D30"/>
    <w:rsid w:val="6164687A"/>
    <w:rsid w:val="616E223F"/>
    <w:rsid w:val="61963257"/>
    <w:rsid w:val="619C38B4"/>
    <w:rsid w:val="619E5648"/>
    <w:rsid w:val="61A4486B"/>
    <w:rsid w:val="61AE424C"/>
    <w:rsid w:val="61BB4A1B"/>
    <w:rsid w:val="61BC23E5"/>
    <w:rsid w:val="61D21120"/>
    <w:rsid w:val="61E728F9"/>
    <w:rsid w:val="61F3667F"/>
    <w:rsid w:val="61FB110C"/>
    <w:rsid w:val="62185165"/>
    <w:rsid w:val="622348D0"/>
    <w:rsid w:val="62460FCD"/>
    <w:rsid w:val="62480FF0"/>
    <w:rsid w:val="624B14C1"/>
    <w:rsid w:val="62630C6B"/>
    <w:rsid w:val="627301E8"/>
    <w:rsid w:val="628772B4"/>
    <w:rsid w:val="62914309"/>
    <w:rsid w:val="6295194F"/>
    <w:rsid w:val="62BA3B2B"/>
    <w:rsid w:val="62C37511"/>
    <w:rsid w:val="62D11C3F"/>
    <w:rsid w:val="62E157FC"/>
    <w:rsid w:val="62E81148"/>
    <w:rsid w:val="62F76986"/>
    <w:rsid w:val="62FA24D7"/>
    <w:rsid w:val="63074CE8"/>
    <w:rsid w:val="63340EAE"/>
    <w:rsid w:val="63443DC2"/>
    <w:rsid w:val="634B6A95"/>
    <w:rsid w:val="634F6CB9"/>
    <w:rsid w:val="63615D3E"/>
    <w:rsid w:val="63640378"/>
    <w:rsid w:val="636C62BA"/>
    <w:rsid w:val="63821D61"/>
    <w:rsid w:val="63827E36"/>
    <w:rsid w:val="63842477"/>
    <w:rsid w:val="63A85CD1"/>
    <w:rsid w:val="63B02C42"/>
    <w:rsid w:val="63C51AD9"/>
    <w:rsid w:val="63C54411"/>
    <w:rsid w:val="63CD27C8"/>
    <w:rsid w:val="63CF2629"/>
    <w:rsid w:val="63D40E51"/>
    <w:rsid w:val="63E263F4"/>
    <w:rsid w:val="63E418C9"/>
    <w:rsid w:val="643F3FFC"/>
    <w:rsid w:val="64706C6F"/>
    <w:rsid w:val="648B777B"/>
    <w:rsid w:val="64937D17"/>
    <w:rsid w:val="649A6134"/>
    <w:rsid w:val="649D2569"/>
    <w:rsid w:val="64A51362"/>
    <w:rsid w:val="64A55A03"/>
    <w:rsid w:val="64B453B1"/>
    <w:rsid w:val="64BE5702"/>
    <w:rsid w:val="64CE7F93"/>
    <w:rsid w:val="64D93F02"/>
    <w:rsid w:val="64DF32DE"/>
    <w:rsid w:val="64EA4517"/>
    <w:rsid w:val="64F547A7"/>
    <w:rsid w:val="64FE0E31"/>
    <w:rsid w:val="65041F95"/>
    <w:rsid w:val="65043B3A"/>
    <w:rsid w:val="651A5C6A"/>
    <w:rsid w:val="6522790C"/>
    <w:rsid w:val="653E78B1"/>
    <w:rsid w:val="65403733"/>
    <w:rsid w:val="655754CB"/>
    <w:rsid w:val="655E2D72"/>
    <w:rsid w:val="656171FC"/>
    <w:rsid w:val="65833C4F"/>
    <w:rsid w:val="658B37B6"/>
    <w:rsid w:val="659C17EE"/>
    <w:rsid w:val="65BD3777"/>
    <w:rsid w:val="65D70270"/>
    <w:rsid w:val="66032E7B"/>
    <w:rsid w:val="66053581"/>
    <w:rsid w:val="660A19B0"/>
    <w:rsid w:val="661026AA"/>
    <w:rsid w:val="661C77AA"/>
    <w:rsid w:val="66393FCD"/>
    <w:rsid w:val="663D054E"/>
    <w:rsid w:val="66460692"/>
    <w:rsid w:val="6679372B"/>
    <w:rsid w:val="668F7228"/>
    <w:rsid w:val="66980BF6"/>
    <w:rsid w:val="66B81454"/>
    <w:rsid w:val="66BE1292"/>
    <w:rsid w:val="66BF76F1"/>
    <w:rsid w:val="66DC5BF8"/>
    <w:rsid w:val="66E173F9"/>
    <w:rsid w:val="66E3226C"/>
    <w:rsid w:val="66E611A7"/>
    <w:rsid w:val="66EC5E36"/>
    <w:rsid w:val="67181932"/>
    <w:rsid w:val="672A4901"/>
    <w:rsid w:val="67441B08"/>
    <w:rsid w:val="67513E69"/>
    <w:rsid w:val="675A17FE"/>
    <w:rsid w:val="677E2FA1"/>
    <w:rsid w:val="67836FB1"/>
    <w:rsid w:val="678A44B2"/>
    <w:rsid w:val="678C1D52"/>
    <w:rsid w:val="679107B0"/>
    <w:rsid w:val="67A67078"/>
    <w:rsid w:val="67AC341B"/>
    <w:rsid w:val="67B919D6"/>
    <w:rsid w:val="67C149C0"/>
    <w:rsid w:val="67C3260F"/>
    <w:rsid w:val="67C7427D"/>
    <w:rsid w:val="67CA7967"/>
    <w:rsid w:val="67CC38C5"/>
    <w:rsid w:val="67D9695E"/>
    <w:rsid w:val="67DC5CEA"/>
    <w:rsid w:val="67DF18A0"/>
    <w:rsid w:val="67E024C8"/>
    <w:rsid w:val="67F5522D"/>
    <w:rsid w:val="67FC1D40"/>
    <w:rsid w:val="680965F8"/>
    <w:rsid w:val="681778E7"/>
    <w:rsid w:val="68240EAA"/>
    <w:rsid w:val="6850356A"/>
    <w:rsid w:val="685465AC"/>
    <w:rsid w:val="685C14FA"/>
    <w:rsid w:val="687442EE"/>
    <w:rsid w:val="688B1E90"/>
    <w:rsid w:val="689B3E14"/>
    <w:rsid w:val="689C5C1D"/>
    <w:rsid w:val="689D6F4C"/>
    <w:rsid w:val="689F2FA0"/>
    <w:rsid w:val="68A02CE9"/>
    <w:rsid w:val="68AD26AA"/>
    <w:rsid w:val="68BC14B0"/>
    <w:rsid w:val="68BF0078"/>
    <w:rsid w:val="68C20D16"/>
    <w:rsid w:val="68D6696D"/>
    <w:rsid w:val="68DD619B"/>
    <w:rsid w:val="68FD5593"/>
    <w:rsid w:val="691B307E"/>
    <w:rsid w:val="69301A1D"/>
    <w:rsid w:val="6934218F"/>
    <w:rsid w:val="6936547D"/>
    <w:rsid w:val="693C5AA5"/>
    <w:rsid w:val="693E13B7"/>
    <w:rsid w:val="69421566"/>
    <w:rsid w:val="6951205B"/>
    <w:rsid w:val="6953741D"/>
    <w:rsid w:val="6956014F"/>
    <w:rsid w:val="695B6C93"/>
    <w:rsid w:val="696F3842"/>
    <w:rsid w:val="69731101"/>
    <w:rsid w:val="697D087B"/>
    <w:rsid w:val="69A7770D"/>
    <w:rsid w:val="69AC0B64"/>
    <w:rsid w:val="69B27C94"/>
    <w:rsid w:val="69BA2288"/>
    <w:rsid w:val="69CC2CBA"/>
    <w:rsid w:val="69D537ED"/>
    <w:rsid w:val="69DC3AC1"/>
    <w:rsid w:val="69E70BAF"/>
    <w:rsid w:val="69F224F8"/>
    <w:rsid w:val="69F3045E"/>
    <w:rsid w:val="69F3790F"/>
    <w:rsid w:val="6A096588"/>
    <w:rsid w:val="6A12415B"/>
    <w:rsid w:val="6A236DE2"/>
    <w:rsid w:val="6A25601C"/>
    <w:rsid w:val="6A2750C5"/>
    <w:rsid w:val="6A290AA5"/>
    <w:rsid w:val="6A2A46CE"/>
    <w:rsid w:val="6A2B4DA8"/>
    <w:rsid w:val="6A323298"/>
    <w:rsid w:val="6A3910E6"/>
    <w:rsid w:val="6A3F4FDB"/>
    <w:rsid w:val="6A532FF6"/>
    <w:rsid w:val="6A695E2C"/>
    <w:rsid w:val="6A7174A5"/>
    <w:rsid w:val="6A72508F"/>
    <w:rsid w:val="6A732254"/>
    <w:rsid w:val="6A774894"/>
    <w:rsid w:val="6A8C3EFF"/>
    <w:rsid w:val="6A9371B0"/>
    <w:rsid w:val="6A937D23"/>
    <w:rsid w:val="6A9B5915"/>
    <w:rsid w:val="6A9B7735"/>
    <w:rsid w:val="6AA258AD"/>
    <w:rsid w:val="6AB45A03"/>
    <w:rsid w:val="6ABE4FFD"/>
    <w:rsid w:val="6AED013C"/>
    <w:rsid w:val="6AF159FF"/>
    <w:rsid w:val="6AF63F29"/>
    <w:rsid w:val="6B285741"/>
    <w:rsid w:val="6B340EF1"/>
    <w:rsid w:val="6B3D06AC"/>
    <w:rsid w:val="6B444BB7"/>
    <w:rsid w:val="6B4B2C3B"/>
    <w:rsid w:val="6B5B0A52"/>
    <w:rsid w:val="6B5D2504"/>
    <w:rsid w:val="6B6C560D"/>
    <w:rsid w:val="6B846AF2"/>
    <w:rsid w:val="6B95396B"/>
    <w:rsid w:val="6BBA69E4"/>
    <w:rsid w:val="6BBB00B1"/>
    <w:rsid w:val="6BBD3E9D"/>
    <w:rsid w:val="6BC03721"/>
    <w:rsid w:val="6BCC01D5"/>
    <w:rsid w:val="6BCF2DCA"/>
    <w:rsid w:val="6BDD0493"/>
    <w:rsid w:val="6BDE54AC"/>
    <w:rsid w:val="6BE068F6"/>
    <w:rsid w:val="6BF229CE"/>
    <w:rsid w:val="6BF25C39"/>
    <w:rsid w:val="6C06150E"/>
    <w:rsid w:val="6C145541"/>
    <w:rsid w:val="6C155F31"/>
    <w:rsid w:val="6C206E21"/>
    <w:rsid w:val="6C263A06"/>
    <w:rsid w:val="6C3A624E"/>
    <w:rsid w:val="6C431738"/>
    <w:rsid w:val="6C495E6B"/>
    <w:rsid w:val="6C505966"/>
    <w:rsid w:val="6C5D04BB"/>
    <w:rsid w:val="6C666C3C"/>
    <w:rsid w:val="6C6833E1"/>
    <w:rsid w:val="6C6F524E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D033EFD"/>
    <w:rsid w:val="6D1A61A4"/>
    <w:rsid w:val="6D274676"/>
    <w:rsid w:val="6D2F4B50"/>
    <w:rsid w:val="6D385ED1"/>
    <w:rsid w:val="6D3C14B2"/>
    <w:rsid w:val="6D436625"/>
    <w:rsid w:val="6D5E64E8"/>
    <w:rsid w:val="6D652ED0"/>
    <w:rsid w:val="6D662717"/>
    <w:rsid w:val="6D663299"/>
    <w:rsid w:val="6D925740"/>
    <w:rsid w:val="6D9E7C69"/>
    <w:rsid w:val="6DA71839"/>
    <w:rsid w:val="6DB20233"/>
    <w:rsid w:val="6DDD2253"/>
    <w:rsid w:val="6DDD5C64"/>
    <w:rsid w:val="6E035B81"/>
    <w:rsid w:val="6E0F0D37"/>
    <w:rsid w:val="6E0F320E"/>
    <w:rsid w:val="6E131686"/>
    <w:rsid w:val="6E1B4CD0"/>
    <w:rsid w:val="6E2A0DD8"/>
    <w:rsid w:val="6E376A3A"/>
    <w:rsid w:val="6E3F1C0F"/>
    <w:rsid w:val="6E633CB5"/>
    <w:rsid w:val="6E72570E"/>
    <w:rsid w:val="6EA51C82"/>
    <w:rsid w:val="6EAB29FB"/>
    <w:rsid w:val="6EB32B7F"/>
    <w:rsid w:val="6EB46F18"/>
    <w:rsid w:val="6EBD4DFF"/>
    <w:rsid w:val="6EC73357"/>
    <w:rsid w:val="6ED266F7"/>
    <w:rsid w:val="6EE939F2"/>
    <w:rsid w:val="6F021829"/>
    <w:rsid w:val="6F0E5F5D"/>
    <w:rsid w:val="6F114690"/>
    <w:rsid w:val="6F28474F"/>
    <w:rsid w:val="6F384951"/>
    <w:rsid w:val="6F5C3D23"/>
    <w:rsid w:val="6F607895"/>
    <w:rsid w:val="6F61040C"/>
    <w:rsid w:val="6F6776E1"/>
    <w:rsid w:val="6F776381"/>
    <w:rsid w:val="6F7E1B78"/>
    <w:rsid w:val="6F977664"/>
    <w:rsid w:val="6F9C5D71"/>
    <w:rsid w:val="6FA3781E"/>
    <w:rsid w:val="6FD36624"/>
    <w:rsid w:val="6FDF0905"/>
    <w:rsid w:val="6FE53444"/>
    <w:rsid w:val="6FF1528E"/>
    <w:rsid w:val="700C0460"/>
    <w:rsid w:val="70170F2B"/>
    <w:rsid w:val="701E2FAB"/>
    <w:rsid w:val="70245135"/>
    <w:rsid w:val="70304FCD"/>
    <w:rsid w:val="70370653"/>
    <w:rsid w:val="70387A8F"/>
    <w:rsid w:val="7049458B"/>
    <w:rsid w:val="70702C2A"/>
    <w:rsid w:val="70767F2C"/>
    <w:rsid w:val="707E62BB"/>
    <w:rsid w:val="70855582"/>
    <w:rsid w:val="709E4E34"/>
    <w:rsid w:val="709E640C"/>
    <w:rsid w:val="70A156F4"/>
    <w:rsid w:val="70AD5CCA"/>
    <w:rsid w:val="70B56633"/>
    <w:rsid w:val="70BB0D3E"/>
    <w:rsid w:val="70CF3906"/>
    <w:rsid w:val="70D91094"/>
    <w:rsid w:val="70DB76EF"/>
    <w:rsid w:val="70E44622"/>
    <w:rsid w:val="70E47264"/>
    <w:rsid w:val="70FE3E0D"/>
    <w:rsid w:val="710B03C6"/>
    <w:rsid w:val="712D2ADB"/>
    <w:rsid w:val="712D4159"/>
    <w:rsid w:val="71346CB6"/>
    <w:rsid w:val="714200B6"/>
    <w:rsid w:val="71431855"/>
    <w:rsid w:val="7143374A"/>
    <w:rsid w:val="715117C4"/>
    <w:rsid w:val="71536701"/>
    <w:rsid w:val="715D365A"/>
    <w:rsid w:val="715D7038"/>
    <w:rsid w:val="716A160C"/>
    <w:rsid w:val="716B5F96"/>
    <w:rsid w:val="71763F45"/>
    <w:rsid w:val="718B3A9F"/>
    <w:rsid w:val="718D65E0"/>
    <w:rsid w:val="71936186"/>
    <w:rsid w:val="71936643"/>
    <w:rsid w:val="71AF2F66"/>
    <w:rsid w:val="71C2301C"/>
    <w:rsid w:val="71C45E90"/>
    <w:rsid w:val="71C96C07"/>
    <w:rsid w:val="71CD28DD"/>
    <w:rsid w:val="71D00811"/>
    <w:rsid w:val="71DA7C5F"/>
    <w:rsid w:val="71DE4C74"/>
    <w:rsid w:val="71E346E4"/>
    <w:rsid w:val="71E767FC"/>
    <w:rsid w:val="71EF5D41"/>
    <w:rsid w:val="72056436"/>
    <w:rsid w:val="720F633E"/>
    <w:rsid w:val="72130B93"/>
    <w:rsid w:val="723749D7"/>
    <w:rsid w:val="724E54F1"/>
    <w:rsid w:val="727334E4"/>
    <w:rsid w:val="72772DDB"/>
    <w:rsid w:val="727B2E39"/>
    <w:rsid w:val="72827328"/>
    <w:rsid w:val="728B509F"/>
    <w:rsid w:val="728F0A31"/>
    <w:rsid w:val="72A310CE"/>
    <w:rsid w:val="72B751B8"/>
    <w:rsid w:val="72CE3184"/>
    <w:rsid w:val="72CE7D06"/>
    <w:rsid w:val="72D456A5"/>
    <w:rsid w:val="72DE2529"/>
    <w:rsid w:val="72E70D52"/>
    <w:rsid w:val="72EA6B66"/>
    <w:rsid w:val="7302733B"/>
    <w:rsid w:val="731C28E7"/>
    <w:rsid w:val="73230649"/>
    <w:rsid w:val="7326097A"/>
    <w:rsid w:val="732A4A9B"/>
    <w:rsid w:val="73343997"/>
    <w:rsid w:val="73370B0A"/>
    <w:rsid w:val="733A663E"/>
    <w:rsid w:val="733C723A"/>
    <w:rsid w:val="733C7C6A"/>
    <w:rsid w:val="7353588F"/>
    <w:rsid w:val="73690216"/>
    <w:rsid w:val="736A02D8"/>
    <w:rsid w:val="737B7044"/>
    <w:rsid w:val="73893467"/>
    <w:rsid w:val="738A36E1"/>
    <w:rsid w:val="73912A81"/>
    <w:rsid w:val="739B1EFF"/>
    <w:rsid w:val="73A16D22"/>
    <w:rsid w:val="73B1400F"/>
    <w:rsid w:val="73BA064C"/>
    <w:rsid w:val="73BB3C6E"/>
    <w:rsid w:val="73CE1997"/>
    <w:rsid w:val="73DE1AB7"/>
    <w:rsid w:val="73EC7C9D"/>
    <w:rsid w:val="740336EC"/>
    <w:rsid w:val="741076D1"/>
    <w:rsid w:val="74215D04"/>
    <w:rsid w:val="742A0965"/>
    <w:rsid w:val="742D6DB6"/>
    <w:rsid w:val="746613DA"/>
    <w:rsid w:val="74775754"/>
    <w:rsid w:val="74B06962"/>
    <w:rsid w:val="74B32215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2B3381"/>
    <w:rsid w:val="75376E15"/>
    <w:rsid w:val="75594581"/>
    <w:rsid w:val="755A5494"/>
    <w:rsid w:val="75625A16"/>
    <w:rsid w:val="75663FD1"/>
    <w:rsid w:val="757540E3"/>
    <w:rsid w:val="759B0C43"/>
    <w:rsid w:val="75A53BC6"/>
    <w:rsid w:val="75B01116"/>
    <w:rsid w:val="75C123A7"/>
    <w:rsid w:val="75CD2584"/>
    <w:rsid w:val="75D357A7"/>
    <w:rsid w:val="75F75D00"/>
    <w:rsid w:val="75F8074C"/>
    <w:rsid w:val="7600209C"/>
    <w:rsid w:val="760049B0"/>
    <w:rsid w:val="76070A73"/>
    <w:rsid w:val="762D70E7"/>
    <w:rsid w:val="7630359D"/>
    <w:rsid w:val="763B42FB"/>
    <w:rsid w:val="763F1F92"/>
    <w:rsid w:val="76424474"/>
    <w:rsid w:val="76452780"/>
    <w:rsid w:val="764F7670"/>
    <w:rsid w:val="76587361"/>
    <w:rsid w:val="76690632"/>
    <w:rsid w:val="767469E2"/>
    <w:rsid w:val="76775F0B"/>
    <w:rsid w:val="767E2DAC"/>
    <w:rsid w:val="76894819"/>
    <w:rsid w:val="768D57E3"/>
    <w:rsid w:val="76932317"/>
    <w:rsid w:val="769A6FC0"/>
    <w:rsid w:val="76B153BA"/>
    <w:rsid w:val="76C72CA0"/>
    <w:rsid w:val="76D72447"/>
    <w:rsid w:val="76ED0EF4"/>
    <w:rsid w:val="76F2295F"/>
    <w:rsid w:val="76F50A9F"/>
    <w:rsid w:val="76FA3152"/>
    <w:rsid w:val="76FD2D1D"/>
    <w:rsid w:val="77187F65"/>
    <w:rsid w:val="7729766A"/>
    <w:rsid w:val="7735665D"/>
    <w:rsid w:val="773A62B8"/>
    <w:rsid w:val="77422DC5"/>
    <w:rsid w:val="77430438"/>
    <w:rsid w:val="774B3934"/>
    <w:rsid w:val="777B5F51"/>
    <w:rsid w:val="777D53E6"/>
    <w:rsid w:val="77847A56"/>
    <w:rsid w:val="778F0D7D"/>
    <w:rsid w:val="778F49BD"/>
    <w:rsid w:val="77966F4C"/>
    <w:rsid w:val="77995A5D"/>
    <w:rsid w:val="779B02C0"/>
    <w:rsid w:val="779B7359"/>
    <w:rsid w:val="77A75021"/>
    <w:rsid w:val="77B4796D"/>
    <w:rsid w:val="77B8689C"/>
    <w:rsid w:val="77C2510C"/>
    <w:rsid w:val="77C833A2"/>
    <w:rsid w:val="78036043"/>
    <w:rsid w:val="7813374F"/>
    <w:rsid w:val="781838FF"/>
    <w:rsid w:val="781A69E0"/>
    <w:rsid w:val="781B3886"/>
    <w:rsid w:val="78316382"/>
    <w:rsid w:val="78375EBD"/>
    <w:rsid w:val="784151EC"/>
    <w:rsid w:val="7888219B"/>
    <w:rsid w:val="788908C8"/>
    <w:rsid w:val="78993306"/>
    <w:rsid w:val="78B53EAF"/>
    <w:rsid w:val="78BC2EBF"/>
    <w:rsid w:val="78BC539D"/>
    <w:rsid w:val="78C134B0"/>
    <w:rsid w:val="78D97F0E"/>
    <w:rsid w:val="78DA009A"/>
    <w:rsid w:val="78DC2FA9"/>
    <w:rsid w:val="78F40C87"/>
    <w:rsid w:val="78FC7FC2"/>
    <w:rsid w:val="791474A8"/>
    <w:rsid w:val="79176206"/>
    <w:rsid w:val="79213934"/>
    <w:rsid w:val="7940572D"/>
    <w:rsid w:val="79461391"/>
    <w:rsid w:val="794B4D74"/>
    <w:rsid w:val="79501475"/>
    <w:rsid w:val="795A5499"/>
    <w:rsid w:val="796E35F2"/>
    <w:rsid w:val="7971290E"/>
    <w:rsid w:val="798874F5"/>
    <w:rsid w:val="7990174F"/>
    <w:rsid w:val="79A15149"/>
    <w:rsid w:val="79A37CCA"/>
    <w:rsid w:val="79AA5634"/>
    <w:rsid w:val="79BF2784"/>
    <w:rsid w:val="79C24EDF"/>
    <w:rsid w:val="79C95AED"/>
    <w:rsid w:val="79E12ED9"/>
    <w:rsid w:val="79E352FF"/>
    <w:rsid w:val="79ED6701"/>
    <w:rsid w:val="79FB2D0B"/>
    <w:rsid w:val="7A0F1525"/>
    <w:rsid w:val="7A24707F"/>
    <w:rsid w:val="7A4D07BA"/>
    <w:rsid w:val="7A5863D3"/>
    <w:rsid w:val="7A64499E"/>
    <w:rsid w:val="7A6656B6"/>
    <w:rsid w:val="7A723F72"/>
    <w:rsid w:val="7A743D9C"/>
    <w:rsid w:val="7A766F86"/>
    <w:rsid w:val="7A7D4128"/>
    <w:rsid w:val="7A83581B"/>
    <w:rsid w:val="7A9123B7"/>
    <w:rsid w:val="7A970BD7"/>
    <w:rsid w:val="7A9711EE"/>
    <w:rsid w:val="7A9A1B33"/>
    <w:rsid w:val="7A9C3E5C"/>
    <w:rsid w:val="7A9D1CEF"/>
    <w:rsid w:val="7AA952CF"/>
    <w:rsid w:val="7AAF3B35"/>
    <w:rsid w:val="7AB07C78"/>
    <w:rsid w:val="7AC533A7"/>
    <w:rsid w:val="7ACD2D7F"/>
    <w:rsid w:val="7AD27B42"/>
    <w:rsid w:val="7AD84E14"/>
    <w:rsid w:val="7B18546A"/>
    <w:rsid w:val="7B1F59AA"/>
    <w:rsid w:val="7B214978"/>
    <w:rsid w:val="7B4A5781"/>
    <w:rsid w:val="7B4B0C04"/>
    <w:rsid w:val="7B603C7C"/>
    <w:rsid w:val="7B65644B"/>
    <w:rsid w:val="7B6E2AB1"/>
    <w:rsid w:val="7B771CED"/>
    <w:rsid w:val="7B855B5A"/>
    <w:rsid w:val="7B9422CC"/>
    <w:rsid w:val="7BA22D26"/>
    <w:rsid w:val="7BA521BC"/>
    <w:rsid w:val="7BAB7079"/>
    <w:rsid w:val="7BB145C1"/>
    <w:rsid w:val="7BB2241E"/>
    <w:rsid w:val="7BC17EBE"/>
    <w:rsid w:val="7BC43666"/>
    <w:rsid w:val="7BC52B7A"/>
    <w:rsid w:val="7BC8293C"/>
    <w:rsid w:val="7BC86AB9"/>
    <w:rsid w:val="7BC87053"/>
    <w:rsid w:val="7BD32E3A"/>
    <w:rsid w:val="7BDC009C"/>
    <w:rsid w:val="7BDE0174"/>
    <w:rsid w:val="7BDF18E6"/>
    <w:rsid w:val="7BE131F6"/>
    <w:rsid w:val="7BEA2227"/>
    <w:rsid w:val="7BF11348"/>
    <w:rsid w:val="7C206952"/>
    <w:rsid w:val="7C283817"/>
    <w:rsid w:val="7C610C91"/>
    <w:rsid w:val="7C613AEC"/>
    <w:rsid w:val="7C734075"/>
    <w:rsid w:val="7C815D2A"/>
    <w:rsid w:val="7C831756"/>
    <w:rsid w:val="7CA67728"/>
    <w:rsid w:val="7CB62523"/>
    <w:rsid w:val="7CE70935"/>
    <w:rsid w:val="7CF84A31"/>
    <w:rsid w:val="7CFC44C2"/>
    <w:rsid w:val="7D013B39"/>
    <w:rsid w:val="7D0826CA"/>
    <w:rsid w:val="7D130509"/>
    <w:rsid w:val="7D1946C0"/>
    <w:rsid w:val="7D2A5CCB"/>
    <w:rsid w:val="7D401CAA"/>
    <w:rsid w:val="7D4E195B"/>
    <w:rsid w:val="7D64087E"/>
    <w:rsid w:val="7D7F5298"/>
    <w:rsid w:val="7D8362BA"/>
    <w:rsid w:val="7DAB10BD"/>
    <w:rsid w:val="7DBB4A4A"/>
    <w:rsid w:val="7DBD6597"/>
    <w:rsid w:val="7DC006B1"/>
    <w:rsid w:val="7DCA6370"/>
    <w:rsid w:val="7DD7657D"/>
    <w:rsid w:val="7DF464FC"/>
    <w:rsid w:val="7E006A11"/>
    <w:rsid w:val="7E1C55F3"/>
    <w:rsid w:val="7E236EF2"/>
    <w:rsid w:val="7E2E7D3F"/>
    <w:rsid w:val="7E347694"/>
    <w:rsid w:val="7E3B5911"/>
    <w:rsid w:val="7E41618F"/>
    <w:rsid w:val="7E495416"/>
    <w:rsid w:val="7E497873"/>
    <w:rsid w:val="7E750E81"/>
    <w:rsid w:val="7E752820"/>
    <w:rsid w:val="7E9044A6"/>
    <w:rsid w:val="7E922E52"/>
    <w:rsid w:val="7EA87297"/>
    <w:rsid w:val="7EB73383"/>
    <w:rsid w:val="7EC22792"/>
    <w:rsid w:val="7EC57DB4"/>
    <w:rsid w:val="7ED55364"/>
    <w:rsid w:val="7ED61FF8"/>
    <w:rsid w:val="7EDE52DA"/>
    <w:rsid w:val="7EEB1AD7"/>
    <w:rsid w:val="7EEC4A0C"/>
    <w:rsid w:val="7EEF5C7E"/>
    <w:rsid w:val="7EFA4392"/>
    <w:rsid w:val="7F057503"/>
    <w:rsid w:val="7F085E6E"/>
    <w:rsid w:val="7F090A0E"/>
    <w:rsid w:val="7F0C0396"/>
    <w:rsid w:val="7F160CCE"/>
    <w:rsid w:val="7F18438A"/>
    <w:rsid w:val="7F3B01C9"/>
    <w:rsid w:val="7F9B59CD"/>
    <w:rsid w:val="7F9F11B0"/>
    <w:rsid w:val="7FA069EC"/>
    <w:rsid w:val="7FB32D2B"/>
    <w:rsid w:val="7FDA2CD0"/>
    <w:rsid w:val="7FF11F0A"/>
    <w:rsid w:val="7F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9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3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3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4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8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4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6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8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7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6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1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4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0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1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Emphasis"/>
    <w:qFormat/>
    <w:uiPriority w:val="20"/>
    <w:rPr>
      <w:color w:val="CC0000"/>
    </w:rPr>
  </w:style>
  <w:style w:type="character" w:styleId="26">
    <w:name w:val="Hyperlink"/>
    <w:qFormat/>
    <w:uiPriority w:val="0"/>
    <w:rPr>
      <w:color w:val="0000FF"/>
      <w:u w:val="single"/>
    </w:rPr>
  </w:style>
  <w:style w:type="character" w:styleId="27">
    <w:name w:val="annotation reference"/>
    <w:unhideWhenUsed/>
    <w:qFormat/>
    <w:uiPriority w:val="99"/>
    <w:rPr>
      <w:sz w:val="16"/>
      <w:szCs w:val="16"/>
    </w:rPr>
  </w:style>
  <w:style w:type="character" w:styleId="28">
    <w:name w:val="HTML Cite"/>
    <w:unhideWhenUsed/>
    <w:qFormat/>
    <w:uiPriority w:val="99"/>
    <w:rPr>
      <w:color w:val="008000"/>
    </w:rPr>
  </w:style>
  <w:style w:type="paragraph" w:customStyle="1" w:styleId="2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0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1">
    <w:name w:val="List Paragraph"/>
    <w:basedOn w:val="1"/>
    <w:qFormat/>
    <w:uiPriority w:val="34"/>
    <w:pPr>
      <w:ind w:firstLine="420" w:firstLineChars="200"/>
    </w:pPr>
  </w:style>
  <w:style w:type="paragraph" w:customStyle="1" w:styleId="32">
    <w:name w:val="TAH"/>
    <w:basedOn w:val="33"/>
    <w:link w:val="57"/>
    <w:qFormat/>
    <w:uiPriority w:val="0"/>
    <w:rPr>
      <w:b/>
    </w:rPr>
  </w:style>
  <w:style w:type="paragraph" w:customStyle="1" w:styleId="33">
    <w:name w:val="TAC"/>
    <w:basedOn w:val="34"/>
    <w:link w:val="72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4">
    <w:name w:val="TAL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5">
    <w:name w:val="正文1"/>
    <w:basedOn w:val="1"/>
    <w:link w:val="58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6">
    <w:name w:val="char char char"/>
    <w:basedOn w:val="35"/>
    <w:link w:val="75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7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8">
    <w:name w:val="NO"/>
    <w:basedOn w:val="1"/>
    <w:link w:val="56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1">
    <w:name w:val="Table_title"/>
    <w:basedOn w:val="1"/>
    <w:next w:val="29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2">
    <w:name w:val="TH"/>
    <w:basedOn w:val="1"/>
    <w:link w:val="70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3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4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5">
    <w:name w:val="TAN"/>
    <w:basedOn w:val="1"/>
    <w:link w:val="54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6">
    <w:name w:val="TF"/>
    <w:basedOn w:val="42"/>
    <w:qFormat/>
    <w:uiPriority w:val="0"/>
    <w:pPr>
      <w:keepNext w:val="0"/>
      <w:spacing w:before="0" w:after="240"/>
    </w:pPr>
  </w:style>
  <w:style w:type="paragraph" w:customStyle="1" w:styleId="47">
    <w:name w:val="B1"/>
    <w:basedOn w:val="18"/>
    <w:link w:val="53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49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0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char char"/>
    <w:basedOn w:val="35"/>
    <w:link w:val="67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2">
    <w:name w:val="Char"/>
    <w:basedOn w:val="31"/>
    <w:link w:val="69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3">
    <w:name w:val="B1 Char"/>
    <w:link w:val="47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4">
    <w:name w:val="TAN Char"/>
    <w:link w:val="45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5">
    <w:name w:val="默认段落字体1"/>
    <w:qFormat/>
    <w:uiPriority w:val="0"/>
  </w:style>
  <w:style w:type="character" w:customStyle="1" w:styleId="56">
    <w:name w:val="NO Char"/>
    <w:link w:val="38"/>
    <w:qFormat/>
    <w:uiPriority w:val="0"/>
    <w:rPr>
      <w:rFonts w:ascii="Times New Roman" w:hAnsi="Times New Roman" w:eastAsia="Times New Roman"/>
      <w:lang w:val="en-GB"/>
    </w:rPr>
  </w:style>
  <w:style w:type="character" w:customStyle="1" w:styleId="57">
    <w:name w:val="TAH Car"/>
    <w:link w:val="32"/>
    <w:qFormat/>
    <w:uiPriority w:val="0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8">
    <w:name w:val="正文1 Char"/>
    <w:link w:val="35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59">
    <w:name w:val="keyword"/>
    <w:basedOn w:val="23"/>
    <w:qFormat/>
    <w:uiPriority w:val="0"/>
  </w:style>
  <w:style w:type="character" w:customStyle="1" w:styleId="60">
    <w:name w:val="c-icon"/>
    <w:basedOn w:val="23"/>
    <w:qFormat/>
    <w:uiPriority w:val="0"/>
  </w:style>
  <w:style w:type="character" w:customStyle="1" w:styleId="61">
    <w:name w:val="TAL Char"/>
    <w:link w:val="34"/>
    <w:qFormat/>
    <w:uiPriority w:val="0"/>
    <w:rPr>
      <w:rFonts w:ascii="Arial" w:hAnsi="Arial"/>
      <w:sz w:val="18"/>
      <w:lang w:val="en-GB" w:eastAsia="en-US"/>
    </w:rPr>
  </w:style>
  <w:style w:type="character" w:customStyle="1" w:styleId="62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3">
    <w:name w:val="c-icon14"/>
    <w:basedOn w:val="23"/>
    <w:qFormat/>
    <w:uiPriority w:val="0"/>
  </w:style>
  <w:style w:type="character" w:customStyle="1" w:styleId="64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5">
    <w:name w:val="op_dict_text2"/>
    <w:basedOn w:val="23"/>
    <w:qFormat/>
    <w:uiPriority w:val="0"/>
  </w:style>
  <w:style w:type="character" w:customStyle="1" w:styleId="66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char char Char"/>
    <w:link w:val="51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8">
    <w:name w:val="题注 Char"/>
    <w:link w:val="11"/>
    <w:qFormat/>
    <w:uiPriority w:val="0"/>
    <w:rPr>
      <w:rFonts w:ascii="Arial" w:hAnsi="Arial" w:eastAsia="黑体"/>
    </w:rPr>
  </w:style>
  <w:style w:type="character" w:customStyle="1" w:styleId="69">
    <w:name w:val="Char Char"/>
    <w:link w:val="52"/>
    <w:qFormat/>
    <w:uiPriority w:val="0"/>
    <w:rPr>
      <w:rFonts w:ascii="Arial" w:hAnsi="Arial"/>
      <w:sz w:val="32"/>
      <w:szCs w:val="36"/>
    </w:rPr>
  </w:style>
  <w:style w:type="character" w:customStyle="1" w:styleId="70">
    <w:name w:val="TH Char"/>
    <w:link w:val="42"/>
    <w:qFormat/>
    <w:uiPriority w:val="0"/>
    <w:rPr>
      <w:rFonts w:ascii="Arial" w:hAnsi="Arial" w:eastAsia="宋体"/>
      <w:b/>
      <w:bCs/>
      <w:lang w:val="en-GB"/>
    </w:rPr>
  </w:style>
  <w:style w:type="character" w:customStyle="1" w:styleId="71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2">
    <w:name w:val="TAC Char"/>
    <w:link w:val="33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3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4">
    <w:name w:val="批注框文本 Char"/>
    <w:link w:val="15"/>
    <w:semiHidden/>
    <w:qFormat/>
    <w:uiPriority w:val="99"/>
    <w:rPr>
      <w:kern w:val="2"/>
      <w:sz w:val="18"/>
      <w:szCs w:val="18"/>
    </w:rPr>
  </w:style>
  <w:style w:type="character" w:customStyle="1" w:styleId="75">
    <w:name w:val="char char char Char"/>
    <w:link w:val="36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6">
    <w:name w:val="页眉 Char"/>
    <w:link w:val="17"/>
    <w:qFormat/>
    <w:uiPriority w:val="99"/>
    <w:rPr>
      <w:sz w:val="18"/>
      <w:szCs w:val="18"/>
    </w:rPr>
  </w:style>
  <w:style w:type="character" w:customStyle="1" w:styleId="77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8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79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0">
    <w:name w:val="页脚 Char"/>
    <w:link w:val="16"/>
    <w:qFormat/>
    <w:uiPriority w:val="99"/>
    <w:rPr>
      <w:sz w:val="18"/>
      <w:szCs w:val="18"/>
    </w:rPr>
  </w:style>
  <w:style w:type="character" w:customStyle="1" w:styleId="81">
    <w:name w:val="批注主题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2">
    <w:name w:val="msoins"/>
    <w:basedOn w:val="23"/>
    <w:qFormat/>
    <w:uiPriority w:val="0"/>
  </w:style>
  <w:style w:type="character" w:customStyle="1" w:styleId="83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4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5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6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7">
    <w:name w:val="op_dict3_lineone_result_tip"/>
    <w:qFormat/>
    <w:uiPriority w:val="0"/>
    <w:rPr>
      <w:color w:val="999999"/>
    </w:rPr>
  </w:style>
  <w:style w:type="character" w:styleId="88">
    <w:name w:val="Placeholder Text"/>
    <w:basedOn w:val="2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761</Words>
  <Characters>4338</Characters>
  <Lines>36</Lines>
  <Paragraphs>10</Paragraphs>
  <TotalTime>7</TotalTime>
  <ScaleCrop>false</ScaleCrop>
  <LinksUpToDate>false</LinksUpToDate>
  <CharactersWithSpaces>5089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</cp:lastModifiedBy>
  <dcterms:modified xsi:type="dcterms:W3CDTF">2021-03-15T10:57:47Z</dcterms:modified>
  <cp:revision>112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