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46A0C5BF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C79AD">
        <w:rPr>
          <w:rFonts w:ascii="Arial" w:hAnsi="Arial" w:cs="Arial"/>
          <w:b/>
          <w:kern w:val="2"/>
          <w:lang w:eastAsia="zh-CN"/>
        </w:rPr>
        <w:t>9</w:t>
      </w:r>
      <w:r w:rsidR="001C5445">
        <w:rPr>
          <w:rFonts w:ascii="Arial" w:hAnsi="Arial" w:cs="Arial"/>
          <w:b/>
          <w:kern w:val="2"/>
          <w:lang w:eastAsia="zh-CN"/>
        </w:rPr>
        <w:t>1</w:t>
      </w:r>
      <w:r w:rsidR="00CC6B9B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B22D40">
        <w:rPr>
          <w:rFonts w:ascii="Arial" w:hAnsi="Arial" w:cs="Arial"/>
          <w:b/>
          <w:kern w:val="2"/>
          <w:lang w:eastAsia="zh-CN"/>
        </w:rPr>
        <w:t>R</w:t>
      </w:r>
      <w:r w:rsidR="00A43D0E" w:rsidRPr="00B22D40">
        <w:rPr>
          <w:rFonts w:ascii="Arial" w:hAnsi="Arial" w:cs="Arial"/>
          <w:b/>
          <w:kern w:val="2"/>
          <w:lang w:eastAsia="zh-CN"/>
        </w:rPr>
        <w:t>P</w:t>
      </w:r>
      <w:r w:rsidR="009C0564" w:rsidRPr="00B22D40">
        <w:rPr>
          <w:rFonts w:ascii="Arial" w:hAnsi="Arial" w:cs="Arial"/>
          <w:b/>
          <w:kern w:val="2"/>
          <w:lang w:eastAsia="zh-CN"/>
        </w:rPr>
        <w:t>-</w:t>
      </w:r>
      <w:r w:rsidR="00BE2223" w:rsidRPr="00B22D40">
        <w:rPr>
          <w:rFonts w:ascii="Arial" w:hAnsi="Arial" w:cs="Arial"/>
          <w:b/>
          <w:kern w:val="2"/>
          <w:lang w:eastAsia="zh-CN"/>
        </w:rPr>
        <w:t>2</w:t>
      </w:r>
      <w:r w:rsidR="008D7AE7">
        <w:rPr>
          <w:rFonts w:ascii="Arial" w:hAnsi="Arial" w:cs="Arial"/>
          <w:b/>
          <w:kern w:val="2"/>
          <w:lang w:eastAsia="zh-CN"/>
        </w:rPr>
        <w:t>1</w:t>
      </w:r>
      <w:r w:rsidR="00BE2223" w:rsidRPr="00B22D40">
        <w:rPr>
          <w:rFonts w:ascii="Arial" w:hAnsi="Arial" w:cs="Arial"/>
          <w:b/>
          <w:kern w:val="2"/>
          <w:lang w:eastAsia="zh-CN"/>
        </w:rPr>
        <w:t>0</w:t>
      </w:r>
      <w:r w:rsidR="008D7AE7">
        <w:rPr>
          <w:rFonts w:ascii="Arial" w:hAnsi="Arial" w:cs="Arial"/>
          <w:b/>
          <w:kern w:val="2"/>
          <w:lang w:eastAsia="zh-CN"/>
        </w:rPr>
        <w:t>267</w:t>
      </w:r>
    </w:p>
    <w:p w14:paraId="2A9D85E6" w14:textId="7D8757E4" w:rsidR="009C0564" w:rsidRPr="007F5EC6" w:rsidRDefault="00E035B8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e-meeting, </w:t>
      </w:r>
      <w:r w:rsidR="001C5445">
        <w:rPr>
          <w:rFonts w:ascii="Arial" w:hAnsi="Arial" w:cs="Arial"/>
          <w:b/>
          <w:kern w:val="2"/>
          <w:lang w:eastAsia="zh-CN"/>
        </w:rPr>
        <w:t>March 16-26</w:t>
      </w:r>
      <w:r>
        <w:rPr>
          <w:rFonts w:ascii="Arial" w:hAnsi="Arial" w:cs="Arial"/>
          <w:b/>
          <w:kern w:val="2"/>
          <w:lang w:eastAsia="zh-CN"/>
        </w:rPr>
        <w:t>, 202</w:t>
      </w:r>
      <w:r w:rsidR="001C5445">
        <w:rPr>
          <w:rFonts w:ascii="Arial" w:hAnsi="Arial" w:cs="Arial"/>
          <w:b/>
          <w:kern w:val="2"/>
          <w:lang w:eastAsia="zh-CN"/>
        </w:rPr>
        <w:t>1</w:t>
      </w:r>
    </w:p>
    <w:p w14:paraId="7826937B" w14:textId="23D3963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EF645B">
        <w:rPr>
          <w:rFonts w:ascii="Arial" w:hAnsi="Arial" w:cs="Arial"/>
          <w:b/>
          <w:lang w:eastAsia="zh-CN"/>
        </w:rPr>
        <w:t>9.</w:t>
      </w:r>
      <w:r w:rsidR="00F95004">
        <w:rPr>
          <w:rFonts w:ascii="Arial" w:hAnsi="Arial" w:cs="Arial"/>
          <w:b/>
          <w:lang w:eastAsia="zh-CN"/>
        </w:rPr>
        <w:t>7.25</w:t>
      </w:r>
    </w:p>
    <w:p w14:paraId="7AF4C819" w14:textId="297332B5" w:rsidR="00BC1C3C" w:rsidRPr="00B22D40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B22D40">
        <w:rPr>
          <w:rFonts w:ascii="Arial" w:hAnsi="Arial" w:cs="Arial"/>
          <w:b/>
          <w:lang w:eastAsia="zh-CN"/>
        </w:rPr>
        <w:t>F</w:t>
      </w:r>
      <w:r w:rsidR="00B22D40">
        <w:rPr>
          <w:rFonts w:ascii="Arial" w:hAnsi="Arial" w:cs="Arial"/>
          <w:b/>
          <w:lang w:eastAsia="zh-CN"/>
        </w:rPr>
        <w:t>UTUREWEI</w:t>
      </w:r>
    </w:p>
    <w:p w14:paraId="592199C5" w14:textId="624B8381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8D7AE7" w:rsidRPr="008D7AE7">
        <w:rPr>
          <w:rFonts w:ascii="Arial" w:hAnsi="Arial" w:cs="Arial"/>
          <w:b/>
          <w:lang w:eastAsia="zh-CN"/>
        </w:rPr>
        <w:t>Scoping update for R17 Positioning Enhancement WI</w:t>
      </w:r>
      <w:r w:rsidR="008D7AE7" w:rsidRPr="008D7AE7" w:rsidDel="001C5445">
        <w:rPr>
          <w:rFonts w:ascii="Arial" w:hAnsi="Arial" w:cs="Arial"/>
          <w:b/>
          <w:lang w:eastAsia="zh-CN"/>
        </w:rPr>
        <w:t xml:space="preserve"> 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019886C" w14:textId="66AD5C0F" w:rsidR="00055843" w:rsidRDefault="0016296E" w:rsidP="00B87EC9">
      <w:pPr>
        <w:rPr>
          <w:lang w:eastAsia="zh-CN"/>
        </w:rPr>
      </w:pPr>
      <w:r>
        <w:rPr>
          <w:lang w:eastAsia="zh-CN"/>
        </w:rPr>
        <w:t xml:space="preserve">The </w:t>
      </w:r>
      <w:r w:rsidR="00E752F5">
        <w:rPr>
          <w:lang w:eastAsia="zh-CN"/>
        </w:rPr>
        <w:t xml:space="preserve">Enhanced Positioning </w:t>
      </w:r>
      <w:r w:rsidR="00055843">
        <w:rPr>
          <w:lang w:eastAsia="zh-CN"/>
        </w:rPr>
        <w:t xml:space="preserve">work </w:t>
      </w:r>
      <w:r>
        <w:rPr>
          <w:lang w:eastAsia="zh-CN"/>
        </w:rPr>
        <w:t>item [1] was agreed in Dec 20</w:t>
      </w:r>
      <w:r w:rsidR="00055843">
        <w:rPr>
          <w:lang w:eastAsia="zh-CN"/>
        </w:rPr>
        <w:t>20</w:t>
      </w:r>
      <w:r>
        <w:rPr>
          <w:lang w:eastAsia="zh-CN"/>
        </w:rPr>
        <w:t xml:space="preserve"> </w:t>
      </w:r>
      <w:r w:rsidR="00E752F5">
        <w:rPr>
          <w:lang w:eastAsia="zh-CN"/>
        </w:rPr>
        <w:t xml:space="preserve">at </w:t>
      </w:r>
      <w:r>
        <w:rPr>
          <w:lang w:eastAsia="zh-CN"/>
        </w:rPr>
        <w:t>RAN</w:t>
      </w:r>
      <w:r w:rsidR="00055843">
        <w:rPr>
          <w:lang w:eastAsia="zh-CN"/>
        </w:rPr>
        <w:t>#90-e with the following objectives:</w:t>
      </w:r>
    </w:p>
    <w:p w14:paraId="596F43F9" w14:textId="77777777" w:rsidR="00055843" w:rsidRPr="009D0C14" w:rsidRDefault="00055843" w:rsidP="009D0C14">
      <w:pPr>
        <w:spacing w:before="120" w:after="0" w:line="280" w:lineRule="atLeast"/>
        <w:ind w:left="357"/>
        <w:rPr>
          <w:i/>
          <w:iCs/>
          <w:u w:val="single"/>
          <w:lang w:eastAsia="ko-KR"/>
        </w:rPr>
      </w:pPr>
      <w:bookmarkStart w:id="2" w:name="_Hlk57059510"/>
      <w:r w:rsidRPr="009D0C14">
        <w:rPr>
          <w:i/>
          <w:iCs/>
          <w:u w:val="single"/>
          <w:lang w:eastAsia="ko-KR"/>
        </w:rPr>
        <w:t>RAN1 centric objectives:</w:t>
      </w:r>
    </w:p>
    <w:bookmarkEnd w:id="2"/>
    <w:p w14:paraId="4AEC94ED" w14:textId="77777777" w:rsidR="00055843" w:rsidRPr="009D0C14" w:rsidRDefault="00055843" w:rsidP="009D0C14">
      <w:pPr>
        <w:numPr>
          <w:ilvl w:val="0"/>
          <w:numId w:val="12"/>
        </w:numPr>
        <w:autoSpaceDE/>
        <w:autoSpaceDN/>
        <w:adjustRightInd/>
        <w:snapToGrid/>
        <w:spacing w:after="0" w:line="276" w:lineRule="auto"/>
        <w:ind w:left="1071" w:hanging="357"/>
        <w:jc w:val="left"/>
        <w:rPr>
          <w:i/>
          <w:iCs/>
        </w:rPr>
      </w:pPr>
      <w:r w:rsidRPr="009D0C14">
        <w:rPr>
          <w:i/>
          <w:iCs/>
        </w:rPr>
        <w:t xml:space="preserve">Specify methods, measurements, </w:t>
      </w:r>
      <w:proofErr w:type="spellStart"/>
      <w:r w:rsidRPr="009D0C14">
        <w:rPr>
          <w:i/>
          <w:iCs/>
        </w:rPr>
        <w:t>signalling</w:t>
      </w:r>
      <w:proofErr w:type="spellEnd"/>
      <w:r w:rsidRPr="009D0C14">
        <w:rPr>
          <w:i/>
          <w:iCs/>
        </w:rPr>
        <w:t>, and procedures for improving positioning accuracy of the Rel-16 NR positioning methods</w:t>
      </w:r>
      <w:r w:rsidRPr="009D0C14">
        <w:rPr>
          <w:i/>
          <w:iCs/>
          <w:u w:val="single"/>
        </w:rPr>
        <w:t xml:space="preserve"> </w:t>
      </w:r>
      <w:r w:rsidRPr="009D0C14">
        <w:rPr>
          <w:i/>
          <w:iCs/>
        </w:rPr>
        <w:t xml:space="preserve">by mitigating UE Rx/Tx and/or </w:t>
      </w:r>
      <w:proofErr w:type="spellStart"/>
      <w:r w:rsidRPr="009D0C14">
        <w:rPr>
          <w:i/>
          <w:iCs/>
        </w:rPr>
        <w:t>gNB</w:t>
      </w:r>
      <w:proofErr w:type="spellEnd"/>
      <w:r w:rsidRPr="009D0C14">
        <w:rPr>
          <w:i/>
          <w:iCs/>
        </w:rPr>
        <w:t xml:space="preserve"> Rx/Tx timing delays, including</w:t>
      </w:r>
      <w:r w:rsidRPr="009D0C14">
        <w:rPr>
          <w:rFonts w:eastAsia="MS Mincho"/>
          <w:i/>
          <w:iCs/>
        </w:rPr>
        <w:t xml:space="preserve"> [RAN1]</w:t>
      </w:r>
    </w:p>
    <w:p w14:paraId="711A12B9" w14:textId="77777777" w:rsidR="00055843" w:rsidRPr="009D0C14" w:rsidRDefault="00055843" w:rsidP="009D0C14">
      <w:pPr>
        <w:numPr>
          <w:ilvl w:val="1"/>
          <w:numId w:val="12"/>
        </w:numPr>
        <w:autoSpaceDE/>
        <w:autoSpaceDN/>
        <w:adjustRightInd/>
        <w:snapToGrid/>
        <w:spacing w:after="0" w:line="276" w:lineRule="auto"/>
        <w:ind w:left="1797"/>
        <w:jc w:val="left"/>
        <w:rPr>
          <w:rFonts w:eastAsia="MS Mincho"/>
          <w:i/>
          <w:iCs/>
        </w:rPr>
      </w:pPr>
      <w:r w:rsidRPr="009D0C14">
        <w:rPr>
          <w:i/>
          <w:iCs/>
        </w:rPr>
        <w:t xml:space="preserve">DL, </w:t>
      </w:r>
      <w:proofErr w:type="gramStart"/>
      <w:r w:rsidRPr="009D0C14">
        <w:rPr>
          <w:i/>
          <w:iCs/>
        </w:rPr>
        <w:t>UL</w:t>
      </w:r>
      <w:proofErr w:type="gramEnd"/>
      <w:r w:rsidRPr="009D0C14">
        <w:rPr>
          <w:i/>
          <w:iCs/>
        </w:rPr>
        <w:t xml:space="preserve"> and DL+UL positioning methods</w:t>
      </w:r>
    </w:p>
    <w:p w14:paraId="104D401E" w14:textId="77777777" w:rsidR="00055843" w:rsidRPr="009D0C14" w:rsidRDefault="00055843" w:rsidP="009D0C14">
      <w:pPr>
        <w:numPr>
          <w:ilvl w:val="1"/>
          <w:numId w:val="12"/>
        </w:numPr>
        <w:autoSpaceDE/>
        <w:autoSpaceDN/>
        <w:adjustRightInd/>
        <w:snapToGrid/>
        <w:spacing w:after="0" w:line="276" w:lineRule="auto"/>
        <w:ind w:left="1797"/>
        <w:jc w:val="left"/>
        <w:rPr>
          <w:rFonts w:eastAsia="MS Mincho"/>
          <w:i/>
          <w:iCs/>
        </w:rPr>
      </w:pPr>
      <w:r w:rsidRPr="009D0C14">
        <w:rPr>
          <w:i/>
          <w:iCs/>
        </w:rPr>
        <w:t>UE-based and UE-assisted positioning solutions</w:t>
      </w:r>
    </w:p>
    <w:p w14:paraId="7EA16A94" w14:textId="77777777" w:rsidR="00055843" w:rsidRPr="009D0C14" w:rsidRDefault="00055843" w:rsidP="009D0C14">
      <w:pPr>
        <w:autoSpaceDE/>
        <w:autoSpaceDN/>
        <w:adjustRightInd/>
        <w:spacing w:after="0" w:line="276" w:lineRule="auto"/>
        <w:ind w:left="1797"/>
        <w:rPr>
          <w:rFonts w:eastAsia="MS Mincho"/>
          <w:i/>
          <w:iCs/>
        </w:rPr>
      </w:pPr>
    </w:p>
    <w:p w14:paraId="1182AC00" w14:textId="77777777" w:rsidR="00055843" w:rsidRPr="009D0C14" w:rsidRDefault="00055843" w:rsidP="009D0C14">
      <w:pPr>
        <w:numPr>
          <w:ilvl w:val="0"/>
          <w:numId w:val="19"/>
        </w:numPr>
        <w:overflowPunct w:val="0"/>
        <w:snapToGrid/>
        <w:spacing w:after="180"/>
        <w:ind w:left="1077"/>
        <w:jc w:val="left"/>
        <w:textAlignment w:val="baseline"/>
        <w:rPr>
          <w:rFonts w:eastAsia="MS Mincho"/>
          <w:i/>
          <w:iCs/>
        </w:rPr>
      </w:pPr>
      <w:r w:rsidRPr="009D0C14">
        <w:rPr>
          <w:rFonts w:eastAsia="MS Mincho"/>
          <w:i/>
          <w:iCs/>
        </w:rPr>
        <w:t xml:space="preserve">Specify the procedure, measurements, reporting, and </w:t>
      </w:r>
      <w:proofErr w:type="spellStart"/>
      <w:r w:rsidRPr="009D0C14">
        <w:rPr>
          <w:rFonts w:eastAsia="MS Mincho"/>
          <w:i/>
          <w:iCs/>
        </w:rPr>
        <w:t>signalling</w:t>
      </w:r>
      <w:proofErr w:type="spellEnd"/>
      <w:r w:rsidRPr="009D0C14">
        <w:rPr>
          <w:rFonts w:eastAsia="MS Mincho"/>
          <w:i/>
          <w:iCs/>
        </w:rPr>
        <w:t xml:space="preserve"> for improving the accuracy of [RAN1]</w:t>
      </w:r>
    </w:p>
    <w:p w14:paraId="5D0D35C5" w14:textId="77777777" w:rsidR="00055843" w:rsidRPr="009D0C14" w:rsidRDefault="00055843" w:rsidP="009D0C14">
      <w:pPr>
        <w:numPr>
          <w:ilvl w:val="1"/>
          <w:numId w:val="19"/>
        </w:numPr>
        <w:overflowPunct w:val="0"/>
        <w:snapToGrid/>
        <w:spacing w:after="180"/>
        <w:ind w:left="1797"/>
        <w:jc w:val="left"/>
        <w:textAlignment w:val="baseline"/>
        <w:rPr>
          <w:rFonts w:eastAsia="MS Mincho"/>
          <w:i/>
          <w:iCs/>
        </w:rPr>
      </w:pPr>
      <w:r w:rsidRPr="009D0C14">
        <w:rPr>
          <w:rFonts w:eastAsia="MS Mincho"/>
          <w:i/>
          <w:iCs/>
        </w:rPr>
        <w:t xml:space="preserve">UL </w:t>
      </w:r>
      <w:proofErr w:type="spellStart"/>
      <w:r w:rsidRPr="009D0C14">
        <w:rPr>
          <w:rFonts w:eastAsia="MS Mincho"/>
          <w:i/>
          <w:iCs/>
        </w:rPr>
        <w:t>AoA</w:t>
      </w:r>
      <w:proofErr w:type="spellEnd"/>
      <w:r w:rsidRPr="009D0C14">
        <w:rPr>
          <w:rFonts w:eastAsia="MS Mincho"/>
          <w:i/>
          <w:iCs/>
        </w:rPr>
        <w:t xml:space="preserve"> for network-based positioning solutions.</w:t>
      </w:r>
    </w:p>
    <w:p w14:paraId="5ED4A221" w14:textId="77777777" w:rsidR="00055843" w:rsidRPr="009D0C14" w:rsidRDefault="00055843" w:rsidP="009D0C14">
      <w:pPr>
        <w:numPr>
          <w:ilvl w:val="1"/>
          <w:numId w:val="19"/>
        </w:numPr>
        <w:overflowPunct w:val="0"/>
        <w:snapToGrid/>
        <w:spacing w:after="180"/>
        <w:ind w:left="1797"/>
        <w:jc w:val="left"/>
        <w:textAlignment w:val="baseline"/>
        <w:rPr>
          <w:rFonts w:eastAsia="MS Mincho"/>
          <w:i/>
          <w:iCs/>
        </w:rPr>
      </w:pPr>
      <w:r w:rsidRPr="009D0C14">
        <w:rPr>
          <w:rFonts w:eastAsia="MS Mincho"/>
          <w:i/>
          <w:iCs/>
        </w:rPr>
        <w:t>DL-</w:t>
      </w:r>
      <w:proofErr w:type="spellStart"/>
      <w:r w:rsidRPr="009D0C14">
        <w:rPr>
          <w:rFonts w:eastAsia="MS Mincho"/>
          <w:i/>
          <w:iCs/>
        </w:rPr>
        <w:t>AoD</w:t>
      </w:r>
      <w:proofErr w:type="spellEnd"/>
      <w:r w:rsidRPr="009D0C14">
        <w:rPr>
          <w:rFonts w:eastAsia="MS Mincho"/>
          <w:i/>
          <w:iCs/>
        </w:rPr>
        <w:t xml:space="preserve"> for UE-based and network-based (including UE-assisted) positioning solutions.</w:t>
      </w:r>
    </w:p>
    <w:p w14:paraId="1E5CA47B" w14:textId="77777777" w:rsidR="00055843" w:rsidRPr="009D0C14" w:rsidRDefault="00055843" w:rsidP="009D0C14">
      <w:pPr>
        <w:ind w:left="1077"/>
        <w:rPr>
          <w:rFonts w:eastAsia="MS Mincho"/>
          <w:i/>
          <w:iCs/>
        </w:rPr>
      </w:pPr>
      <w:r w:rsidRPr="009D0C14">
        <w:rPr>
          <w:rFonts w:eastAsia="MS Mincho"/>
          <w:i/>
          <w:iCs/>
        </w:rPr>
        <w:t>Note: RAN1 will discuss the candidate solutions and provide updates for this objective, with status to be reviewed in RAN#91e.</w:t>
      </w:r>
    </w:p>
    <w:p w14:paraId="2F38D24C" w14:textId="2442B01F" w:rsidR="00055843" w:rsidRPr="009D0C14" w:rsidRDefault="00055843" w:rsidP="009D0C14">
      <w:pPr>
        <w:autoSpaceDE/>
        <w:adjustRightInd/>
        <w:spacing w:before="120" w:after="0" w:line="280" w:lineRule="atLeast"/>
        <w:ind w:left="357"/>
        <w:contextualSpacing/>
        <w:rPr>
          <w:i/>
          <w:iCs/>
          <w:lang w:eastAsia="ko-KR"/>
        </w:rPr>
      </w:pPr>
      <w:r w:rsidRPr="009D0C14" w:rsidDel="00647D18">
        <w:rPr>
          <w:rFonts w:eastAsia="MS Mincho"/>
          <w:i/>
          <w:iCs/>
        </w:rPr>
        <w:t xml:space="preserve"> </w:t>
      </w:r>
      <w:r w:rsidRPr="009D0C14">
        <w:rPr>
          <w:i/>
          <w:iCs/>
          <w:lang w:eastAsia="ko-KR"/>
        </w:rPr>
        <w:t xml:space="preserve">Notes: </w:t>
      </w:r>
    </w:p>
    <w:p w14:paraId="31E87518" w14:textId="77777777" w:rsidR="00055843" w:rsidRPr="009D0C14" w:rsidRDefault="00055843" w:rsidP="009D0C14">
      <w:pPr>
        <w:pStyle w:val="3GPPAgreements"/>
        <w:numPr>
          <w:ilvl w:val="0"/>
          <w:numId w:val="17"/>
        </w:numPr>
        <w:spacing w:line="240" w:lineRule="auto"/>
        <w:ind w:left="641"/>
        <w:rPr>
          <w:i/>
          <w:iCs/>
        </w:rPr>
      </w:pPr>
      <w:r w:rsidRPr="009D0C14">
        <w:rPr>
          <w:i/>
          <w:iCs/>
        </w:rPr>
        <w:t>Solutions for RAT-dependent positioning enhancements are designed to operate in both frequency ranges (</w:t>
      </w:r>
      <w:proofErr w:type="gramStart"/>
      <w:r w:rsidRPr="009D0C14">
        <w:rPr>
          <w:i/>
          <w:iCs/>
        </w:rPr>
        <w:t>i.e.</w:t>
      </w:r>
      <w:proofErr w:type="gramEnd"/>
      <w:r w:rsidRPr="009D0C14">
        <w:rPr>
          <w:i/>
          <w:iCs/>
        </w:rPr>
        <w:t xml:space="preserve"> FR1 &amp; FR2)</w:t>
      </w:r>
    </w:p>
    <w:p w14:paraId="3DE0D822" w14:textId="77777777" w:rsidR="00055843" w:rsidRPr="001C4F91" w:rsidRDefault="00055843" w:rsidP="009D0C14">
      <w:pPr>
        <w:pStyle w:val="3GPPAgreements"/>
        <w:numPr>
          <w:ilvl w:val="0"/>
          <w:numId w:val="17"/>
        </w:numPr>
        <w:spacing w:after="0" w:line="240" w:lineRule="auto"/>
        <w:ind w:left="641"/>
        <w:rPr>
          <w:bCs/>
        </w:rPr>
      </w:pPr>
      <w:bookmarkStart w:id="3" w:name="_Hlk57059470"/>
      <w:r w:rsidRPr="009D0C14">
        <w:rPr>
          <w:i/>
          <w:iCs/>
        </w:rPr>
        <w:t xml:space="preserve">The WID is subject to further update in RAN #91 for RAN1/2/3/4 scoping. </w:t>
      </w:r>
      <w:bookmarkEnd w:id="3"/>
    </w:p>
    <w:p w14:paraId="0DD8045D" w14:textId="77777777" w:rsidR="00055843" w:rsidRDefault="00055843" w:rsidP="00B87EC9">
      <w:pPr>
        <w:rPr>
          <w:lang w:eastAsia="zh-CN"/>
        </w:rPr>
      </w:pPr>
    </w:p>
    <w:p w14:paraId="74FB431F" w14:textId="14370AB1" w:rsidR="00E752F5" w:rsidRDefault="00D20ECB" w:rsidP="00B87EC9">
      <w:pPr>
        <w:rPr>
          <w:lang w:eastAsia="zh-CN"/>
        </w:rPr>
      </w:pPr>
      <w:r>
        <w:rPr>
          <w:lang w:eastAsia="zh-CN"/>
        </w:rPr>
        <w:t xml:space="preserve">The </w:t>
      </w:r>
      <w:r w:rsidR="004D318F">
        <w:rPr>
          <w:lang w:eastAsia="zh-CN"/>
        </w:rPr>
        <w:t xml:space="preserve">limited </w:t>
      </w:r>
      <w:r>
        <w:rPr>
          <w:lang w:eastAsia="zh-CN"/>
        </w:rPr>
        <w:t xml:space="preserve">scope </w:t>
      </w:r>
      <w:r w:rsidR="004D318F">
        <w:rPr>
          <w:lang w:eastAsia="zh-CN"/>
        </w:rPr>
        <w:t xml:space="preserve">above as agreed </w:t>
      </w:r>
      <w:r>
        <w:rPr>
          <w:lang w:eastAsia="zh-CN"/>
        </w:rPr>
        <w:t xml:space="preserve">in </w:t>
      </w:r>
      <w:r w:rsidR="00E752F5">
        <w:rPr>
          <w:lang w:eastAsia="zh-CN"/>
        </w:rPr>
        <w:t>RAN#</w:t>
      </w:r>
      <w:r w:rsidR="00055843">
        <w:rPr>
          <w:lang w:eastAsia="zh-CN"/>
        </w:rPr>
        <w:t>90</w:t>
      </w:r>
      <w:r w:rsidR="00E752F5">
        <w:rPr>
          <w:lang w:eastAsia="zh-CN"/>
        </w:rPr>
        <w:t>-e</w:t>
      </w:r>
      <w:r>
        <w:rPr>
          <w:lang w:eastAsia="zh-CN"/>
        </w:rPr>
        <w:t xml:space="preserve"> is </w:t>
      </w:r>
      <w:r w:rsidR="00AA45E9">
        <w:rPr>
          <w:lang w:eastAsia="zh-CN"/>
        </w:rPr>
        <w:t xml:space="preserve">a subset of </w:t>
      </w:r>
      <w:r w:rsidR="00E752F5">
        <w:rPr>
          <w:lang w:eastAsia="zh-CN"/>
        </w:rPr>
        <w:t xml:space="preserve">the </w:t>
      </w:r>
      <w:r w:rsidR="00AA45E9">
        <w:rPr>
          <w:lang w:eastAsia="zh-CN"/>
        </w:rPr>
        <w:t>Study Item recommendation</w:t>
      </w:r>
      <w:r>
        <w:rPr>
          <w:lang w:eastAsia="zh-CN"/>
        </w:rPr>
        <w:t xml:space="preserve">s </w:t>
      </w:r>
      <w:r w:rsidR="004D318F">
        <w:rPr>
          <w:lang w:eastAsia="zh-CN"/>
        </w:rPr>
        <w:t>(</w:t>
      </w:r>
      <w:r w:rsidR="004D318F">
        <w:rPr>
          <w:rFonts w:eastAsia="MS Mincho"/>
        </w:rPr>
        <w:t>Section 11 of TR38.857</w:t>
      </w:r>
      <w:r w:rsidR="005575D4">
        <w:rPr>
          <w:rFonts w:eastAsia="MS Mincho"/>
        </w:rPr>
        <w:t xml:space="preserve"> [2]</w:t>
      </w:r>
      <w:r w:rsidR="004D318F">
        <w:rPr>
          <w:rFonts w:eastAsia="MS Mincho"/>
        </w:rPr>
        <w:t xml:space="preserve">). </w:t>
      </w:r>
      <w:r w:rsidR="004D318F">
        <w:rPr>
          <w:lang w:eastAsia="zh-CN"/>
        </w:rPr>
        <w:t xml:space="preserve">This decision </w:t>
      </w:r>
      <w:r>
        <w:rPr>
          <w:lang w:eastAsia="zh-CN"/>
        </w:rPr>
        <w:t xml:space="preserve">was </w:t>
      </w:r>
      <w:r w:rsidR="00AA45E9">
        <w:rPr>
          <w:lang w:eastAsia="zh-CN"/>
        </w:rPr>
        <w:t xml:space="preserve">in consideration of the </w:t>
      </w:r>
      <w:r w:rsidR="004D318F">
        <w:rPr>
          <w:lang w:eastAsia="zh-CN"/>
        </w:rPr>
        <w:t xml:space="preserve">limited </w:t>
      </w:r>
      <w:r w:rsidR="00AA45E9">
        <w:rPr>
          <w:lang w:eastAsia="zh-CN"/>
        </w:rPr>
        <w:t xml:space="preserve">allocated time units and in anticipation of further updates from other working groups, specifically RAN2. </w:t>
      </w:r>
      <w:r w:rsidR="00E752F5">
        <w:rPr>
          <w:lang w:eastAsia="zh-CN"/>
        </w:rPr>
        <w:t>In this contribution</w:t>
      </w:r>
      <w:r w:rsidR="00B01A01">
        <w:rPr>
          <w:lang w:eastAsia="zh-CN"/>
        </w:rPr>
        <w:t>, we provide our views o</w:t>
      </w:r>
      <w:r w:rsidR="00A07FAF">
        <w:rPr>
          <w:lang w:eastAsia="zh-CN"/>
        </w:rPr>
        <w:t xml:space="preserve">n the remaining </w:t>
      </w:r>
      <w:r w:rsidR="004D318F">
        <w:rPr>
          <w:lang w:eastAsia="zh-CN"/>
        </w:rPr>
        <w:t>objectives for an update of t</w:t>
      </w:r>
      <w:r w:rsidR="00A07FAF">
        <w:rPr>
          <w:lang w:eastAsia="zh-CN"/>
        </w:rPr>
        <w:t>he WID</w:t>
      </w:r>
      <w:r w:rsidR="004D318F">
        <w:rPr>
          <w:lang w:eastAsia="zh-CN"/>
        </w:rPr>
        <w:t xml:space="preserve">, </w:t>
      </w:r>
      <w:r w:rsidR="00A07FAF">
        <w:rPr>
          <w:lang w:eastAsia="zh-CN"/>
        </w:rPr>
        <w:t xml:space="preserve">critical and necessary for fulfilling the objectives of the SI. </w:t>
      </w:r>
      <w:r w:rsidR="00E752F5">
        <w:rPr>
          <w:lang w:eastAsia="zh-CN"/>
        </w:rPr>
        <w:t xml:space="preserve">  </w:t>
      </w:r>
    </w:p>
    <w:p w14:paraId="63CA49BD" w14:textId="77777777" w:rsidR="00E752F5" w:rsidRDefault="00E752F5" w:rsidP="00B87EC9">
      <w:pPr>
        <w:rPr>
          <w:lang w:eastAsia="zh-CN"/>
        </w:rPr>
      </w:pPr>
    </w:p>
    <w:p w14:paraId="678D5032" w14:textId="1EA1ED2A" w:rsidR="00FF42AC" w:rsidRPr="00D74B92" w:rsidRDefault="00AA45E9" w:rsidP="00FF42AC">
      <w:pPr>
        <w:pStyle w:val="Heading1"/>
      </w:pPr>
      <w:bookmarkStart w:id="4" w:name="_Hlk66440644"/>
      <w:r>
        <w:t xml:space="preserve">Discussions on the Remaining </w:t>
      </w:r>
      <w:r w:rsidR="00EA7AD9">
        <w:t xml:space="preserve">RAN1 Centric </w:t>
      </w:r>
      <w:r w:rsidR="00795AB5">
        <w:t xml:space="preserve">Enhancements </w:t>
      </w:r>
    </w:p>
    <w:bookmarkEnd w:id="4"/>
    <w:p w14:paraId="62F839A0" w14:textId="2076D91B" w:rsidR="00AA45E9" w:rsidRDefault="00AA45E9" w:rsidP="00AA45E9">
      <w:pPr>
        <w:rPr>
          <w:lang w:eastAsia="ja-JP"/>
        </w:rPr>
      </w:pPr>
      <w:r>
        <w:t xml:space="preserve">From the start, the SI </w:t>
      </w:r>
      <w:r w:rsidR="00E862D5">
        <w:t xml:space="preserve">on Positioning Enhancements </w:t>
      </w:r>
      <w:r>
        <w:t xml:space="preserve">focus has been on </w:t>
      </w:r>
      <w:r w:rsidRPr="00986F48">
        <w:rPr>
          <w:lang w:eastAsia="ja-JP"/>
        </w:rPr>
        <w:t>enhancements and solutions necessary to support the</w:t>
      </w:r>
      <w:r>
        <w:rPr>
          <w:lang w:eastAsia="ja-JP"/>
        </w:rPr>
        <w:t xml:space="preserve"> high</w:t>
      </w:r>
      <w:r w:rsidRPr="00986F48">
        <w:rPr>
          <w:lang w:eastAsia="ja-JP"/>
        </w:rPr>
        <w:t xml:space="preserve"> </w:t>
      </w:r>
      <w:r>
        <w:rPr>
          <w:lang w:eastAsia="ja-JP"/>
        </w:rPr>
        <w:t xml:space="preserve">accuracy (horizontal and vertical), low latency, network efficiency and device efficiency </w:t>
      </w:r>
      <w:r w:rsidRPr="00986F48">
        <w:rPr>
          <w:lang w:eastAsia="ja-JP"/>
        </w:rPr>
        <w:t>for commercial uses cases</w:t>
      </w:r>
      <w:r>
        <w:rPr>
          <w:lang w:eastAsia="ja-JP"/>
        </w:rPr>
        <w:t>, specifically</w:t>
      </w:r>
      <w:r w:rsidRPr="00986F48">
        <w:rPr>
          <w:lang w:eastAsia="ja-JP"/>
        </w:rPr>
        <w:t xml:space="preserve"> (I)IoT use cases</w:t>
      </w:r>
      <w:r>
        <w:rPr>
          <w:lang w:eastAsia="ja-JP"/>
        </w:rPr>
        <w:t xml:space="preserve">. The outcome of the SI is reflecting these as well. </w:t>
      </w:r>
    </w:p>
    <w:p w14:paraId="2516CCAA" w14:textId="0C641C4A" w:rsidR="00582F20" w:rsidRDefault="0084785E" w:rsidP="00582F20">
      <w:pPr>
        <w:rPr>
          <w:lang w:eastAsia="ja-JP"/>
        </w:rPr>
      </w:pPr>
      <w:r>
        <w:rPr>
          <w:rFonts w:eastAsia="MS Mincho"/>
        </w:rPr>
        <w:t xml:space="preserve">In Section 11 of </w:t>
      </w:r>
      <w:r w:rsidR="00795AB5">
        <w:rPr>
          <w:rFonts w:eastAsia="MS Mincho"/>
        </w:rPr>
        <w:t xml:space="preserve">TR38.857, the </w:t>
      </w:r>
      <w:r w:rsidR="005F31BE">
        <w:rPr>
          <w:rFonts w:eastAsia="MS Mincho"/>
        </w:rPr>
        <w:t xml:space="preserve">RAN1 </w:t>
      </w:r>
      <w:r>
        <w:rPr>
          <w:rFonts w:eastAsia="MS Mincho"/>
        </w:rPr>
        <w:t xml:space="preserve">agreements achieved during the SI </w:t>
      </w:r>
      <w:r w:rsidR="002E4F24">
        <w:rPr>
          <w:rFonts w:eastAsia="MS Mincho"/>
        </w:rPr>
        <w:t>belong to</w:t>
      </w:r>
      <w:r>
        <w:rPr>
          <w:rFonts w:eastAsia="MS Mincho"/>
        </w:rPr>
        <w:t xml:space="preserve"> two categories</w:t>
      </w:r>
      <w:r w:rsidR="00A00FD2">
        <w:rPr>
          <w:rFonts w:eastAsia="MS Mincho"/>
        </w:rPr>
        <w:t>: enhancements that can be in the main objectives of the WI and enhancements that require further studies</w:t>
      </w:r>
      <w:r w:rsidR="002E4F24">
        <w:rPr>
          <w:rFonts w:eastAsia="MS Mincho"/>
        </w:rPr>
        <w:t xml:space="preserve"> within the WI</w:t>
      </w:r>
      <w:r w:rsidR="00A00FD2">
        <w:rPr>
          <w:rFonts w:eastAsia="MS Mincho"/>
        </w:rPr>
        <w:t xml:space="preserve">. </w:t>
      </w:r>
      <w:r w:rsidR="00AA45E9">
        <w:rPr>
          <w:lang w:eastAsia="ja-JP"/>
        </w:rPr>
        <w:t xml:space="preserve">The </w:t>
      </w:r>
      <w:r w:rsidR="002E4F24">
        <w:rPr>
          <w:lang w:eastAsia="ja-JP"/>
        </w:rPr>
        <w:t xml:space="preserve">agreed enhancements </w:t>
      </w:r>
      <w:r w:rsidR="00E862D5">
        <w:rPr>
          <w:lang w:eastAsia="ja-JP"/>
        </w:rPr>
        <w:t>can generally be</w:t>
      </w:r>
      <w:r w:rsidR="0095176F">
        <w:rPr>
          <w:lang w:eastAsia="ja-JP"/>
        </w:rPr>
        <w:t xml:space="preserve"> </w:t>
      </w:r>
      <w:r w:rsidR="002E4F24">
        <w:rPr>
          <w:lang w:eastAsia="ja-JP"/>
        </w:rPr>
        <w:t>view</w:t>
      </w:r>
      <w:r w:rsidR="0095176F">
        <w:rPr>
          <w:lang w:eastAsia="ja-JP"/>
        </w:rPr>
        <w:t>ed</w:t>
      </w:r>
      <w:r w:rsidR="002E4F24">
        <w:rPr>
          <w:lang w:eastAsia="ja-JP"/>
        </w:rPr>
        <w:t xml:space="preserve"> </w:t>
      </w:r>
      <w:r w:rsidR="0095176F">
        <w:rPr>
          <w:lang w:eastAsia="ja-JP"/>
        </w:rPr>
        <w:t xml:space="preserve">as </w:t>
      </w:r>
      <w:r w:rsidR="002E4F24">
        <w:rPr>
          <w:lang w:eastAsia="ja-JP"/>
        </w:rPr>
        <w:t>belonging to the</w:t>
      </w:r>
      <w:r w:rsidR="0095176F">
        <w:rPr>
          <w:lang w:eastAsia="ja-JP"/>
        </w:rPr>
        <w:t xml:space="preserve"> three main </w:t>
      </w:r>
      <w:r w:rsidR="002E4F24">
        <w:rPr>
          <w:lang w:eastAsia="ja-JP"/>
        </w:rPr>
        <w:t>objectives</w:t>
      </w:r>
      <w:r w:rsidR="003F7EFA">
        <w:rPr>
          <w:lang w:eastAsia="ja-JP"/>
        </w:rPr>
        <w:t xml:space="preserve"> as shown below. </w:t>
      </w:r>
    </w:p>
    <w:p w14:paraId="66D0357D" w14:textId="5A50AAC4" w:rsidR="002E4F24" w:rsidRPr="00582F20" w:rsidRDefault="002E4F24" w:rsidP="00582F20">
      <w:pPr>
        <w:pStyle w:val="ListParagraph"/>
        <w:numPr>
          <w:ilvl w:val="0"/>
          <w:numId w:val="15"/>
        </w:numPr>
        <w:rPr>
          <w:rFonts w:ascii="Times New Roman" w:hAnsi="Times New Roman"/>
          <w:lang w:eastAsia="ja-JP"/>
        </w:rPr>
      </w:pPr>
      <w:r w:rsidRPr="00582F20">
        <w:rPr>
          <w:rFonts w:ascii="Times New Roman" w:hAnsi="Times New Roman"/>
          <w:lang w:eastAsia="ja-JP"/>
        </w:rPr>
        <w:lastRenderedPageBreak/>
        <w:t>Support of high accuracy</w:t>
      </w:r>
    </w:p>
    <w:p w14:paraId="57039772" w14:textId="29D94E17" w:rsidR="002E4F24" w:rsidRPr="0041557F" w:rsidRDefault="002E4F24" w:rsidP="002E4F24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 xml:space="preserve">Enhancements of information reporting from UE and </w:t>
      </w:r>
      <w:proofErr w:type="spellStart"/>
      <w:r w:rsidRPr="0041557F">
        <w:t>gNB</w:t>
      </w:r>
      <w:proofErr w:type="spellEnd"/>
      <w:r w:rsidRPr="0041557F">
        <w:t xml:space="preserve"> for supporting multipath/NLOS mitigation</w:t>
      </w:r>
      <w:r w:rsidR="0095176F">
        <w:t>. (RAN1)</w:t>
      </w:r>
    </w:p>
    <w:p w14:paraId="75BD8EB4" w14:textId="109599A8" w:rsidR="0041557F" w:rsidRDefault="0041557F" w:rsidP="0041557F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 w:rsidRPr="0041557F">
        <w:rPr>
          <w:lang w:eastAsia="zh-CN"/>
        </w:rPr>
        <w:t xml:space="preserve">Simultaneous transmission by the </w:t>
      </w:r>
      <w:proofErr w:type="spellStart"/>
      <w:r w:rsidRPr="0041557F">
        <w:rPr>
          <w:lang w:eastAsia="zh-CN"/>
        </w:rPr>
        <w:t>gNB</w:t>
      </w:r>
      <w:proofErr w:type="spellEnd"/>
      <w:r w:rsidRPr="0041557F">
        <w:rPr>
          <w:lang w:eastAsia="zh-CN"/>
        </w:rPr>
        <w:t>/UE and aggregated reception by the UE/</w:t>
      </w:r>
      <w:proofErr w:type="spellStart"/>
      <w:r w:rsidRPr="0041557F">
        <w:rPr>
          <w:lang w:eastAsia="zh-CN"/>
        </w:rPr>
        <w:t>gNB</w:t>
      </w:r>
      <w:proofErr w:type="spellEnd"/>
      <w:r w:rsidRPr="0041557F">
        <w:rPr>
          <w:lang w:eastAsia="zh-CN"/>
        </w:rPr>
        <w:t xml:space="preserve"> of multiple contiguous intra-</w:t>
      </w:r>
      <w:proofErr w:type="gramStart"/>
      <w:r w:rsidRPr="0041557F">
        <w:rPr>
          <w:lang w:eastAsia="zh-CN"/>
        </w:rPr>
        <w:t>band</w:t>
      </w:r>
      <w:proofErr w:type="gramEnd"/>
      <w:r w:rsidR="0095176F">
        <w:rPr>
          <w:lang w:eastAsia="zh-CN"/>
        </w:rPr>
        <w:t>.</w:t>
      </w:r>
      <w:r w:rsidRPr="0041557F">
        <w:rPr>
          <w:lang w:eastAsia="zh-CN"/>
        </w:rPr>
        <w:t xml:space="preserve"> </w:t>
      </w:r>
      <w:r w:rsidR="0095176F">
        <w:rPr>
          <w:lang w:eastAsia="zh-CN"/>
        </w:rPr>
        <w:t>(RAN1)</w:t>
      </w:r>
    </w:p>
    <w:p w14:paraId="52940F5C" w14:textId="56347894" w:rsidR="0041557F" w:rsidRPr="0041557F" w:rsidRDefault="0041557F" w:rsidP="0041557F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T</w:t>
      </w:r>
      <w:r w:rsidRPr="0041557F">
        <w:rPr>
          <w:lang w:eastAsia="zh-CN"/>
        </w:rPr>
        <w:t xml:space="preserve">he enhancements of the procedure, measurements, reporting, and </w:t>
      </w:r>
      <w:r w:rsidR="0095176F" w:rsidRPr="0041557F">
        <w:rPr>
          <w:lang w:eastAsia="zh-CN"/>
        </w:rPr>
        <w:t>signaling</w:t>
      </w:r>
      <w:r w:rsidRPr="0041557F">
        <w:rPr>
          <w:lang w:eastAsia="zh-CN"/>
        </w:rPr>
        <w:t xml:space="preserve"> for improving the accuracy of UL </w:t>
      </w:r>
      <w:proofErr w:type="spellStart"/>
      <w:r w:rsidRPr="0041557F">
        <w:rPr>
          <w:lang w:eastAsia="zh-CN"/>
        </w:rPr>
        <w:t>AoA</w:t>
      </w:r>
      <w:proofErr w:type="spellEnd"/>
      <w:r w:rsidRPr="0041557F">
        <w:rPr>
          <w:lang w:eastAsia="zh-CN"/>
        </w:rPr>
        <w:t xml:space="preserve"> and DL </w:t>
      </w:r>
      <w:proofErr w:type="spellStart"/>
      <w:r w:rsidRPr="0041557F">
        <w:rPr>
          <w:lang w:eastAsia="zh-CN"/>
        </w:rPr>
        <w:t>AoD</w:t>
      </w:r>
      <w:proofErr w:type="spellEnd"/>
      <w:r w:rsidR="0095176F">
        <w:rPr>
          <w:lang w:eastAsia="zh-CN"/>
        </w:rPr>
        <w:t>. (RAN1)</w:t>
      </w:r>
    </w:p>
    <w:p w14:paraId="42B9FF1A" w14:textId="37A16F72" w:rsidR="0041557F" w:rsidRPr="0041557F" w:rsidRDefault="0041557F" w:rsidP="0041557F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 xml:space="preserve">The methods, measurements, signaling, and procedures for improving positioning accuracy in the presence of the UE Rx/Tx timing delays, and/or and </w:t>
      </w:r>
      <w:proofErr w:type="spellStart"/>
      <w:r w:rsidRPr="0041557F">
        <w:t>gNB</w:t>
      </w:r>
      <w:proofErr w:type="spellEnd"/>
      <w:r w:rsidRPr="0041557F">
        <w:t xml:space="preserve"> Rx/Tx timing delays</w:t>
      </w:r>
      <w:r w:rsidR="0095176F">
        <w:t>. (RAN</w:t>
      </w:r>
      <w:r w:rsidR="008E72A1">
        <w:t>4</w:t>
      </w:r>
      <w:r w:rsidR="0095176F">
        <w:t>, RAN</w:t>
      </w:r>
      <w:r w:rsidR="008E72A1">
        <w:t>1</w:t>
      </w:r>
      <w:r w:rsidR="0095176F">
        <w:t>)</w:t>
      </w:r>
    </w:p>
    <w:p w14:paraId="5AF1060E" w14:textId="4E3753AB" w:rsidR="002E4F24" w:rsidRPr="0041557F" w:rsidRDefault="002E4F24" w:rsidP="002E4F24">
      <w:pPr>
        <w:pStyle w:val="ListParagraph"/>
        <w:numPr>
          <w:ilvl w:val="0"/>
          <w:numId w:val="15"/>
        </w:numPr>
        <w:rPr>
          <w:rFonts w:ascii="Times New Roman" w:hAnsi="Times New Roman"/>
          <w:lang w:eastAsia="ja-JP"/>
        </w:rPr>
      </w:pPr>
      <w:r w:rsidRPr="0041557F">
        <w:rPr>
          <w:rFonts w:ascii="Times New Roman" w:hAnsi="Times New Roman"/>
          <w:lang w:eastAsia="ja-JP"/>
        </w:rPr>
        <w:t>Support of low latency</w:t>
      </w:r>
    </w:p>
    <w:p w14:paraId="5C09D859" w14:textId="3801654C" w:rsidR="002E4F24" w:rsidRPr="0041557F" w:rsidRDefault="002E4F24" w:rsidP="002E4F24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On-demand transmission and reception of DL PRS</w:t>
      </w:r>
      <w:r w:rsidR="0095176F">
        <w:t xml:space="preserve">, including the following </w:t>
      </w:r>
      <w:r w:rsidR="00A52E9C">
        <w:t xml:space="preserve">further </w:t>
      </w:r>
      <w:r w:rsidR="0095176F">
        <w:t>studies: (RAN1)</w:t>
      </w:r>
    </w:p>
    <w:p w14:paraId="267F1EF8" w14:textId="7B1598E6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 xml:space="preserve">Aperiodic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aperiodic reception of DL PRS from the TRPs of the </w:t>
      </w:r>
      <w:r w:rsidR="0041557F" w:rsidRPr="0041557F">
        <w:t>neighboring</w:t>
      </w:r>
      <w:r w:rsidRPr="0041557F">
        <w:t xml:space="preserve"> </w:t>
      </w:r>
      <w:proofErr w:type="spellStart"/>
      <w:r w:rsidRPr="0041557F">
        <w:t>gNBs</w:t>
      </w:r>
      <w:proofErr w:type="spellEnd"/>
    </w:p>
    <w:p w14:paraId="75D3DAFB" w14:textId="0432F7BF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 xml:space="preserve">Semi-persistent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Semi-persistent reception of DL PRS from the TRPs of the </w:t>
      </w:r>
      <w:r w:rsidR="0041557F" w:rsidRPr="0041557F">
        <w:t>neighboring</w:t>
      </w:r>
      <w:r w:rsidRPr="0041557F">
        <w:t xml:space="preserve"> </w:t>
      </w:r>
      <w:proofErr w:type="spellStart"/>
      <w:r w:rsidRPr="0041557F">
        <w:t>gNBs</w:t>
      </w:r>
      <w:proofErr w:type="spellEnd"/>
    </w:p>
    <w:p w14:paraId="44B2D749" w14:textId="64407741" w:rsidR="002E4F24" w:rsidRPr="0041557F" w:rsidRDefault="002E4F24" w:rsidP="00C93284">
      <w:pPr>
        <w:numPr>
          <w:ilvl w:val="1"/>
          <w:numId w:val="15"/>
        </w:numPr>
        <w:autoSpaceDE/>
        <w:autoSpaceDN/>
        <w:adjustRightInd/>
        <w:snapToGrid/>
        <w:spacing w:after="180" w:line="256" w:lineRule="auto"/>
        <w:jc w:val="left"/>
        <w:rPr>
          <w:lang w:eastAsia="zh-CN"/>
        </w:rPr>
      </w:pPr>
      <w:r w:rsidRPr="0095176F">
        <w:t xml:space="preserve">The enhancements of signaling &amp; procedures for reducing NR positioning latency </w:t>
      </w:r>
      <w:r w:rsidR="0095176F">
        <w:t>on the measurement gap configurations, measurement request and reporting, and measurement time, including the f</w:t>
      </w:r>
      <w:r w:rsidR="00A52E9C">
        <w:t>ol</w:t>
      </w:r>
      <w:r w:rsidR="0095176F">
        <w:t xml:space="preserve">lowing </w:t>
      </w:r>
      <w:r w:rsidR="00A52E9C">
        <w:t xml:space="preserve">further </w:t>
      </w:r>
      <w:r w:rsidR="0095176F">
        <w:t>studies:</w:t>
      </w:r>
      <w:r w:rsidR="003F7EFA">
        <w:t xml:space="preserve"> (</w:t>
      </w:r>
      <w:r w:rsidR="00EF645B">
        <w:t xml:space="preserve">RAN2, </w:t>
      </w:r>
      <w:r w:rsidR="003F7EFA">
        <w:t>RAN1)</w:t>
      </w:r>
    </w:p>
    <w:p w14:paraId="4CC8268F" w14:textId="77777777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the request and response of positioning assistance data (e.g., via RRC signaling, MAC-CE and/or physical layer procedure)</w:t>
      </w:r>
    </w:p>
    <w:p w14:paraId="357C1A6F" w14:textId="4AC2B8E7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the reception of DL PRS (e.g., priority rules for the reception of DL PRS</w:t>
      </w:r>
      <w:r w:rsidR="0095176F">
        <w:t>)</w:t>
      </w:r>
    </w:p>
    <w:p w14:paraId="6C81F64A" w14:textId="35F87596" w:rsidR="002E4F24" w:rsidRPr="0041557F" w:rsidRDefault="002E4F24" w:rsidP="002E4F24">
      <w:pPr>
        <w:pStyle w:val="ListParagraph"/>
        <w:numPr>
          <w:ilvl w:val="0"/>
          <w:numId w:val="15"/>
        </w:numPr>
        <w:rPr>
          <w:rFonts w:ascii="Times New Roman" w:hAnsi="Times New Roman"/>
          <w:lang w:eastAsia="ja-JP"/>
        </w:rPr>
      </w:pPr>
      <w:r w:rsidRPr="0041557F">
        <w:rPr>
          <w:rFonts w:ascii="Times New Roman" w:hAnsi="Times New Roman"/>
          <w:lang w:eastAsia="ja-JP"/>
        </w:rPr>
        <w:t>Support of energy efficiency</w:t>
      </w:r>
      <w:r w:rsidR="003F7EFA">
        <w:rPr>
          <w:rFonts w:ascii="Times New Roman" w:hAnsi="Times New Roman"/>
          <w:lang w:eastAsia="ja-JP"/>
        </w:rPr>
        <w:t xml:space="preserve"> </w:t>
      </w:r>
    </w:p>
    <w:p w14:paraId="26801C4C" w14:textId="02A7B199" w:rsidR="003F7EFA" w:rsidRPr="003F7EFA" w:rsidRDefault="002E4F24" w:rsidP="003F7EFA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NR positioning for UEs in RRC_INACTIVE state</w:t>
      </w:r>
      <w:r w:rsidR="003F7EFA">
        <w:t xml:space="preserve"> (RAN</w:t>
      </w:r>
      <w:r w:rsidR="00EF645B">
        <w:t>2</w:t>
      </w:r>
      <w:r w:rsidR="003F7EFA">
        <w:t>, RAN</w:t>
      </w:r>
      <w:r w:rsidR="00EF645B">
        <w:t>1</w:t>
      </w:r>
      <w:r w:rsidR="003F7EFA">
        <w:t>)</w:t>
      </w:r>
      <w:bookmarkStart w:id="5" w:name="_Ref129681832"/>
    </w:p>
    <w:p w14:paraId="54F6B784" w14:textId="305F71A5" w:rsidR="00AA45E9" w:rsidRDefault="00E862D5" w:rsidP="00AA45E9">
      <w:pPr>
        <w:spacing w:after="0"/>
        <w:rPr>
          <w:rFonts w:eastAsia="Times New Roman"/>
        </w:rPr>
      </w:pPr>
      <w:r>
        <w:rPr>
          <w:rFonts w:eastAsia="Times New Roman"/>
        </w:rPr>
        <w:t>Among the</w:t>
      </w:r>
      <w:r w:rsidR="00AA45E9">
        <w:rPr>
          <w:rFonts w:eastAsia="Times New Roman"/>
        </w:rPr>
        <w:t xml:space="preserve"> objectives</w:t>
      </w:r>
      <w:r>
        <w:rPr>
          <w:rFonts w:eastAsia="Times New Roman"/>
        </w:rPr>
        <w:t xml:space="preserve"> pending further decisions and have been left out from [1]</w:t>
      </w:r>
      <w:r w:rsidR="00AA45E9">
        <w:rPr>
          <w:rFonts w:eastAsia="Times New Roman"/>
        </w:rPr>
        <w:t xml:space="preserve">, majority </w:t>
      </w:r>
      <w:r w:rsidR="00173C42" w:rsidRPr="00A52E9C">
        <w:rPr>
          <w:rFonts w:eastAsia="Times New Roman"/>
        </w:rPr>
        <w:t xml:space="preserve">companies see it as beneficial </w:t>
      </w:r>
      <w:r w:rsidR="00A52E9C" w:rsidRPr="00A52E9C">
        <w:rPr>
          <w:rFonts w:eastAsia="Times New Roman"/>
        </w:rPr>
        <w:t>as a main solution to mitigate the degrading effects of NLOS on the position estimates. The c</w:t>
      </w:r>
      <w:r w:rsidR="00173C42" w:rsidRPr="00A52E9C">
        <w:rPr>
          <w:rFonts w:eastAsia="Times New Roman"/>
        </w:rPr>
        <w:t xml:space="preserve">oncerns were due to the lack of details on the </w:t>
      </w:r>
      <w:r w:rsidR="00A52E9C" w:rsidRPr="00A52E9C">
        <w:rPr>
          <w:rFonts w:eastAsia="Times New Roman"/>
        </w:rPr>
        <w:t xml:space="preserve">specifications details of the different approaches proposed in terms of measurements, reporting, configurations and the </w:t>
      </w:r>
      <w:r w:rsidR="00173C42" w:rsidRPr="00A52E9C">
        <w:rPr>
          <w:rFonts w:eastAsia="Times New Roman"/>
        </w:rPr>
        <w:t>LOS/NLOS indicator</w:t>
      </w:r>
      <w:r w:rsidR="00A52E9C" w:rsidRPr="00A52E9C">
        <w:rPr>
          <w:rFonts w:eastAsia="Times New Roman"/>
        </w:rPr>
        <w:t xml:space="preserve"> </w:t>
      </w:r>
      <w:r w:rsidR="001B4501" w:rsidRPr="00A52E9C">
        <w:rPr>
          <w:rFonts w:eastAsia="Times New Roman"/>
        </w:rPr>
        <w:t>signaling</w:t>
      </w:r>
      <w:r w:rsidR="00A52E9C" w:rsidRPr="00A52E9C">
        <w:rPr>
          <w:rFonts w:eastAsia="Times New Roman"/>
        </w:rPr>
        <w:t xml:space="preserve"> such as whether it takes the form of binary indicator or soft indicator</w:t>
      </w:r>
      <w:r w:rsidR="00173C42" w:rsidRPr="00A52E9C">
        <w:rPr>
          <w:rFonts w:eastAsia="Times New Roman"/>
        </w:rPr>
        <w:t xml:space="preserve">. </w:t>
      </w:r>
      <w:r w:rsidR="001B4501">
        <w:rPr>
          <w:rFonts w:eastAsia="Times New Roman"/>
        </w:rPr>
        <w:t xml:space="preserve">Furthermore, numerous companies’ contributions in RAN1#104-e have raised the relevance and dependency of NLOS considerations during the discussions for </w:t>
      </w:r>
      <w:proofErr w:type="spellStart"/>
      <w:r w:rsidR="001B4501">
        <w:rPr>
          <w:rFonts w:eastAsia="Times New Roman"/>
        </w:rPr>
        <w:t>AoD</w:t>
      </w:r>
      <w:proofErr w:type="spellEnd"/>
      <w:r w:rsidR="001B4501">
        <w:rPr>
          <w:rFonts w:eastAsia="Times New Roman"/>
        </w:rPr>
        <w:t xml:space="preserve"> and </w:t>
      </w:r>
      <w:proofErr w:type="spellStart"/>
      <w:r w:rsidR="001B4501">
        <w:rPr>
          <w:rFonts w:eastAsia="Times New Roman"/>
        </w:rPr>
        <w:t>AoA</w:t>
      </w:r>
      <w:proofErr w:type="spellEnd"/>
      <w:r w:rsidR="001B4501">
        <w:rPr>
          <w:rFonts w:eastAsia="Times New Roman"/>
        </w:rPr>
        <w:t xml:space="preserve"> enhancements. It was clear of the impact of NLOS on the accuracy improvements on both </w:t>
      </w:r>
      <w:proofErr w:type="spellStart"/>
      <w:r w:rsidR="001B4501">
        <w:rPr>
          <w:rFonts w:eastAsia="Times New Roman"/>
        </w:rPr>
        <w:t>AoD</w:t>
      </w:r>
      <w:proofErr w:type="spellEnd"/>
      <w:r w:rsidR="001B4501">
        <w:rPr>
          <w:rFonts w:eastAsia="Times New Roman"/>
        </w:rPr>
        <w:t xml:space="preserve"> and </w:t>
      </w:r>
      <w:proofErr w:type="spellStart"/>
      <w:r w:rsidR="001B4501">
        <w:rPr>
          <w:rFonts w:eastAsia="Times New Roman"/>
        </w:rPr>
        <w:t>AoA</w:t>
      </w:r>
      <w:proofErr w:type="spellEnd"/>
      <w:r w:rsidR="001B4501">
        <w:rPr>
          <w:rFonts w:eastAsia="Times New Roman"/>
        </w:rPr>
        <w:t xml:space="preserve"> based positioning approaches. </w:t>
      </w:r>
    </w:p>
    <w:p w14:paraId="3576BE7C" w14:textId="77777777" w:rsidR="00AA45E9" w:rsidRDefault="00AA45E9" w:rsidP="00AA45E9">
      <w:pPr>
        <w:spacing w:after="0"/>
        <w:rPr>
          <w:rFonts w:eastAsia="Times New Roman"/>
        </w:rPr>
      </w:pPr>
    </w:p>
    <w:p w14:paraId="764101B9" w14:textId="7EB934B2" w:rsidR="002D1B9F" w:rsidRDefault="00AA45E9" w:rsidP="00A52E9C">
      <w:pPr>
        <w:spacing w:after="0"/>
        <w:rPr>
          <w:rFonts w:eastAsia="Times New Roman"/>
        </w:rPr>
      </w:pPr>
      <w:r>
        <w:rPr>
          <w:rFonts w:eastAsia="Times New Roman"/>
        </w:rPr>
        <w:t xml:space="preserve">For the </w:t>
      </w:r>
      <w:r w:rsidR="00A52E9C">
        <w:rPr>
          <w:rFonts w:eastAsia="Times New Roman"/>
        </w:rPr>
        <w:t xml:space="preserve">enhancements to improve the positioning latency, </w:t>
      </w:r>
      <w:r w:rsidR="00301F85">
        <w:rPr>
          <w:rFonts w:eastAsia="Times New Roman"/>
        </w:rPr>
        <w:t xml:space="preserve">both </w:t>
      </w:r>
      <w:r w:rsidR="00A52E9C">
        <w:rPr>
          <w:rFonts w:eastAsia="Times New Roman"/>
        </w:rPr>
        <w:t>enhancements 2a and 2b</w:t>
      </w:r>
      <w:r w:rsidR="00301F85">
        <w:rPr>
          <w:rFonts w:eastAsia="Times New Roman"/>
        </w:rPr>
        <w:t xml:space="preserve"> are </w:t>
      </w:r>
      <w:r w:rsidR="00111E0D">
        <w:rPr>
          <w:rFonts w:eastAsia="Times New Roman"/>
        </w:rPr>
        <w:t xml:space="preserve">beneficial </w:t>
      </w:r>
      <w:r w:rsidR="00301F85">
        <w:rPr>
          <w:rFonts w:eastAsia="Times New Roman"/>
        </w:rPr>
        <w:t xml:space="preserve">and </w:t>
      </w:r>
      <w:r w:rsidR="00111E0D">
        <w:rPr>
          <w:rFonts w:eastAsia="Times New Roman"/>
        </w:rPr>
        <w:t xml:space="preserve">should </w:t>
      </w:r>
      <w:r w:rsidR="00301F85">
        <w:rPr>
          <w:rFonts w:eastAsia="Times New Roman"/>
        </w:rPr>
        <w:t xml:space="preserve">be </w:t>
      </w:r>
      <w:r w:rsidR="00111E0D">
        <w:rPr>
          <w:rFonts w:eastAsia="Times New Roman"/>
        </w:rPr>
        <w:t xml:space="preserve">part of the </w:t>
      </w:r>
      <w:r w:rsidR="00301F85">
        <w:rPr>
          <w:rFonts w:eastAsia="Times New Roman"/>
        </w:rPr>
        <w:t>WI. For 2a, the potential latency improvement from on-demand DL PRS is clear with no concern from companies during the SI. The triggering aspects of this on-demand PRS such as triggering from neighboring cells, use of other RS (</w:t>
      </w:r>
      <w:r w:rsidR="00D20ECB">
        <w:rPr>
          <w:rFonts w:eastAsia="Times New Roman"/>
        </w:rPr>
        <w:t>e.g.,</w:t>
      </w:r>
      <w:r w:rsidR="00301F85">
        <w:rPr>
          <w:rFonts w:eastAsia="Times New Roman"/>
        </w:rPr>
        <w:t xml:space="preserve"> CSI-RS) can be considered as items that need further discussions and studies during the WI.</w:t>
      </w:r>
      <w:r w:rsidR="002D1B9F">
        <w:rPr>
          <w:rFonts w:eastAsia="Times New Roman"/>
        </w:rPr>
        <w:t xml:space="preserve"> </w:t>
      </w:r>
    </w:p>
    <w:p w14:paraId="16B4F378" w14:textId="77777777" w:rsidR="002D1B9F" w:rsidRDefault="002D1B9F" w:rsidP="00A52E9C">
      <w:pPr>
        <w:spacing w:after="0"/>
        <w:rPr>
          <w:rFonts w:eastAsia="Times New Roman"/>
        </w:rPr>
      </w:pPr>
    </w:p>
    <w:p w14:paraId="72BDB441" w14:textId="2549B264" w:rsidR="002D1B9F" w:rsidRPr="008E72A1" w:rsidRDefault="00301F85" w:rsidP="009D0C14">
      <w:r>
        <w:t xml:space="preserve">With </w:t>
      </w:r>
      <w:r w:rsidR="002D1B9F">
        <w:t xml:space="preserve">the </w:t>
      </w:r>
      <w:r>
        <w:t xml:space="preserve">views </w:t>
      </w:r>
      <w:r w:rsidR="002D1B9F">
        <w:t xml:space="preserve">as </w:t>
      </w:r>
      <w:r>
        <w:t xml:space="preserve">expressed </w:t>
      </w:r>
      <w:r w:rsidR="002D1B9F">
        <w:t>above</w:t>
      </w:r>
      <w:r>
        <w:t xml:space="preserve">, </w:t>
      </w:r>
      <w:r w:rsidR="002D1B9F">
        <w:t xml:space="preserve">to complete the enhancements needed for improved accuracy and lower latency, the remaining enhancements that were identified during the Study Item would be needed for the Work Item: </w:t>
      </w:r>
    </w:p>
    <w:p w14:paraId="2F299976" w14:textId="77777777" w:rsidR="008E72A1" w:rsidRPr="009D0C14" w:rsidRDefault="008E72A1" w:rsidP="009D0C14">
      <w:pPr>
        <w:pStyle w:val="ListParagraph"/>
        <w:numPr>
          <w:ilvl w:val="0"/>
          <w:numId w:val="26"/>
        </w:numPr>
        <w:rPr>
          <w:rFonts w:ascii="Times New Roman" w:hAnsi="Times New Roman"/>
          <w:lang w:eastAsia="ja-JP"/>
        </w:rPr>
      </w:pPr>
      <w:r w:rsidRPr="009D0C14">
        <w:rPr>
          <w:rFonts w:ascii="Times New Roman" w:hAnsi="Times New Roman"/>
          <w:lang w:eastAsia="ja-JP"/>
        </w:rPr>
        <w:t>Support of high accuracy</w:t>
      </w:r>
    </w:p>
    <w:p w14:paraId="69F10ABF" w14:textId="77777777" w:rsidR="008E72A1" w:rsidRPr="002D1B9F" w:rsidRDefault="008E72A1" w:rsidP="009D0C14">
      <w:pPr>
        <w:numPr>
          <w:ilvl w:val="1"/>
          <w:numId w:val="26"/>
        </w:numPr>
        <w:autoSpaceDE/>
        <w:autoSpaceDN/>
        <w:adjustRightInd/>
        <w:snapToGrid/>
        <w:spacing w:after="180"/>
        <w:jc w:val="left"/>
      </w:pPr>
      <w:r w:rsidRPr="002D1B9F">
        <w:lastRenderedPageBreak/>
        <w:t xml:space="preserve">Enhancements of information reporting from UE and </w:t>
      </w:r>
      <w:proofErr w:type="spellStart"/>
      <w:r w:rsidRPr="002D1B9F">
        <w:t>gNB</w:t>
      </w:r>
      <w:proofErr w:type="spellEnd"/>
      <w:r w:rsidRPr="002D1B9F">
        <w:t xml:space="preserve"> for supporting multipath/NLOS mitigation. (RAN1)</w:t>
      </w:r>
    </w:p>
    <w:p w14:paraId="5F363B25" w14:textId="5762F8E5" w:rsidR="008E72A1" w:rsidRPr="002D1B9F" w:rsidRDefault="008E72A1" w:rsidP="009D0C14">
      <w:pPr>
        <w:numPr>
          <w:ilvl w:val="1"/>
          <w:numId w:val="26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 w:rsidRPr="002D1B9F">
        <w:rPr>
          <w:lang w:eastAsia="zh-CN"/>
        </w:rPr>
        <w:t xml:space="preserve">Simultaneous transmission by the </w:t>
      </w:r>
      <w:proofErr w:type="spellStart"/>
      <w:r w:rsidRPr="002D1B9F">
        <w:rPr>
          <w:lang w:eastAsia="zh-CN"/>
        </w:rPr>
        <w:t>gNB</w:t>
      </w:r>
      <w:proofErr w:type="spellEnd"/>
      <w:r w:rsidRPr="002D1B9F">
        <w:rPr>
          <w:lang w:eastAsia="zh-CN"/>
        </w:rPr>
        <w:t>/UE and aggregated reception by the UE/</w:t>
      </w:r>
      <w:proofErr w:type="spellStart"/>
      <w:r w:rsidRPr="002D1B9F">
        <w:rPr>
          <w:lang w:eastAsia="zh-CN"/>
        </w:rPr>
        <w:t>gNB</w:t>
      </w:r>
      <w:proofErr w:type="spellEnd"/>
      <w:r w:rsidRPr="002D1B9F">
        <w:rPr>
          <w:lang w:eastAsia="zh-CN"/>
        </w:rPr>
        <w:t xml:space="preserve"> of multiple contiguous intra-band</w:t>
      </w:r>
      <w:r w:rsidR="00EF645B" w:rsidRPr="002D1B9F">
        <w:rPr>
          <w:lang w:eastAsia="zh-CN"/>
        </w:rPr>
        <w:t xml:space="preserve"> carriers</w:t>
      </w:r>
      <w:r w:rsidRPr="002D1B9F">
        <w:rPr>
          <w:lang w:eastAsia="zh-CN"/>
        </w:rPr>
        <w:t>. (RAN1)</w:t>
      </w:r>
    </w:p>
    <w:p w14:paraId="1D4C8A1D" w14:textId="77777777" w:rsidR="008E72A1" w:rsidRPr="002D1B9F" w:rsidRDefault="008E72A1" w:rsidP="009D0C14">
      <w:pPr>
        <w:pStyle w:val="ListParagraph"/>
        <w:numPr>
          <w:ilvl w:val="0"/>
          <w:numId w:val="26"/>
        </w:numPr>
        <w:rPr>
          <w:rFonts w:ascii="Times New Roman" w:hAnsi="Times New Roman"/>
          <w:lang w:eastAsia="ja-JP"/>
        </w:rPr>
      </w:pPr>
      <w:r w:rsidRPr="002D1B9F">
        <w:rPr>
          <w:rFonts w:ascii="Times New Roman" w:hAnsi="Times New Roman"/>
          <w:lang w:eastAsia="ja-JP"/>
        </w:rPr>
        <w:t>Support of low latency</w:t>
      </w:r>
    </w:p>
    <w:p w14:paraId="1C5B4265" w14:textId="77777777" w:rsidR="008E72A1" w:rsidRPr="0041557F" w:rsidRDefault="008E72A1" w:rsidP="009D0C14">
      <w:pPr>
        <w:numPr>
          <w:ilvl w:val="1"/>
          <w:numId w:val="26"/>
        </w:numPr>
        <w:autoSpaceDE/>
        <w:autoSpaceDN/>
        <w:adjustRightInd/>
        <w:snapToGrid/>
        <w:spacing w:after="180"/>
        <w:jc w:val="left"/>
      </w:pPr>
      <w:r w:rsidRPr="0041557F">
        <w:t>On-demand transmission and reception of DL PRS</w:t>
      </w:r>
      <w:r>
        <w:t>, including the following further studies: (RAN1)</w:t>
      </w:r>
    </w:p>
    <w:p w14:paraId="740ED795" w14:textId="77777777" w:rsidR="008E72A1" w:rsidRPr="0041557F" w:rsidRDefault="008E72A1" w:rsidP="009D0C14">
      <w:pPr>
        <w:numPr>
          <w:ilvl w:val="2"/>
          <w:numId w:val="26"/>
        </w:numPr>
        <w:autoSpaceDE/>
        <w:autoSpaceDN/>
        <w:adjustRightInd/>
        <w:snapToGrid/>
        <w:spacing w:after="180"/>
        <w:jc w:val="left"/>
      </w:pPr>
      <w:r w:rsidRPr="0041557F">
        <w:t xml:space="preserve">Aperiodic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aperiodic reception of DL PRS from the TRPs of the neighboring </w:t>
      </w:r>
      <w:proofErr w:type="spellStart"/>
      <w:r w:rsidRPr="0041557F">
        <w:t>gNBs</w:t>
      </w:r>
      <w:proofErr w:type="spellEnd"/>
    </w:p>
    <w:p w14:paraId="7871667D" w14:textId="1516F1B0" w:rsidR="008E72A1" w:rsidRDefault="008E72A1" w:rsidP="009D0C14">
      <w:pPr>
        <w:numPr>
          <w:ilvl w:val="2"/>
          <w:numId w:val="26"/>
        </w:numPr>
        <w:autoSpaceDE/>
        <w:autoSpaceDN/>
        <w:adjustRightInd/>
        <w:snapToGrid/>
        <w:spacing w:after="180"/>
        <w:jc w:val="left"/>
      </w:pPr>
      <w:r w:rsidRPr="0041557F">
        <w:t xml:space="preserve">Semi-persistent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Semi-persistent reception of DL PRS from the TRPs of the neighboring </w:t>
      </w:r>
      <w:proofErr w:type="spellStart"/>
      <w:r w:rsidRPr="0041557F">
        <w:t>gNBs</w:t>
      </w:r>
      <w:proofErr w:type="spellEnd"/>
    </w:p>
    <w:p w14:paraId="2C42A091" w14:textId="77777777" w:rsidR="00676FD4" w:rsidRDefault="00676FD4" w:rsidP="00676FD4">
      <w:pPr>
        <w:autoSpaceDE/>
        <w:autoSpaceDN/>
        <w:adjustRightInd/>
        <w:snapToGrid/>
        <w:spacing w:after="180"/>
        <w:ind w:left="2160"/>
        <w:jc w:val="left"/>
      </w:pPr>
    </w:p>
    <w:p w14:paraId="7B4E625C" w14:textId="25B78F37" w:rsidR="00EA7AD9" w:rsidRPr="00D74B92" w:rsidRDefault="00EA7AD9" w:rsidP="00EA7AD9">
      <w:pPr>
        <w:pStyle w:val="Heading1"/>
      </w:pPr>
      <w:r>
        <w:t xml:space="preserve">Discussions on the RAN2 Centric Enhancements </w:t>
      </w:r>
    </w:p>
    <w:p w14:paraId="5E542AA6" w14:textId="347DF294" w:rsidR="00D20ECB" w:rsidRDefault="00A05B7B" w:rsidP="00EA7AD9">
      <w:pPr>
        <w:autoSpaceDE/>
        <w:autoSpaceDN/>
        <w:adjustRightInd/>
        <w:snapToGrid/>
        <w:spacing w:after="180"/>
        <w:jc w:val="left"/>
      </w:pPr>
      <w:r>
        <w:t>RAN2 also performed and completed the studies on the enhancements needed for higher accuracy, lower latency, and energy efficiency.</w:t>
      </w:r>
    </w:p>
    <w:p w14:paraId="5ECFEDDB" w14:textId="36FEB901" w:rsidR="00A05B7B" w:rsidRDefault="00A05B7B" w:rsidP="00EA7AD9">
      <w:pPr>
        <w:autoSpaceDE/>
        <w:autoSpaceDN/>
        <w:adjustRightInd/>
        <w:snapToGrid/>
        <w:spacing w:after="180"/>
        <w:jc w:val="left"/>
      </w:pPr>
      <w:r>
        <w:t xml:space="preserve">For lower latency, the following should be included in the normative work: </w:t>
      </w:r>
    </w:p>
    <w:p w14:paraId="319CEB26" w14:textId="725C8075" w:rsidR="00A05B7B" w:rsidRPr="009D0C14" w:rsidRDefault="00A05B7B" w:rsidP="00676FD4">
      <w:pPr>
        <w:pStyle w:val="ListParagraph"/>
        <w:numPr>
          <w:ilvl w:val="0"/>
          <w:numId w:val="30"/>
        </w:numPr>
        <w:spacing w:after="180"/>
        <w:rPr>
          <w:rFonts w:ascii="Times New Roman" w:hAnsi="Times New Roman"/>
        </w:rPr>
      </w:pPr>
      <w:r w:rsidRPr="009D0C14">
        <w:rPr>
          <w:rFonts w:ascii="Times New Roman" w:hAnsi="Times New Roman"/>
        </w:rPr>
        <w:t>Latency reduction related to the reporting and request of positioning assistance data (e.g., via location scheduling in advance of the time of when the location is needed)</w:t>
      </w:r>
      <w:r w:rsidRPr="009D0C14">
        <w:rPr>
          <w:rFonts w:ascii="Times New Roman" w:eastAsia="SimSun" w:hAnsi="Times New Roman"/>
          <w:lang w:eastAsia="zh-CN"/>
        </w:rPr>
        <w:t>, and</w:t>
      </w:r>
    </w:p>
    <w:p w14:paraId="61B904BC" w14:textId="0CC19213" w:rsidR="00A05B7B" w:rsidRPr="009D0C14" w:rsidRDefault="00A05B7B" w:rsidP="00676FD4">
      <w:pPr>
        <w:pStyle w:val="ListParagraph"/>
        <w:numPr>
          <w:ilvl w:val="0"/>
          <w:numId w:val="30"/>
        </w:numPr>
        <w:spacing w:after="180"/>
        <w:rPr>
          <w:rFonts w:ascii="Times New Roman" w:hAnsi="Times New Roman"/>
        </w:rPr>
      </w:pPr>
      <w:r w:rsidRPr="009D0C14">
        <w:rPr>
          <w:rFonts w:ascii="Times New Roman" w:hAnsi="Times New Roman"/>
        </w:rPr>
        <w:t xml:space="preserve">UE-initiated request of on-demand DL-PRS transmission and </w:t>
      </w:r>
      <w:r w:rsidRPr="005575D4">
        <w:rPr>
          <w:rFonts w:ascii="Times New Roman" w:hAnsi="Times New Roman"/>
          <w:szCs w:val="20"/>
          <w:lang w:val="en-US"/>
        </w:rPr>
        <w:t>LMF Initiated on-demand control of DL-PRS transmission.</w:t>
      </w:r>
    </w:p>
    <w:p w14:paraId="765E23D2" w14:textId="77777777" w:rsidR="00446C03" w:rsidRDefault="00446C03" w:rsidP="00A05B7B">
      <w:pPr>
        <w:spacing w:after="180"/>
      </w:pPr>
      <w:r>
        <w:t>Energy efficiency can be achieved by allowing UE to stay in RRC_INACTIVE state and performing reporting:</w:t>
      </w:r>
    </w:p>
    <w:p w14:paraId="790D8FC8" w14:textId="7D6E562B" w:rsidR="00A05B7B" w:rsidRPr="009D0C14" w:rsidRDefault="00446C03" w:rsidP="00446C03">
      <w:pPr>
        <w:pStyle w:val="ListParagraph"/>
        <w:numPr>
          <w:ilvl w:val="0"/>
          <w:numId w:val="29"/>
        </w:numPr>
        <w:spacing w:after="180"/>
        <w:rPr>
          <w:rFonts w:ascii="Times New Roman" w:hAnsi="Times New Roman"/>
        </w:rPr>
      </w:pPr>
      <w:r w:rsidRPr="009D0C14">
        <w:rPr>
          <w:rFonts w:ascii="Times New Roman" w:hAnsi="Times New Roman"/>
        </w:rPr>
        <w:t>Reporting of DL-PRS measurement and/or location estimate performed in RRC_INACTIVE when the UE is in RRC_INACTIVE.</w:t>
      </w:r>
    </w:p>
    <w:p w14:paraId="0CECB080" w14:textId="041A7E26" w:rsidR="00446C03" w:rsidRDefault="00446C03" w:rsidP="00446C03">
      <w:pPr>
        <w:spacing w:after="180"/>
      </w:pPr>
      <w:r>
        <w:t xml:space="preserve">Furthermore, </w:t>
      </w:r>
      <w:r w:rsidR="00676FD4">
        <w:t>s</w:t>
      </w:r>
      <w:r w:rsidR="00676FD4" w:rsidRPr="00446C03">
        <w:t>ignaling</w:t>
      </w:r>
      <w:r w:rsidRPr="00446C03">
        <w:t xml:space="preserve"> and procedures to support GNSS positioning integrity determination are recommended for normative work</w:t>
      </w:r>
      <w:r>
        <w:t>:</w:t>
      </w:r>
    </w:p>
    <w:p w14:paraId="56168CC4" w14:textId="3357A037" w:rsidR="003F7EFA" w:rsidRDefault="00446C03" w:rsidP="009D0C14">
      <w:pPr>
        <w:pStyle w:val="ListParagraph"/>
        <w:numPr>
          <w:ilvl w:val="0"/>
          <w:numId w:val="29"/>
        </w:numPr>
        <w:spacing w:after="180"/>
        <w:rPr>
          <w:rFonts w:ascii="Times New Roman" w:hAnsi="Times New Roman"/>
        </w:rPr>
      </w:pPr>
      <w:r w:rsidRPr="00676FD4">
        <w:rPr>
          <w:rFonts w:ascii="Times New Roman" w:hAnsi="Times New Roman"/>
        </w:rPr>
        <w:t>Signalling and procedures to support GNSS positioning integrity.</w:t>
      </w:r>
    </w:p>
    <w:p w14:paraId="43AA4010" w14:textId="77777777" w:rsidR="00676FD4" w:rsidRPr="00676FD4" w:rsidRDefault="00676FD4" w:rsidP="00676FD4">
      <w:pPr>
        <w:pStyle w:val="ListParagraph"/>
        <w:spacing w:after="180"/>
        <w:ind w:left="774"/>
        <w:rPr>
          <w:rFonts w:ascii="Times New Roman" w:hAnsi="Times New Roman"/>
        </w:rPr>
      </w:pPr>
    </w:p>
    <w:p w14:paraId="18B94AA5" w14:textId="4CB9A053" w:rsidR="00157FC3" w:rsidRPr="00493C77" w:rsidRDefault="003F7EFA" w:rsidP="00493C77">
      <w:pPr>
        <w:pStyle w:val="Heading1"/>
      </w:pPr>
      <w:r>
        <w:t>C</w:t>
      </w:r>
      <w:r w:rsidR="00747F48" w:rsidRPr="00493C77">
        <w:t>onclusion</w:t>
      </w:r>
      <w:r w:rsidR="006B1FD5" w:rsidRPr="00493C77">
        <w:t>s</w:t>
      </w:r>
    </w:p>
    <w:p w14:paraId="4486285A" w14:textId="476160FD" w:rsidR="00BE049C" w:rsidRDefault="008E72A1" w:rsidP="004E7EAC">
      <w:pPr>
        <w:rPr>
          <w:lang w:eastAsia="zh-CN"/>
        </w:rPr>
      </w:pPr>
      <w:r>
        <w:t xml:space="preserve">In this contribution, </w:t>
      </w:r>
      <w:r w:rsidR="00EB15B9">
        <w:t xml:space="preserve">we </w:t>
      </w:r>
      <w:r w:rsidR="00EB15B9">
        <w:rPr>
          <w:lang w:eastAsia="zh-CN"/>
        </w:rPr>
        <w:t>provide</w:t>
      </w:r>
      <w:r w:rsidR="004E3C3A">
        <w:rPr>
          <w:lang w:eastAsia="zh-CN"/>
        </w:rPr>
        <w:t>d</w:t>
      </w:r>
      <w:r w:rsidR="00EB15B9">
        <w:rPr>
          <w:lang w:eastAsia="zh-CN"/>
        </w:rPr>
        <w:t xml:space="preserve"> our views </w:t>
      </w:r>
      <w:r w:rsidR="004E3C3A">
        <w:rPr>
          <w:lang w:eastAsia="zh-CN"/>
        </w:rPr>
        <w:t xml:space="preserve">on completing the scope of the Work Item and propose the following </w:t>
      </w:r>
      <w:r w:rsidR="002D1B9F">
        <w:rPr>
          <w:lang w:eastAsia="zh-CN"/>
        </w:rPr>
        <w:t>updates to the Positioning enhancements WID to include the enhancements needed for higher accuracy</w:t>
      </w:r>
      <w:r w:rsidR="004E3C3A">
        <w:rPr>
          <w:lang w:eastAsia="zh-CN"/>
        </w:rPr>
        <w:t xml:space="preserve">, </w:t>
      </w:r>
      <w:r w:rsidR="002D1B9F">
        <w:rPr>
          <w:lang w:eastAsia="zh-CN"/>
        </w:rPr>
        <w:t>lower latency</w:t>
      </w:r>
      <w:r w:rsidR="004E3C3A">
        <w:rPr>
          <w:lang w:eastAsia="zh-CN"/>
        </w:rPr>
        <w:t>, and energy efficiency</w:t>
      </w:r>
      <w:r w:rsidR="002D1B9F">
        <w:rPr>
          <w:lang w:eastAsia="zh-CN"/>
        </w:rPr>
        <w:t>.</w:t>
      </w:r>
    </w:p>
    <w:p w14:paraId="6E09CF09" w14:textId="6B6318CC" w:rsidR="002D1B9F" w:rsidRPr="00BE049C" w:rsidRDefault="00BE049C" w:rsidP="004E7EAC">
      <w:pPr>
        <w:rPr>
          <w:lang w:eastAsia="zh-CN"/>
        </w:rPr>
      </w:pPr>
      <w:r w:rsidRPr="009D0C14">
        <w:rPr>
          <w:u w:val="single"/>
          <w:lang w:eastAsia="ko-KR"/>
        </w:rPr>
        <w:t>RAN1 centric objectives:</w:t>
      </w:r>
      <w:r w:rsidR="002D1B9F" w:rsidRPr="00BE049C">
        <w:rPr>
          <w:lang w:eastAsia="zh-CN"/>
        </w:rPr>
        <w:t xml:space="preserve"> </w:t>
      </w:r>
    </w:p>
    <w:p w14:paraId="20D833DB" w14:textId="77777777" w:rsidR="002D1B9F" w:rsidRPr="009D0C14" w:rsidRDefault="002D1B9F" w:rsidP="009D0C14">
      <w:pPr>
        <w:pStyle w:val="ListParagraph"/>
        <w:numPr>
          <w:ilvl w:val="0"/>
          <w:numId w:val="27"/>
        </w:numPr>
        <w:rPr>
          <w:rFonts w:ascii="Times New Roman" w:hAnsi="Times New Roman"/>
          <w:i/>
          <w:iCs/>
          <w:lang w:eastAsia="ja-JP"/>
        </w:rPr>
      </w:pPr>
      <w:r w:rsidRPr="009D0C14">
        <w:rPr>
          <w:rFonts w:ascii="Times New Roman" w:hAnsi="Times New Roman"/>
          <w:i/>
          <w:iCs/>
          <w:lang w:eastAsia="ja-JP"/>
        </w:rPr>
        <w:t>Support of high accuracy</w:t>
      </w:r>
    </w:p>
    <w:p w14:paraId="214A1B52" w14:textId="0662C17E" w:rsidR="002D1B9F" w:rsidRDefault="002D1B9F">
      <w:pPr>
        <w:numPr>
          <w:ilvl w:val="1"/>
          <w:numId w:val="27"/>
        </w:numPr>
        <w:autoSpaceDE/>
        <w:autoSpaceDN/>
        <w:adjustRightInd/>
        <w:snapToGrid/>
        <w:spacing w:after="180"/>
        <w:jc w:val="left"/>
        <w:rPr>
          <w:i/>
          <w:iCs/>
        </w:rPr>
      </w:pPr>
      <w:r w:rsidRPr="009D0C14">
        <w:rPr>
          <w:i/>
          <w:iCs/>
        </w:rPr>
        <w:t xml:space="preserve">Enhancements of information reporting from UE and </w:t>
      </w:r>
      <w:proofErr w:type="spellStart"/>
      <w:r w:rsidRPr="009D0C14">
        <w:rPr>
          <w:i/>
          <w:iCs/>
        </w:rPr>
        <w:t>gNB</w:t>
      </w:r>
      <w:proofErr w:type="spellEnd"/>
      <w:r w:rsidRPr="009D0C14">
        <w:rPr>
          <w:i/>
          <w:iCs/>
        </w:rPr>
        <w:t xml:space="preserve"> for supporting multipath/NLOS mitigation. </w:t>
      </w:r>
      <w:r w:rsidR="00676FD4">
        <w:rPr>
          <w:i/>
          <w:iCs/>
        </w:rPr>
        <w:t xml:space="preserve"> </w:t>
      </w:r>
    </w:p>
    <w:p w14:paraId="1E1EEAAF" w14:textId="21A7FB88" w:rsidR="001B4501" w:rsidRPr="009D0C14" w:rsidRDefault="008E3542" w:rsidP="009D0C14">
      <w:pPr>
        <w:numPr>
          <w:ilvl w:val="2"/>
          <w:numId w:val="27"/>
        </w:numPr>
        <w:autoSpaceDE/>
        <w:autoSpaceDN/>
        <w:adjustRightInd/>
        <w:snapToGrid/>
        <w:spacing w:after="180"/>
        <w:jc w:val="left"/>
        <w:rPr>
          <w:i/>
          <w:iCs/>
        </w:rPr>
      </w:pPr>
      <w:r>
        <w:rPr>
          <w:i/>
          <w:iCs/>
        </w:rPr>
        <w:t>[</w:t>
      </w:r>
      <w:r w:rsidR="001B4501">
        <w:rPr>
          <w:i/>
          <w:iCs/>
        </w:rPr>
        <w:t xml:space="preserve">Note: This can be approved as a standalone objective or added into the scope of </w:t>
      </w:r>
      <w:r>
        <w:rPr>
          <w:i/>
          <w:iCs/>
        </w:rPr>
        <w:t xml:space="preserve">the second objectives in [1] on 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AoD</w:t>
      </w:r>
      <w:proofErr w:type="spellEnd"/>
      <w:r>
        <w:rPr>
          <w:i/>
          <w:iCs/>
        </w:rPr>
        <w:t xml:space="preserve"> based positioning solutions.]</w:t>
      </w:r>
    </w:p>
    <w:p w14:paraId="3306EC8F" w14:textId="0EA04ADA" w:rsidR="002D1B9F" w:rsidRPr="009D0C14" w:rsidRDefault="002D1B9F" w:rsidP="009D0C14">
      <w:pPr>
        <w:numPr>
          <w:ilvl w:val="1"/>
          <w:numId w:val="27"/>
        </w:numPr>
        <w:autoSpaceDE/>
        <w:autoSpaceDN/>
        <w:adjustRightInd/>
        <w:snapToGrid/>
        <w:spacing w:after="180"/>
        <w:jc w:val="left"/>
        <w:rPr>
          <w:i/>
          <w:iCs/>
          <w:lang w:eastAsia="zh-CN"/>
        </w:rPr>
      </w:pPr>
      <w:r w:rsidRPr="009D0C14">
        <w:rPr>
          <w:i/>
          <w:iCs/>
          <w:lang w:eastAsia="zh-CN"/>
        </w:rPr>
        <w:lastRenderedPageBreak/>
        <w:t xml:space="preserve">Simultaneous transmission by the </w:t>
      </w:r>
      <w:proofErr w:type="spellStart"/>
      <w:r w:rsidRPr="009D0C14">
        <w:rPr>
          <w:i/>
          <w:iCs/>
          <w:lang w:eastAsia="zh-CN"/>
        </w:rPr>
        <w:t>gNB</w:t>
      </w:r>
      <w:proofErr w:type="spellEnd"/>
      <w:r w:rsidRPr="009D0C14">
        <w:rPr>
          <w:i/>
          <w:iCs/>
          <w:lang w:eastAsia="zh-CN"/>
        </w:rPr>
        <w:t>/UE and aggregated reception by the UE/</w:t>
      </w:r>
      <w:proofErr w:type="spellStart"/>
      <w:r w:rsidRPr="009D0C14">
        <w:rPr>
          <w:i/>
          <w:iCs/>
          <w:lang w:eastAsia="zh-CN"/>
        </w:rPr>
        <w:t>gNB</w:t>
      </w:r>
      <w:proofErr w:type="spellEnd"/>
      <w:r w:rsidRPr="009D0C14">
        <w:rPr>
          <w:i/>
          <w:iCs/>
          <w:lang w:eastAsia="zh-CN"/>
        </w:rPr>
        <w:t xml:space="preserve"> of multiple contiguous intra-band carriers. </w:t>
      </w:r>
      <w:r w:rsidR="00676FD4">
        <w:rPr>
          <w:i/>
          <w:iCs/>
          <w:lang w:eastAsia="zh-CN"/>
        </w:rPr>
        <w:t xml:space="preserve"> </w:t>
      </w:r>
    </w:p>
    <w:p w14:paraId="2BAE06A3" w14:textId="77777777" w:rsidR="002D1B9F" w:rsidRPr="009D0C14" w:rsidRDefault="002D1B9F" w:rsidP="009D0C14">
      <w:pPr>
        <w:pStyle w:val="ListParagraph"/>
        <w:numPr>
          <w:ilvl w:val="0"/>
          <w:numId w:val="27"/>
        </w:numPr>
        <w:rPr>
          <w:rFonts w:ascii="Times New Roman" w:hAnsi="Times New Roman"/>
          <w:i/>
          <w:iCs/>
          <w:lang w:eastAsia="ja-JP"/>
        </w:rPr>
      </w:pPr>
      <w:bookmarkStart w:id="6" w:name="_Hlk66441809"/>
      <w:r w:rsidRPr="009D0C14">
        <w:rPr>
          <w:rFonts w:ascii="Times New Roman" w:hAnsi="Times New Roman"/>
          <w:i/>
          <w:iCs/>
          <w:lang w:eastAsia="ja-JP"/>
        </w:rPr>
        <w:t>Support of low latency</w:t>
      </w:r>
    </w:p>
    <w:bookmarkEnd w:id="6"/>
    <w:p w14:paraId="4E416924" w14:textId="3E45C157" w:rsidR="002D1B9F" w:rsidRPr="009D0C14" w:rsidRDefault="002D1B9F" w:rsidP="009D0C14">
      <w:pPr>
        <w:numPr>
          <w:ilvl w:val="1"/>
          <w:numId w:val="27"/>
        </w:numPr>
        <w:autoSpaceDE/>
        <w:autoSpaceDN/>
        <w:adjustRightInd/>
        <w:snapToGrid/>
        <w:spacing w:after="180"/>
        <w:jc w:val="left"/>
        <w:rPr>
          <w:i/>
          <w:iCs/>
        </w:rPr>
      </w:pPr>
      <w:r w:rsidRPr="009D0C14">
        <w:rPr>
          <w:i/>
          <w:iCs/>
        </w:rPr>
        <w:t xml:space="preserve">On-demand transmission and reception of DL PRS, including the following further studies: </w:t>
      </w:r>
      <w:r w:rsidR="00676FD4">
        <w:rPr>
          <w:i/>
          <w:iCs/>
        </w:rPr>
        <w:t xml:space="preserve"> </w:t>
      </w:r>
    </w:p>
    <w:p w14:paraId="3E6B6052" w14:textId="77777777" w:rsidR="002D1B9F" w:rsidRPr="009D0C14" w:rsidRDefault="002D1B9F" w:rsidP="009D0C14">
      <w:pPr>
        <w:numPr>
          <w:ilvl w:val="2"/>
          <w:numId w:val="27"/>
        </w:numPr>
        <w:autoSpaceDE/>
        <w:autoSpaceDN/>
        <w:adjustRightInd/>
        <w:snapToGrid/>
        <w:spacing w:after="180"/>
        <w:jc w:val="left"/>
        <w:rPr>
          <w:i/>
          <w:iCs/>
        </w:rPr>
      </w:pPr>
      <w:r w:rsidRPr="009D0C14">
        <w:rPr>
          <w:i/>
          <w:iCs/>
        </w:rPr>
        <w:t xml:space="preserve">Aperiodic reception of DL PRS from the TRPs of the serving </w:t>
      </w:r>
      <w:proofErr w:type="spellStart"/>
      <w:r w:rsidRPr="009D0C14">
        <w:rPr>
          <w:i/>
          <w:iCs/>
        </w:rPr>
        <w:t>gNB</w:t>
      </w:r>
      <w:proofErr w:type="spellEnd"/>
      <w:r w:rsidRPr="009D0C14">
        <w:rPr>
          <w:i/>
          <w:iCs/>
        </w:rPr>
        <w:t xml:space="preserve"> and aperiodic reception of DL PRS from the TRPs of the neighboring </w:t>
      </w:r>
      <w:proofErr w:type="spellStart"/>
      <w:r w:rsidRPr="009D0C14">
        <w:rPr>
          <w:i/>
          <w:iCs/>
        </w:rPr>
        <w:t>gNBs</w:t>
      </w:r>
      <w:proofErr w:type="spellEnd"/>
    </w:p>
    <w:p w14:paraId="385B0640" w14:textId="34C80335" w:rsidR="002D1B9F" w:rsidRPr="009D0C14" w:rsidRDefault="002D1B9F" w:rsidP="009D0C14">
      <w:pPr>
        <w:numPr>
          <w:ilvl w:val="2"/>
          <w:numId w:val="27"/>
        </w:numPr>
        <w:autoSpaceDE/>
        <w:autoSpaceDN/>
        <w:adjustRightInd/>
        <w:snapToGrid/>
        <w:spacing w:after="180"/>
        <w:jc w:val="left"/>
        <w:rPr>
          <w:i/>
          <w:iCs/>
        </w:rPr>
      </w:pPr>
      <w:r w:rsidRPr="009D0C14">
        <w:rPr>
          <w:i/>
          <w:iCs/>
        </w:rPr>
        <w:t xml:space="preserve">Semi-persistent reception of DL PRS from the TRPs of the serving </w:t>
      </w:r>
      <w:proofErr w:type="spellStart"/>
      <w:r w:rsidRPr="009D0C14">
        <w:rPr>
          <w:i/>
          <w:iCs/>
        </w:rPr>
        <w:t>gNB</w:t>
      </w:r>
      <w:proofErr w:type="spellEnd"/>
      <w:r w:rsidRPr="009D0C14">
        <w:rPr>
          <w:i/>
          <w:iCs/>
        </w:rPr>
        <w:t xml:space="preserve"> and Semi-persistent reception of DL PRS from the TRPs of the neighboring </w:t>
      </w:r>
      <w:proofErr w:type="spellStart"/>
      <w:r w:rsidRPr="009D0C14">
        <w:rPr>
          <w:i/>
          <w:iCs/>
        </w:rPr>
        <w:t>gNBs</w:t>
      </w:r>
      <w:proofErr w:type="spellEnd"/>
      <w:r w:rsidRPr="009D0C14">
        <w:rPr>
          <w:i/>
          <w:iCs/>
        </w:rPr>
        <w:t>.</w:t>
      </w:r>
    </w:p>
    <w:p w14:paraId="6EB180F5" w14:textId="1AE09FD2" w:rsidR="00D20ECB" w:rsidRDefault="00BE049C" w:rsidP="00BE049C">
      <w:pPr>
        <w:rPr>
          <w:sz w:val="24"/>
          <w:szCs w:val="24"/>
          <w:u w:val="single"/>
          <w:lang w:eastAsia="ko-KR"/>
        </w:rPr>
      </w:pPr>
      <w:r w:rsidRPr="009D0C14">
        <w:rPr>
          <w:sz w:val="24"/>
          <w:szCs w:val="24"/>
          <w:u w:val="single"/>
          <w:lang w:eastAsia="ko-KR"/>
        </w:rPr>
        <w:t>RAN</w:t>
      </w:r>
      <w:r>
        <w:rPr>
          <w:sz w:val="24"/>
          <w:szCs w:val="24"/>
          <w:u w:val="single"/>
          <w:lang w:eastAsia="ko-KR"/>
        </w:rPr>
        <w:t>2</w:t>
      </w:r>
      <w:r w:rsidRPr="009D0C14">
        <w:rPr>
          <w:sz w:val="24"/>
          <w:szCs w:val="24"/>
          <w:u w:val="single"/>
          <w:lang w:eastAsia="ko-KR"/>
        </w:rPr>
        <w:t xml:space="preserve"> centric objectives:</w:t>
      </w:r>
    </w:p>
    <w:p w14:paraId="2CCED5B1" w14:textId="77777777" w:rsidR="00BE049C" w:rsidRPr="005575D4" w:rsidRDefault="00BE049C" w:rsidP="00BE049C">
      <w:pPr>
        <w:pStyle w:val="ListParagraph"/>
        <w:numPr>
          <w:ilvl w:val="0"/>
          <w:numId w:val="27"/>
        </w:numPr>
        <w:rPr>
          <w:rFonts w:ascii="Times New Roman" w:hAnsi="Times New Roman"/>
          <w:i/>
          <w:iCs/>
          <w:lang w:eastAsia="ja-JP"/>
        </w:rPr>
      </w:pPr>
      <w:r w:rsidRPr="005575D4">
        <w:rPr>
          <w:rFonts w:ascii="Times New Roman" w:hAnsi="Times New Roman"/>
          <w:i/>
          <w:iCs/>
          <w:lang w:eastAsia="ja-JP"/>
        </w:rPr>
        <w:t>Support of low latency</w:t>
      </w:r>
    </w:p>
    <w:p w14:paraId="106B0680" w14:textId="77777777" w:rsidR="00110396" w:rsidRPr="009D0C14" w:rsidRDefault="00110396" w:rsidP="009D0C14">
      <w:pPr>
        <w:pStyle w:val="ListParagraph"/>
        <w:numPr>
          <w:ilvl w:val="1"/>
          <w:numId w:val="27"/>
        </w:numPr>
        <w:spacing w:after="180"/>
        <w:rPr>
          <w:rFonts w:ascii="Times New Roman" w:hAnsi="Times New Roman"/>
          <w:i/>
          <w:iCs/>
        </w:rPr>
      </w:pPr>
      <w:r w:rsidRPr="009D0C14">
        <w:rPr>
          <w:rFonts w:ascii="Times New Roman" w:hAnsi="Times New Roman"/>
          <w:i/>
          <w:iCs/>
        </w:rPr>
        <w:t>Latency reduction related to the reporting and request of positioning assistance data (e.g., via location scheduling in advance of the time of when the location is needed)</w:t>
      </w:r>
      <w:r w:rsidRPr="009D0C14">
        <w:rPr>
          <w:rFonts w:ascii="Times New Roman" w:eastAsia="SimSun" w:hAnsi="Times New Roman"/>
          <w:i/>
          <w:iCs/>
          <w:lang w:eastAsia="zh-CN"/>
        </w:rPr>
        <w:t>, and</w:t>
      </w:r>
    </w:p>
    <w:p w14:paraId="366009BD" w14:textId="74E52374" w:rsidR="00BE049C" w:rsidRPr="009D0C14" w:rsidRDefault="00110396" w:rsidP="00110396">
      <w:pPr>
        <w:pStyle w:val="ListParagraph"/>
        <w:numPr>
          <w:ilvl w:val="1"/>
          <w:numId w:val="27"/>
        </w:numPr>
        <w:spacing w:after="180"/>
        <w:rPr>
          <w:rFonts w:ascii="Times New Roman" w:hAnsi="Times New Roman"/>
          <w:i/>
          <w:iCs/>
        </w:rPr>
      </w:pPr>
      <w:r w:rsidRPr="009D0C14">
        <w:rPr>
          <w:rFonts w:ascii="Times New Roman" w:hAnsi="Times New Roman"/>
          <w:i/>
          <w:iCs/>
        </w:rPr>
        <w:t xml:space="preserve">UE-initiated request of on-demand DL-PRS transmission and </w:t>
      </w:r>
      <w:r w:rsidRPr="009D0C14">
        <w:rPr>
          <w:rFonts w:ascii="Times New Roman" w:hAnsi="Times New Roman"/>
          <w:i/>
          <w:iCs/>
          <w:szCs w:val="20"/>
          <w:lang w:val="en-US"/>
        </w:rPr>
        <w:t>LMF Initiated on-demand control of DL-PRS transmission.</w:t>
      </w:r>
    </w:p>
    <w:p w14:paraId="52428094" w14:textId="77777777" w:rsidR="00110396" w:rsidRPr="005575D4" w:rsidRDefault="00110396" w:rsidP="00110396">
      <w:pPr>
        <w:numPr>
          <w:ilvl w:val="0"/>
          <w:numId w:val="27"/>
        </w:numPr>
        <w:spacing w:after="180"/>
        <w:rPr>
          <w:i/>
          <w:iCs/>
          <w:lang w:val="en-GB"/>
        </w:rPr>
      </w:pPr>
      <w:bookmarkStart w:id="7" w:name="_Hlk66441987"/>
      <w:r w:rsidRPr="005575D4">
        <w:rPr>
          <w:i/>
          <w:iCs/>
          <w:lang w:val="en-GB"/>
        </w:rPr>
        <w:t xml:space="preserve">Support of energy efficiency </w:t>
      </w:r>
    </w:p>
    <w:bookmarkEnd w:id="7"/>
    <w:p w14:paraId="158E19DF" w14:textId="08105945" w:rsidR="00110396" w:rsidRPr="009D0C14" w:rsidRDefault="00B46B92" w:rsidP="00B46B92">
      <w:pPr>
        <w:pStyle w:val="ListParagraph"/>
        <w:numPr>
          <w:ilvl w:val="1"/>
          <w:numId w:val="27"/>
        </w:numPr>
        <w:spacing w:after="180"/>
        <w:rPr>
          <w:rFonts w:ascii="Times New Roman" w:hAnsi="Times New Roman"/>
          <w:i/>
          <w:iCs/>
        </w:rPr>
      </w:pPr>
      <w:r w:rsidRPr="009D0C14">
        <w:rPr>
          <w:rFonts w:ascii="Times New Roman" w:hAnsi="Times New Roman"/>
          <w:i/>
          <w:iCs/>
        </w:rPr>
        <w:t>Reporting of DL-PRS measurement and/or location estimate performed in RRC_INACTIVE when the UE is in RRC_INACTIVE.</w:t>
      </w:r>
    </w:p>
    <w:p w14:paraId="67397C71" w14:textId="77777777" w:rsidR="00B46B92" w:rsidRPr="005575D4" w:rsidRDefault="00B46B92" w:rsidP="00B46B92">
      <w:pPr>
        <w:numPr>
          <w:ilvl w:val="0"/>
          <w:numId w:val="27"/>
        </w:numPr>
        <w:spacing w:after="180"/>
        <w:rPr>
          <w:i/>
          <w:iCs/>
          <w:lang w:val="en-GB"/>
        </w:rPr>
      </w:pPr>
      <w:r w:rsidRPr="005575D4">
        <w:rPr>
          <w:i/>
          <w:iCs/>
          <w:lang w:val="en-GB"/>
        </w:rPr>
        <w:t>Support of RAT Independent</w:t>
      </w:r>
    </w:p>
    <w:p w14:paraId="763D64A2" w14:textId="0D4F0F1B" w:rsidR="00B46B92" w:rsidRPr="009D0C14" w:rsidRDefault="00B46B92" w:rsidP="009D0C14">
      <w:pPr>
        <w:numPr>
          <w:ilvl w:val="1"/>
          <w:numId w:val="27"/>
        </w:numPr>
        <w:spacing w:after="180"/>
        <w:rPr>
          <w:i/>
          <w:iCs/>
          <w:lang w:val="en-GB"/>
        </w:rPr>
      </w:pPr>
      <w:r w:rsidRPr="005575D4">
        <w:rPr>
          <w:i/>
          <w:iCs/>
          <w:lang w:val="en-GB"/>
        </w:rPr>
        <w:t xml:space="preserve">Signalling and procedures to support GNSS positioning integrity. </w:t>
      </w:r>
    </w:p>
    <w:p w14:paraId="65AEA167" w14:textId="77777777" w:rsidR="00BE049C" w:rsidRPr="009D0C14" w:rsidRDefault="00BE049C" w:rsidP="009D0C14">
      <w:pPr>
        <w:rPr>
          <w:sz w:val="24"/>
          <w:szCs w:val="24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D74B92">
        <w:t>References</w:t>
      </w:r>
    </w:p>
    <w:bookmarkEnd w:id="5"/>
    <w:bookmarkEnd w:id="8"/>
    <w:bookmarkEnd w:id="9"/>
    <w:bookmarkEnd w:id="10"/>
    <w:p w14:paraId="6D81ED98" w14:textId="316BED99" w:rsidR="00B46B92" w:rsidRDefault="00055843">
      <w:pPr>
        <w:pStyle w:val="References"/>
        <w:rPr>
          <w:sz w:val="22"/>
          <w:szCs w:val="18"/>
        </w:rPr>
      </w:pPr>
      <w:r w:rsidRPr="009D0C14">
        <w:rPr>
          <w:sz w:val="22"/>
          <w:szCs w:val="18"/>
          <w:lang w:eastAsia="ja-JP"/>
        </w:rPr>
        <w:t>RP-202900</w:t>
      </w:r>
      <w:r w:rsidR="00AE2D2C" w:rsidRPr="009D0C14">
        <w:rPr>
          <w:sz w:val="22"/>
          <w:szCs w:val="18"/>
        </w:rPr>
        <w:t>, “</w:t>
      </w:r>
      <w:r w:rsidRPr="009D0C14">
        <w:rPr>
          <w:sz w:val="22"/>
          <w:szCs w:val="18"/>
        </w:rPr>
        <w:t>W</w:t>
      </w:r>
      <w:proofErr w:type="spellStart"/>
      <w:r w:rsidRPr="009D0C14">
        <w:rPr>
          <w:sz w:val="22"/>
          <w:szCs w:val="18"/>
          <w:lang w:val="en-GB"/>
        </w:rPr>
        <w:t>ork</w:t>
      </w:r>
      <w:proofErr w:type="spellEnd"/>
      <w:r w:rsidRPr="009D0C14">
        <w:rPr>
          <w:sz w:val="22"/>
          <w:szCs w:val="18"/>
          <w:lang w:val="en-GB"/>
        </w:rPr>
        <w:t xml:space="preserve"> </w:t>
      </w:r>
      <w:r w:rsidR="00E752F5" w:rsidRPr="009D0C14">
        <w:rPr>
          <w:sz w:val="22"/>
          <w:szCs w:val="18"/>
          <w:lang w:val="en-GB"/>
        </w:rPr>
        <w:t>Item on NR Positioning Enhancements</w:t>
      </w:r>
      <w:r w:rsidR="00AE2D2C" w:rsidRPr="009D0C14">
        <w:rPr>
          <w:sz w:val="22"/>
          <w:szCs w:val="18"/>
        </w:rPr>
        <w:t>”.</w:t>
      </w:r>
    </w:p>
    <w:p w14:paraId="09FF5BFE" w14:textId="626FC58A" w:rsidR="005575D4" w:rsidRPr="009D0C14" w:rsidRDefault="005575D4">
      <w:pPr>
        <w:pStyle w:val="References"/>
        <w:rPr>
          <w:sz w:val="22"/>
          <w:szCs w:val="18"/>
        </w:rPr>
      </w:pPr>
      <w:r>
        <w:rPr>
          <w:sz w:val="22"/>
          <w:szCs w:val="18"/>
        </w:rPr>
        <w:t>TR38.857, “</w:t>
      </w:r>
      <w:r w:rsidRPr="004935C6">
        <w:t>Study on NR Positioning Enhancements</w:t>
      </w:r>
      <w:r>
        <w:t>,” v1.1.0.</w:t>
      </w:r>
    </w:p>
    <w:p w14:paraId="1334A5C8" w14:textId="4B1F8690" w:rsidR="00E40058" w:rsidRPr="007F5EC6" w:rsidRDefault="00E40058" w:rsidP="00EB15B9">
      <w:pPr>
        <w:pStyle w:val="References"/>
        <w:numPr>
          <w:ilvl w:val="0"/>
          <w:numId w:val="0"/>
        </w:numPr>
        <w:ind w:left="360"/>
      </w:pPr>
    </w:p>
    <w:sectPr w:rsidR="00E4005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A2E58" w14:textId="77777777" w:rsidR="004106A8" w:rsidRDefault="004106A8">
      <w:r>
        <w:separator/>
      </w:r>
    </w:p>
  </w:endnote>
  <w:endnote w:type="continuationSeparator" w:id="0">
    <w:p w14:paraId="22B3EA0A" w14:textId="77777777" w:rsidR="004106A8" w:rsidRDefault="00410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0DB6F" w14:textId="77777777" w:rsidR="004106A8" w:rsidRDefault="004106A8">
      <w:r>
        <w:separator/>
      </w:r>
    </w:p>
  </w:footnote>
  <w:footnote w:type="continuationSeparator" w:id="0">
    <w:p w14:paraId="0C3E8594" w14:textId="77777777" w:rsidR="004106A8" w:rsidRDefault="00410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C0315"/>
    <w:multiLevelType w:val="hybridMultilevel"/>
    <w:tmpl w:val="F378E554"/>
    <w:lvl w:ilvl="0" w:tplc="3C1697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B05B5"/>
    <w:multiLevelType w:val="hybridMultilevel"/>
    <w:tmpl w:val="1172C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7646D"/>
    <w:multiLevelType w:val="hybridMultilevel"/>
    <w:tmpl w:val="9F4A6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49120B5"/>
    <w:multiLevelType w:val="hybridMultilevel"/>
    <w:tmpl w:val="75665788"/>
    <w:lvl w:ilvl="0" w:tplc="3C169766">
      <w:start w:val="1"/>
      <w:numFmt w:val="bullet"/>
      <w:lvlText w:val="•"/>
      <w:lvlJc w:val="left"/>
      <w:pPr>
        <w:ind w:left="7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18C57B82"/>
    <w:multiLevelType w:val="hybridMultilevel"/>
    <w:tmpl w:val="102822BA"/>
    <w:lvl w:ilvl="0" w:tplc="3C1697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64F3F"/>
    <w:multiLevelType w:val="hybridMultilevel"/>
    <w:tmpl w:val="3916595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376832"/>
    <w:multiLevelType w:val="hybridMultilevel"/>
    <w:tmpl w:val="708051FC"/>
    <w:lvl w:ilvl="0" w:tplc="3C1697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4382E"/>
    <w:multiLevelType w:val="hybridMultilevel"/>
    <w:tmpl w:val="E93AFD7E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BC78DD"/>
    <w:multiLevelType w:val="hybridMultilevel"/>
    <w:tmpl w:val="DC4AB2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9812DF"/>
    <w:multiLevelType w:val="hybridMultilevel"/>
    <w:tmpl w:val="2B4413D8"/>
    <w:lvl w:ilvl="0" w:tplc="DED08CA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94E21"/>
    <w:multiLevelType w:val="hybridMultilevel"/>
    <w:tmpl w:val="E3CEF654"/>
    <w:lvl w:ilvl="0" w:tplc="FE803C76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0" w15:restartNumberingAfterBreak="0">
    <w:nsid w:val="508A7936"/>
    <w:multiLevelType w:val="hybridMultilevel"/>
    <w:tmpl w:val="B916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F4B56"/>
    <w:multiLevelType w:val="hybridMultilevel"/>
    <w:tmpl w:val="DC4AB2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C80E24"/>
    <w:multiLevelType w:val="hybridMultilevel"/>
    <w:tmpl w:val="1172C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81547"/>
    <w:multiLevelType w:val="hybridMultilevel"/>
    <w:tmpl w:val="DD78C152"/>
    <w:lvl w:ilvl="0" w:tplc="2488C7A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D203A"/>
    <w:multiLevelType w:val="hybridMultilevel"/>
    <w:tmpl w:val="17965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C6FBF"/>
    <w:multiLevelType w:val="hybridMultilevel"/>
    <w:tmpl w:val="1172C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7581155B"/>
    <w:multiLevelType w:val="multilevel"/>
    <w:tmpl w:val="37F63B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865A6"/>
    <w:multiLevelType w:val="multilevel"/>
    <w:tmpl w:val="5A68B6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4"/>
  </w:num>
  <w:num w:numId="4">
    <w:abstractNumId w:val="7"/>
  </w:num>
  <w:num w:numId="5">
    <w:abstractNumId w:val="23"/>
  </w:num>
  <w:num w:numId="6">
    <w:abstractNumId w:val="3"/>
  </w:num>
  <w:num w:numId="7">
    <w:abstractNumId w:val="4"/>
  </w:num>
  <w:num w:numId="8">
    <w:abstractNumId w:val="15"/>
  </w:num>
  <w:num w:numId="9">
    <w:abstractNumId w:val="11"/>
  </w:num>
  <w:num w:numId="10">
    <w:abstractNumId w:val="8"/>
  </w:num>
  <w:num w:numId="11">
    <w:abstractNumId w:val="20"/>
  </w:num>
  <w:num w:numId="12">
    <w:abstractNumId w:val="28"/>
  </w:num>
  <w:num w:numId="13">
    <w:abstractNumId w:val="14"/>
  </w:num>
  <w:num w:numId="14">
    <w:abstractNumId w:val="17"/>
  </w:num>
  <w:num w:numId="15">
    <w:abstractNumId w:val="22"/>
  </w:num>
  <w:num w:numId="16">
    <w:abstractNumId w:val="27"/>
  </w:num>
  <w:num w:numId="17">
    <w:abstractNumId w:val="19"/>
  </w:num>
  <w:num w:numId="18">
    <w:abstractNumId w:val="26"/>
  </w:num>
  <w:num w:numId="19">
    <w:abstractNumId w:val="1"/>
  </w:num>
  <w:num w:numId="20">
    <w:abstractNumId w:val="2"/>
  </w:num>
  <w:num w:numId="21">
    <w:abstractNumId w:val="18"/>
  </w:num>
  <w:num w:numId="22">
    <w:abstractNumId w:val="9"/>
  </w:num>
  <w:num w:numId="23">
    <w:abstractNumId w:val="13"/>
  </w:num>
  <w:num w:numId="24">
    <w:abstractNumId w:val="29"/>
  </w:num>
  <w:num w:numId="25">
    <w:abstractNumId w:val="21"/>
  </w:num>
  <w:num w:numId="26">
    <w:abstractNumId w:val="0"/>
  </w:num>
  <w:num w:numId="27">
    <w:abstractNumId w:val="10"/>
  </w:num>
  <w:num w:numId="28">
    <w:abstractNumId w:val="25"/>
  </w:num>
  <w:num w:numId="29">
    <w:abstractNumId w:val="5"/>
  </w:num>
  <w:num w:numId="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6B9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5F0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B02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31E"/>
    <w:rsid w:val="00044D4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0F01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43"/>
    <w:rsid w:val="00055B33"/>
    <w:rsid w:val="000565C8"/>
    <w:rsid w:val="000567AD"/>
    <w:rsid w:val="00057DC8"/>
    <w:rsid w:val="00060AB2"/>
    <w:rsid w:val="000612E1"/>
    <w:rsid w:val="000614FE"/>
    <w:rsid w:val="0006295E"/>
    <w:rsid w:val="00065BA3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4DDE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57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0396"/>
    <w:rsid w:val="001112C4"/>
    <w:rsid w:val="001113D1"/>
    <w:rsid w:val="00111444"/>
    <w:rsid w:val="00111723"/>
    <w:rsid w:val="00111860"/>
    <w:rsid w:val="00111E0D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14B2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086"/>
    <w:rsid w:val="00155122"/>
    <w:rsid w:val="001559FA"/>
    <w:rsid w:val="00156374"/>
    <w:rsid w:val="001572C1"/>
    <w:rsid w:val="001577D8"/>
    <w:rsid w:val="00157FC3"/>
    <w:rsid w:val="00160739"/>
    <w:rsid w:val="00161FE4"/>
    <w:rsid w:val="0016271E"/>
    <w:rsid w:val="0016296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1F86"/>
    <w:rsid w:val="00172864"/>
    <w:rsid w:val="00172B82"/>
    <w:rsid w:val="00172EFA"/>
    <w:rsid w:val="00173608"/>
    <w:rsid w:val="00173C42"/>
    <w:rsid w:val="001745EC"/>
    <w:rsid w:val="001747B7"/>
    <w:rsid w:val="00174B63"/>
    <w:rsid w:val="00175C30"/>
    <w:rsid w:val="001762F8"/>
    <w:rsid w:val="00177069"/>
    <w:rsid w:val="001771E6"/>
    <w:rsid w:val="00177FC1"/>
    <w:rsid w:val="0018004C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B70"/>
    <w:rsid w:val="00184E75"/>
    <w:rsid w:val="0018528A"/>
    <w:rsid w:val="0018588A"/>
    <w:rsid w:val="001859E4"/>
    <w:rsid w:val="00186668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38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E55"/>
    <w:rsid w:val="001B31DB"/>
    <w:rsid w:val="001B3964"/>
    <w:rsid w:val="001B3C7F"/>
    <w:rsid w:val="001B4452"/>
    <w:rsid w:val="001B4501"/>
    <w:rsid w:val="001B463A"/>
    <w:rsid w:val="001B466C"/>
    <w:rsid w:val="001B4F34"/>
    <w:rsid w:val="001B50D3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0DBB"/>
    <w:rsid w:val="001C0F3E"/>
    <w:rsid w:val="001C0FEA"/>
    <w:rsid w:val="001C2378"/>
    <w:rsid w:val="001C3EE9"/>
    <w:rsid w:val="001C3FA4"/>
    <w:rsid w:val="001C40F9"/>
    <w:rsid w:val="001C40FC"/>
    <w:rsid w:val="001C41B6"/>
    <w:rsid w:val="001C458B"/>
    <w:rsid w:val="001C50F9"/>
    <w:rsid w:val="001C5445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41E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3E8"/>
    <w:rsid w:val="001F1308"/>
    <w:rsid w:val="001F1525"/>
    <w:rsid w:val="001F1E87"/>
    <w:rsid w:val="001F1EB6"/>
    <w:rsid w:val="001F28A3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1F7ABA"/>
    <w:rsid w:val="002009BC"/>
    <w:rsid w:val="00200D2C"/>
    <w:rsid w:val="002019D8"/>
    <w:rsid w:val="00201EC7"/>
    <w:rsid w:val="00202D30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786"/>
    <w:rsid w:val="00227DBD"/>
    <w:rsid w:val="00230883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3AF8"/>
    <w:rsid w:val="00244C2D"/>
    <w:rsid w:val="002451C5"/>
    <w:rsid w:val="00245E6C"/>
    <w:rsid w:val="00245F1F"/>
    <w:rsid w:val="0024663B"/>
    <w:rsid w:val="00246F24"/>
    <w:rsid w:val="00247103"/>
    <w:rsid w:val="00247423"/>
    <w:rsid w:val="00250067"/>
    <w:rsid w:val="00250D56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601"/>
    <w:rsid w:val="00280771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87F07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2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865"/>
    <w:rsid w:val="002B7EAF"/>
    <w:rsid w:val="002C099C"/>
    <w:rsid w:val="002C0A54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520"/>
    <w:rsid w:val="002C73E3"/>
    <w:rsid w:val="002C7DF5"/>
    <w:rsid w:val="002D0439"/>
    <w:rsid w:val="002D11B7"/>
    <w:rsid w:val="002D1B9F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C0C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4F24"/>
    <w:rsid w:val="002E5B07"/>
    <w:rsid w:val="002E63D9"/>
    <w:rsid w:val="002E640E"/>
    <w:rsid w:val="002E739D"/>
    <w:rsid w:val="002F0C28"/>
    <w:rsid w:val="002F1DA6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1F85"/>
    <w:rsid w:val="00302C85"/>
    <w:rsid w:val="00303440"/>
    <w:rsid w:val="003037D8"/>
    <w:rsid w:val="00304D9B"/>
    <w:rsid w:val="00304E7F"/>
    <w:rsid w:val="00305FF9"/>
    <w:rsid w:val="00306827"/>
    <w:rsid w:val="00306E6B"/>
    <w:rsid w:val="0030723C"/>
    <w:rsid w:val="003100C8"/>
    <w:rsid w:val="00311161"/>
    <w:rsid w:val="00311FC2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D54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4B1C"/>
    <w:rsid w:val="00335B75"/>
    <w:rsid w:val="00335D8C"/>
    <w:rsid w:val="00335DA8"/>
    <w:rsid w:val="00336072"/>
    <w:rsid w:val="003363A1"/>
    <w:rsid w:val="0033668B"/>
    <w:rsid w:val="003373D2"/>
    <w:rsid w:val="00337DCF"/>
    <w:rsid w:val="00337F31"/>
    <w:rsid w:val="003410B4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EE2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378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780"/>
    <w:rsid w:val="00392B93"/>
    <w:rsid w:val="00393A44"/>
    <w:rsid w:val="003940CE"/>
    <w:rsid w:val="00394143"/>
    <w:rsid w:val="00394739"/>
    <w:rsid w:val="003950BE"/>
    <w:rsid w:val="00395826"/>
    <w:rsid w:val="00396D33"/>
    <w:rsid w:val="0039738B"/>
    <w:rsid w:val="00397C1D"/>
    <w:rsid w:val="00397D21"/>
    <w:rsid w:val="003A015A"/>
    <w:rsid w:val="003A180F"/>
    <w:rsid w:val="003A18DD"/>
    <w:rsid w:val="003A1BC2"/>
    <w:rsid w:val="003A20C8"/>
    <w:rsid w:val="003A2630"/>
    <w:rsid w:val="003A2C29"/>
    <w:rsid w:val="003A2EC3"/>
    <w:rsid w:val="003A36F2"/>
    <w:rsid w:val="003A3AC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6CD"/>
    <w:rsid w:val="003B19A2"/>
    <w:rsid w:val="003B30BF"/>
    <w:rsid w:val="003B31B1"/>
    <w:rsid w:val="003B3575"/>
    <w:rsid w:val="003B38D1"/>
    <w:rsid w:val="003B50BC"/>
    <w:rsid w:val="003B520D"/>
    <w:rsid w:val="003B5D97"/>
    <w:rsid w:val="003B63A4"/>
    <w:rsid w:val="003B68FE"/>
    <w:rsid w:val="003B6D7D"/>
    <w:rsid w:val="003B7A03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07B1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1A3"/>
    <w:rsid w:val="003F788D"/>
    <w:rsid w:val="003F7936"/>
    <w:rsid w:val="003F7EFA"/>
    <w:rsid w:val="004008FE"/>
    <w:rsid w:val="0040126E"/>
    <w:rsid w:val="004020D4"/>
    <w:rsid w:val="004021B6"/>
    <w:rsid w:val="0040274F"/>
    <w:rsid w:val="00402AEA"/>
    <w:rsid w:val="004039EC"/>
    <w:rsid w:val="00403F9A"/>
    <w:rsid w:val="004047C4"/>
    <w:rsid w:val="0040523D"/>
    <w:rsid w:val="0040570B"/>
    <w:rsid w:val="00405EDB"/>
    <w:rsid w:val="00405FB1"/>
    <w:rsid w:val="00406460"/>
    <w:rsid w:val="00410051"/>
    <w:rsid w:val="004106A8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57F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513A"/>
    <w:rsid w:val="00426266"/>
    <w:rsid w:val="00430A2D"/>
    <w:rsid w:val="004312B0"/>
    <w:rsid w:val="00431505"/>
    <w:rsid w:val="00431750"/>
    <w:rsid w:val="0043190D"/>
    <w:rsid w:val="00431AF0"/>
    <w:rsid w:val="0043213A"/>
    <w:rsid w:val="0043260B"/>
    <w:rsid w:val="004330F4"/>
    <w:rsid w:val="00433590"/>
    <w:rsid w:val="0043393D"/>
    <w:rsid w:val="0043434B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31E"/>
    <w:rsid w:val="00445E81"/>
    <w:rsid w:val="004461D9"/>
    <w:rsid w:val="00446AC6"/>
    <w:rsid w:val="00446C03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8A9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526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330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A7845"/>
    <w:rsid w:val="004A7A4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3FB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0EDA"/>
    <w:rsid w:val="004D1D91"/>
    <w:rsid w:val="004D22C3"/>
    <w:rsid w:val="004D2E1A"/>
    <w:rsid w:val="004D318F"/>
    <w:rsid w:val="004D3FC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0C6"/>
    <w:rsid w:val="004E2413"/>
    <w:rsid w:val="004E2971"/>
    <w:rsid w:val="004E298C"/>
    <w:rsid w:val="004E2DE0"/>
    <w:rsid w:val="004E3C3A"/>
    <w:rsid w:val="004E4060"/>
    <w:rsid w:val="004E409A"/>
    <w:rsid w:val="004E4456"/>
    <w:rsid w:val="004E73A8"/>
    <w:rsid w:val="004E7A42"/>
    <w:rsid w:val="004E7C7A"/>
    <w:rsid w:val="004E7EAC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FF5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0A37"/>
    <w:rsid w:val="005118E5"/>
    <w:rsid w:val="00511F15"/>
    <w:rsid w:val="00512D84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0C3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4B3"/>
    <w:rsid w:val="00533737"/>
    <w:rsid w:val="00533D90"/>
    <w:rsid w:val="005344F0"/>
    <w:rsid w:val="00535079"/>
    <w:rsid w:val="00535B79"/>
    <w:rsid w:val="00535D7C"/>
    <w:rsid w:val="00536579"/>
    <w:rsid w:val="00536C1E"/>
    <w:rsid w:val="00536DCF"/>
    <w:rsid w:val="005370EF"/>
    <w:rsid w:val="005373F0"/>
    <w:rsid w:val="005377B4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296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57"/>
    <w:rsid w:val="00556FA2"/>
    <w:rsid w:val="00557173"/>
    <w:rsid w:val="005575D4"/>
    <w:rsid w:val="005575FE"/>
    <w:rsid w:val="005576A1"/>
    <w:rsid w:val="00557A64"/>
    <w:rsid w:val="00560271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2F20"/>
    <w:rsid w:val="00583147"/>
    <w:rsid w:val="00583C53"/>
    <w:rsid w:val="00584416"/>
    <w:rsid w:val="005845C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452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2FE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29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4DD4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1BE"/>
    <w:rsid w:val="005F32B5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6DD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BF9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ED"/>
    <w:rsid w:val="006571F6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8B2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FD4"/>
    <w:rsid w:val="00677443"/>
    <w:rsid w:val="0067769A"/>
    <w:rsid w:val="00677B23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5F8"/>
    <w:rsid w:val="006A2C30"/>
    <w:rsid w:val="006A301C"/>
    <w:rsid w:val="006A307F"/>
    <w:rsid w:val="006A3E2B"/>
    <w:rsid w:val="006A3FF2"/>
    <w:rsid w:val="006A5A68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0FA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250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798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0F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A4E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62F"/>
    <w:rsid w:val="00744A26"/>
    <w:rsid w:val="00744A64"/>
    <w:rsid w:val="00744D47"/>
    <w:rsid w:val="00744EA0"/>
    <w:rsid w:val="007455EF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2C5"/>
    <w:rsid w:val="00754359"/>
    <w:rsid w:val="00754411"/>
    <w:rsid w:val="00754BD9"/>
    <w:rsid w:val="00754E7A"/>
    <w:rsid w:val="0075540C"/>
    <w:rsid w:val="00755DB1"/>
    <w:rsid w:val="00756A23"/>
    <w:rsid w:val="007574FC"/>
    <w:rsid w:val="007603F1"/>
    <w:rsid w:val="00760975"/>
    <w:rsid w:val="00761A5B"/>
    <w:rsid w:val="00761FDA"/>
    <w:rsid w:val="0076211E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0C8"/>
    <w:rsid w:val="007716C2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45F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E59"/>
    <w:rsid w:val="007908F8"/>
    <w:rsid w:val="0079162F"/>
    <w:rsid w:val="00792259"/>
    <w:rsid w:val="00794924"/>
    <w:rsid w:val="0079506E"/>
    <w:rsid w:val="00795AB5"/>
    <w:rsid w:val="00797D89"/>
    <w:rsid w:val="007A0BC2"/>
    <w:rsid w:val="007A1F44"/>
    <w:rsid w:val="007A23FF"/>
    <w:rsid w:val="007A25D6"/>
    <w:rsid w:val="007A295B"/>
    <w:rsid w:val="007A3424"/>
    <w:rsid w:val="007A343C"/>
    <w:rsid w:val="007A35EF"/>
    <w:rsid w:val="007A43A2"/>
    <w:rsid w:val="007A4989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3FE2"/>
    <w:rsid w:val="007D4178"/>
    <w:rsid w:val="007D4D33"/>
    <w:rsid w:val="007D5403"/>
    <w:rsid w:val="007D5F5C"/>
    <w:rsid w:val="007D63E6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6AE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2DF7"/>
    <w:rsid w:val="00823FB6"/>
    <w:rsid w:val="00824B6F"/>
    <w:rsid w:val="00824FDF"/>
    <w:rsid w:val="00825125"/>
    <w:rsid w:val="00825749"/>
    <w:rsid w:val="008257CC"/>
    <w:rsid w:val="00825F5C"/>
    <w:rsid w:val="00826EE5"/>
    <w:rsid w:val="008274BF"/>
    <w:rsid w:val="00830DC3"/>
    <w:rsid w:val="00831555"/>
    <w:rsid w:val="00831B83"/>
    <w:rsid w:val="00831F52"/>
    <w:rsid w:val="00832154"/>
    <w:rsid w:val="008329B8"/>
    <w:rsid w:val="00832F5C"/>
    <w:rsid w:val="00833EAC"/>
    <w:rsid w:val="00834046"/>
    <w:rsid w:val="00834DE6"/>
    <w:rsid w:val="00834ECD"/>
    <w:rsid w:val="00835271"/>
    <w:rsid w:val="008359E0"/>
    <w:rsid w:val="0083689A"/>
    <w:rsid w:val="008376F6"/>
    <w:rsid w:val="00837D5B"/>
    <w:rsid w:val="00840607"/>
    <w:rsid w:val="00840A16"/>
    <w:rsid w:val="00841326"/>
    <w:rsid w:val="00841CD2"/>
    <w:rsid w:val="00842899"/>
    <w:rsid w:val="00842B77"/>
    <w:rsid w:val="00842B92"/>
    <w:rsid w:val="0084309F"/>
    <w:rsid w:val="008435CF"/>
    <w:rsid w:val="0084556E"/>
    <w:rsid w:val="00845771"/>
    <w:rsid w:val="00845B5C"/>
    <w:rsid w:val="00845C12"/>
    <w:rsid w:val="008469D9"/>
    <w:rsid w:val="00846DC0"/>
    <w:rsid w:val="008474A7"/>
    <w:rsid w:val="0084785E"/>
    <w:rsid w:val="008506B6"/>
    <w:rsid w:val="00850AE0"/>
    <w:rsid w:val="00851619"/>
    <w:rsid w:val="008524D2"/>
    <w:rsid w:val="00852E19"/>
    <w:rsid w:val="0085351D"/>
    <w:rsid w:val="008551A3"/>
    <w:rsid w:val="00856441"/>
    <w:rsid w:val="00856833"/>
    <w:rsid w:val="00856840"/>
    <w:rsid w:val="0085732F"/>
    <w:rsid w:val="0086087C"/>
    <w:rsid w:val="0086099F"/>
    <w:rsid w:val="00860D8E"/>
    <w:rsid w:val="00861562"/>
    <w:rsid w:val="00861D51"/>
    <w:rsid w:val="0086275E"/>
    <w:rsid w:val="0086289E"/>
    <w:rsid w:val="00862FE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290"/>
    <w:rsid w:val="0089176E"/>
    <w:rsid w:val="008917E0"/>
    <w:rsid w:val="008918B6"/>
    <w:rsid w:val="00892365"/>
    <w:rsid w:val="00892BE5"/>
    <w:rsid w:val="0089387C"/>
    <w:rsid w:val="00893A65"/>
    <w:rsid w:val="0089444E"/>
    <w:rsid w:val="008949DF"/>
    <w:rsid w:val="00894CA7"/>
    <w:rsid w:val="008951DB"/>
    <w:rsid w:val="0089691B"/>
    <w:rsid w:val="008969EA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300"/>
    <w:rsid w:val="008B5A5F"/>
    <w:rsid w:val="008B5AB0"/>
    <w:rsid w:val="008B5D36"/>
    <w:rsid w:val="008B6054"/>
    <w:rsid w:val="008B67FB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AE7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92F"/>
    <w:rsid w:val="008E2F6E"/>
    <w:rsid w:val="008E3542"/>
    <w:rsid w:val="008E38AD"/>
    <w:rsid w:val="008E3D50"/>
    <w:rsid w:val="008E3EEC"/>
    <w:rsid w:val="008E46AE"/>
    <w:rsid w:val="008E50AB"/>
    <w:rsid w:val="008E5BF2"/>
    <w:rsid w:val="008E5C81"/>
    <w:rsid w:val="008E72A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662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90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7A4"/>
    <w:rsid w:val="00913824"/>
    <w:rsid w:val="00915757"/>
    <w:rsid w:val="009157A8"/>
    <w:rsid w:val="009159B3"/>
    <w:rsid w:val="00915CB0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2EF"/>
    <w:rsid w:val="009328C7"/>
    <w:rsid w:val="009336EC"/>
    <w:rsid w:val="00933F56"/>
    <w:rsid w:val="00934C13"/>
    <w:rsid w:val="0093515C"/>
    <w:rsid w:val="00935228"/>
    <w:rsid w:val="009355A2"/>
    <w:rsid w:val="00935F9E"/>
    <w:rsid w:val="009368C7"/>
    <w:rsid w:val="00936D98"/>
    <w:rsid w:val="009376B9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357"/>
    <w:rsid w:val="0095176F"/>
    <w:rsid w:val="00951ADB"/>
    <w:rsid w:val="0095380C"/>
    <w:rsid w:val="00954353"/>
    <w:rsid w:val="00955C0A"/>
    <w:rsid w:val="00955C4F"/>
    <w:rsid w:val="00956109"/>
    <w:rsid w:val="00956377"/>
    <w:rsid w:val="009575AA"/>
    <w:rsid w:val="00960CE7"/>
    <w:rsid w:val="00961A13"/>
    <w:rsid w:val="00961E8D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6D2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0E3"/>
    <w:rsid w:val="00983686"/>
    <w:rsid w:val="009836E4"/>
    <w:rsid w:val="0098412F"/>
    <w:rsid w:val="00984AED"/>
    <w:rsid w:val="00985443"/>
    <w:rsid w:val="00985F28"/>
    <w:rsid w:val="00986149"/>
    <w:rsid w:val="00986176"/>
    <w:rsid w:val="00986697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49E7"/>
    <w:rsid w:val="009A6A6B"/>
    <w:rsid w:val="009A7DAA"/>
    <w:rsid w:val="009B03F6"/>
    <w:rsid w:val="009B1EF9"/>
    <w:rsid w:val="009B24E0"/>
    <w:rsid w:val="009B26AC"/>
    <w:rsid w:val="009B359A"/>
    <w:rsid w:val="009B37E2"/>
    <w:rsid w:val="009B4519"/>
    <w:rsid w:val="009B46F7"/>
    <w:rsid w:val="009B4B81"/>
    <w:rsid w:val="009B506B"/>
    <w:rsid w:val="009B50A1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0874"/>
    <w:rsid w:val="009C17DA"/>
    <w:rsid w:val="009C259C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37B"/>
    <w:rsid w:val="009C76FC"/>
    <w:rsid w:val="009D0729"/>
    <w:rsid w:val="009D0C14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E21"/>
    <w:rsid w:val="009D4CBF"/>
    <w:rsid w:val="009D5BAB"/>
    <w:rsid w:val="009D5FF6"/>
    <w:rsid w:val="009D6A0A"/>
    <w:rsid w:val="009D7580"/>
    <w:rsid w:val="009D7934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F87"/>
    <w:rsid w:val="009F266E"/>
    <w:rsid w:val="009F27AD"/>
    <w:rsid w:val="009F3FB5"/>
    <w:rsid w:val="009F4129"/>
    <w:rsid w:val="009F521F"/>
    <w:rsid w:val="009F5356"/>
    <w:rsid w:val="009F553C"/>
    <w:rsid w:val="009F59F8"/>
    <w:rsid w:val="009F7FDE"/>
    <w:rsid w:val="00A00457"/>
    <w:rsid w:val="00A005B0"/>
    <w:rsid w:val="00A00783"/>
    <w:rsid w:val="00A00FD2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5B7B"/>
    <w:rsid w:val="00A06119"/>
    <w:rsid w:val="00A06E12"/>
    <w:rsid w:val="00A0703A"/>
    <w:rsid w:val="00A07A48"/>
    <w:rsid w:val="00A07F77"/>
    <w:rsid w:val="00A07FAF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296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94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7FE"/>
    <w:rsid w:val="00A428FB"/>
    <w:rsid w:val="00A4376F"/>
    <w:rsid w:val="00A43D0E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2E9C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0D9A"/>
    <w:rsid w:val="00A61429"/>
    <w:rsid w:val="00A614BB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846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34B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45E9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2D6D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D2C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966"/>
    <w:rsid w:val="00AF4B8D"/>
    <w:rsid w:val="00AF5021"/>
    <w:rsid w:val="00AF5194"/>
    <w:rsid w:val="00AF53EF"/>
    <w:rsid w:val="00AF73C3"/>
    <w:rsid w:val="00AF795C"/>
    <w:rsid w:val="00B00752"/>
    <w:rsid w:val="00B0193D"/>
    <w:rsid w:val="00B01A01"/>
    <w:rsid w:val="00B026C1"/>
    <w:rsid w:val="00B02B9C"/>
    <w:rsid w:val="00B02C89"/>
    <w:rsid w:val="00B02D41"/>
    <w:rsid w:val="00B0353B"/>
    <w:rsid w:val="00B03871"/>
    <w:rsid w:val="00B040B2"/>
    <w:rsid w:val="00B04184"/>
    <w:rsid w:val="00B04D88"/>
    <w:rsid w:val="00B0555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D40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439"/>
    <w:rsid w:val="00B3073D"/>
    <w:rsid w:val="00B30B4E"/>
    <w:rsid w:val="00B31246"/>
    <w:rsid w:val="00B31751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C84"/>
    <w:rsid w:val="00B42285"/>
    <w:rsid w:val="00B4229B"/>
    <w:rsid w:val="00B4274B"/>
    <w:rsid w:val="00B435B1"/>
    <w:rsid w:val="00B4367F"/>
    <w:rsid w:val="00B437B9"/>
    <w:rsid w:val="00B438BA"/>
    <w:rsid w:val="00B44493"/>
    <w:rsid w:val="00B4469B"/>
    <w:rsid w:val="00B44F99"/>
    <w:rsid w:val="00B45679"/>
    <w:rsid w:val="00B45876"/>
    <w:rsid w:val="00B46082"/>
    <w:rsid w:val="00B46976"/>
    <w:rsid w:val="00B46B92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ACC"/>
    <w:rsid w:val="00B54B63"/>
    <w:rsid w:val="00B54DCB"/>
    <w:rsid w:val="00B5560A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001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5B0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64F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C79A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49C"/>
    <w:rsid w:val="00BE06B6"/>
    <w:rsid w:val="00BE0B19"/>
    <w:rsid w:val="00BE0DD8"/>
    <w:rsid w:val="00BE13F0"/>
    <w:rsid w:val="00BE1D82"/>
    <w:rsid w:val="00BE1E1F"/>
    <w:rsid w:val="00BE1EE4"/>
    <w:rsid w:val="00BE1F8B"/>
    <w:rsid w:val="00BE2223"/>
    <w:rsid w:val="00BE27E4"/>
    <w:rsid w:val="00BE2B4F"/>
    <w:rsid w:val="00BE2F39"/>
    <w:rsid w:val="00BE332D"/>
    <w:rsid w:val="00BE37D3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BD6"/>
    <w:rsid w:val="00BE6C02"/>
    <w:rsid w:val="00BE6EA1"/>
    <w:rsid w:val="00BE705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8B0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0E92"/>
    <w:rsid w:val="00C21673"/>
    <w:rsid w:val="00C21C7A"/>
    <w:rsid w:val="00C225F9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5DD1"/>
    <w:rsid w:val="00C46555"/>
    <w:rsid w:val="00C46B15"/>
    <w:rsid w:val="00C46F7D"/>
    <w:rsid w:val="00C479B5"/>
    <w:rsid w:val="00C50242"/>
    <w:rsid w:val="00C5034D"/>
    <w:rsid w:val="00C5050E"/>
    <w:rsid w:val="00C50E99"/>
    <w:rsid w:val="00C51122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57DCC"/>
    <w:rsid w:val="00C61E91"/>
    <w:rsid w:val="00C62254"/>
    <w:rsid w:val="00C62CD5"/>
    <w:rsid w:val="00C636E6"/>
    <w:rsid w:val="00C639D6"/>
    <w:rsid w:val="00C63F8E"/>
    <w:rsid w:val="00C647FB"/>
    <w:rsid w:val="00C64A1D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634"/>
    <w:rsid w:val="00C832DC"/>
    <w:rsid w:val="00C8377F"/>
    <w:rsid w:val="00C83D54"/>
    <w:rsid w:val="00C840C9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3D5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B9B"/>
    <w:rsid w:val="00CC70D9"/>
    <w:rsid w:val="00CC737C"/>
    <w:rsid w:val="00CC737E"/>
    <w:rsid w:val="00CD087D"/>
    <w:rsid w:val="00CD0F5D"/>
    <w:rsid w:val="00CD1C0B"/>
    <w:rsid w:val="00CD239A"/>
    <w:rsid w:val="00CD469A"/>
    <w:rsid w:val="00CD49DC"/>
    <w:rsid w:val="00CD5098"/>
    <w:rsid w:val="00CD5512"/>
    <w:rsid w:val="00CD5BCB"/>
    <w:rsid w:val="00CD67C0"/>
    <w:rsid w:val="00CD6B7C"/>
    <w:rsid w:val="00CD6E3D"/>
    <w:rsid w:val="00CD71AB"/>
    <w:rsid w:val="00CD732D"/>
    <w:rsid w:val="00CD7958"/>
    <w:rsid w:val="00CE0109"/>
    <w:rsid w:val="00CE076B"/>
    <w:rsid w:val="00CE1FC5"/>
    <w:rsid w:val="00CE2D09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18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233D"/>
    <w:rsid w:val="00D138F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0ECB"/>
    <w:rsid w:val="00D2162C"/>
    <w:rsid w:val="00D21A3C"/>
    <w:rsid w:val="00D22DAB"/>
    <w:rsid w:val="00D233F1"/>
    <w:rsid w:val="00D24765"/>
    <w:rsid w:val="00D256F8"/>
    <w:rsid w:val="00D259EB"/>
    <w:rsid w:val="00D25AA0"/>
    <w:rsid w:val="00D2685C"/>
    <w:rsid w:val="00D26A3B"/>
    <w:rsid w:val="00D26A49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3ED3"/>
    <w:rsid w:val="00D55072"/>
    <w:rsid w:val="00D551B5"/>
    <w:rsid w:val="00D569FB"/>
    <w:rsid w:val="00D56AF5"/>
    <w:rsid w:val="00D56B80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1E9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66E"/>
    <w:rsid w:val="00D857B8"/>
    <w:rsid w:val="00D85D1F"/>
    <w:rsid w:val="00D87175"/>
    <w:rsid w:val="00D87ABF"/>
    <w:rsid w:val="00D87C75"/>
    <w:rsid w:val="00D90723"/>
    <w:rsid w:val="00D90CD3"/>
    <w:rsid w:val="00D90E2C"/>
    <w:rsid w:val="00D90F89"/>
    <w:rsid w:val="00D919E6"/>
    <w:rsid w:val="00D91BE1"/>
    <w:rsid w:val="00D91CAA"/>
    <w:rsid w:val="00D9200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61A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0DF"/>
    <w:rsid w:val="00DC1301"/>
    <w:rsid w:val="00DC1327"/>
    <w:rsid w:val="00DC1350"/>
    <w:rsid w:val="00DC1EC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6AF"/>
    <w:rsid w:val="00DE3979"/>
    <w:rsid w:val="00DE52E3"/>
    <w:rsid w:val="00DE67D2"/>
    <w:rsid w:val="00DE6E2C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09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B66"/>
    <w:rsid w:val="00E035B8"/>
    <w:rsid w:val="00E03B71"/>
    <w:rsid w:val="00E04022"/>
    <w:rsid w:val="00E04DC9"/>
    <w:rsid w:val="00E05BE8"/>
    <w:rsid w:val="00E06528"/>
    <w:rsid w:val="00E066DB"/>
    <w:rsid w:val="00E0728F"/>
    <w:rsid w:val="00E0749C"/>
    <w:rsid w:val="00E0755C"/>
    <w:rsid w:val="00E07679"/>
    <w:rsid w:val="00E10D5B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DAA"/>
    <w:rsid w:val="00E32D62"/>
    <w:rsid w:val="00E339DC"/>
    <w:rsid w:val="00E33E15"/>
    <w:rsid w:val="00E353A4"/>
    <w:rsid w:val="00E361B8"/>
    <w:rsid w:val="00E36A1B"/>
    <w:rsid w:val="00E37DDE"/>
    <w:rsid w:val="00E40058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BE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EAA"/>
    <w:rsid w:val="00E74F75"/>
    <w:rsid w:val="00E75174"/>
    <w:rsid w:val="00E752F5"/>
    <w:rsid w:val="00E75EBA"/>
    <w:rsid w:val="00E76089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2EEC"/>
    <w:rsid w:val="00E844D8"/>
    <w:rsid w:val="00E8519F"/>
    <w:rsid w:val="00E85387"/>
    <w:rsid w:val="00E85CC3"/>
    <w:rsid w:val="00E862D5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3436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FF"/>
    <w:rsid w:val="00EA4FD1"/>
    <w:rsid w:val="00EA53C2"/>
    <w:rsid w:val="00EA5695"/>
    <w:rsid w:val="00EA5B0A"/>
    <w:rsid w:val="00EA5B4B"/>
    <w:rsid w:val="00EA611F"/>
    <w:rsid w:val="00EA65AD"/>
    <w:rsid w:val="00EA6E27"/>
    <w:rsid w:val="00EA7AD9"/>
    <w:rsid w:val="00EA7FCF"/>
    <w:rsid w:val="00EB0CA3"/>
    <w:rsid w:val="00EB104F"/>
    <w:rsid w:val="00EB15B9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6C10"/>
    <w:rsid w:val="00EB70B0"/>
    <w:rsid w:val="00EB74F4"/>
    <w:rsid w:val="00EB7633"/>
    <w:rsid w:val="00EB7736"/>
    <w:rsid w:val="00EB7808"/>
    <w:rsid w:val="00EC0AA3"/>
    <w:rsid w:val="00EC1B2A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45B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83E"/>
    <w:rsid w:val="00F07DE6"/>
    <w:rsid w:val="00F1056C"/>
    <w:rsid w:val="00F107F1"/>
    <w:rsid w:val="00F10FC1"/>
    <w:rsid w:val="00F112FD"/>
    <w:rsid w:val="00F133A1"/>
    <w:rsid w:val="00F13ECD"/>
    <w:rsid w:val="00F1420A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F91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50E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04"/>
    <w:rsid w:val="00F950B5"/>
    <w:rsid w:val="00F9513F"/>
    <w:rsid w:val="00F956A6"/>
    <w:rsid w:val="00F9632B"/>
    <w:rsid w:val="00F96CDF"/>
    <w:rsid w:val="00F96F9B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08"/>
    <w:rsid w:val="00FB1527"/>
    <w:rsid w:val="00FB1E67"/>
    <w:rsid w:val="00FB23AA"/>
    <w:rsid w:val="00FB2537"/>
    <w:rsid w:val="00FB31BD"/>
    <w:rsid w:val="00FB338E"/>
    <w:rsid w:val="00FB33DC"/>
    <w:rsid w:val="00FB4338"/>
    <w:rsid w:val="00FB477E"/>
    <w:rsid w:val="00FB494F"/>
    <w:rsid w:val="00FB4AE6"/>
    <w:rsid w:val="00FB4C2A"/>
    <w:rsid w:val="00FB4C9C"/>
    <w:rsid w:val="00FB5148"/>
    <w:rsid w:val="00FB570B"/>
    <w:rsid w:val="00FB6165"/>
    <w:rsid w:val="00FB78E7"/>
    <w:rsid w:val="00FB7D92"/>
    <w:rsid w:val="00FC0150"/>
    <w:rsid w:val="00FC03AB"/>
    <w:rsid w:val="00FC1D80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43F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57D"/>
    <w:rsid w:val="00FF2E73"/>
    <w:rsid w:val="00FF34D1"/>
    <w:rsid w:val="00FF3FE2"/>
    <w:rsid w:val="00FF42AC"/>
    <w:rsid w:val="00FF47E1"/>
    <w:rsid w:val="00FF4AE2"/>
    <w:rsid w:val="00FF50A8"/>
    <w:rsid w:val="00FF571E"/>
    <w:rsid w:val="00FF5BC1"/>
    <w:rsid w:val="00FF613F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T1,Header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LightList-Accent3">
    <w:name w:val="Light List Accent 3"/>
    <w:basedOn w:val="TableNormal"/>
    <w:uiPriority w:val="61"/>
    <w:rsid w:val="00BE6BD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83C53"/>
    <w:rPr>
      <w:rFonts w:ascii="Arial" w:hAnsi="Arial"/>
      <w:b/>
      <w:bCs/>
      <w:sz w:val="24"/>
      <w:szCs w:val="22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9C259C"/>
    <w:pPr>
      <w:numPr>
        <w:numId w:val="16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uiPriority w:val="99"/>
    <w:qFormat/>
    <w:rsid w:val="009C259C"/>
    <w:rPr>
      <w:lang w:eastAsia="zh-CN"/>
    </w:rPr>
  </w:style>
  <w:style w:type="paragraph" w:customStyle="1" w:styleId="Doc-text2">
    <w:name w:val="Doc-text2"/>
    <w:basedOn w:val="Normal"/>
    <w:link w:val="Doc-text2Char"/>
    <w:qFormat/>
    <w:rsid w:val="005F31B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F31BE"/>
    <w:rPr>
      <w:rFonts w:ascii="Arial" w:eastAsia="Times New Roman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07D82-0C90-4B62-93E7-0E8A760B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Teck Hu</cp:lastModifiedBy>
  <cp:revision>2</cp:revision>
  <cp:lastPrinted>2007-06-18T22:08:00Z</cp:lastPrinted>
  <dcterms:created xsi:type="dcterms:W3CDTF">2021-03-12T18:37:00Z</dcterms:created>
  <dcterms:modified xsi:type="dcterms:W3CDTF">2021-03-12T18:37:00Z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