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768CD5C" w:rsidR="00B37F2F" w:rsidRPr="00727CDC" w:rsidRDefault="00B37F2F" w:rsidP="006C253E">
      <w:pPr>
        <w:pStyle w:val="CRCoverPage"/>
        <w:tabs>
          <w:tab w:val="right" w:pos="9639"/>
        </w:tabs>
        <w:rPr>
          <w:b/>
          <w:noProof/>
          <w:sz w:val="24"/>
          <w:lang/>
        </w:rPr>
      </w:pPr>
      <w:r>
        <w:rPr>
          <w:b/>
          <w:noProof/>
          <w:sz w:val="24"/>
        </w:rPr>
        <w:t>3GPP TSG-</w:t>
      </w:r>
      <w:r w:rsidR="00054E7E">
        <w:fldChar w:fldCharType="begin"/>
      </w:r>
      <w:r w:rsidR="00054E7E">
        <w:instrText xml:space="preserve"> DOCPROPERTY  TSG/WGRef  \* MERGEFORMAT </w:instrText>
      </w:r>
      <w:r w:rsidR="00054E7E">
        <w:fldChar w:fldCharType="separate"/>
      </w:r>
      <w:r>
        <w:rPr>
          <w:b/>
          <w:noProof/>
          <w:sz w:val="24"/>
        </w:rPr>
        <w:t>RAN4</w:t>
      </w:r>
      <w:r w:rsidR="00054E7E">
        <w:rPr>
          <w:b/>
          <w:noProof/>
          <w:sz w:val="24"/>
        </w:rPr>
        <w:fldChar w:fldCharType="end"/>
      </w:r>
      <w:r>
        <w:rPr>
          <w:b/>
          <w:noProof/>
          <w:sz w:val="24"/>
        </w:rPr>
        <w:t xml:space="preserve"> Meeting #</w:t>
      </w:r>
      <w:r w:rsidR="00054E7E">
        <w:fldChar w:fldCharType="begin"/>
      </w:r>
      <w:r w:rsidR="00054E7E">
        <w:instrText xml:space="preserve"> DOCPROPERTY  MtgSeq  \* MERGEFORMAT </w:instrText>
      </w:r>
      <w:r w:rsidR="00054E7E">
        <w:fldChar w:fldCharType="separate"/>
      </w:r>
      <w:r w:rsidRPr="00EB09B7">
        <w:rPr>
          <w:b/>
          <w:noProof/>
          <w:sz w:val="24"/>
        </w:rPr>
        <w:t>9</w:t>
      </w:r>
      <w:r w:rsidR="00054E7E">
        <w:rPr>
          <w:b/>
          <w:noProof/>
          <w:sz w:val="24"/>
        </w:rPr>
        <w:fldChar w:fldCharType="end"/>
      </w:r>
      <w:r w:rsidR="00AB1FED">
        <w:rPr>
          <w:b/>
          <w:noProof/>
          <w:sz w:val="24"/>
        </w:rPr>
        <w:t>8</w:t>
      </w:r>
      <w:r w:rsidR="00054E7E">
        <w:fldChar w:fldCharType="begin"/>
      </w:r>
      <w:r w:rsidR="00054E7E">
        <w:instrText xml:space="preserve"> DOCPROPERTY  MtgTitle  \* MERGEFORMAT </w:instrText>
      </w:r>
      <w:r w:rsidR="00054E7E">
        <w:fldChar w:fldCharType="separate"/>
      </w:r>
      <w:r>
        <w:rPr>
          <w:b/>
          <w:noProof/>
          <w:sz w:val="24"/>
        </w:rPr>
        <w:t>-e</w:t>
      </w:r>
      <w:r w:rsidR="00054E7E">
        <w:rPr>
          <w:b/>
          <w:noProof/>
          <w:sz w:val="24"/>
        </w:rPr>
        <w:fldChar w:fldCharType="end"/>
      </w:r>
      <w:r>
        <w:rPr>
          <w:b/>
          <w:i/>
          <w:noProof/>
          <w:sz w:val="28"/>
        </w:rPr>
        <w:tab/>
      </w:r>
      <w:r w:rsidR="00E00FD6" w:rsidRPr="00E00FD6">
        <w:rPr>
          <w:b/>
          <w:noProof/>
          <w:sz w:val="24"/>
          <w:lang/>
        </w:rPr>
        <w:t>R4-2101007</w:t>
      </w:r>
    </w:p>
    <w:p w14:paraId="754FF8ED" w14:textId="77777777" w:rsidR="00AB1FED" w:rsidRDefault="00054E7E" w:rsidP="00AB1FED">
      <w:pPr>
        <w:pStyle w:val="CRCoverPage"/>
        <w:outlineLvl w:val="0"/>
        <w:rPr>
          <w:b/>
          <w:noProof/>
          <w:sz w:val="24"/>
        </w:rPr>
      </w:pPr>
      <w:r>
        <w:fldChar w:fldCharType="begin"/>
      </w:r>
      <w:r>
        <w:instrText xml:space="preserve"> DOCPROPERTY  Location  \* MERGEFORMAT </w:instrText>
      </w:r>
      <w:r>
        <w:fldChar w:fldCharType="separate"/>
      </w:r>
      <w:r w:rsidR="00AB1FED" w:rsidRPr="00BA51D9">
        <w:rPr>
          <w:b/>
          <w:noProof/>
          <w:sz w:val="24"/>
        </w:rPr>
        <w:t>Online</w:t>
      </w:r>
      <w:r>
        <w:rPr>
          <w:b/>
          <w:noProof/>
          <w:sz w:val="24"/>
        </w:rPr>
        <w:fldChar w:fldCharType="end"/>
      </w:r>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54E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41E0B49" w:rsidR="001E41F3" w:rsidRPr="00054E7E" w:rsidRDefault="00727CDC" w:rsidP="00605562">
            <w:pPr>
              <w:pStyle w:val="CRCoverPage"/>
              <w:spacing w:after="0"/>
              <w:jc w:val="right"/>
              <w:rPr>
                <w:b/>
                <w:bCs/>
                <w:noProof/>
                <w:sz w:val="28"/>
                <w:szCs w:val="28"/>
              </w:rPr>
            </w:pPr>
            <w:r w:rsidRPr="00054E7E">
              <w:rPr>
                <w:b/>
                <w:bCs/>
                <w:sz w:val="28"/>
                <w:szCs w:val="28"/>
              </w:rPr>
              <w:t>153</w:t>
            </w:r>
            <w:r w:rsidR="00E00FD6" w:rsidRPr="00054E7E">
              <w:rPr>
                <w:b/>
                <w:bCs/>
                <w:sz w:val="28"/>
                <w:szCs w:val="28"/>
              </w:rPr>
              <w:t>8</w:t>
            </w:r>
            <w:r w:rsidR="00775E1C" w:rsidRPr="00054E7E">
              <w:rPr>
                <w:b/>
                <w:bCs/>
                <w:sz w:val="28"/>
                <w:szCs w:val="28"/>
              </w:rPr>
              <w:fldChar w:fldCharType="begin"/>
            </w:r>
            <w:r w:rsidR="00775E1C" w:rsidRPr="00054E7E">
              <w:rPr>
                <w:b/>
                <w:bCs/>
                <w:sz w:val="28"/>
                <w:szCs w:val="28"/>
              </w:rPr>
              <w:instrText xml:space="preserve"> DOCPROPERTY  Cr#  \* MERGEFORMAT </w:instrText>
            </w:r>
            <w:r w:rsidR="00775E1C" w:rsidRPr="00054E7E">
              <w:rPr>
                <w:b/>
                <w:bCs/>
                <w:sz w:val="28"/>
                <w:szCs w:val="28"/>
              </w:rP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7F791C9" w:rsidR="001E41F3" w:rsidRPr="00410371" w:rsidRDefault="00E00FD6"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6C0764C" w:rsidR="001E41F3" w:rsidRPr="00410371" w:rsidRDefault="00BA20B7">
            <w:pPr>
              <w:pStyle w:val="CRCoverPage"/>
              <w:spacing w:after="0"/>
              <w:jc w:val="center"/>
              <w:rPr>
                <w:noProof/>
                <w:sz w:val="28"/>
              </w:rPr>
            </w:pPr>
            <w:fldSimple w:instr=" DOCPROPERTY  Version  \* MERGEFORMAT ">
              <w:r w:rsidR="00AD1C22">
                <w:rPr>
                  <w:b/>
                  <w:noProof/>
                  <w:sz w:val="28"/>
                </w:rPr>
                <w:t>1</w:t>
              </w:r>
              <w:r w:rsidR="000D3F21">
                <w:rPr>
                  <w:b/>
                  <w:noProof/>
                  <w:sz w:val="28"/>
                </w:rPr>
                <w:t>6</w:t>
              </w:r>
              <w:r w:rsidR="00E13F3D" w:rsidRPr="00410371">
                <w:rPr>
                  <w:b/>
                  <w:noProof/>
                  <w:sz w:val="28"/>
                </w:rPr>
                <w:t>.</w:t>
              </w:r>
              <w:r w:rsidR="000D3F21">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768B72E" w:rsidR="001E41F3" w:rsidRPr="00246031" w:rsidRDefault="00246031" w:rsidP="00246031">
            <w:pPr>
              <w:pStyle w:val="CRCoverPage"/>
              <w:ind w:left="100"/>
              <w:rPr>
                <w:lang/>
              </w:rPr>
            </w:pPr>
            <w:r w:rsidRPr="00246031">
              <w:rPr>
                <w:lang/>
              </w:rPr>
              <w:t>CR on Scell activation delay maintenance (R1</w:t>
            </w:r>
            <w:r w:rsidR="009B4B2B">
              <w:rPr>
                <w:lang w:val="en-US"/>
              </w:rPr>
              <w:t>6</w:t>
            </w:r>
            <w:r w:rsidRPr="00246031">
              <w:rPr>
                <w:lang/>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fldSimple w:instr=" DOCPROPERTY  RelatedWis  \* MERGEFORMAT ">
              <w:r w:rsidR="002408B4" w:rsidRPr="002408B4">
                <w:rPr>
                  <w:rFonts w:cs="Arial"/>
                  <w:sz w:val="21"/>
                  <w:szCs w:val="21"/>
                  <w:lang w:val="en-US" w:eastAsia="ja-JP"/>
                </w:rPr>
                <w:t>NR_</w:t>
              </w:r>
              <w:r w:rsidR="00E00E8A" w:rsidRPr="00CD5A36">
                <w:rPr>
                  <w:rFonts w:cs="Arial"/>
                  <w:sz w:val="21"/>
                  <w:szCs w:val="21"/>
                </w:rPr>
                <w:t>newRAT</w:t>
              </w:r>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997C833" w:rsidR="001E41F3" w:rsidRDefault="00054E7E"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291C1A">
              <w:rPr>
                <w:noProof/>
              </w:rPr>
              <w:t>0</w:t>
            </w:r>
            <w:r w:rsidR="00E00FD6">
              <w:rPr>
                <w:noProof/>
              </w:rPr>
              <w:t>2</w:t>
            </w:r>
            <w:r w:rsidR="000447C5">
              <w:rPr>
                <w:noProof/>
              </w:rPr>
              <w:t>-</w:t>
            </w:r>
            <w:r w:rsidR="00E00FD6">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363A8515" w:rsidR="001E41F3" w:rsidRDefault="00E00FD6"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69A0F4DC" w:rsidR="001E41F3" w:rsidRDefault="00054E7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00FD6">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r w:rsidRPr="002C1693">
              <w:t>scellWithoutSSB</w:t>
            </w:r>
            <w:r>
              <w:t>” is missing in the FR2 SCell activation requirement. Similar as the discussion for intra-band FR1 Scell activation without SSB, the wording of current FR2 SCell activation shall be revised to:</w:t>
            </w:r>
          </w:p>
          <w:p w14:paraId="1D78A03F" w14:textId="77777777" w:rsidR="00282299" w:rsidRDefault="00282299" w:rsidP="00282299">
            <w:pPr>
              <w:pStyle w:val="CRCoverPage"/>
              <w:spacing w:after="0"/>
              <w:ind w:left="100"/>
            </w:pPr>
            <w:r>
              <w:t xml:space="preserve">If the SCell being activated belongs to FR2 and if there is at least one active serving cell on that FR2 band, if the UE </w:t>
            </w:r>
            <w:r w:rsidRPr="002C1693">
              <w:rPr>
                <w:u w:val="single"/>
              </w:rPr>
              <w:t xml:space="preserve">supporting </w:t>
            </w:r>
            <w:r w:rsidRPr="002C1693">
              <w:rPr>
                <w:i/>
                <w:iCs/>
                <w:u w:val="single"/>
              </w:rPr>
              <w:t>scellWithoutSSB</w:t>
            </w:r>
            <w:r>
              <w:t xml:space="preserve"> is not provided with any SMTC for the target SCell, </w:t>
            </w:r>
            <w:r w:rsidRPr="002C1693">
              <w:t>T</w:t>
            </w:r>
            <w:r w:rsidRPr="002C1693">
              <w:rPr>
                <w:vertAlign w:val="subscript"/>
              </w:rPr>
              <w:t>activation_time</w:t>
            </w:r>
            <w:r>
              <w:t xml:space="preserve"> is 3 ms, provided</w:t>
            </w:r>
          </w:p>
          <w:p w14:paraId="7D7C2B85" w14:textId="37A85D50" w:rsidR="00282299" w:rsidRPr="000F533A" w:rsidRDefault="00282299" w:rsidP="00282299">
            <w:pPr>
              <w:pStyle w:val="CRCoverPage"/>
              <w:spacing w:after="0"/>
              <w:rPr>
                <w:noProof/>
              </w:rPr>
            </w:pPr>
            <w:r>
              <w:t>the RS (s) of SCell being activated is (are) QCL-TypeD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SCell activation for the case when UE supporting </w:t>
            </w:r>
            <w:r w:rsidRPr="002C1693">
              <w:rPr>
                <w:i/>
                <w:iCs/>
              </w:rPr>
              <w:t>scellWithoutSSB</w:t>
            </w:r>
            <w:r w:rsidRPr="002C1693">
              <w:t xml:space="preserve"> is not provided with any SMTC for the target SCell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The current FR2 SCell activation is not precise for the case when</w:t>
            </w:r>
            <w:r w:rsidRPr="002C1693">
              <w:t xml:space="preserve"> UE supporting </w:t>
            </w:r>
            <w:r w:rsidRPr="002C1693">
              <w:rPr>
                <w:i/>
                <w:iCs/>
              </w:rPr>
              <w:t>scellWithoutSSB</w:t>
            </w:r>
            <w:r w:rsidRPr="002C1693">
              <w:t xml:space="preserve"> is not provided with any SMTC for the target SCell</w:t>
            </w:r>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t>SCell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t>SCell Activation Delay Requirement for Deactivated SCell</w:t>
      </w:r>
      <w:bookmarkEnd w:id="4"/>
    </w:p>
    <w:p w14:paraId="01FF6B0A" w14:textId="77777777" w:rsidR="003848C0" w:rsidRPr="008C6DE4" w:rsidRDefault="003848C0" w:rsidP="003848C0">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EBA0718" w14:textId="77777777" w:rsidR="003848C0" w:rsidRPr="008C6DE4" w:rsidRDefault="003848C0" w:rsidP="003848C0">
      <w:pPr>
        <w:rPr>
          <w:lang w:eastAsia="zh-CN"/>
        </w:rPr>
      </w:pPr>
      <w:r w:rsidRPr="008C6DE4">
        <w:t>The delay within which the UE shall be able to activate the deactivated SCell depends upon the specified conditions.</w:t>
      </w:r>
    </w:p>
    <w:p w14:paraId="01AF00DC" w14:textId="77777777" w:rsidR="003848C0" w:rsidRPr="008C6DE4" w:rsidRDefault="003848C0" w:rsidP="003848C0">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49A9E0A4" w14:textId="77777777" w:rsidR="003848C0" w:rsidRPr="008C6DE4" w:rsidRDefault="003848C0" w:rsidP="003848C0">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51BC3C1" w14:textId="77777777" w:rsidR="003848C0" w:rsidRPr="008C6DE4" w:rsidRDefault="003848C0" w:rsidP="003848C0">
      <w:pPr>
        <w:ind w:left="851"/>
      </w:pPr>
      <w:r w:rsidRPr="008C6DE4">
        <w:t>If the SCell is known and belongs to FR1, T</w:t>
      </w:r>
      <w:r w:rsidRPr="008C6DE4">
        <w:rPr>
          <w:vertAlign w:val="subscript"/>
        </w:rPr>
        <w:t>activation_time</w:t>
      </w:r>
      <w:r w:rsidRPr="008C6DE4">
        <w:t xml:space="preserve"> is:</w:t>
      </w:r>
    </w:p>
    <w:p w14:paraId="65318439" w14:textId="52FC0114" w:rsidR="003848C0" w:rsidRPr="008C6DE4" w:rsidRDefault="003848C0" w:rsidP="003848C0">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7AA78FE" w14:textId="20441D3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1F06C89" w14:textId="77777777" w:rsidR="003848C0" w:rsidRPr="008C6DE4" w:rsidRDefault="003848C0" w:rsidP="003848C0">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F808975" w14:textId="7777777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125FE22"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SCell,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3C02099" w14:textId="17E3F319"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r w:rsidR="003B78BD" w:rsidRPr="00CF567E">
          <w:rPr>
            <w:i/>
            <w:iCs/>
          </w:rPr>
          <w:t>scellWithoutSSB</w:t>
        </w:r>
      </w:ins>
      <w:r w:rsidR="003B78BD"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770C7CE" w14:textId="77777777" w:rsidR="003848C0" w:rsidRPr="008C6DE4" w:rsidRDefault="003848C0" w:rsidP="003848C0">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931E825" w14:textId="77777777" w:rsidR="003848C0" w:rsidRPr="008C6DE4" w:rsidRDefault="003848C0" w:rsidP="003848C0">
      <w:pPr>
        <w:ind w:left="851"/>
        <w:rPr>
          <w:lang w:eastAsia="zh-CN"/>
        </w:rPr>
      </w:pPr>
      <w:r>
        <w:rPr>
          <w:lang w:eastAsia="zh-CN"/>
        </w:rPr>
        <w:t>w</w:t>
      </w:r>
      <w:r w:rsidRPr="008C6DE4">
        <w:rPr>
          <w:lang w:eastAsia="zh-CN"/>
        </w:rPr>
        <w:t>here,</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FC1EEB" w14:textId="77777777" w:rsidR="003848C0" w:rsidRPr="008C6DE4" w:rsidRDefault="003848C0" w:rsidP="003848C0">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r>
        <w:lastRenderedPageBreak/>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t>SCell activation command for known case;</w:t>
      </w:r>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E8E7956" w14:textId="77777777" w:rsidR="003848C0" w:rsidRPr="008C6DE4" w:rsidRDefault="003848C0" w:rsidP="003848C0">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6011FB89" w14:textId="77777777" w:rsidR="003848C0" w:rsidRPr="008C6DE4" w:rsidRDefault="003848C0" w:rsidP="003848C0">
      <w:pPr>
        <w:ind w:left="851" w:hanging="284"/>
        <w:rPr>
          <w:lang w:eastAsia="zh-CN"/>
        </w:rPr>
      </w:pPr>
      <w:r w:rsidRPr="008C6DE4">
        <w:t>-</w:t>
      </w:r>
      <w:r w:rsidRPr="008C6DE4">
        <w:tab/>
        <w:t>the UE has sent a valid measurement report for the SCell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Otherwise SCell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For the first SCell activation in FR2 bands, the SCell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In addition to CSI reporting defined above, UE shall also apply other actions related to the activation command specified in TS 38.331 [2] for a SCell at the first opportunities for the corresponding actions once the SCell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1D56290" w14:textId="77777777" w:rsidR="003848C0" w:rsidRPr="00CC6EC5" w:rsidRDefault="003848C0" w:rsidP="003848C0">
      <w:r>
        <w:t>The length of the interruption window may be different for different victim cells, and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0E715" w14:textId="77777777" w:rsidR="00202410" w:rsidRDefault="00202410">
      <w:r>
        <w:separator/>
      </w:r>
    </w:p>
  </w:endnote>
  <w:endnote w:type="continuationSeparator" w:id="0">
    <w:p w14:paraId="4237F5B7" w14:textId="77777777" w:rsidR="00202410" w:rsidRDefault="0020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541A9" w14:textId="77777777" w:rsidR="00202410" w:rsidRDefault="00202410">
      <w:r>
        <w:separator/>
      </w:r>
    </w:p>
  </w:footnote>
  <w:footnote w:type="continuationSeparator" w:id="0">
    <w:p w14:paraId="2A050C2B" w14:textId="77777777" w:rsidR="00202410" w:rsidRDefault="00202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54E7E"/>
    <w:rsid w:val="000775A9"/>
    <w:rsid w:val="000A6394"/>
    <w:rsid w:val="000B7FED"/>
    <w:rsid w:val="000C038A"/>
    <w:rsid w:val="000C6598"/>
    <w:rsid w:val="000D36B7"/>
    <w:rsid w:val="000D3F21"/>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02410"/>
    <w:rsid w:val="00217569"/>
    <w:rsid w:val="0023321F"/>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B4B2B"/>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0FD6"/>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665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2250</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1900-01-01T07:59:00Z</cp:lastPrinted>
  <dcterms:created xsi:type="dcterms:W3CDTF">2021-03-10T09:01:00Z</dcterms:created>
  <dcterms:modified xsi:type="dcterms:W3CDTF">2021-03-10T09:01:00Z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