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D1CEE" w:rsidTr="00726FA8">
        <w:tc>
          <w:tcPr>
            <w:tcW w:w="10423" w:type="dxa"/>
            <w:gridSpan w:val="2"/>
            <w:shd w:val="clear" w:color="auto" w:fill="auto"/>
          </w:tcPr>
          <w:p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r w:rsidR="00BC367E">
              <w:t>0</w:t>
            </w:r>
            <w:r w:rsidRPr="004D1CEE">
              <w:t>.</w:t>
            </w:r>
            <w:bookmarkEnd w:id="3"/>
            <w:r w:rsidR="00FD6016">
              <w:t>0</w:t>
            </w:r>
            <w:r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40488D" w:rsidRPr="004D1CEE">
              <w:rPr>
                <w:sz w:val="32"/>
              </w:rPr>
              <w:t>0</w:t>
            </w:r>
            <w:r w:rsidR="00BC367E">
              <w:rPr>
                <w:sz w:val="32"/>
              </w:rPr>
              <w:t>3</w:t>
            </w:r>
            <w:r w:rsidRPr="004D1CEE">
              <w:rPr>
                <w:sz w:val="32"/>
              </w:rPr>
              <w:t>)</w:t>
            </w:r>
          </w:p>
        </w:tc>
      </w:tr>
      <w:tr w:rsidR="004F0988" w:rsidTr="00726FA8">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rsidR="00BA4B8D" w:rsidRDefault="00BA4B8D" w:rsidP="00BA4B8D">
            <w:pPr>
              <w:pStyle w:val="Guidance"/>
            </w:pPr>
          </w:p>
        </w:tc>
      </w:tr>
      <w:tr w:rsidR="004F0988" w:rsidTr="00726FA8">
        <w:trPr>
          <w:trHeight w:hRule="exact" w:val="3686"/>
        </w:trPr>
        <w:tc>
          <w:tcPr>
            <w:tcW w:w="10423" w:type="dxa"/>
            <w:gridSpan w:val="2"/>
            <w:shd w:val="clear" w:color="auto" w:fill="auto"/>
          </w:tcPr>
          <w:p w:rsidR="004F0988" w:rsidRPr="004D1CEE" w:rsidRDefault="004F0988" w:rsidP="00133525">
            <w:pPr>
              <w:pStyle w:val="ZT"/>
              <w:framePr w:wrap="auto" w:hAnchor="text" w:yAlign="inline"/>
            </w:pPr>
            <w:r w:rsidRPr="004D1CEE">
              <w:t>3rd Generation Partnership Project;</w:t>
            </w:r>
          </w:p>
          <w:p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rsidR="004F0988" w:rsidRPr="004D1CEE" w:rsidRDefault="004D1CEE" w:rsidP="00133525">
            <w:pPr>
              <w:pStyle w:val="ZT"/>
              <w:framePr w:wrap="auto" w:hAnchor="text" w:yAlign="inline"/>
            </w:pPr>
            <w:r w:rsidRPr="004D1CEE">
              <w:t>Evolved Universal Terrestrial Radio Access (E-UTRA) and NR</w:t>
            </w:r>
            <w:r w:rsidR="004F0988" w:rsidRPr="004D1CEE">
              <w:t>;</w:t>
            </w:r>
          </w:p>
          <w:p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rsidTr="00726FA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726FA8">
        <w:trPr>
          <w:trHeight w:hRule="exact" w:val="1531"/>
        </w:trPr>
        <w:tc>
          <w:tcPr>
            <w:tcW w:w="4883" w:type="dxa"/>
            <w:shd w:val="clear" w:color="auto" w:fill="auto"/>
          </w:tcPr>
          <w:p w:rsidR="00D57972" w:rsidRDefault="00863E6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63E60" w:rsidP="00133525">
            <w:pPr>
              <w:jc w:val="right"/>
            </w:pPr>
            <w:bookmarkStart w:id="8"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726FA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726FA8">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285C2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285C22">
        <w:t>Foreword</w:t>
      </w:r>
      <w:r w:rsidR="00285C22">
        <w:tab/>
      </w:r>
      <w:r w:rsidR="00285C22">
        <w:fldChar w:fldCharType="begin"/>
      </w:r>
      <w:r w:rsidR="00285C22">
        <w:instrText xml:space="preserve"> PAGEREF _Toc62822382 \h </w:instrText>
      </w:r>
      <w:r w:rsidR="00285C22">
        <w:fldChar w:fldCharType="separate"/>
      </w:r>
      <w:r w:rsidR="00285C22">
        <w:t>4</w:t>
      </w:r>
      <w:r w:rsidR="00285C22">
        <w:fldChar w:fldCharType="end"/>
      </w:r>
    </w:p>
    <w:p w:rsidR="00285C22" w:rsidRDefault="00285C2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_Toc62822383 \h </w:instrText>
      </w:r>
      <w:r>
        <w:fldChar w:fldCharType="separate"/>
      </w:r>
      <w:r>
        <w:t>6</w:t>
      </w:r>
      <w:r>
        <w:fldChar w:fldCharType="end"/>
      </w:r>
    </w:p>
    <w:p w:rsidR="00285C22" w:rsidRDefault="00285C2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_Toc62822384 \h </w:instrText>
      </w:r>
      <w:r>
        <w:fldChar w:fldCharType="separate"/>
      </w:r>
      <w:r>
        <w:t>6</w:t>
      </w:r>
      <w:r>
        <w:fldChar w:fldCharType="end"/>
      </w:r>
    </w:p>
    <w:p w:rsidR="00285C22" w:rsidRDefault="00285C2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_Toc62822385 \h </w:instrText>
      </w:r>
      <w:r>
        <w:fldChar w:fldCharType="separate"/>
      </w:r>
      <w:r>
        <w:t>6</w:t>
      </w:r>
      <w:r>
        <w:fldChar w:fldCharType="end"/>
      </w:r>
    </w:p>
    <w:p w:rsidR="00285C22" w:rsidRDefault="00285C2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_Toc62822386 \h </w:instrText>
      </w:r>
      <w:r>
        <w:fldChar w:fldCharType="separate"/>
      </w:r>
      <w:r>
        <w:t>6</w:t>
      </w:r>
      <w:r>
        <w:fldChar w:fldCharType="end"/>
      </w:r>
    </w:p>
    <w:p w:rsidR="00285C22" w:rsidRDefault="00285C2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_Toc62822387 \h </w:instrText>
      </w:r>
      <w:r>
        <w:fldChar w:fldCharType="separate"/>
      </w:r>
      <w:r>
        <w:t>7</w:t>
      </w:r>
      <w:r>
        <w:fldChar w:fldCharType="end"/>
      </w:r>
    </w:p>
    <w:p w:rsidR="00285C22" w:rsidRDefault="00285C2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_Toc62822388 \h </w:instrText>
      </w:r>
      <w:r>
        <w:fldChar w:fldCharType="separate"/>
      </w:r>
      <w:r>
        <w:t>7</w:t>
      </w:r>
      <w:r>
        <w:fldChar w:fldCharType="end"/>
      </w:r>
    </w:p>
    <w:p w:rsidR="00285C22" w:rsidRDefault="00285C2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_Toc62822389 \h </w:instrText>
      </w:r>
      <w:r>
        <w:fldChar w:fldCharType="separate"/>
      </w:r>
      <w:r>
        <w:t>7</w:t>
      </w:r>
      <w:r>
        <w:fldChar w:fldCharType="end"/>
      </w:r>
    </w:p>
    <w:p w:rsidR="00285C22" w:rsidRDefault="00285C2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_Toc62822390 \h </w:instrText>
      </w:r>
      <w:r>
        <w:fldChar w:fldCharType="separate"/>
      </w:r>
      <w:r>
        <w:t>7</w:t>
      </w:r>
      <w:r>
        <w:fldChar w:fldCharType="end"/>
      </w:r>
    </w:p>
    <w:p w:rsidR="00285C22" w:rsidRDefault="00285C2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_Toc62822391 \h </w:instrText>
      </w:r>
      <w:r>
        <w:fldChar w:fldCharType="separate"/>
      </w:r>
      <w:r>
        <w:t>7</w:t>
      </w:r>
      <w:r>
        <w:fldChar w:fldCharType="end"/>
      </w:r>
    </w:p>
    <w:p w:rsidR="00285C22" w:rsidRDefault="00285C2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62852">
        <w:rPr>
          <w:lang w:val="en-US" w:eastAsia="ja-JP"/>
        </w:rPr>
        <w:t>Co-existence studies</w:t>
      </w:r>
      <w:r>
        <w:tab/>
      </w:r>
      <w:r>
        <w:fldChar w:fldCharType="begin"/>
      </w:r>
      <w:r>
        <w:instrText xml:space="preserve"> PAGEREF _Toc62822392 \h </w:instrText>
      </w:r>
      <w:r>
        <w:fldChar w:fldCharType="separate"/>
      </w:r>
      <w:r>
        <w:t>9</w:t>
      </w:r>
      <w:r>
        <w:fldChar w:fldCharType="end"/>
      </w:r>
    </w:p>
    <w:p w:rsidR="00285C22" w:rsidRDefault="00285C2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_Toc62822393 \h </w:instrText>
      </w:r>
      <w:r>
        <w:fldChar w:fldCharType="separate"/>
      </w:r>
      <w:r>
        <w:t>9</w:t>
      </w:r>
      <w:r>
        <w:fldChar w:fldCharType="end"/>
      </w:r>
    </w:p>
    <w:p w:rsidR="00285C22" w:rsidRDefault="00285C2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_Toc62822394 \h </w:instrText>
      </w:r>
      <w:r>
        <w:fldChar w:fldCharType="separate"/>
      </w:r>
      <w:r>
        <w:t>9</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_Toc62822395 \h </w:instrText>
      </w:r>
      <w:r>
        <w:fldChar w:fldCharType="separate"/>
      </w:r>
      <w:r>
        <w:t>10</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_Toc62822396 \h </w:instrText>
      </w:r>
      <w:r>
        <w:fldChar w:fldCharType="separate"/>
      </w:r>
      <w:r>
        <w:t>10</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_Toc62822397 \h </w:instrText>
      </w:r>
      <w:r>
        <w:fldChar w:fldCharType="separate"/>
      </w:r>
      <w:r>
        <w:t>12</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_Toc62822398 \h </w:instrText>
      </w:r>
      <w:r>
        <w:fldChar w:fldCharType="separate"/>
      </w:r>
      <w:r>
        <w:t>12</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_Toc62822399 \h </w:instrText>
      </w:r>
      <w:r>
        <w:fldChar w:fldCharType="separate"/>
      </w:r>
      <w:r>
        <w:t>13</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_Toc62822400 \h </w:instrText>
      </w:r>
      <w:r>
        <w:fldChar w:fldCharType="separate"/>
      </w:r>
      <w:r>
        <w:t>16</w:t>
      </w:r>
      <w:r>
        <w:fldChar w:fldCharType="end"/>
      </w:r>
    </w:p>
    <w:p w:rsidR="00285C22" w:rsidRDefault="00285C2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_Toc62822401 \h </w:instrText>
      </w:r>
      <w:r>
        <w:fldChar w:fldCharType="separate"/>
      </w:r>
      <w:r>
        <w:t>16</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_Toc62822402 \h </w:instrText>
      </w:r>
      <w:r>
        <w:fldChar w:fldCharType="separate"/>
      </w:r>
      <w:r>
        <w:t>16</w:t>
      </w:r>
      <w:r>
        <w:fldChar w:fldCharType="end"/>
      </w:r>
    </w:p>
    <w:p w:rsidR="00285C22" w:rsidRDefault="00285C22">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NR / NB-IoT guard band operation</w:t>
      </w:r>
      <w:r>
        <w:tab/>
      </w:r>
      <w:r>
        <w:fldChar w:fldCharType="begin"/>
      </w:r>
      <w:r>
        <w:instrText xml:space="preserve"> PAGEREF _Toc62822403 \h </w:instrText>
      </w:r>
      <w:r>
        <w:fldChar w:fldCharType="separate"/>
      </w:r>
      <w:r>
        <w:t>20</w:t>
      </w:r>
      <w:r>
        <w:fldChar w:fldCharType="end"/>
      </w:r>
    </w:p>
    <w:p w:rsidR="00285C22" w:rsidRDefault="00285C2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62852">
        <w:rPr>
          <w:lang w:val="en-US" w:eastAsia="ja-JP"/>
        </w:rPr>
        <w:t>UE operation</w:t>
      </w:r>
      <w:r>
        <w:tab/>
      </w:r>
      <w:r>
        <w:fldChar w:fldCharType="begin"/>
      </w:r>
      <w:r>
        <w:instrText xml:space="preserve"> PAGEREF _Toc62822404 \h </w:instrText>
      </w:r>
      <w:r>
        <w:fldChar w:fldCharType="separate"/>
      </w:r>
      <w:r>
        <w:t>23</w:t>
      </w:r>
      <w:r>
        <w:fldChar w:fldCharType="end"/>
      </w:r>
    </w:p>
    <w:p w:rsidR="00285C22" w:rsidRDefault="00285C2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D62852">
        <w:rPr>
          <w:lang w:val="en-US" w:eastAsia="ja-JP"/>
        </w:rPr>
        <w:t>transmitter third harmonic</w:t>
      </w:r>
      <w:r>
        <w:tab/>
      </w:r>
      <w:r>
        <w:fldChar w:fldCharType="begin"/>
      </w:r>
      <w:r>
        <w:instrText xml:space="preserve"> PAGEREF _Toc62822405 \h </w:instrText>
      </w:r>
      <w:r>
        <w:fldChar w:fldCharType="separate"/>
      </w:r>
      <w:r>
        <w:t>23</w:t>
      </w:r>
      <w:r>
        <w:fldChar w:fldCharType="end"/>
      </w:r>
    </w:p>
    <w:p w:rsidR="00285C22" w:rsidRDefault="00285C2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_Toc62822406 \h </w:instrText>
      </w:r>
      <w:r>
        <w:fldChar w:fldCharType="separate"/>
      </w:r>
      <w:r>
        <w:t>24</w:t>
      </w:r>
      <w:r>
        <w:fldChar w:fldCharType="end"/>
      </w:r>
    </w:p>
    <w:p w:rsidR="00285C22" w:rsidRDefault="00285C2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D62852">
        <w:rPr>
          <w:lang w:val="en-US" w:eastAsia="ja-JP"/>
        </w:rPr>
        <w:t>self-dense</w:t>
      </w:r>
      <w:r>
        <w:tab/>
      </w:r>
      <w:r>
        <w:fldChar w:fldCharType="begin"/>
      </w:r>
      <w:r>
        <w:instrText xml:space="preserve"> PAGEREF _Toc62822407 \h </w:instrText>
      </w:r>
      <w:r>
        <w:fldChar w:fldCharType="separate"/>
      </w:r>
      <w:r>
        <w:t>24</w:t>
      </w:r>
      <w:r>
        <w:fldChar w:fldCharType="end"/>
      </w:r>
    </w:p>
    <w:p w:rsidR="00285C22" w:rsidRDefault="00285C2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D62852">
        <w:rPr>
          <w:lang w:val="en-US" w:eastAsia="ja-JP"/>
        </w:rPr>
        <w:t>Modem SW changes</w:t>
      </w:r>
      <w:r>
        <w:tab/>
      </w:r>
      <w:r>
        <w:fldChar w:fldCharType="begin"/>
      </w:r>
      <w:r>
        <w:instrText xml:space="preserve"> PAGEREF _Toc62822408 \h </w:instrText>
      </w:r>
      <w:r>
        <w:fldChar w:fldCharType="separate"/>
      </w:r>
      <w:r>
        <w:t>25</w:t>
      </w:r>
      <w:r>
        <w:fldChar w:fldCharType="end"/>
      </w:r>
    </w:p>
    <w:p w:rsidR="00285C22" w:rsidRDefault="00285C2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62852">
        <w:rPr>
          <w:lang w:val="en-US" w:eastAsia="ja-JP"/>
        </w:rPr>
        <w:t>UE hardware</w:t>
      </w:r>
      <w:r>
        <w:tab/>
      </w:r>
      <w:r>
        <w:fldChar w:fldCharType="begin"/>
      </w:r>
      <w:r>
        <w:instrText xml:space="preserve"> PAGEREF _Toc62822409 \h </w:instrText>
      </w:r>
      <w:r>
        <w:fldChar w:fldCharType="separate"/>
      </w:r>
      <w:r>
        <w:t>25</w:t>
      </w:r>
      <w:r>
        <w:fldChar w:fldCharType="end"/>
      </w:r>
    </w:p>
    <w:p w:rsidR="00285C22" w:rsidRDefault="00285C2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D62852">
        <w:rPr>
          <w:lang w:val="en-US" w:eastAsia="ja-JP"/>
        </w:rPr>
        <w:t>New RF components</w:t>
      </w:r>
      <w:r>
        <w:tab/>
      </w:r>
      <w:r>
        <w:fldChar w:fldCharType="begin"/>
      </w:r>
      <w:r>
        <w:instrText xml:space="preserve"> PAGEREF _Toc62822410 \h </w:instrText>
      </w:r>
      <w:r>
        <w:fldChar w:fldCharType="separate"/>
      </w:r>
      <w:r>
        <w:t>25</w:t>
      </w:r>
      <w:r>
        <w:fldChar w:fldCharType="end"/>
      </w:r>
    </w:p>
    <w:p w:rsidR="00285C22" w:rsidRDefault="00285C2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_Toc62822411 \h </w:instrText>
      </w:r>
      <w:r>
        <w:fldChar w:fldCharType="separate"/>
      </w:r>
      <w:r>
        <w:t>25</w:t>
      </w:r>
      <w:r>
        <w:fldChar w:fldCharType="end"/>
      </w:r>
    </w:p>
    <w:p w:rsidR="00285C22" w:rsidRDefault="00285C2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_Toc62822412 \h </w:instrText>
      </w:r>
      <w:r>
        <w:fldChar w:fldCharType="separate"/>
      </w:r>
      <w:r>
        <w:t>25</w:t>
      </w:r>
      <w:r>
        <w:fldChar w:fldCharType="end"/>
      </w:r>
    </w:p>
    <w:p w:rsidR="00285C22" w:rsidRDefault="00285C2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62852">
        <w:rPr>
          <w:lang w:val="en-US" w:eastAsia="ja-JP"/>
        </w:rPr>
        <w:t>UE requirements</w:t>
      </w:r>
      <w:r>
        <w:tab/>
      </w:r>
      <w:r>
        <w:fldChar w:fldCharType="begin"/>
      </w:r>
      <w:r>
        <w:instrText xml:space="preserve"> PAGEREF _Toc62822413 \h </w:instrText>
      </w:r>
      <w:r>
        <w:fldChar w:fldCharType="separate"/>
      </w:r>
      <w:r>
        <w:t>25</w:t>
      </w:r>
      <w:r>
        <w:fldChar w:fldCharType="end"/>
      </w:r>
    </w:p>
    <w:p w:rsidR="00285C22" w:rsidRDefault="00285C2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D62852">
        <w:rPr>
          <w:lang w:val="en-US" w:eastAsia="ja-JP"/>
        </w:rPr>
        <w:t>UE Output Power</w:t>
      </w:r>
      <w:r>
        <w:tab/>
      </w:r>
      <w:r>
        <w:fldChar w:fldCharType="begin"/>
      </w:r>
      <w:r>
        <w:instrText xml:space="preserve"> PAGEREF _Toc62822414 \h </w:instrText>
      </w:r>
      <w:r>
        <w:fldChar w:fldCharType="separate"/>
      </w:r>
      <w:r>
        <w:t>26</w:t>
      </w:r>
      <w:r>
        <w:fldChar w:fldCharType="end"/>
      </w:r>
    </w:p>
    <w:p w:rsidR="00285C22" w:rsidRDefault="00285C2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_Toc62822415 \h </w:instrText>
      </w:r>
      <w:r>
        <w:fldChar w:fldCharType="separate"/>
      </w:r>
      <w:r>
        <w:t>26</w:t>
      </w:r>
      <w:r>
        <w:fldChar w:fldCharType="end"/>
      </w:r>
    </w:p>
    <w:p w:rsidR="00285C22" w:rsidRDefault="00285C2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_Toc62822416 \h </w:instrText>
      </w:r>
      <w:r>
        <w:fldChar w:fldCharType="separate"/>
      </w:r>
      <w:r>
        <w:t>26</w:t>
      </w:r>
      <w:r>
        <w:fldChar w:fldCharType="end"/>
      </w:r>
    </w:p>
    <w:p w:rsidR="00285C22" w:rsidRDefault="00285C22">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_Toc62822417 \h </w:instrText>
      </w:r>
      <w:r>
        <w:fldChar w:fldCharType="separate"/>
      </w:r>
      <w:r>
        <w:t>27</w:t>
      </w:r>
      <w:r>
        <w:fldChar w:fldCharType="end"/>
      </w:r>
    </w:p>
    <w:p w:rsidR="00285C22" w:rsidRDefault="00285C2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_Toc62822418 \h </w:instrText>
      </w:r>
      <w:r>
        <w:fldChar w:fldCharType="separate"/>
      </w:r>
      <w:r>
        <w:t>27</w:t>
      </w:r>
      <w:r>
        <w:fldChar w:fldCharType="end"/>
      </w:r>
    </w:p>
    <w:p w:rsidR="00285C22" w:rsidRDefault="00285C2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_Toc62822419 \h </w:instrText>
      </w:r>
      <w:r>
        <w:fldChar w:fldCharType="separate"/>
      </w:r>
      <w:r>
        <w:t>27</w:t>
      </w:r>
      <w:r>
        <w:fldChar w:fldCharType="end"/>
      </w:r>
    </w:p>
    <w:p w:rsidR="00285C22" w:rsidRDefault="00285C2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_Toc62822420 \h </w:instrText>
      </w:r>
      <w:r>
        <w:fldChar w:fldCharType="separate"/>
      </w:r>
      <w:r>
        <w:t>27</w:t>
      </w:r>
      <w:r>
        <w:fldChar w:fldCharType="end"/>
      </w:r>
    </w:p>
    <w:p w:rsidR="00285C22" w:rsidRDefault="00285C22">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_Toc62822421 \h </w:instrText>
      </w:r>
      <w:r>
        <w:fldChar w:fldCharType="separate"/>
      </w:r>
      <w:r>
        <w:t>28</w:t>
      </w:r>
      <w:r>
        <w:fldChar w:fldCharType="end"/>
      </w:r>
    </w:p>
    <w:p w:rsidR="00080512" w:rsidRPr="004D3578" w:rsidRDefault="004D3578">
      <w:r w:rsidRPr="004D3578">
        <w:rPr>
          <w:noProof/>
          <w:sz w:val="22"/>
        </w:rPr>
        <w:fldChar w:fldCharType="end"/>
      </w:r>
    </w:p>
    <w:p w:rsidR="0074026F" w:rsidRPr="007B600E" w:rsidRDefault="00080512" w:rsidP="00781965">
      <w:pPr>
        <w:pStyle w:val="Guidance"/>
      </w:pPr>
      <w:r w:rsidRPr="004D3578">
        <w:br w:type="page"/>
      </w:r>
    </w:p>
    <w:p w:rsidR="00080512" w:rsidRDefault="00080512">
      <w:pPr>
        <w:pStyle w:val="Heading1"/>
      </w:pPr>
      <w:bookmarkStart w:id="16" w:name="foreword"/>
      <w:bookmarkStart w:id="17" w:name="_Toc62822382"/>
      <w:bookmarkEnd w:id="16"/>
      <w:r w:rsidRPr="004D3578">
        <w:lastRenderedPageBreak/>
        <w:t>Foreword</w:t>
      </w:r>
      <w:bookmarkEnd w:id="17"/>
    </w:p>
    <w:p w:rsidR="00080512" w:rsidRPr="004D3578" w:rsidRDefault="00080512">
      <w:r w:rsidRPr="00781965">
        <w:t xml:space="preserve">This Technical </w:t>
      </w:r>
      <w:bookmarkStart w:id="18" w:name="spectype3"/>
      <w:r w:rsidR="00602AEA" w:rsidRPr="00781965">
        <w:t>Report</w:t>
      </w:r>
      <w:bookmarkEnd w:id="18"/>
      <w:r w:rsidRPr="00781965">
        <w:t xml:space="preserve"> has been produced by the 3</w:t>
      </w:r>
      <w:r w:rsidR="00F04712" w:rsidRPr="00781965">
        <w:t>rd</w:t>
      </w:r>
      <w:r w:rsidRPr="0078196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62822383"/>
      <w:bookmarkEnd w:id="20"/>
      <w:r w:rsidRPr="004D3578">
        <w:lastRenderedPageBreak/>
        <w:t>1</w:t>
      </w:r>
      <w:r w:rsidRPr="004D3578">
        <w:tab/>
        <w:t>Scope</w:t>
      </w:r>
      <w:bookmarkEnd w:id="21"/>
    </w:p>
    <w:p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rsidR="00080512" w:rsidRPr="004D3578" w:rsidRDefault="00080512">
      <w:pPr>
        <w:pStyle w:val="Heading1"/>
      </w:pPr>
      <w:bookmarkStart w:id="22" w:name="references"/>
      <w:bookmarkStart w:id="23" w:name="_Toc6282238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rsidR="0041587C" w:rsidRPr="00861885" w:rsidRDefault="0041587C" w:rsidP="0041587C">
      <w:pPr>
        <w:keepLines/>
        <w:ind w:left="1702" w:hanging="1418"/>
      </w:pPr>
      <w:bookmarkStart w:id="24" w:name="definitions"/>
      <w:bookmarkEnd w:id="24"/>
      <w:r w:rsidRPr="00861885">
        <w:t>[</w:t>
      </w:r>
      <w:r>
        <w:t>3</w:t>
      </w:r>
      <w:r w:rsidRPr="00861885">
        <w:t>]</w:t>
      </w:r>
      <w:r w:rsidRPr="00861885">
        <w:tab/>
        <w:t>3GPP </w:t>
      </w:r>
      <w:r>
        <w:t>TR 36.837</w:t>
      </w:r>
      <w:r w:rsidRPr="00861885">
        <w:t>: "</w:t>
      </w:r>
      <w:r w:rsidRPr="000D2BA8">
        <w:t>Public safety broadband high power User Equipment (UE)</w:t>
      </w:r>
      <w:r w:rsidRPr="00861885">
        <w:t>".</w:t>
      </w:r>
    </w:p>
    <w:p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 xml:space="preserve">EADS / </w:t>
      </w:r>
      <w:proofErr w:type="spellStart"/>
      <w:r w:rsidRPr="00F32322">
        <w:t>Cassidian</w:t>
      </w:r>
      <w:proofErr w:type="spellEnd"/>
    </w:p>
    <w:p w:rsidR="00F06686" w:rsidRDefault="00F06686" w:rsidP="00F06686">
      <w:pPr>
        <w:keepLines/>
        <w:ind w:left="1702" w:hanging="1418"/>
      </w:pPr>
      <w:r>
        <w:t>[12]</w:t>
      </w:r>
      <w:r>
        <w:tab/>
      </w:r>
      <w:r w:rsidRPr="00B2158A">
        <w:t>R4-1702437</w:t>
      </w:r>
      <w:r>
        <w:t xml:space="preserve">, </w:t>
      </w:r>
      <w:r w:rsidRPr="00614B35">
        <w:t>MPR/A-MPR requirement for PC1 HPUE</w:t>
      </w:r>
    </w:p>
    <w:p w:rsidR="00080512" w:rsidRPr="004D3578" w:rsidRDefault="00080512">
      <w:pPr>
        <w:pStyle w:val="Heading1"/>
      </w:pPr>
      <w:bookmarkStart w:id="25" w:name="_Toc62822385"/>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6282238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7" w:name="_Toc62822387"/>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rsidR="003944CF" w:rsidRDefault="003944CF">
      <w:pPr>
        <w:pStyle w:val="EW"/>
      </w:pPr>
      <w:proofErr w:type="spellStart"/>
      <w:r w:rsidRPr="007F4011">
        <w:rPr>
          <w:i/>
        </w:rPr>
        <w:t>P</w:t>
      </w:r>
      <w:r w:rsidRPr="007F4011">
        <w:rPr>
          <w:vertAlign w:val="subscript"/>
        </w:rPr>
        <w:t>max</w:t>
      </w:r>
      <w:proofErr w:type="spellEnd"/>
      <w:r>
        <w:rPr>
          <w:vertAlign w:val="subscript"/>
        </w:rPr>
        <w:tab/>
      </w:r>
      <w:r>
        <w:t xml:space="preserve">UE maximum </w:t>
      </w:r>
      <w:r w:rsidRPr="007F4011">
        <w:t>transmit power</w:t>
      </w:r>
    </w:p>
    <w:p w:rsidR="003944CF" w:rsidRDefault="003944CF" w:rsidP="003944CF">
      <w:pPr>
        <w:pStyle w:val="EW"/>
      </w:pPr>
      <w:r w:rsidRPr="007F4011">
        <w:rPr>
          <w:i/>
        </w:rPr>
        <w:t>P</w:t>
      </w:r>
      <w:r>
        <w:rPr>
          <w:vertAlign w:val="subscript"/>
        </w:rPr>
        <w:t>t</w:t>
      </w:r>
      <w:r>
        <w:rPr>
          <w:vertAlign w:val="subscript"/>
        </w:rPr>
        <w:tab/>
      </w:r>
      <w:r>
        <w:t>UE tr</w:t>
      </w:r>
      <w:r w:rsidRPr="007F4011">
        <w:t>ansmit power</w:t>
      </w:r>
    </w:p>
    <w:p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rsidR="00080512" w:rsidRPr="004D3578" w:rsidRDefault="00080512">
      <w:pPr>
        <w:pStyle w:val="EW"/>
      </w:pPr>
    </w:p>
    <w:p w:rsidR="00080512" w:rsidRPr="004D3578" w:rsidRDefault="00080512">
      <w:pPr>
        <w:pStyle w:val="Heading2"/>
      </w:pPr>
      <w:bookmarkStart w:id="28" w:name="_Toc6282238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E643D" w:rsidRDefault="002E643D" w:rsidP="003944CF">
      <w:pPr>
        <w:pStyle w:val="EW"/>
        <w:keepNext/>
      </w:pPr>
      <w:r>
        <w:rPr>
          <w:lang w:val="en-US"/>
        </w:rPr>
        <w:t>3GPP</w:t>
      </w:r>
      <w:r>
        <w:rPr>
          <w:lang w:val="en-US"/>
        </w:rPr>
        <w:tab/>
      </w:r>
      <w:r>
        <w:t>3rd Generation Partnership Project</w:t>
      </w:r>
    </w:p>
    <w:p w:rsidR="00647598" w:rsidRDefault="00647598" w:rsidP="003944CF">
      <w:pPr>
        <w:pStyle w:val="EW"/>
        <w:keepNext/>
        <w:rPr>
          <w:lang w:val="en-US"/>
        </w:rPr>
      </w:pPr>
      <w:r>
        <w:t>BS</w:t>
      </w:r>
      <w:r>
        <w:tab/>
        <w:t>Base Station</w:t>
      </w:r>
    </w:p>
    <w:p w:rsidR="0040488D" w:rsidRPr="0040488D" w:rsidRDefault="0040488D" w:rsidP="0040488D">
      <w:pPr>
        <w:keepNext/>
        <w:keepLines/>
        <w:spacing w:after="0"/>
        <w:ind w:left="1702" w:hanging="1418"/>
        <w:rPr>
          <w:lang w:val="en-US"/>
        </w:rPr>
      </w:pPr>
      <w:r w:rsidRPr="0040488D">
        <w:t>BW</w:t>
      </w:r>
      <w:r w:rsidRPr="0040488D">
        <w:tab/>
        <w:t>Bandwidth</w:t>
      </w:r>
    </w:p>
    <w:p w:rsidR="003944CF" w:rsidRDefault="003944CF" w:rsidP="003944CF">
      <w:pPr>
        <w:pStyle w:val="EW"/>
        <w:keepNext/>
        <w:rPr>
          <w:lang w:val="en-US"/>
        </w:rPr>
      </w:pPr>
      <w:r w:rsidRPr="007F4011">
        <w:rPr>
          <w:lang w:val="en-US"/>
        </w:rPr>
        <w:t>CL</w:t>
      </w:r>
      <w:r w:rsidRPr="007F4011">
        <w:rPr>
          <w:lang w:val="en-US"/>
        </w:rPr>
        <w:tab/>
        <w:t>Coupling Loss</w:t>
      </w:r>
    </w:p>
    <w:p w:rsidR="00F55939" w:rsidRPr="007F4011" w:rsidRDefault="00F55939" w:rsidP="003944CF">
      <w:pPr>
        <w:pStyle w:val="EW"/>
        <w:keepNext/>
        <w:rPr>
          <w:lang w:val="en-US"/>
        </w:rPr>
      </w:pPr>
      <w:r>
        <w:rPr>
          <w:lang w:val="en-US"/>
        </w:rPr>
        <w:t>DL</w:t>
      </w:r>
      <w:r>
        <w:rPr>
          <w:lang w:val="en-US"/>
        </w:rPr>
        <w:tab/>
        <w:t>Downlink</w:t>
      </w:r>
    </w:p>
    <w:p w:rsidR="003944CF" w:rsidRDefault="003944CF" w:rsidP="003944CF">
      <w:pPr>
        <w:pStyle w:val="EW"/>
      </w:pPr>
      <w:r>
        <w:t>HPUE</w:t>
      </w:r>
      <w:r w:rsidRPr="004D3578">
        <w:tab/>
      </w:r>
      <w:r w:rsidRPr="000D2BA8">
        <w:t>High Power User Equipment</w:t>
      </w:r>
    </w:p>
    <w:p w:rsidR="002E643D" w:rsidRDefault="002E643D" w:rsidP="003944CF">
      <w:pPr>
        <w:pStyle w:val="EW"/>
      </w:pPr>
      <w:r>
        <w:t>ITU</w:t>
      </w:r>
      <w:r>
        <w:tab/>
      </w:r>
      <w:r w:rsidRPr="002E643D">
        <w:t>International Telecommunication Union</w:t>
      </w:r>
    </w:p>
    <w:p w:rsidR="002E643D" w:rsidRDefault="002E643D" w:rsidP="003944CF">
      <w:pPr>
        <w:pStyle w:val="EW"/>
      </w:pPr>
      <w:r>
        <w:t>LTE</w:t>
      </w:r>
      <w:r>
        <w:tab/>
        <w:t>Long Term Evolution</w:t>
      </w:r>
    </w:p>
    <w:p w:rsidR="00F55939" w:rsidRDefault="00F55939" w:rsidP="003944CF">
      <w:pPr>
        <w:pStyle w:val="EW"/>
        <w:rPr>
          <w:rStyle w:val="st"/>
        </w:rPr>
      </w:pPr>
      <w:r>
        <w:t>MTC</w:t>
      </w:r>
      <w:r>
        <w:tab/>
      </w:r>
      <w:r>
        <w:rPr>
          <w:rStyle w:val="st"/>
        </w:rPr>
        <w:t>Machine-Type Communications</w:t>
      </w:r>
    </w:p>
    <w:p w:rsidR="00F55939" w:rsidRDefault="00F55939" w:rsidP="003944CF">
      <w:pPr>
        <w:pStyle w:val="EW"/>
      </w:pPr>
      <w:r>
        <w:rPr>
          <w:rStyle w:val="st"/>
        </w:rPr>
        <w:t>NB</w:t>
      </w:r>
      <w:r>
        <w:rPr>
          <w:rStyle w:val="st"/>
        </w:rPr>
        <w:tab/>
        <w:t>Narrowband</w:t>
      </w:r>
    </w:p>
    <w:p w:rsidR="002E643D" w:rsidRDefault="002E643D" w:rsidP="003944CF">
      <w:pPr>
        <w:pStyle w:val="EW"/>
      </w:pPr>
      <w:r>
        <w:t>NR</w:t>
      </w:r>
      <w:r>
        <w:tab/>
        <w:t>New Radio</w:t>
      </w:r>
    </w:p>
    <w:p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rsidR="00F55939" w:rsidRDefault="00F55939" w:rsidP="003944CF">
      <w:pPr>
        <w:pStyle w:val="EW"/>
        <w:rPr>
          <w:lang w:val="en-US" w:eastAsia="ja-JP"/>
        </w:rPr>
      </w:pPr>
      <w:r>
        <w:rPr>
          <w:lang w:val="en-US" w:eastAsia="ja-JP"/>
        </w:rPr>
        <w:t>PA</w:t>
      </w:r>
      <w:r>
        <w:rPr>
          <w:lang w:val="en-US" w:eastAsia="ja-JP"/>
        </w:rPr>
        <w:tab/>
        <w:t>Power Amplifier</w:t>
      </w:r>
    </w:p>
    <w:p w:rsidR="00F55939" w:rsidRDefault="00F55939" w:rsidP="003944CF">
      <w:pPr>
        <w:pStyle w:val="EW"/>
      </w:pPr>
      <w:r>
        <w:rPr>
          <w:lang w:val="en-US" w:eastAsia="ja-JP"/>
        </w:rPr>
        <w:t>PC</w:t>
      </w:r>
      <w:r>
        <w:rPr>
          <w:lang w:val="en-US" w:eastAsia="ja-JP"/>
        </w:rPr>
        <w:tab/>
        <w:t>Power Class</w:t>
      </w:r>
    </w:p>
    <w:p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rsidR="002E643D" w:rsidRDefault="002E643D" w:rsidP="003944CF">
      <w:pPr>
        <w:pStyle w:val="EW"/>
      </w:pPr>
      <w:r>
        <w:t>RF</w:t>
      </w:r>
      <w:r>
        <w:tab/>
        <w:t>Radio Frequency</w:t>
      </w:r>
    </w:p>
    <w:p w:rsidR="00F55939" w:rsidRDefault="00F55939" w:rsidP="003944CF">
      <w:pPr>
        <w:pStyle w:val="EW"/>
      </w:pPr>
      <w:r>
        <w:t>Rx</w:t>
      </w:r>
      <w:r>
        <w:tab/>
        <w:t>Receiver</w:t>
      </w:r>
    </w:p>
    <w:p w:rsidR="00630E16" w:rsidRDefault="00630E16" w:rsidP="003944CF">
      <w:pPr>
        <w:pStyle w:val="EW"/>
      </w:pPr>
      <w:r>
        <w:t>SW</w:t>
      </w:r>
      <w:r>
        <w:tab/>
        <w:t>Software</w:t>
      </w:r>
    </w:p>
    <w:p w:rsidR="002E643D" w:rsidRDefault="002E643D" w:rsidP="003944CF">
      <w:pPr>
        <w:pStyle w:val="EW"/>
      </w:pPr>
      <w:r>
        <w:t>TR</w:t>
      </w:r>
      <w:r>
        <w:tab/>
        <w:t>Technical Report</w:t>
      </w:r>
    </w:p>
    <w:p w:rsidR="00F55939" w:rsidRPr="004D3578" w:rsidRDefault="00F55939" w:rsidP="003944CF">
      <w:pPr>
        <w:pStyle w:val="EW"/>
      </w:pPr>
      <w:r>
        <w:t>Tx</w:t>
      </w:r>
      <w:r>
        <w:tab/>
        <w:t>Transmitter</w:t>
      </w:r>
    </w:p>
    <w:p w:rsidR="003944CF" w:rsidRPr="007F4011" w:rsidRDefault="003944CF" w:rsidP="003944CF">
      <w:pPr>
        <w:pStyle w:val="EW"/>
        <w:keepNext/>
        <w:rPr>
          <w:lang w:val="en-US"/>
        </w:rPr>
      </w:pPr>
      <w:r w:rsidRPr="007F4011">
        <w:rPr>
          <w:lang w:val="en-US"/>
        </w:rPr>
        <w:t>UE</w:t>
      </w:r>
      <w:r w:rsidRPr="007F4011">
        <w:rPr>
          <w:lang w:val="en-US"/>
        </w:rPr>
        <w:tab/>
        <w:t>User Equipment</w:t>
      </w:r>
    </w:p>
    <w:p w:rsidR="00080512" w:rsidRPr="004D3578" w:rsidRDefault="00080512">
      <w:pPr>
        <w:pStyle w:val="EW"/>
      </w:pPr>
    </w:p>
    <w:p w:rsidR="00080512" w:rsidRPr="004D3578" w:rsidRDefault="00080512">
      <w:pPr>
        <w:pStyle w:val="Heading1"/>
      </w:pPr>
      <w:bookmarkStart w:id="29" w:name="clause4"/>
      <w:bookmarkStart w:id="30" w:name="_Toc62822389"/>
      <w:bookmarkEnd w:id="29"/>
      <w:r w:rsidRPr="004D3578">
        <w:t>4</w:t>
      </w:r>
      <w:r w:rsidRPr="004D3578">
        <w:tab/>
      </w:r>
      <w:r w:rsidR="00A00C8A">
        <w:t>Background</w:t>
      </w:r>
      <w:bookmarkEnd w:id="30"/>
    </w:p>
    <w:p w:rsidR="00080512" w:rsidRPr="004D3578" w:rsidRDefault="00080512">
      <w:pPr>
        <w:pStyle w:val="Heading2"/>
      </w:pPr>
      <w:bookmarkStart w:id="31" w:name="_Toc62822390"/>
      <w:r w:rsidRPr="004D3578">
        <w:t>4.1</w:t>
      </w:r>
      <w:r w:rsidRPr="004D3578">
        <w:tab/>
      </w:r>
      <w:r w:rsidR="00CC7B53" w:rsidRPr="00CC7B53">
        <w:t>Justification</w:t>
      </w:r>
      <w:bookmarkEnd w:id="31"/>
    </w:p>
    <w:p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rsidR="00080512" w:rsidRPr="004D3578" w:rsidRDefault="00080512">
      <w:pPr>
        <w:pStyle w:val="Heading2"/>
      </w:pPr>
      <w:bookmarkStart w:id="32" w:name="_Toc62822391"/>
      <w:r w:rsidRPr="004D3578">
        <w:t>4.2</w:t>
      </w:r>
      <w:r w:rsidRPr="004D3578">
        <w:tab/>
      </w:r>
      <w:r w:rsidR="002E643D" w:rsidRPr="002E643D">
        <w:t>Objective</w:t>
      </w:r>
      <w:bookmarkEnd w:id="32"/>
    </w:p>
    <w:p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lastRenderedPageBreak/>
        <w:t>a)</w:t>
      </w:r>
      <w:r>
        <w:rPr>
          <w:lang w:val="en-US" w:eastAsia="ja-JP"/>
        </w:rPr>
        <w:tab/>
      </w:r>
      <w:r w:rsidR="002E643D" w:rsidRPr="00B40AE0">
        <w:rPr>
          <w:lang w:val="en-US" w:eastAsia="ja-JP"/>
        </w:rPr>
        <w:t xml:space="preserve">Since the OOBE (Out Of Band Emissions) from the Band 12, Band 5, and Band n71 for high power user equipment (Power Class 1) into a </w:t>
      </w:r>
      <w:proofErr w:type="spellStart"/>
      <w:r w:rsidR="002E643D" w:rsidRPr="00B40AE0">
        <w:rPr>
          <w:lang w:val="en-US" w:eastAsia="ja-JP"/>
        </w:rPr>
        <w:t>neighbo</w:t>
      </w:r>
      <w:r w:rsidR="00636367">
        <w:rPr>
          <w:lang w:val="en-US" w:eastAsia="ja-JP"/>
        </w:rPr>
        <w:t>u</w:t>
      </w:r>
      <w:r w:rsidR="002E643D" w:rsidRPr="00B40AE0">
        <w:rPr>
          <w:lang w:val="en-US" w:eastAsia="ja-JP"/>
        </w:rPr>
        <w:t>ring</w:t>
      </w:r>
      <w:proofErr w:type="spellEnd"/>
      <w:r w:rsidR="002E643D" w:rsidRPr="00B40AE0">
        <w:rPr>
          <w:lang w:val="en-US" w:eastAsia="ja-JP"/>
        </w:rPr>
        <w:t xml:space="preserve"> band is higher than Power class 3, co-existence studies are anticipated to evaluate the throughput OOBE impact on a victim band, from a high power aggressor in Band 12, Band 5, and Band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Coexistence studies for B5 to include at a minimum the impact on the B26 DL and the public safety downlink in 851-861 </w:t>
      </w:r>
      <w:proofErr w:type="spellStart"/>
      <w:r w:rsidR="002E643D">
        <w:rPr>
          <w:lang w:val="en-US" w:eastAsia="ja-JP"/>
        </w:rPr>
        <w:t>MHz</w:t>
      </w:r>
      <w:r w:rsidR="00636367">
        <w:rPr>
          <w:lang w:val="en-US" w:eastAsia="ja-JP"/>
        </w:rPr>
        <w:t>.</w:t>
      </w:r>
      <w:proofErr w:type="spellEnd"/>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r w:rsidR="00636367">
        <w:rPr>
          <w:lang w:val="en-US" w:eastAsia="ja-JP"/>
        </w:rPr>
        <w:t>.</w:t>
      </w:r>
    </w:p>
    <w:p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rsidR="002E643D" w:rsidRDefault="00630E16" w:rsidP="00630E16">
      <w:pPr>
        <w:overflowPunct w:val="0"/>
        <w:autoSpaceDE w:val="0"/>
        <w:autoSpaceDN w:val="0"/>
        <w:adjustRightInd w:val="0"/>
        <w:ind w:left="284"/>
        <w:jc w:val="both"/>
        <w:textAlignment w:val="baseline"/>
        <w:rPr>
          <w:lang w:val="en-US" w:eastAsia="ja-JP"/>
        </w:rPr>
      </w:pPr>
      <w:bookmarkStart w:id="33" w:name="_Hlk26174429"/>
      <w:bookmarkStart w:id="34" w:name="_Hlk26174451"/>
      <w:r>
        <w:rPr>
          <w:lang w:val="en-US" w:eastAsia="ja-JP"/>
        </w:rPr>
        <w:t>c)</w:t>
      </w:r>
      <w:r>
        <w:rPr>
          <w:lang w:val="en-US" w:eastAsia="ja-JP"/>
        </w:rPr>
        <w:tab/>
      </w:r>
      <w:r w:rsidR="002E643D" w:rsidRPr="00841A11">
        <w:rPr>
          <w:lang w:val="en-US" w:eastAsia="ja-JP"/>
        </w:rPr>
        <w:t>Cons</w:t>
      </w:r>
      <w:bookmarkStart w:id="35" w:name="_Hlk26174418"/>
      <w:r w:rsidR="002E643D" w:rsidRPr="00841A11">
        <w:rPr>
          <w:lang w:val="en-US" w:eastAsia="ja-JP"/>
        </w:rPr>
        <w:t>ideration</w:t>
      </w:r>
      <w:bookmarkEnd w:id="35"/>
      <w:r w:rsidR="002E643D" w:rsidRPr="00841A11">
        <w:rPr>
          <w:lang w:val="en-US" w:eastAsia="ja-JP"/>
        </w:rPr>
        <w:t xml:space="preserve">s in terms of </w:t>
      </w:r>
      <w:proofErr w:type="gramStart"/>
      <w:r w:rsidR="002E643D" w:rsidRPr="00841A11">
        <w:rPr>
          <w:lang w:val="en-US" w:eastAsia="ja-JP"/>
        </w:rPr>
        <w:t>high power</w:t>
      </w:r>
      <w:proofErr w:type="gramEnd"/>
      <w:r w:rsidR="002E643D" w:rsidRPr="00841A11">
        <w:rPr>
          <w:lang w:val="en-US" w:eastAsia="ja-JP"/>
        </w:rPr>
        <w:t xml:space="preserve">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33"/>
    <w:p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34"/>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rsidR="00F55939" w:rsidRPr="004D3578" w:rsidRDefault="00F55939" w:rsidP="00F55939">
      <w:pPr>
        <w:pStyle w:val="TH"/>
      </w:pPr>
      <w:r w:rsidRPr="004D3578">
        <w:lastRenderedPageBreak/>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rsidTr="00A967B6">
        <w:trPr>
          <w:jc w:val="center"/>
        </w:trPr>
        <w:tc>
          <w:tcPr>
            <w:tcW w:w="2464" w:type="dxa"/>
            <w:shd w:val="clear" w:color="auto" w:fill="D9D9D9"/>
          </w:tcPr>
          <w:p w:rsidR="00F55939" w:rsidRPr="004D3578" w:rsidRDefault="00F55939" w:rsidP="00B40AE0">
            <w:pPr>
              <w:pStyle w:val="TAH"/>
            </w:pPr>
            <w:r>
              <w:t>Requirement</w:t>
            </w:r>
          </w:p>
        </w:tc>
        <w:tc>
          <w:tcPr>
            <w:tcW w:w="2464" w:type="dxa"/>
            <w:shd w:val="clear" w:color="auto" w:fill="D9D9D9"/>
          </w:tcPr>
          <w:p w:rsidR="00F55939" w:rsidRPr="004D3578" w:rsidRDefault="00F55939" w:rsidP="00B40AE0">
            <w:pPr>
              <w:pStyle w:val="TAH"/>
            </w:pPr>
            <w:r>
              <w:t>LTE Band 12</w:t>
            </w:r>
          </w:p>
        </w:tc>
        <w:tc>
          <w:tcPr>
            <w:tcW w:w="2464" w:type="dxa"/>
            <w:shd w:val="clear" w:color="auto" w:fill="D9D9D9"/>
          </w:tcPr>
          <w:p w:rsidR="00F55939" w:rsidRPr="004D3578" w:rsidRDefault="00F55939" w:rsidP="00B40AE0">
            <w:pPr>
              <w:pStyle w:val="TAH"/>
            </w:pPr>
            <w:r>
              <w:t>LTE Band 5</w:t>
            </w:r>
          </w:p>
        </w:tc>
        <w:tc>
          <w:tcPr>
            <w:tcW w:w="2464" w:type="dxa"/>
            <w:shd w:val="clear" w:color="auto" w:fill="D9D9D9"/>
          </w:tcPr>
          <w:p w:rsidR="00F55939" w:rsidRPr="004D3578" w:rsidRDefault="00F55939" w:rsidP="00B40AE0">
            <w:pPr>
              <w:pStyle w:val="TAH"/>
            </w:pPr>
            <w:r>
              <w:t>NR Band n71</w:t>
            </w:r>
          </w:p>
        </w:tc>
      </w:tr>
      <w:tr w:rsidR="00F55939" w:rsidRPr="004D3578" w:rsidTr="00A967B6">
        <w:trPr>
          <w:jc w:val="center"/>
        </w:trPr>
        <w:tc>
          <w:tcPr>
            <w:tcW w:w="2464" w:type="dxa"/>
          </w:tcPr>
          <w:p w:rsidR="00F55939" w:rsidRPr="004D3578" w:rsidRDefault="00F55939" w:rsidP="00B40AE0">
            <w:pPr>
              <w:pStyle w:val="TAL"/>
            </w:pPr>
            <w:r w:rsidRPr="00F55939">
              <w:t>UE Output Power (dBm)</w:t>
            </w:r>
          </w:p>
        </w:tc>
        <w:tc>
          <w:tcPr>
            <w:tcW w:w="2464" w:type="dxa"/>
          </w:tcPr>
          <w:p w:rsidR="00F55939" w:rsidRPr="004D3578" w:rsidRDefault="00F55939" w:rsidP="00B40AE0">
            <w:pPr>
              <w:pStyle w:val="TAC"/>
            </w:pPr>
            <w:r w:rsidRPr="00F55939">
              <w:t>+31dBm +2/-3dB</w:t>
            </w:r>
          </w:p>
        </w:tc>
        <w:tc>
          <w:tcPr>
            <w:tcW w:w="2464" w:type="dxa"/>
          </w:tcPr>
          <w:p w:rsidR="00F55939" w:rsidRPr="004D3578" w:rsidRDefault="00A967B6" w:rsidP="00A967B6">
            <w:pPr>
              <w:pStyle w:val="TAR"/>
              <w:jc w:val="center"/>
            </w:pPr>
            <w:r w:rsidRPr="00A967B6">
              <w:t>+31dBm +2/-3dB</w:t>
            </w:r>
          </w:p>
        </w:tc>
        <w:tc>
          <w:tcPr>
            <w:tcW w:w="2464" w:type="dxa"/>
          </w:tcPr>
          <w:p w:rsidR="00F55939" w:rsidRPr="004D3578" w:rsidRDefault="00A967B6" w:rsidP="00A967B6">
            <w:pPr>
              <w:pStyle w:val="TAR"/>
              <w:jc w:val="center"/>
            </w:pPr>
            <w:r w:rsidRPr="00A967B6">
              <w:t>+31dBm +2/-3dB</w:t>
            </w:r>
          </w:p>
        </w:tc>
      </w:tr>
      <w:tr w:rsidR="00A967B6" w:rsidRPr="004D3578" w:rsidTr="00A967B6">
        <w:trPr>
          <w:jc w:val="center"/>
        </w:trPr>
        <w:tc>
          <w:tcPr>
            <w:tcW w:w="2464" w:type="dxa"/>
          </w:tcPr>
          <w:p w:rsidR="00A967B6" w:rsidRPr="004D3578" w:rsidRDefault="00A967B6" w:rsidP="00A967B6">
            <w:pPr>
              <w:pStyle w:val="TAL"/>
            </w:pPr>
            <w:r w:rsidRPr="00A967B6">
              <w:t xml:space="preserve">3GPP 36.101 </w:t>
            </w:r>
            <w:r w:rsidR="00636367">
              <w:t xml:space="preserve">[8] </w:t>
            </w:r>
            <w:r w:rsidRPr="00A967B6">
              <w:t>clause 6 Transmitter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r w:rsidR="00A967B6" w:rsidRPr="004D3578" w:rsidTr="00A967B6">
        <w:trPr>
          <w:jc w:val="center"/>
        </w:trPr>
        <w:tc>
          <w:tcPr>
            <w:tcW w:w="2464" w:type="dxa"/>
          </w:tcPr>
          <w:p w:rsidR="00A967B6" w:rsidRPr="004D3578" w:rsidRDefault="00A967B6" w:rsidP="00A967B6">
            <w:pPr>
              <w:pStyle w:val="TAL"/>
            </w:pPr>
            <w:r w:rsidRPr="00A967B6">
              <w:t>3GPP 36.101 clause 7 Receiver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bl>
    <w:p w:rsidR="00F55939" w:rsidRPr="004D3578" w:rsidRDefault="00F55939" w:rsidP="00F55939"/>
    <w:p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w:t>
      </w:r>
      <w:proofErr w:type="gramStart"/>
      <w:r>
        <w:rPr>
          <w:lang w:val="en-US"/>
        </w:rPr>
        <w:t>similar to</w:t>
      </w:r>
      <w:proofErr w:type="gramEnd"/>
      <w:r>
        <w:rPr>
          <w:lang w:val="en-US"/>
        </w:rPr>
        <w:t xml:space="preserve">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rsidR="00151E0F" w:rsidRPr="004D3578" w:rsidRDefault="00647598" w:rsidP="00151E0F">
      <w:pPr>
        <w:pStyle w:val="Heading1"/>
      </w:pPr>
      <w:bookmarkStart w:id="36" w:name="_Toc62822392"/>
      <w:r>
        <w:t>5</w:t>
      </w:r>
      <w:r w:rsidR="00151E0F" w:rsidRPr="004D3578">
        <w:tab/>
      </w:r>
      <w:r>
        <w:rPr>
          <w:lang w:val="en-US" w:eastAsia="ja-JP"/>
        </w:rPr>
        <w:t>C</w:t>
      </w:r>
      <w:r w:rsidRPr="00841A11">
        <w:rPr>
          <w:lang w:val="en-US" w:eastAsia="ja-JP"/>
        </w:rPr>
        <w:t>o-existence studies</w:t>
      </w:r>
      <w:bookmarkEnd w:id="36"/>
    </w:p>
    <w:p w:rsidR="00647598" w:rsidRPr="004D3578" w:rsidRDefault="00647598" w:rsidP="00647598">
      <w:pPr>
        <w:pStyle w:val="Guidance"/>
      </w:pPr>
      <w:r>
        <w:t xml:space="preserve">Editor note: </w:t>
      </w:r>
      <w:r w:rsidRPr="004D3578">
        <w:t xml:space="preserve">This clause </w:t>
      </w:r>
      <w:r>
        <w:t>the first objective of the study item.</w:t>
      </w:r>
    </w:p>
    <w:p w:rsidR="00151E0F" w:rsidRPr="004D3578" w:rsidRDefault="00647598" w:rsidP="00151E0F">
      <w:pPr>
        <w:pStyle w:val="Heading2"/>
      </w:pPr>
      <w:bookmarkStart w:id="37" w:name="_Toc62822393"/>
      <w:r>
        <w:t>5</w:t>
      </w:r>
      <w:r w:rsidR="00151E0F" w:rsidRPr="004D3578">
        <w:t>.1</w:t>
      </w:r>
      <w:r w:rsidR="00151E0F" w:rsidRPr="004D3578">
        <w:tab/>
      </w:r>
      <w:r>
        <w:t>Simulation assumptions</w:t>
      </w:r>
      <w:bookmarkEnd w:id="37"/>
    </w:p>
    <w:p w:rsidR="0041587C" w:rsidRPr="001822A8" w:rsidRDefault="0041587C" w:rsidP="00312E38">
      <w:pPr>
        <w:pStyle w:val="Heading3"/>
      </w:pPr>
      <w:bookmarkStart w:id="38" w:name="_Toc2086442"/>
      <w:bookmarkStart w:id="39" w:name="_Toc62822394"/>
      <w:r w:rsidRPr="00343AE6">
        <w:t>5.1.1</w:t>
      </w:r>
      <w:r w:rsidRPr="00343AE6">
        <w:tab/>
      </w:r>
      <w:bookmarkEnd w:id="38"/>
      <w:r w:rsidRPr="00343AE6">
        <w:t>General</w:t>
      </w:r>
      <w:bookmarkEnd w:id="39"/>
    </w:p>
    <w:p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rsidR="0041587C" w:rsidRPr="002D2F4E" w:rsidRDefault="0041587C" w:rsidP="0041587C">
      <w:pPr>
        <w:keepNext/>
        <w:keepLines/>
        <w:spacing w:before="60"/>
        <w:jc w:val="center"/>
        <w:rPr>
          <w:rFonts w:ascii="Arial" w:hAnsi="Arial"/>
          <w:b/>
        </w:rPr>
      </w:pPr>
      <w:r>
        <w:rPr>
          <w:rFonts w:ascii="Arial" w:hAnsi="Arial"/>
          <w:b/>
          <w:noProof/>
        </w:rPr>
        <w:drawing>
          <wp:inline distT="0" distB="0" distL="0" distR="0" wp14:anchorId="2F562436" wp14:editId="16B7F00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rsidR="0041587C" w:rsidRPr="002D2F4E" w:rsidRDefault="0041587C" w:rsidP="0041587C">
      <w:pPr>
        <w:keepLines/>
        <w:spacing w:after="240"/>
        <w:jc w:val="center"/>
        <w:rPr>
          <w:rFonts w:ascii="Arial" w:hAnsi="Arial"/>
          <w:b/>
        </w:rPr>
      </w:pPr>
      <w:r w:rsidRPr="002D2F4E">
        <w:rPr>
          <w:rFonts w:ascii="Arial" w:hAnsi="Arial"/>
          <w:b/>
        </w:rPr>
        <w:t xml:space="preserve">Figure </w:t>
      </w:r>
      <w:r>
        <w:rPr>
          <w:rFonts w:ascii="Arial" w:hAnsi="Arial"/>
          <w:b/>
        </w:rPr>
        <w:t>5.1</w:t>
      </w:r>
      <w:r w:rsidR="00636367">
        <w:rPr>
          <w:rFonts w:ascii="Arial" w:hAnsi="Arial"/>
          <w:b/>
        </w:rPr>
        <w:t>.1</w:t>
      </w:r>
      <w:r>
        <w:rPr>
          <w:rFonts w:ascii="Arial" w:hAnsi="Arial"/>
          <w:b/>
        </w:rPr>
        <w:t>-</w:t>
      </w:r>
      <w:r w:rsidRPr="002D2F4E">
        <w:rPr>
          <w:rFonts w:ascii="Arial" w:hAnsi="Arial"/>
          <w:b/>
        </w:rPr>
        <w:t xml:space="preserve">1: </w:t>
      </w:r>
      <w:r>
        <w:rPr>
          <w:rFonts w:ascii="Arial" w:hAnsi="Arial"/>
          <w:b/>
        </w:rPr>
        <w:t>B</w:t>
      </w:r>
      <w:r w:rsidRPr="002D2F4E">
        <w:rPr>
          <w:rFonts w:ascii="Arial" w:hAnsi="Arial"/>
          <w:b/>
        </w:rPr>
        <w:t>and plan within the 600 – 900 MHz frequency range</w:t>
      </w:r>
      <w:r w:rsidRPr="00F866F7">
        <w:rPr>
          <w:rFonts w:ascii="Arial" w:hAnsi="Arial"/>
          <w:b/>
        </w:rPr>
        <w:t xml:space="preserve"> </w:t>
      </w:r>
      <w:r w:rsidRPr="002D2F4E">
        <w:rPr>
          <w:rFonts w:ascii="Arial" w:hAnsi="Arial"/>
          <w:b/>
        </w:rPr>
        <w:t>in the USA</w:t>
      </w:r>
    </w:p>
    <w:p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rsidR="0041587C" w:rsidRDefault="0041587C" w:rsidP="0041587C">
      <w:pPr>
        <w:rPr>
          <w:lang w:eastAsia="ja-JP"/>
        </w:rPr>
      </w:pPr>
      <w:r>
        <w:rPr>
          <w:lang w:eastAsia="ja-JP"/>
        </w:rPr>
        <w:lastRenderedPageBreak/>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rsidTr="00636367">
        <w:trPr>
          <w:jc w:val="center"/>
        </w:trPr>
        <w:tc>
          <w:tcPr>
            <w:tcW w:w="2464" w:type="dxa"/>
            <w:shd w:val="clear" w:color="auto" w:fill="D9D9D9"/>
          </w:tcPr>
          <w:p w:rsidR="0041587C" w:rsidRPr="004D3578" w:rsidRDefault="0041587C" w:rsidP="00636367">
            <w:pPr>
              <w:pStyle w:val="TAH"/>
            </w:pPr>
            <w:r>
              <w:t>Scenario</w:t>
            </w:r>
          </w:p>
        </w:tc>
        <w:tc>
          <w:tcPr>
            <w:tcW w:w="2464" w:type="dxa"/>
            <w:shd w:val="clear" w:color="auto" w:fill="D9D9D9"/>
          </w:tcPr>
          <w:p w:rsidR="0041587C" w:rsidRPr="004D3578" w:rsidRDefault="0041587C" w:rsidP="00636367">
            <w:pPr>
              <w:pStyle w:val="TAH"/>
            </w:pPr>
            <w:r>
              <w:t>Aggressor</w:t>
            </w:r>
          </w:p>
        </w:tc>
        <w:tc>
          <w:tcPr>
            <w:tcW w:w="2464" w:type="dxa"/>
            <w:shd w:val="clear" w:color="auto" w:fill="D9D9D9"/>
          </w:tcPr>
          <w:p w:rsidR="0041587C" w:rsidRPr="004D3578" w:rsidRDefault="0041587C" w:rsidP="00636367">
            <w:pPr>
              <w:pStyle w:val="TAH"/>
            </w:pPr>
            <w:r>
              <w:t>Victim</w:t>
            </w:r>
          </w:p>
        </w:tc>
        <w:tc>
          <w:tcPr>
            <w:tcW w:w="2464" w:type="dxa"/>
            <w:shd w:val="clear" w:color="auto" w:fill="D9D9D9"/>
          </w:tcPr>
          <w:p w:rsidR="0041587C" w:rsidRPr="004D3578" w:rsidRDefault="0041587C" w:rsidP="00636367">
            <w:pPr>
              <w:pStyle w:val="TAH"/>
            </w:pPr>
            <w:r>
              <w:t>Priority</w:t>
            </w:r>
          </w:p>
        </w:tc>
      </w:tr>
      <w:tr w:rsidR="0041587C" w:rsidRPr="004D3578" w:rsidTr="00636367">
        <w:trPr>
          <w:jc w:val="center"/>
        </w:trPr>
        <w:tc>
          <w:tcPr>
            <w:tcW w:w="2464" w:type="dxa"/>
          </w:tcPr>
          <w:p w:rsidR="0041587C" w:rsidRPr="004D3578" w:rsidRDefault="0041587C" w:rsidP="00636367">
            <w:pPr>
              <w:pStyle w:val="TAL"/>
            </w:pPr>
            <w:r>
              <w:t>UL HPUE Vs NB-IoT standalone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NB-IoT</w:t>
            </w:r>
          </w:p>
        </w:tc>
        <w:tc>
          <w:tcPr>
            <w:tcW w:w="2464" w:type="dxa"/>
          </w:tcPr>
          <w:p w:rsidR="0041587C" w:rsidRPr="004D3578" w:rsidRDefault="0041587C" w:rsidP="00636367">
            <w:pPr>
              <w:pStyle w:val="TAR"/>
              <w:jc w:val="center"/>
            </w:pPr>
            <w:r>
              <w:t>High</w:t>
            </w:r>
          </w:p>
        </w:tc>
      </w:tr>
      <w:tr w:rsidR="0041587C" w:rsidRPr="004D3578" w:rsidTr="00636367">
        <w:trPr>
          <w:jc w:val="center"/>
        </w:trPr>
        <w:tc>
          <w:tcPr>
            <w:tcW w:w="2464" w:type="dxa"/>
          </w:tcPr>
          <w:p w:rsidR="0041587C" w:rsidRPr="004D3578" w:rsidRDefault="0041587C" w:rsidP="00636367">
            <w:pPr>
              <w:pStyle w:val="TAL"/>
            </w:pPr>
            <w:r>
              <w:t xml:space="preserve">UL HPUE Vs NR </w:t>
            </w:r>
            <w:r w:rsidRPr="00343AE6">
              <w:t>/ NB-IoT guard band</w:t>
            </w:r>
            <w:r>
              <w:t xml:space="preserve"> operation (note)</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NR</w:t>
            </w:r>
          </w:p>
        </w:tc>
        <w:tc>
          <w:tcPr>
            <w:tcW w:w="2464" w:type="dxa"/>
          </w:tcPr>
          <w:p w:rsidR="0041587C" w:rsidRPr="004D3578" w:rsidRDefault="0041587C" w:rsidP="00636367">
            <w:pPr>
              <w:pStyle w:val="TAR"/>
              <w:jc w:val="center"/>
            </w:pPr>
            <w:r>
              <w:t>Medium</w:t>
            </w:r>
          </w:p>
        </w:tc>
      </w:tr>
      <w:tr w:rsidR="0041587C" w:rsidRPr="004D3578" w:rsidTr="00636367">
        <w:trPr>
          <w:jc w:val="center"/>
        </w:trPr>
        <w:tc>
          <w:tcPr>
            <w:tcW w:w="2464" w:type="dxa"/>
          </w:tcPr>
          <w:p w:rsidR="0041587C" w:rsidRPr="004D3578" w:rsidRDefault="0041587C" w:rsidP="00636367">
            <w:pPr>
              <w:pStyle w:val="TAL"/>
            </w:pPr>
            <w:r>
              <w:t xml:space="preserve">UL HPUE Vs LTE / MTC </w:t>
            </w:r>
            <w:r w:rsidRPr="00343AE6">
              <w:t>/ NB-IoT in-band</w:t>
            </w:r>
            <w:r>
              <w:t xml:space="preserv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LTE / MTC</w:t>
            </w:r>
          </w:p>
        </w:tc>
        <w:tc>
          <w:tcPr>
            <w:tcW w:w="2464" w:type="dxa"/>
          </w:tcPr>
          <w:p w:rsidR="0041587C" w:rsidRPr="004D3578" w:rsidRDefault="0041587C" w:rsidP="00636367">
            <w:pPr>
              <w:pStyle w:val="TAR"/>
              <w:jc w:val="center"/>
            </w:pPr>
            <w:r>
              <w:t>Low</w:t>
            </w:r>
          </w:p>
        </w:tc>
      </w:tr>
      <w:tr w:rsidR="0041587C" w:rsidRPr="004D3578" w:rsidTr="00636367">
        <w:trPr>
          <w:jc w:val="center"/>
        </w:trPr>
        <w:tc>
          <w:tcPr>
            <w:tcW w:w="9856" w:type="dxa"/>
            <w:gridSpan w:val="4"/>
          </w:tcPr>
          <w:p w:rsidR="0041587C" w:rsidRDefault="0041587C" w:rsidP="00636367">
            <w:pPr>
              <w:pStyle w:val="TAR"/>
              <w:jc w:val="left"/>
            </w:pPr>
            <w:r>
              <w:t>Note: NB-IoT guard band impact should be checked with the HPUE ACLR agreed from simulation results.</w:t>
            </w:r>
          </w:p>
        </w:tc>
      </w:tr>
    </w:tbl>
    <w:p w:rsidR="0041587C" w:rsidRPr="00861885" w:rsidRDefault="0041587C" w:rsidP="0041587C"/>
    <w:p w:rsidR="0041587C" w:rsidRPr="00BB07C1" w:rsidRDefault="0041587C" w:rsidP="00312E38">
      <w:pPr>
        <w:pStyle w:val="Heading3"/>
        <w:rPr>
          <w:lang w:eastAsia="en-GB"/>
        </w:rPr>
      </w:pPr>
      <w:bookmarkStart w:id="40" w:name="_Toc346003824"/>
      <w:bookmarkStart w:id="41" w:name="_Toc62822395"/>
      <w:r w:rsidRPr="00BB07C1">
        <w:rPr>
          <w:lang w:eastAsia="en-GB"/>
        </w:rPr>
        <w:t>5.1</w:t>
      </w:r>
      <w:r>
        <w:rPr>
          <w:lang w:eastAsia="en-GB"/>
        </w:rPr>
        <w:t>.2</w:t>
      </w:r>
      <w:r w:rsidRPr="00BB07C1">
        <w:rPr>
          <w:lang w:eastAsia="en-GB"/>
        </w:rPr>
        <w:tab/>
        <w:t>Macro cell Propagation model - Rural Area</w:t>
      </w:r>
      <w:bookmarkEnd w:id="40"/>
      <w:bookmarkEnd w:id="41"/>
    </w:p>
    <w:p w:rsidR="0041587C" w:rsidRPr="00F23BEE" w:rsidRDefault="0041587C" w:rsidP="0041587C">
      <w:pPr>
        <w:overflowPunct w:val="0"/>
        <w:autoSpaceDE w:val="0"/>
        <w:autoSpaceDN w:val="0"/>
        <w:adjustRightInd w:val="0"/>
        <w:textAlignment w:val="baseline"/>
        <w:rPr>
          <w:lang w:eastAsia="en-GB"/>
        </w:rPr>
      </w:pPr>
      <w:r w:rsidRPr="00F23BEE">
        <w:rPr>
          <w:lang w:eastAsia="en-GB"/>
        </w:rPr>
        <w:t xml:space="preserve">The HPUE will be mainly used for extending the coverage in rural areas. The following </w:t>
      </w:r>
      <w:proofErr w:type="spellStart"/>
      <w:r w:rsidRPr="00F23BEE">
        <w:rPr>
          <w:lang w:eastAsia="en-GB"/>
        </w:rPr>
        <w:t>Hata</w:t>
      </w:r>
      <w:proofErr w:type="spellEnd"/>
      <w:r w:rsidRPr="00F23BEE">
        <w:rPr>
          <w:lang w:eastAsia="en-GB"/>
        </w:rPr>
        <w:t xml:space="preserve"> rural model [</w:t>
      </w:r>
      <w:r>
        <w:rPr>
          <w:lang w:eastAsia="en-GB"/>
        </w:rPr>
        <w:t>7</w:t>
      </w:r>
      <w:r w:rsidRPr="00F23BEE">
        <w:rPr>
          <w:lang w:eastAsia="en-GB"/>
        </w:rPr>
        <w:t>] is used,</w:t>
      </w:r>
    </w:p>
    <w:p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 xml:space="preserve"> (1)</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.2</w:t>
      </w:r>
      <w:r w:rsidRPr="00016253">
        <w:rPr>
          <w:rFonts w:ascii="Arial" w:hAnsi="Arial"/>
          <w:b/>
          <w:lang w:eastAsia="en-GB"/>
        </w:rPr>
        <w:t>-1</w:t>
      </w:r>
      <w:r>
        <w:rPr>
          <w:rFonts w:ascii="Arial" w:hAnsi="Arial"/>
          <w:b/>
          <w:lang w:eastAsia="en-GB"/>
        </w:rPr>
        <w:t>:</w:t>
      </w:r>
      <w:r w:rsidRPr="00016253">
        <w:rPr>
          <w:rFonts w:ascii="Arial" w:hAnsi="Arial"/>
          <w:b/>
          <w:lang w:eastAsia="en-GB"/>
        </w:rPr>
        <w:t xml:space="preserve">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Environment</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Scenario</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MCL</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Urban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70 dB</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Rural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80 dB</w:t>
            </w:r>
          </w:p>
        </w:tc>
      </w:tr>
    </w:tbl>
    <w:p w:rsidR="0041587C" w:rsidRPr="00016253" w:rsidRDefault="0041587C" w:rsidP="0041587C">
      <w:pPr>
        <w:overflowPunct w:val="0"/>
        <w:autoSpaceDE w:val="0"/>
        <w:autoSpaceDN w:val="0"/>
        <w:adjustRightInd w:val="0"/>
        <w:textAlignment w:val="baseline"/>
        <w:rPr>
          <w:lang w:eastAsia="en-GB"/>
        </w:rPr>
      </w:pPr>
    </w:p>
    <w:p w:rsidR="0041587C" w:rsidRPr="00126CF8" w:rsidRDefault="0041587C" w:rsidP="00312E38">
      <w:pPr>
        <w:pStyle w:val="Heading3"/>
        <w:rPr>
          <w:lang w:eastAsia="en-GB"/>
        </w:rPr>
      </w:pPr>
      <w:bookmarkStart w:id="42" w:name="_Toc346003825"/>
      <w:bookmarkStart w:id="43" w:name="_Toc62822396"/>
      <w:r w:rsidRPr="00126CF8">
        <w:rPr>
          <w:lang w:eastAsia="en-GB"/>
        </w:rPr>
        <w:t>5.1.</w:t>
      </w:r>
      <w:r>
        <w:rPr>
          <w:lang w:eastAsia="en-GB"/>
        </w:rPr>
        <w:t>3</w:t>
      </w:r>
      <w:r w:rsidRPr="00126CF8">
        <w:rPr>
          <w:lang w:eastAsia="en-GB"/>
        </w:rPr>
        <w:tab/>
        <w:t>Power control modelling</w:t>
      </w:r>
      <w:bookmarkEnd w:id="42"/>
      <w:bookmarkEnd w:id="43"/>
    </w:p>
    <w:p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lastRenderedPageBreak/>
        <w:t xml:space="preserve">where </w:t>
      </w:r>
      <w:proofErr w:type="spellStart"/>
      <w:r w:rsidRPr="00016253">
        <w:rPr>
          <w:i/>
          <w:lang w:eastAsia="en-GB"/>
        </w:rPr>
        <w:t>P</w:t>
      </w:r>
      <w:r w:rsidRPr="00016253">
        <w:rPr>
          <w:vertAlign w:val="subscript"/>
          <w:lang w:eastAsia="en-GB"/>
        </w:rPr>
        <w:t>max</w:t>
      </w:r>
      <w:proofErr w:type="spellEnd"/>
      <w:r w:rsidRPr="00016253">
        <w:rPr>
          <w:lang w:eastAsia="en-GB"/>
        </w:rPr>
        <w:t xml:space="preserve"> is the maximum transmit power, </w:t>
      </w:r>
      <w:proofErr w:type="spellStart"/>
      <w:r w:rsidRPr="00016253">
        <w:rPr>
          <w:i/>
          <w:lang w:eastAsia="en-GB"/>
        </w:rPr>
        <w:t>R</w:t>
      </w:r>
      <w:r w:rsidRPr="00016253">
        <w:rPr>
          <w:vertAlign w:val="subscript"/>
          <w:lang w:eastAsia="en-GB"/>
        </w:rPr>
        <w:t>min</w:t>
      </w:r>
      <w:proofErr w:type="spellEnd"/>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defined as max{path loss-</w:t>
      </w:r>
      <w:proofErr w:type="spellStart"/>
      <w:r w:rsidRPr="00016253">
        <w:rPr>
          <w:lang w:eastAsia="en-GB"/>
        </w:rPr>
        <w:t>G_Tx</w:t>
      </w:r>
      <w:proofErr w:type="spellEnd"/>
      <w:r w:rsidRPr="00016253">
        <w:rPr>
          <w:lang w:eastAsia="en-GB"/>
        </w:rPr>
        <w:t>-</w:t>
      </w:r>
      <w:proofErr w:type="spellStart"/>
      <w:r w:rsidRPr="00016253">
        <w:rPr>
          <w:lang w:eastAsia="en-GB"/>
        </w:rPr>
        <w:t>G_Rx</w:t>
      </w:r>
      <w:proofErr w:type="spellEnd"/>
      <w:r w:rsidRPr="00016253">
        <w:rPr>
          <w:lang w:eastAsia="en-GB"/>
        </w:rPr>
        <w:t xml:space="preserve">,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proofErr w:type="spellStart"/>
      <w:r w:rsidRPr="00016253">
        <w:rPr>
          <w:i/>
          <w:lang w:eastAsia="zh-CN"/>
        </w:rPr>
        <w:t>CL</w:t>
      </w:r>
      <w:r w:rsidRPr="00016253">
        <w:rPr>
          <w:i/>
          <w:vertAlign w:val="subscript"/>
          <w:lang w:eastAsia="en-GB"/>
        </w:rPr>
        <w:t>x-</w:t>
      </w:r>
      <w:r w:rsidRPr="00016253">
        <w:rPr>
          <w:vertAlign w:val="subscript"/>
          <w:lang w:eastAsia="en-GB"/>
        </w:rPr>
        <w:t>ile</w:t>
      </w:r>
      <w:proofErr w:type="spellEnd"/>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proofErr w:type="spellStart"/>
      <w:r w:rsidRPr="00016253">
        <w:rPr>
          <w:i/>
          <w:lang w:eastAsia="en-GB"/>
        </w:rPr>
        <w:t>P</w:t>
      </w:r>
      <w:r w:rsidRPr="00016253">
        <w:rPr>
          <w:vertAlign w:val="subscript"/>
          <w:lang w:eastAsia="en-GB"/>
        </w:rPr>
        <w:t>max</w:t>
      </w:r>
      <w:proofErr w:type="spellEnd"/>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proofErr w:type="spellStart"/>
      <w:r w:rsidRPr="00016253">
        <w:rPr>
          <w:i/>
          <w:lang w:eastAsia="en-GB"/>
        </w:rPr>
        <w:t>R</w:t>
      </w:r>
      <w:r w:rsidRPr="00016253">
        <w:rPr>
          <w:vertAlign w:val="subscript"/>
          <w:lang w:eastAsia="en-GB"/>
        </w:rPr>
        <w:t>min</w:t>
      </w:r>
      <w:proofErr w:type="spellEnd"/>
      <w:r w:rsidRPr="00016253">
        <w:rPr>
          <w:vertAlign w:val="subscript"/>
          <w:lang w:eastAsia="en-GB"/>
        </w:rPr>
        <w:t xml:space="preserve">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bookmarkStart w:id="44" w:name="_Ref321985207"/>
      <w:bookmarkStart w:id="45" w:name="_Ref321985177"/>
      <w:r w:rsidRPr="00016253">
        <w:rPr>
          <w:rFonts w:ascii="Arial" w:hAnsi="Arial"/>
          <w:b/>
          <w:lang w:eastAsia="en-GB"/>
        </w:rPr>
        <w:t xml:space="preserve">Table </w:t>
      </w:r>
      <w:bookmarkEnd w:id="44"/>
      <w:r w:rsidRPr="00016253">
        <w:rPr>
          <w:rFonts w:ascii="Arial" w:hAnsi="Arial"/>
          <w:b/>
          <w:lang w:eastAsia="en-GB"/>
        </w:rPr>
        <w:t>5.1.</w:t>
      </w:r>
      <w:r>
        <w:rPr>
          <w:rFonts w:ascii="Arial" w:hAnsi="Arial"/>
          <w:b/>
          <w:lang w:eastAsia="en-GB"/>
        </w:rPr>
        <w:t>3</w:t>
      </w:r>
      <w:r w:rsidRPr="00016253">
        <w:rPr>
          <w:rFonts w:ascii="Arial" w:hAnsi="Arial"/>
          <w:b/>
          <w:lang w:eastAsia="en-GB"/>
        </w:rPr>
        <w:t>-1: Power control algorithm parameter for 2GHz band</w:t>
      </w:r>
      <w:bookmarkEnd w:id="45"/>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rsidTr="00636367">
        <w:trPr>
          <w:trHeight w:val="103"/>
          <w:jc w:val="center"/>
        </w:trPr>
        <w:tc>
          <w:tcPr>
            <w:tcW w:w="186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1059"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(10MHz bandwidth)</w:t>
            </w:r>
          </w:p>
        </w:tc>
      </w:tr>
      <w:tr w:rsidR="0041587C" w:rsidRPr="00016253" w:rsidTr="00636367">
        <w:trPr>
          <w:trHeight w:val="72"/>
          <w:jc w:val="center"/>
        </w:trPr>
        <w:tc>
          <w:tcPr>
            <w:tcW w:w="186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1059"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0.5km cell range</w:t>
            </w:r>
          </w:p>
        </w:tc>
      </w:tr>
      <w:tr w:rsidR="0041587C" w:rsidRPr="00016253" w:rsidTr="00636367">
        <w:trPr>
          <w:trHeight w:val="233"/>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112</w:t>
            </w:r>
          </w:p>
        </w:tc>
      </w:tr>
      <w:tr w:rsidR="0041587C" w:rsidRPr="00016253" w:rsidTr="00636367">
        <w:trPr>
          <w:trHeight w:val="170"/>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129</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 xml:space="preserve">m cell range. The path loss model was based on Urban </w:t>
      </w:r>
      <w:proofErr w:type="spellStart"/>
      <w:r w:rsidRPr="00016253">
        <w:rPr>
          <w:lang w:eastAsia="en-GB"/>
        </w:rPr>
        <w:t>Hata</w:t>
      </w:r>
      <w:proofErr w:type="spellEnd"/>
      <w:r w:rsidRPr="00016253">
        <w:rPr>
          <w:lang w:eastAsia="en-GB"/>
        </w:rPr>
        <w:t xml:space="preserve"> model below:</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xml:space="preserve">, </w:t>
      </w:r>
      <w:proofErr w:type="spellStart"/>
      <w:r w:rsidRPr="00016253">
        <w:rPr>
          <w:lang w:eastAsia="en-GB"/>
        </w:rPr>
        <w:t>CLx-ile</w:t>
      </w:r>
      <w:proofErr w:type="spellEnd"/>
      <w:r w:rsidRPr="00016253">
        <w:rPr>
          <w:lang w:eastAsia="en-GB"/>
        </w:rPr>
        <w:t xml:space="preserv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proofErr w:type="spellStart"/>
      <w:r w:rsidRPr="00016253">
        <w:rPr>
          <w:lang w:eastAsia="en-GB"/>
        </w:rPr>
        <w:t>dBi</w:t>
      </w:r>
      <w:proofErr w:type="spellEnd"/>
      <w:r w:rsidRPr="00016253">
        <w:rPr>
          <w:lang w:eastAsia="en-GB"/>
        </w:rPr>
        <w:t>.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w:t>
      </w:r>
      <w:proofErr w:type="spellStart"/>
      <w:r w:rsidRPr="00016253">
        <w:rPr>
          <w:lang w:eastAsia="en-GB"/>
        </w:rPr>
        <w:t>CLx-ile</w:t>
      </w:r>
      <w:proofErr w:type="spellEnd"/>
      <w:r w:rsidRPr="00016253">
        <w:rPr>
          <w:lang w:eastAsia="en-GB"/>
        </w:rPr>
        <w:t xml:space="preserv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proofErr w:type="spellStart"/>
      <w:r w:rsidRPr="00016253">
        <w:rPr>
          <w:lang w:eastAsia="en-GB"/>
        </w:rPr>
        <w:t>dB.</w:t>
      </w:r>
      <w:proofErr w:type="spellEnd"/>
      <w:r w:rsidRPr="00016253">
        <w:rPr>
          <w:lang w:eastAsia="en-GB"/>
        </w:rPr>
        <w:t xml:space="preserve">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2</w:t>
      </w:r>
      <w:r w:rsidRPr="00016253">
        <w:rPr>
          <w:rFonts w:ascii="Arial" w:hAnsi="Arial"/>
          <w:b/>
          <w:lang w:eastAsia="en-GB"/>
        </w:rPr>
        <w:t>: Power control algorithm parameters for 23</w:t>
      </w:r>
      <w:r w:rsidR="006B070D">
        <w:rPr>
          <w:rFonts w:ascii="Arial" w:hAnsi="Arial"/>
          <w:b/>
          <w:lang w:eastAsia="en-GB"/>
        </w:rPr>
        <w:t xml:space="preserve"> </w:t>
      </w:r>
      <w:r w:rsidRPr="00016253">
        <w:rPr>
          <w:rFonts w:ascii="Arial" w:hAnsi="Arial"/>
          <w:b/>
          <w:lang w:eastAsia="en-GB"/>
        </w:rPr>
        <w:t>dBm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bookmarkStart w:id="46"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3</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Power control algorithm parameters for </w:t>
      </w:r>
      <w:r>
        <w:rPr>
          <w:rFonts w:ascii="Arial" w:hAnsi="Arial"/>
          <w:b/>
          <w:lang w:eastAsia="en-GB"/>
        </w:rPr>
        <w:t>NB-IoT</w:t>
      </w:r>
      <w:r w:rsidRPr="00016253">
        <w:rPr>
          <w:rFonts w:ascii="Arial" w:hAnsi="Arial"/>
          <w:b/>
          <w:lang w:eastAsia="en-GB"/>
        </w:rPr>
        <w:t xml:space="preserve">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28</w:t>
            </w:r>
          </w:p>
        </w:tc>
      </w:tr>
    </w:tbl>
    <w:p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rsidR="0041587C" w:rsidRPr="00B61388" w:rsidRDefault="0041587C" w:rsidP="00312E38">
      <w:pPr>
        <w:pStyle w:val="Heading3"/>
        <w:rPr>
          <w:lang w:eastAsia="en-GB"/>
        </w:rPr>
      </w:pPr>
      <w:bookmarkStart w:id="47" w:name="_Toc62822397"/>
      <w:r w:rsidRPr="00B61388">
        <w:rPr>
          <w:lang w:eastAsia="en-GB"/>
        </w:rPr>
        <w:t>5.1.4</w:t>
      </w:r>
      <w:r w:rsidRPr="00B61388">
        <w:rPr>
          <w:lang w:eastAsia="en-GB"/>
        </w:rPr>
        <w:tab/>
        <w:t>Practical considerations for HPUE deployment</w:t>
      </w:r>
      <w:bookmarkEnd w:id="46"/>
      <w:bookmarkEnd w:id="47"/>
    </w:p>
    <w:p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w:t>
      </w:r>
      <w:proofErr w:type="spellStart"/>
      <w:r w:rsidRPr="00016253">
        <w:rPr>
          <w:lang w:eastAsia="en-GB"/>
        </w:rPr>
        <w:t>dB.</w:t>
      </w:r>
      <w:proofErr w:type="spellEnd"/>
      <w:r w:rsidRPr="00016253">
        <w:rPr>
          <w:lang w:eastAsia="en-GB"/>
        </w:rPr>
        <w:t xml:space="preserve"> If a UE is close to its serving </w:t>
      </w:r>
      <w:proofErr w:type="spellStart"/>
      <w:r w:rsidRPr="00016253">
        <w:rPr>
          <w:lang w:eastAsia="en-GB"/>
        </w:rPr>
        <w:t>eNodeB</w:t>
      </w:r>
      <w:proofErr w:type="spellEnd"/>
      <w:r w:rsidRPr="00016253">
        <w:rPr>
          <w:lang w:eastAsia="en-GB"/>
        </w:rPr>
        <w:t xml:space="preserve">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proofErr w:type="spellStart"/>
      <w:r w:rsidR="0041587C" w:rsidRPr="00016253">
        <w:rPr>
          <w:lang w:eastAsia="en-GB"/>
        </w:rPr>
        <w:t>enotes</w:t>
      </w:r>
      <w:proofErr w:type="spellEnd"/>
      <w:r w:rsidR="0041587C" w:rsidRPr="00016253">
        <w:rPr>
          <w:lang w:eastAsia="en-GB"/>
        </w:rPr>
        <w:t xml:space="preserve">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F16162"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4-1: Power control algorithm parameters for HPUE at 700</w:t>
      </w:r>
      <w:r w:rsidR="00FD6016">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w:t>
            </w:r>
            <w:r w:rsidR="00FD6016">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19</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4-2: Power control algorithm parameters for UE at 700</w:t>
      </w:r>
      <w:r w:rsidR="00FD6016">
        <w:rPr>
          <w:rFonts w:ascii="Arial" w:hAnsi="Arial"/>
          <w:b/>
          <w:lang w:eastAsia="en-GB"/>
        </w:rPr>
        <w:t xml:space="preserve"> </w:t>
      </w:r>
      <w:r w:rsidRPr="00016253">
        <w:rPr>
          <w:rFonts w:ascii="Arial" w:hAnsi="Arial"/>
          <w:b/>
          <w:lang w:eastAsia="en-GB"/>
        </w:rPr>
        <w:t xml:space="preserve">MHz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rsidTr="00636367">
        <w:trPr>
          <w:trHeight w:val="20"/>
          <w:jc w:val="center"/>
        </w:trPr>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0" w:type="auto"/>
            <w:gridSpan w:val="3"/>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20"/>
          <w:jc w:val="center"/>
        </w:trPr>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km cell range 2</w:t>
            </w:r>
            <w:r>
              <w:rPr>
                <w:rFonts w:ascii="Arial" w:hAnsi="Arial"/>
                <w:b/>
                <w:sz w:val="18"/>
                <w:lang w:eastAsia="en-GB"/>
              </w:rPr>
              <w:t>3</w:t>
            </w:r>
            <w:r w:rsidR="00FD6016">
              <w:rPr>
                <w:rFonts w:ascii="Arial" w:hAnsi="Arial"/>
                <w:b/>
                <w:sz w:val="18"/>
                <w:lang w:eastAsia="en-GB"/>
              </w:rPr>
              <w:t xml:space="preserve"> </w:t>
            </w:r>
            <w:r>
              <w:rPr>
                <w:rFonts w:ascii="Arial" w:hAnsi="Arial"/>
                <w:b/>
                <w:sz w:val="18"/>
                <w:lang w:eastAsia="en-GB"/>
              </w:rPr>
              <w:t>dBm</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 xml:space="preserve">km cell range </w:t>
            </w:r>
            <w:r>
              <w:rPr>
                <w:rFonts w:ascii="Arial" w:hAnsi="Arial"/>
                <w:b/>
                <w:sz w:val="18"/>
                <w:lang w:eastAsia="en-GB"/>
              </w:rPr>
              <w:t>NB-IoT</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8km cell range</w:t>
            </w:r>
            <w:r>
              <w:rPr>
                <w:rFonts w:ascii="Arial" w:hAnsi="Arial"/>
                <w:b/>
                <w:sz w:val="18"/>
                <w:lang w:eastAsia="en-GB"/>
              </w:rPr>
              <w:t xml:space="preserve"> </w:t>
            </w:r>
            <w:r w:rsidRPr="00016253">
              <w:rPr>
                <w:rFonts w:ascii="Arial" w:hAnsi="Arial"/>
                <w:b/>
                <w:sz w:val="18"/>
                <w:lang w:eastAsia="en-GB"/>
              </w:rPr>
              <w:t>HPUE (31</w:t>
            </w:r>
            <w:r w:rsidR="00FD6016">
              <w:rPr>
                <w:rFonts w:ascii="Arial" w:hAnsi="Arial"/>
                <w:b/>
                <w:sz w:val="18"/>
                <w:lang w:eastAsia="en-GB"/>
              </w:rPr>
              <w:t xml:space="preserve"> </w:t>
            </w:r>
            <w:r w:rsidRPr="00016253">
              <w:rPr>
                <w:rFonts w:ascii="Arial" w:hAnsi="Arial"/>
                <w:b/>
                <w:sz w:val="18"/>
                <w:lang w:eastAsia="en-GB"/>
              </w:rPr>
              <w:t>dBm)</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119</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N/A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996989" w:rsidRDefault="0041587C" w:rsidP="00312E38">
      <w:pPr>
        <w:pStyle w:val="Heading3"/>
        <w:rPr>
          <w:lang w:eastAsia="en-GB"/>
        </w:rPr>
      </w:pPr>
      <w:bookmarkStart w:id="48" w:name="_Toc346003827"/>
      <w:bookmarkStart w:id="49" w:name="_Toc62822398"/>
      <w:r w:rsidRPr="00996989">
        <w:rPr>
          <w:lang w:eastAsia="en-GB"/>
        </w:rPr>
        <w:t>5.1.5</w:t>
      </w:r>
      <w:r w:rsidRPr="00996989">
        <w:rPr>
          <w:lang w:eastAsia="en-GB"/>
        </w:rPr>
        <w:tab/>
        <w:t>Cell layout</w:t>
      </w:r>
      <w:bookmarkEnd w:id="48"/>
      <w:bookmarkEnd w:id="49"/>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w:t>
      </w:r>
      <w:r w:rsidRPr="00016253">
        <w:rPr>
          <w:lang w:eastAsia="en-GB"/>
        </w:rPr>
        <w:lastRenderedPageBreak/>
        <w:t xml:space="preserve">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noProof/>
          <w:lang w:eastAsia="en-GB"/>
        </w:rPr>
        <w:drawing>
          <wp:inline distT="0" distB="0" distL="0" distR="0" wp14:anchorId="2980102A" wp14:editId="30F8EA02">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rsidR="0041587C" w:rsidRPr="00016253" w:rsidRDefault="0041587C" w:rsidP="0041587C">
      <w:pPr>
        <w:keepLines/>
        <w:overflowPunct w:val="0"/>
        <w:autoSpaceDE w:val="0"/>
        <w:autoSpaceDN w:val="0"/>
        <w:adjustRightInd w:val="0"/>
        <w:spacing w:after="240"/>
        <w:jc w:val="center"/>
        <w:textAlignment w:val="baseline"/>
        <w:rPr>
          <w:rFonts w:ascii="Arial" w:hAnsi="Arial"/>
          <w:b/>
          <w:lang w:eastAsia="en-GB"/>
        </w:rPr>
      </w:pPr>
      <w:bookmarkStart w:id="50" w:name="_Ref322615849"/>
      <w:r w:rsidRPr="00016253">
        <w:rPr>
          <w:rFonts w:ascii="Arial" w:hAnsi="Arial"/>
          <w:b/>
          <w:lang w:eastAsia="en-GB"/>
        </w:rPr>
        <w:t xml:space="preserve">Figure </w:t>
      </w:r>
      <w:bookmarkEnd w:id="50"/>
      <w:r w:rsidRPr="00016253">
        <w:rPr>
          <w:rFonts w:ascii="Arial" w:hAnsi="Arial"/>
          <w:b/>
          <w:lang w:eastAsia="en-GB"/>
        </w:rPr>
        <w:t>5.1.</w:t>
      </w:r>
      <w:r>
        <w:rPr>
          <w:rFonts w:ascii="Arial" w:hAnsi="Arial"/>
          <w:b/>
          <w:lang w:eastAsia="en-GB"/>
        </w:rPr>
        <w:t>5</w:t>
      </w:r>
      <w:r w:rsidRPr="00016253">
        <w:rPr>
          <w:rFonts w:ascii="Arial" w:hAnsi="Arial"/>
          <w:b/>
          <w:lang w:eastAsia="en-GB"/>
        </w:rPr>
        <w:t>-1 Multi system cell layout with different cell radius</w:t>
      </w:r>
    </w:p>
    <w:p w:rsidR="0041587C" w:rsidRPr="00BD276A" w:rsidRDefault="0041587C" w:rsidP="00312E38">
      <w:pPr>
        <w:pStyle w:val="Heading3"/>
        <w:rPr>
          <w:lang w:eastAsia="en-GB"/>
        </w:rPr>
      </w:pPr>
      <w:bookmarkStart w:id="51" w:name="_Toc346003828"/>
      <w:bookmarkStart w:id="52" w:name="_Toc62822399"/>
      <w:r w:rsidRPr="00BD276A">
        <w:rPr>
          <w:lang w:eastAsia="en-GB"/>
        </w:rPr>
        <w:t>5.1.6</w:t>
      </w:r>
      <w:r w:rsidRPr="00BD276A">
        <w:rPr>
          <w:lang w:eastAsia="en-GB"/>
        </w:rPr>
        <w:tab/>
        <w:t>Other simulation assumptions</w:t>
      </w:r>
      <w:bookmarkEnd w:id="51"/>
      <w:bookmarkEnd w:id="52"/>
    </w:p>
    <w:p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 xml:space="preserve">-1: Simulation parameters for </w:t>
      </w:r>
      <w:r>
        <w:rPr>
          <w:rFonts w:ascii="Arial" w:hAnsi="Arial"/>
          <w:b/>
          <w:lang w:eastAsia="en-GB"/>
        </w:rPr>
        <w:t>aggressor</w:t>
      </w:r>
      <w:r w:rsidRPr="00016253">
        <w:rPr>
          <w:rFonts w:ascii="Arial" w:hAnsi="Arial"/>
          <w:b/>
          <w:lang w:eastAsia="en-GB"/>
        </w:rPr>
        <w:t xml:space="preserve"> 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23dBm</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9" o:title=""/>
                </v:shape>
                <o:OLEObject Type="Embed" ProgID="Equation.3" ShapeID="_x0000_i1025" DrawAspect="Content" ObjectID="_1674642558" r:id="rId20"/>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2</w:t>
      </w:r>
      <w:r w:rsidRPr="00016253">
        <w:rPr>
          <w:rFonts w:ascii="Arial" w:hAnsi="Arial"/>
          <w:b/>
          <w:lang w:eastAsia="en-GB"/>
        </w:rPr>
        <w:t xml:space="preserve">: Simulation parameters for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NB-IoT</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 id="_x0000_i1026" type="#_x0000_t75" style="width:21.75pt;height:18pt" o:ole="">
                  <v:imagedata r:id="rId19" o:title=""/>
                </v:shape>
                <o:OLEObject Type="Embed" ProgID="Equation.3" ShapeID="_x0000_i1026" DrawAspect="Content" ObjectID="_1674642559" r:id="rId21"/>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w:t>
            </w:r>
            <w:r>
              <w:rPr>
                <w:rFonts w:ascii="Arial" w:hAnsi="Arial"/>
                <w:sz w:val="18"/>
                <w:lang w:eastAsia="en-GB"/>
              </w:rPr>
              <w:t>7</w:t>
            </w:r>
            <w:r w:rsidRPr="00016253">
              <w:rPr>
                <w:rFonts w:ascii="Arial" w:hAnsi="Arial"/>
                <w:sz w:val="18"/>
                <w:lang w:eastAsia="en-GB"/>
              </w:rPr>
              <w:t xml:space="preserve">+X, ACLR2: </w:t>
            </w:r>
            <w:r>
              <w:rPr>
                <w:rFonts w:ascii="Arial" w:hAnsi="Arial"/>
                <w:sz w:val="18"/>
                <w:lang w:eastAsia="en-GB"/>
              </w:rPr>
              <w:t>50</w:t>
            </w:r>
            <w:r w:rsidRPr="00016253">
              <w:rPr>
                <w:rFonts w:ascii="Arial" w:hAnsi="Arial"/>
                <w:sz w:val="18"/>
                <w:lang w:eastAsia="en-GB"/>
              </w:rPr>
              <w:t>+X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w:t>
            </w:r>
            <w:r>
              <w:rPr>
                <w:rFonts w:ascii="Arial" w:hAnsi="Arial"/>
                <w:sz w:val="18"/>
                <w:lang w:eastAsia="en-GB"/>
              </w:rPr>
              <w:t>5</w:t>
            </w:r>
            <w:r w:rsidRPr="00016253">
              <w:rPr>
                <w:rFonts w:ascii="Arial" w:hAnsi="Arial"/>
                <w:sz w:val="18"/>
                <w:lang w:eastAsia="en-GB"/>
              </w:rPr>
              <w:t xml:space="preserve">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sz w:val="18"/>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Simulation parameters for </w:t>
      </w:r>
      <w:r>
        <w:rPr>
          <w:rFonts w:ascii="Arial" w:hAnsi="Arial"/>
          <w:b/>
          <w:lang w:eastAsia="en-GB"/>
        </w:rPr>
        <w:t>aggressor</w:t>
      </w:r>
      <w:r w:rsidRPr="00016253">
        <w:rPr>
          <w:rFonts w:ascii="Arial" w:hAnsi="Arial"/>
          <w:b/>
          <w:lang w:eastAsia="en-GB"/>
        </w:rPr>
        <w:t xml:space="preserve">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rsidTr="00636367">
        <w:trPr>
          <w:trHeight w:val="345"/>
          <w:tblCellSpacing w:w="0" w:type="dxa"/>
          <w:jc w:val="center"/>
        </w:trPr>
        <w:tc>
          <w:tcPr>
            <w:tcW w:w="2566"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HPUE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7 tri-sector cells, uncoordinated (see Figure 5.1.</w:t>
            </w:r>
            <w:r>
              <w:rPr>
                <w:rFonts w:ascii="Arial" w:hAnsi="Arial"/>
                <w:sz w:val="18"/>
                <w:lang w:eastAsia="en-GB"/>
              </w:rPr>
              <w:t>5</w:t>
            </w:r>
            <w:r w:rsidRPr="00016253">
              <w:rPr>
                <w:rFonts w:ascii="Arial" w:hAnsi="Arial"/>
                <w:sz w:val="18"/>
                <w:lang w:eastAsia="en-GB"/>
              </w:rPr>
              <w:t>-1)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94.5+34log(R), R in 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48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65"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15 </w:t>
            </w:r>
            <w:proofErr w:type="spellStart"/>
            <w:r w:rsidRPr="00016253">
              <w:rPr>
                <w:rFonts w:ascii="Arial" w:hAnsi="Arial"/>
                <w:lang w:eastAsia="en-GB"/>
              </w:rPr>
              <w:t>dBi</w:t>
            </w:r>
            <w:proofErr w:type="spellEnd"/>
            <w:r w:rsidRPr="00016253">
              <w:rPr>
                <w:rFonts w:ascii="Arial" w:hAnsi="Arial"/>
                <w:lang w:eastAsia="en-GB"/>
              </w:rPr>
              <w:t>,</w:t>
            </w:r>
            <w:r w:rsidRPr="00016253">
              <w:rPr>
                <w:rFonts w:ascii="Arial" w:hAnsi="Arial"/>
                <w:i/>
                <w:iCs/>
                <w:lang w:eastAsia="en-GB"/>
              </w:rPr>
              <w:t xml:space="preserve"> </w:t>
            </w:r>
            <w:r w:rsidRPr="00016253">
              <w:rPr>
                <w:rFonts w:ascii="Arial" w:hAnsi="Arial"/>
                <w:i/>
                <w:iCs/>
                <w:position w:val="-12"/>
                <w:lang w:eastAsia="en-GB"/>
              </w:rPr>
              <w:object w:dxaOrig="440" w:dyaOrig="360">
                <v:shape id="_x0000_i1027" type="#_x0000_t75" style="width:21.75pt;height:18pt" o:ole="">
                  <v:imagedata r:id="rId19" o:title=""/>
                </v:shape>
                <o:OLEObject Type="Embed" ProgID="Equation.3" ShapeID="_x0000_i1027" DrawAspect="Content" ObjectID="_1674642560" r:id="rId22"/>
              </w:object>
            </w:r>
            <w:r w:rsidRPr="00016253">
              <w:rPr>
                <w:rFonts w:ascii="Arial" w:hAnsi="Arial"/>
                <w:lang w:eastAsia="en-GB"/>
              </w:rPr>
              <w:t xml:space="preserve"> = 65 degrees, </w:t>
            </w:r>
            <w:r w:rsidRPr="00016253">
              <w:rPr>
                <w:rFonts w:ascii="Arial" w:hAnsi="Arial"/>
                <w:i/>
                <w:iCs/>
                <w:lang w:eastAsia="en-GB"/>
              </w:rPr>
              <w:t>Am</w:t>
            </w:r>
            <w:r w:rsidRPr="00016253">
              <w:rPr>
                <w:rFonts w:ascii="Arial" w:hAnsi="Arial"/>
                <w:lang w:eastAsia="en-GB"/>
              </w:rPr>
              <w:t xml:space="preserve"> = 20 dB</w:t>
            </w:r>
          </w:p>
        </w:tc>
        <w:tc>
          <w:tcPr>
            <w:tcW w:w="3164"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Omni-directional antenna</w:t>
            </w:r>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-1dBi for vehicle mounted mobile.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Noise figure</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Transmit power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dBm/31 dBm</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height</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ACLR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78"/>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ACS</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BD276A" w:rsidRDefault="0041587C" w:rsidP="00312E38">
      <w:pPr>
        <w:pStyle w:val="Heading3"/>
        <w:rPr>
          <w:lang w:eastAsia="en-GB"/>
        </w:rPr>
      </w:pPr>
      <w:bookmarkStart w:id="53" w:name="_Toc346003829"/>
      <w:bookmarkStart w:id="54" w:name="_Toc62822400"/>
      <w:r w:rsidRPr="00BD276A">
        <w:rPr>
          <w:lang w:eastAsia="en-GB"/>
        </w:rPr>
        <w:t>5.1.7</w:t>
      </w:r>
      <w:r>
        <w:rPr>
          <w:lang w:eastAsia="en-GB"/>
        </w:rPr>
        <w:tab/>
      </w:r>
      <w:r>
        <w:rPr>
          <w:lang w:eastAsia="en-GB"/>
        </w:rPr>
        <w:tab/>
      </w:r>
      <w:r w:rsidRPr="00BD276A">
        <w:rPr>
          <w:lang w:eastAsia="en-GB"/>
        </w:rPr>
        <w:t>Simulation procedure</w:t>
      </w:r>
      <w:bookmarkEnd w:id="53"/>
      <w:bookmarkEnd w:id="54"/>
    </w:p>
    <w:p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rsidR="00151E0F" w:rsidRPr="004D3578" w:rsidRDefault="00647598" w:rsidP="00151E0F">
      <w:pPr>
        <w:pStyle w:val="Heading2"/>
      </w:pPr>
      <w:bookmarkStart w:id="55" w:name="_Toc62822401"/>
      <w:r>
        <w:t>5</w:t>
      </w:r>
      <w:r w:rsidR="00151E0F" w:rsidRPr="004D3578">
        <w:t>.2</w:t>
      </w:r>
      <w:r w:rsidR="00151E0F" w:rsidRPr="004D3578">
        <w:tab/>
      </w:r>
      <w:r>
        <w:t>Simulation results</w:t>
      </w:r>
      <w:bookmarkEnd w:id="55"/>
    </w:p>
    <w:p w:rsidR="0040488D" w:rsidRPr="0040488D" w:rsidRDefault="0040488D" w:rsidP="00285C22">
      <w:pPr>
        <w:pStyle w:val="Heading3"/>
        <w:rPr>
          <w:lang w:eastAsia="en-GB"/>
        </w:rPr>
      </w:pPr>
      <w:bookmarkStart w:id="56" w:name="_Toc62822402"/>
      <w:bookmarkStart w:id="57" w:name="_Toc336211415"/>
      <w:r w:rsidRPr="0040488D">
        <w:rPr>
          <w:lang w:eastAsia="en-GB"/>
        </w:rPr>
        <w:t>5.2.1</w:t>
      </w:r>
      <w:r w:rsidRPr="0040488D">
        <w:rPr>
          <w:lang w:eastAsia="en-GB"/>
        </w:rPr>
        <w:tab/>
        <w:t>UL HPUE Vs NB-IoT standalone operation</w:t>
      </w:r>
      <w:bookmarkEnd w:id="56"/>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rsidR="00443DED" w:rsidRDefault="00443DED" w:rsidP="00443DED">
      <w:pPr>
        <w:pStyle w:val="BodyText"/>
        <w:snapToGrid w:val="0"/>
        <w:jc w:val="center"/>
        <w:rPr>
          <w:szCs w:val="20"/>
          <w:lang w:val="en-GB" w:eastAsia="en-GB"/>
        </w:rPr>
      </w:pPr>
      <w:r w:rsidRPr="00257A1B">
        <w:rPr>
          <w:noProof/>
          <w:szCs w:val="20"/>
          <w:lang w:val="en-GB" w:eastAsia="en-GB"/>
        </w:rPr>
        <w:lastRenderedPageBreak/>
        <w:drawing>
          <wp:inline distT="0" distB="0" distL="0" distR="0" wp14:anchorId="63106C1F" wp14:editId="0810C2D2">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60EB8CD" wp14:editId="7DD44106">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rsidR="00443DED" w:rsidRDefault="00443DED" w:rsidP="00443DED">
      <w:pPr>
        <w:pStyle w:val="BodyText"/>
        <w:snapToGrid w:val="0"/>
        <w:jc w:val="center"/>
        <w:rPr>
          <w:szCs w:val="20"/>
          <w:lang w:val="en-GB" w:eastAsia="en-GB"/>
        </w:rPr>
      </w:pPr>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rsidR="00443DED" w:rsidRDefault="00443DED" w:rsidP="00443DED">
      <w:pPr>
        <w:pStyle w:val="BodyText"/>
        <w:snapToGrid w:val="0"/>
        <w:jc w:val="center"/>
        <w:rPr>
          <w:szCs w:val="20"/>
          <w:lang w:val="en-GB" w:eastAsia="en-GB"/>
        </w:rPr>
      </w:pPr>
      <w:r w:rsidRPr="00796949">
        <w:rPr>
          <w:noProof/>
          <w:szCs w:val="20"/>
          <w:lang w:val="en-GB" w:eastAsia="en-GB"/>
        </w:rPr>
        <w:drawing>
          <wp:inline distT="0" distB="0" distL="0" distR="0" wp14:anchorId="52CF77FE" wp14:editId="7C3B2C01">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05140F50" wp14:editId="6D9C27BB">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rsidR="00443DED" w:rsidRDefault="00443DED" w:rsidP="00443DED">
      <w:pPr>
        <w:pStyle w:val="BodyText"/>
        <w:snapToGrid w:val="0"/>
        <w:jc w:val="center"/>
        <w:rPr>
          <w:szCs w:val="20"/>
          <w:lang w:val="en-GB" w:eastAsia="en-GB"/>
        </w:rPr>
      </w:pPr>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w:t>
      </w:r>
      <w:r>
        <w:rPr>
          <w:szCs w:val="20"/>
          <w:lang w:val="en-GB" w:eastAsia="en-GB"/>
        </w:rPr>
        <w:lastRenderedPageBreak/>
        <w:t>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1AAD2F91" wp14:editId="01068042">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rsidR="00443DED" w:rsidRDefault="00443DED" w:rsidP="00443DED">
      <w:pPr>
        <w:pStyle w:val="TH"/>
        <w:ind w:left="360"/>
        <w:rPr>
          <w:rFonts w:cs="TimesNewRomanPSMT"/>
          <w:lang w:eastAsia="zh-CN"/>
        </w:rPr>
      </w:pPr>
      <w:r w:rsidRPr="007463EE">
        <w:rPr>
          <w:noProof/>
          <w:lang w:val="en-US"/>
        </w:rPr>
        <w:drawing>
          <wp:inline distT="0" distB="0" distL="0" distR="0" wp14:anchorId="71730864" wp14:editId="6515C8CE">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rsidR="00443DED" w:rsidRDefault="00443DED" w:rsidP="00443DED">
      <w:pPr>
        <w:pStyle w:val="BodyText"/>
        <w:snapToGrid w:val="0"/>
        <w:jc w:val="center"/>
        <w:rPr>
          <w:szCs w:val="20"/>
          <w:lang w:val="en-GB" w:eastAsia="en-GB"/>
        </w:rPr>
      </w:pPr>
    </w:p>
    <w:p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lastRenderedPageBreak/>
        <w:t>To summarize, the simulation results have shown that:</w:t>
      </w:r>
    </w:p>
    <w:p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rsidR="0040488D" w:rsidRPr="0040488D" w:rsidRDefault="0040488D" w:rsidP="00285C22">
      <w:pPr>
        <w:pStyle w:val="Heading3"/>
        <w:rPr>
          <w:lang w:eastAsia="en-GB"/>
        </w:rPr>
      </w:pPr>
      <w:bookmarkStart w:id="58" w:name="_Toc62822403"/>
      <w:bookmarkEnd w:id="57"/>
      <w:r w:rsidRPr="0040488D">
        <w:rPr>
          <w:lang w:eastAsia="en-GB"/>
        </w:rPr>
        <w:t>5.2.2</w:t>
      </w:r>
      <w:r w:rsidRPr="0040488D">
        <w:rPr>
          <w:lang w:eastAsia="en-GB"/>
        </w:rPr>
        <w:tab/>
        <w:t>UL HPUE Vs NR / NB-IoT guard band operation</w:t>
      </w:r>
      <w:bookmarkEnd w:id="58"/>
    </w:p>
    <w:p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rsidR="0040488D" w:rsidRPr="0040488D" w:rsidRDefault="0040488D" w:rsidP="0040488D">
      <w:pPr>
        <w:spacing w:before="120" w:after="240"/>
        <w:jc w:val="center"/>
        <w:rPr>
          <w:rFonts w:ascii="Arial" w:eastAsia="MS Mincho" w:hAnsi="Arial" w:cs="Arial"/>
          <w:b/>
          <w:szCs w:val="24"/>
          <w:lang w:val="en-US" w:eastAsia="de-DE"/>
        </w:rPr>
      </w:pPr>
      <w:r w:rsidRPr="0040488D">
        <w:rPr>
          <w:rFonts w:ascii="Arial" w:hAnsi="Arial" w:cs="Arial"/>
          <w:b/>
          <w:szCs w:val="24"/>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b/>
                <w:bCs/>
                <w:kern w:val="2"/>
                <w:lang w:eastAsia="ko-KR"/>
              </w:rPr>
            </w:pPr>
            <w:r w:rsidRPr="0040488D">
              <w:rPr>
                <w:rFonts w:eastAsia="Malgun Gothic"/>
                <w:b/>
                <w:bCs/>
                <w:kern w:val="2"/>
                <w:lang w:val="en-US" w:eastAsia="ko-KR"/>
              </w:rPr>
              <w:t>LTE to NB-IoT, leakage in dB</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7</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-13.54</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-17.60</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-19.67</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31</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-21.37</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39</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-21.84</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47</w:t>
            </w:r>
          </w:p>
        </w:tc>
      </w:tr>
      <w:tr w:rsidR="0040488D" w:rsidRPr="0040488D"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-22.33</w:t>
            </w:r>
          </w:p>
        </w:tc>
      </w:tr>
    </w:tbl>
    <w:p w:rsidR="0040488D" w:rsidRPr="0040488D" w:rsidRDefault="0040488D" w:rsidP="0040488D">
      <w:pPr>
        <w:snapToGrid w:val="0"/>
        <w:spacing w:after="120"/>
        <w:jc w:val="both"/>
        <w:rPr>
          <w:rFonts w:eastAsia="MS Mincho"/>
          <w:lang w:eastAsia="en-GB"/>
        </w:rPr>
      </w:pPr>
    </w:p>
    <w:p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rsidR="0040488D" w:rsidRPr="0040488D" w:rsidRDefault="0040488D" w:rsidP="0040488D">
      <w:pPr>
        <w:snapToGrid w:val="0"/>
        <w:spacing w:after="120"/>
        <w:jc w:val="center"/>
        <w:rPr>
          <w:rFonts w:eastAsia="MS Mincho"/>
          <w:lang w:eastAsia="en-GB"/>
        </w:rPr>
      </w:pPr>
      <w:r w:rsidRPr="0040488D">
        <w:rPr>
          <w:rFonts w:eastAsia="MS Mincho"/>
          <w:noProof/>
          <w:lang w:eastAsia="en-GB"/>
        </w:rPr>
        <w:lastRenderedPageBreak/>
        <w:drawing>
          <wp:inline distT="0" distB="0" distL="0" distR="0" wp14:anchorId="540973D9" wp14:editId="09AE2261">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1: NB-IoT and 23dBm LTE </w:t>
      </w:r>
      <w:r w:rsidRPr="0040488D">
        <w:rPr>
          <w:rFonts w:ascii="Arial" w:eastAsia="SimSun" w:hAnsi="Arial"/>
          <w:b/>
          <w:lang w:eastAsia="zh-CN"/>
        </w:rPr>
        <w:t>UE transmit power</w:t>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cs="TimesNewRomanPSMT"/>
          <w:b/>
          <w:noProof/>
          <w:lang w:eastAsia="zh-CN"/>
        </w:rPr>
        <w:drawing>
          <wp:inline distT="0" distB="0" distL="0" distR="0" wp14:anchorId="78698ED8" wp14:editId="0499E9BC">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2: NB-IoT and 31dBm HP</w:t>
      </w:r>
      <w:r w:rsidRPr="0040488D">
        <w:rPr>
          <w:rFonts w:ascii="Arial" w:eastAsia="SimSun" w:hAnsi="Arial"/>
          <w:b/>
          <w:lang w:eastAsia="zh-CN"/>
        </w:rPr>
        <w:t>UE transmit power</w:t>
      </w:r>
    </w:p>
    <w:p w:rsidR="0040488D" w:rsidRPr="0040488D" w:rsidRDefault="0040488D" w:rsidP="0040488D">
      <w:pPr>
        <w:snapToGrid w:val="0"/>
        <w:spacing w:after="120"/>
        <w:jc w:val="center"/>
        <w:rPr>
          <w:rFonts w:eastAsia="MS Mincho"/>
          <w:lang w:eastAsia="en-GB"/>
        </w:rPr>
      </w:pPr>
    </w:p>
    <w:p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rsidR="0040488D" w:rsidRPr="0040488D" w:rsidRDefault="0040488D" w:rsidP="0040488D">
      <w:pPr>
        <w:snapToGrid w:val="0"/>
        <w:spacing w:after="120"/>
        <w:jc w:val="center"/>
        <w:rPr>
          <w:rFonts w:eastAsia="MS Mincho"/>
          <w:lang w:eastAsia="en-GB"/>
        </w:rPr>
      </w:pPr>
      <w:r w:rsidRPr="0040488D">
        <w:rPr>
          <w:rFonts w:eastAsia="MS Mincho"/>
          <w:noProof/>
          <w:lang w:eastAsia="en-GB"/>
        </w:rPr>
        <w:lastRenderedPageBreak/>
        <w:drawing>
          <wp:inline distT="0" distB="0" distL="0" distR="0" wp14:anchorId="1FA88F1D" wp14:editId="20871FC2">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eastAsia="SimSun" w:hAnsi="Arial"/>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3: NB-IoT </w:t>
      </w:r>
      <w:r w:rsidRPr="0040488D">
        <w:rPr>
          <w:rFonts w:ascii="Arial" w:eastAsia="SimSun" w:hAnsi="Arial"/>
          <w:b/>
          <w:lang w:eastAsia="zh-CN"/>
        </w:rPr>
        <w:t xml:space="preserve">UE UL SINR with </w:t>
      </w:r>
      <w:r w:rsidRPr="0040488D">
        <w:rPr>
          <w:rFonts w:ascii="Arial" w:hAnsi="Arial"/>
          <w:b/>
          <w:lang w:eastAsia="ja-JP"/>
        </w:rPr>
        <w:t xml:space="preserve">23dBm interfering LTE </w:t>
      </w:r>
      <w:r w:rsidRPr="0040488D">
        <w:rPr>
          <w:rFonts w:ascii="Arial" w:eastAsia="SimSun" w:hAnsi="Arial"/>
          <w:b/>
          <w:lang w:eastAsia="zh-CN"/>
        </w:rPr>
        <w:t>UE</w:t>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cs="TimesNewRomanPSMT"/>
          <w:b/>
          <w:noProof/>
          <w:lang w:eastAsia="zh-CN"/>
        </w:rPr>
        <w:drawing>
          <wp:inline distT="0" distB="0" distL="0" distR="0" wp14:anchorId="7ADA0F3E" wp14:editId="1A87BF74">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eastAsia="SimSun" w:hAnsi="Arial"/>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4: NB-IoT </w:t>
      </w:r>
      <w:r w:rsidRPr="0040488D">
        <w:rPr>
          <w:rFonts w:ascii="Arial" w:eastAsia="SimSun" w:hAnsi="Arial"/>
          <w:b/>
          <w:lang w:eastAsia="zh-CN"/>
        </w:rPr>
        <w:t xml:space="preserve">UE UL SINR with </w:t>
      </w:r>
      <w:r w:rsidRPr="0040488D">
        <w:rPr>
          <w:rFonts w:ascii="Arial" w:hAnsi="Arial"/>
          <w:b/>
          <w:lang w:eastAsia="ja-JP"/>
        </w:rPr>
        <w:t>31dBm interfering HP</w:t>
      </w:r>
      <w:r w:rsidRPr="0040488D">
        <w:rPr>
          <w:rFonts w:ascii="Arial" w:eastAsia="SimSun" w:hAnsi="Arial"/>
          <w:b/>
          <w:lang w:eastAsia="zh-CN"/>
        </w:rPr>
        <w:t>UE</w:t>
      </w:r>
    </w:p>
    <w:p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lastRenderedPageBreak/>
        <w:t xml:space="preserve">Table </w:t>
      </w:r>
      <w:r w:rsidRPr="0040488D">
        <w:rPr>
          <w:rFonts w:ascii="Arial" w:eastAsia="Malgun Gothic" w:hAnsi="Arial"/>
          <w:b/>
          <w:kern w:val="2"/>
          <w:lang w:eastAsia="ko-KR"/>
        </w:rPr>
        <w:t>5.2.2-</w:t>
      </w:r>
      <w:r w:rsidRPr="0040488D">
        <w:rPr>
          <w:rFonts w:ascii="Arial" w:hAnsi="Arial"/>
          <w:b/>
          <w:lang w:eastAsia="ja-JP"/>
        </w:rPr>
        <w:t xml:space="preserve">2: NB-IoT </w:t>
      </w:r>
      <w:r w:rsidRPr="0040488D">
        <w:rPr>
          <w:rFonts w:ascii="Arial" w:eastAsia="SimSun" w:hAnsi="Arial"/>
          <w:b/>
          <w:lang w:eastAsia="zh-CN"/>
        </w:rPr>
        <w:t>UE UL SINR loss at different CDF points</w:t>
      </w:r>
    </w:p>
    <w:tbl>
      <w:tblPr>
        <w:tblStyle w:val="TableGrid1"/>
        <w:tblW w:w="0" w:type="auto"/>
        <w:tblLook w:val="04A0" w:firstRow="1" w:lastRow="0" w:firstColumn="1" w:lastColumn="0" w:noHBand="0" w:noVBand="1"/>
      </w:tblPr>
      <w:tblGrid>
        <w:gridCol w:w="2483"/>
        <w:gridCol w:w="1751"/>
        <w:gridCol w:w="1799"/>
        <w:gridCol w:w="1799"/>
        <w:gridCol w:w="1799"/>
      </w:tblGrid>
      <w:tr w:rsidR="0040488D" w:rsidRPr="0040488D" w:rsidTr="0040488D">
        <w:tc>
          <w:tcPr>
            <w:tcW w:w="0" w:type="auto"/>
          </w:tcPr>
          <w:p w:rsidR="0040488D" w:rsidRPr="0040488D" w:rsidRDefault="0040488D" w:rsidP="0040488D">
            <w:pPr>
              <w:snapToGrid w:val="0"/>
              <w:spacing w:after="120"/>
              <w:jc w:val="center"/>
              <w:rPr>
                <w:rFonts w:eastAsia="MS Mincho"/>
                <w:b/>
                <w:bCs/>
                <w:lang w:eastAsia="en-GB"/>
              </w:rPr>
            </w:pPr>
            <w:r w:rsidRPr="0040488D">
              <w:rPr>
                <w:rFonts w:eastAsia="MS Mincho"/>
                <w:b/>
                <w:bCs/>
                <w:lang w:eastAsia="en-GB"/>
              </w:rPr>
              <w:t>Interfering UE maximum output power (dBm)</w:t>
            </w:r>
          </w:p>
        </w:tc>
        <w:tc>
          <w:tcPr>
            <w:tcW w:w="0" w:type="auto"/>
          </w:tcPr>
          <w:p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 (dB)</w:t>
            </w:r>
          </w:p>
        </w:tc>
        <w:tc>
          <w:tcPr>
            <w:tcW w:w="0" w:type="auto"/>
          </w:tcPr>
          <w:p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50% (dB)</w:t>
            </w:r>
          </w:p>
        </w:tc>
        <w:tc>
          <w:tcPr>
            <w:tcW w:w="0" w:type="auto"/>
          </w:tcPr>
          <w:p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95% (dB)</w:t>
            </w:r>
          </w:p>
        </w:tc>
        <w:tc>
          <w:tcPr>
            <w:tcW w:w="0" w:type="auto"/>
          </w:tcPr>
          <w:p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99% (dB)</w:t>
            </w:r>
          </w:p>
        </w:tc>
      </w:tr>
      <w:tr w:rsidR="0040488D" w:rsidRPr="0040488D" w:rsidTr="0040488D">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23</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1.5</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0.9</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1.1</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1.1</w:t>
            </w:r>
          </w:p>
        </w:tc>
      </w:tr>
      <w:tr w:rsidR="0040488D" w:rsidRPr="0040488D" w:rsidTr="0040488D">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31</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3</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1.5</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1.4</w:t>
            </w:r>
          </w:p>
        </w:tc>
        <w:tc>
          <w:tcPr>
            <w:tcW w:w="0" w:type="auto"/>
          </w:tcPr>
          <w:p w:rsidR="0040488D" w:rsidRPr="0040488D" w:rsidRDefault="0040488D" w:rsidP="0040488D">
            <w:pPr>
              <w:snapToGrid w:val="0"/>
              <w:spacing w:after="120"/>
              <w:jc w:val="center"/>
              <w:rPr>
                <w:rFonts w:eastAsia="MS Mincho"/>
                <w:lang w:eastAsia="en-GB"/>
              </w:rPr>
            </w:pPr>
            <w:r w:rsidRPr="0040488D">
              <w:rPr>
                <w:rFonts w:eastAsia="MS Mincho"/>
                <w:lang w:eastAsia="en-GB"/>
              </w:rPr>
              <w:t>1.4</w:t>
            </w:r>
          </w:p>
        </w:tc>
      </w:tr>
    </w:tbl>
    <w:p w:rsidR="0040488D" w:rsidRPr="0040488D" w:rsidRDefault="0040488D" w:rsidP="0040488D">
      <w:pPr>
        <w:snapToGrid w:val="0"/>
        <w:spacing w:after="120"/>
        <w:jc w:val="center"/>
        <w:rPr>
          <w:rFonts w:eastAsia="MS Mincho"/>
          <w:lang w:eastAsia="en-GB"/>
        </w:rPr>
      </w:pPr>
    </w:p>
    <w:p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rsidR="00647598" w:rsidRPr="004D3578" w:rsidRDefault="00647598" w:rsidP="00647598">
      <w:pPr>
        <w:pStyle w:val="Heading1"/>
      </w:pPr>
      <w:bookmarkStart w:id="59" w:name="_Toc62822404"/>
      <w:r>
        <w:t>6</w:t>
      </w:r>
      <w:r w:rsidRPr="004D3578">
        <w:tab/>
      </w:r>
      <w:r>
        <w:rPr>
          <w:lang w:val="en-US" w:eastAsia="ja-JP"/>
        </w:rPr>
        <w:t>UE operation</w:t>
      </w:r>
      <w:bookmarkEnd w:id="59"/>
    </w:p>
    <w:p w:rsidR="00647598" w:rsidRPr="004D3578" w:rsidRDefault="00647598" w:rsidP="00647598">
      <w:pPr>
        <w:pStyle w:val="Guidance"/>
      </w:pPr>
      <w:r>
        <w:t xml:space="preserve">Editor note: </w:t>
      </w:r>
      <w:r w:rsidRPr="004D3578">
        <w:t xml:space="preserve">This clause </w:t>
      </w:r>
      <w:r>
        <w:t>the second objective of the study item.</w:t>
      </w:r>
    </w:p>
    <w:p w:rsidR="00647598" w:rsidRPr="004D3578" w:rsidRDefault="00647598" w:rsidP="00647598">
      <w:pPr>
        <w:pStyle w:val="Heading2"/>
      </w:pPr>
      <w:bookmarkStart w:id="60" w:name="_Toc62822405"/>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60"/>
    </w:p>
    <w:p w:rsidR="00F06686" w:rsidRDefault="00F06686" w:rsidP="00F06686">
      <w:pPr>
        <w:rPr>
          <w:lang w:val="en-US" w:eastAsia="ja-JP"/>
        </w:rPr>
      </w:pPr>
      <w:r>
        <w:rPr>
          <w:lang w:val="en-US" w:eastAsia="ja-JP"/>
        </w:rPr>
        <w:t xml:space="preserve">Table 1 presents UL harmonic analysis based on UE to UE co-existence tables in 36.101 and 38.101-1. Table is not exhaustive presentation. </w:t>
      </w:r>
      <w:proofErr w:type="gramStart"/>
      <w:r>
        <w:rPr>
          <w:lang w:val="en-US" w:eastAsia="ja-JP"/>
        </w:rPr>
        <w:t>It can be seen that newly</w:t>
      </w:r>
      <w:proofErr w:type="gramEnd"/>
      <w:r>
        <w:rPr>
          <w:lang w:val="en-US" w:eastAsia="ja-JP"/>
        </w:rPr>
        <w:t xml:space="preserve">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rsidR="00F06686" w:rsidRDefault="00F06686" w:rsidP="00312E38">
      <w:pPr>
        <w:pStyle w:val="TH"/>
      </w:pPr>
      <w:r>
        <w:t xml:space="preserve">Table </w:t>
      </w:r>
      <w:r>
        <w:fldChar w:fldCharType="begin"/>
      </w:r>
      <w:r>
        <w:instrText xml:space="preserve"> SEQ Table \* ARABIC </w:instrText>
      </w:r>
      <w:r>
        <w:fldChar w:fldCharType="separate"/>
      </w:r>
      <w:r>
        <w:rPr>
          <w:noProof/>
        </w:rPr>
        <w:t>1</w:t>
      </w:r>
      <w:r>
        <w:fldChar w:fldCharType="end"/>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2nd </w:t>
            </w:r>
            <w:proofErr w:type="spellStart"/>
            <w:r w:rsidRPr="004672A0">
              <w:rPr>
                <w:rFonts w:ascii="Arial" w:hAnsi="Arial" w:cs="Arial"/>
                <w:lang w:val="fi-FI" w:eastAsia="fi-FI"/>
              </w:rPr>
              <w:t>harmonic</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3rd </w:t>
            </w:r>
            <w:proofErr w:type="spellStart"/>
            <w:r w:rsidRPr="004672A0">
              <w:rPr>
                <w:rFonts w:ascii="Arial" w:hAnsi="Arial" w:cs="Arial"/>
                <w:lang w:val="fi-FI" w:eastAsia="fi-FI"/>
              </w:rPr>
              <w:t>harmonic</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4th </w:t>
            </w:r>
            <w:proofErr w:type="spellStart"/>
            <w:r w:rsidRPr="004672A0">
              <w:rPr>
                <w:rFonts w:ascii="Arial" w:hAnsi="Arial" w:cs="Arial"/>
                <w:lang w:val="fi-FI" w:eastAsia="fi-FI"/>
              </w:rPr>
              <w:t>harmonic</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5th </w:t>
            </w:r>
            <w:proofErr w:type="spellStart"/>
            <w:r w:rsidRPr="004672A0">
              <w:rPr>
                <w:rFonts w:ascii="Arial" w:hAnsi="Arial" w:cs="Arial"/>
                <w:lang w:val="fi-FI" w:eastAsia="fi-FI"/>
              </w:rPr>
              <w:t>harmonic</w:t>
            </w:r>
            <w:proofErr w:type="spellEnd"/>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41, 52</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 n78</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50, 51</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4, 66</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n77</w:t>
            </w:r>
          </w:p>
        </w:tc>
      </w:tr>
      <w:tr w:rsidR="00F06686" w:rsidRPr="004672A0"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42, n77,n78</w:t>
            </w:r>
          </w:p>
        </w:tc>
      </w:tr>
      <w:tr w:rsidR="00F06686" w:rsidRPr="004672A0"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bl>
    <w:p w:rsidR="00F06686" w:rsidRPr="00312E38" w:rsidRDefault="00F06686" w:rsidP="00312E38">
      <w:pPr>
        <w:rPr>
          <w:lang w:val="en-US" w:eastAsia="ja-JP"/>
        </w:rPr>
      </w:pPr>
    </w:p>
    <w:p w:rsidR="00647598" w:rsidRDefault="00647598" w:rsidP="00647598">
      <w:pPr>
        <w:pStyle w:val="Heading2"/>
      </w:pPr>
      <w:bookmarkStart w:id="61" w:name="_Toc62822406"/>
      <w:r>
        <w:lastRenderedPageBreak/>
        <w:t>6</w:t>
      </w:r>
      <w:r w:rsidRPr="004D3578">
        <w:t>.2</w:t>
      </w:r>
      <w:r w:rsidRPr="004D3578">
        <w:tab/>
      </w:r>
      <w:r>
        <w:t>BS receiver blocking</w:t>
      </w:r>
      <w:bookmarkEnd w:id="61"/>
    </w:p>
    <w:p w:rsidR="00630E16" w:rsidRPr="004D3578" w:rsidRDefault="00630E16" w:rsidP="00630E16">
      <w:pPr>
        <w:pStyle w:val="Heading2"/>
      </w:pPr>
      <w:bookmarkStart w:id="62" w:name="_Toc62822407"/>
      <w:r>
        <w:t>6</w:t>
      </w:r>
      <w:r w:rsidRPr="004D3578">
        <w:t>.</w:t>
      </w:r>
      <w:r>
        <w:t>3</w:t>
      </w:r>
      <w:r w:rsidRPr="004D3578">
        <w:tab/>
      </w:r>
      <w:r>
        <w:t xml:space="preserve">UE </w:t>
      </w:r>
      <w:r>
        <w:rPr>
          <w:lang w:val="en-US" w:eastAsia="ja-JP"/>
        </w:rPr>
        <w:t>self-dense</w:t>
      </w:r>
      <w:bookmarkEnd w:id="62"/>
    </w:p>
    <w:p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rsidR="00F06686" w:rsidRPr="00F275A4" w:rsidRDefault="00F06686" w:rsidP="00F06686">
      <w:pPr>
        <w:keepNext/>
        <w:keepLines/>
        <w:overflowPunct w:val="0"/>
        <w:autoSpaceDE w:val="0"/>
        <w:autoSpaceDN w:val="0"/>
        <w:adjustRightInd w:val="0"/>
        <w:spacing w:before="60"/>
        <w:jc w:val="center"/>
        <w:textAlignment w:val="baseline"/>
        <w:rPr>
          <w:rFonts w:ascii="Arial" w:hAnsi="Arial"/>
          <w:b/>
          <w:vertAlign w:val="subscript"/>
          <w:lang w:eastAsia="zh-CN"/>
        </w:rPr>
      </w:pPr>
      <w:r w:rsidRPr="00F275A4">
        <w:rPr>
          <w:rFonts w:ascii="Arial" w:hAnsi="Arial"/>
          <w:b/>
          <w:lang w:eastAsia="en-GB"/>
        </w:rPr>
        <w:t>Table 7.3.1-1</w:t>
      </w:r>
      <w:r w:rsidRPr="00F275A4">
        <w:rPr>
          <w:rFonts w:ascii="Arial" w:hAnsi="Arial" w:hint="eastAsia"/>
          <w:b/>
          <w:lang w:eastAsia="zh-CN"/>
        </w:rPr>
        <w:t>b</w:t>
      </w:r>
      <w:r w:rsidRPr="00F275A4">
        <w:rPr>
          <w:rFonts w:ascii="Arial" w:hAnsi="Arial"/>
          <w:b/>
          <w:lang w:eastAsia="en-GB"/>
        </w:rPr>
        <w:t xml:space="preserve">: Reference sensitivity </w:t>
      </w:r>
      <w:r w:rsidRPr="00F275A4">
        <w:rPr>
          <w:rFonts w:ascii="Arial" w:hAnsi="Arial" w:hint="eastAsia"/>
          <w:b/>
          <w:lang w:eastAsia="zh-CN"/>
        </w:rPr>
        <w:t xml:space="preserve">for power class 1 </w:t>
      </w:r>
      <w:r w:rsidRPr="00F275A4">
        <w:rPr>
          <w:rFonts w:ascii="Arial" w:hAnsi="Arial"/>
          <w:b/>
          <w:lang w:eastAsia="en-GB"/>
        </w:rPr>
        <w:t>QPSK P</w:t>
      </w:r>
      <w:r w:rsidRPr="00F275A4">
        <w:rPr>
          <w:rFonts w:ascii="Arial" w:hAnsi="Arial"/>
          <w:b/>
          <w:vertAlign w:val="subscript"/>
          <w:lang w:eastAsia="en-GB"/>
        </w:rPr>
        <w:t>REFSENS</w:t>
      </w:r>
      <w:r w:rsidRPr="00F275A4">
        <w:rPr>
          <w:rFonts w:ascii="Arial" w:hAnsi="Arial" w:hint="eastAsia"/>
          <w:b/>
          <w:vertAlign w:val="subscript"/>
          <w:lang w:eastAsia="zh-CN"/>
        </w:rPr>
        <w:t xml:space="preserve"> </w:t>
      </w:r>
      <w:r w:rsidRPr="00F275A4">
        <w:rPr>
          <w:rFonts w:ascii="Arial" w:hAnsi="Arial" w:hint="eastAsia"/>
          <w:b/>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b/>
                <w:sz w:val="18"/>
                <w:lang w:eastAsia="en-GB"/>
              </w:rPr>
            </w:pPr>
            <w:r w:rsidRPr="00F275A4">
              <w:rPr>
                <w:rFonts w:ascii="Arial" w:hAnsi="Arial" w:cs="Arial"/>
                <w:b/>
                <w:sz w:val="18"/>
                <w:lang w:eastAsia="en-GB"/>
              </w:rPr>
              <w:t>Channel bandwidth</w:t>
            </w:r>
          </w:p>
        </w:tc>
      </w:tr>
      <w:tr w:rsidR="00F06686" w:rsidRPr="00F275A4" w:rsidTr="00F06686">
        <w:trPr>
          <w:trHeight w:val="420"/>
          <w:jc w:val="center"/>
        </w:trPr>
        <w:tc>
          <w:tcPr>
            <w:tcW w:w="1134"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E-UTRA Band</w:t>
            </w:r>
          </w:p>
        </w:tc>
        <w:tc>
          <w:tcPr>
            <w:tcW w:w="101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1.4 MHz</w:t>
            </w:r>
            <w:r w:rsidRPr="00F275A4">
              <w:rPr>
                <w:rFonts w:ascii="Arial" w:hAnsi="Arial" w:cs="Arial"/>
                <w:b/>
                <w:sz w:val="18"/>
                <w:lang w:eastAsia="en-GB"/>
              </w:rPr>
              <w:br/>
              <w:t>(dBm)</w:t>
            </w:r>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3 MHz</w:t>
            </w:r>
            <w:r w:rsidRPr="00F275A4">
              <w:rPr>
                <w:rFonts w:ascii="Arial" w:hAnsi="Arial" w:cs="Arial"/>
                <w:b/>
                <w:sz w:val="18"/>
                <w:lang w:eastAsia="en-GB"/>
              </w:rPr>
              <w:br/>
              <w:t>(dBm)</w:t>
            </w:r>
          </w:p>
        </w:tc>
        <w:tc>
          <w:tcPr>
            <w:tcW w:w="928"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5 MHz</w:t>
            </w:r>
            <w:r w:rsidRPr="00F275A4">
              <w:rPr>
                <w:rFonts w:ascii="Arial" w:hAnsi="Arial" w:cs="Arial"/>
                <w:b/>
                <w:sz w:val="18"/>
                <w:lang w:eastAsia="en-GB"/>
              </w:rPr>
              <w:br/>
              <w:t>(dBm)</w:t>
            </w:r>
          </w:p>
        </w:tc>
        <w:tc>
          <w:tcPr>
            <w:tcW w:w="89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10 MHz</w:t>
            </w:r>
            <w:r w:rsidRPr="00F275A4">
              <w:rPr>
                <w:rFonts w:ascii="Arial" w:hAnsi="Arial" w:cs="Arial"/>
                <w:b/>
                <w:sz w:val="18"/>
                <w:lang w:eastAsia="en-GB"/>
              </w:rPr>
              <w:br/>
              <w:t>(dBm)</w:t>
            </w:r>
          </w:p>
        </w:tc>
        <w:tc>
          <w:tcPr>
            <w:tcW w:w="85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15 MHz</w:t>
            </w:r>
            <w:r w:rsidRPr="00F275A4">
              <w:rPr>
                <w:rFonts w:ascii="Arial" w:hAnsi="Arial" w:cs="Arial"/>
                <w:b/>
                <w:sz w:val="18"/>
                <w:lang w:eastAsia="en-GB"/>
              </w:rPr>
              <w:br/>
              <w:t>(dBm)</w:t>
            </w:r>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20 MHz</w:t>
            </w:r>
            <w:r w:rsidRPr="00F275A4">
              <w:rPr>
                <w:rFonts w:ascii="Arial" w:hAnsi="Arial" w:cs="Arial"/>
                <w:b/>
                <w:sz w:val="18"/>
                <w:lang w:eastAsia="en-GB"/>
              </w:rPr>
              <w:br/>
              <w:t>(dBm)</w:t>
            </w:r>
          </w:p>
        </w:tc>
        <w:tc>
          <w:tcPr>
            <w:tcW w:w="88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Duplex Mode</w:t>
            </w:r>
          </w:p>
        </w:tc>
      </w:tr>
      <w:tr w:rsidR="00F06686" w:rsidRPr="00F275A4" w:rsidTr="00F06686">
        <w:trPr>
          <w:trHeight w:val="255"/>
          <w:jc w:val="center"/>
        </w:trPr>
        <w:tc>
          <w:tcPr>
            <w:tcW w:w="1134"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20</w:t>
            </w:r>
          </w:p>
        </w:tc>
        <w:tc>
          <w:tcPr>
            <w:tcW w:w="101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28"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92.8</w:t>
            </w:r>
          </w:p>
        </w:tc>
        <w:tc>
          <w:tcPr>
            <w:tcW w:w="89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-9</w:t>
            </w:r>
            <w:r w:rsidRPr="00F275A4">
              <w:rPr>
                <w:rFonts w:ascii="Arial" w:hAnsi="Arial" w:cs="Arial" w:hint="eastAsia"/>
                <w:sz w:val="18"/>
                <w:lang w:eastAsia="zh-CN"/>
              </w:rPr>
              <w:t>0.9</w:t>
            </w:r>
          </w:p>
        </w:tc>
        <w:tc>
          <w:tcPr>
            <w:tcW w:w="85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89.5</w:t>
            </w:r>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88.5</w:t>
            </w:r>
          </w:p>
        </w:tc>
        <w:tc>
          <w:tcPr>
            <w:tcW w:w="88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FDD</w:t>
            </w:r>
          </w:p>
        </w:tc>
      </w:tr>
      <w:tr w:rsidR="00F06686" w:rsidRPr="00F275A4" w:rsidTr="00F06686">
        <w:trPr>
          <w:trHeight w:val="255"/>
          <w:jc w:val="center"/>
        </w:trPr>
        <w:tc>
          <w:tcPr>
            <w:tcW w:w="7406" w:type="dxa"/>
            <w:gridSpan w:val="8"/>
            <w:shd w:val="clear" w:color="auto" w:fill="auto"/>
            <w:vAlign w:val="center"/>
          </w:tcPr>
          <w:p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1:</w:t>
            </w:r>
            <w:r w:rsidRPr="00F275A4">
              <w:rPr>
                <w:rFonts w:ascii="Arial" w:hAnsi="Arial"/>
                <w:sz w:val="18"/>
                <w:lang w:eastAsia="en-GB"/>
              </w:rPr>
              <w:tab/>
              <w:t>The transmitter shall be set to P</w:t>
            </w:r>
            <w:r w:rsidRPr="00F275A4">
              <w:rPr>
                <w:rFonts w:ascii="Arial" w:hAnsi="Arial"/>
                <w:sz w:val="18"/>
                <w:vertAlign w:val="subscript"/>
                <w:lang w:eastAsia="en-GB"/>
              </w:rPr>
              <w:t>UMAX</w:t>
            </w:r>
            <w:r w:rsidRPr="00F275A4">
              <w:rPr>
                <w:rFonts w:ascii="Arial" w:hAnsi="Arial"/>
                <w:sz w:val="18"/>
                <w:lang w:eastAsia="en-GB"/>
              </w:rPr>
              <w:t xml:space="preserve"> as defined in subclause 6.2.5</w:t>
            </w:r>
          </w:p>
          <w:p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2:</w:t>
            </w:r>
            <w:r w:rsidRPr="00F275A4">
              <w:rPr>
                <w:rFonts w:ascii="Arial" w:hAnsi="Arial"/>
                <w:sz w:val="18"/>
                <w:lang w:eastAsia="en-GB"/>
              </w:rPr>
              <w:tab/>
              <w:t>Reference measurement channel is A.3.2 with one sided dynamic OCNG Pattern OP.1 FDD/TDD as described in Annex A.5.1.1/A.5.2.1</w:t>
            </w:r>
          </w:p>
          <w:p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3:</w:t>
            </w:r>
            <w:r w:rsidRPr="00F275A4">
              <w:rPr>
                <w:rFonts w:ascii="Arial" w:hAnsi="Arial"/>
                <w:sz w:val="18"/>
                <w:lang w:eastAsia="en-GB"/>
              </w:rPr>
              <w:tab/>
              <w:t>The signal power is specified per port.</w:t>
            </w:r>
          </w:p>
        </w:tc>
      </w:tr>
    </w:tbl>
    <w:p w:rsidR="00F06686" w:rsidRPr="00F275A4" w:rsidRDefault="00F06686" w:rsidP="00F06686"/>
    <w:p w:rsidR="00F06686" w:rsidRDefault="00F06686" w:rsidP="00F06686">
      <w:r>
        <w:t xml:space="preserve">This relaxation has not been defined for other PC1 bands such as 3, 14, 28, 31, 72, 87 and 88. </w:t>
      </w:r>
    </w:p>
    <w:p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w:t>
      </w:r>
      <w:proofErr w:type="spellStart"/>
      <w:r>
        <w:t>UL</w:t>
      </w:r>
      <w:r w:rsidRPr="00212E4C">
        <w:rPr>
          <w:vertAlign w:val="subscript"/>
        </w:rPr>
        <w:t>edge</w:t>
      </w:r>
      <w:proofErr w:type="spellEnd"/>
      <w:r>
        <w:t xml:space="preserve"> to </w:t>
      </w:r>
      <w:proofErr w:type="spellStart"/>
      <w:r>
        <w:t>DL</w:t>
      </w:r>
      <w:r w:rsidRPr="00212E4C">
        <w:rPr>
          <w:vertAlign w:val="subscript"/>
        </w:rPr>
        <w:t>edge</w:t>
      </w:r>
      <w:proofErr w:type="spellEnd"/>
      <w:r>
        <w:t xml:space="preserve"> separation) then bands are ranked based on this FOM to determine if current PC3 REFSENS can be met in PC1 operation.</w:t>
      </w:r>
    </w:p>
    <w:p w:rsidR="00F06686" w:rsidRDefault="00F06686" w:rsidP="00F06686">
      <w:r>
        <w:t xml:space="preserve">As can be seen from Fig 6.3-1 band 20 ranks the most difficult and as mentioned earlier there is REFSENS exception specified due to this. Easiest is the band 5 in this context and given that band 14 does not have specified exception </w:t>
      </w:r>
      <w:proofErr w:type="gramStart"/>
      <w:r>
        <w:t>it is clear that band</w:t>
      </w:r>
      <w:proofErr w:type="gramEnd"/>
      <w:r>
        <w:t xml:space="preserve"> 5 does not need it either.</w:t>
      </w:r>
    </w:p>
    <w:p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rsidR="00F06686" w:rsidRPr="00212E4C" w:rsidRDefault="00F06686" w:rsidP="00F06686">
      <w:r>
        <w:t xml:space="preserve">Then when studying the band 12 </w:t>
      </w:r>
      <w:proofErr w:type="gramStart"/>
      <w:r>
        <w:t>it can be seen that the</w:t>
      </w:r>
      <w:proofErr w:type="gramEnd"/>
      <w:r>
        <w:t xml:space="preserv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rsidR="00F06686" w:rsidRDefault="00F06686" w:rsidP="00F06686">
      <w:pPr>
        <w:keepNext/>
        <w:jc w:val="center"/>
      </w:pPr>
      <w:r w:rsidRPr="002E46AA">
        <w:rPr>
          <w:noProof/>
        </w:rPr>
        <w:lastRenderedPageBreak/>
        <w:drawing>
          <wp:inline distT="0" distB="0" distL="0" distR="0" wp14:anchorId="6D758914" wp14:editId="5118AD77">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rsidR="00647598" w:rsidRPr="004D3578" w:rsidRDefault="00F06686" w:rsidP="00647598">
      <w:pPr>
        <w:pStyle w:val="Heading2"/>
      </w:pPr>
      <w:r>
        <w:t>Figure 6.3-1: PC1</w:t>
      </w:r>
      <w:bookmarkStart w:id="63" w:name="_Toc62822408"/>
      <w:r w:rsidR="00647598">
        <w:t>6</w:t>
      </w:r>
      <w:r w:rsidR="00647598" w:rsidRPr="004D3578">
        <w:t>.</w:t>
      </w:r>
      <w:r w:rsidR="00630E16">
        <w:t>4</w:t>
      </w:r>
      <w:r w:rsidR="00647598" w:rsidRPr="004D3578">
        <w:tab/>
      </w:r>
      <w:r w:rsidR="00630E16" w:rsidRPr="00841A11">
        <w:rPr>
          <w:lang w:val="en-US" w:eastAsia="ja-JP"/>
        </w:rPr>
        <w:t>Modem SW changes</w:t>
      </w:r>
      <w:bookmarkEnd w:id="63"/>
    </w:p>
    <w:p w:rsidR="00647598" w:rsidRPr="004D3578" w:rsidRDefault="00647598" w:rsidP="00647598">
      <w:pPr>
        <w:pStyle w:val="Heading1"/>
      </w:pPr>
      <w:bookmarkStart w:id="64" w:name="tsgNames"/>
      <w:bookmarkStart w:id="65" w:name="_Toc62822409"/>
      <w:bookmarkEnd w:id="64"/>
      <w:r>
        <w:t>7</w:t>
      </w:r>
      <w:r w:rsidRPr="004D3578">
        <w:tab/>
      </w:r>
      <w:r>
        <w:rPr>
          <w:lang w:val="en-US" w:eastAsia="ja-JP"/>
        </w:rPr>
        <w:t>UE hardware</w:t>
      </w:r>
      <w:bookmarkEnd w:id="65"/>
    </w:p>
    <w:p w:rsidR="00647598" w:rsidRPr="004D3578" w:rsidRDefault="00647598" w:rsidP="00647598">
      <w:pPr>
        <w:pStyle w:val="Guidance"/>
      </w:pPr>
      <w:r>
        <w:t xml:space="preserve">Editor note: </w:t>
      </w:r>
      <w:r w:rsidRPr="004D3578">
        <w:t xml:space="preserve">This clause </w:t>
      </w:r>
      <w:r>
        <w:t>the third objective of the study item.</w:t>
      </w:r>
    </w:p>
    <w:p w:rsidR="00647598" w:rsidRPr="004D3578" w:rsidRDefault="00647598" w:rsidP="00647598">
      <w:pPr>
        <w:pStyle w:val="Heading2"/>
      </w:pPr>
      <w:bookmarkStart w:id="66" w:name="_Toc62822410"/>
      <w:r>
        <w:t>7</w:t>
      </w:r>
      <w:r w:rsidRPr="004D3578">
        <w:t>.1</w:t>
      </w:r>
      <w:r w:rsidRPr="004D3578">
        <w:tab/>
      </w:r>
      <w:r>
        <w:rPr>
          <w:lang w:val="en-US" w:eastAsia="ja-JP"/>
        </w:rPr>
        <w:t>N</w:t>
      </w:r>
      <w:r w:rsidRPr="00841A11">
        <w:rPr>
          <w:lang w:val="en-US" w:eastAsia="ja-JP"/>
        </w:rPr>
        <w:t>ew RF components</w:t>
      </w:r>
      <w:bookmarkEnd w:id="66"/>
    </w:p>
    <w:p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w:t>
      </w:r>
      <w:proofErr w:type="gramStart"/>
      <w:r>
        <w:rPr>
          <w:lang w:val="en-US" w:eastAsia="ja-JP"/>
        </w:rPr>
        <w:t>are considered to be</w:t>
      </w:r>
      <w:proofErr w:type="gramEnd"/>
      <w:r>
        <w:rPr>
          <w:lang w:val="en-US" w:eastAsia="ja-JP"/>
        </w:rPr>
        <w:t xml:space="preserve"> relevant also to this WI targeting </w:t>
      </w:r>
      <w:r w:rsidRPr="006E47C0">
        <w:rPr>
          <w:lang w:val="en-US" w:eastAsia="ja-JP"/>
        </w:rPr>
        <w:t>high-power UE operation for fixed-wireless/vehicle-mounted use cases in LTE bands 5 and 12 and NR band n71</w:t>
      </w:r>
      <w:r>
        <w:rPr>
          <w:lang w:val="en-US" w:eastAsia="ja-JP"/>
        </w:rPr>
        <w:t>.</w:t>
      </w:r>
    </w:p>
    <w:p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w:t>
      </w:r>
      <w:proofErr w:type="gramStart"/>
      <w:r>
        <w:rPr>
          <w:lang w:val="en-US" w:eastAsia="ja-JP"/>
        </w:rPr>
        <w:t>Furthermore</w:t>
      </w:r>
      <w:proofErr w:type="gramEnd"/>
      <w:r>
        <w:rPr>
          <w:lang w:val="en-US" w:eastAsia="ja-JP"/>
        </w:rPr>
        <w:t xml:space="preserv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rsidR="00F06686" w:rsidRDefault="00F06686" w:rsidP="00F06686">
      <w:r>
        <w:rPr>
          <w:lang w:val="en-US" w:eastAsia="ja-JP"/>
        </w:rPr>
        <w:t xml:space="preserve">Band 5 duplex-filter </w:t>
      </w:r>
      <w:hyperlink r:id="rId34" w:history="1">
        <w:r>
          <w:rPr>
            <w:rStyle w:val="Hyperlink"/>
          </w:rPr>
          <w:t>UMD005A (ctscorp.com)</w:t>
        </w:r>
      </w:hyperlink>
    </w:p>
    <w:p w:rsidR="00647598" w:rsidRDefault="00F06686" w:rsidP="00647598">
      <w:pPr>
        <w:pStyle w:val="Heading2"/>
      </w:pPr>
      <w:r>
        <w:t xml:space="preserve">Band 12 duplex-filter </w:t>
      </w:r>
      <w:hyperlink r:id="rId35" w:history="1">
        <w:r>
          <w:rPr>
            <w:rStyle w:val="Hyperlink"/>
          </w:rPr>
          <w:t>UMD012A (ctscorp.com)</w:t>
        </w:r>
      </w:hyperlink>
      <w:bookmarkStart w:id="67" w:name="_Toc62822411"/>
      <w:r w:rsidR="00E11E58">
        <w:t>7</w:t>
      </w:r>
      <w:r w:rsidR="00647598" w:rsidRPr="004D3578">
        <w:t>.2</w:t>
      </w:r>
      <w:r w:rsidR="00647598" w:rsidRPr="004D3578">
        <w:tab/>
      </w:r>
      <w:r w:rsidR="00E11E58">
        <w:t>Components size and heat</w:t>
      </w:r>
      <w:bookmarkEnd w:id="67"/>
    </w:p>
    <w:p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rsidR="00647598" w:rsidRPr="004D3578" w:rsidRDefault="00E11E58" w:rsidP="00647598">
      <w:pPr>
        <w:pStyle w:val="Heading2"/>
      </w:pPr>
      <w:bookmarkStart w:id="68" w:name="_Toc62822412"/>
      <w:r>
        <w:t>7</w:t>
      </w:r>
      <w:r w:rsidR="00647598" w:rsidRPr="004D3578">
        <w:t>.</w:t>
      </w:r>
      <w:r w:rsidR="00647598">
        <w:t>3</w:t>
      </w:r>
      <w:r w:rsidR="00647598" w:rsidRPr="004D3578">
        <w:tab/>
      </w:r>
      <w:r>
        <w:t>Power supply</w:t>
      </w:r>
      <w:bookmarkEnd w:id="68"/>
    </w:p>
    <w:p w:rsidR="00F06686" w:rsidRPr="00215863" w:rsidRDefault="00F06686" w:rsidP="00312E38">
      <w:r>
        <w:t>Given the target form factors the end products are not intended to run on battery power.</w:t>
      </w:r>
    </w:p>
    <w:p w:rsidR="00E11E58" w:rsidRPr="004D3578" w:rsidRDefault="00E11E58" w:rsidP="00E11E58">
      <w:pPr>
        <w:pStyle w:val="Heading1"/>
      </w:pPr>
      <w:bookmarkStart w:id="69" w:name="_Toc62822413"/>
      <w:r>
        <w:t>8</w:t>
      </w:r>
      <w:r w:rsidRPr="004D3578">
        <w:tab/>
      </w:r>
      <w:r>
        <w:rPr>
          <w:lang w:val="en-US" w:eastAsia="ja-JP"/>
        </w:rPr>
        <w:t>UE requirements</w:t>
      </w:r>
      <w:bookmarkEnd w:id="69"/>
    </w:p>
    <w:p w:rsidR="00E11E58" w:rsidRPr="004D3578" w:rsidRDefault="00E11E58" w:rsidP="00E11E58">
      <w:pPr>
        <w:pStyle w:val="Guidance"/>
      </w:pPr>
      <w:r>
        <w:t xml:space="preserve">Editor note: </w:t>
      </w:r>
      <w:r w:rsidRPr="004D3578">
        <w:t xml:space="preserve">This clause </w:t>
      </w:r>
      <w:r>
        <w:t>the fourth objective of the study item.</w:t>
      </w:r>
    </w:p>
    <w:p w:rsidR="00E11E58" w:rsidRPr="004D3578" w:rsidRDefault="00E11E58" w:rsidP="00E11E58">
      <w:pPr>
        <w:pStyle w:val="Heading2"/>
      </w:pPr>
      <w:bookmarkStart w:id="70" w:name="_Toc62822414"/>
      <w:r>
        <w:lastRenderedPageBreak/>
        <w:t>8</w:t>
      </w:r>
      <w:r w:rsidRPr="004D3578">
        <w:t>.1</w:t>
      </w:r>
      <w:r w:rsidRPr="004D3578">
        <w:tab/>
      </w:r>
      <w:r w:rsidRPr="00E11E58">
        <w:rPr>
          <w:lang w:val="en-US" w:eastAsia="ja-JP"/>
        </w:rPr>
        <w:t>UE Output Power</w:t>
      </w:r>
      <w:bookmarkEnd w:id="70"/>
    </w:p>
    <w:p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rsidTr="00F06686">
        <w:trPr>
          <w:jc w:val="center"/>
        </w:trPr>
        <w:tc>
          <w:tcPr>
            <w:tcW w:w="923" w:type="dxa"/>
            <w:vAlign w:val="center"/>
          </w:tcPr>
          <w:p w:rsidR="00F06686" w:rsidRPr="001D386E" w:rsidRDefault="00F06686" w:rsidP="00F06686">
            <w:pPr>
              <w:pStyle w:val="TAH"/>
              <w:rPr>
                <w:rFonts w:cs="Arial"/>
              </w:rPr>
            </w:pPr>
            <w:r w:rsidRPr="001D386E">
              <w:rPr>
                <w:rFonts w:cs="Arial"/>
              </w:rPr>
              <w:t>EUTRA band</w:t>
            </w:r>
          </w:p>
        </w:tc>
        <w:tc>
          <w:tcPr>
            <w:tcW w:w="1008" w:type="dxa"/>
          </w:tcPr>
          <w:p w:rsidR="00F06686" w:rsidRPr="001D386E" w:rsidRDefault="00F06686" w:rsidP="00F06686">
            <w:pPr>
              <w:pStyle w:val="TAH"/>
              <w:rPr>
                <w:rFonts w:cs="Arial"/>
              </w:rPr>
            </w:pPr>
            <w:r w:rsidRPr="001D386E">
              <w:rPr>
                <w:rFonts w:cs="Arial"/>
              </w:rPr>
              <w:t>Class 1 (dBm)</w:t>
            </w:r>
          </w:p>
        </w:tc>
        <w:tc>
          <w:tcPr>
            <w:tcW w:w="1067" w:type="dxa"/>
          </w:tcPr>
          <w:p w:rsidR="00F06686" w:rsidRPr="001D386E" w:rsidRDefault="00F06686" w:rsidP="00F06686">
            <w:pPr>
              <w:pStyle w:val="TAH"/>
              <w:rPr>
                <w:rFonts w:cs="Arial"/>
              </w:rPr>
            </w:pPr>
            <w:r w:rsidRPr="001D386E">
              <w:rPr>
                <w:rFonts w:cs="Arial"/>
              </w:rPr>
              <w:t>Tolerance (dB)</w:t>
            </w:r>
          </w:p>
        </w:tc>
        <w:tc>
          <w:tcPr>
            <w:tcW w:w="1008" w:type="dxa"/>
          </w:tcPr>
          <w:p w:rsidR="00F06686" w:rsidRPr="001D386E" w:rsidRDefault="00F06686" w:rsidP="00F06686">
            <w:pPr>
              <w:pStyle w:val="TAH"/>
              <w:rPr>
                <w:rFonts w:cs="Arial"/>
              </w:rPr>
            </w:pPr>
            <w:r w:rsidRPr="001D386E">
              <w:rPr>
                <w:rFonts w:cs="Arial"/>
              </w:rPr>
              <w:t>Class 2 (dBm)</w:t>
            </w:r>
          </w:p>
        </w:tc>
        <w:tc>
          <w:tcPr>
            <w:tcW w:w="1067" w:type="dxa"/>
          </w:tcPr>
          <w:p w:rsidR="00F06686" w:rsidRPr="001D386E" w:rsidRDefault="00F06686" w:rsidP="00F06686">
            <w:pPr>
              <w:pStyle w:val="TAH"/>
              <w:rPr>
                <w:rFonts w:cs="Arial"/>
              </w:rPr>
            </w:pPr>
            <w:r w:rsidRPr="001D386E">
              <w:rPr>
                <w:rFonts w:cs="Arial"/>
              </w:rPr>
              <w:t>Tolerance (dB)</w:t>
            </w:r>
          </w:p>
        </w:tc>
        <w:tc>
          <w:tcPr>
            <w:tcW w:w="919" w:type="dxa"/>
          </w:tcPr>
          <w:p w:rsidR="00F06686" w:rsidRPr="001D386E" w:rsidRDefault="00F06686" w:rsidP="00F06686">
            <w:pPr>
              <w:pStyle w:val="TAH"/>
              <w:rPr>
                <w:rFonts w:cs="Arial"/>
              </w:rPr>
            </w:pPr>
            <w:r w:rsidRPr="001D386E">
              <w:rPr>
                <w:rFonts w:cs="Arial"/>
              </w:rPr>
              <w:t>Class 3 (dBm)</w:t>
            </w:r>
          </w:p>
        </w:tc>
        <w:tc>
          <w:tcPr>
            <w:tcW w:w="1257" w:type="dxa"/>
          </w:tcPr>
          <w:p w:rsidR="00F06686" w:rsidRPr="001D386E" w:rsidRDefault="00F06686" w:rsidP="00F06686">
            <w:pPr>
              <w:pStyle w:val="TAH"/>
              <w:rPr>
                <w:rFonts w:cs="Arial"/>
              </w:rPr>
            </w:pPr>
            <w:r w:rsidRPr="001D386E">
              <w:rPr>
                <w:rFonts w:cs="Arial"/>
              </w:rPr>
              <w:t>Tolerance (dB)</w:t>
            </w:r>
          </w:p>
        </w:tc>
        <w:tc>
          <w:tcPr>
            <w:tcW w:w="980" w:type="dxa"/>
          </w:tcPr>
          <w:p w:rsidR="00F06686" w:rsidRPr="001D386E" w:rsidRDefault="00F06686" w:rsidP="00F06686">
            <w:pPr>
              <w:pStyle w:val="TAH"/>
              <w:rPr>
                <w:rFonts w:cs="Arial"/>
              </w:rPr>
            </w:pPr>
            <w:r w:rsidRPr="001D386E">
              <w:rPr>
                <w:rFonts w:cs="Arial"/>
              </w:rPr>
              <w:t>Class 4 (dBm)</w:t>
            </w:r>
          </w:p>
        </w:tc>
        <w:tc>
          <w:tcPr>
            <w:tcW w:w="1253" w:type="dxa"/>
          </w:tcPr>
          <w:p w:rsidR="00F06686" w:rsidRPr="001D386E" w:rsidRDefault="00F06686" w:rsidP="00F06686">
            <w:pPr>
              <w:pStyle w:val="TAH"/>
              <w:rPr>
                <w:rFonts w:cs="Arial"/>
              </w:rPr>
            </w:pPr>
            <w:r w:rsidRPr="001D386E">
              <w:rPr>
                <w:rFonts w:cs="Arial"/>
              </w:rPr>
              <w:t>Tolerance (dB)</w:t>
            </w:r>
          </w:p>
        </w:tc>
      </w:tr>
      <w:tr w:rsidR="00F06686" w:rsidRPr="001D386E" w:rsidTr="00F06686">
        <w:trPr>
          <w:jc w:val="center"/>
        </w:trPr>
        <w:tc>
          <w:tcPr>
            <w:tcW w:w="923" w:type="dxa"/>
            <w:vAlign w:val="center"/>
          </w:tcPr>
          <w:p w:rsidR="00F06686" w:rsidRPr="001D386E" w:rsidRDefault="00F06686" w:rsidP="00F06686">
            <w:pPr>
              <w:pStyle w:val="TAC"/>
              <w:rPr>
                <w:rFonts w:cs="Arial"/>
              </w:rPr>
            </w:pPr>
            <w:r w:rsidRPr="001D386E">
              <w:rPr>
                <w:rFonts w:cs="Arial"/>
              </w:rPr>
              <w:t>1</w:t>
            </w:r>
          </w:p>
        </w:tc>
        <w:tc>
          <w:tcPr>
            <w:tcW w:w="1008" w:type="dxa"/>
          </w:tcPr>
          <w:p w:rsidR="00F06686" w:rsidRPr="001D386E" w:rsidRDefault="00F06686" w:rsidP="00F06686">
            <w:pPr>
              <w:pStyle w:val="TAC"/>
              <w:rPr>
                <w:rFonts w:cs="Arial"/>
              </w:rPr>
            </w:pPr>
          </w:p>
        </w:tc>
        <w:tc>
          <w:tcPr>
            <w:tcW w:w="1067" w:type="dxa"/>
          </w:tcPr>
          <w:p w:rsidR="00F06686" w:rsidRPr="001D386E" w:rsidRDefault="00F06686" w:rsidP="00F06686">
            <w:pPr>
              <w:pStyle w:val="TAC"/>
              <w:rPr>
                <w:rFonts w:cs="Arial"/>
              </w:rPr>
            </w:pPr>
          </w:p>
        </w:tc>
        <w:tc>
          <w:tcPr>
            <w:tcW w:w="1008" w:type="dxa"/>
          </w:tcPr>
          <w:p w:rsidR="00F06686" w:rsidRPr="001D386E" w:rsidRDefault="00F06686" w:rsidP="00F06686">
            <w:pPr>
              <w:pStyle w:val="TAC"/>
              <w:rPr>
                <w:rFonts w:cs="Arial"/>
              </w:rPr>
            </w:pPr>
          </w:p>
        </w:tc>
        <w:tc>
          <w:tcPr>
            <w:tcW w:w="1067" w:type="dxa"/>
          </w:tcPr>
          <w:p w:rsidR="00F06686" w:rsidRPr="001D386E" w:rsidRDefault="00F06686" w:rsidP="00F06686">
            <w:pPr>
              <w:pStyle w:val="TAC"/>
              <w:rPr>
                <w:rFonts w:cs="Arial"/>
              </w:rPr>
            </w:pPr>
          </w:p>
        </w:tc>
        <w:tc>
          <w:tcPr>
            <w:tcW w:w="919" w:type="dxa"/>
          </w:tcPr>
          <w:p w:rsidR="00F06686" w:rsidRPr="001D386E" w:rsidRDefault="00F06686" w:rsidP="00F06686">
            <w:pPr>
              <w:pStyle w:val="TAC"/>
              <w:rPr>
                <w:rFonts w:cs="Arial"/>
              </w:rPr>
            </w:pPr>
            <w:r w:rsidRPr="001D386E">
              <w:rPr>
                <w:rFonts w:cs="Arial"/>
              </w:rPr>
              <w:t>23</w:t>
            </w:r>
          </w:p>
        </w:tc>
        <w:tc>
          <w:tcPr>
            <w:tcW w:w="1257" w:type="dxa"/>
          </w:tcPr>
          <w:p w:rsidR="00F06686" w:rsidRPr="001D386E" w:rsidRDefault="00F06686" w:rsidP="00F06686">
            <w:pPr>
              <w:pStyle w:val="TAC"/>
              <w:rPr>
                <w:rFonts w:cs="Arial"/>
              </w:rPr>
            </w:pPr>
            <w:r w:rsidRPr="001D386E">
              <w:rPr>
                <w:rFonts w:cs="Arial"/>
              </w:rPr>
              <w:t>±2</w:t>
            </w:r>
          </w:p>
        </w:tc>
        <w:tc>
          <w:tcPr>
            <w:tcW w:w="980" w:type="dxa"/>
          </w:tcPr>
          <w:p w:rsidR="00F06686" w:rsidRPr="001D386E" w:rsidRDefault="00F06686" w:rsidP="00F06686">
            <w:pPr>
              <w:pStyle w:val="TAC"/>
              <w:rPr>
                <w:rFonts w:cs="Arial"/>
              </w:rPr>
            </w:pPr>
          </w:p>
        </w:tc>
        <w:tc>
          <w:tcPr>
            <w:tcW w:w="1253" w:type="dxa"/>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F06686" w:rsidRPr="00312E38" w:rsidRDefault="00F06686" w:rsidP="00F06686">
            <w:pPr>
              <w:pStyle w:val="TAC"/>
              <w:rPr>
                <w:rFonts w:cs="Arial"/>
                <w:highlight w:val="yellow"/>
              </w:rPr>
            </w:pPr>
            <w:r w:rsidRPr="00312E38">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rsidR="00F06686" w:rsidRPr="00312E38" w:rsidRDefault="00F06686" w:rsidP="00F06686">
            <w:pPr>
              <w:pStyle w:val="TAC"/>
              <w:rPr>
                <w:rFonts w:cs="Arial"/>
                <w:highlight w:val="yellow"/>
              </w:rPr>
            </w:pPr>
            <w:r w:rsidRPr="00312E38">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F06686" w:rsidRPr="00312E38" w:rsidRDefault="00F06686" w:rsidP="00F06686">
            <w:pPr>
              <w:pStyle w:val="TAC"/>
              <w:rPr>
                <w:rFonts w:cs="Arial"/>
                <w:highlight w:val="yellow"/>
              </w:rPr>
            </w:pPr>
            <w:r w:rsidRPr="00312E38">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rsidR="00F06686" w:rsidRPr="00312E38" w:rsidRDefault="00F06686" w:rsidP="00F06686">
            <w:pPr>
              <w:pStyle w:val="TAC"/>
              <w:rPr>
                <w:rFonts w:cs="Arial"/>
                <w:highlight w:val="yellow"/>
              </w:rPr>
            </w:pPr>
            <w:r w:rsidRPr="00312E38">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rFonts w:cs="Arial"/>
              </w:rPr>
            </w:pPr>
          </w:p>
        </w:tc>
      </w:tr>
      <w:tr w:rsidR="00F06686" w:rsidRPr="001D386E"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rsidR="00F06686" w:rsidRDefault="00F06686" w:rsidP="00F06686">
      <w:pPr>
        <w:rPr>
          <w:lang w:val="en-US" w:eastAsia="ja-JP"/>
        </w:rPr>
      </w:pPr>
    </w:p>
    <w:p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F06686" w:rsidRPr="001C0CC4" w:rsidRDefault="00F06686" w:rsidP="00F06686">
            <w:pPr>
              <w:pStyle w:val="TAH"/>
            </w:pPr>
            <w:r w:rsidRPr="001C0CC4">
              <w:t>NR</w:t>
            </w:r>
          </w:p>
          <w:p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pPr>
            <w:r w:rsidRPr="001C0CC4">
              <w:t>Tolerance (dB)</w:t>
            </w:r>
          </w:p>
        </w:tc>
      </w:tr>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w:t>
            </w:r>
            <w:r w:rsidRPr="001C0CC4">
              <w:rPr>
                <w:vertAlign w:val="superscript"/>
              </w:rPr>
              <w:t>3</w:t>
            </w:r>
          </w:p>
        </w:tc>
      </w:tr>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w:t>
            </w:r>
            <w:r w:rsidRPr="001C0CC4">
              <w:rPr>
                <w:vertAlign w:val="superscript"/>
              </w:rPr>
              <w:t>3</w:t>
            </w:r>
          </w:p>
        </w:tc>
      </w:tr>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w:t>
            </w:r>
            <w:r w:rsidRPr="001C0CC4">
              <w:rPr>
                <w:vertAlign w:val="superscript"/>
              </w:rPr>
              <w:t>3</w:t>
            </w:r>
          </w:p>
        </w:tc>
      </w:tr>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w:t>
            </w:r>
          </w:p>
        </w:tc>
      </w:tr>
      <w:tr w:rsidR="00F06686" w:rsidRPr="001C0CC4"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06686" w:rsidRPr="001C0CC4" w:rsidRDefault="00F06686" w:rsidP="00F06686">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312E38" w:rsidRDefault="00F06686" w:rsidP="00F06686">
            <w:pPr>
              <w:pStyle w:val="TAC"/>
              <w:rPr>
                <w:highlight w:val="yellow"/>
              </w:rPr>
            </w:pPr>
            <w:r w:rsidRPr="00312E38">
              <w:rPr>
                <w:highlight w:val="yellow"/>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312E38" w:rsidRDefault="00F06686" w:rsidP="00F06686">
            <w:pPr>
              <w:pStyle w:val="TAC"/>
              <w:rPr>
                <w:highlight w:val="yellow"/>
              </w:rPr>
            </w:pPr>
            <w:r w:rsidRPr="00312E38">
              <w:rPr>
                <w:highlight w:val="yellow"/>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pPr>
            <w:r w:rsidRPr="001C0CC4">
              <w:t>+2/-2.5</w:t>
            </w:r>
          </w:p>
        </w:tc>
      </w:tr>
      <w:tr w:rsidR="00F06686" w:rsidRPr="001C0CC4" w:rsidTr="00F06686">
        <w:tc>
          <w:tcPr>
            <w:tcW w:w="9134" w:type="dxa"/>
            <w:gridSpan w:val="9"/>
            <w:tcBorders>
              <w:top w:val="single" w:sz="4" w:space="0" w:color="auto"/>
              <w:left w:val="single" w:sz="4" w:space="0" w:color="auto"/>
              <w:bottom w:val="single" w:sz="4" w:space="0" w:color="auto"/>
              <w:right w:val="single" w:sz="4" w:space="0" w:color="auto"/>
            </w:tcBorders>
          </w:tcPr>
          <w:p w:rsidR="00F06686" w:rsidRPr="001C0CC4" w:rsidRDefault="00F06686" w:rsidP="00F06686">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rsidR="00F06686" w:rsidRDefault="00F06686" w:rsidP="00F06686">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F06686" w:rsidRPr="001C0CC4" w:rsidRDefault="00F06686" w:rsidP="00F06686">
            <w:pPr>
              <w:pStyle w:val="TAN"/>
            </w:pPr>
            <w:r>
              <w:t>NOTE 5:</w:t>
            </w:r>
            <w:r w:rsidRPr="001C0CC4">
              <w:tab/>
            </w:r>
            <w:r>
              <w:t>Achieved via dual Tx</w:t>
            </w:r>
          </w:p>
        </w:tc>
      </w:tr>
    </w:tbl>
    <w:p w:rsidR="00E11E58" w:rsidRDefault="00E11E58" w:rsidP="00E11E58">
      <w:pPr>
        <w:pStyle w:val="Heading2"/>
      </w:pPr>
      <w:bookmarkStart w:id="71" w:name="_Toc62822415"/>
      <w:r>
        <w:t>8</w:t>
      </w:r>
      <w:r w:rsidRPr="004D3578">
        <w:t>.2</w:t>
      </w:r>
      <w:r w:rsidRPr="004D3578">
        <w:tab/>
      </w:r>
      <w:r w:rsidRPr="00E11E58">
        <w:t>Transmitter requirements</w:t>
      </w:r>
      <w:bookmarkEnd w:id="71"/>
    </w:p>
    <w:p w:rsidR="00F06686" w:rsidRDefault="00F06686" w:rsidP="00312E38">
      <w:pPr>
        <w:pStyle w:val="Heading3"/>
      </w:pPr>
      <w:bookmarkStart w:id="72" w:name="_Toc62822416"/>
      <w:r>
        <w:t>8.2.1</w:t>
      </w:r>
      <w:r w:rsidR="00285C22">
        <w:tab/>
      </w:r>
      <w:r w:rsidRPr="009753D7">
        <w:t>UE maximum output power for CA</w:t>
      </w:r>
      <w:bookmarkEnd w:id="72"/>
    </w:p>
    <w:p w:rsidR="00F06686" w:rsidRDefault="00F06686" w:rsidP="00F06686">
      <w:r w:rsidRPr="009753D7">
        <w:t>In 6.2.2A</w:t>
      </w:r>
      <w:r>
        <w:t xml:space="preserve"> of 36.101 there is a sentence</w:t>
      </w:r>
    </w:p>
    <w:p w:rsidR="00F06686" w:rsidRDefault="00F06686" w:rsidP="00F06686">
      <w:pPr>
        <w:ind w:left="284"/>
      </w:pPr>
      <w:r w:rsidRPr="00481F79">
        <w:lastRenderedPageBreak/>
        <w:t>For inter-band carrier aggregation with one uplink component carrier assigned to one E-UTRA band in Band 3, 20, 28, or 31, the requirements for power class 1 are not applicable and the corresponding requirements for a power class 3 UE shall apply.</w:t>
      </w:r>
    </w:p>
    <w:p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rsidR="00F06686" w:rsidRDefault="00F06686" w:rsidP="00312E38">
      <w:pPr>
        <w:pStyle w:val="Heading3"/>
        <w:rPr>
          <w:b/>
          <w:bCs/>
        </w:rPr>
      </w:pPr>
      <w:bookmarkStart w:id="73" w:name="_Toc62822417"/>
      <w:r>
        <w:t>8.2.2</w:t>
      </w:r>
      <w:r w:rsidRPr="009753D7">
        <w:t xml:space="preserve"> </w:t>
      </w:r>
      <w:r>
        <w:tab/>
      </w:r>
      <w:r w:rsidRPr="009753D7">
        <w:t>UE maximum output power for modulation / channel bandwidth</w:t>
      </w:r>
      <w:bookmarkEnd w:id="73"/>
    </w:p>
    <w:p w:rsidR="00F06686" w:rsidRDefault="00F06686" w:rsidP="00F06686">
      <w:r>
        <w:t>LTE MPR is defined to be power class agnostic hence no changes are required.</w:t>
      </w:r>
    </w:p>
    <w:p w:rsidR="00F06686" w:rsidRDefault="00F06686" w:rsidP="00F06686">
      <w:r>
        <w:t>NR MPR clause does not mention PC1 applicability even though n14 PC 1 is already specified. Following E-UTRA approach NR MPR could be also valid for PC1.</w:t>
      </w:r>
    </w:p>
    <w:p w:rsidR="00F06686" w:rsidRDefault="00F06686" w:rsidP="00F06686">
      <w:pPr>
        <w:pStyle w:val="Heading3"/>
      </w:pPr>
      <w:bookmarkStart w:id="74" w:name="_Toc62822418"/>
      <w:r>
        <w:t>8.2.3</w:t>
      </w:r>
      <w:r>
        <w:tab/>
      </w:r>
      <w:r w:rsidRPr="006E32DE">
        <w:t>UE maximum output power with additional requirements</w:t>
      </w:r>
      <w:bookmarkEnd w:id="74"/>
    </w:p>
    <w:p w:rsidR="00F06686" w:rsidRDefault="00F06686" w:rsidP="00F06686">
      <w:r>
        <w:t>LTE A-MPR is defined to be valid also for PC1</w:t>
      </w:r>
    </w:p>
    <w:p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rsidR="00F06686" w:rsidRDefault="00F06686" w:rsidP="00F06686">
      <w:pPr>
        <w:pStyle w:val="Heading3"/>
      </w:pPr>
      <w:bookmarkStart w:id="75" w:name="_Toc62822419"/>
      <w:r>
        <w:t>8.2.4</w:t>
      </w:r>
      <w:r>
        <w:tab/>
        <w:t>ACLR</w:t>
      </w:r>
      <w:bookmarkEnd w:id="75"/>
    </w:p>
    <w:p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rsidR="00E11E58" w:rsidRPr="004D3578" w:rsidRDefault="00F06686" w:rsidP="00E11E58">
      <w:pPr>
        <w:pStyle w:val="Heading2"/>
      </w:pPr>
      <w:r>
        <w:t>N71 does not have UTRA operation hence no UTRA</w:t>
      </w:r>
      <w:r w:rsidRPr="00312E38">
        <w:rPr>
          <w:rFonts w:ascii="Times New Roman" w:hAnsi="Times New Roman"/>
          <w:sz w:val="20"/>
          <w:vertAlign w:val="subscript"/>
        </w:rPr>
        <w:t>ACLR</w:t>
      </w:r>
      <w:r>
        <w:t xml:space="preserve"> requirement is needed.</w:t>
      </w:r>
      <w:bookmarkStart w:id="76" w:name="_Toc62822420"/>
      <w:r w:rsidR="00E11E58">
        <w:t>8</w:t>
      </w:r>
      <w:r w:rsidR="00E11E58" w:rsidRPr="004D3578">
        <w:t>.</w:t>
      </w:r>
      <w:r w:rsidR="00E11E58">
        <w:t>3</w:t>
      </w:r>
      <w:r w:rsidR="00E11E58" w:rsidRPr="004D3578">
        <w:tab/>
      </w:r>
      <w:r w:rsidR="00E11E58" w:rsidRPr="00E11E58">
        <w:t>Receiver requirements</w:t>
      </w:r>
      <w:bookmarkEnd w:id="76"/>
    </w:p>
    <w:p w:rsidR="002675F0" w:rsidRPr="002675F0" w:rsidRDefault="00F06686" w:rsidP="002675F0">
      <w:r>
        <w:t>Apart from possible REFSENS exception which is discussed in clause 6.3 no receiver requirements are needed for PC1.</w:t>
      </w:r>
    </w:p>
    <w:p w:rsidR="00080512" w:rsidRPr="004D3578" w:rsidRDefault="00080512">
      <w:pPr>
        <w:pStyle w:val="Heading8"/>
      </w:pPr>
      <w:r w:rsidRPr="004D3578">
        <w:br w:type="page"/>
      </w:r>
      <w:bookmarkStart w:id="77" w:name="_Toc62822421"/>
      <w:r w:rsidRPr="004D3578">
        <w:lastRenderedPageBreak/>
        <w:t xml:space="preserve">Annex </w:t>
      </w:r>
      <w:r w:rsidR="005454BF">
        <w:t>A</w:t>
      </w:r>
      <w:r w:rsidRPr="004D3578">
        <w:t xml:space="preserve"> (informative):</w:t>
      </w:r>
      <w:r w:rsidRPr="004D3578">
        <w:br/>
        <w:t>Change history</w:t>
      </w:r>
      <w:bookmarkEnd w:id="77"/>
    </w:p>
    <w:p w:rsidR="00054A22" w:rsidRPr="00235394" w:rsidRDefault="00054A22" w:rsidP="00054A22">
      <w:pPr>
        <w:pStyle w:val="TH"/>
      </w:pPr>
      <w:bookmarkStart w:id="78" w:name="historyclause"/>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454BF" w:rsidP="00C72833">
            <w:pPr>
              <w:pStyle w:val="TAC"/>
              <w:rPr>
                <w:sz w:val="16"/>
                <w:szCs w:val="16"/>
              </w:rPr>
            </w:pPr>
            <w:r>
              <w:rPr>
                <w:sz w:val="16"/>
                <w:szCs w:val="16"/>
              </w:rPr>
              <w:t>2020-08</w:t>
            </w:r>
          </w:p>
        </w:tc>
        <w:tc>
          <w:tcPr>
            <w:tcW w:w="800" w:type="dxa"/>
            <w:shd w:val="solid" w:color="FFFFFF" w:fill="auto"/>
          </w:tcPr>
          <w:p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7392B" w:rsidP="00C72833">
            <w:pPr>
              <w:pStyle w:val="TAL"/>
              <w:rPr>
                <w:sz w:val="16"/>
                <w:szCs w:val="16"/>
              </w:rPr>
            </w:pPr>
            <w:r>
              <w:rPr>
                <w:sz w:val="16"/>
                <w:szCs w:val="16"/>
              </w:rPr>
              <w:t>Skeleton TR</w:t>
            </w:r>
          </w:p>
        </w:tc>
        <w:tc>
          <w:tcPr>
            <w:tcW w:w="708" w:type="dxa"/>
            <w:shd w:val="solid" w:color="FFFFFF" w:fill="auto"/>
          </w:tcPr>
          <w:p w:rsidR="003C3971" w:rsidRPr="007D6048" w:rsidRDefault="0037392B" w:rsidP="00C72833">
            <w:pPr>
              <w:pStyle w:val="TAC"/>
              <w:rPr>
                <w:sz w:val="16"/>
                <w:szCs w:val="16"/>
              </w:rPr>
            </w:pPr>
            <w:r>
              <w:rPr>
                <w:sz w:val="16"/>
                <w:szCs w:val="16"/>
              </w:rPr>
              <w:t>0.0.1</w:t>
            </w:r>
          </w:p>
        </w:tc>
      </w:tr>
      <w:tr w:rsidR="0041587C" w:rsidRPr="006B0D02" w:rsidTr="00C72833">
        <w:tc>
          <w:tcPr>
            <w:tcW w:w="800" w:type="dxa"/>
            <w:shd w:val="solid" w:color="FFFFFF" w:fill="auto"/>
          </w:tcPr>
          <w:p w:rsidR="0041587C" w:rsidRDefault="0041587C" w:rsidP="00C72833">
            <w:pPr>
              <w:pStyle w:val="TAC"/>
              <w:rPr>
                <w:sz w:val="16"/>
                <w:szCs w:val="16"/>
              </w:rPr>
            </w:pPr>
            <w:r>
              <w:rPr>
                <w:sz w:val="16"/>
                <w:szCs w:val="16"/>
              </w:rPr>
              <w:t>2020-10</w:t>
            </w:r>
          </w:p>
        </w:tc>
        <w:tc>
          <w:tcPr>
            <w:tcW w:w="800" w:type="dxa"/>
            <w:shd w:val="solid" w:color="FFFFFF" w:fill="auto"/>
          </w:tcPr>
          <w:p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rsidR="0041587C" w:rsidRPr="006B0D02" w:rsidRDefault="0041587C" w:rsidP="00C72833">
            <w:pPr>
              <w:pStyle w:val="TAL"/>
              <w:rPr>
                <w:sz w:val="16"/>
                <w:szCs w:val="16"/>
              </w:rPr>
            </w:pPr>
          </w:p>
        </w:tc>
        <w:tc>
          <w:tcPr>
            <w:tcW w:w="425" w:type="dxa"/>
            <w:shd w:val="solid" w:color="FFFFFF" w:fill="auto"/>
          </w:tcPr>
          <w:p w:rsidR="0041587C" w:rsidRPr="006B0D02" w:rsidRDefault="0041587C" w:rsidP="00C72833">
            <w:pPr>
              <w:pStyle w:val="TAR"/>
              <w:rPr>
                <w:sz w:val="16"/>
                <w:szCs w:val="16"/>
              </w:rPr>
            </w:pPr>
          </w:p>
        </w:tc>
        <w:tc>
          <w:tcPr>
            <w:tcW w:w="425" w:type="dxa"/>
            <w:shd w:val="solid" w:color="FFFFFF" w:fill="auto"/>
          </w:tcPr>
          <w:p w:rsidR="0041587C" w:rsidRPr="006B0D02" w:rsidRDefault="0041587C" w:rsidP="00C72833">
            <w:pPr>
              <w:pStyle w:val="TAC"/>
              <w:rPr>
                <w:sz w:val="16"/>
                <w:szCs w:val="16"/>
              </w:rPr>
            </w:pPr>
          </w:p>
        </w:tc>
        <w:tc>
          <w:tcPr>
            <w:tcW w:w="4962" w:type="dxa"/>
            <w:shd w:val="solid" w:color="FFFFFF" w:fill="auto"/>
          </w:tcPr>
          <w:p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rsidR="0041587C" w:rsidRDefault="0041587C" w:rsidP="00C72833">
            <w:pPr>
              <w:pStyle w:val="TAC"/>
              <w:rPr>
                <w:sz w:val="16"/>
                <w:szCs w:val="16"/>
              </w:rPr>
            </w:pPr>
            <w:r>
              <w:rPr>
                <w:sz w:val="16"/>
                <w:szCs w:val="16"/>
              </w:rPr>
              <w:t>0.1.0</w:t>
            </w:r>
          </w:p>
        </w:tc>
      </w:tr>
      <w:tr w:rsidR="00443DED" w:rsidRPr="006B0D02" w:rsidTr="00C72833">
        <w:tc>
          <w:tcPr>
            <w:tcW w:w="800" w:type="dxa"/>
            <w:shd w:val="solid" w:color="FFFFFF" w:fill="auto"/>
          </w:tcPr>
          <w:p w:rsidR="00443DED" w:rsidRDefault="00443DED" w:rsidP="00C72833">
            <w:pPr>
              <w:pStyle w:val="TAC"/>
              <w:rPr>
                <w:sz w:val="16"/>
                <w:szCs w:val="16"/>
              </w:rPr>
            </w:pPr>
            <w:r>
              <w:rPr>
                <w:sz w:val="16"/>
                <w:szCs w:val="16"/>
              </w:rPr>
              <w:t>2021-01</w:t>
            </w:r>
          </w:p>
        </w:tc>
        <w:tc>
          <w:tcPr>
            <w:tcW w:w="800" w:type="dxa"/>
            <w:shd w:val="solid" w:color="FFFFFF" w:fill="auto"/>
          </w:tcPr>
          <w:p w:rsidR="00443DED" w:rsidRDefault="00443DED" w:rsidP="00C72833">
            <w:pPr>
              <w:pStyle w:val="TAC"/>
              <w:rPr>
                <w:sz w:val="16"/>
                <w:szCs w:val="16"/>
              </w:rPr>
            </w:pPr>
            <w:r>
              <w:rPr>
                <w:sz w:val="16"/>
                <w:szCs w:val="16"/>
              </w:rPr>
              <w:t>RAN4#98-e</w:t>
            </w:r>
          </w:p>
        </w:tc>
        <w:tc>
          <w:tcPr>
            <w:tcW w:w="1094" w:type="dxa"/>
            <w:shd w:val="solid" w:color="FFFFFF" w:fill="auto"/>
          </w:tcPr>
          <w:p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rsidR="00443DED" w:rsidRPr="006B0D02" w:rsidRDefault="00443DED" w:rsidP="00C72833">
            <w:pPr>
              <w:pStyle w:val="TAL"/>
              <w:rPr>
                <w:sz w:val="16"/>
                <w:szCs w:val="16"/>
              </w:rPr>
            </w:pPr>
          </w:p>
        </w:tc>
        <w:tc>
          <w:tcPr>
            <w:tcW w:w="425" w:type="dxa"/>
            <w:shd w:val="solid" w:color="FFFFFF" w:fill="auto"/>
          </w:tcPr>
          <w:p w:rsidR="00443DED" w:rsidRPr="006B0D02" w:rsidRDefault="00443DED" w:rsidP="00C72833">
            <w:pPr>
              <w:pStyle w:val="TAR"/>
              <w:rPr>
                <w:sz w:val="16"/>
                <w:szCs w:val="16"/>
              </w:rPr>
            </w:pPr>
          </w:p>
        </w:tc>
        <w:tc>
          <w:tcPr>
            <w:tcW w:w="425" w:type="dxa"/>
            <w:shd w:val="solid" w:color="FFFFFF" w:fill="auto"/>
          </w:tcPr>
          <w:p w:rsidR="00443DED" w:rsidRPr="006B0D02" w:rsidRDefault="00443DED" w:rsidP="00C72833">
            <w:pPr>
              <w:pStyle w:val="TAC"/>
              <w:rPr>
                <w:sz w:val="16"/>
                <w:szCs w:val="16"/>
              </w:rPr>
            </w:pPr>
          </w:p>
        </w:tc>
        <w:tc>
          <w:tcPr>
            <w:tcW w:w="4962" w:type="dxa"/>
            <w:shd w:val="solid" w:color="FFFFFF" w:fill="auto"/>
          </w:tcPr>
          <w:p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rsidR="00443DED" w:rsidRDefault="00443DED" w:rsidP="00C72833">
            <w:pPr>
              <w:pStyle w:val="TAC"/>
              <w:rPr>
                <w:sz w:val="16"/>
                <w:szCs w:val="16"/>
              </w:rPr>
            </w:pPr>
            <w:r>
              <w:rPr>
                <w:sz w:val="16"/>
                <w:szCs w:val="16"/>
              </w:rPr>
              <w:t>0.2.0</w:t>
            </w:r>
          </w:p>
        </w:tc>
      </w:tr>
      <w:tr w:rsidR="00F06686" w:rsidRPr="006B0D02" w:rsidTr="00C72833">
        <w:tc>
          <w:tcPr>
            <w:tcW w:w="800" w:type="dxa"/>
            <w:shd w:val="solid" w:color="FFFFFF" w:fill="auto"/>
          </w:tcPr>
          <w:p w:rsidR="00F06686" w:rsidRDefault="00F06686" w:rsidP="00C72833">
            <w:pPr>
              <w:pStyle w:val="TAC"/>
              <w:rPr>
                <w:sz w:val="16"/>
                <w:szCs w:val="16"/>
              </w:rPr>
            </w:pPr>
            <w:r>
              <w:rPr>
                <w:sz w:val="16"/>
                <w:szCs w:val="16"/>
              </w:rPr>
              <w:t>2021-02</w:t>
            </w:r>
          </w:p>
        </w:tc>
        <w:tc>
          <w:tcPr>
            <w:tcW w:w="800" w:type="dxa"/>
            <w:shd w:val="solid" w:color="FFFFFF" w:fill="auto"/>
          </w:tcPr>
          <w:p w:rsidR="00F06686" w:rsidRDefault="00F06686" w:rsidP="00C72833">
            <w:pPr>
              <w:pStyle w:val="TAC"/>
              <w:rPr>
                <w:sz w:val="16"/>
                <w:szCs w:val="16"/>
              </w:rPr>
            </w:pPr>
            <w:r>
              <w:rPr>
                <w:sz w:val="16"/>
                <w:szCs w:val="16"/>
              </w:rPr>
              <w:t>RAN4#98-e</w:t>
            </w:r>
          </w:p>
        </w:tc>
        <w:tc>
          <w:tcPr>
            <w:tcW w:w="1094" w:type="dxa"/>
            <w:shd w:val="solid" w:color="FFFFFF" w:fill="auto"/>
          </w:tcPr>
          <w:p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rsidR="00F06686" w:rsidRPr="006B0D02" w:rsidRDefault="00F06686" w:rsidP="00C72833">
            <w:pPr>
              <w:pStyle w:val="TAL"/>
              <w:rPr>
                <w:sz w:val="16"/>
                <w:szCs w:val="16"/>
              </w:rPr>
            </w:pPr>
          </w:p>
        </w:tc>
        <w:tc>
          <w:tcPr>
            <w:tcW w:w="425" w:type="dxa"/>
            <w:shd w:val="solid" w:color="FFFFFF" w:fill="auto"/>
          </w:tcPr>
          <w:p w:rsidR="00F06686" w:rsidRPr="006B0D02" w:rsidRDefault="00F06686" w:rsidP="00C72833">
            <w:pPr>
              <w:pStyle w:val="TAR"/>
              <w:rPr>
                <w:sz w:val="16"/>
                <w:szCs w:val="16"/>
              </w:rPr>
            </w:pPr>
          </w:p>
        </w:tc>
        <w:tc>
          <w:tcPr>
            <w:tcW w:w="425" w:type="dxa"/>
            <w:shd w:val="solid" w:color="FFFFFF" w:fill="auto"/>
          </w:tcPr>
          <w:p w:rsidR="00F06686" w:rsidRPr="006B0D02" w:rsidRDefault="00F06686" w:rsidP="00C72833">
            <w:pPr>
              <w:pStyle w:val="TAC"/>
              <w:rPr>
                <w:sz w:val="16"/>
                <w:szCs w:val="16"/>
              </w:rPr>
            </w:pPr>
          </w:p>
        </w:tc>
        <w:tc>
          <w:tcPr>
            <w:tcW w:w="4962" w:type="dxa"/>
            <w:shd w:val="solid" w:color="FFFFFF" w:fill="auto"/>
          </w:tcPr>
          <w:p w:rsidR="00F06686" w:rsidRDefault="00F06686" w:rsidP="00C72833">
            <w:pPr>
              <w:pStyle w:val="TAL"/>
              <w:rPr>
                <w:sz w:val="16"/>
                <w:szCs w:val="16"/>
              </w:rPr>
            </w:pPr>
            <w:r>
              <w:rPr>
                <w:sz w:val="16"/>
                <w:szCs w:val="16"/>
              </w:rPr>
              <w:t>Implement approved TP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rsidR="00F06686" w:rsidRDefault="00F06686" w:rsidP="00C72833">
            <w:pPr>
              <w:pStyle w:val="TAC"/>
              <w:rPr>
                <w:sz w:val="16"/>
                <w:szCs w:val="16"/>
              </w:rPr>
            </w:pPr>
            <w:r>
              <w:rPr>
                <w:sz w:val="16"/>
                <w:szCs w:val="16"/>
              </w:rPr>
              <w:t>0.3.0</w:t>
            </w:r>
          </w:p>
        </w:tc>
      </w:tr>
    </w:tbl>
    <w:p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162" w:rsidRDefault="00F16162">
      <w:r>
        <w:separator/>
      </w:r>
    </w:p>
  </w:endnote>
  <w:endnote w:type="continuationSeparator" w:id="0">
    <w:p w:rsidR="00F16162" w:rsidRDefault="00F1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162" w:rsidRDefault="00F16162">
      <w:r>
        <w:separator/>
      </w:r>
    </w:p>
  </w:footnote>
  <w:footnote w:type="continuationSeparator" w:id="0">
    <w:p w:rsidR="00F16162" w:rsidRDefault="00F1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bookmarkStart w:id="10" w:name="_GoBack"/>
    <w:bookmarkEnd w:id="1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67E">
      <w:rPr>
        <w:rFonts w:ascii="Arial" w:hAnsi="Arial" w:cs="Arial"/>
        <w:b/>
        <w:noProof/>
        <w:sz w:val="18"/>
        <w:szCs w:val="18"/>
      </w:rPr>
      <w:t>3GPP TR 37.880 V1.0.0 (2021-03)</w:t>
    </w:r>
    <w:r>
      <w:rPr>
        <w:rFonts w:ascii="Arial" w:hAnsi="Arial" w:cs="Arial"/>
        <w:b/>
        <w:sz w:val="18"/>
        <w:szCs w:val="18"/>
      </w:rPr>
      <w:fldChar w:fldCharType="end"/>
    </w:r>
  </w:p>
  <w:p w:rsidR="00F06686" w:rsidRDefault="00F066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06686" w:rsidRDefault="00F066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67E">
      <w:rPr>
        <w:rFonts w:ascii="Arial" w:hAnsi="Arial" w:cs="Arial"/>
        <w:b/>
        <w:noProof/>
        <w:sz w:val="18"/>
        <w:szCs w:val="18"/>
      </w:rPr>
      <w:t>Release 17</w:t>
    </w:r>
    <w:r>
      <w:rPr>
        <w:rFonts w:ascii="Arial" w:hAnsi="Arial" w:cs="Arial"/>
        <w:b/>
        <w:sz w:val="18"/>
        <w:szCs w:val="18"/>
      </w:rPr>
      <w:fldChar w:fldCharType="end"/>
    </w:r>
  </w:p>
  <w:p w:rsidR="00F06686" w:rsidRDefault="00F06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C47C3"/>
    <w:rsid w:val="000D58AB"/>
    <w:rsid w:val="000F44BE"/>
    <w:rsid w:val="001065D4"/>
    <w:rsid w:val="00133525"/>
    <w:rsid w:val="00144F4C"/>
    <w:rsid w:val="00151E0F"/>
    <w:rsid w:val="001A4C42"/>
    <w:rsid w:val="001A7420"/>
    <w:rsid w:val="001B6637"/>
    <w:rsid w:val="001C21C3"/>
    <w:rsid w:val="001D02C2"/>
    <w:rsid w:val="001F0C1D"/>
    <w:rsid w:val="001F1132"/>
    <w:rsid w:val="001F168B"/>
    <w:rsid w:val="00216F42"/>
    <w:rsid w:val="00231ECD"/>
    <w:rsid w:val="002347A2"/>
    <w:rsid w:val="002675F0"/>
    <w:rsid w:val="00285C22"/>
    <w:rsid w:val="002B6339"/>
    <w:rsid w:val="002E00EE"/>
    <w:rsid w:val="002E643D"/>
    <w:rsid w:val="00312E38"/>
    <w:rsid w:val="003172DC"/>
    <w:rsid w:val="00343D42"/>
    <w:rsid w:val="0035462D"/>
    <w:rsid w:val="0037392B"/>
    <w:rsid w:val="003765B8"/>
    <w:rsid w:val="003944CF"/>
    <w:rsid w:val="003C3971"/>
    <w:rsid w:val="003D0769"/>
    <w:rsid w:val="0040488D"/>
    <w:rsid w:val="0041587C"/>
    <w:rsid w:val="00423334"/>
    <w:rsid w:val="004345EC"/>
    <w:rsid w:val="00443DED"/>
    <w:rsid w:val="00465515"/>
    <w:rsid w:val="004D1CEE"/>
    <w:rsid w:val="004D3578"/>
    <w:rsid w:val="004E213A"/>
    <w:rsid w:val="004F0988"/>
    <w:rsid w:val="004F3340"/>
    <w:rsid w:val="00500946"/>
    <w:rsid w:val="0053388B"/>
    <w:rsid w:val="00535773"/>
    <w:rsid w:val="00543E6C"/>
    <w:rsid w:val="005454BF"/>
    <w:rsid w:val="00565087"/>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F025A2"/>
    <w:rsid w:val="00F04712"/>
    <w:rsid w:val="00F06686"/>
    <w:rsid w:val="00F13360"/>
    <w:rsid w:val="00F16162"/>
    <w:rsid w:val="00F22EC7"/>
    <w:rsid w:val="00F325C8"/>
    <w:rsid w:val="00F55939"/>
    <w:rsid w:val="00F653B8"/>
    <w:rsid w:val="00F9008D"/>
    <w:rsid w:val="00FA1266"/>
    <w:rsid w:val="00FC1192"/>
    <w:rsid w:val="00FC1C4E"/>
    <w:rsid w:val="00FD6016"/>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0FC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yperlink" Target="https://www.ctscorp.com/wp-content/uploads/UMD005A.pdf"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yperlink" Target="https://www.ctscorp.com/wp-content/uploads/UMD012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6633</Words>
  <Characters>37813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3</cp:revision>
  <cp:lastPrinted>2019-02-25T14:05:00Z</cp:lastPrinted>
  <dcterms:created xsi:type="dcterms:W3CDTF">2021-02-12T13:41:00Z</dcterms:created>
  <dcterms:modified xsi:type="dcterms:W3CDTF">2021-02-12T13:43:00Z</dcterms:modified>
</cp:coreProperties>
</file>