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EA611C" w14:textId="18DC287D" w:rsidR="003933E1" w:rsidRPr="00A079D3" w:rsidRDefault="003933E1" w:rsidP="003933E1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#91e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2100</w:t>
      </w:r>
      <w:r>
        <w:rPr>
          <w:rFonts w:ascii="Arial" w:hAnsi="Arial" w:cs="Arial"/>
          <w:b/>
          <w:sz w:val="28"/>
          <w:szCs w:val="28"/>
        </w:rPr>
        <w:t>36</w:t>
      </w:r>
    </w:p>
    <w:p w14:paraId="619C5213" w14:textId="77777777" w:rsidR="003933E1" w:rsidRPr="00A079D3" w:rsidRDefault="003933E1" w:rsidP="003933E1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March 16 - 26, 2021</w:t>
      </w:r>
    </w:p>
    <w:p w14:paraId="6BFF9F0A" w14:textId="520AFF63" w:rsidR="003933E1" w:rsidRDefault="003933E1" w:rsidP="0032208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4DAF281" w14:textId="0AF462FE" w:rsidR="00322087" w:rsidRPr="003933E1" w:rsidRDefault="003933E1" w:rsidP="00322087">
      <w:pPr>
        <w:pStyle w:val="CRCoverPage"/>
        <w:tabs>
          <w:tab w:val="right" w:pos="9639"/>
        </w:tabs>
        <w:spacing w:after="0"/>
        <w:rPr>
          <w:bCs/>
          <w:i/>
          <w:iCs/>
          <w:noProof/>
        </w:rPr>
      </w:pPr>
      <w:r w:rsidRPr="003933E1">
        <w:rPr>
          <w:rFonts w:cs="Arial"/>
          <w:bCs/>
          <w:i/>
          <w:iCs/>
          <w:noProof/>
          <w:lang w:val="en-US" w:eastAsia="ko-KR"/>
        </w:rPr>
        <w:drawing>
          <wp:anchor distT="0" distB="0" distL="114300" distR="114300" simplePos="0" relativeHeight="251660288" behindDoc="0" locked="0" layoutInCell="1" allowOverlap="1" wp14:anchorId="29F9F62A" wp14:editId="29E6FF00">
            <wp:simplePos x="0" y="0"/>
            <wp:positionH relativeFrom="column">
              <wp:posOffset>4991100</wp:posOffset>
            </wp:positionH>
            <wp:positionV relativeFrom="page">
              <wp:posOffset>1673225</wp:posOffset>
            </wp:positionV>
            <wp:extent cx="624840" cy="399415"/>
            <wp:effectExtent l="0" t="0" r="3810" b="635"/>
            <wp:wrapNone/>
            <wp:docPr id="1" name="Picture 1" descr="sae_r_vrt_dbl_rgb_pos_m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sae_r_vrt_dbl_rgb_pos_m copy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8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" cy="399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22087" w:rsidRPr="003933E1">
        <w:rPr>
          <w:bCs/>
          <w:i/>
          <w:iCs/>
          <w:noProof/>
        </w:rPr>
        <w:t>SAE Advanced Applications Technical Committee</w:t>
      </w:r>
    </w:p>
    <w:p w14:paraId="0E96284A" w14:textId="3F9E4260" w:rsidR="00322087" w:rsidRPr="00031A92" w:rsidRDefault="00322087" w:rsidP="00322087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Date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ko-KR"/>
        </w:rPr>
        <w:t>February 10th</w:t>
      </w:r>
      <w:r>
        <w:rPr>
          <w:rFonts w:ascii="Arial" w:hAnsi="Arial" w:cs="Arial"/>
          <w:b/>
        </w:rPr>
        <w:t>, 202</w:t>
      </w:r>
      <w:r>
        <w:rPr>
          <w:rFonts w:ascii="Arial" w:hAnsi="Arial" w:cs="Arial" w:hint="eastAsia"/>
          <w:b/>
          <w:lang w:eastAsia="ko-KR"/>
        </w:rPr>
        <w:t>1</w:t>
      </w:r>
    </w:p>
    <w:p w14:paraId="3194683D" w14:textId="77777777" w:rsidR="00322087" w:rsidRDefault="00322087" w:rsidP="00322087">
      <w:pPr>
        <w:rPr>
          <w:rFonts w:ascii="Arial" w:hAnsi="Arial" w:cs="Arial"/>
        </w:rPr>
      </w:pPr>
    </w:p>
    <w:p w14:paraId="256FBF55" w14:textId="16BD6F44" w:rsidR="00322087" w:rsidRPr="000902C7" w:rsidRDefault="00322087" w:rsidP="00322087">
      <w:pPr>
        <w:spacing w:after="60"/>
        <w:ind w:left="1985" w:hanging="1985"/>
        <w:rPr>
          <w:rFonts w:ascii="Arial" w:hAnsi="Arial" w:cs="Arial"/>
          <w:bCs/>
        </w:rPr>
      </w:pPr>
      <w:r w:rsidRPr="00F026F4">
        <w:rPr>
          <w:rFonts w:ascii="Arial" w:hAnsi="Arial" w:cs="Arial"/>
          <w:b/>
        </w:rPr>
        <w:t>Title:</w:t>
      </w:r>
      <w:r w:rsidRPr="00F026F4"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Reply </w:t>
      </w:r>
      <w:r w:rsidRPr="000902C7">
        <w:rPr>
          <w:rFonts w:ascii="Arial" w:hAnsi="Arial" w:cs="Arial"/>
          <w:bCs/>
        </w:rPr>
        <w:t xml:space="preserve">LS </w:t>
      </w:r>
      <w:r>
        <w:rPr>
          <w:rFonts w:ascii="Arial" w:hAnsi="Arial" w:cs="Arial"/>
          <w:bCs/>
        </w:rPr>
        <w:t xml:space="preserve">to </w:t>
      </w:r>
      <w:r w:rsidRPr="00A960C3">
        <w:rPr>
          <w:rFonts w:ascii="Arial" w:hAnsi="Arial" w:cs="Arial"/>
          <w:bCs/>
        </w:rPr>
        <w:t xml:space="preserve">3GPP </w:t>
      </w:r>
      <w:r>
        <w:rPr>
          <w:rFonts w:ascii="Arial" w:hAnsi="Arial" w:cs="Arial"/>
          <w:bCs/>
        </w:rPr>
        <w:t xml:space="preserve">TSG </w:t>
      </w:r>
      <w:r w:rsidRPr="00A960C3">
        <w:rPr>
          <w:rFonts w:ascii="Arial" w:hAnsi="Arial" w:cs="Arial"/>
          <w:bCs/>
        </w:rPr>
        <w:t>RAN on requirements of in-coverage</w:t>
      </w:r>
      <w:r w:rsidR="0063611F">
        <w:rPr>
          <w:rFonts w:ascii="Arial" w:hAnsi="Arial" w:cs="Arial"/>
          <w:bCs/>
        </w:rPr>
        <w:t xml:space="preserve">, </w:t>
      </w:r>
      <w:r w:rsidRPr="00A960C3">
        <w:rPr>
          <w:rFonts w:ascii="Arial" w:hAnsi="Arial" w:cs="Arial"/>
          <w:bCs/>
        </w:rPr>
        <w:t>partial</w:t>
      </w:r>
      <w:r w:rsidR="0063611F">
        <w:rPr>
          <w:rFonts w:ascii="Arial" w:hAnsi="Arial" w:cs="Arial"/>
          <w:bCs/>
        </w:rPr>
        <w:t xml:space="preserve"> coverage</w:t>
      </w:r>
      <w:r w:rsidRPr="00A960C3">
        <w:rPr>
          <w:rFonts w:ascii="Arial" w:hAnsi="Arial" w:cs="Arial"/>
          <w:bCs/>
        </w:rPr>
        <w:t xml:space="preserve"> and out-of-coverage positioning </w:t>
      </w:r>
      <w:r w:rsidR="0063611F">
        <w:rPr>
          <w:rFonts w:ascii="Arial" w:hAnsi="Arial" w:cs="Arial"/>
          <w:bCs/>
        </w:rPr>
        <w:t>use cases</w:t>
      </w:r>
    </w:p>
    <w:p w14:paraId="4B0BEB2E" w14:textId="77777777" w:rsidR="00322087" w:rsidRDefault="00322087" w:rsidP="0032208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Pr="00A940E0">
        <w:rPr>
          <w:rFonts w:ascii="Arial" w:hAnsi="Arial" w:cs="Arial"/>
          <w:bCs/>
        </w:rPr>
        <w:tab/>
      </w:r>
      <w:r>
        <w:rPr>
          <w:rFonts w:ascii="Arial" w:hAnsi="Arial" w:cs="Arial"/>
          <w:bCs/>
          <w:color w:val="000000"/>
        </w:rPr>
        <w:t>SAE Advanced Applications Technical Committee</w:t>
      </w:r>
    </w:p>
    <w:p w14:paraId="234A329B" w14:textId="77777777" w:rsidR="00322087" w:rsidRDefault="00322087" w:rsidP="0032208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Pr="00A960C3">
        <w:rPr>
          <w:rFonts w:ascii="Arial" w:hAnsi="Arial" w:cs="Arial"/>
          <w:bCs/>
        </w:rPr>
        <w:t xml:space="preserve">3GPP </w:t>
      </w:r>
      <w:r>
        <w:rPr>
          <w:rFonts w:ascii="Arial" w:hAnsi="Arial" w:cs="Arial"/>
          <w:bCs/>
        </w:rPr>
        <w:t xml:space="preserve">TSG </w:t>
      </w:r>
      <w:r w:rsidRPr="00A960C3">
        <w:rPr>
          <w:rFonts w:ascii="Arial" w:hAnsi="Arial" w:cs="Arial"/>
          <w:bCs/>
        </w:rPr>
        <w:t>RAN</w:t>
      </w:r>
    </w:p>
    <w:p w14:paraId="7084378D" w14:textId="77777777" w:rsidR="00322087" w:rsidRDefault="00322087" w:rsidP="0032208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color w:val="000000"/>
        </w:rPr>
        <w:t>SAE V2X Core Technical Committee</w:t>
      </w:r>
    </w:p>
    <w:p w14:paraId="1B5414DC" w14:textId="77777777" w:rsidR="00322087" w:rsidRDefault="00322087" w:rsidP="00322087">
      <w:pPr>
        <w:spacing w:after="60"/>
        <w:ind w:left="1985" w:hanging="1985"/>
        <w:rPr>
          <w:rFonts w:ascii="Arial" w:hAnsi="Arial" w:cs="Arial"/>
          <w:bCs/>
        </w:rPr>
      </w:pPr>
    </w:p>
    <w:p w14:paraId="03B1007C" w14:textId="5DB02023" w:rsidR="00322087" w:rsidRDefault="00322087" w:rsidP="00322087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386C503E" w14:textId="48CDC990" w:rsidR="00322087" w:rsidRDefault="00322087" w:rsidP="00322087">
      <w:pPr>
        <w:pStyle w:val="Heading4"/>
        <w:tabs>
          <w:tab w:val="left" w:pos="2268"/>
        </w:tabs>
        <w:ind w:left="2262" w:hanging="1695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F0CC1">
        <w:rPr>
          <w:rFonts w:cs="Arial" w:hint="eastAsia"/>
          <w:b w:val="0"/>
          <w:bCs/>
          <w:lang w:eastAsia="ko-KR"/>
        </w:rPr>
        <w:t>Ki-Dong Lee</w:t>
      </w:r>
    </w:p>
    <w:p w14:paraId="2E4F2108" w14:textId="19BA73E7" w:rsidR="00322087" w:rsidRDefault="00322087" w:rsidP="00322087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 w:eastAsia="ko-KR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hyperlink r:id="rId5" w:history="1">
        <w:r w:rsidR="003F0CC1" w:rsidRPr="004A0D48">
          <w:rPr>
            <w:rStyle w:val="Hyperlink"/>
            <w:rFonts w:cs="Arial" w:hint="eastAsia"/>
            <w:b w:val="0"/>
            <w:bCs/>
            <w:lang w:eastAsia="ko-KR"/>
          </w:rPr>
          <w:t>kidong.lee@lge.com</w:t>
        </w:r>
      </w:hyperlink>
    </w:p>
    <w:p w14:paraId="2CB306D3" w14:textId="77777777" w:rsidR="00322087" w:rsidRPr="00031A92" w:rsidRDefault="00322087" w:rsidP="00322087">
      <w:pPr>
        <w:rPr>
          <w:lang w:val="de-DE" w:eastAsia="ko-KR"/>
        </w:rPr>
      </w:pPr>
    </w:p>
    <w:p w14:paraId="6B199B1A" w14:textId="77777777" w:rsidR="00322087" w:rsidRPr="00031A92" w:rsidRDefault="00322087" w:rsidP="00DB4DB6">
      <w:pPr>
        <w:rPr>
          <w:rFonts w:ascii="Arial" w:hAnsi="Arial" w:cs="Arial"/>
          <w:bCs/>
          <w:color w:val="000000"/>
          <w:lang w:eastAsia="ko-KR"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 w:rsidR="003F0CC1" w:rsidRPr="003F0CC1">
        <w:rPr>
          <w:rFonts w:ascii="Arial" w:hAnsi="Arial" w:cs="Arial"/>
          <w:bCs/>
          <w:color w:val="000000"/>
          <w:lang w:eastAsia="ko-KR"/>
        </w:rPr>
        <w:t>Ehsan Moradi-Pari (</w:t>
      </w:r>
      <w:hyperlink r:id="rId6" w:history="1">
        <w:r w:rsidR="003F0CC1" w:rsidRPr="004A0D48">
          <w:rPr>
            <w:rStyle w:val="Hyperlink"/>
            <w:rFonts w:ascii="Arial" w:hAnsi="Arial" w:cs="Arial"/>
            <w:bCs/>
            <w:lang w:eastAsia="ko-KR"/>
          </w:rPr>
          <w:t>emoradipari@oh.hra.com</w:t>
        </w:r>
      </w:hyperlink>
      <w:r w:rsidR="003F0CC1">
        <w:rPr>
          <w:rFonts w:ascii="Arial" w:hAnsi="Arial" w:cs="Arial" w:hint="eastAsia"/>
          <w:bCs/>
          <w:color w:val="000000"/>
          <w:lang w:eastAsia="ko-KR"/>
        </w:rPr>
        <w:t>, AA</w:t>
      </w:r>
      <w:r w:rsidR="003F0CC1" w:rsidRPr="003F0CC1">
        <w:rPr>
          <w:rFonts w:ascii="Arial" w:hAnsi="Arial" w:cs="Arial"/>
          <w:bCs/>
          <w:color w:val="000000"/>
          <w:lang w:eastAsia="ko-KR"/>
        </w:rPr>
        <w:t xml:space="preserve"> TC Chair)</w:t>
      </w:r>
      <w:r>
        <w:rPr>
          <w:rFonts w:ascii="Arial" w:hAnsi="Arial" w:cs="Arial"/>
          <w:bCs/>
          <w:color w:val="000000"/>
          <w:lang w:eastAsia="ko-KR"/>
        </w:rPr>
        <w:t xml:space="preserve"> </w:t>
      </w:r>
    </w:p>
    <w:p w14:paraId="5060151A" w14:textId="77777777" w:rsidR="00322087" w:rsidRDefault="00330EB2" w:rsidP="00DB4DB6">
      <w:pPr>
        <w:ind w:left="1985" w:hanging="1985"/>
        <w:rPr>
          <w:rFonts w:ascii="Arial" w:hAnsi="Arial" w:cs="Arial"/>
          <w:bCs/>
          <w:color w:val="000000"/>
          <w:lang w:eastAsia="ko-KR"/>
        </w:rPr>
      </w:pPr>
      <w:r>
        <w:rPr>
          <w:rFonts w:ascii="Arial" w:hAnsi="Arial" w:cs="Arial" w:hint="eastAsia"/>
          <w:b/>
          <w:lang w:eastAsia="ko-KR"/>
        </w:rPr>
        <w:tab/>
      </w:r>
      <w:r>
        <w:rPr>
          <w:rFonts w:ascii="Arial" w:hAnsi="Arial" w:cs="Arial" w:hint="eastAsia"/>
          <w:b/>
          <w:lang w:eastAsia="ko-KR"/>
        </w:rPr>
        <w:tab/>
      </w:r>
      <w:r w:rsidRPr="00330EB2">
        <w:rPr>
          <w:rFonts w:ascii="Arial" w:hAnsi="Arial" w:cs="Arial" w:hint="eastAsia"/>
          <w:bCs/>
          <w:color w:val="000000"/>
          <w:lang w:eastAsia="ko-KR"/>
        </w:rPr>
        <w:t xml:space="preserve">Seung Yang </w:t>
      </w:r>
      <w:r w:rsidRPr="003F0CC1">
        <w:rPr>
          <w:rFonts w:ascii="Arial" w:hAnsi="Arial" w:cs="Arial"/>
          <w:bCs/>
          <w:color w:val="000000"/>
          <w:lang w:eastAsia="ko-KR"/>
        </w:rPr>
        <w:t>(</w:t>
      </w:r>
      <w:hyperlink r:id="rId7" w:history="1">
        <w:r w:rsidRPr="00330EB2">
          <w:rPr>
            <w:rStyle w:val="Hyperlink"/>
            <w:rFonts w:ascii="Arial" w:hAnsi="Arial" w:cs="Arial"/>
            <w:bCs/>
            <w:lang w:eastAsia="ko-KR"/>
          </w:rPr>
          <w:t>seunyang@qti.qualcomm.com</w:t>
        </w:r>
      </w:hyperlink>
      <w:r>
        <w:rPr>
          <w:rFonts w:ascii="Arial" w:hAnsi="Arial" w:cs="Arial" w:hint="eastAsia"/>
          <w:bCs/>
          <w:color w:val="000000"/>
          <w:lang w:eastAsia="ko-KR"/>
        </w:rPr>
        <w:t>, AA</w:t>
      </w:r>
      <w:r w:rsidRPr="003F0CC1">
        <w:rPr>
          <w:rFonts w:ascii="Arial" w:hAnsi="Arial" w:cs="Arial"/>
          <w:bCs/>
          <w:color w:val="000000"/>
          <w:lang w:eastAsia="ko-KR"/>
        </w:rPr>
        <w:t xml:space="preserve"> TC </w:t>
      </w:r>
      <w:r>
        <w:rPr>
          <w:rFonts w:ascii="Arial" w:hAnsi="Arial" w:cs="Arial" w:hint="eastAsia"/>
          <w:bCs/>
          <w:color w:val="000000"/>
          <w:lang w:eastAsia="ko-KR"/>
        </w:rPr>
        <w:t xml:space="preserve">Vice </w:t>
      </w:r>
      <w:r w:rsidRPr="003F0CC1">
        <w:rPr>
          <w:rFonts w:ascii="Arial" w:hAnsi="Arial" w:cs="Arial"/>
          <w:bCs/>
          <w:color w:val="000000"/>
          <w:lang w:eastAsia="ko-KR"/>
        </w:rPr>
        <w:t>Chair)</w:t>
      </w:r>
    </w:p>
    <w:p w14:paraId="11166C93" w14:textId="77777777" w:rsidR="00C82AD5" w:rsidRPr="00DB4DB6" w:rsidRDefault="00C82AD5" w:rsidP="00DB4DB6">
      <w:pPr>
        <w:ind w:left="1985" w:hanging="1985"/>
        <w:rPr>
          <w:rFonts w:ascii="Arial" w:hAnsi="Arial" w:cs="Arial"/>
          <w:bCs/>
          <w:color w:val="000000"/>
          <w:lang w:eastAsia="ko-KR"/>
        </w:rPr>
      </w:pPr>
      <w:r>
        <w:rPr>
          <w:rFonts w:ascii="Arial" w:hAnsi="Arial" w:cs="Arial"/>
          <w:bCs/>
          <w:color w:val="000000"/>
          <w:lang w:eastAsia="ko-KR"/>
        </w:rPr>
        <w:tab/>
      </w:r>
      <w:r>
        <w:rPr>
          <w:rFonts w:ascii="Arial" w:hAnsi="Arial" w:cs="Arial"/>
          <w:bCs/>
          <w:color w:val="000000"/>
          <w:lang w:eastAsia="ko-KR"/>
        </w:rPr>
        <w:tab/>
      </w:r>
      <w:r w:rsidRPr="00031A92">
        <w:rPr>
          <w:rFonts w:ascii="Arial" w:hAnsi="Arial" w:cs="Arial"/>
          <w:bCs/>
          <w:color w:val="000000"/>
          <w:lang w:eastAsia="ko-KR"/>
        </w:rPr>
        <w:t>Jennifer Collins</w:t>
      </w:r>
      <w:r w:rsidR="00434668">
        <w:rPr>
          <w:rFonts w:ascii="Arial" w:hAnsi="Arial" w:cs="Arial"/>
          <w:bCs/>
          <w:color w:val="000000"/>
          <w:lang w:eastAsia="ko-KR"/>
        </w:rPr>
        <w:t xml:space="preserve"> </w:t>
      </w:r>
      <w:r>
        <w:rPr>
          <w:rFonts w:ascii="Arial" w:hAnsi="Arial" w:cs="Arial"/>
          <w:bCs/>
          <w:color w:val="000000"/>
          <w:lang w:eastAsia="ko-KR"/>
        </w:rPr>
        <w:t>(</w:t>
      </w:r>
      <w:hyperlink r:id="rId8" w:history="1">
        <w:r w:rsidRPr="00543377">
          <w:rPr>
            <w:rStyle w:val="Hyperlink"/>
            <w:rFonts w:ascii="Arial" w:hAnsi="Arial" w:cs="Arial"/>
            <w:bCs/>
            <w:lang w:eastAsia="ko-KR"/>
          </w:rPr>
          <w:t>jennifer.collins@sae.org</w:t>
        </w:r>
      </w:hyperlink>
      <w:r w:rsidR="00434668">
        <w:rPr>
          <w:rFonts w:ascii="Arial" w:hAnsi="Arial" w:cs="Arial"/>
          <w:bCs/>
          <w:color w:val="000000"/>
          <w:lang w:eastAsia="ko-KR"/>
        </w:rPr>
        <w:t xml:space="preserve">, SAE </w:t>
      </w:r>
      <w:r w:rsidR="00434668" w:rsidRPr="00031A92">
        <w:rPr>
          <w:rFonts w:ascii="Arial" w:hAnsi="Arial" w:cs="Arial"/>
          <w:bCs/>
          <w:color w:val="000000"/>
          <w:lang w:eastAsia="ko-KR"/>
        </w:rPr>
        <w:t>Staff Representative</w:t>
      </w:r>
      <w:r>
        <w:rPr>
          <w:rFonts w:ascii="Arial" w:hAnsi="Arial" w:cs="Arial"/>
          <w:bCs/>
          <w:color w:val="000000"/>
          <w:lang w:eastAsia="ko-KR"/>
        </w:rPr>
        <w:t>)</w:t>
      </w:r>
    </w:p>
    <w:p w14:paraId="24500CFC" w14:textId="77777777" w:rsidR="00322087" w:rsidRPr="000902C7" w:rsidRDefault="00322087" w:rsidP="0032208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2E0EE143" w14:textId="77777777" w:rsidR="00322087" w:rsidRDefault="00322087" w:rsidP="00322087">
      <w:pPr>
        <w:pBdr>
          <w:bottom w:val="single" w:sz="4" w:space="1" w:color="auto"/>
        </w:pBdr>
        <w:rPr>
          <w:rFonts w:ascii="Arial" w:hAnsi="Arial" w:cs="Arial"/>
          <w:lang w:eastAsia="ko-KR"/>
        </w:rPr>
      </w:pPr>
    </w:p>
    <w:p w14:paraId="0BE48648" w14:textId="77777777" w:rsidR="00322087" w:rsidRDefault="00322087" w:rsidP="00322087">
      <w:pPr>
        <w:rPr>
          <w:rFonts w:ascii="Arial" w:hAnsi="Arial" w:cs="Arial"/>
        </w:rPr>
      </w:pPr>
    </w:p>
    <w:p w14:paraId="590041CF" w14:textId="77777777" w:rsidR="00263757" w:rsidRDefault="00263757" w:rsidP="0026375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9E9913D" w14:textId="77777777" w:rsidR="00263757" w:rsidRDefault="00263757" w:rsidP="00263757">
      <w:pPr>
        <w:spacing w:after="240"/>
        <w:rPr>
          <w:rFonts w:ascii="Arial" w:hAnsi="Arial" w:cs="Arial"/>
          <w:lang w:eastAsia="ko-KR"/>
        </w:rPr>
      </w:pPr>
      <w:r>
        <w:rPr>
          <w:rFonts w:ascii="Arial" w:hAnsi="Arial" w:cs="Arial"/>
        </w:rPr>
        <w:t>The SAE Advanced Applications Technical Committee</w:t>
      </w:r>
      <w:r>
        <w:rPr>
          <w:rFonts w:ascii="Arial" w:hAnsi="Arial" w:cs="Arial" w:hint="eastAsia"/>
          <w:lang w:eastAsia="ko-KR"/>
        </w:rPr>
        <w:t xml:space="preserve"> thank</w:t>
      </w:r>
      <w:r w:rsidR="003C0A0B">
        <w:rPr>
          <w:rFonts w:ascii="Arial" w:hAnsi="Arial" w:cs="Arial" w:hint="eastAsia"/>
          <w:lang w:eastAsia="ko-KR"/>
        </w:rPr>
        <w:t>s</w:t>
      </w:r>
      <w:r>
        <w:rPr>
          <w:rFonts w:ascii="Arial" w:hAnsi="Arial" w:cs="Arial" w:hint="eastAsia"/>
          <w:lang w:eastAsia="ko-KR"/>
        </w:rPr>
        <w:t xml:space="preserve"> 3GPP RAN for the LS on </w:t>
      </w:r>
      <w:r w:rsidRPr="00206493">
        <w:rPr>
          <w:rFonts w:ascii="Arial" w:hAnsi="Arial" w:cs="Arial"/>
          <w:lang w:eastAsia="ko-KR"/>
        </w:rPr>
        <w:t>in-coverage</w:t>
      </w:r>
      <w:r w:rsidR="00B76DEF">
        <w:rPr>
          <w:rFonts w:ascii="Arial" w:hAnsi="Arial" w:cs="Arial"/>
          <w:lang w:eastAsia="ko-KR"/>
        </w:rPr>
        <w:t xml:space="preserve">, </w:t>
      </w:r>
      <w:r w:rsidRPr="00206493">
        <w:rPr>
          <w:rFonts w:ascii="Arial" w:hAnsi="Arial" w:cs="Arial"/>
          <w:lang w:eastAsia="ko-KR"/>
        </w:rPr>
        <w:t>partial</w:t>
      </w:r>
      <w:r w:rsidR="00B76DEF">
        <w:rPr>
          <w:rFonts w:ascii="Arial" w:hAnsi="Arial" w:cs="Arial"/>
          <w:lang w:eastAsia="ko-KR"/>
        </w:rPr>
        <w:t xml:space="preserve"> coverage</w:t>
      </w:r>
      <w:r w:rsidRPr="00206493">
        <w:rPr>
          <w:rFonts w:ascii="Arial" w:hAnsi="Arial" w:cs="Arial"/>
          <w:lang w:eastAsia="ko-KR"/>
        </w:rPr>
        <w:t xml:space="preserve"> and out-of-coverage positioning </w:t>
      </w:r>
      <w:r w:rsidR="0063611F">
        <w:rPr>
          <w:rFonts w:ascii="Arial" w:hAnsi="Arial" w:cs="Arial"/>
          <w:bCs/>
        </w:rPr>
        <w:t>use cases</w:t>
      </w:r>
      <w:r>
        <w:rPr>
          <w:rFonts w:ascii="Arial" w:hAnsi="Arial" w:cs="Arial" w:hint="eastAsia"/>
          <w:lang w:eastAsia="ko-KR"/>
        </w:rPr>
        <w:t xml:space="preserve">. The </w:t>
      </w:r>
      <w:r w:rsidR="003C0A0B">
        <w:rPr>
          <w:rFonts w:ascii="Arial" w:hAnsi="Arial" w:cs="Arial"/>
        </w:rPr>
        <w:t xml:space="preserve">Technical </w:t>
      </w:r>
      <w:r>
        <w:rPr>
          <w:rFonts w:ascii="Arial" w:hAnsi="Arial" w:cs="Arial" w:hint="eastAsia"/>
          <w:lang w:eastAsia="ko-KR"/>
        </w:rPr>
        <w:t xml:space="preserve">Committee focuses on advanced V2X applications that </w:t>
      </w:r>
      <w:r w:rsidR="00EE571D">
        <w:rPr>
          <w:rFonts w:ascii="Arial" w:hAnsi="Arial" w:cs="Arial"/>
          <w:lang w:eastAsia="ko-KR"/>
        </w:rPr>
        <w:t xml:space="preserve">are not addressed in other </w:t>
      </w:r>
      <w:r w:rsidR="00FE7D36">
        <w:rPr>
          <w:rFonts w:ascii="Arial" w:hAnsi="Arial" w:cs="Arial"/>
          <w:lang w:eastAsia="ko-KR"/>
        </w:rPr>
        <w:t xml:space="preserve">standard </w:t>
      </w:r>
      <w:r w:rsidR="00EE571D">
        <w:rPr>
          <w:rFonts w:ascii="Arial" w:hAnsi="Arial" w:cs="Arial"/>
          <w:lang w:eastAsia="ko-KR"/>
        </w:rPr>
        <w:t>bodies</w:t>
      </w:r>
      <w:r>
        <w:rPr>
          <w:rFonts w:ascii="Arial" w:hAnsi="Arial" w:cs="Arial" w:hint="eastAsia"/>
          <w:lang w:eastAsia="ko-KR"/>
        </w:rPr>
        <w:t>.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eastAsia="ko-KR"/>
        </w:rPr>
        <w:t>As exchanged through the prior Liaison Statement, s</w:t>
      </w:r>
      <w:r>
        <w:rPr>
          <w:rFonts w:ascii="Arial" w:hAnsi="Arial" w:cs="Arial"/>
        </w:rPr>
        <w:t xml:space="preserve">ome of these advanced V2X applications </w:t>
      </w:r>
      <w:r w:rsidR="00B537B3">
        <w:rPr>
          <w:rFonts w:ascii="Arial" w:hAnsi="Arial" w:cs="Arial"/>
          <w:lang w:eastAsia="ko-KR"/>
        </w:rPr>
        <w:t xml:space="preserve">will </w:t>
      </w:r>
      <w:r>
        <w:rPr>
          <w:rFonts w:ascii="Arial" w:hAnsi="Arial" w:cs="Arial"/>
        </w:rPr>
        <w:t>require</w:t>
      </w:r>
      <w:r w:rsidRPr="007B0456"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eastAsia="ko-KR"/>
        </w:rPr>
        <w:t xml:space="preserve">higher accuracy </w:t>
      </w:r>
      <w:r w:rsidRPr="007B0456">
        <w:rPr>
          <w:rFonts w:ascii="Arial" w:hAnsi="Arial" w:cs="Arial"/>
        </w:rPr>
        <w:t>positioning</w:t>
      </w:r>
      <w:r w:rsidR="005333DC">
        <w:rPr>
          <w:rFonts w:ascii="Arial" w:hAnsi="Arial" w:cs="Arial"/>
        </w:rPr>
        <w:t xml:space="preserve"> </w:t>
      </w:r>
      <w:r w:rsidR="005333DC">
        <w:rPr>
          <w:rFonts w:ascii="Arial" w:hAnsi="Arial" w:cs="Arial"/>
          <w:lang w:eastAsia="ko-KR"/>
        </w:rPr>
        <w:t>to</w:t>
      </w:r>
      <w:r>
        <w:rPr>
          <w:rFonts w:ascii="Arial" w:hAnsi="Arial" w:cs="Arial"/>
        </w:rPr>
        <w:t xml:space="preserve"> the meter and sub-meter level</w:t>
      </w:r>
      <w:r w:rsidRPr="007B0456">
        <w:rPr>
          <w:rFonts w:ascii="Arial" w:hAnsi="Arial" w:cs="Arial"/>
        </w:rPr>
        <w:t>.</w:t>
      </w:r>
      <w:r>
        <w:rPr>
          <w:rFonts w:ascii="Arial" w:hAnsi="Arial" w:cs="Arial" w:hint="eastAsia"/>
          <w:lang w:eastAsia="ko-KR"/>
        </w:rPr>
        <w:t xml:space="preserve"> </w:t>
      </w:r>
      <w:r w:rsidR="00EA4D2D">
        <w:rPr>
          <w:rFonts w:ascii="Arial" w:hAnsi="Arial" w:cs="Arial"/>
          <w:lang w:eastAsia="ko-KR"/>
        </w:rPr>
        <w:t xml:space="preserve">With </w:t>
      </w:r>
      <w:r>
        <w:rPr>
          <w:rFonts w:ascii="Arial" w:hAnsi="Arial" w:cs="Arial" w:hint="eastAsia"/>
          <w:lang w:eastAsia="ko-KR"/>
        </w:rPr>
        <w:t xml:space="preserve">regard to the higher accuracy positioning service, it is not only important to acquire </w:t>
      </w:r>
      <w:r w:rsidR="00A05797">
        <w:rPr>
          <w:rFonts w:ascii="Arial" w:hAnsi="Arial" w:cs="Arial"/>
          <w:lang w:eastAsia="ko-KR"/>
        </w:rPr>
        <w:t xml:space="preserve">accurate </w:t>
      </w:r>
      <w:r>
        <w:rPr>
          <w:rFonts w:ascii="Arial" w:hAnsi="Arial" w:cs="Arial" w:hint="eastAsia"/>
          <w:lang w:eastAsia="ko-KR"/>
        </w:rPr>
        <w:t xml:space="preserve">longitudinal and latitudinal coordinates but also it is important to improve the positioning service availability even when a UE </w:t>
      </w:r>
      <w:r w:rsidR="003105FB">
        <w:rPr>
          <w:rFonts w:ascii="Arial" w:hAnsi="Arial" w:cs="Arial"/>
          <w:lang w:eastAsia="ko-KR"/>
        </w:rPr>
        <w:t xml:space="preserve">cannot </w:t>
      </w:r>
      <w:r>
        <w:rPr>
          <w:rFonts w:ascii="Arial" w:hAnsi="Arial" w:cs="Arial" w:hint="eastAsia"/>
          <w:lang w:eastAsia="ko-KR"/>
        </w:rPr>
        <w:t xml:space="preserve">rely on the conventional positioning technologies that utilize cellular infrastructure, GNSS or </w:t>
      </w:r>
      <w:r w:rsidR="003105FB">
        <w:rPr>
          <w:rFonts w:ascii="Arial" w:hAnsi="Arial" w:cs="Arial"/>
          <w:lang w:eastAsia="ko-KR"/>
        </w:rPr>
        <w:t xml:space="preserve">the </w:t>
      </w:r>
      <w:r>
        <w:rPr>
          <w:rFonts w:ascii="Arial" w:hAnsi="Arial" w:cs="Arial" w:hint="eastAsia"/>
          <w:lang w:eastAsia="ko-KR"/>
        </w:rPr>
        <w:t>combination of</w:t>
      </w:r>
      <w:r w:rsidR="00BD0037">
        <w:rPr>
          <w:rFonts w:ascii="Arial" w:hAnsi="Arial" w:cs="Arial"/>
          <w:lang w:eastAsia="ko-KR"/>
        </w:rPr>
        <w:t xml:space="preserve"> the two</w:t>
      </w:r>
      <w:r>
        <w:rPr>
          <w:rFonts w:ascii="Arial" w:hAnsi="Arial" w:cs="Arial" w:hint="eastAsia"/>
          <w:lang w:eastAsia="ko-KR"/>
        </w:rPr>
        <w:t xml:space="preserve">. </w:t>
      </w:r>
      <w:r w:rsidR="00BD0037">
        <w:rPr>
          <w:rFonts w:ascii="Arial" w:hAnsi="Arial" w:cs="Arial"/>
          <w:lang w:eastAsia="ko-KR"/>
        </w:rPr>
        <w:t xml:space="preserve">As </w:t>
      </w:r>
      <w:r>
        <w:rPr>
          <w:rFonts w:ascii="Arial" w:hAnsi="Arial" w:cs="Arial" w:hint="eastAsia"/>
          <w:lang w:eastAsia="ko-KR"/>
        </w:rPr>
        <w:t>example</w:t>
      </w:r>
      <w:r w:rsidR="00BD0037">
        <w:rPr>
          <w:rFonts w:ascii="Arial" w:hAnsi="Arial" w:cs="Arial"/>
          <w:lang w:eastAsia="ko-KR"/>
        </w:rPr>
        <w:t>s</w:t>
      </w:r>
      <w:r>
        <w:rPr>
          <w:rFonts w:ascii="Arial" w:hAnsi="Arial" w:cs="Arial" w:hint="eastAsia"/>
          <w:lang w:eastAsia="ko-KR"/>
        </w:rPr>
        <w:t>,</w:t>
      </w:r>
      <w:r>
        <w:rPr>
          <w:rFonts w:ascii="Arial" w:hAnsi="Arial" w:cs="Arial"/>
        </w:rPr>
        <w:t xml:space="preserve"> </w:t>
      </w:r>
      <w:r w:rsidRPr="007B0456">
        <w:rPr>
          <w:rFonts w:ascii="Arial" w:hAnsi="Arial" w:cs="Arial"/>
        </w:rPr>
        <w:t>sheltered outdoor</w:t>
      </w:r>
      <w:r>
        <w:rPr>
          <w:rFonts w:ascii="Arial" w:hAnsi="Arial" w:cs="Arial"/>
        </w:rPr>
        <w:t xml:space="preserve"> UEs, or</w:t>
      </w:r>
      <w:r w:rsidRPr="007B045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UEs </w:t>
      </w:r>
      <w:r w:rsidRPr="00C96089">
        <w:rPr>
          <w:rFonts w:ascii="Arial" w:hAnsi="Arial" w:cs="Arial"/>
        </w:rPr>
        <w:t>operating in deep indoor areas such as tunnel</w:t>
      </w:r>
      <w:r>
        <w:rPr>
          <w:rFonts w:ascii="Arial" w:hAnsi="Arial" w:cs="Arial"/>
        </w:rPr>
        <w:t>s</w:t>
      </w:r>
      <w:r w:rsidRPr="00C96089">
        <w:rPr>
          <w:rFonts w:ascii="Arial" w:hAnsi="Arial" w:cs="Arial"/>
        </w:rPr>
        <w:t xml:space="preserve"> or underground parking lot</w:t>
      </w:r>
      <w:r>
        <w:rPr>
          <w:rFonts w:ascii="Arial" w:hAnsi="Arial" w:cs="Arial"/>
        </w:rPr>
        <w:t>s</w:t>
      </w:r>
      <w:r>
        <w:rPr>
          <w:rFonts w:ascii="Arial" w:hAnsi="Arial" w:cs="Arial" w:hint="eastAsia"/>
          <w:lang w:eastAsia="ko-KR"/>
        </w:rPr>
        <w:t xml:space="preserve"> are </w:t>
      </w:r>
      <w:r w:rsidR="00877973">
        <w:rPr>
          <w:rFonts w:ascii="Arial" w:hAnsi="Arial" w:cs="Arial"/>
          <w:lang w:eastAsia="ko-KR"/>
        </w:rPr>
        <w:t xml:space="preserve">cases where </w:t>
      </w:r>
      <w:r>
        <w:rPr>
          <w:rFonts w:ascii="Arial" w:hAnsi="Arial" w:cs="Arial" w:hint="eastAsia"/>
          <w:lang w:eastAsia="ko-KR"/>
        </w:rPr>
        <w:t>UEs</w:t>
      </w:r>
      <w:r w:rsidRPr="00C9608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may be challenged in determining their position</w:t>
      </w:r>
      <w:r>
        <w:rPr>
          <w:rFonts w:ascii="Arial" w:hAnsi="Arial" w:cs="Arial" w:hint="eastAsia"/>
          <w:lang w:eastAsia="ko-KR"/>
        </w:rPr>
        <w:t xml:space="preserve"> </w:t>
      </w:r>
      <w:r w:rsidR="00CB376D">
        <w:rPr>
          <w:rFonts w:ascii="Arial" w:hAnsi="Arial" w:cs="Arial"/>
          <w:lang w:eastAsia="ko-KR"/>
        </w:rPr>
        <w:t xml:space="preserve">causing </w:t>
      </w:r>
      <w:r>
        <w:rPr>
          <w:rFonts w:ascii="Arial" w:hAnsi="Arial" w:cs="Arial" w:hint="eastAsia"/>
          <w:lang w:eastAsia="ko-KR"/>
        </w:rPr>
        <w:t>some advanced V2X applications</w:t>
      </w:r>
      <w:r w:rsidR="007633B5">
        <w:rPr>
          <w:rFonts w:ascii="Arial" w:hAnsi="Arial" w:cs="Arial"/>
          <w:lang w:eastAsia="ko-KR"/>
        </w:rPr>
        <w:t xml:space="preserve"> to not work properly</w:t>
      </w:r>
      <w:r w:rsidRPr="00C96089">
        <w:rPr>
          <w:rFonts w:ascii="Arial" w:hAnsi="Arial" w:cs="Arial"/>
        </w:rPr>
        <w:t xml:space="preserve">. </w:t>
      </w:r>
      <w:r w:rsidR="001431C4" w:rsidRPr="0099440D">
        <w:rPr>
          <w:rFonts w:ascii="Arial" w:hAnsi="Arial" w:cs="Arial"/>
        </w:rPr>
        <w:t>While</w:t>
      </w:r>
      <w:r w:rsidR="001431C4">
        <w:rPr>
          <w:rFonts w:ascii="Arial" w:hAnsi="Arial" w:cs="Arial"/>
        </w:rPr>
        <w:t xml:space="preserve"> on-board</w:t>
      </w:r>
      <w:r w:rsidR="001431C4" w:rsidRPr="0099440D">
        <w:rPr>
          <w:rFonts w:ascii="Arial" w:hAnsi="Arial" w:cs="Arial"/>
        </w:rPr>
        <w:t xml:space="preserve"> sensors may address some of these </w:t>
      </w:r>
      <w:r w:rsidR="0069554B">
        <w:rPr>
          <w:rFonts w:ascii="Arial" w:hAnsi="Arial" w:cs="Arial" w:hint="eastAsia"/>
          <w:color w:val="000000"/>
          <w:lang w:eastAsia="ko-KR"/>
        </w:rPr>
        <w:t>challenging situations</w:t>
      </w:r>
      <w:r w:rsidR="001431C4" w:rsidRPr="00B872A0">
        <w:rPr>
          <w:rFonts w:ascii="Arial" w:hAnsi="Arial" w:cs="Arial"/>
          <w:color w:val="000000"/>
        </w:rPr>
        <w:t xml:space="preserve">, </w:t>
      </w:r>
      <w:r w:rsidR="001431C4">
        <w:rPr>
          <w:rFonts w:ascii="Arial" w:hAnsi="Arial" w:cs="Arial"/>
          <w:color w:val="000000"/>
        </w:rPr>
        <w:t>they have kn</w:t>
      </w:r>
      <w:r w:rsidR="001431C4" w:rsidRPr="00B872A0">
        <w:rPr>
          <w:rFonts w:ascii="Arial" w:hAnsi="Arial" w:cs="Arial"/>
          <w:color w:val="000000"/>
        </w:rPr>
        <w:t xml:space="preserve">own limitations </w:t>
      </w:r>
      <w:r w:rsidR="007633B5">
        <w:rPr>
          <w:rFonts w:ascii="Arial" w:hAnsi="Arial" w:cs="Arial"/>
          <w:color w:val="000000"/>
        </w:rPr>
        <w:t xml:space="preserve">with regard to </w:t>
      </w:r>
      <w:r w:rsidR="001431C4" w:rsidRPr="00B872A0">
        <w:rPr>
          <w:rFonts w:ascii="Arial" w:hAnsi="Arial" w:cs="Arial"/>
          <w:color w:val="000000"/>
        </w:rPr>
        <w:t>positioning</w:t>
      </w:r>
      <w:r w:rsidR="001431C4">
        <w:rPr>
          <w:rFonts w:ascii="Arial" w:hAnsi="Arial" w:cs="Arial"/>
          <w:color w:val="000000"/>
        </w:rPr>
        <w:t>, e.g.</w:t>
      </w:r>
      <w:r w:rsidR="00256C84">
        <w:rPr>
          <w:rFonts w:ascii="Arial" w:hAnsi="Arial" w:cs="Arial"/>
          <w:color w:val="000000"/>
        </w:rPr>
        <w:t>,</w:t>
      </w:r>
      <w:r w:rsidR="001431C4">
        <w:rPr>
          <w:rFonts w:ascii="Arial" w:hAnsi="Arial" w:cs="Arial"/>
          <w:color w:val="000000"/>
        </w:rPr>
        <w:t xml:space="preserve"> limited visibility under situations such as night and bad weather, or in the presence of</w:t>
      </w:r>
      <w:r w:rsidR="001431C4" w:rsidRPr="00DA0BF3">
        <w:rPr>
          <w:rFonts w:ascii="Arial" w:hAnsi="Arial" w:cs="Arial"/>
          <w:color w:val="000000"/>
        </w:rPr>
        <w:t xml:space="preserve"> impediments, </w:t>
      </w:r>
      <w:r w:rsidR="001431C4">
        <w:rPr>
          <w:rFonts w:ascii="Arial" w:hAnsi="Arial" w:cs="Arial"/>
          <w:color w:val="000000"/>
        </w:rPr>
        <w:t>such as</w:t>
      </w:r>
      <w:r w:rsidR="001431C4" w:rsidRPr="00DA0BF3">
        <w:rPr>
          <w:rFonts w:ascii="Arial" w:hAnsi="Arial" w:cs="Arial"/>
          <w:color w:val="000000"/>
        </w:rPr>
        <w:t xml:space="preserve"> </w:t>
      </w:r>
      <w:r w:rsidR="001431C4" w:rsidRPr="00F1651A">
        <w:rPr>
          <w:rFonts w:ascii="Arial" w:hAnsi="Arial" w:cs="Arial"/>
          <w:color w:val="000000"/>
        </w:rPr>
        <w:t>road curve</w:t>
      </w:r>
      <w:r w:rsidR="001431C4">
        <w:rPr>
          <w:rFonts w:ascii="Arial" w:hAnsi="Arial" w:cs="Arial"/>
          <w:color w:val="000000"/>
        </w:rPr>
        <w:t>s</w:t>
      </w:r>
      <w:r w:rsidR="001431C4" w:rsidRPr="00F1651A">
        <w:rPr>
          <w:rFonts w:ascii="Arial" w:hAnsi="Arial" w:cs="Arial"/>
          <w:color w:val="000000"/>
        </w:rPr>
        <w:t>, buildings,</w:t>
      </w:r>
      <w:r w:rsidR="001431C4">
        <w:rPr>
          <w:rFonts w:ascii="Arial" w:hAnsi="Arial" w:cs="Arial"/>
          <w:color w:val="000000"/>
        </w:rPr>
        <w:t xml:space="preserve"> or</w:t>
      </w:r>
      <w:r w:rsidR="001431C4" w:rsidRPr="00F1651A">
        <w:rPr>
          <w:rFonts w:ascii="Arial" w:hAnsi="Arial" w:cs="Arial"/>
          <w:color w:val="000000"/>
        </w:rPr>
        <w:t xml:space="preserve"> large vehicles </w:t>
      </w:r>
      <w:r w:rsidR="001431C4" w:rsidRPr="00DA0BF3">
        <w:rPr>
          <w:rFonts w:ascii="Arial" w:hAnsi="Arial" w:cs="Arial"/>
          <w:color w:val="000000"/>
        </w:rPr>
        <w:t>blocking the field of view.</w:t>
      </w:r>
      <w:r w:rsidR="001431C4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 w:hint="eastAsia"/>
          <w:lang w:eastAsia="ko-KR"/>
        </w:rPr>
        <w:t>Therefore,</w:t>
      </w:r>
      <w:r w:rsidR="0069554B" w:rsidRPr="0069554B">
        <w:rPr>
          <w:rFonts w:ascii="Arial" w:hAnsi="Arial" w:cs="Arial"/>
          <w:color w:val="000000"/>
          <w:lang w:eastAsia="ko-KR"/>
        </w:rPr>
        <w:t xml:space="preserve"> </w:t>
      </w:r>
      <w:r w:rsidR="0069554B">
        <w:rPr>
          <w:rFonts w:ascii="Arial" w:hAnsi="Arial" w:cs="Arial"/>
          <w:color w:val="000000"/>
          <w:lang w:eastAsia="ko-KR"/>
        </w:rPr>
        <w:t>in order to fully address these limitations,</w:t>
      </w:r>
      <w:r>
        <w:rPr>
          <w:rFonts w:ascii="Arial" w:hAnsi="Arial" w:cs="Arial" w:hint="eastAsia"/>
          <w:lang w:eastAsia="ko-KR"/>
        </w:rPr>
        <w:t xml:space="preserve"> it is necessary to improve the positioning technology so that </w:t>
      </w:r>
      <w:r w:rsidR="00D338EF">
        <w:rPr>
          <w:rFonts w:ascii="Arial" w:hAnsi="Arial" w:cs="Arial" w:hint="eastAsia"/>
          <w:lang w:eastAsia="ko-KR"/>
        </w:rPr>
        <w:t xml:space="preserve">the </w:t>
      </w:r>
      <w:r>
        <w:rPr>
          <w:rFonts w:ascii="Arial" w:hAnsi="Arial" w:cs="Arial"/>
          <w:lang w:eastAsia="ko-KR"/>
        </w:rPr>
        <w:t>advanced</w:t>
      </w:r>
      <w:r>
        <w:rPr>
          <w:rFonts w:ascii="Arial" w:hAnsi="Arial" w:cs="Arial" w:hint="eastAsia"/>
          <w:lang w:eastAsia="ko-KR"/>
        </w:rPr>
        <w:t xml:space="preserve"> V2X applications can work properly even in various out-of-coverage scenarios. </w:t>
      </w:r>
    </w:p>
    <w:p w14:paraId="1075D8B5" w14:textId="77777777" w:rsidR="00263757" w:rsidRPr="004A4C71" w:rsidRDefault="00263757" w:rsidP="00263757">
      <w:pPr>
        <w:spacing w:after="240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 w:hint="eastAsia"/>
          <w:lang w:eastAsia="ko-KR"/>
        </w:rPr>
        <w:t xml:space="preserve">This </w:t>
      </w:r>
      <w:r w:rsidR="003C0A0B">
        <w:rPr>
          <w:rFonts w:ascii="Arial" w:hAnsi="Arial" w:cs="Arial"/>
        </w:rPr>
        <w:t xml:space="preserve">Technical </w:t>
      </w:r>
      <w:r>
        <w:rPr>
          <w:rFonts w:ascii="Arial" w:hAnsi="Arial" w:cs="Arial" w:hint="eastAsia"/>
          <w:lang w:eastAsia="ko-KR"/>
        </w:rPr>
        <w:t xml:space="preserve">Committee </w:t>
      </w:r>
      <w:r w:rsidR="00CD152A">
        <w:rPr>
          <w:rFonts w:ascii="Arial" w:hAnsi="Arial" w:cs="Arial"/>
          <w:lang w:eastAsia="ko-KR"/>
        </w:rPr>
        <w:t>strongly</w:t>
      </w:r>
      <w:r>
        <w:rPr>
          <w:rFonts w:ascii="Arial" w:hAnsi="Arial" w:cs="Arial" w:hint="eastAsia"/>
          <w:lang w:eastAsia="ko-KR"/>
        </w:rPr>
        <w:t xml:space="preserve"> encourage</w:t>
      </w:r>
      <w:r w:rsidR="00CD152A">
        <w:rPr>
          <w:rFonts w:ascii="Arial" w:hAnsi="Arial" w:cs="Arial"/>
          <w:lang w:eastAsia="ko-KR"/>
        </w:rPr>
        <w:t>s</w:t>
      </w:r>
      <w:r>
        <w:rPr>
          <w:rFonts w:ascii="Arial" w:hAnsi="Arial" w:cs="Arial" w:hint="eastAsia"/>
          <w:lang w:eastAsia="ko-KR"/>
        </w:rPr>
        <w:t xml:space="preserve"> 3GPP RAN to study the use of sidelink for positioning as a cellular technology-based </w:t>
      </w:r>
      <w:r w:rsidR="00D338EF">
        <w:rPr>
          <w:rFonts w:ascii="Arial" w:hAnsi="Arial" w:cs="Arial" w:hint="eastAsia"/>
          <w:lang w:eastAsia="ko-KR"/>
        </w:rPr>
        <w:t xml:space="preserve">positioning </w:t>
      </w:r>
      <w:r>
        <w:rPr>
          <w:rFonts w:ascii="Arial" w:hAnsi="Arial" w:cs="Arial" w:hint="eastAsia"/>
          <w:lang w:eastAsia="ko-KR"/>
        </w:rPr>
        <w:t xml:space="preserve">solution in order to improve the positioning service availability in various scenarios where neither GNSS nor cellular base stations are available. </w:t>
      </w:r>
      <w:bookmarkStart w:id="0" w:name="_Hlk57107313"/>
      <w:r w:rsidRPr="00B872A0">
        <w:rPr>
          <w:rFonts w:ascii="Arial" w:hAnsi="Arial" w:cs="Arial"/>
          <w:color w:val="000000"/>
        </w:rPr>
        <w:t xml:space="preserve"> </w:t>
      </w:r>
      <w:bookmarkEnd w:id="0"/>
    </w:p>
    <w:p w14:paraId="140761DC" w14:textId="77777777" w:rsidR="00263757" w:rsidRPr="007B0456" w:rsidRDefault="00263757" w:rsidP="00263757">
      <w:pPr>
        <w:spacing w:after="240"/>
        <w:rPr>
          <w:rFonts w:ascii="Arial" w:hAnsi="Arial" w:cs="Arial"/>
        </w:rPr>
      </w:pPr>
      <w:r w:rsidRPr="00B872A0">
        <w:rPr>
          <w:rFonts w:ascii="Arial" w:hAnsi="Arial" w:cs="Arial"/>
          <w:color w:val="000000"/>
        </w:rPr>
        <w:t>For th</w:t>
      </w:r>
      <w:r>
        <w:rPr>
          <w:rFonts w:ascii="Arial" w:hAnsi="Arial" w:cs="Arial"/>
          <w:color w:val="000000"/>
        </w:rPr>
        <w:t>e</w:t>
      </w:r>
      <w:r w:rsidRPr="00B872A0">
        <w:rPr>
          <w:rFonts w:ascii="Arial" w:hAnsi="Arial" w:cs="Arial"/>
          <w:color w:val="000000"/>
        </w:rPr>
        <w:t>s</w:t>
      </w:r>
      <w:r>
        <w:rPr>
          <w:rFonts w:ascii="Arial" w:hAnsi="Arial" w:cs="Arial"/>
          <w:color w:val="000000"/>
        </w:rPr>
        <w:t>e</w:t>
      </w:r>
      <w:r w:rsidRPr="00B872A0">
        <w:rPr>
          <w:rFonts w:ascii="Arial" w:hAnsi="Arial" w:cs="Arial"/>
          <w:color w:val="000000"/>
        </w:rPr>
        <w:t xml:space="preserve"> reason</w:t>
      </w:r>
      <w:r>
        <w:rPr>
          <w:rFonts w:ascii="Arial" w:hAnsi="Arial" w:cs="Arial"/>
          <w:color w:val="000000"/>
        </w:rPr>
        <w:t>s</w:t>
      </w:r>
      <w:r w:rsidRPr="00B872A0">
        <w:rPr>
          <w:rFonts w:ascii="Arial" w:hAnsi="Arial" w:cs="Arial"/>
          <w:color w:val="000000"/>
        </w:rPr>
        <w:t xml:space="preserve">, </w:t>
      </w:r>
      <w:r w:rsidR="003C0A0B">
        <w:rPr>
          <w:rFonts w:ascii="Arial" w:hAnsi="Arial" w:cs="Arial" w:hint="eastAsia"/>
          <w:color w:val="000000"/>
          <w:lang w:eastAsia="ko-KR"/>
        </w:rPr>
        <w:t xml:space="preserve">the </w:t>
      </w:r>
      <w:r w:rsidR="003C0A0B">
        <w:rPr>
          <w:rFonts w:ascii="Arial" w:hAnsi="Arial" w:cs="Arial"/>
        </w:rPr>
        <w:t xml:space="preserve">Technical </w:t>
      </w:r>
      <w:r w:rsidR="003C0A0B">
        <w:rPr>
          <w:rFonts w:ascii="Arial" w:hAnsi="Arial" w:cs="Arial" w:hint="eastAsia"/>
          <w:color w:val="000000"/>
          <w:lang w:eastAsia="ko-KR"/>
        </w:rPr>
        <w:t>Committee</w:t>
      </w:r>
      <w:r w:rsidR="003C0A0B" w:rsidRPr="00B872A0">
        <w:rPr>
          <w:rFonts w:ascii="Arial" w:hAnsi="Arial" w:cs="Arial"/>
          <w:color w:val="000000"/>
        </w:rPr>
        <w:t xml:space="preserve"> </w:t>
      </w:r>
      <w:r w:rsidRPr="00B872A0">
        <w:rPr>
          <w:rFonts w:ascii="Arial" w:hAnsi="Arial" w:cs="Arial"/>
          <w:color w:val="000000"/>
        </w:rPr>
        <w:t xml:space="preserve">recommends </w:t>
      </w:r>
      <w:r>
        <w:rPr>
          <w:rFonts w:ascii="Arial" w:hAnsi="Arial" w:cs="Arial"/>
          <w:color w:val="000000"/>
        </w:rPr>
        <w:t>that if normative work can be pursued out of “</w:t>
      </w:r>
      <w:r w:rsidRPr="001A549B">
        <w:rPr>
          <w:rFonts w:ascii="Arial" w:hAnsi="Arial" w:cs="Arial"/>
          <w:color w:val="000000"/>
        </w:rPr>
        <w:t>Scenarios and requirements of in-coverage, partial coverage, and out-of-coverage positioning use cases</w:t>
      </w:r>
      <w:r>
        <w:rPr>
          <w:rFonts w:ascii="Arial" w:hAnsi="Arial" w:cs="Arial"/>
          <w:color w:val="000000"/>
        </w:rPr>
        <w:t>” (3GPP RP-201384)</w:t>
      </w:r>
      <w:r w:rsidR="003C0A0B">
        <w:rPr>
          <w:rFonts w:ascii="Arial" w:hAnsi="Arial" w:cs="Arial" w:hint="eastAsia"/>
          <w:color w:val="000000"/>
          <w:lang w:eastAsia="ko-KR"/>
        </w:rPr>
        <w:t>,</w:t>
      </w:r>
      <w:r w:rsidRPr="001A549B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the s</w:t>
      </w:r>
      <w:r w:rsidRPr="00B872A0">
        <w:rPr>
          <w:rFonts w:ascii="Arial" w:hAnsi="Arial" w:cs="Arial"/>
          <w:color w:val="000000"/>
        </w:rPr>
        <w:t>idelink-based positioning</w:t>
      </w:r>
      <w:r>
        <w:rPr>
          <w:rFonts w:ascii="Arial" w:hAnsi="Arial" w:cs="Arial"/>
        </w:rPr>
        <w:t xml:space="preserve"> normative work be a priority for 3GPP Release 18. </w:t>
      </w:r>
    </w:p>
    <w:p w14:paraId="7A42010C" w14:textId="20FD2F8C" w:rsidR="00263757" w:rsidRDefault="00263757" w:rsidP="00263757">
      <w:pPr>
        <w:rPr>
          <w:rFonts w:ascii="Arial" w:hAnsi="Arial" w:cs="Arial"/>
        </w:rPr>
      </w:pPr>
    </w:p>
    <w:p w14:paraId="2C15E467" w14:textId="77777777" w:rsidR="00BA4DC9" w:rsidRDefault="00BA4DC9" w:rsidP="00263757">
      <w:pPr>
        <w:rPr>
          <w:rFonts w:ascii="Arial" w:hAnsi="Arial" w:cs="Arial"/>
        </w:rPr>
      </w:pPr>
    </w:p>
    <w:p w14:paraId="512F182D" w14:textId="77777777" w:rsidR="00263757" w:rsidRDefault="00263757" w:rsidP="0026375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2. Actions:</w:t>
      </w:r>
    </w:p>
    <w:p w14:paraId="16BF6911" w14:textId="5EE81563" w:rsidR="00263757" w:rsidRDefault="00263757" w:rsidP="00263757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Cs/>
          <w:color w:val="000000"/>
        </w:rPr>
        <w:t>3GPP TSG RAN</w:t>
      </w:r>
      <w:r>
        <w:rPr>
          <w:rFonts w:ascii="Arial" w:hAnsi="Arial" w:cs="Arial"/>
          <w:b/>
        </w:rPr>
        <w:t>:</w:t>
      </w:r>
    </w:p>
    <w:p w14:paraId="482E682C" w14:textId="77777777" w:rsidR="00263757" w:rsidRDefault="00263757" w:rsidP="00263757">
      <w:pPr>
        <w:spacing w:after="120"/>
        <w:ind w:left="993" w:hanging="993"/>
        <w:rPr>
          <w:rFonts w:ascii="Arial" w:hAnsi="Arial" w:cs="Arial"/>
        </w:rPr>
      </w:pPr>
      <w:r w:rsidRPr="00436B5B">
        <w:rPr>
          <w:rFonts w:ascii="Arial" w:hAnsi="Arial" w:cs="Arial"/>
          <w:b/>
        </w:rPr>
        <w:t>ACTION</w:t>
      </w:r>
      <w:r>
        <w:rPr>
          <w:rFonts w:ascii="Arial" w:hAnsi="Arial" w:cs="Arial" w:hint="eastAsia"/>
          <w:b/>
          <w:lang w:eastAsia="ko-KR"/>
        </w:rPr>
        <w:t xml:space="preserve"> 1</w:t>
      </w:r>
      <w:r w:rsidRPr="00436B5B">
        <w:rPr>
          <w:rFonts w:ascii="Arial" w:hAnsi="Arial" w:cs="Arial"/>
          <w:b/>
        </w:rPr>
        <w:t xml:space="preserve">: </w:t>
      </w:r>
      <w:r w:rsidRPr="00436B5B"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SAE Advanced Applications Technical Committee </w:t>
      </w:r>
      <w:r w:rsidRPr="001D3D37">
        <w:rPr>
          <w:rFonts w:ascii="Arial" w:hAnsi="Arial" w:cs="Arial"/>
        </w:rPr>
        <w:t xml:space="preserve">kindly asks </w:t>
      </w:r>
      <w:r>
        <w:rPr>
          <w:rFonts w:ascii="Arial" w:hAnsi="Arial" w:cs="Arial"/>
          <w:bCs/>
          <w:color w:val="000000"/>
        </w:rPr>
        <w:t>3GPP TSG RAN</w:t>
      </w:r>
      <w:r w:rsidRPr="001D3D37">
        <w:rPr>
          <w:rFonts w:ascii="Arial" w:hAnsi="Arial" w:cs="Arial"/>
        </w:rPr>
        <w:t xml:space="preserve"> to </w:t>
      </w:r>
      <w:r w:rsidR="003C0A0B">
        <w:rPr>
          <w:rFonts w:ascii="Arial" w:hAnsi="Arial" w:cs="Arial" w:hint="eastAsia"/>
          <w:lang w:eastAsia="ko-KR"/>
        </w:rPr>
        <w:t xml:space="preserve">take the information above into account. </w:t>
      </w:r>
      <w:r>
        <w:rPr>
          <w:rFonts w:ascii="Arial" w:hAnsi="Arial" w:cs="Arial"/>
        </w:rPr>
        <w:t>.</w:t>
      </w:r>
    </w:p>
    <w:p w14:paraId="375F4643" w14:textId="77777777" w:rsidR="00263757" w:rsidRDefault="00263757" w:rsidP="00263757">
      <w:pPr>
        <w:spacing w:after="120"/>
        <w:ind w:left="993" w:hanging="993"/>
        <w:rPr>
          <w:rFonts w:ascii="Arial" w:hAnsi="Arial" w:cs="Arial"/>
          <w:lang w:eastAsia="ko-KR"/>
        </w:rPr>
      </w:pPr>
      <w:r w:rsidRPr="00436B5B">
        <w:rPr>
          <w:rFonts w:ascii="Arial" w:hAnsi="Arial" w:cs="Arial"/>
          <w:b/>
        </w:rPr>
        <w:t>ACTION</w:t>
      </w:r>
      <w:r>
        <w:rPr>
          <w:rFonts w:ascii="Arial" w:hAnsi="Arial" w:cs="Arial" w:hint="eastAsia"/>
          <w:b/>
          <w:lang w:eastAsia="ko-KR"/>
        </w:rPr>
        <w:t xml:space="preserve"> 2</w:t>
      </w:r>
      <w:r w:rsidRPr="00436B5B">
        <w:rPr>
          <w:rFonts w:ascii="Arial" w:hAnsi="Arial" w:cs="Arial"/>
          <w:b/>
        </w:rPr>
        <w:t xml:space="preserve">: </w:t>
      </w:r>
      <w:r w:rsidRPr="00436B5B"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SAE Advanced Applications Technical Committee </w:t>
      </w:r>
      <w:r w:rsidRPr="001D3D37">
        <w:rPr>
          <w:rFonts w:ascii="Arial" w:hAnsi="Arial" w:cs="Arial"/>
        </w:rPr>
        <w:t xml:space="preserve">kindly asks </w:t>
      </w:r>
      <w:r>
        <w:rPr>
          <w:rFonts w:ascii="Arial" w:hAnsi="Arial" w:cs="Arial"/>
          <w:bCs/>
          <w:color w:val="000000"/>
        </w:rPr>
        <w:t>3GPP TSG RAN</w:t>
      </w:r>
      <w:r w:rsidRPr="001D3D37">
        <w:rPr>
          <w:rFonts w:ascii="Arial" w:hAnsi="Arial" w:cs="Arial"/>
        </w:rPr>
        <w:t xml:space="preserve"> to</w:t>
      </w:r>
      <w:r>
        <w:rPr>
          <w:rFonts w:ascii="Arial" w:hAnsi="Arial" w:cs="Arial" w:hint="eastAsia"/>
          <w:lang w:eastAsia="ko-KR"/>
        </w:rPr>
        <w:t xml:space="preserve"> provide a copy of TR 38.845 when </w:t>
      </w:r>
      <w:r w:rsidR="00960E30">
        <w:rPr>
          <w:rFonts w:ascii="Arial" w:hAnsi="Arial" w:cs="Arial"/>
          <w:lang w:eastAsia="ko-KR"/>
        </w:rPr>
        <w:t xml:space="preserve">it is </w:t>
      </w:r>
      <w:r w:rsidR="00EA3A3C">
        <w:rPr>
          <w:rFonts w:ascii="Arial" w:hAnsi="Arial" w:cs="Arial"/>
          <w:lang w:eastAsia="ko-KR"/>
        </w:rPr>
        <w:t>presented for information to RAN</w:t>
      </w:r>
      <w:r>
        <w:rPr>
          <w:rFonts w:ascii="Arial" w:hAnsi="Arial" w:cs="Arial" w:hint="eastAsia"/>
          <w:lang w:eastAsia="ko-KR"/>
        </w:rPr>
        <w:t>.</w:t>
      </w:r>
    </w:p>
    <w:p w14:paraId="5D174FDB" w14:textId="77777777" w:rsidR="00263757" w:rsidRDefault="00263757">
      <w:pPr>
        <w:rPr>
          <w:lang w:eastAsia="ko-KR"/>
        </w:rPr>
      </w:pPr>
    </w:p>
    <w:p w14:paraId="625F6464" w14:textId="77777777" w:rsidR="00322087" w:rsidRDefault="00322087">
      <w:pPr>
        <w:rPr>
          <w:lang w:eastAsia="ko-KR"/>
        </w:rPr>
      </w:pPr>
    </w:p>
    <w:p w14:paraId="009B3662" w14:textId="77777777" w:rsidR="00322087" w:rsidRDefault="00322087" w:rsidP="0032208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Pr="002D12D7">
        <w:rPr>
          <w:rFonts w:ascii="Arial" w:hAnsi="Arial" w:cs="Arial"/>
          <w:b/>
        </w:rPr>
        <w:t xml:space="preserve">SAE Advanced Applications Technical Committee </w:t>
      </w:r>
      <w:r>
        <w:rPr>
          <w:rFonts w:ascii="Arial" w:hAnsi="Arial" w:cs="Arial"/>
          <w:b/>
        </w:rPr>
        <w:t>Meetings:</w:t>
      </w:r>
    </w:p>
    <w:p w14:paraId="5D821036" w14:textId="77777777" w:rsidR="00322087" w:rsidRDefault="00322087" w:rsidP="00322087">
      <w:pPr>
        <w:tabs>
          <w:tab w:val="left" w:pos="5103"/>
        </w:tabs>
        <w:spacing w:after="120"/>
        <w:ind w:leftChars="496" w:left="992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ko-KR"/>
        </w:rPr>
        <w:t>3 Ma</w:t>
      </w:r>
      <w:r w:rsidR="006F189C">
        <w:rPr>
          <w:rFonts w:ascii="Arial" w:hAnsi="Arial" w:cs="Arial"/>
          <w:bCs/>
          <w:lang w:eastAsia="ko-KR"/>
        </w:rPr>
        <w:t>r</w:t>
      </w:r>
      <w:r>
        <w:rPr>
          <w:rFonts w:ascii="Arial" w:hAnsi="Arial" w:cs="Arial" w:hint="eastAsia"/>
          <w:bCs/>
          <w:lang w:eastAsia="ko-KR"/>
        </w:rPr>
        <w:t>ch</w:t>
      </w:r>
      <w:r>
        <w:rPr>
          <w:rFonts w:ascii="Arial" w:hAnsi="Arial" w:cs="Arial"/>
          <w:bCs/>
        </w:rPr>
        <w:t xml:space="preserve"> 2021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WebEx</w:t>
      </w:r>
    </w:p>
    <w:p w14:paraId="61B4D3D0" w14:textId="77777777" w:rsidR="00911275" w:rsidRDefault="00C77024" w:rsidP="00911275">
      <w:pPr>
        <w:tabs>
          <w:tab w:val="left" w:pos="5103"/>
        </w:tabs>
        <w:spacing w:after="120"/>
        <w:ind w:leftChars="496" w:left="992"/>
        <w:rPr>
          <w:rFonts w:ascii="Arial" w:hAnsi="Arial" w:cs="Arial"/>
          <w:bCs/>
        </w:rPr>
      </w:pPr>
      <w:r>
        <w:rPr>
          <w:rFonts w:ascii="Arial" w:hAnsi="Arial" w:cs="Arial"/>
          <w:bCs/>
          <w:lang w:eastAsia="ko-KR"/>
        </w:rPr>
        <w:t>7</w:t>
      </w:r>
      <w:r w:rsidR="00911275">
        <w:rPr>
          <w:rFonts w:ascii="Arial" w:hAnsi="Arial" w:cs="Arial" w:hint="eastAsia"/>
          <w:bCs/>
          <w:lang w:eastAsia="ko-KR"/>
        </w:rPr>
        <w:t xml:space="preserve"> </w:t>
      </w:r>
      <w:r w:rsidR="00911275">
        <w:rPr>
          <w:rFonts w:ascii="Arial" w:hAnsi="Arial" w:cs="Arial"/>
          <w:bCs/>
          <w:lang w:eastAsia="ko-KR"/>
        </w:rPr>
        <w:t>April</w:t>
      </w:r>
      <w:r w:rsidR="00911275">
        <w:rPr>
          <w:rFonts w:ascii="Arial" w:hAnsi="Arial" w:cs="Arial"/>
          <w:bCs/>
        </w:rPr>
        <w:t xml:space="preserve"> 2021</w:t>
      </w:r>
      <w:r w:rsidR="00911275" w:rsidRPr="000F3D59">
        <w:rPr>
          <w:rFonts w:ascii="Arial" w:hAnsi="Arial" w:cs="Arial"/>
          <w:bCs/>
        </w:rPr>
        <w:tab/>
      </w:r>
      <w:r w:rsidR="00911275">
        <w:rPr>
          <w:rFonts w:ascii="Arial" w:hAnsi="Arial" w:cs="Arial"/>
          <w:bCs/>
        </w:rPr>
        <w:t>WebEx</w:t>
      </w:r>
    </w:p>
    <w:p w14:paraId="712EC2F4" w14:textId="77777777" w:rsidR="00263757" w:rsidRDefault="00263757"/>
    <w:sectPr w:rsidR="00263757"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3757"/>
    <w:rsid w:val="001431C4"/>
    <w:rsid w:val="00256C84"/>
    <w:rsid w:val="00263757"/>
    <w:rsid w:val="003105FB"/>
    <w:rsid w:val="00322087"/>
    <w:rsid w:val="00330EB2"/>
    <w:rsid w:val="003933E1"/>
    <w:rsid w:val="003C0A0B"/>
    <w:rsid w:val="003C6867"/>
    <w:rsid w:val="003D0AC0"/>
    <w:rsid w:val="003F0CC1"/>
    <w:rsid w:val="00403E98"/>
    <w:rsid w:val="00430104"/>
    <w:rsid w:val="00434668"/>
    <w:rsid w:val="004F6967"/>
    <w:rsid w:val="005208C7"/>
    <w:rsid w:val="005333DC"/>
    <w:rsid w:val="005F78DD"/>
    <w:rsid w:val="0063611F"/>
    <w:rsid w:val="0068533A"/>
    <w:rsid w:val="0069554B"/>
    <w:rsid w:val="006F189C"/>
    <w:rsid w:val="00712CE3"/>
    <w:rsid w:val="00715FEC"/>
    <w:rsid w:val="007633B5"/>
    <w:rsid w:val="00877973"/>
    <w:rsid w:val="00897C56"/>
    <w:rsid w:val="008D7124"/>
    <w:rsid w:val="00911275"/>
    <w:rsid w:val="0093228C"/>
    <w:rsid w:val="00960E30"/>
    <w:rsid w:val="00A05797"/>
    <w:rsid w:val="00A940E0"/>
    <w:rsid w:val="00B537B3"/>
    <w:rsid w:val="00B76DEF"/>
    <w:rsid w:val="00BA4DC9"/>
    <w:rsid w:val="00BD0037"/>
    <w:rsid w:val="00C77024"/>
    <w:rsid w:val="00C82AD5"/>
    <w:rsid w:val="00CB376D"/>
    <w:rsid w:val="00CD152A"/>
    <w:rsid w:val="00CF6976"/>
    <w:rsid w:val="00D338EF"/>
    <w:rsid w:val="00DB4DB6"/>
    <w:rsid w:val="00E71C2E"/>
    <w:rsid w:val="00E72AE1"/>
    <w:rsid w:val="00EA3A3C"/>
    <w:rsid w:val="00EA4D2D"/>
    <w:rsid w:val="00EB5F4C"/>
    <w:rsid w:val="00EE571D"/>
    <w:rsid w:val="00F11F27"/>
    <w:rsid w:val="00FE7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023E5"/>
  <w15:docId w15:val="{C44FA37E-4FC1-4538-9933-5540B7DE1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3757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Heading4">
    <w:name w:val="heading 4"/>
    <w:aliases w:val="h4"/>
    <w:basedOn w:val="Normal"/>
    <w:next w:val="Normal"/>
    <w:link w:val="Heading4Char"/>
    <w:qFormat/>
    <w:rsid w:val="0032208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32208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rsid w:val="0026375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263757"/>
    <w:rPr>
      <w:rFonts w:ascii="Arial" w:eastAsia="Malgun Gothic" w:hAnsi="Arial" w:cs="Times New Roman"/>
      <w:sz w:val="20"/>
      <w:szCs w:val="20"/>
      <w:lang w:val="en-GB" w:eastAsia="en-US"/>
    </w:rPr>
  </w:style>
  <w:style w:type="character" w:styleId="CommentReference">
    <w:name w:val="annotation reference"/>
    <w:semiHidden/>
    <w:rsid w:val="00263757"/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37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3757"/>
    <w:rPr>
      <w:rFonts w:ascii="Tahoma" w:eastAsia="Malgun Gothic" w:hAnsi="Tahoma" w:cs="Tahoma"/>
      <w:sz w:val="16"/>
      <w:szCs w:val="16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322087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087"/>
    <w:rPr>
      <w:rFonts w:ascii="Arial" w:eastAsia="Malgun Gothic" w:hAnsi="Arial" w:cs="Times New Roman"/>
      <w:b/>
      <w:color w:val="0000FF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semiHidden/>
    <w:rsid w:val="0032208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322087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styleId="Hyperlink">
    <w:name w:val="Hyperlink"/>
    <w:uiPriority w:val="99"/>
    <w:unhideWhenUsed/>
    <w:rsid w:val="00322087"/>
    <w:rPr>
      <w:color w:val="0000FF"/>
      <w:u w:val="single"/>
    </w:rPr>
  </w:style>
  <w:style w:type="paragraph" w:customStyle="1" w:styleId="CRCoverPage">
    <w:name w:val="CR Cover Page"/>
    <w:link w:val="CRCoverPageZchn"/>
    <w:rsid w:val="00322087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locked/>
    <w:rsid w:val="00322087"/>
    <w:rPr>
      <w:rFonts w:ascii="Arial" w:eastAsia="Malgun Gothic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ennifer.collins@sae.or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seunyang@qti.qualcomm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emoradipari@oh.hra.com" TargetMode="External"/><Relationship Id="rId5" Type="http://schemas.openxmlformats.org/officeDocument/2006/relationships/hyperlink" Target="mailto:kidong.lee@lge.com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519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kidong.lee1</dc:creator>
  <cp:lastModifiedBy>JK</cp:lastModifiedBy>
  <cp:revision>6</cp:revision>
  <dcterms:created xsi:type="dcterms:W3CDTF">2021-02-10T16:04:00Z</dcterms:created>
  <dcterms:modified xsi:type="dcterms:W3CDTF">2021-02-12T20:43:00Z</dcterms:modified>
</cp:coreProperties>
</file>