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proofErr w:type="spellStart"/>
      <w:r w:rsidR="00E43563" w:rsidRPr="00E43563">
        <w:rPr>
          <w:lang w:val="en-US" w:eastAsia="zh-CN"/>
        </w:rPr>
        <w:t>MediaTek</w:t>
      </w:r>
      <w:proofErr w:type="spellEnd"/>
      <w:r w:rsidR="00E43563" w:rsidRPr="00E43563">
        <w:rPr>
          <w:lang w:val="en-US" w:eastAsia="zh-CN"/>
        </w:rPr>
        <w:t xml:space="preserve">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 xml:space="preserve">Charter Communications </w:t>
      </w:r>
      <w:proofErr w:type="spellStart"/>
      <w:r w:rsidR="00E43563" w:rsidRPr="00E43563">
        <w:rPr>
          <w:lang w:val="en-US" w:eastAsia="zh-CN"/>
        </w:rPr>
        <w:t>Inc</w:t>
      </w:r>
      <w:proofErr w:type="spellEnd"/>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3"/>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proofErr w:type="spellStart"/>
            <w:r>
              <w:rPr>
                <w:rFonts w:eastAsiaTheme="minorEastAsia"/>
                <w:lang w:val="en-US" w:eastAsia="zh-CN"/>
              </w:rPr>
              <w:t>CommScope</w:t>
            </w:r>
            <w:proofErr w:type="spellEnd"/>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proofErr w:type="spellStart"/>
            <w:r>
              <w:rPr>
                <w:lang w:val="en-US" w:eastAsia="zh-CN"/>
              </w:rPr>
              <w:t>MediaTek</w:t>
            </w:r>
            <w:proofErr w:type="spellEnd"/>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 xml:space="preserve">Finally, RAN#94 would be a more realistic completion target for the normative work. </w:t>
            </w:r>
          </w:p>
        </w:tc>
      </w:tr>
      <w:tr w:rsidR="00AE036F" w:rsidRPr="00115233" w14:paraId="713E4091" w14:textId="77777777" w:rsidTr="002B5154">
        <w:tc>
          <w:tcPr>
            <w:tcW w:w="1235" w:type="dxa"/>
          </w:tcPr>
          <w:p w14:paraId="1F0644B8" w14:textId="27C861C8" w:rsidR="00AE036F" w:rsidRPr="00253C5C" w:rsidRDefault="00AE036F" w:rsidP="00AE036F">
            <w:pPr>
              <w:spacing w:after="120"/>
              <w:rPr>
                <w:color w:val="0070C0"/>
                <w:lang w:val="en-US" w:eastAsia="zh-CN"/>
              </w:rPr>
            </w:pPr>
            <w:bookmarkStart w:id="0" w:name="_GoBack" w:colFirst="0" w:colLast="0"/>
            <w:r>
              <w:rPr>
                <w:lang w:val="en-US" w:eastAsia="zh-CN"/>
              </w:rPr>
              <w:t>Huawei</w:t>
            </w:r>
          </w:p>
        </w:tc>
        <w:tc>
          <w:tcPr>
            <w:tcW w:w="1730" w:type="dxa"/>
          </w:tcPr>
          <w:p w14:paraId="4E871A50" w14:textId="4D5C0741" w:rsidR="00AE036F" w:rsidRPr="00253C5C" w:rsidRDefault="00AE036F" w:rsidP="00AE036F">
            <w:pPr>
              <w:spacing w:after="120"/>
              <w:rPr>
                <w:color w:val="0070C0"/>
                <w:lang w:val="en-US" w:eastAsia="zh-CN"/>
              </w:rPr>
            </w:pPr>
            <w:r>
              <w:rPr>
                <w:lang w:val="en-US" w:eastAsia="zh-CN"/>
              </w:rPr>
              <w:t>No</w:t>
            </w:r>
          </w:p>
        </w:tc>
        <w:tc>
          <w:tcPr>
            <w:tcW w:w="6570" w:type="dxa"/>
          </w:tcPr>
          <w:p w14:paraId="5E8F1B08" w14:textId="77777777" w:rsidR="00AE036F" w:rsidRDefault="00AE036F" w:rsidP="00AE036F">
            <w:pPr>
              <w:spacing w:after="120"/>
              <w:rPr>
                <w:lang w:val="en-US" w:eastAsia="zh-CN"/>
              </w:rPr>
            </w:pPr>
            <w:r>
              <w:rPr>
                <w:lang w:val="en-US" w:eastAsia="zh-CN"/>
              </w:rPr>
              <w:t xml:space="preserve">Regarding the </w:t>
            </w:r>
            <w:r w:rsidRPr="001031F5">
              <w:rPr>
                <w:lang w:val="en-US" w:eastAsia="zh-CN"/>
              </w:rPr>
              <w:t>work phase objective</w:t>
            </w:r>
            <w:r>
              <w:rPr>
                <w:lang w:val="en-US" w:eastAsia="zh-CN"/>
              </w:rPr>
              <w:t xml:space="preserve">, agree with Ericsson that FDD would be straightforward and the scope of the WI is controllable. For TDD bands, besides the issues identified by Ericsson, it is noted that most NR TDD bands support large frequency range compared to FDD bands, </w:t>
            </w:r>
            <w:r>
              <w:rPr>
                <w:lang w:val="en-US" w:eastAsia="zh-CN"/>
              </w:rPr>
              <w:t>“</w:t>
            </w:r>
            <w:r>
              <w:rPr>
                <w:lang w:val="en-US" w:eastAsia="zh-CN"/>
              </w:rPr>
              <w:t>o</w:t>
            </w:r>
            <w:r>
              <w:rPr>
                <w:lang w:val="en-US" w:eastAsia="zh-CN"/>
              </w:rPr>
              <w:t>ut of band gain” is</w:t>
            </w:r>
            <w:r>
              <w:rPr>
                <w:lang w:val="en-US" w:eastAsia="zh-CN"/>
              </w:rPr>
              <w:t xml:space="preserve"> listed as one requirement to be studied in the objective, just because repeater could cause interference in the network as well. The network performance impact of repeater to wider NR band is not clear so far, which also deserves to be studied.  </w:t>
            </w:r>
          </w:p>
          <w:p w14:paraId="330CFA9E" w14:textId="77777777" w:rsidR="00AE036F" w:rsidRDefault="00AE036F" w:rsidP="00AE036F">
            <w:pPr>
              <w:spacing w:after="120"/>
              <w:rPr>
                <w:lang w:val="en-US" w:eastAsia="zh-CN"/>
              </w:rPr>
            </w:pPr>
            <w:r>
              <w:rPr>
                <w:lang w:val="en-US" w:eastAsia="zh-CN"/>
              </w:rPr>
              <w:t xml:space="preserve">For the </w:t>
            </w:r>
            <w:r w:rsidRPr="001031F5">
              <w:rPr>
                <w:lang w:val="en-US" w:eastAsia="zh-CN"/>
              </w:rPr>
              <w:t>Study phase objective</w:t>
            </w:r>
            <w:r>
              <w:rPr>
                <w:lang w:val="en-US" w:eastAsia="zh-CN"/>
              </w:rPr>
              <w:t xml:space="preserve">, even it only lists RAN4 as affected working group, the involvement of other working group may not be avoided. The study will cause overly work load not only to RAN4 but also to other groups. Considering so many WI/SI proposed in this RAN meeting on top of heavy workload of existing topics in RAN4, we think the WI scope must be reduced. Thus the study phase objective shall not be considered in the WI. </w:t>
            </w:r>
          </w:p>
          <w:p w14:paraId="3009563D" w14:textId="13F74AC8" w:rsidR="00AE036F" w:rsidRPr="00253C5C" w:rsidRDefault="00AE036F" w:rsidP="00AE036F">
            <w:pPr>
              <w:spacing w:after="120"/>
              <w:rPr>
                <w:color w:val="0070C0"/>
                <w:lang w:val="en-US" w:eastAsia="zh-CN"/>
              </w:rPr>
            </w:pPr>
            <w:r>
              <w:rPr>
                <w:lang w:val="en-US" w:eastAsia="zh-CN"/>
              </w:rPr>
              <w:t>We also think that the WI should be started with FDD.</w:t>
            </w:r>
          </w:p>
        </w:tc>
      </w:tr>
      <w:bookmarkEnd w:id="0"/>
    </w:tbl>
    <w:p w14:paraId="47034DCE" w14:textId="77777777" w:rsidR="00375DF4" w:rsidRDefault="00375DF4" w:rsidP="00D93A71">
      <w:pPr>
        <w:rPr>
          <w:lang w:val="en-US" w:eastAsia="zh-CN"/>
        </w:rPr>
      </w:pPr>
    </w:p>
    <w:p w14:paraId="47034DCF" w14:textId="7777777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C24D7" w14:textId="77777777" w:rsidR="003F4587" w:rsidRDefault="003F4587" w:rsidP="005771A2">
      <w:pPr>
        <w:spacing w:after="0" w:line="240" w:lineRule="auto"/>
      </w:pPr>
      <w:r>
        <w:separator/>
      </w:r>
    </w:p>
  </w:endnote>
  <w:endnote w:type="continuationSeparator" w:id="0">
    <w:p w14:paraId="307FF796" w14:textId="77777777" w:rsidR="003F4587" w:rsidRDefault="003F458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 Sans">
    <w:altName w:val="Cambria"/>
    <w:charset w:val="00"/>
    <w:family w:val="roman"/>
    <w:pitch w:val="variable"/>
    <w:sig w:usb0="00000001" w:usb1="4000207A" w:usb2="00000000" w:usb3="00000000" w:csb0="00000093"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4DD6" w14:textId="77777777" w:rsidR="00A41509" w:rsidRDefault="00D36854">
    <w:pPr>
      <w:pStyle w:val="Footer"/>
    </w:pPr>
    <w:r>
      <w:rPr>
        <w:noProof/>
        <w:lang w:val="en-US" w:eastAsia="zh-CN"/>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" o:allowincell="f" filled="f" stroked="f" strokeweight=".5pt">
              <v:path arrowok="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5D420" w14:textId="77777777" w:rsidR="003F4587" w:rsidRDefault="003F4587" w:rsidP="005771A2">
      <w:pPr>
        <w:spacing w:after="0" w:line="240" w:lineRule="auto"/>
      </w:pPr>
      <w:r>
        <w:separator/>
      </w:r>
    </w:p>
  </w:footnote>
  <w:footnote w:type="continuationSeparator" w:id="0">
    <w:p w14:paraId="1DD747E9" w14:textId="77777777" w:rsidR="003F4587" w:rsidRDefault="003F4587" w:rsidP="00577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Q0tDQxNjU3NjI2NzFW0lEKTi0uzszPAykwrAUA1hjBQy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4587"/>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36F"/>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e696e5dc301e40e882dea83e6a13ed59">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56c11c9bd95518b580b39602135ec650"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ED1CC-8FD9-4F81-B1ED-9D3FD5360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6DB6C4-6FD1-4F80-993F-C7FB6E52D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5.xml><?xml version="1.0" encoding="utf-8"?>
<ds:datastoreItem xmlns:ds="http://schemas.openxmlformats.org/officeDocument/2006/customXml" ds:itemID="{CA67B929-CFA2-42AF-B71F-737432812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4</Pages>
  <Words>1316</Words>
  <Characters>7506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Huawei</cp:lastModifiedBy>
  <cp:revision>12</cp:revision>
  <cp:lastPrinted>2019-04-25T09:09:00Z</cp:lastPrinted>
  <dcterms:created xsi:type="dcterms:W3CDTF">2020-12-10T07:51:00Z</dcterms:created>
  <dcterms:modified xsi:type="dcterms:W3CDTF">2020-12-10T12:11:00Z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0x010100EB28163D68FE8E4D9361964FDD814FC4</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