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1026BD">
        <w:tc>
          <w:tcPr>
            <w:tcW w:w="2605" w:type="dxa"/>
          </w:tcPr>
          <w:p w14:paraId="0E73BEE0" w14:textId="77777777" w:rsidR="005D1752" w:rsidRPr="00D765E7" w:rsidRDefault="005D1752" w:rsidP="001026BD">
            <w:pPr>
              <w:rPr>
                <w:lang w:eastAsia="zh-CN"/>
              </w:rPr>
            </w:pPr>
            <w:proofErr w:type="spellStart"/>
            <w:r>
              <w:rPr>
                <w:lang w:eastAsia="zh-CN"/>
              </w:rPr>
              <w:t>MediaTek</w:t>
            </w:r>
            <w:proofErr w:type="spellEnd"/>
          </w:p>
        </w:tc>
        <w:tc>
          <w:tcPr>
            <w:tcW w:w="6390" w:type="dxa"/>
          </w:tcPr>
          <w:p w14:paraId="096E5CB0" w14:textId="77777777" w:rsidR="005D1752" w:rsidRDefault="005D1752" w:rsidP="001026BD">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1026BD">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w:t>
            </w:r>
            <w:proofErr w:type="spellStart"/>
            <w:r>
              <w:rPr>
                <w:lang w:val="en-GB" w:eastAsia="zh-CN"/>
              </w:rPr>
              <w:t>RedCap</w:t>
            </w:r>
            <w:proofErr w:type="spellEnd"/>
            <w:r>
              <w:rPr>
                <w:lang w:val="en-GB" w:eastAsia="zh-CN"/>
              </w:rPr>
              <w:t>/NTN devices. Besides, there is neither specific NTN/Redcap requirements in CE WID nor specific CE objectives under NTN/Redcap WIDs in Rel’17.</w:t>
            </w:r>
          </w:p>
          <w:p w14:paraId="4ACCB604" w14:textId="77777777" w:rsidR="005D1752" w:rsidRDefault="005D1752" w:rsidP="001026BD">
            <w:pPr>
              <w:rPr>
                <w:rFonts w:hint="eastAsia"/>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5D1752" w14:paraId="5312AC95" w14:textId="77777777" w:rsidTr="000E740D">
        <w:tc>
          <w:tcPr>
            <w:tcW w:w="2605" w:type="dxa"/>
          </w:tcPr>
          <w:p w14:paraId="756BC921" w14:textId="77777777" w:rsidR="005D1752" w:rsidRPr="005D1752" w:rsidRDefault="005D1752" w:rsidP="001B1C54"/>
        </w:tc>
        <w:tc>
          <w:tcPr>
            <w:tcW w:w="6390" w:type="dxa"/>
          </w:tcPr>
          <w:p w14:paraId="430FE00A" w14:textId="77777777" w:rsidR="005D1752" w:rsidRPr="00B46E97" w:rsidRDefault="005D1752" w:rsidP="001B1C54">
            <w:pPr>
              <w:rPr>
                <w:b/>
                <w:lang w:val="en-GB"/>
              </w:rPr>
            </w:pP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lastRenderedPageBreak/>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lastRenderedPageBreak/>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w:t>
            </w:r>
            <w:proofErr w:type="gramStart"/>
            <w:r>
              <w:rPr>
                <w:lang w:val="en-GB" w:eastAsia="zh-CN"/>
              </w:rPr>
              <w:t>,.</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1B1C54">
            <w:pPr>
              <w:rPr>
                <w:lang w:val="en-GB"/>
              </w:rPr>
            </w:pPr>
            <w:r>
              <w:rPr>
                <w:lang w:val="en-GB"/>
              </w:rPr>
              <w:lastRenderedPageBreak/>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r w:rsidR="005D1752" w14:paraId="7DB76B68" w14:textId="77777777" w:rsidTr="000E740D">
        <w:tc>
          <w:tcPr>
            <w:tcW w:w="2605" w:type="dxa"/>
          </w:tcPr>
          <w:p w14:paraId="3CF61C4C" w14:textId="77777777" w:rsidR="005D1752" w:rsidRDefault="005D1752" w:rsidP="001B1C54">
            <w:pPr>
              <w:rPr>
                <w:lang w:val="en-GB"/>
              </w:rPr>
            </w:pPr>
          </w:p>
        </w:tc>
        <w:tc>
          <w:tcPr>
            <w:tcW w:w="6390" w:type="dxa"/>
          </w:tcPr>
          <w:p w14:paraId="48A85AFD" w14:textId="77777777" w:rsidR="005D1752" w:rsidRDefault="005D1752" w:rsidP="001B1C54">
            <w:pPr>
              <w:rPr>
                <w:lang w:val="en-GB"/>
              </w:rPr>
            </w:pP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lastRenderedPageBreak/>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lastRenderedPageBreak/>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xml:space="preserve">” shares the most spec </w:t>
            </w:r>
            <w:r w:rsidRPr="00436F6D">
              <w:rPr>
                <w:rFonts w:eastAsiaTheme="minorEastAsia"/>
                <w:lang w:val="en-GB" w:eastAsia="zh-CN"/>
              </w:rPr>
              <w:lastRenderedPageBreak/>
              <w:t>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lastRenderedPageBreak/>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 xml:space="preserve">4 GHz </w:t>
            </w:r>
            <w:r w:rsidRPr="00A168C4">
              <w:lastRenderedPageBreak/>
              <w:t>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lastRenderedPageBreak/>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w:t>
            </w:r>
            <w:r>
              <w:rPr>
                <w:lang w:val="en-GB"/>
              </w:rPr>
              <w:lastRenderedPageBreak/>
              <w:t xml:space="preserve">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1B1C54">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w:t>
            </w:r>
            <w:proofErr w:type="spellStart"/>
            <w:r w:rsidRPr="00833757">
              <w:t>subitem</w:t>
            </w:r>
            <w:proofErr w:type="spellEnd"/>
            <w:r w:rsidRPr="00833757">
              <w:t xml:space="preserve">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1026BD">
        <w:tc>
          <w:tcPr>
            <w:tcW w:w="2605" w:type="dxa"/>
          </w:tcPr>
          <w:p w14:paraId="3607E362" w14:textId="77777777" w:rsidR="005D1752" w:rsidRDefault="005D1752" w:rsidP="001026BD">
            <w:pPr>
              <w:rPr>
                <w:lang w:val="en-GB"/>
              </w:rPr>
            </w:pPr>
            <w:proofErr w:type="spellStart"/>
            <w:r>
              <w:rPr>
                <w:lang w:val="en-GB"/>
              </w:rPr>
              <w:t>MediaTek</w:t>
            </w:r>
            <w:proofErr w:type="spellEnd"/>
          </w:p>
        </w:tc>
        <w:tc>
          <w:tcPr>
            <w:tcW w:w="6390" w:type="dxa"/>
          </w:tcPr>
          <w:p w14:paraId="67AB08AE" w14:textId="77777777" w:rsidR="005D1752" w:rsidRPr="00590248" w:rsidRDefault="005D1752" w:rsidP="001026BD">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5D1752" w:rsidRPr="005A1ED7" w14:paraId="3DC622DA" w14:textId="77777777" w:rsidTr="000E740D">
        <w:tc>
          <w:tcPr>
            <w:tcW w:w="2605" w:type="dxa"/>
          </w:tcPr>
          <w:p w14:paraId="64DD4C5E" w14:textId="77777777" w:rsidR="005D1752" w:rsidRPr="005D1752" w:rsidRDefault="005D1752" w:rsidP="001B1C54">
            <w:pPr>
              <w:rPr>
                <w:rFonts w:hint="eastAsia"/>
                <w:lang w:eastAsia="zh-CN"/>
              </w:rPr>
            </w:pPr>
          </w:p>
        </w:tc>
        <w:tc>
          <w:tcPr>
            <w:tcW w:w="6390" w:type="dxa"/>
          </w:tcPr>
          <w:p w14:paraId="18C7A308" w14:textId="77777777" w:rsidR="005D1752" w:rsidRPr="00833757" w:rsidRDefault="005D1752" w:rsidP="00833757">
            <w:pPr>
              <w:rPr>
                <w:rFonts w:hint="eastAsia"/>
                <w:lang w:eastAsia="zh-CN"/>
              </w:rPr>
            </w:pP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lastRenderedPageBreak/>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lastRenderedPageBreak/>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lastRenderedPageBreak/>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lastRenderedPageBreak/>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t>
            </w:r>
            <w:r>
              <w:rPr>
                <w:rFonts w:hint="eastAsia"/>
                <w:lang w:val="en-GB" w:eastAsia="zh-CN"/>
              </w:rPr>
              <w:lastRenderedPageBreak/>
              <w:t xml:space="preserve">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lastRenderedPageBreak/>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Indeed no consensus has been achieved in RAN1 to support PUCCH enhancements. In fact</w:t>
            </w:r>
            <w:proofErr w:type="gramStart"/>
            <w:r>
              <w:rPr>
                <w:lang w:val="en-GB"/>
              </w:rPr>
              <w: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1B1C54">
            <w:pPr>
              <w:rPr>
                <w:lang w:val="en-GB"/>
              </w:rPr>
            </w:pPr>
            <w:r>
              <w:rPr>
                <w:lang w:val="en-GB"/>
              </w:rPr>
              <w:t>Ericsson</w:t>
            </w:r>
          </w:p>
        </w:tc>
        <w:tc>
          <w:tcPr>
            <w:tcW w:w="6390" w:type="dxa"/>
          </w:tcPr>
          <w:p w14:paraId="54B3826F" w14:textId="77777777" w:rsidR="000E740D" w:rsidRDefault="000E740D" w:rsidP="001B1C54">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w:t>
            </w:r>
            <w:r>
              <w:rPr>
                <w:lang w:val="en-GB"/>
              </w:rPr>
              <w:lastRenderedPageBreak/>
              <w:t xml:space="preserve">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1B1C54">
            <w:pPr>
              <w:rPr>
                <w:lang w:val="en-GB" w:eastAsia="zh-CN"/>
              </w:rPr>
            </w:pPr>
            <w:r>
              <w:rPr>
                <w:rFonts w:hint="eastAsia"/>
                <w:lang w:val="en-GB" w:eastAsia="zh-CN"/>
              </w:rPr>
              <w:lastRenderedPageBreak/>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r>
              <w:rPr>
                <w:lang w:val="en-GB" w:eastAsia="zh-CN"/>
              </w:rPr>
              <w:t>Furthermore</w:t>
            </w:r>
            <w:proofErr w:type="gramStart"/>
            <w:r>
              <w:rPr>
                <w:lang w:val="en-GB" w:eastAsia="zh-CN"/>
              </w:rPr>
              <w:t>,we</w:t>
            </w:r>
            <w:proofErr w:type="spellEnd"/>
            <w:proofErr w:type="gram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1026BD">
        <w:tc>
          <w:tcPr>
            <w:tcW w:w="2605" w:type="dxa"/>
          </w:tcPr>
          <w:p w14:paraId="1559FADD" w14:textId="77777777" w:rsidR="005D1752" w:rsidRDefault="005D1752" w:rsidP="001026BD">
            <w:pPr>
              <w:rPr>
                <w:rFonts w:eastAsia="MS Mincho"/>
                <w:lang w:val="en-GB" w:eastAsia="ja-JP"/>
              </w:rPr>
            </w:pPr>
            <w:proofErr w:type="spellStart"/>
            <w:r>
              <w:rPr>
                <w:rFonts w:eastAsia="MS Mincho"/>
                <w:lang w:val="en-GB" w:eastAsia="ja-JP"/>
              </w:rPr>
              <w:t>MediaTek</w:t>
            </w:r>
            <w:proofErr w:type="spellEnd"/>
          </w:p>
        </w:tc>
        <w:tc>
          <w:tcPr>
            <w:tcW w:w="6390" w:type="dxa"/>
          </w:tcPr>
          <w:p w14:paraId="37F9A795" w14:textId="77777777" w:rsidR="005D1752" w:rsidRDefault="005D1752" w:rsidP="001026BD">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5D1752" w14:paraId="3FED8026" w14:textId="77777777" w:rsidTr="000E740D">
        <w:tc>
          <w:tcPr>
            <w:tcW w:w="2605" w:type="dxa"/>
          </w:tcPr>
          <w:p w14:paraId="32566338" w14:textId="77777777" w:rsidR="005D1752" w:rsidRPr="005D1752" w:rsidRDefault="005D1752" w:rsidP="001B1C54">
            <w:pPr>
              <w:rPr>
                <w:rFonts w:hint="eastAsia"/>
                <w:lang w:eastAsia="zh-CN"/>
              </w:rPr>
            </w:pPr>
          </w:p>
        </w:tc>
        <w:tc>
          <w:tcPr>
            <w:tcW w:w="6390" w:type="dxa"/>
          </w:tcPr>
          <w:p w14:paraId="37292141" w14:textId="77777777" w:rsidR="005D1752" w:rsidRPr="00833757" w:rsidRDefault="005D1752" w:rsidP="00833757">
            <w:pPr>
              <w:rPr>
                <w:lang w:val="en-GB" w:eastAsia="zh-CN"/>
              </w:rPr>
            </w:pP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lastRenderedPageBreak/>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lastRenderedPageBreak/>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entails a lower antenna array gain at both UE and gNB.  Indeed, currently </w:t>
            </w:r>
            <w:r>
              <w:rPr>
                <w:szCs w:val="22"/>
                <w:lang w:eastAsia="zh-CN"/>
              </w:rPr>
              <w:lastRenderedPageBreak/>
              <w:t>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1B1C54">
            <w:pPr>
              <w:rPr>
                <w:lang w:val="en-GB"/>
              </w:rPr>
            </w:pPr>
            <w:r>
              <w:rPr>
                <w:lang w:val="en-GB"/>
              </w:rPr>
              <w:lastRenderedPageBreak/>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1026BD">
        <w:tc>
          <w:tcPr>
            <w:tcW w:w="2605" w:type="dxa"/>
          </w:tcPr>
          <w:p w14:paraId="26C2B406" w14:textId="77777777" w:rsidR="005D1752" w:rsidRDefault="005D1752" w:rsidP="001026BD">
            <w:pPr>
              <w:rPr>
                <w:rFonts w:eastAsia="MS Mincho" w:hint="eastAsia"/>
                <w:lang w:val="en-GB" w:eastAsia="ja-JP"/>
              </w:rPr>
            </w:pPr>
            <w:proofErr w:type="spellStart"/>
            <w:r>
              <w:rPr>
                <w:rFonts w:eastAsia="MS Mincho"/>
                <w:lang w:val="en-GB" w:eastAsia="ja-JP"/>
              </w:rPr>
              <w:t>MediaTek</w:t>
            </w:r>
            <w:proofErr w:type="spellEnd"/>
          </w:p>
        </w:tc>
        <w:tc>
          <w:tcPr>
            <w:tcW w:w="6390" w:type="dxa"/>
          </w:tcPr>
          <w:p w14:paraId="16810AEC" w14:textId="77777777" w:rsidR="005D1752" w:rsidRDefault="005D1752" w:rsidP="001026BD">
            <w:pPr>
              <w:rPr>
                <w:rFonts w:eastAsia="MS Mincho" w:hint="eastAsia"/>
                <w:lang w:val="en-GB" w:eastAsia="ja-JP"/>
              </w:rPr>
            </w:pPr>
            <w:r>
              <w:rPr>
                <w:rFonts w:eastAsia="MS Mincho"/>
                <w:lang w:val="en-GB" w:eastAsia="ja-JP"/>
              </w:rPr>
              <w:t xml:space="preserve">We support Msg3 enhancement based on repetitions which can be the low-hanging fruit of PUSCH enhancement. It is </w:t>
            </w:r>
            <w:proofErr w:type="spellStart"/>
            <w:r>
              <w:rPr>
                <w:rFonts w:eastAsia="MS Mincho"/>
                <w:lang w:val="en-GB" w:eastAsia="ja-JP"/>
              </w:rPr>
              <w:t>benefical</w:t>
            </w:r>
            <w:proofErr w:type="spellEnd"/>
            <w:r>
              <w:rPr>
                <w:rFonts w:eastAsia="MS Mincho"/>
                <w:lang w:val="en-GB" w:eastAsia="ja-JP"/>
              </w:rPr>
              <w:t xml:space="preserve"> for the coverage of the large Msg3 payload size.</w:t>
            </w:r>
          </w:p>
        </w:tc>
      </w:tr>
      <w:tr w:rsidR="005D1752" w14:paraId="27ACAF02" w14:textId="77777777" w:rsidTr="000E740D">
        <w:tc>
          <w:tcPr>
            <w:tcW w:w="2605" w:type="dxa"/>
          </w:tcPr>
          <w:p w14:paraId="0B933C7C" w14:textId="77777777" w:rsidR="005D1752" w:rsidRPr="005D1752" w:rsidRDefault="005D1752" w:rsidP="001B1C54"/>
        </w:tc>
        <w:tc>
          <w:tcPr>
            <w:tcW w:w="6390" w:type="dxa"/>
          </w:tcPr>
          <w:p w14:paraId="2A8411D4" w14:textId="77777777" w:rsidR="005D1752" w:rsidRPr="00B34A03" w:rsidRDefault="005D1752" w:rsidP="001B1C54">
            <w:pPr>
              <w:rPr>
                <w:b/>
                <w:lang w:val="en-GB"/>
              </w:rPr>
            </w:pP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lastRenderedPageBreak/>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proofErr w:type="spellStart"/>
            <w:r>
              <w:rPr>
                <w:lang w:val="en-GB" w:eastAsia="zh-CN"/>
              </w:rPr>
              <w:lastRenderedPageBreak/>
              <w:t>InterDigital</w:t>
            </w:r>
            <w:proofErr w:type="spellEnd"/>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1B1C54">
            <w:pPr>
              <w:rPr>
                <w:lang w:val="en-GB"/>
              </w:rPr>
            </w:pPr>
            <w:r>
              <w:rPr>
                <w:lang w:val="en-GB"/>
              </w:rPr>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1026BD">
        <w:tc>
          <w:tcPr>
            <w:tcW w:w="2605" w:type="dxa"/>
          </w:tcPr>
          <w:p w14:paraId="5AF81A91" w14:textId="77777777" w:rsidR="005D1752" w:rsidRDefault="005D1752" w:rsidP="001026BD">
            <w:pPr>
              <w:rPr>
                <w:lang w:val="en-GB" w:eastAsia="zh-CN"/>
              </w:rPr>
            </w:pPr>
            <w:proofErr w:type="spellStart"/>
            <w:r>
              <w:rPr>
                <w:lang w:val="en-GB" w:eastAsia="zh-CN"/>
              </w:rPr>
              <w:t>MediaTek</w:t>
            </w:r>
            <w:proofErr w:type="spellEnd"/>
          </w:p>
        </w:tc>
        <w:tc>
          <w:tcPr>
            <w:tcW w:w="6390" w:type="dxa"/>
          </w:tcPr>
          <w:p w14:paraId="7B200995" w14:textId="77777777" w:rsidR="005D1752" w:rsidRDefault="005D1752" w:rsidP="001026BD">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5D1752" w:rsidRPr="00BC2D4D" w14:paraId="0F12B00A" w14:textId="77777777" w:rsidTr="000E740D">
        <w:tc>
          <w:tcPr>
            <w:tcW w:w="2605" w:type="dxa"/>
          </w:tcPr>
          <w:p w14:paraId="2FE41251" w14:textId="77777777" w:rsidR="005D1752" w:rsidRPr="005D1752" w:rsidRDefault="005D1752" w:rsidP="001B1C54"/>
        </w:tc>
        <w:tc>
          <w:tcPr>
            <w:tcW w:w="6390" w:type="dxa"/>
          </w:tcPr>
          <w:p w14:paraId="5B9F732F" w14:textId="77777777" w:rsidR="005D1752" w:rsidRPr="005A1ED7" w:rsidRDefault="005D1752" w:rsidP="001B1C54">
            <w:pPr>
              <w:rPr>
                <w:b/>
                <w:lang w:val="en-GB"/>
              </w:rPr>
            </w:pP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lastRenderedPageBreak/>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1B1C54">
            <w:pPr>
              <w:rPr>
                <w:lang w:val="en-GB"/>
              </w:rPr>
            </w:pPr>
            <w:r>
              <w:rPr>
                <w:lang w:val="en-GB"/>
              </w:rPr>
              <w:t>Ericsson</w:t>
            </w:r>
          </w:p>
        </w:tc>
        <w:tc>
          <w:tcPr>
            <w:tcW w:w="6390" w:type="dxa"/>
          </w:tcPr>
          <w:p w14:paraId="08953EB7" w14:textId="77777777" w:rsidR="000E740D" w:rsidRDefault="000E740D" w:rsidP="001B1C54">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1026BD">
        <w:tc>
          <w:tcPr>
            <w:tcW w:w="2605" w:type="dxa"/>
          </w:tcPr>
          <w:p w14:paraId="6037BA3A" w14:textId="77777777" w:rsidR="005D1752" w:rsidRDefault="005D1752" w:rsidP="001026BD">
            <w:pPr>
              <w:rPr>
                <w:rFonts w:eastAsia="MS Mincho" w:hint="eastAsia"/>
                <w:lang w:val="en-GB" w:eastAsia="ja-JP"/>
              </w:rPr>
            </w:pPr>
            <w:proofErr w:type="spellStart"/>
            <w:r>
              <w:rPr>
                <w:rFonts w:eastAsia="MS Mincho"/>
                <w:lang w:val="en-GB" w:eastAsia="ja-JP"/>
              </w:rPr>
              <w:t>MediaTek</w:t>
            </w:r>
            <w:proofErr w:type="spellEnd"/>
          </w:p>
        </w:tc>
        <w:tc>
          <w:tcPr>
            <w:tcW w:w="6390" w:type="dxa"/>
          </w:tcPr>
          <w:p w14:paraId="54F03A48" w14:textId="77777777" w:rsidR="005D1752" w:rsidRPr="008971E7" w:rsidRDefault="005D1752" w:rsidP="001026BD">
            <w:pPr>
              <w:rPr>
                <w:rFonts w:eastAsia="MS Mincho" w:hint="eastAsia"/>
                <w:lang w:val="en-GB" w:eastAsia="ja-JP"/>
              </w:rPr>
            </w:pPr>
            <w:r>
              <w:rPr>
                <w:rFonts w:eastAsia="MS Mincho"/>
                <w:lang w:val="en-GB" w:eastAsia="ja-JP"/>
              </w:rPr>
              <w:t>No need of any other channel enhancement.</w:t>
            </w:r>
          </w:p>
        </w:tc>
      </w:tr>
      <w:tr w:rsidR="005D1752" w14:paraId="56D5B96F" w14:textId="77777777" w:rsidTr="000E740D">
        <w:tc>
          <w:tcPr>
            <w:tcW w:w="2605" w:type="dxa"/>
          </w:tcPr>
          <w:p w14:paraId="097C6711" w14:textId="77777777" w:rsidR="005D1752" w:rsidRPr="005D1752" w:rsidRDefault="005D1752" w:rsidP="001B1C54"/>
        </w:tc>
        <w:tc>
          <w:tcPr>
            <w:tcW w:w="6390" w:type="dxa"/>
          </w:tcPr>
          <w:p w14:paraId="048AAB2E" w14:textId="77777777" w:rsidR="005D1752" w:rsidRPr="005A1ED7" w:rsidRDefault="005D1752" w:rsidP="001B1C54">
            <w:pPr>
              <w:rPr>
                <w:b/>
                <w:lang w:val="en-GB"/>
              </w:rPr>
            </w:pP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w:t>
            </w:r>
            <w:r>
              <w:rPr>
                <w:lang w:val="en-GB" w:eastAsia="zh-CN"/>
              </w:rPr>
              <w:lastRenderedPageBreak/>
              <w:t>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lastRenderedPageBreak/>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1B1C54">
            <w:pPr>
              <w:rPr>
                <w:lang w:val="en-GB"/>
              </w:rPr>
            </w:pPr>
            <w:r>
              <w:rPr>
                <w:lang w:val="en-GB"/>
              </w:rPr>
              <w:t>Ericsson</w:t>
            </w:r>
          </w:p>
        </w:tc>
        <w:tc>
          <w:tcPr>
            <w:tcW w:w="6390" w:type="dxa"/>
          </w:tcPr>
          <w:p w14:paraId="73337718" w14:textId="77777777" w:rsidR="000E740D" w:rsidRDefault="000E740D" w:rsidP="001B1C54">
            <w:pPr>
              <w:rPr>
                <w:lang w:val="en-GB"/>
              </w:rPr>
            </w:pPr>
            <w:r>
              <w:rPr>
                <w:lang w:val="en-GB"/>
              </w:rPr>
              <w:t>Similarly to other companies, we think the proposal is RAN4 related and it could be further studied in e.g. RAN4.</w:t>
            </w:r>
          </w:p>
        </w:tc>
      </w:tr>
      <w:tr w:rsidR="005D1752" w14:paraId="2EAFBED2" w14:textId="77777777" w:rsidTr="001026BD">
        <w:tc>
          <w:tcPr>
            <w:tcW w:w="2605" w:type="dxa"/>
          </w:tcPr>
          <w:p w14:paraId="469DE515" w14:textId="77777777" w:rsidR="005D1752" w:rsidRDefault="005D1752" w:rsidP="001026BD">
            <w:pPr>
              <w:rPr>
                <w:rFonts w:hint="eastAsia"/>
                <w:lang w:val="en-GB" w:eastAsia="zh-CN"/>
              </w:rPr>
            </w:pPr>
            <w:proofErr w:type="spellStart"/>
            <w:r>
              <w:rPr>
                <w:lang w:val="en-GB" w:eastAsia="zh-CN"/>
              </w:rPr>
              <w:t>MediaTek</w:t>
            </w:r>
            <w:proofErr w:type="spellEnd"/>
          </w:p>
        </w:tc>
        <w:tc>
          <w:tcPr>
            <w:tcW w:w="6390" w:type="dxa"/>
          </w:tcPr>
          <w:p w14:paraId="326A2F92" w14:textId="77777777" w:rsidR="005D1752" w:rsidRDefault="005D1752" w:rsidP="001026BD">
            <w:pPr>
              <w:rPr>
                <w:rFonts w:hint="eastAsia"/>
                <w:lang w:val="en-GB" w:eastAsia="zh-CN"/>
              </w:rPr>
            </w:pPr>
            <w:r>
              <w:rPr>
                <w:lang w:val="en-GB" w:eastAsia="zh-CN"/>
              </w:rPr>
              <w:t>There seems no sufficient study in SI since the evaluation/study from RAN4 is missing. It can be discussed in RAN4 and handled in the other WI than CE WI, if necessary.</w:t>
            </w:r>
          </w:p>
        </w:tc>
      </w:tr>
      <w:tr w:rsidR="005D1752" w14:paraId="7092B104" w14:textId="77777777" w:rsidTr="000E740D">
        <w:tc>
          <w:tcPr>
            <w:tcW w:w="2605" w:type="dxa"/>
          </w:tcPr>
          <w:p w14:paraId="200F3D61" w14:textId="77777777" w:rsidR="005D1752" w:rsidRPr="005D1752" w:rsidRDefault="005D1752" w:rsidP="001B1C54"/>
        </w:tc>
        <w:tc>
          <w:tcPr>
            <w:tcW w:w="6390" w:type="dxa"/>
          </w:tcPr>
          <w:p w14:paraId="03B2772D" w14:textId="77777777" w:rsidR="005D1752" w:rsidRDefault="005D1752" w:rsidP="001B1C54">
            <w:pPr>
              <w:rPr>
                <w:lang w:val="en-GB"/>
              </w:rPr>
            </w:pP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lastRenderedPageBreak/>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1026BD">
        <w:tc>
          <w:tcPr>
            <w:tcW w:w="2605" w:type="dxa"/>
          </w:tcPr>
          <w:p w14:paraId="0F0AE822" w14:textId="77777777" w:rsidR="005D1752" w:rsidRDefault="005D1752" w:rsidP="001026BD">
            <w:pPr>
              <w:rPr>
                <w:rFonts w:eastAsiaTheme="minorEastAsia"/>
                <w:lang w:val="en-GB" w:eastAsia="zh-CN"/>
              </w:rPr>
            </w:pPr>
            <w:proofErr w:type="spellStart"/>
            <w:r>
              <w:rPr>
                <w:rFonts w:eastAsiaTheme="minorEastAsia"/>
                <w:lang w:val="en-GB" w:eastAsia="zh-CN"/>
              </w:rPr>
              <w:t>MediaTek</w:t>
            </w:r>
            <w:proofErr w:type="spellEnd"/>
          </w:p>
        </w:tc>
        <w:tc>
          <w:tcPr>
            <w:tcW w:w="6390" w:type="dxa"/>
          </w:tcPr>
          <w:p w14:paraId="30782CA1" w14:textId="77777777" w:rsidR="005D1752" w:rsidRDefault="005D1752" w:rsidP="001026BD">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5D1752" w14:paraId="5199A990" w14:textId="77777777" w:rsidTr="000E740D">
        <w:tc>
          <w:tcPr>
            <w:tcW w:w="2605" w:type="dxa"/>
          </w:tcPr>
          <w:p w14:paraId="30DF142C" w14:textId="77777777" w:rsidR="005D1752" w:rsidRPr="005D1752" w:rsidRDefault="005D1752" w:rsidP="001B1C54">
            <w:bookmarkStart w:id="2" w:name="_GoBack"/>
            <w:bookmarkEnd w:id="2"/>
          </w:p>
        </w:tc>
        <w:tc>
          <w:tcPr>
            <w:tcW w:w="6390" w:type="dxa"/>
          </w:tcPr>
          <w:p w14:paraId="7915BA51" w14:textId="77777777" w:rsidR="005D1752" w:rsidRPr="005A1ED7" w:rsidRDefault="005D1752" w:rsidP="001B1C54">
            <w:pPr>
              <w:rPr>
                <w:b/>
                <w:lang w:val="en-GB"/>
              </w:rPr>
            </w:pP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lastRenderedPageBreak/>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1B1C54">
            <w:pPr>
              <w:rPr>
                <w:lang w:val="en-GB"/>
              </w:rPr>
            </w:pPr>
            <w:r>
              <w:rPr>
                <w:lang w:val="en-GB"/>
              </w:rPr>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Similarly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w:t>
            </w:r>
            <w:r>
              <w:rPr>
                <w:lang w:val="en-GB"/>
              </w:rPr>
              <w:lastRenderedPageBreak/>
              <w:t xml:space="preserve">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lastRenderedPageBreak/>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4CE5" w14:textId="77777777" w:rsidR="00A04D2C" w:rsidRDefault="00A04D2C">
      <w:pPr>
        <w:spacing w:after="0"/>
      </w:pPr>
      <w:r>
        <w:separator/>
      </w:r>
    </w:p>
  </w:endnote>
  <w:endnote w:type="continuationSeparator" w:id="0">
    <w:p w14:paraId="6E616686" w14:textId="77777777" w:rsidR="00A04D2C" w:rsidRDefault="00A04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8AAC" w14:textId="77777777" w:rsidR="0080691A" w:rsidRDefault="0082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80691A" w:rsidRDefault="008069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F66" w14:textId="798B88B8" w:rsidR="0080691A" w:rsidRDefault="008254F1">
    <w:pPr>
      <w:pStyle w:val="Footer"/>
      <w:ind w:right="360"/>
    </w:pPr>
    <w:r>
      <w:rPr>
        <w:rStyle w:val="PageNumber"/>
      </w:rPr>
      <w:fldChar w:fldCharType="begin"/>
    </w:r>
    <w:r>
      <w:rPr>
        <w:rStyle w:val="PageNumber"/>
      </w:rPr>
      <w:instrText xml:space="preserve"> PAGE </w:instrText>
    </w:r>
    <w:r>
      <w:rPr>
        <w:rStyle w:val="PageNumber"/>
      </w:rPr>
      <w:fldChar w:fldCharType="separate"/>
    </w:r>
    <w:r w:rsidR="005D1752">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1752">
      <w:rPr>
        <w:rStyle w:val="PageNumber"/>
        <w:noProof/>
      </w:rPr>
      <w:t>29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3BD5" w14:textId="77777777" w:rsidR="00A04D2C" w:rsidRDefault="00A04D2C">
      <w:pPr>
        <w:spacing w:after="0"/>
      </w:pPr>
      <w:r>
        <w:separator/>
      </w:r>
    </w:p>
  </w:footnote>
  <w:footnote w:type="continuationSeparator" w:id="0">
    <w:p w14:paraId="39F9BDD3" w14:textId="77777777" w:rsidR="00A04D2C" w:rsidRDefault="00A04D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DB7090-925C-422E-B95B-09F5E97B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11</TotalTime>
  <Pages>29</Pages>
  <Words>9351</Words>
  <Characters>53304</Characters>
  <Application>Microsoft Office Word</Application>
  <DocSecurity>0</DocSecurity>
  <Lines>444</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62530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Tao Chen (陈滔)</cp:lastModifiedBy>
  <cp:revision>5</cp:revision>
  <cp:lastPrinted>2014-11-07T05:38:00Z</cp:lastPrinted>
  <dcterms:created xsi:type="dcterms:W3CDTF">2020-12-08T09:21:00Z</dcterms:created>
  <dcterms:modified xsi:type="dcterms:W3CDTF">2020-12-08T10:12:00Z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