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d"/>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afb"/>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b"/>
        <w:numPr>
          <w:ilvl w:val="0"/>
          <w:numId w:val="7"/>
        </w:numPr>
      </w:pPr>
      <w:r>
        <w:t>RP-202738</w:t>
      </w:r>
      <w:r>
        <w:tab/>
        <w:t>New WID: Power aspects for pi/2 BPSK in NR</w:t>
      </w:r>
      <w:r>
        <w:tab/>
        <w:t>IITH</w:t>
      </w:r>
    </w:p>
    <w:p w14:paraId="6D891DF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w:t>
      </w:r>
      <w:proofErr w:type="spellStart"/>
      <w:r>
        <w:rPr>
          <w:rFonts w:asciiTheme="majorBidi" w:hAnsiTheme="majorBidi" w:cstheme="majorBidi"/>
          <w:bCs/>
          <w:iCs/>
        </w:rPr>
        <w:t>Fraunhofer</w:t>
      </w:r>
      <w:proofErr w:type="spellEnd"/>
      <w:r>
        <w:rPr>
          <w:rFonts w:asciiTheme="majorBidi" w:hAnsiTheme="majorBidi" w:cstheme="majorBidi"/>
          <w:bCs/>
          <w:iCs/>
        </w:rPr>
        <w:t xml:space="preserve"> HHI, </w:t>
      </w:r>
      <w:proofErr w:type="spellStart"/>
      <w:r>
        <w:rPr>
          <w:rFonts w:asciiTheme="majorBidi" w:hAnsiTheme="majorBidi" w:cstheme="majorBidi"/>
          <w:bCs/>
          <w:iCs/>
        </w:rPr>
        <w:t>Fraunhofer</w:t>
      </w:r>
      <w:proofErr w:type="spellEnd"/>
      <w:r>
        <w:rPr>
          <w:rFonts w:asciiTheme="majorBidi" w:hAnsiTheme="majorBidi" w:cstheme="majorBidi"/>
          <w:bCs/>
          <w:iCs/>
        </w:rPr>
        <w:t xml:space="preserve">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b"/>
        <w:numPr>
          <w:ilvl w:val="0"/>
          <w:numId w:val="7"/>
        </w:numPr>
        <w:rPr>
          <w:lang w:val="en-GB" w:eastAsia="ja-JP"/>
        </w:rPr>
      </w:pPr>
      <w:r>
        <w:rPr>
          <w:lang w:val="en-GB" w:eastAsia="ja-JP"/>
        </w:rPr>
        <w:t>General</w:t>
      </w:r>
    </w:p>
    <w:p w14:paraId="1A0D4149" w14:textId="77777777" w:rsidR="0080691A" w:rsidRDefault="008254F1">
      <w:pPr>
        <w:pStyle w:val="afb"/>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b"/>
        <w:numPr>
          <w:ilvl w:val="0"/>
          <w:numId w:val="7"/>
        </w:numPr>
        <w:rPr>
          <w:lang w:val="en-GB" w:eastAsia="ja-JP"/>
        </w:rPr>
      </w:pPr>
      <w:r>
        <w:rPr>
          <w:lang w:val="en-GB" w:eastAsia="ja-JP"/>
        </w:rPr>
        <w:t>Justification</w:t>
      </w:r>
    </w:p>
    <w:p w14:paraId="35B8B643" w14:textId="77777777" w:rsidR="0080691A" w:rsidRDefault="008254F1">
      <w:pPr>
        <w:pStyle w:val="afb"/>
        <w:numPr>
          <w:ilvl w:val="0"/>
          <w:numId w:val="7"/>
        </w:numPr>
        <w:rPr>
          <w:lang w:val="en-GB" w:eastAsia="ja-JP"/>
        </w:rPr>
      </w:pPr>
      <w:r>
        <w:rPr>
          <w:lang w:val="en-GB" w:eastAsia="ja-JP"/>
        </w:rPr>
        <w:t>Detailed Objectives</w:t>
      </w:r>
    </w:p>
    <w:p w14:paraId="0A34EBC7" w14:textId="77777777" w:rsidR="0080691A" w:rsidRDefault="008254F1">
      <w:pPr>
        <w:pStyle w:val="afb"/>
        <w:numPr>
          <w:ilvl w:val="1"/>
          <w:numId w:val="7"/>
        </w:numPr>
        <w:rPr>
          <w:lang w:val="en-GB" w:eastAsia="ja-JP"/>
        </w:rPr>
      </w:pPr>
      <w:r>
        <w:rPr>
          <w:lang w:val="en-GB" w:eastAsia="ja-JP"/>
        </w:rPr>
        <w:t>Potential PUSCH enhancements</w:t>
      </w:r>
    </w:p>
    <w:p w14:paraId="2B45F70E" w14:textId="77777777" w:rsidR="0080691A" w:rsidRDefault="008254F1">
      <w:pPr>
        <w:pStyle w:val="afb"/>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b"/>
        <w:numPr>
          <w:ilvl w:val="1"/>
          <w:numId w:val="7"/>
        </w:numPr>
        <w:rPr>
          <w:lang w:val="en-GB" w:eastAsia="ja-JP"/>
        </w:rPr>
      </w:pPr>
      <w:r>
        <w:rPr>
          <w:lang w:val="en-GB" w:eastAsia="ja-JP"/>
        </w:rPr>
        <w:t>Potential PUCCH enhancements</w:t>
      </w:r>
    </w:p>
    <w:p w14:paraId="0CB289E0" w14:textId="77777777" w:rsidR="0080691A" w:rsidRDefault="008254F1">
      <w:pPr>
        <w:pStyle w:val="afb"/>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b"/>
        <w:numPr>
          <w:ilvl w:val="1"/>
          <w:numId w:val="7"/>
        </w:numPr>
        <w:rPr>
          <w:lang w:val="en-GB" w:eastAsia="ja-JP"/>
        </w:rPr>
      </w:pPr>
      <w:r>
        <w:rPr>
          <w:lang w:val="en-GB" w:eastAsia="ja-JP"/>
        </w:rPr>
        <w:t>Potential enhancements for other channels</w:t>
      </w:r>
    </w:p>
    <w:p w14:paraId="57DC9C90" w14:textId="77777777" w:rsidR="0080691A" w:rsidRDefault="008254F1">
      <w:pPr>
        <w:pStyle w:val="afb"/>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b"/>
        <w:numPr>
          <w:ilvl w:val="1"/>
          <w:numId w:val="7"/>
        </w:numPr>
        <w:rPr>
          <w:lang w:val="en-GB" w:eastAsia="ja-JP"/>
        </w:rPr>
      </w:pPr>
      <w:r>
        <w:rPr>
          <w:lang w:val="en-GB" w:eastAsia="ja-JP"/>
        </w:rPr>
        <w:t>Other aspects</w:t>
      </w:r>
    </w:p>
    <w:p w14:paraId="55A6952C" w14:textId="77777777" w:rsidR="0080691A" w:rsidRDefault="008254F1">
      <w:pPr>
        <w:pStyle w:val="afb"/>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b"/>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 xml:space="preserve">We prefer the enhance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533F54">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1B1C54">
            <w:pPr>
              <w:rPr>
                <w:lang w:val="en-GB"/>
              </w:rPr>
            </w:pPr>
            <w:r>
              <w:rPr>
                <w:lang w:val="en-GB"/>
              </w:rPr>
              <w:t>Ericsson</w:t>
            </w:r>
          </w:p>
        </w:tc>
        <w:tc>
          <w:tcPr>
            <w:tcW w:w="6390" w:type="dxa"/>
          </w:tcPr>
          <w:p w14:paraId="67D588BB" w14:textId="77777777" w:rsidR="000E740D" w:rsidRDefault="000E740D" w:rsidP="001B1C54">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afb"/>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宋体" w:hAnsi="宋体" w:hint="eastAsia"/>
          <w:i/>
          <w:iCs/>
          <w:lang w:eastAsia="zh-CN"/>
        </w:rPr>
        <w:t xml:space="preserve"> </w:t>
      </w:r>
      <w:r>
        <w:rPr>
          <w:rFonts w:eastAsia="Malgun Gothic"/>
          <w:i/>
          <w:iCs/>
          <w:lang w:eastAsia="ko-KR"/>
        </w:rPr>
        <w:t xml:space="preserve">making it more challenging to maintain an adequate quality of </w:t>
      </w:r>
      <w:r>
        <w:rPr>
          <w:rFonts w:eastAsia="Malgun Gothic"/>
          <w:i/>
          <w:iCs/>
          <w:lang w:eastAsia="ko-KR"/>
        </w:rPr>
        <w:lastRenderedPageBreak/>
        <w:t xml:space="preserve">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b"/>
        <w:numPr>
          <w:ilvl w:val="0"/>
          <w:numId w:val="10"/>
        </w:numPr>
        <w:rPr>
          <w:i/>
          <w:iCs/>
        </w:rPr>
      </w:pPr>
      <w:r>
        <w:rPr>
          <w:i/>
          <w:iCs/>
        </w:rPr>
        <w:t>1st priority</w:t>
      </w:r>
    </w:p>
    <w:p w14:paraId="52B3B209" w14:textId="77777777" w:rsidR="0080691A" w:rsidRDefault="008254F1">
      <w:pPr>
        <w:pStyle w:val="afb"/>
        <w:numPr>
          <w:ilvl w:val="1"/>
          <w:numId w:val="10"/>
        </w:numPr>
        <w:rPr>
          <w:i/>
          <w:iCs/>
        </w:rPr>
      </w:pPr>
      <w:r>
        <w:rPr>
          <w:i/>
          <w:iCs/>
        </w:rPr>
        <w:t>PUSCH for eMBB (for FDD and TDD with DDDSU, DDDSUDDSUU and DDDDDDDSUU)</w:t>
      </w:r>
    </w:p>
    <w:p w14:paraId="52C1F276" w14:textId="77777777" w:rsidR="0080691A" w:rsidRDefault="008254F1">
      <w:pPr>
        <w:pStyle w:val="afb"/>
        <w:numPr>
          <w:ilvl w:val="1"/>
          <w:numId w:val="10"/>
        </w:numPr>
        <w:rPr>
          <w:i/>
          <w:iCs/>
        </w:rPr>
      </w:pPr>
      <w:r>
        <w:rPr>
          <w:i/>
          <w:iCs/>
        </w:rPr>
        <w:t>PUSCH for VoIP (for FDD and TDD with DDDSU, DDDSUDDSUU)</w:t>
      </w:r>
    </w:p>
    <w:p w14:paraId="757F87FC" w14:textId="77777777" w:rsidR="0080691A" w:rsidRDefault="008254F1">
      <w:pPr>
        <w:pStyle w:val="afb"/>
        <w:numPr>
          <w:ilvl w:val="0"/>
          <w:numId w:val="10"/>
        </w:numPr>
        <w:rPr>
          <w:i/>
          <w:iCs/>
        </w:rPr>
      </w:pPr>
      <w:r>
        <w:rPr>
          <w:i/>
          <w:iCs/>
        </w:rPr>
        <w:t>2nd priority</w:t>
      </w:r>
    </w:p>
    <w:p w14:paraId="3890B6B3" w14:textId="77777777" w:rsidR="0080691A" w:rsidRDefault="008254F1">
      <w:pPr>
        <w:pStyle w:val="afb"/>
        <w:numPr>
          <w:ilvl w:val="1"/>
          <w:numId w:val="10"/>
        </w:numPr>
        <w:rPr>
          <w:i/>
          <w:iCs/>
        </w:rPr>
      </w:pPr>
      <w:r>
        <w:rPr>
          <w:i/>
          <w:iCs/>
        </w:rPr>
        <w:t>PRACH format B4</w:t>
      </w:r>
    </w:p>
    <w:p w14:paraId="22BDB716" w14:textId="77777777" w:rsidR="0080691A" w:rsidRDefault="008254F1">
      <w:pPr>
        <w:pStyle w:val="afb"/>
        <w:numPr>
          <w:ilvl w:val="1"/>
          <w:numId w:val="10"/>
        </w:numPr>
        <w:rPr>
          <w:i/>
          <w:iCs/>
        </w:rPr>
      </w:pPr>
      <w:r>
        <w:rPr>
          <w:i/>
          <w:iCs/>
        </w:rPr>
        <w:t>PUSCH of Msg.3</w:t>
      </w:r>
    </w:p>
    <w:p w14:paraId="63259A76" w14:textId="77777777" w:rsidR="0080691A" w:rsidRDefault="008254F1">
      <w:pPr>
        <w:pStyle w:val="afb"/>
        <w:numPr>
          <w:ilvl w:val="1"/>
          <w:numId w:val="10"/>
        </w:numPr>
        <w:rPr>
          <w:i/>
          <w:iCs/>
        </w:rPr>
      </w:pPr>
      <w:r>
        <w:rPr>
          <w:i/>
          <w:iCs/>
        </w:rPr>
        <w:t>PUCCH format 1</w:t>
      </w:r>
    </w:p>
    <w:p w14:paraId="34A3880B" w14:textId="77777777" w:rsidR="0080691A" w:rsidRDefault="008254F1">
      <w:pPr>
        <w:pStyle w:val="afb"/>
        <w:numPr>
          <w:ilvl w:val="1"/>
          <w:numId w:val="10"/>
        </w:numPr>
        <w:rPr>
          <w:i/>
          <w:iCs/>
        </w:rPr>
      </w:pPr>
      <w:r>
        <w:rPr>
          <w:i/>
          <w:iCs/>
        </w:rPr>
        <w:t xml:space="preserve">PUCCH format 3 with 11bit </w:t>
      </w:r>
    </w:p>
    <w:p w14:paraId="00A6EC69" w14:textId="77777777" w:rsidR="0080691A" w:rsidRDefault="008254F1">
      <w:pPr>
        <w:pStyle w:val="afb"/>
        <w:numPr>
          <w:ilvl w:val="1"/>
          <w:numId w:val="10"/>
        </w:numPr>
        <w:rPr>
          <w:i/>
          <w:iCs/>
        </w:rPr>
      </w:pPr>
      <w:r>
        <w:rPr>
          <w:i/>
          <w:iCs/>
        </w:rPr>
        <w:t xml:space="preserve">PUCCH format 3 with 22bit </w:t>
      </w:r>
    </w:p>
    <w:p w14:paraId="1EC82687" w14:textId="77777777" w:rsidR="0080691A" w:rsidRDefault="008254F1">
      <w:pPr>
        <w:pStyle w:val="afb"/>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afb"/>
        <w:numPr>
          <w:ilvl w:val="1"/>
          <w:numId w:val="10"/>
        </w:numPr>
        <w:rPr>
          <w:i/>
          <w:iCs/>
        </w:rPr>
      </w:pPr>
      <w:r>
        <w:rPr>
          <w:i/>
          <w:iCs/>
        </w:rPr>
        <w:t>PUSCH eMBB (DDDSU and DDSU)</w:t>
      </w:r>
    </w:p>
    <w:p w14:paraId="5BAB3C2D" w14:textId="77777777" w:rsidR="0080691A" w:rsidRDefault="008254F1">
      <w:pPr>
        <w:pStyle w:val="afb"/>
        <w:numPr>
          <w:ilvl w:val="1"/>
          <w:numId w:val="10"/>
        </w:numPr>
        <w:rPr>
          <w:i/>
          <w:iCs/>
        </w:rPr>
      </w:pPr>
      <w:r>
        <w:rPr>
          <w:i/>
          <w:iCs/>
        </w:rPr>
        <w:t>PUSCH VoIP (DDDSU and DDSU)</w:t>
      </w:r>
    </w:p>
    <w:p w14:paraId="53307D70" w14:textId="77777777" w:rsidR="0080691A" w:rsidRDefault="008254F1">
      <w:pPr>
        <w:pStyle w:val="afb"/>
        <w:numPr>
          <w:ilvl w:val="1"/>
          <w:numId w:val="10"/>
        </w:numPr>
        <w:rPr>
          <w:i/>
          <w:iCs/>
        </w:rPr>
      </w:pPr>
      <w:r>
        <w:rPr>
          <w:i/>
          <w:iCs/>
        </w:rPr>
        <w:t>PUCCH F3 11bits</w:t>
      </w:r>
    </w:p>
    <w:p w14:paraId="06490B88" w14:textId="77777777" w:rsidR="0080691A" w:rsidRDefault="008254F1">
      <w:pPr>
        <w:pStyle w:val="afb"/>
        <w:numPr>
          <w:ilvl w:val="1"/>
          <w:numId w:val="10"/>
        </w:numPr>
        <w:rPr>
          <w:i/>
          <w:iCs/>
        </w:rPr>
      </w:pPr>
      <w:r>
        <w:rPr>
          <w:i/>
          <w:iCs/>
        </w:rPr>
        <w:t>PUCCH F3 22bits</w:t>
      </w:r>
    </w:p>
    <w:p w14:paraId="3B4C0BB7" w14:textId="77777777" w:rsidR="0080691A" w:rsidRDefault="008254F1">
      <w:pPr>
        <w:pStyle w:val="afb"/>
        <w:numPr>
          <w:ilvl w:val="1"/>
          <w:numId w:val="10"/>
        </w:numPr>
        <w:rPr>
          <w:i/>
          <w:iCs/>
        </w:rPr>
      </w:pPr>
      <w:r>
        <w:rPr>
          <w:i/>
          <w:iCs/>
        </w:rPr>
        <w:t>PRACH B4</w:t>
      </w:r>
    </w:p>
    <w:p w14:paraId="6F6A44DE" w14:textId="77777777" w:rsidR="0080691A" w:rsidRDefault="008254F1">
      <w:pPr>
        <w:pStyle w:val="afb"/>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b"/>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afb"/>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b"/>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 xml:space="preserve">Coverage enhancement </w:t>
            </w:r>
            <w:r>
              <w:lastRenderedPageBreak/>
              <w:t xml:space="preserve">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PUSCH, PUCCH and Msg3, could also the bottleneck channels</w:t>
            </w:r>
            <w:proofErr w:type="gramStart"/>
            <w:r>
              <w:rPr>
                <w:rFonts w:hint="eastAsia"/>
                <w:lang w:eastAsia="zh-CN"/>
              </w:rPr>
              <w:t xml:space="preserve">, </w:t>
            </w:r>
            <w:r>
              <w:rPr>
                <w:rFonts w:eastAsia="Batang" w:hint="eastAsia"/>
                <w:bCs/>
                <w:lang w:eastAsia="zh-CN"/>
              </w:rPr>
              <w:t xml:space="preserve"> and</w:t>
            </w:r>
            <w:proofErr w:type="gramEnd"/>
            <w:r>
              <w:rPr>
                <w:rFonts w:eastAsia="Batang" w:hint="eastAsia"/>
                <w:bCs/>
                <w:lang w:eastAsia="zh-CN"/>
              </w:rPr>
              <w:t xml:space="preserve">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lastRenderedPageBreak/>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w:t>
            </w:r>
            <w:proofErr w:type="gramStart"/>
            <w:r>
              <w:rPr>
                <w:lang w:val="en-GB" w:eastAsia="zh-CN"/>
              </w:rPr>
              <w:t>,.</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 xml:space="preserve">The following channels are identified as </w:t>
            </w:r>
            <w:proofErr w:type="gramStart"/>
            <w:r w:rsidRPr="00DC5B10">
              <w:rPr>
                <w:i/>
                <w:iCs/>
              </w:rPr>
              <w:t>the</w:t>
            </w:r>
            <w:r>
              <w:rPr>
                <w:i/>
                <w:iCs/>
              </w:rPr>
              <w:t>(</w:t>
            </w:r>
            <w:proofErr w:type="gramEnd"/>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1B1C54">
            <w:pPr>
              <w:rPr>
                <w:lang w:val="en-GB"/>
              </w:rPr>
            </w:pPr>
            <w:r>
              <w:rPr>
                <w:lang w:val="en-GB"/>
              </w:rPr>
              <w:t>Ericsson</w:t>
            </w:r>
          </w:p>
        </w:tc>
        <w:tc>
          <w:tcPr>
            <w:tcW w:w="6390" w:type="dxa"/>
          </w:tcPr>
          <w:p w14:paraId="1DE1E8CC" w14:textId="77777777" w:rsidR="000E740D" w:rsidRDefault="000E740D" w:rsidP="001B1C54">
            <w:pPr>
              <w:rPr>
                <w:lang w:val="en-GB"/>
              </w:rPr>
            </w:pPr>
            <w:r>
              <w:rPr>
                <w:lang w:val="en-GB"/>
              </w:rPr>
              <w:t>This seems a reasonable starting point for the justification, and we agree that refinement may be in order after discussion of the objectives.</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afb"/>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lastRenderedPageBreak/>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afb"/>
        <w:numPr>
          <w:ilvl w:val="0"/>
          <w:numId w:val="9"/>
        </w:numPr>
      </w:pPr>
      <w:r>
        <w:t>Do you agree with the recommended scope for potential PUSCH enhancements? Why/why not?</w:t>
      </w:r>
    </w:p>
    <w:p w14:paraId="7922BA57" w14:textId="77777777" w:rsidR="0080691A" w:rsidRDefault="008254F1">
      <w:pPr>
        <w:pStyle w:val="afb"/>
        <w:numPr>
          <w:ilvl w:val="1"/>
          <w:numId w:val="9"/>
        </w:numPr>
      </w:pPr>
      <w:r>
        <w:t>Please elaborate detailed thoughts</w:t>
      </w:r>
    </w:p>
    <w:p w14:paraId="44539451" w14:textId="77777777" w:rsidR="0080691A" w:rsidRDefault="0080691A"/>
    <w:tbl>
      <w:tblPr>
        <w:tblStyle w:val="af5"/>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lastRenderedPageBreak/>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it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w:t>
            </w:r>
            <w:proofErr w:type="spellStart"/>
            <w:r>
              <w:t>senarios</w:t>
            </w:r>
            <w:proofErr w:type="spellEnd"/>
            <w:r>
              <w:t xml:space="preserve">.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afb"/>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w:t>
            </w:r>
            <w:r>
              <w:rPr>
                <w:lang w:val="en-GB"/>
              </w:rPr>
              <w:lastRenderedPageBreak/>
              <w:t xml:space="preserve">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afb"/>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lastRenderedPageBreak/>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lastRenderedPageBreak/>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1B1C54">
            <w:pPr>
              <w:rPr>
                <w:lang w:val="en-GB"/>
              </w:rPr>
            </w:pPr>
            <w:r>
              <w:rPr>
                <w:lang w:val="en-GB"/>
              </w:rPr>
              <w:t>Ericsson</w:t>
            </w:r>
          </w:p>
        </w:tc>
        <w:tc>
          <w:tcPr>
            <w:tcW w:w="6390" w:type="dxa"/>
          </w:tcPr>
          <w:p w14:paraId="3F0ADBCE" w14:textId="77777777" w:rsidR="000E740D" w:rsidRDefault="000E740D" w:rsidP="001B1C54">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1B1C54">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afb"/>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1B1C54">
            <w:pPr>
              <w:rPr>
                <w:lang w:val="en-GB"/>
              </w:rPr>
            </w:pPr>
            <w:r>
              <w:rPr>
                <w:lang w:val="en-GB"/>
              </w:rPr>
              <w:t xml:space="preserve">Our second preference is to </w:t>
            </w:r>
            <w:proofErr w:type="spellStart"/>
            <w:r>
              <w:rPr>
                <w:lang w:val="en-GB"/>
              </w:rPr>
              <w:t>downselect</w:t>
            </w:r>
            <w:proofErr w:type="spellEnd"/>
            <w:r>
              <w:rPr>
                <w:lang w:val="en-GB"/>
              </w:rPr>
              <w:t xml:space="preserve"> among the two options, </w:t>
            </w:r>
            <w:proofErr w:type="spellStart"/>
            <w:r>
              <w:rPr>
                <w:lang w:val="en-GB"/>
              </w:rPr>
              <w:t>i.e</w:t>
            </w:r>
            <w:proofErr w:type="spellEnd"/>
            <w:r>
              <w:rPr>
                <w:lang w:val="en-GB"/>
              </w:rPr>
              <w:t>:</w:t>
            </w:r>
          </w:p>
          <w:p w14:paraId="5C26A71F" w14:textId="77777777" w:rsidR="000E740D" w:rsidRPr="00C5178A" w:rsidRDefault="000E740D" w:rsidP="000E740D">
            <w:pPr>
              <w:pStyle w:val="afb"/>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1B1C54">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1B1C54">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1B1C54">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w:t>
            </w:r>
            <w:r>
              <w:rPr>
                <w:lang w:val="en-GB"/>
              </w:rPr>
              <w:lastRenderedPageBreak/>
              <w:t xml:space="preserve">phase continuity, and the answer to this question should be taken into account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1B1C54">
            <w:pPr>
              <w:rPr>
                <w:rFonts w:hint="eastAsia"/>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w:t>
            </w:r>
            <w:proofErr w:type="spellStart"/>
            <w:r w:rsidRPr="00833757">
              <w:t>Rappoetuer’s</w:t>
            </w:r>
            <w:proofErr w:type="spellEnd"/>
            <w:r w:rsidRPr="00833757">
              <w:t xml:space="preserve">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w:t>
            </w:r>
            <w:proofErr w:type="spellStart"/>
            <w:r w:rsidRPr="00833757">
              <w:t>subitem</w:t>
            </w:r>
            <w:proofErr w:type="spellEnd"/>
            <w:r w:rsidRPr="00833757">
              <w:t xml:space="preserve"> for TB processing over multiple slots </w:t>
            </w:r>
            <w:r w:rsidRPr="00833757">
              <w:rPr>
                <w:lang w:val="en-GB"/>
              </w:rPr>
              <w:t xml:space="preserve">according to the time budget of NR </w:t>
            </w:r>
            <w:proofErr w:type="spellStart"/>
            <w:r w:rsidRPr="00833757">
              <w:rPr>
                <w:lang w:val="en-GB"/>
              </w:rPr>
              <w:t>CovEnh</w:t>
            </w:r>
            <w:proofErr w:type="spellEnd"/>
            <w:r w:rsidRPr="00833757">
              <w:rPr>
                <w:lang w:val="en-GB"/>
              </w:rPr>
              <w:t xml:space="preserve">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afb"/>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afb"/>
        <w:numPr>
          <w:ilvl w:val="0"/>
          <w:numId w:val="9"/>
        </w:numPr>
      </w:pPr>
      <w:r>
        <w:t>Which one(s) of the above potential PUCCH enhancements would you recommend? Why/why not?</w:t>
      </w:r>
    </w:p>
    <w:p w14:paraId="1FC87F97" w14:textId="77777777" w:rsidR="0080691A" w:rsidRDefault="008254F1">
      <w:pPr>
        <w:pStyle w:val="afb"/>
        <w:numPr>
          <w:ilvl w:val="1"/>
          <w:numId w:val="9"/>
        </w:numPr>
      </w:pPr>
      <w:r>
        <w:t>Please elaborate detailed thoughts</w:t>
      </w:r>
    </w:p>
    <w:p w14:paraId="69D39513" w14:textId="77777777" w:rsidR="0080691A" w:rsidRDefault="0080691A"/>
    <w:tbl>
      <w:tblPr>
        <w:tblStyle w:val="af5"/>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lastRenderedPageBreak/>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lastRenderedPageBreak/>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lastRenderedPageBreak/>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533F54">
            <w:pPr>
              <w:rPr>
                <w:lang w:val="en-GB" w:eastAsia="zh-CN"/>
              </w:rPr>
            </w:pPr>
            <w:r>
              <w:rPr>
                <w:rFonts w:hint="eastAsia"/>
                <w:lang w:val="en-GB" w:eastAsia="zh-CN"/>
              </w:rPr>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proofErr w:type="spellStart"/>
            <w:r>
              <w:rPr>
                <w:rFonts w:eastAsia="MS Mincho"/>
                <w:lang w:val="en-GB" w:eastAsia="ja-JP"/>
              </w:rPr>
              <w:t>InterDigital</w:t>
            </w:r>
            <w:proofErr w:type="spellEnd"/>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lastRenderedPageBreak/>
              <w:t>Nokia, NSB</w:t>
            </w:r>
          </w:p>
        </w:tc>
        <w:tc>
          <w:tcPr>
            <w:tcW w:w="6390" w:type="dxa"/>
          </w:tcPr>
          <w:p w14:paraId="616B7A3B" w14:textId="77777777" w:rsidR="009F2DD5" w:rsidRDefault="009F2DD5" w:rsidP="009F2DD5">
            <w:r>
              <w:rPr>
                <w:lang w:val="en-GB"/>
              </w:rPr>
              <w:t>Indeed no consensus has been achieved in RAN1 to support PUCCH enhancements. In fact</w:t>
            </w:r>
            <w:proofErr w:type="gramStart"/>
            <w:r>
              <w:rPr>
                <w:lang w:val="en-GB"/>
              </w:rPr>
              <w:t>,  it</w:t>
            </w:r>
            <w:proofErr w:type="gramEnd"/>
            <w:r>
              <w:rPr>
                <w:lang w:val="en-GB"/>
              </w:rPr>
              <w:t xml:space="preserve">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1B1C54">
            <w:pPr>
              <w:rPr>
                <w:lang w:val="en-GB"/>
              </w:rPr>
            </w:pPr>
            <w:r>
              <w:rPr>
                <w:lang w:val="en-GB"/>
              </w:rPr>
              <w:t>Ericsso</w:t>
            </w:r>
            <w:bookmarkStart w:id="2" w:name="_GoBack"/>
            <w:bookmarkEnd w:id="2"/>
            <w:r>
              <w:rPr>
                <w:lang w:val="en-GB"/>
              </w:rPr>
              <w:t>n</w:t>
            </w:r>
          </w:p>
        </w:tc>
        <w:tc>
          <w:tcPr>
            <w:tcW w:w="6390" w:type="dxa"/>
          </w:tcPr>
          <w:p w14:paraId="54B3826F" w14:textId="77777777" w:rsidR="000E740D" w:rsidRDefault="000E740D" w:rsidP="001B1C54">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w:t>
            </w:r>
            <w:proofErr w:type="spellStart"/>
            <w:r>
              <w:rPr>
                <w:lang w:val="en-GB"/>
              </w:rPr>
              <w:t>can</w:t>
            </w:r>
            <w:proofErr w:type="spellEnd"/>
            <w:r>
              <w:rPr>
                <w:lang w:val="en-GB"/>
              </w:rPr>
              <w:t xml:space="preserve">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1B1C54">
            <w:pPr>
              <w:rPr>
                <w:rFonts w:hint="eastAsia"/>
                <w:lang w:val="en-GB" w:eastAsia="zh-CN"/>
              </w:rPr>
            </w:pPr>
            <w:r>
              <w:rPr>
                <w:rFonts w:hint="eastAsia"/>
                <w:lang w:val="en-GB" w:eastAsia="zh-CN"/>
              </w:rPr>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w:t>
            </w:r>
            <w:proofErr w:type="spellStart"/>
            <w:r>
              <w:rPr>
                <w:lang w:val="en-GB" w:eastAsia="zh-CN"/>
              </w:rPr>
              <w:t>Furthermore</w:t>
            </w:r>
            <w:proofErr w:type="gramStart"/>
            <w:r>
              <w:rPr>
                <w:lang w:val="en-GB" w:eastAsia="zh-CN"/>
              </w:rPr>
              <w:t>,we</w:t>
            </w:r>
            <w:proofErr w:type="spellEnd"/>
            <w:proofErr w:type="gramEnd"/>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w:t>
            </w:r>
            <w:proofErr w:type="spellStart"/>
            <w:r w:rsidRPr="00833757">
              <w:rPr>
                <w:lang w:val="en-GB" w:eastAsia="zh-CN"/>
              </w:rPr>
              <w:t>sperately</w:t>
            </w:r>
            <w:proofErr w:type="spellEnd"/>
            <w:r w:rsidRPr="00833757">
              <w:rPr>
                <w:lang w:val="en-GB" w:eastAsia="zh-CN"/>
              </w:rPr>
              <w:t xml:space="preserve">. For example, we think </w:t>
            </w:r>
            <w:r w:rsidRPr="00833757">
              <w:t xml:space="preserve">PUSCH-repetition-Type-B like PUCCH repetition is more suitable for short PUCCH format </w:t>
            </w:r>
            <w:proofErr w:type="spellStart"/>
            <w:r w:rsidRPr="00833757">
              <w:t>enhancemen</w:t>
            </w:r>
            <w:proofErr w:type="spellEnd"/>
            <w:r w:rsidRPr="00833757">
              <w:t xml:space="preserve"> </w:t>
            </w:r>
            <w:proofErr w:type="spellStart"/>
            <w:r w:rsidRPr="00833757">
              <w:t>whilt</w:t>
            </w:r>
            <w:proofErr w:type="spellEnd"/>
            <w:r w:rsidRPr="00833757">
              <w:t xml:space="preserve"> DMRS-less and DMRS bundling across PUCCH repetitions can be limited to long PUCCH.</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lastRenderedPageBreak/>
        <w:t>Proposals:</w:t>
      </w:r>
    </w:p>
    <w:p w14:paraId="241727C2" w14:textId="77777777" w:rsidR="0080691A" w:rsidRDefault="008254F1">
      <w:pPr>
        <w:pStyle w:val="afb"/>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afb"/>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afb"/>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b"/>
        <w:numPr>
          <w:ilvl w:val="1"/>
          <w:numId w:val="9"/>
        </w:numPr>
      </w:pPr>
      <w:r>
        <w:t>Please elaborate detailed thoughts</w:t>
      </w:r>
    </w:p>
    <w:p w14:paraId="1362E693" w14:textId="77777777" w:rsidR="0080691A" w:rsidRDefault="0080691A"/>
    <w:tbl>
      <w:tblPr>
        <w:tblStyle w:val="af5"/>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lastRenderedPageBreak/>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r w:rsidRPr="007711D9">
              <w:rPr>
                <w:rFonts w:hint="eastAsia"/>
                <w:lang w:eastAsia="ja-JP"/>
              </w:rPr>
              <w:t>out door</w:t>
            </w:r>
            <w:proofErr w:type="spellEnd"/>
            <w:r w:rsidRPr="007711D9">
              <w:rPr>
                <w:rFonts w:hint="eastAsia"/>
                <w:lang w:eastAsia="ja-JP"/>
              </w:rPr>
              <w:t xml:space="preserve"> </w:t>
            </w:r>
            <w:proofErr w:type="spellStart"/>
            <w:r w:rsidRPr="007711D9">
              <w:rPr>
                <w:rFonts w:hint="eastAsia"/>
                <w:lang w:eastAsia="ja-JP"/>
              </w:rPr>
              <w:t>gNB</w:t>
            </w:r>
            <w:proofErr w:type="spellEnd"/>
            <w:r w:rsidRPr="007711D9">
              <w:rPr>
                <w:rFonts w:hint="eastAsia"/>
                <w:lang w:eastAsia="ja-JP"/>
              </w:rPr>
              <w:t xml:space="preserve">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lastRenderedPageBreak/>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lastRenderedPageBreak/>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Coverage of msg3 is impacted by the non-negligible payload 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1B1C54">
            <w:pPr>
              <w:rPr>
                <w:lang w:val="en-GB"/>
              </w:rPr>
            </w:pPr>
            <w:r>
              <w:rPr>
                <w:lang w:val="en-GB"/>
              </w:rPr>
              <w:t>Ericsson</w:t>
            </w:r>
          </w:p>
        </w:tc>
        <w:tc>
          <w:tcPr>
            <w:tcW w:w="6390" w:type="dxa"/>
          </w:tcPr>
          <w:p w14:paraId="30D37C6A" w14:textId="77777777" w:rsidR="000E740D" w:rsidRDefault="000E740D" w:rsidP="001B1C54">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bl>
    <w:p w14:paraId="063E804C" w14:textId="77777777" w:rsidR="000E740D" w:rsidRPr="000E740D"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afb"/>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afb"/>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b"/>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af5"/>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lastRenderedPageBreak/>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lastRenderedPageBreak/>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lastRenderedPageBreak/>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533F54">
            <w:pPr>
              <w:rPr>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533F54">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1B1C54">
            <w:pPr>
              <w:rPr>
                <w:lang w:val="en-GB"/>
              </w:rPr>
            </w:pPr>
            <w:r>
              <w:rPr>
                <w:lang w:val="en-GB"/>
              </w:rPr>
              <w:t>Ericsson</w:t>
            </w:r>
          </w:p>
        </w:tc>
        <w:tc>
          <w:tcPr>
            <w:tcW w:w="6390" w:type="dxa"/>
          </w:tcPr>
          <w:p w14:paraId="4DC9E3E7" w14:textId="77777777" w:rsidR="000E740D" w:rsidRPr="00BC2D4D" w:rsidRDefault="000E740D" w:rsidP="001B1C54">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afb"/>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4"/>
        <w:rPr>
          <w:lang w:eastAsia="ja-JP"/>
        </w:rPr>
      </w:pPr>
      <w:r>
        <w:rPr>
          <w:lang w:eastAsia="ja-JP"/>
        </w:rPr>
        <w:lastRenderedPageBreak/>
        <w:t>Any other channels?</w:t>
      </w:r>
    </w:p>
    <w:p w14:paraId="734EBF94" w14:textId="77777777" w:rsidR="0080691A" w:rsidRDefault="008254F1">
      <w:r>
        <w:t xml:space="preserve">Questions: </w:t>
      </w:r>
    </w:p>
    <w:p w14:paraId="2F18746C" w14:textId="77777777" w:rsidR="0080691A" w:rsidRDefault="008254F1">
      <w:pPr>
        <w:pStyle w:val="afb"/>
        <w:numPr>
          <w:ilvl w:val="0"/>
          <w:numId w:val="9"/>
        </w:numPr>
      </w:pPr>
      <w:r>
        <w:t>Any other channels that you would recommend? Why?</w:t>
      </w:r>
    </w:p>
    <w:p w14:paraId="58371D30" w14:textId="77777777" w:rsidR="0080691A" w:rsidRDefault="008254F1">
      <w:pPr>
        <w:pStyle w:val="afb"/>
        <w:numPr>
          <w:ilvl w:val="1"/>
          <w:numId w:val="9"/>
        </w:numPr>
      </w:pPr>
      <w:r>
        <w:t>Please elaborate detailed thoughts</w:t>
      </w:r>
    </w:p>
    <w:p w14:paraId="55679EFE" w14:textId="77777777" w:rsidR="0080691A" w:rsidRDefault="0080691A">
      <w:pPr>
        <w:pStyle w:val="afb"/>
      </w:pPr>
    </w:p>
    <w:tbl>
      <w:tblPr>
        <w:tblStyle w:val="af5"/>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w:t>
            </w:r>
            <w:proofErr w:type="gramStart"/>
            <w:r w:rsidRPr="008971E7">
              <w:t>MHz  of</w:t>
            </w:r>
            <w:proofErr w:type="gramEnd"/>
            <w:r w:rsidRPr="008971E7">
              <w:t xml:space="preserve">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1B1C54">
            <w:pPr>
              <w:rPr>
                <w:lang w:val="en-GB"/>
              </w:rPr>
            </w:pPr>
            <w:r>
              <w:rPr>
                <w:lang w:val="en-GB"/>
              </w:rPr>
              <w:t>Ericsson</w:t>
            </w:r>
          </w:p>
        </w:tc>
        <w:tc>
          <w:tcPr>
            <w:tcW w:w="6390" w:type="dxa"/>
          </w:tcPr>
          <w:p w14:paraId="08953EB7" w14:textId="77777777" w:rsidR="000E740D" w:rsidRDefault="000E740D" w:rsidP="001B1C54">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afb"/>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3"/>
        <w:rPr>
          <w:lang w:eastAsia="ja-JP"/>
        </w:rPr>
      </w:pPr>
      <w:r>
        <w:rPr>
          <w:lang w:eastAsia="ja-JP"/>
        </w:rPr>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lastRenderedPageBreak/>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afb"/>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b"/>
        <w:numPr>
          <w:ilvl w:val="1"/>
          <w:numId w:val="9"/>
        </w:numPr>
      </w:pPr>
      <w:r>
        <w:t>Please elaborate detailed thoughts</w:t>
      </w:r>
    </w:p>
    <w:p w14:paraId="6BF7D29A" w14:textId="77777777" w:rsidR="0080691A" w:rsidRDefault="0080691A">
      <w:pPr>
        <w:pStyle w:val="afb"/>
      </w:pPr>
    </w:p>
    <w:tbl>
      <w:tblPr>
        <w:tblStyle w:val="af5"/>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533F54">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 xml:space="preserve">Power boosting for shaped Pi/2 BPSK has already been covered by RAN4 for PC3 by enabling an equivalent of a negative MPR with a 3dB higher reference in power boosting mode. The same can be applied to PC2 and can be fully studied in RAN4 </w:t>
            </w:r>
            <w:proofErr w:type="gramStart"/>
            <w:r>
              <w:rPr>
                <w:lang w:val="en-GB" w:eastAsia="zh-CN"/>
              </w:rPr>
              <w:t>if  required</w:t>
            </w:r>
            <w:proofErr w:type="gramEnd"/>
            <w:r>
              <w:rPr>
                <w:lang w:val="en-GB" w:eastAsia="zh-CN"/>
              </w:rPr>
              <w:t xml:space="preserve">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1B1C54">
            <w:pPr>
              <w:rPr>
                <w:lang w:val="en-GB"/>
              </w:rPr>
            </w:pPr>
            <w:r>
              <w:rPr>
                <w:lang w:val="en-GB"/>
              </w:rPr>
              <w:lastRenderedPageBreak/>
              <w:t>Ericsson</w:t>
            </w:r>
          </w:p>
        </w:tc>
        <w:tc>
          <w:tcPr>
            <w:tcW w:w="6390" w:type="dxa"/>
          </w:tcPr>
          <w:p w14:paraId="73337718" w14:textId="77777777" w:rsidR="000E740D" w:rsidRDefault="000E740D" w:rsidP="001B1C54">
            <w:pPr>
              <w:rPr>
                <w:lang w:val="en-GB"/>
              </w:rPr>
            </w:pPr>
            <w:r>
              <w:rPr>
                <w:lang w:val="en-GB"/>
              </w:rPr>
              <w:t>Similarly to other companies, we think the proposal is RAN4 related and it could be further studied in e.g. RAN4.</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afb"/>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b"/>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afb"/>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b"/>
              <w:numPr>
                <w:ilvl w:val="0"/>
                <w:numId w:val="9"/>
              </w:numPr>
            </w:pPr>
            <w:r>
              <w:t>Link budget for DL is good enough (&gt; -5 dB).</w:t>
            </w:r>
          </w:p>
          <w:p w14:paraId="308AAAEC" w14:textId="77777777" w:rsidR="0080691A" w:rsidRDefault="008254F1">
            <w:pPr>
              <w:pStyle w:val="afb"/>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afb"/>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w:t>
            </w:r>
            <w:r>
              <w:rPr>
                <w:lang w:val="en-GB"/>
              </w:rPr>
              <w:lastRenderedPageBreak/>
              <w:t xml:space="preserve">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w:t>
            </w:r>
            <w:proofErr w:type="spellStart"/>
            <w:r>
              <w:rPr>
                <w:lang w:val="en-GB"/>
              </w:rPr>
              <w:t>scnearios</w:t>
            </w:r>
            <w:proofErr w:type="spellEnd"/>
            <w:r>
              <w:rPr>
                <w:lang w:val="en-GB"/>
              </w:rPr>
              <w:t xml:space="preserve">(GEO, LEO, HAPS, ATG) since this aspect was not covered by the study item. In 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w:t>
            </w:r>
            <w:proofErr w:type="gramStart"/>
            <w:r>
              <w:rPr>
                <w:rFonts w:hint="eastAsia"/>
                <w:lang w:val="en-GB" w:eastAsia="zh-CN"/>
              </w:rPr>
              <w:t>a  different</w:t>
            </w:r>
            <w:proofErr w:type="gramEnd"/>
            <w:r>
              <w:rPr>
                <w:rFonts w:hint="eastAsia"/>
                <w:lang w:val="en-GB" w:eastAsia="zh-CN"/>
              </w:rPr>
              <w:t xml:space="preserve">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533F54">
            <w:pPr>
              <w:rPr>
                <w:rFonts w:eastAsiaTheme="minorEastAsia"/>
                <w:lang w:val="en-GB" w:eastAsia="zh-CN"/>
              </w:rPr>
            </w:pPr>
            <w:proofErr w:type="spellStart"/>
            <w:r>
              <w:rPr>
                <w:rFonts w:eastAsiaTheme="minorEastAsia"/>
                <w:lang w:val="en-GB" w:eastAsia="zh-CN"/>
              </w:rPr>
              <w:lastRenderedPageBreak/>
              <w:t>InterDigital</w:t>
            </w:r>
            <w:proofErr w:type="spellEnd"/>
          </w:p>
        </w:tc>
        <w:tc>
          <w:tcPr>
            <w:tcW w:w="6390" w:type="dxa"/>
          </w:tcPr>
          <w:p w14:paraId="4FA8CA81" w14:textId="3BC75F16" w:rsidR="006C7A45" w:rsidRDefault="006C7A45" w:rsidP="00533F54">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1B1C54">
            <w:pPr>
              <w:rPr>
                <w:lang w:val="en-GB"/>
              </w:rPr>
            </w:pPr>
            <w:r>
              <w:rPr>
                <w:lang w:val="en-GB"/>
              </w:rPr>
              <w:t>Ericsson</w:t>
            </w:r>
          </w:p>
        </w:tc>
        <w:tc>
          <w:tcPr>
            <w:tcW w:w="6390" w:type="dxa"/>
          </w:tcPr>
          <w:p w14:paraId="27DFBE4A" w14:textId="77777777" w:rsidR="000E740D" w:rsidRDefault="000E740D" w:rsidP="001B1C54">
            <w:pPr>
              <w:rPr>
                <w:lang w:val="en-GB"/>
              </w:rPr>
            </w:pPr>
            <w:r w:rsidRPr="005A1ED7">
              <w:rPr>
                <w:b/>
                <w:lang w:val="en-GB"/>
              </w:rPr>
              <w:t xml:space="preserve">NTN can reuse mechanisms identified within the scope of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study without affecting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work item.</w:t>
            </w:r>
            <w:r>
              <w:rPr>
                <w:lang w:val="en-GB"/>
              </w:rPr>
              <w:t xml:space="preserve"> </w:t>
            </w:r>
            <w:r w:rsidRPr="003304BE">
              <w:rPr>
                <w:lang w:val="en-GB"/>
              </w:rPr>
              <w:t xml:space="preserve">Our view </w:t>
            </w:r>
            <w:r>
              <w:rPr>
                <w:lang w:val="en-GB"/>
              </w:rPr>
              <w:t xml:space="preserve">is that enhancements to be specified for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should be determined by use cases identified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study item. However, enhancements that are suitable for NTN can also be used for NTN, that is, the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scope should not grow to include </w:t>
            </w:r>
            <w:r w:rsidRPr="003304BE">
              <w:rPr>
                <w:lang w:val="en-GB"/>
              </w:rPr>
              <w:t>NTN specific requirement</w:t>
            </w:r>
            <w:r>
              <w:rPr>
                <w:lang w:val="en-GB"/>
              </w:rPr>
              <w:t xml:space="preserve">s. Adding NTN specific investigations and simulations would dramatically expand the workload, and such parallel investigation within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and NTN will likely be quite inefficient.</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afb"/>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b"/>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E.g., any other objectives that you’d like to recommend to be included in the work item? Handling of overlapped objectives with other WIs? Others?</w:t>
      </w:r>
    </w:p>
    <w:p w14:paraId="780089CC" w14:textId="77777777" w:rsidR="0080691A" w:rsidRDefault="008254F1">
      <w:pPr>
        <w:pStyle w:val="afb"/>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lastRenderedPageBreak/>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lastRenderedPageBreak/>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1B1C54">
            <w:pPr>
              <w:rPr>
                <w:lang w:val="en-GB"/>
              </w:rPr>
            </w:pPr>
            <w:r>
              <w:rPr>
                <w:lang w:val="en-GB"/>
              </w:rPr>
              <w:t>Ericsson</w:t>
            </w:r>
          </w:p>
        </w:tc>
        <w:tc>
          <w:tcPr>
            <w:tcW w:w="6390" w:type="dxa"/>
          </w:tcPr>
          <w:p w14:paraId="017FFACB" w14:textId="77777777" w:rsidR="000E740D" w:rsidRDefault="000E740D" w:rsidP="001B1C54">
            <w:pPr>
              <w:rPr>
                <w:lang w:val="en-GB"/>
              </w:rPr>
            </w:pPr>
            <w:r w:rsidRPr="00864E17">
              <w:rPr>
                <w:b/>
                <w:lang w:val="en-GB"/>
              </w:rPr>
              <w:t>Regarding interaction with other W</w:t>
            </w:r>
            <w:r>
              <w:rPr>
                <w:b/>
                <w:lang w:val="en-GB"/>
              </w:rPr>
              <w:t>Is</w:t>
            </w:r>
            <w:r>
              <w:rPr>
                <w:lang w:val="en-GB"/>
              </w:rPr>
              <w:t>, we understand there can be some overlap with URLLC/</w:t>
            </w:r>
            <w:proofErr w:type="spellStart"/>
            <w:r>
              <w:rPr>
                <w:lang w:val="en-GB"/>
              </w:rPr>
              <w:t>feMIMO</w:t>
            </w:r>
            <w:proofErr w:type="spellEnd"/>
            <w:r>
              <w:rPr>
                <w:lang w:val="en-GB"/>
              </w:rPr>
              <w:t xml:space="preserve"> on dynamic PUCCH repetition or aperiodic triggering of repeated CSI on PUSCH/PUCCH.  We do not have a strong view on where either of these are specified, but if either or both of these PUCCH enhancements are specified outside of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WI, then further PUCCH enhancements are not needed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which can help with its scope.  Similarly multi-TRP within </w:t>
            </w:r>
            <w:proofErr w:type="spellStart"/>
            <w:r>
              <w:rPr>
                <w:lang w:val="en-GB"/>
              </w:rPr>
              <w:t>feMIMO</w:t>
            </w:r>
            <w:proofErr w:type="spellEnd"/>
            <w:r>
              <w:rPr>
                <w:lang w:val="en-GB"/>
              </w:rPr>
              <w:t xml:space="preserve"> could cover dynamic PUCCH repetition, however the </w:t>
            </w:r>
            <w:proofErr w:type="spellStart"/>
            <w:r>
              <w:rPr>
                <w:lang w:val="en-GB"/>
              </w:rPr>
              <w:t>feMIMO</w:t>
            </w:r>
            <w:proofErr w:type="spellEnd"/>
            <w:r>
              <w:rPr>
                <w:lang w:val="en-GB"/>
              </w:rPr>
              <w:t xml:space="preserve"> use cases are more specialized to adding multi-TRP support over different PUCCH repetitions, and in our expectation this can be supported on top of what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first specifies.  Lastly, for </w:t>
            </w:r>
            <w:proofErr w:type="spellStart"/>
            <w:r>
              <w:rPr>
                <w:lang w:val="en-GB"/>
              </w:rPr>
              <w:t>RedCap</w:t>
            </w:r>
            <w:proofErr w:type="spellEnd"/>
            <w:r>
              <w:rPr>
                <w:lang w:val="en-GB"/>
              </w:rPr>
              <w:t>,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w:t>
            </w:r>
            <w:proofErr w:type="spellStart"/>
            <w:r>
              <w:rPr>
                <w:lang w:val="en-GB"/>
              </w:rPr>
              <w:t>Therfore</w:t>
            </w:r>
            <w:proofErr w:type="spellEnd"/>
            <w:r>
              <w:rPr>
                <w:lang w:val="en-GB"/>
              </w:rPr>
              <w:t xml:space="preserve">, solutions to be specified for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can be sufficient for </w:t>
            </w:r>
            <w:proofErr w:type="spellStart"/>
            <w:r>
              <w:rPr>
                <w:lang w:val="en-GB"/>
              </w:rPr>
              <w:t>RedCap</w:t>
            </w:r>
            <w:proofErr w:type="spellEnd"/>
            <w:r>
              <w:rPr>
                <w:lang w:val="en-GB"/>
              </w:rPr>
              <w:t xml:space="preserve"> coverage recovery.  </w:t>
            </w:r>
            <w:r w:rsidRPr="005A1ED7">
              <w:rPr>
                <w:b/>
                <w:lang w:val="en-GB"/>
              </w:rPr>
              <w:t>In summary</w:t>
            </w:r>
            <w:r>
              <w:rPr>
                <w:lang w:val="en-GB"/>
              </w:rPr>
              <w:t>:</w:t>
            </w:r>
          </w:p>
          <w:p w14:paraId="25C4ED07" w14:textId="77777777" w:rsidR="000E740D" w:rsidRDefault="000E740D" w:rsidP="000E740D">
            <w:pPr>
              <w:pStyle w:val="afb"/>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afb"/>
              <w:numPr>
                <w:ilvl w:val="1"/>
                <w:numId w:val="9"/>
              </w:numPr>
              <w:spacing w:before="0"/>
              <w:rPr>
                <w:lang w:val="en-GB"/>
              </w:rPr>
            </w:pPr>
            <w:r w:rsidRPr="00207BD0">
              <w:rPr>
                <w:lang w:val="en-GB"/>
              </w:rPr>
              <w:t xml:space="preserve">If specified outside of the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r w:rsidRPr="00207BD0">
              <w:rPr>
                <w:lang w:val="en-GB"/>
              </w:rPr>
              <w:t xml:space="preserve"> WI, then further PUCCH enhancements are not needed in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p>
          <w:p w14:paraId="5AACE940" w14:textId="77777777" w:rsidR="000E740D" w:rsidRDefault="000E740D" w:rsidP="000E740D">
            <w:pPr>
              <w:pStyle w:val="afb"/>
              <w:numPr>
                <w:ilvl w:val="0"/>
                <w:numId w:val="9"/>
              </w:numPr>
              <w:spacing w:before="0"/>
              <w:rPr>
                <w:lang w:val="en-GB"/>
              </w:rPr>
            </w:pPr>
            <w:r>
              <w:rPr>
                <w:lang w:val="en-GB"/>
              </w:rPr>
              <w:t xml:space="preserve">Multi-TRP support for dynamic PUCCH repetition can be added on top of a single TRP version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or URLLC.</w:t>
            </w:r>
          </w:p>
          <w:p w14:paraId="367D2A82" w14:textId="77777777" w:rsidR="000E740D" w:rsidRPr="00207BD0" w:rsidRDefault="000E740D" w:rsidP="000E740D">
            <w:pPr>
              <w:pStyle w:val="afb"/>
              <w:numPr>
                <w:ilvl w:val="0"/>
                <w:numId w:val="9"/>
              </w:numPr>
              <w:rPr>
                <w:lang w:val="en-GB"/>
              </w:rPr>
            </w:pPr>
            <w:r>
              <w:rPr>
                <w:lang w:val="en-GB"/>
              </w:rPr>
              <w:t xml:space="preserve">Techniques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for PUSCH and Msg3 should be sufficient for </w:t>
            </w:r>
            <w:proofErr w:type="spellStart"/>
            <w:r>
              <w:rPr>
                <w:lang w:val="en-GB"/>
              </w:rPr>
              <w:t>RedCap</w:t>
            </w:r>
            <w:proofErr w:type="spellEnd"/>
            <w:r>
              <w:rPr>
                <w:lang w:val="en-GB"/>
              </w:rPr>
              <w:t xml:space="preserve"> coverage recovery.</w:t>
            </w:r>
          </w:p>
          <w:p w14:paraId="7AD48EBF" w14:textId="77777777" w:rsidR="000E740D" w:rsidRDefault="000E740D" w:rsidP="001B1C54">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afb"/>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t>Conclusion</w:t>
      </w:r>
    </w:p>
    <w:p w14:paraId="3A6505A2" w14:textId="77777777" w:rsidR="0080691A" w:rsidRDefault="008254F1">
      <w:pPr>
        <w:pStyle w:val="a6"/>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afb"/>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xml:space="preserve">, </w:t>
      </w:r>
      <w:proofErr w:type="spellStart"/>
      <w:r>
        <w:t>Fraunhofer</w:t>
      </w:r>
      <w:proofErr w:type="spellEnd"/>
      <w:r>
        <w:t xml:space="preserve"> HHI, </w:t>
      </w:r>
      <w:proofErr w:type="spellStart"/>
      <w:r>
        <w:t>Fraunhofer</w:t>
      </w:r>
      <w:proofErr w:type="spellEnd"/>
      <w:r>
        <w:t xml:space="preserve">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F6C9C" w14:textId="77777777" w:rsidR="00AF2B4A" w:rsidRDefault="00AF2B4A">
      <w:pPr>
        <w:spacing w:after="0"/>
      </w:pPr>
      <w:r>
        <w:separator/>
      </w:r>
    </w:p>
  </w:endnote>
  <w:endnote w:type="continuationSeparator" w:id="0">
    <w:p w14:paraId="5B1CE9B0" w14:textId="77777777" w:rsidR="00AF2B4A" w:rsidRDefault="00AF2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8AAC" w14:textId="77777777" w:rsidR="0080691A" w:rsidRDefault="008254F1">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A0BDAC0" w14:textId="77777777" w:rsidR="0080691A" w:rsidRDefault="0080691A">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3F66" w14:textId="798B88B8" w:rsidR="0080691A" w:rsidRDefault="008254F1">
    <w:pPr>
      <w:pStyle w:val="ad"/>
      <w:ind w:right="360"/>
    </w:pPr>
    <w:r>
      <w:rPr>
        <w:rStyle w:val="af6"/>
      </w:rPr>
      <w:fldChar w:fldCharType="begin"/>
    </w:r>
    <w:r>
      <w:rPr>
        <w:rStyle w:val="af6"/>
      </w:rPr>
      <w:instrText xml:space="preserve"> PAGE </w:instrText>
    </w:r>
    <w:r>
      <w:rPr>
        <w:rStyle w:val="af6"/>
      </w:rPr>
      <w:fldChar w:fldCharType="separate"/>
    </w:r>
    <w:r w:rsidR="00833757">
      <w:rPr>
        <w:rStyle w:val="af6"/>
        <w:noProof/>
      </w:rPr>
      <w:t>16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833757">
      <w:rPr>
        <w:rStyle w:val="af6"/>
        <w:noProof/>
      </w:rPr>
      <w:t>27</w:t>
    </w:r>
    <w:r>
      <w:rPr>
        <w:rStyle w:val="af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6BD6E" w14:textId="77777777" w:rsidR="00AF2B4A" w:rsidRDefault="00AF2B4A">
      <w:pPr>
        <w:spacing w:after="0"/>
      </w:pPr>
      <w:r>
        <w:separator/>
      </w:r>
    </w:p>
  </w:footnote>
  <w:footnote w:type="continuationSeparator" w:id="0">
    <w:p w14:paraId="45FF4050" w14:textId="77777777" w:rsidR="00AF2B4A" w:rsidRDefault="00AF2B4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宋体" w:eastAsia="宋体" w:hAnsi="宋体"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a9"/>
    <w:qFormat/>
    <w:rPr>
      <w:lang w:eastAsia="zh-CN"/>
    </w:rPr>
  </w:style>
  <w:style w:type="paragraph" w:styleId="34">
    <w:name w:val="Body Text 3"/>
    <w:basedOn w:val="a"/>
    <w:qFormat/>
    <w:rPr>
      <w:i/>
    </w:rPr>
  </w:style>
  <w:style w:type="paragraph" w:styleId="aa">
    <w:name w:val="Body Text"/>
    <w:basedOn w:val="a"/>
    <w:link w:val="ab"/>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link w:val="af"/>
    <w:uiPriority w:val="99"/>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4">
    <w:name w:val="annotation subject"/>
    <w:basedOn w:val="a8"/>
    <w:next w:val="a8"/>
    <w:semiHidden/>
    <w:qFormat/>
    <w:rPr>
      <w:b/>
      <w:bCs/>
    </w:rPr>
  </w:style>
  <w:style w:type="table" w:styleId="af5">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tyle>
  <w:style w:type="character" w:styleId="af7">
    <w:name w:val="FollowedHyperlink"/>
    <w:basedOn w:val="a0"/>
    <w:semiHidden/>
    <w:unhideWhenUsed/>
    <w:rPr>
      <w:color w:val="954F72" w:themeColor="followedHyperlink"/>
      <w:u w:val="single"/>
    </w:rPr>
  </w:style>
  <w:style w:type="character" w:styleId="af8">
    <w:name w:val="Hyperlink"/>
    <w:uiPriority w:val="99"/>
    <w:qFormat/>
    <w:rPr>
      <w:color w:val="0000FF"/>
      <w:u w:val="single"/>
    </w:rPr>
  </w:style>
  <w:style w:type="character" w:styleId="af9">
    <w:name w:val="annotation reference"/>
    <w:uiPriority w:val="99"/>
    <w:semiHidden/>
    <w:rPr>
      <w:sz w:val="16"/>
      <w:szCs w:val="16"/>
    </w:rPr>
  </w:style>
  <w:style w:type="character" w:styleId="afa">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リスト段落"/>
    <w:basedOn w:val="a"/>
    <w:link w:val="afc"/>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af1">
    <w:name w:val="副标题 字符"/>
    <w:link w:val="af0"/>
    <w:rPr>
      <w:rFonts w:ascii="Cambria" w:hAnsi="Cambria"/>
      <w:sz w:val="24"/>
      <w:szCs w:val="24"/>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a9">
    <w:name w:val="批注文字 字符"/>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afc">
    <w:name w:val="列出段落 字符"/>
    <w:aliases w:val="- Bullets 字符,목록 단락 字符,Lista1 字符,?? ?? 字符,????? 字符,???? 字符,列出段落1 字符,中等深浅网格 1 - 着色 21 字符,列表段落 字符,¥¡¡¡¡ì¬º¥¹¥È¶ÎÂä 字符,ÁÐ³ö¶ÎÂä 字符,列表段落1 字符,—ño’i—Ž 字符,¥ê¥¹¥È¶ÎÂä 字符,1st level - Bullet List Paragraph 字符,Lettre d'introduction 字符,Paragrafo elenco 字符"/>
    <w:link w:val="afb"/>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af">
    <w:name w:val="页脚 字符"/>
    <w:basedOn w:val="a0"/>
    <w:link w:val="ad"/>
    <w:uiPriority w:val="99"/>
    <w:qFormat/>
    <w:rPr>
      <w:rFonts w:ascii="Arial" w:hAnsi="Arial"/>
      <w:b/>
      <w:i/>
      <w:sz w:val="18"/>
      <w:lang w:eastAsia="en-US"/>
    </w:rPr>
  </w:style>
  <w:style w:type="character" w:customStyle="1" w:styleId="ab">
    <w:name w:val="正文文本 字符"/>
    <w:basedOn w:val="a0"/>
    <w:link w:val="aa"/>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AB213A-0249-4EF5-8367-49524B53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8</TotalTime>
  <Pages>27</Pages>
  <Words>8972</Words>
  <Characters>51146</Characters>
  <Application>Microsoft Office Word</Application>
  <DocSecurity>0</DocSecurity>
  <Lines>426</Lines>
  <Paragraphs>119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59999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m</cp:lastModifiedBy>
  <cp:revision>4</cp:revision>
  <cp:lastPrinted>2014-11-07T05:38:00Z</cp:lastPrinted>
  <dcterms:created xsi:type="dcterms:W3CDTF">2020-12-08T09:21:00Z</dcterms:created>
  <dcterms:modified xsi:type="dcterms:W3CDTF">2020-12-08T09:49:00Z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pid="6" fmtid="{D5CDD505-2E9C-101B-9397-08002B2CF9AE}" name="CWMa26492b6e7434d59ad7c4a1b2a8763ff">
    <vt:lpwstr>CWMoiAolv5wYcyv8V3SaZgczXGK54kNqzGa+pGYTLRP9UlOaPHIsfKa42Niq0lWmsbBKoqjSNDVKgI8LDv5ijdvnQ==</vt:lpwstr>
  </property>
</Properties>
</file>