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492241C3" w:rsidR="00595F81" w:rsidRPr="0062510C" w:rsidRDefault="00611421" w:rsidP="00CC448C">
      <w:pPr>
        <w:pStyle w:val="Header"/>
        <w:rPr>
          <w:rFonts w:cs="Arial"/>
          <w:bCs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3GPP TSG RAN Meeting #</w:t>
      </w:r>
      <w:r w:rsidR="00073918" w:rsidRPr="0062510C">
        <w:rPr>
          <w:rFonts w:cs="Arial"/>
          <w:bCs/>
          <w:noProof w:val="0"/>
          <w:color w:val="000000" w:themeColor="text1"/>
          <w:sz w:val="24"/>
          <w:szCs w:val="24"/>
        </w:rPr>
        <w:t>90</w:t>
      </w: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CC448C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                                        </w:t>
      </w:r>
      <w:r w:rsidR="00B43407" w:rsidRPr="0062510C">
        <w:rPr>
          <w:rFonts w:cs="Arial"/>
          <w:bCs/>
          <w:noProof w:val="0"/>
          <w:color w:val="000000" w:themeColor="text1"/>
          <w:sz w:val="24"/>
          <w:szCs w:val="24"/>
        </w:rPr>
        <w:t>R</w:t>
      </w:r>
      <w:r w:rsidR="004165FB" w:rsidRPr="0062510C">
        <w:rPr>
          <w:rFonts w:cs="Arial"/>
          <w:bCs/>
          <w:noProof w:val="0"/>
          <w:color w:val="000000" w:themeColor="text1"/>
          <w:sz w:val="24"/>
          <w:szCs w:val="24"/>
        </w:rPr>
        <w:t>P</w:t>
      </w:r>
      <w:r w:rsidR="00B43407" w:rsidRPr="0062510C">
        <w:rPr>
          <w:rFonts w:cs="Arial"/>
          <w:bCs/>
          <w:noProof w:val="0"/>
          <w:color w:val="000000" w:themeColor="text1"/>
          <w:sz w:val="24"/>
          <w:szCs w:val="24"/>
        </w:rPr>
        <w:t>-</w:t>
      </w:r>
      <w:r w:rsidR="004165FB" w:rsidRPr="0062510C">
        <w:rPr>
          <w:rFonts w:cs="Arial"/>
          <w:bCs/>
          <w:noProof w:val="0"/>
          <w:color w:val="000000" w:themeColor="text1"/>
          <w:sz w:val="24"/>
          <w:szCs w:val="24"/>
        </w:rPr>
        <w:t>20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>2587</w:t>
      </w:r>
    </w:p>
    <w:p w14:paraId="051E3AB7" w14:textId="57BA0002" w:rsidR="00595F81" w:rsidRPr="0062510C" w:rsidRDefault="00595F81" w:rsidP="00595F81">
      <w:pPr>
        <w:pStyle w:val="Header"/>
        <w:rPr>
          <w:rFonts w:cs="Arial"/>
          <w:b w:val="0"/>
          <w:i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Electronic Meeting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, 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>7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– 11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0062F4" w:rsidRPr="0062510C">
        <w:rPr>
          <w:rFonts w:cs="Arial"/>
          <w:bCs/>
          <w:noProof w:val="0"/>
          <w:color w:val="000000" w:themeColor="text1"/>
          <w:sz w:val="24"/>
          <w:szCs w:val="24"/>
        </w:rPr>
        <w:t>December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>,</w:t>
      </w:r>
      <w:proofErr w:type="gramEnd"/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2020</w:t>
      </w:r>
      <w:r w:rsidR="00E951A3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</w:p>
    <w:p w14:paraId="154F7054" w14:textId="77777777" w:rsidR="00595F81" w:rsidRPr="0062510C" w:rsidRDefault="00595F81" w:rsidP="00595F81">
      <w:pPr>
        <w:pStyle w:val="Header"/>
        <w:rPr>
          <w:rFonts w:cs="Arial"/>
          <w:bCs/>
          <w:noProof w:val="0"/>
          <w:color w:val="FF0000"/>
          <w:sz w:val="24"/>
          <w:lang w:eastAsia="ja-JP"/>
        </w:rPr>
      </w:pPr>
    </w:p>
    <w:p w14:paraId="76B2D54A" w14:textId="430298CD" w:rsidR="008C49E9" w:rsidRPr="0062510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Agenda Item: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0D3175">
        <w:rPr>
          <w:rFonts w:eastAsia="MS Mincho" w:cs="Arial"/>
          <w:b/>
          <w:bCs/>
          <w:sz w:val="24"/>
          <w:lang w:val="en-US"/>
        </w:rPr>
        <w:t>9.1.1</w:t>
      </w:r>
      <w:r w:rsidR="00F96D79" w:rsidRPr="0062510C">
        <w:rPr>
          <w:rFonts w:eastAsia="MS Mincho" w:cs="Arial"/>
          <w:b/>
          <w:bCs/>
          <w:sz w:val="24"/>
          <w:lang w:val="en-US"/>
        </w:rPr>
        <w:t xml:space="preserve"> </w:t>
      </w:r>
    </w:p>
    <w:p w14:paraId="45AD79F5" w14:textId="0EC2BDD2" w:rsidR="008C49E9" w:rsidRPr="0062510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Source: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073918" w:rsidRPr="0062510C">
        <w:rPr>
          <w:rFonts w:eastAsia="MS Mincho" w:cs="Arial"/>
          <w:b/>
          <w:bCs/>
          <w:sz w:val="24"/>
          <w:lang w:val="en-US"/>
        </w:rPr>
        <w:t>Nokia, Nokia Shanghai Bell</w:t>
      </w:r>
    </w:p>
    <w:p w14:paraId="2B2C926F" w14:textId="2EC9A547" w:rsidR="00F60DFE" w:rsidRPr="0062510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Title: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0D3175">
        <w:rPr>
          <w:rFonts w:eastAsia="MS Mincho" w:cs="Arial"/>
          <w:b/>
          <w:bCs/>
          <w:sz w:val="24"/>
          <w:lang w:val="en-US"/>
        </w:rPr>
        <w:t>Next steps for Supporting NR from 52.6 GHz to 71 GHz</w:t>
      </w:r>
    </w:p>
    <w:p w14:paraId="67FA6B69" w14:textId="08D65456" w:rsidR="008C49E9" w:rsidRPr="0062510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Docume</w:t>
      </w:r>
      <w:r w:rsidR="00053AFF" w:rsidRPr="0062510C">
        <w:rPr>
          <w:rFonts w:eastAsia="MS Mincho" w:cs="Arial"/>
          <w:b/>
          <w:bCs/>
          <w:sz w:val="24"/>
          <w:lang w:val="en-US"/>
        </w:rPr>
        <w:t>nt for:</w:t>
      </w:r>
      <w:r w:rsidR="00053AFF" w:rsidRPr="0062510C">
        <w:rPr>
          <w:rFonts w:eastAsia="MS Mincho" w:cs="Arial"/>
          <w:b/>
          <w:bCs/>
          <w:sz w:val="24"/>
          <w:lang w:val="en-US"/>
        </w:rPr>
        <w:tab/>
        <w:t>Discussion</w:t>
      </w:r>
      <w:r w:rsidR="00595F81" w:rsidRPr="0062510C">
        <w:rPr>
          <w:rFonts w:eastAsia="MS Mincho" w:cs="Arial"/>
          <w:b/>
          <w:bCs/>
          <w:sz w:val="24"/>
          <w:lang w:val="en-US"/>
        </w:rPr>
        <w:t xml:space="preserve"> </w:t>
      </w:r>
    </w:p>
    <w:p w14:paraId="0CF7991A" w14:textId="2E8B57F5" w:rsidR="008C49E9" w:rsidRPr="0062510C" w:rsidRDefault="008C49E9" w:rsidP="008C49E9">
      <w:pPr>
        <w:pStyle w:val="Heading1"/>
        <w:rPr>
          <w:lang w:val="en-US"/>
        </w:rPr>
      </w:pPr>
      <w:r w:rsidRPr="0062510C">
        <w:rPr>
          <w:lang w:val="en-US"/>
        </w:rPr>
        <w:t>1</w:t>
      </w:r>
      <w:r w:rsidRPr="0062510C">
        <w:rPr>
          <w:lang w:val="en-US"/>
        </w:rPr>
        <w:tab/>
      </w:r>
      <w:r w:rsidR="00D61BB4" w:rsidRPr="0062510C">
        <w:rPr>
          <w:lang w:val="en-US"/>
        </w:rPr>
        <w:t>Introduction</w:t>
      </w:r>
    </w:p>
    <w:p w14:paraId="5A0E3FD6" w14:textId="42D910E7" w:rsidR="00A44F00" w:rsidRDefault="000D3175" w:rsidP="00A44F00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The study in RAN1 and RAN4 on supporting NR from 52.6 GHz to 71 GHz has produced extensive analysis and some recommendations</w:t>
      </w:r>
      <w:r w:rsidR="00B566B0">
        <w:rPr>
          <w:rFonts w:ascii="Arial" w:hAnsi="Arial" w:cs="Arial"/>
          <w:color w:val="000000" w:themeColor="text1"/>
          <w:lang w:val="en-US" w:eastAsia="zh-CN"/>
        </w:rPr>
        <w:t xml:space="preserve"> for the ensuing work item</w:t>
      </w:r>
      <w:r>
        <w:rPr>
          <w:rFonts w:ascii="Arial" w:hAnsi="Arial" w:cs="Arial"/>
          <w:color w:val="000000" w:themeColor="text1"/>
          <w:lang w:val="en-US" w:eastAsia="zh-CN"/>
        </w:rPr>
        <w:t xml:space="preserve"> in TR38.808 [1].</w:t>
      </w:r>
    </w:p>
    <w:p w14:paraId="2F8FDB70" w14:textId="3A62D5CB" w:rsidR="00B566B0" w:rsidRPr="0062510C" w:rsidRDefault="00B566B0" w:rsidP="00A44F00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In this paper we discuss some aspects of the WID scope that are likely to need further discussion and decisions at RAN#90e.</w:t>
      </w:r>
    </w:p>
    <w:p w14:paraId="49BDD506" w14:textId="4C288DE3" w:rsidR="00AD7703" w:rsidRPr="0062510C" w:rsidRDefault="003003F0" w:rsidP="00AD7703">
      <w:pPr>
        <w:pStyle w:val="Heading1"/>
        <w:rPr>
          <w:lang w:val="en-US"/>
        </w:rPr>
      </w:pPr>
      <w:r w:rsidRPr="0062510C">
        <w:rPr>
          <w:lang w:val="en-US"/>
        </w:rPr>
        <w:t>2</w:t>
      </w:r>
      <w:r w:rsidR="00AD7703" w:rsidRPr="0062510C">
        <w:rPr>
          <w:lang w:val="en-US"/>
        </w:rPr>
        <w:tab/>
      </w:r>
      <w:r w:rsidR="00B566B0">
        <w:rPr>
          <w:lang w:val="en-US"/>
        </w:rPr>
        <w:t>Decision points for the WID</w:t>
      </w:r>
      <w:r w:rsidRPr="0062510C">
        <w:rPr>
          <w:lang w:val="en-US"/>
        </w:rPr>
        <w:t xml:space="preserve"> </w:t>
      </w:r>
    </w:p>
    <w:p w14:paraId="7A69AA4C" w14:textId="7D516BB6" w:rsidR="009551F0" w:rsidRDefault="001E55F8" w:rsidP="001E55F8">
      <w:pPr>
        <w:pStyle w:val="Heading2"/>
      </w:pPr>
      <w:r>
        <w:t>2.1</w:t>
      </w:r>
      <w:r>
        <w:tab/>
      </w:r>
      <w:r w:rsidR="00F40E63">
        <w:t>S</w:t>
      </w:r>
      <w:r>
        <w:t>ub-carrier spacing(s)</w:t>
      </w:r>
      <w:r w:rsidR="00F40E63">
        <w:t xml:space="preserve"> for data</w:t>
      </w:r>
      <w:r w:rsidR="005A160F">
        <w:t xml:space="preserve"> and control</w:t>
      </w:r>
    </w:p>
    <w:p w14:paraId="4181BC42" w14:textId="0F0F81B8" w:rsidR="001E55F8" w:rsidRDefault="001E55F8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One area where there was no clear conclusion in RAN1 is the selection of sub-carrier spacing(s) for the WI.</w:t>
      </w:r>
    </w:p>
    <w:p w14:paraId="60F01861" w14:textId="332F429B" w:rsidR="001E55F8" w:rsidRDefault="001E55F8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1E55F8">
        <w:rPr>
          <w:rFonts w:ascii="Arial" w:hAnsi="Arial" w:cs="Arial"/>
        </w:rPr>
        <w:t>The SI conclusions recommend the support of</w:t>
      </w:r>
      <w:r>
        <w:rPr>
          <w:rFonts w:ascii="Arial" w:hAnsi="Arial" w:cs="Arial"/>
        </w:rPr>
        <w:t xml:space="preserve"> 120 kHz SCS, and also at least one additional SCS from the set {240, 480, 960} kHz.</w:t>
      </w:r>
    </w:p>
    <w:p w14:paraId="0D736F0F" w14:textId="6F3AC173" w:rsidR="001E55F8" w:rsidRDefault="00CD0EAC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Among the higher possible SCSs, i.e. 480 and 960 kHz, </w:t>
      </w:r>
      <w:r w:rsidR="009260CB">
        <w:rPr>
          <w:rFonts w:ascii="Arial" w:hAnsi="Arial" w:cs="Arial"/>
        </w:rPr>
        <w:t>b</w:t>
      </w:r>
      <w:r w:rsidR="001E55F8" w:rsidRPr="001E55F8">
        <w:rPr>
          <w:rFonts w:ascii="Arial" w:hAnsi="Arial" w:cs="Arial"/>
        </w:rPr>
        <w:t>oth can be justified by technical arguments</w:t>
      </w:r>
      <w:r w:rsidR="009260CB">
        <w:rPr>
          <w:rFonts w:ascii="Arial" w:hAnsi="Arial" w:cs="Arial"/>
        </w:rPr>
        <w:t>, b</w:t>
      </w:r>
      <w:r w:rsidR="001E55F8" w:rsidRPr="001E55F8">
        <w:rPr>
          <w:rFonts w:ascii="Arial" w:hAnsi="Arial" w:cs="Arial"/>
        </w:rPr>
        <w:t>oth can be seen as tech</w:t>
      </w:r>
      <w:r w:rsidR="009260CB">
        <w:rPr>
          <w:rFonts w:ascii="Arial" w:hAnsi="Arial" w:cs="Arial"/>
        </w:rPr>
        <w:t>n</w:t>
      </w:r>
      <w:r w:rsidR="001E55F8" w:rsidRPr="001E55F8">
        <w:rPr>
          <w:rFonts w:ascii="Arial" w:hAnsi="Arial" w:cs="Arial"/>
        </w:rPr>
        <w:t>ically feasible</w:t>
      </w:r>
      <w:r w:rsidR="009260CB">
        <w:rPr>
          <w:rFonts w:ascii="Arial" w:hAnsi="Arial" w:cs="Arial"/>
        </w:rPr>
        <w:t>, a</w:t>
      </w:r>
      <w:r w:rsidR="001E55F8" w:rsidRPr="001E55F8">
        <w:rPr>
          <w:rFonts w:ascii="Arial" w:hAnsi="Arial" w:cs="Arial"/>
        </w:rPr>
        <w:t>nd both have comparable specification impact.</w:t>
      </w:r>
    </w:p>
    <w:p w14:paraId="5062C1BE" w14:textId="77777777" w:rsidR="00451037" w:rsidRDefault="009260CB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1E55F8">
        <w:rPr>
          <w:rFonts w:ascii="Arial" w:hAnsi="Arial" w:cs="Arial"/>
        </w:rPr>
        <w:t>960kHz SCS is the best option</w:t>
      </w:r>
      <w:r>
        <w:rPr>
          <w:rFonts w:ascii="Arial" w:hAnsi="Arial" w:cs="Arial"/>
        </w:rPr>
        <w:t xml:space="preserve"> for peak data rate, and</w:t>
      </w:r>
      <w:r w:rsidRPr="001E55F8">
        <w:rPr>
          <w:rFonts w:ascii="Arial" w:hAnsi="Arial" w:cs="Arial"/>
        </w:rPr>
        <w:t xml:space="preserve"> to minimize the </w:t>
      </w:r>
      <w:r>
        <w:rPr>
          <w:rFonts w:ascii="Arial" w:hAnsi="Arial" w:cs="Arial"/>
        </w:rPr>
        <w:t>phase noise</w:t>
      </w:r>
      <w:r w:rsidRPr="001E55F8">
        <w:rPr>
          <w:rFonts w:ascii="Arial" w:hAnsi="Arial" w:cs="Arial"/>
        </w:rPr>
        <w:t xml:space="preserve"> impact</w:t>
      </w:r>
      <w:r>
        <w:rPr>
          <w:rFonts w:ascii="Arial" w:hAnsi="Arial" w:cs="Arial"/>
        </w:rPr>
        <w:t xml:space="preserve"> and</w:t>
      </w:r>
      <w:r w:rsidRPr="001E55F8">
        <w:rPr>
          <w:rFonts w:ascii="Arial" w:hAnsi="Arial" w:cs="Arial"/>
        </w:rPr>
        <w:t xml:space="preserve"> enable simple </w:t>
      </w:r>
      <w:r>
        <w:rPr>
          <w:rFonts w:ascii="Arial" w:hAnsi="Arial" w:cs="Arial"/>
        </w:rPr>
        <w:t>phase noise</w:t>
      </w:r>
      <w:r w:rsidRPr="001E55F8">
        <w:rPr>
          <w:rFonts w:ascii="Arial" w:hAnsi="Arial" w:cs="Arial"/>
        </w:rPr>
        <w:t xml:space="preserve"> compensation. 480</w:t>
      </w:r>
      <w:r>
        <w:rPr>
          <w:rFonts w:ascii="Arial" w:hAnsi="Arial" w:cs="Arial"/>
        </w:rPr>
        <w:t xml:space="preserve"> </w:t>
      </w:r>
      <w:r w:rsidRPr="001E55F8">
        <w:rPr>
          <w:rFonts w:ascii="Arial" w:hAnsi="Arial" w:cs="Arial"/>
        </w:rPr>
        <w:t xml:space="preserve">kHz </w:t>
      </w:r>
      <w:r>
        <w:rPr>
          <w:rFonts w:ascii="Arial" w:hAnsi="Arial" w:cs="Arial"/>
        </w:rPr>
        <w:t xml:space="preserve">SCS </w:t>
      </w:r>
      <w:r w:rsidRPr="001E55F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a </w:t>
      </w:r>
      <w:r w:rsidRPr="001E55F8">
        <w:rPr>
          <w:rFonts w:ascii="Arial" w:hAnsi="Arial" w:cs="Arial"/>
        </w:rPr>
        <w:t xml:space="preserve">large enough </w:t>
      </w:r>
      <w:r>
        <w:rPr>
          <w:rFonts w:ascii="Arial" w:hAnsi="Arial" w:cs="Arial"/>
        </w:rPr>
        <w:t>cyclic prefix</w:t>
      </w:r>
      <w:r w:rsidRPr="001E55F8">
        <w:rPr>
          <w:rFonts w:ascii="Arial" w:hAnsi="Arial" w:cs="Arial"/>
        </w:rPr>
        <w:t xml:space="preserve"> for certain high delay spread scenarios, where the delay spread may impact the performance of 960kHz. </w:t>
      </w:r>
    </w:p>
    <w:p w14:paraId="420EA4CF" w14:textId="7A3CD128" w:rsid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260CB" w:rsidRPr="001E55F8">
        <w:rPr>
          <w:rFonts w:ascii="Arial" w:hAnsi="Arial" w:cs="Arial"/>
        </w:rPr>
        <w:t xml:space="preserve">any different opinions on different SCSs </w:t>
      </w:r>
      <w:r>
        <w:rPr>
          <w:rFonts w:ascii="Arial" w:hAnsi="Arial" w:cs="Arial"/>
        </w:rPr>
        <w:t xml:space="preserve">were expressed in RAN1 </w:t>
      </w:r>
      <w:r w:rsidR="009260CB" w:rsidRPr="001E55F8">
        <w:rPr>
          <w:rFonts w:ascii="Arial" w:hAnsi="Arial" w:cs="Arial"/>
        </w:rPr>
        <w:t xml:space="preserve">based on evaluations, and </w:t>
      </w:r>
      <w:r>
        <w:rPr>
          <w:rFonts w:ascii="Arial" w:hAnsi="Arial" w:cs="Arial"/>
        </w:rPr>
        <w:t>the following five possibilities emerged for SCS(s) in addition to 120 kHz:</w:t>
      </w:r>
    </w:p>
    <w:p w14:paraId="35A04688" w14:textId="21798B42" w:rsidR="00E35A3D" w:rsidRPr="00E35A3D" w:rsidRDefault="00E35A3D" w:rsidP="00E35A3D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35A3D">
        <w:rPr>
          <w:rFonts w:ascii="Arial" w:hAnsi="Arial" w:cs="Arial"/>
        </w:rPr>
        <w:t>480​</w:t>
      </w:r>
    </w:p>
    <w:p w14:paraId="0D9505E1" w14:textId="59FF1C46" w:rsidR="00E35A3D" w:rsidRPr="00E35A3D" w:rsidRDefault="00E35A3D" w:rsidP="00E35A3D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35A3D">
        <w:rPr>
          <w:rFonts w:ascii="Arial" w:hAnsi="Arial" w:cs="Arial"/>
        </w:rPr>
        <w:t>960​</w:t>
      </w:r>
    </w:p>
    <w:p w14:paraId="4BECD477" w14:textId="68351F1B" w:rsidR="00E35A3D" w:rsidRPr="00E35A3D" w:rsidRDefault="00E35A3D" w:rsidP="00E35A3D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35A3D">
        <w:rPr>
          <w:rFonts w:ascii="Arial" w:hAnsi="Arial" w:cs="Arial"/>
        </w:rPr>
        <w:t>240+480​</w:t>
      </w:r>
    </w:p>
    <w:p w14:paraId="272C4E1D" w14:textId="5F9B9CFB" w:rsidR="00E35A3D" w:rsidRPr="00E35A3D" w:rsidRDefault="00E35A3D" w:rsidP="00E35A3D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35A3D">
        <w:rPr>
          <w:rFonts w:ascii="Arial" w:hAnsi="Arial" w:cs="Arial"/>
        </w:rPr>
        <w:t>240+960​</w:t>
      </w:r>
    </w:p>
    <w:p w14:paraId="02C8598C" w14:textId="58BB50A1" w:rsidR="00E35A3D" w:rsidRPr="00E35A3D" w:rsidRDefault="00E35A3D" w:rsidP="00E35A3D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35A3D">
        <w:rPr>
          <w:rFonts w:ascii="Arial" w:hAnsi="Arial" w:cs="Arial"/>
        </w:rPr>
        <w:t>480+960</w:t>
      </w:r>
    </w:p>
    <w:p w14:paraId="53074338" w14:textId="2C698331" w:rsid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260CB" w:rsidRPr="001E55F8">
        <w:rPr>
          <w:rFonts w:ascii="Arial" w:hAnsi="Arial" w:cs="Arial"/>
        </w:rPr>
        <w:t>learly some compromise is required to find a good conclusion.</w:t>
      </w:r>
    </w:p>
    <w:p w14:paraId="66DAB65B" w14:textId="7B5B5614" w:rsid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We do not consider that any purpose would be served by further discussion in RAN1. RAN1 has provided the facts, and RAN Plenary must now </w:t>
      </w:r>
      <w:proofErr w:type="gramStart"/>
      <w:r>
        <w:rPr>
          <w:rFonts w:ascii="Arial" w:hAnsi="Arial" w:cs="Arial"/>
        </w:rPr>
        <w:t>make a decision</w:t>
      </w:r>
      <w:proofErr w:type="gramEnd"/>
      <w:r>
        <w:rPr>
          <w:rFonts w:ascii="Arial" w:hAnsi="Arial" w:cs="Arial"/>
        </w:rPr>
        <w:t xml:space="preserve">. </w:t>
      </w:r>
    </w:p>
    <w:p w14:paraId="7A024136" w14:textId="07160529" w:rsidR="00E35A3D" w:rsidRP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E35A3D">
        <w:rPr>
          <w:rFonts w:ascii="Arial" w:hAnsi="Arial" w:cs="Arial"/>
          <w:b/>
          <w:bCs/>
        </w:rPr>
        <w:t>Proposal 1:  RAN#90e must decide the SCS(s) to be included in the WID</w:t>
      </w:r>
      <w:r w:rsidR="005A160F">
        <w:rPr>
          <w:rFonts w:ascii="Arial" w:hAnsi="Arial" w:cs="Arial"/>
          <w:b/>
          <w:bCs/>
        </w:rPr>
        <w:t xml:space="preserve"> for data and control</w:t>
      </w:r>
      <w:r w:rsidRPr="00E35A3D">
        <w:rPr>
          <w:rFonts w:ascii="Arial" w:hAnsi="Arial" w:cs="Arial"/>
          <w:b/>
          <w:bCs/>
        </w:rPr>
        <w:t xml:space="preserve">. </w:t>
      </w:r>
    </w:p>
    <w:p w14:paraId="3B75618C" w14:textId="212BFAB3" w:rsid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2F3D5967" w14:textId="2A989F2A" w:rsidR="00E35A3D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view of the considerations above, with 480 kHz and 960 kHz each having merit in different scenarios, we propose that 480 kHz and 960 kHz should be supported</w:t>
      </w:r>
      <w:r w:rsidR="002367AC">
        <w:rPr>
          <w:rFonts w:ascii="Arial" w:hAnsi="Arial" w:cs="Arial"/>
        </w:rPr>
        <w:t>, at least for data channels</w:t>
      </w:r>
      <w:r>
        <w:rPr>
          <w:rFonts w:ascii="Arial" w:hAnsi="Arial" w:cs="Arial"/>
        </w:rPr>
        <w:t xml:space="preserve">. This option also had the best level of support in the RAN1 discussions. </w:t>
      </w:r>
    </w:p>
    <w:p w14:paraId="548DB424" w14:textId="1572809B" w:rsidR="00E35A3D" w:rsidRPr="00CC7EB1" w:rsidRDefault="00E35A3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>Proposal 2: The set of supported SCS</w:t>
      </w:r>
      <w:r w:rsidR="00557984">
        <w:rPr>
          <w:rFonts w:ascii="Arial" w:hAnsi="Arial" w:cs="Arial"/>
          <w:b/>
          <w:bCs/>
        </w:rPr>
        <w:t>s</w:t>
      </w:r>
      <w:r w:rsidRPr="00CC7EB1">
        <w:rPr>
          <w:rFonts w:ascii="Arial" w:hAnsi="Arial" w:cs="Arial"/>
          <w:b/>
          <w:bCs/>
        </w:rPr>
        <w:t xml:space="preserve"> </w:t>
      </w:r>
      <w:r w:rsidR="005A160F">
        <w:rPr>
          <w:rFonts w:ascii="Arial" w:hAnsi="Arial" w:cs="Arial"/>
          <w:b/>
          <w:bCs/>
        </w:rPr>
        <w:t xml:space="preserve">for data </w:t>
      </w:r>
      <w:r w:rsidR="002367AC">
        <w:rPr>
          <w:rFonts w:ascii="Arial" w:hAnsi="Arial" w:cs="Arial"/>
          <w:b/>
          <w:bCs/>
        </w:rPr>
        <w:t>channels</w:t>
      </w:r>
      <w:r w:rsidR="005A160F">
        <w:rPr>
          <w:rFonts w:ascii="Arial" w:hAnsi="Arial" w:cs="Arial"/>
          <w:b/>
          <w:bCs/>
        </w:rPr>
        <w:t xml:space="preserve"> </w:t>
      </w:r>
      <w:r w:rsidRPr="00CC7EB1">
        <w:rPr>
          <w:rFonts w:ascii="Arial" w:hAnsi="Arial" w:cs="Arial"/>
          <w:b/>
          <w:bCs/>
        </w:rPr>
        <w:t xml:space="preserve">should be {120, 480, 960} kHz. </w:t>
      </w:r>
    </w:p>
    <w:p w14:paraId="0F2FF2EC" w14:textId="77777777" w:rsidR="009260CB" w:rsidRDefault="009260CB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B680CF3" w14:textId="44AA61F4" w:rsidR="00462B7D" w:rsidRDefault="00462B7D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PDCCH, </w:t>
      </w:r>
      <w:r w:rsidR="003C3C65">
        <w:rPr>
          <w:rFonts w:ascii="Arial" w:hAnsi="Arial" w:cs="Arial"/>
        </w:rPr>
        <w:t>from the phase noise perspective</w:t>
      </w:r>
      <w:r>
        <w:rPr>
          <w:rFonts w:ascii="Arial" w:hAnsi="Arial" w:cs="Arial"/>
        </w:rPr>
        <w:t xml:space="preserve"> it would be possible </w:t>
      </w:r>
      <w:r w:rsidR="00B75575">
        <w:rPr>
          <w:rFonts w:ascii="Arial" w:hAnsi="Arial" w:cs="Arial"/>
        </w:rPr>
        <w:t xml:space="preserve">to use only the existing Rel-15 SCSs, which would allow full re-use of existing designs, </w:t>
      </w:r>
      <w:r w:rsidR="00391E1A">
        <w:rPr>
          <w:rFonts w:ascii="Arial" w:hAnsi="Arial" w:cs="Arial"/>
        </w:rPr>
        <w:t xml:space="preserve">but </w:t>
      </w:r>
      <w:r w:rsidR="00B23967">
        <w:rPr>
          <w:rFonts w:ascii="Arial" w:hAnsi="Arial" w:cs="Arial"/>
        </w:rPr>
        <w:t xml:space="preserve">on the other hand </w:t>
      </w:r>
      <w:r w:rsidR="00082061">
        <w:rPr>
          <w:rFonts w:ascii="Arial" w:hAnsi="Arial" w:cs="Arial"/>
        </w:rPr>
        <w:t xml:space="preserve">mixed numerologies between PDCCH and PDSCH </w:t>
      </w:r>
      <w:r w:rsidR="002832F1">
        <w:rPr>
          <w:rFonts w:ascii="Arial" w:hAnsi="Arial" w:cs="Arial"/>
        </w:rPr>
        <w:t xml:space="preserve">within a BWP </w:t>
      </w:r>
      <w:r w:rsidR="00082061">
        <w:rPr>
          <w:rFonts w:ascii="Arial" w:hAnsi="Arial" w:cs="Arial"/>
        </w:rPr>
        <w:t xml:space="preserve">is not currently supported and this would have other specification impacts. </w:t>
      </w:r>
      <w:r w:rsidR="00503B3D">
        <w:rPr>
          <w:rFonts w:ascii="Arial" w:hAnsi="Arial" w:cs="Arial"/>
        </w:rPr>
        <w:t xml:space="preserve">The most important consideration is that RAN plenary should take a decision to provide direction on this  in order to reduce workload </w:t>
      </w:r>
      <w:r w:rsidR="00876A2F">
        <w:rPr>
          <w:rFonts w:ascii="Arial" w:hAnsi="Arial" w:cs="Arial"/>
        </w:rPr>
        <w:t xml:space="preserve">in the WGs. We therefore propose:  </w:t>
      </w:r>
    </w:p>
    <w:p w14:paraId="1BB9F733" w14:textId="484FB3BD" w:rsidR="00876A2F" w:rsidRPr="00CC7EB1" w:rsidRDefault="00876A2F" w:rsidP="00876A2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CC7EB1">
        <w:rPr>
          <w:rFonts w:ascii="Arial" w:hAnsi="Arial" w:cs="Arial"/>
          <w:b/>
          <w:bCs/>
        </w:rPr>
        <w:t>: The set of supported SCS</w:t>
      </w:r>
      <w:r>
        <w:rPr>
          <w:rFonts w:ascii="Arial" w:hAnsi="Arial" w:cs="Arial"/>
          <w:b/>
          <w:bCs/>
        </w:rPr>
        <w:t>s</w:t>
      </w:r>
      <w:r w:rsidRPr="00CC7E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control channels </w:t>
      </w:r>
      <w:r w:rsidRPr="00CC7EB1">
        <w:rPr>
          <w:rFonts w:ascii="Arial" w:hAnsi="Arial" w:cs="Arial"/>
          <w:b/>
          <w:bCs/>
        </w:rPr>
        <w:t xml:space="preserve">should be </w:t>
      </w:r>
      <w:r>
        <w:rPr>
          <w:rFonts w:ascii="Arial" w:hAnsi="Arial" w:cs="Arial"/>
          <w:b/>
          <w:bCs/>
        </w:rPr>
        <w:t>the same as for data channels</w:t>
      </w:r>
      <w:r w:rsidRPr="00CC7EB1">
        <w:rPr>
          <w:rFonts w:ascii="Arial" w:hAnsi="Arial" w:cs="Arial"/>
          <w:b/>
          <w:bCs/>
        </w:rPr>
        <w:t xml:space="preserve">. </w:t>
      </w:r>
    </w:p>
    <w:p w14:paraId="3D0C4B85" w14:textId="77777777" w:rsidR="00876A2F" w:rsidRPr="001E55F8" w:rsidRDefault="00876A2F" w:rsidP="001E55F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C796E38" w14:textId="73876734" w:rsidR="001E55F8" w:rsidRDefault="00E960FF" w:rsidP="00E960FF">
      <w:pPr>
        <w:pStyle w:val="Heading2"/>
      </w:pPr>
      <w:r w:rsidRPr="00E960FF">
        <w:t>2.2</w:t>
      </w:r>
      <w:r w:rsidR="00D25112">
        <w:tab/>
        <w:t xml:space="preserve">Sub-carrier spacings for </w:t>
      </w:r>
      <w:r w:rsidR="00C169DD">
        <w:t>initial access and initial BWP</w:t>
      </w:r>
    </w:p>
    <w:p w14:paraId="29ABAD94" w14:textId="77777777" w:rsidR="004E6FA8" w:rsidRDefault="008929B5" w:rsidP="008929B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8929B5">
        <w:rPr>
          <w:rFonts w:ascii="Arial" w:hAnsi="Arial" w:cs="Arial"/>
        </w:rPr>
        <w:t xml:space="preserve">The first question </w:t>
      </w:r>
      <w:r>
        <w:rPr>
          <w:rFonts w:ascii="Arial" w:hAnsi="Arial" w:cs="Arial"/>
        </w:rPr>
        <w:t>here is whether</w:t>
      </w:r>
      <w:r w:rsidR="00971A9E">
        <w:rPr>
          <w:rFonts w:ascii="Arial" w:hAnsi="Arial" w:cs="Arial"/>
        </w:rPr>
        <w:t xml:space="preserve"> the SCS for initial access should be the same as for data, or whether different SCSs might be supported for initial access and </w:t>
      </w:r>
      <w:r w:rsidR="004E6FA8">
        <w:rPr>
          <w:rFonts w:ascii="Arial" w:hAnsi="Arial" w:cs="Arial"/>
        </w:rPr>
        <w:t xml:space="preserve">then a dedicated BWP for data.  </w:t>
      </w:r>
    </w:p>
    <w:p w14:paraId="23096052" w14:textId="0D2F27A3" w:rsidR="006C2091" w:rsidRDefault="0066338B" w:rsidP="006C209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From the study item considerations, both are feasible, and again RAN plenary needs to </w:t>
      </w:r>
      <w:proofErr w:type="gramStart"/>
      <w:r>
        <w:rPr>
          <w:rFonts w:ascii="Arial" w:hAnsi="Arial" w:cs="Arial"/>
        </w:rPr>
        <w:t>make a decision</w:t>
      </w:r>
      <w:proofErr w:type="gramEnd"/>
      <w:r>
        <w:rPr>
          <w:rFonts w:ascii="Arial" w:hAnsi="Arial" w:cs="Arial"/>
        </w:rPr>
        <w:t xml:space="preserve"> in order to reduce workload in the WGs.</w:t>
      </w:r>
      <w:r w:rsidR="006C2091">
        <w:rPr>
          <w:rFonts w:ascii="Arial" w:hAnsi="Arial" w:cs="Arial"/>
        </w:rPr>
        <w:t xml:space="preserve">  </w:t>
      </w:r>
    </w:p>
    <w:p w14:paraId="435E689A" w14:textId="77777777" w:rsidR="00273843" w:rsidRDefault="00244007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Further,</w:t>
      </w:r>
      <w:r w:rsidR="00C97C69">
        <w:rPr>
          <w:rFonts w:ascii="Arial" w:hAnsi="Arial" w:cs="Arial"/>
        </w:rPr>
        <w:t xml:space="preserve"> in general, use of FR2 numerologies for the initial access signals and channels in the initial BWP (e.g. 120 kHz for CORESET#0) would be </w:t>
      </w:r>
      <w:r w:rsidR="00070A62">
        <w:rPr>
          <w:rFonts w:ascii="Arial" w:hAnsi="Arial" w:cs="Arial"/>
        </w:rPr>
        <w:t xml:space="preserve">a </w:t>
      </w:r>
      <w:r w:rsidR="00C97C69">
        <w:rPr>
          <w:rFonts w:ascii="Arial" w:hAnsi="Arial" w:cs="Arial"/>
        </w:rPr>
        <w:t>feasible</w:t>
      </w:r>
      <w:r w:rsidR="00070A62">
        <w:rPr>
          <w:rFonts w:ascii="Arial" w:hAnsi="Arial" w:cs="Arial"/>
        </w:rPr>
        <w:t xml:space="preserve"> option</w:t>
      </w:r>
      <w:r w:rsidR="00C97C69">
        <w:rPr>
          <w:rFonts w:ascii="Arial" w:hAnsi="Arial" w:cs="Arial"/>
        </w:rPr>
        <w:t xml:space="preserve">. </w:t>
      </w:r>
    </w:p>
    <w:p w14:paraId="29C0303F" w14:textId="0677F77F" w:rsidR="00C97C69" w:rsidRDefault="00C97C69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In order to minimize specification effort, we propose:</w:t>
      </w:r>
    </w:p>
    <w:p w14:paraId="66D82BD2" w14:textId="40A70F45" w:rsidR="00FB253A" w:rsidRDefault="00C97C69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 w:rsidR="00C169DD">
        <w:rPr>
          <w:rFonts w:ascii="Arial" w:hAnsi="Arial" w:cs="Arial"/>
          <w:b/>
          <w:bCs/>
        </w:rPr>
        <w:t>4</w:t>
      </w:r>
      <w:r w:rsidRPr="00CC7EB1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Only existing Rel-15 SCSs are supported for the initial access signals and channels in the initial BWP.</w:t>
      </w:r>
    </w:p>
    <w:p w14:paraId="3B02AB08" w14:textId="77777777" w:rsidR="00542516" w:rsidRPr="00E56885" w:rsidRDefault="00542516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CE0D574" w14:textId="74990842" w:rsidR="004734B5" w:rsidRDefault="004734B5" w:rsidP="004734B5">
      <w:pPr>
        <w:pStyle w:val="Heading2"/>
      </w:pPr>
      <w:r w:rsidRPr="00E960FF">
        <w:t>2.</w:t>
      </w:r>
      <w:r>
        <w:t>3</w:t>
      </w:r>
      <w:r>
        <w:tab/>
        <w:t>Channel access details</w:t>
      </w:r>
    </w:p>
    <w:p w14:paraId="033A9D3C" w14:textId="694151A0" w:rsidR="004734B5" w:rsidRDefault="00DA7D3C" w:rsidP="00834EF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As well as the </w:t>
      </w:r>
      <w:r w:rsidR="00672DEE">
        <w:rPr>
          <w:rFonts w:ascii="Arial" w:hAnsi="Arial" w:cs="Arial"/>
        </w:rPr>
        <w:t xml:space="preserve">necessary </w:t>
      </w:r>
      <w:r>
        <w:rPr>
          <w:rFonts w:ascii="Arial" w:hAnsi="Arial" w:cs="Arial"/>
        </w:rPr>
        <w:t xml:space="preserve">basic channel access mechanisms, </w:t>
      </w:r>
      <w:r w:rsidR="00672DEE">
        <w:rPr>
          <w:rFonts w:ascii="Arial" w:hAnsi="Arial" w:cs="Arial"/>
        </w:rPr>
        <w:t xml:space="preserve">a number of modifications were proposed during the study item, and the </w:t>
      </w:r>
      <w:r w:rsidR="00C44D80">
        <w:rPr>
          <w:rFonts w:ascii="Arial" w:hAnsi="Arial" w:cs="Arial"/>
        </w:rPr>
        <w:t xml:space="preserve">efficacy of these is still </w:t>
      </w:r>
      <w:r w:rsidR="00665762" w:rsidRPr="00665762">
        <w:rPr>
          <w:rFonts w:ascii="Arial" w:hAnsi="Arial" w:cs="Arial"/>
        </w:rPr>
        <w:t>unclear</w:t>
      </w:r>
      <w:r w:rsidR="00834EFB">
        <w:rPr>
          <w:rFonts w:ascii="Arial" w:hAnsi="Arial" w:cs="Arial"/>
        </w:rPr>
        <w:t xml:space="preserve"> and further study would be needed before it could be concluded that they are worth standardizing</w:t>
      </w:r>
      <w:r w:rsidR="00C44D80">
        <w:rPr>
          <w:rFonts w:ascii="Arial" w:hAnsi="Arial" w:cs="Arial"/>
        </w:rPr>
        <w:t xml:space="preserve">. </w:t>
      </w:r>
      <w:r w:rsidR="00834EFB">
        <w:rPr>
          <w:rFonts w:ascii="Arial" w:hAnsi="Arial" w:cs="Arial"/>
        </w:rPr>
        <w:t xml:space="preserve"> Therefore, i</w:t>
      </w:r>
      <w:r w:rsidR="00C44D80">
        <w:rPr>
          <w:rFonts w:ascii="Arial" w:hAnsi="Arial" w:cs="Arial"/>
        </w:rPr>
        <w:t xml:space="preserve">n order to control the workload in the WGs, the WID should state clearly that </w:t>
      </w:r>
      <w:r w:rsidR="00834EFB">
        <w:rPr>
          <w:rFonts w:ascii="Arial" w:hAnsi="Arial" w:cs="Arial"/>
        </w:rPr>
        <w:t>p</w:t>
      </w:r>
      <w:r w:rsidR="00665762" w:rsidRPr="00665762">
        <w:rPr>
          <w:rFonts w:ascii="Arial" w:hAnsi="Arial" w:cs="Arial"/>
        </w:rPr>
        <w:t>riority should be given to aspects that are required by regulations</w:t>
      </w:r>
      <w:r w:rsidR="00834EFB">
        <w:rPr>
          <w:rFonts w:ascii="Arial" w:hAnsi="Arial" w:cs="Arial"/>
        </w:rPr>
        <w:t>; a</w:t>
      </w:r>
      <w:r w:rsidR="00665762" w:rsidRPr="00665762">
        <w:rPr>
          <w:rFonts w:ascii="Arial" w:hAnsi="Arial" w:cs="Arial"/>
        </w:rPr>
        <w:t>dditional</w:t>
      </w:r>
      <w:r w:rsidR="00EC3F14">
        <w:rPr>
          <w:rFonts w:ascii="Arial" w:hAnsi="Arial" w:cs="Arial"/>
        </w:rPr>
        <w:t xml:space="preserve">, </w:t>
      </w:r>
      <w:r w:rsidR="00665762" w:rsidRPr="00665762">
        <w:rPr>
          <w:rFonts w:ascii="Arial" w:hAnsi="Arial" w:cs="Arial"/>
        </w:rPr>
        <w:t>optional</w:t>
      </w:r>
      <w:r w:rsidR="00EC3F14">
        <w:rPr>
          <w:rFonts w:ascii="Arial" w:hAnsi="Arial" w:cs="Arial"/>
        </w:rPr>
        <w:t>,</w:t>
      </w:r>
      <w:r w:rsidR="00665762" w:rsidRPr="00665762">
        <w:rPr>
          <w:rFonts w:ascii="Arial" w:hAnsi="Arial" w:cs="Arial"/>
        </w:rPr>
        <w:t xml:space="preserve"> enhancements could be considered</w:t>
      </w:r>
      <w:r w:rsidR="00EC3F14">
        <w:rPr>
          <w:rFonts w:ascii="Arial" w:hAnsi="Arial" w:cs="Arial"/>
        </w:rPr>
        <w:t xml:space="preserve"> with secondary priority only if time permits. </w:t>
      </w:r>
    </w:p>
    <w:p w14:paraId="770AC46B" w14:textId="2E082C4F" w:rsidR="00EC3F14" w:rsidRPr="00CC7EB1" w:rsidRDefault="00EC3F14" w:rsidP="00EC3F14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 w:rsidR="00C169DD">
        <w:rPr>
          <w:rFonts w:ascii="Arial" w:hAnsi="Arial" w:cs="Arial"/>
          <w:b/>
          <w:bCs/>
        </w:rPr>
        <w:t>5</w:t>
      </w:r>
      <w:r w:rsidRPr="00CC7EB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Regarding channel access mechanisms, priority </w:t>
      </w:r>
      <w:r w:rsidRPr="00EC3F14">
        <w:rPr>
          <w:rFonts w:ascii="Arial" w:hAnsi="Arial" w:cs="Arial"/>
          <w:b/>
          <w:bCs/>
        </w:rPr>
        <w:t>should be given to aspects that are required by regulations; additional</w:t>
      </w:r>
      <w:r>
        <w:rPr>
          <w:rFonts w:ascii="Arial" w:hAnsi="Arial" w:cs="Arial"/>
          <w:b/>
          <w:bCs/>
        </w:rPr>
        <w:t xml:space="preserve">, </w:t>
      </w:r>
      <w:r w:rsidRPr="00EC3F14">
        <w:rPr>
          <w:rFonts w:ascii="Arial" w:hAnsi="Arial" w:cs="Arial"/>
          <w:b/>
          <w:bCs/>
        </w:rPr>
        <w:t>optional</w:t>
      </w:r>
      <w:r>
        <w:rPr>
          <w:rFonts w:ascii="Arial" w:hAnsi="Arial" w:cs="Arial"/>
          <w:b/>
          <w:bCs/>
        </w:rPr>
        <w:t>,</w:t>
      </w:r>
      <w:r w:rsidRPr="00EC3F14">
        <w:rPr>
          <w:rFonts w:ascii="Arial" w:hAnsi="Arial" w:cs="Arial"/>
          <w:b/>
          <w:bCs/>
        </w:rPr>
        <w:t xml:space="preserve"> enhancements could be considered with second priority</w:t>
      </w:r>
      <w:r w:rsidR="00E56885">
        <w:rPr>
          <w:rFonts w:ascii="Arial" w:hAnsi="Arial" w:cs="Arial"/>
          <w:b/>
          <w:bCs/>
        </w:rPr>
        <w:t>, only</w:t>
      </w:r>
      <w:r w:rsidRPr="00EC3F14">
        <w:rPr>
          <w:rFonts w:ascii="Arial" w:hAnsi="Arial" w:cs="Arial"/>
          <w:b/>
          <w:bCs/>
        </w:rPr>
        <w:t xml:space="preserve"> if time permits.</w:t>
      </w:r>
      <w:r w:rsidRPr="00CC7EB1">
        <w:rPr>
          <w:rFonts w:ascii="Arial" w:hAnsi="Arial" w:cs="Arial"/>
          <w:b/>
          <w:bCs/>
        </w:rPr>
        <w:t xml:space="preserve"> </w:t>
      </w:r>
    </w:p>
    <w:p w14:paraId="6A46AB5D" w14:textId="77777777" w:rsidR="00EC3F14" w:rsidRDefault="00EC3F14" w:rsidP="00834EF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  <w:highlight w:val="yellow"/>
        </w:rPr>
      </w:pPr>
    </w:p>
    <w:p w14:paraId="1AA032F4" w14:textId="43BA86E4" w:rsidR="004734B5" w:rsidRPr="004734B5" w:rsidRDefault="004734B5" w:rsidP="004734B5">
      <w:pPr>
        <w:pStyle w:val="Heading2"/>
      </w:pPr>
      <w:r w:rsidRPr="003C3C65">
        <w:t xml:space="preserve">2.4 </w:t>
      </w:r>
      <w:r w:rsidRPr="003C3C65">
        <w:tab/>
      </w:r>
      <w:r w:rsidR="004D13F8" w:rsidRPr="00E6013B">
        <w:t>Other items</w:t>
      </w:r>
      <w:r w:rsidRPr="004734B5">
        <w:t xml:space="preserve"> </w:t>
      </w:r>
    </w:p>
    <w:p w14:paraId="6C2072D2" w14:textId="77777777" w:rsidR="00504A25" w:rsidRDefault="00E6013B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There are a number of other aspects where </w:t>
      </w:r>
      <w:r w:rsidR="00B46127">
        <w:rPr>
          <w:rFonts w:ascii="Arial" w:hAnsi="Arial" w:cs="Arial"/>
        </w:rPr>
        <w:t xml:space="preserve">RAN1 has not reached a conclusion and </w:t>
      </w:r>
      <w:r w:rsidR="00BA29EF">
        <w:rPr>
          <w:rFonts w:ascii="Arial" w:hAnsi="Arial" w:cs="Arial"/>
        </w:rPr>
        <w:t xml:space="preserve">it would help progress in the WGs if RAN#90e </w:t>
      </w:r>
      <w:r w:rsidR="0004703F">
        <w:rPr>
          <w:rFonts w:ascii="Arial" w:hAnsi="Arial" w:cs="Arial"/>
        </w:rPr>
        <w:t>gives clear direction</w:t>
      </w:r>
      <w:r w:rsidR="00504A25">
        <w:rPr>
          <w:rFonts w:ascii="Arial" w:hAnsi="Arial" w:cs="Arial"/>
        </w:rPr>
        <w:t xml:space="preserve">. </w:t>
      </w:r>
    </w:p>
    <w:p w14:paraId="09A61FAE" w14:textId="158199F8" w:rsidR="00850FA4" w:rsidRDefault="00E53E33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Among these aspects</w:t>
      </w:r>
      <w:r w:rsidR="004D7359">
        <w:rPr>
          <w:rFonts w:ascii="Arial" w:hAnsi="Arial" w:cs="Arial"/>
        </w:rPr>
        <w:t>,</w:t>
      </w:r>
      <w:r w:rsidR="00E246AD">
        <w:rPr>
          <w:rFonts w:ascii="Arial" w:hAnsi="Arial" w:cs="Arial"/>
        </w:rPr>
        <w:t xml:space="preserve"> we </w:t>
      </w:r>
      <w:r w:rsidR="00E72C09">
        <w:rPr>
          <w:rFonts w:ascii="Arial" w:hAnsi="Arial" w:cs="Arial"/>
        </w:rPr>
        <w:t xml:space="preserve">propose that </w:t>
      </w:r>
      <w:r w:rsidR="00F80DE2" w:rsidRPr="00E6013B">
        <w:rPr>
          <w:rFonts w:ascii="Arial" w:hAnsi="Arial" w:cs="Arial"/>
        </w:rPr>
        <w:t xml:space="preserve">changes to PTRS </w:t>
      </w:r>
      <w:r w:rsidR="00E72C09">
        <w:rPr>
          <w:rFonts w:ascii="Arial" w:hAnsi="Arial" w:cs="Arial"/>
        </w:rPr>
        <w:t xml:space="preserve">and </w:t>
      </w:r>
      <w:r w:rsidR="002E39F4">
        <w:rPr>
          <w:rFonts w:ascii="Arial" w:hAnsi="Arial" w:cs="Arial"/>
        </w:rPr>
        <w:t xml:space="preserve">introducing the </w:t>
      </w:r>
      <w:r w:rsidR="00FD5FA6" w:rsidRPr="00E6013B">
        <w:rPr>
          <w:rFonts w:ascii="Arial" w:hAnsi="Arial" w:cs="Arial"/>
        </w:rPr>
        <w:t xml:space="preserve">spatial relationship of GC-PDCCH </w:t>
      </w:r>
      <w:r w:rsidR="00F721B8">
        <w:rPr>
          <w:rFonts w:ascii="Arial" w:hAnsi="Arial" w:cs="Arial"/>
        </w:rPr>
        <w:t xml:space="preserve">could </w:t>
      </w:r>
      <w:r w:rsidR="00CE79BC">
        <w:rPr>
          <w:rFonts w:ascii="Arial" w:hAnsi="Arial" w:cs="Arial"/>
        </w:rPr>
        <w:t xml:space="preserve">be handled with second priority </w:t>
      </w:r>
      <w:proofErr w:type="gramStart"/>
      <w:r w:rsidR="00CE79BC">
        <w:rPr>
          <w:rFonts w:ascii="Arial" w:hAnsi="Arial" w:cs="Arial"/>
        </w:rPr>
        <w:t>it</w:t>
      </w:r>
      <w:proofErr w:type="gramEnd"/>
      <w:r w:rsidR="00CE79BC">
        <w:rPr>
          <w:rFonts w:ascii="Arial" w:hAnsi="Arial" w:cs="Arial"/>
        </w:rPr>
        <w:t xml:space="preserve"> time permits. </w:t>
      </w:r>
      <w:r w:rsidR="008F3455">
        <w:rPr>
          <w:rFonts w:ascii="Arial" w:hAnsi="Arial" w:cs="Arial"/>
        </w:rPr>
        <w:t xml:space="preserve"> A </w:t>
      </w:r>
      <w:r w:rsidR="00D44AE9" w:rsidRPr="00E6013B">
        <w:rPr>
          <w:rFonts w:ascii="Arial" w:hAnsi="Arial" w:cs="Arial"/>
        </w:rPr>
        <w:t>possible interlaced waveform</w:t>
      </w:r>
      <w:r w:rsidR="008F3455">
        <w:rPr>
          <w:rFonts w:ascii="Arial" w:hAnsi="Arial" w:cs="Arial"/>
        </w:rPr>
        <w:t xml:space="preserve"> and</w:t>
      </w:r>
      <w:r w:rsidR="00F80DE2" w:rsidRPr="00E6013B">
        <w:rPr>
          <w:rFonts w:ascii="Arial" w:hAnsi="Arial" w:cs="Arial"/>
        </w:rPr>
        <w:t xml:space="preserve"> changes to DMRS </w:t>
      </w:r>
      <w:r w:rsidR="00FE5A75">
        <w:rPr>
          <w:rFonts w:ascii="Arial" w:hAnsi="Arial" w:cs="Arial"/>
        </w:rPr>
        <w:t xml:space="preserve">could be </w:t>
      </w:r>
      <w:proofErr w:type="spellStart"/>
      <w:r w:rsidR="00FE5A75">
        <w:rPr>
          <w:rFonts w:ascii="Arial" w:hAnsi="Arial" w:cs="Arial"/>
        </w:rPr>
        <w:t>downscoped</w:t>
      </w:r>
      <w:proofErr w:type="spellEnd"/>
      <w:r w:rsidR="00FE5A75">
        <w:rPr>
          <w:rFonts w:ascii="Arial" w:hAnsi="Arial" w:cs="Arial"/>
        </w:rPr>
        <w:t xml:space="preserve"> altogether, as </w:t>
      </w:r>
      <w:r w:rsidR="00C40B2D">
        <w:rPr>
          <w:rFonts w:ascii="Arial" w:hAnsi="Arial" w:cs="Arial"/>
        </w:rPr>
        <w:t xml:space="preserve">based on the discussions so </w:t>
      </w:r>
      <w:proofErr w:type="gramStart"/>
      <w:r w:rsidR="00C40B2D">
        <w:rPr>
          <w:rFonts w:ascii="Arial" w:hAnsi="Arial" w:cs="Arial"/>
        </w:rPr>
        <w:t>far</w:t>
      </w:r>
      <w:proofErr w:type="gramEnd"/>
      <w:r w:rsidR="00C40B2D">
        <w:rPr>
          <w:rFonts w:ascii="Arial" w:hAnsi="Arial" w:cs="Arial"/>
        </w:rPr>
        <w:t xml:space="preserve"> </w:t>
      </w:r>
      <w:r w:rsidR="00FE5A75">
        <w:rPr>
          <w:rFonts w:ascii="Arial" w:hAnsi="Arial" w:cs="Arial"/>
        </w:rPr>
        <w:t xml:space="preserve">we see </w:t>
      </w:r>
      <w:r w:rsidR="00217953">
        <w:rPr>
          <w:rFonts w:ascii="Arial" w:hAnsi="Arial" w:cs="Arial"/>
        </w:rPr>
        <w:t xml:space="preserve">limited chance that </w:t>
      </w:r>
      <w:r w:rsidR="00DE7B44">
        <w:rPr>
          <w:rFonts w:ascii="Arial" w:hAnsi="Arial" w:cs="Arial"/>
        </w:rPr>
        <w:t xml:space="preserve">consensus could be reached in RAN1 </w:t>
      </w:r>
      <w:r w:rsidR="00C40B2D">
        <w:rPr>
          <w:rFonts w:ascii="Arial" w:hAnsi="Arial" w:cs="Arial"/>
        </w:rPr>
        <w:t xml:space="preserve">during the WI, and therefore it is better to free up time for </w:t>
      </w:r>
      <w:r w:rsidR="00033B6A">
        <w:rPr>
          <w:rFonts w:ascii="Arial" w:hAnsi="Arial" w:cs="Arial"/>
        </w:rPr>
        <w:t>the main aspects.</w:t>
      </w:r>
      <w:r w:rsidR="00F80DE2" w:rsidRPr="00E6013B">
        <w:rPr>
          <w:rFonts w:ascii="Arial" w:hAnsi="Arial" w:cs="Arial"/>
        </w:rPr>
        <w:t xml:space="preserve"> </w:t>
      </w:r>
    </w:p>
    <w:p w14:paraId="41B7542B" w14:textId="7CB6A521" w:rsidR="0097358B" w:rsidRPr="00E56885" w:rsidRDefault="0097358B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E56885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6</w:t>
      </w:r>
      <w:r w:rsidRPr="00E56885">
        <w:rPr>
          <w:rFonts w:ascii="Arial" w:hAnsi="Arial" w:cs="Arial"/>
          <w:b/>
          <w:bCs/>
        </w:rPr>
        <w:t xml:space="preserve">:  </w:t>
      </w:r>
      <w:r w:rsidRPr="00E56885">
        <w:rPr>
          <w:rFonts w:ascii="Arial" w:hAnsi="Arial" w:cs="Arial"/>
          <w:b/>
          <w:bCs/>
        </w:rPr>
        <w:t xml:space="preserve">PTRS and introducing the </w:t>
      </w:r>
      <w:r w:rsidRPr="00E56885">
        <w:rPr>
          <w:rFonts w:ascii="Arial" w:hAnsi="Arial" w:cs="Arial"/>
          <w:b/>
          <w:bCs/>
        </w:rPr>
        <w:t xml:space="preserve">spatial relationship of GC-PDCCH </w:t>
      </w:r>
      <w:r w:rsidRPr="00E56885">
        <w:rPr>
          <w:rFonts w:ascii="Arial" w:hAnsi="Arial" w:cs="Arial"/>
          <w:b/>
          <w:bCs/>
        </w:rPr>
        <w:t>could be handled with second priority i</w:t>
      </w:r>
      <w:r w:rsidR="007D3ECA" w:rsidRPr="00E56885">
        <w:rPr>
          <w:rFonts w:ascii="Arial" w:hAnsi="Arial" w:cs="Arial"/>
          <w:b/>
          <w:bCs/>
        </w:rPr>
        <w:t>f</w:t>
      </w:r>
      <w:r w:rsidRPr="00E56885">
        <w:rPr>
          <w:rFonts w:ascii="Arial" w:hAnsi="Arial" w:cs="Arial"/>
          <w:b/>
          <w:bCs/>
        </w:rPr>
        <w:t xml:space="preserve"> time permits</w:t>
      </w:r>
      <w:r w:rsidR="007D3ECA" w:rsidRPr="00E56885">
        <w:rPr>
          <w:rFonts w:ascii="Arial" w:hAnsi="Arial" w:cs="Arial"/>
          <w:b/>
          <w:bCs/>
        </w:rPr>
        <w:t>.</w:t>
      </w:r>
    </w:p>
    <w:p w14:paraId="1784FD95" w14:textId="76A9D88B" w:rsidR="007D3ECA" w:rsidRPr="00E56885" w:rsidRDefault="00AD29E7" w:rsidP="009551F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E56885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7</w:t>
      </w:r>
      <w:r w:rsidRPr="00E56885">
        <w:rPr>
          <w:rFonts w:ascii="Arial" w:hAnsi="Arial" w:cs="Arial"/>
          <w:b/>
          <w:bCs/>
        </w:rPr>
        <w:t xml:space="preserve">:  </w:t>
      </w:r>
      <w:r w:rsidR="00A30A1D" w:rsidRPr="00E56885">
        <w:rPr>
          <w:rFonts w:ascii="Arial" w:hAnsi="Arial" w:cs="Arial"/>
          <w:b/>
          <w:bCs/>
        </w:rPr>
        <w:t>I</w:t>
      </w:r>
      <w:r w:rsidR="00A30A1D" w:rsidRPr="00E56885">
        <w:rPr>
          <w:rFonts w:ascii="Arial" w:hAnsi="Arial" w:cs="Arial"/>
          <w:b/>
          <w:bCs/>
        </w:rPr>
        <w:t>nterlaced waveform</w:t>
      </w:r>
      <w:r w:rsidR="00A30A1D" w:rsidRPr="00E56885">
        <w:rPr>
          <w:rFonts w:ascii="Arial" w:hAnsi="Arial" w:cs="Arial"/>
          <w:b/>
          <w:bCs/>
        </w:rPr>
        <w:t xml:space="preserve"> and changes to DMRS could be </w:t>
      </w:r>
      <w:proofErr w:type="spellStart"/>
      <w:r w:rsidR="00A30A1D" w:rsidRPr="00E56885">
        <w:rPr>
          <w:rFonts w:ascii="Arial" w:hAnsi="Arial" w:cs="Arial"/>
          <w:b/>
          <w:bCs/>
        </w:rPr>
        <w:t>downscoped</w:t>
      </w:r>
      <w:proofErr w:type="spellEnd"/>
      <w:r w:rsidR="00A30A1D" w:rsidRPr="00E56885">
        <w:rPr>
          <w:rFonts w:ascii="Arial" w:hAnsi="Arial" w:cs="Arial"/>
          <w:b/>
          <w:bCs/>
        </w:rPr>
        <w:t>.</w:t>
      </w:r>
    </w:p>
    <w:p w14:paraId="75309244" w14:textId="23C0504F" w:rsidR="00B97703" w:rsidRPr="00D25112" w:rsidRDefault="003003F0" w:rsidP="000F6242">
      <w:pPr>
        <w:pStyle w:val="Heading1"/>
      </w:pPr>
      <w:r w:rsidRPr="00D25112">
        <w:t>3</w:t>
      </w:r>
      <w:r w:rsidR="002F1940" w:rsidRPr="00D25112">
        <w:tab/>
      </w:r>
      <w:r w:rsidR="00CC7EB1" w:rsidRPr="00D25112">
        <w:t>Conclusions</w:t>
      </w:r>
    </w:p>
    <w:p w14:paraId="32E075C3" w14:textId="625F058E" w:rsidR="006711E8" w:rsidRDefault="000E7071" w:rsidP="006711E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study item has produced extensive and valuable analysis. </w:t>
      </w:r>
      <w:r w:rsidR="00A173EF">
        <w:rPr>
          <w:rFonts w:ascii="Arial" w:hAnsi="Arial" w:cs="Arial"/>
        </w:rPr>
        <w:t>On several points, the recommendations are still unclear, however, and further time spent studying and discussing in the WGs is not expe</w:t>
      </w:r>
      <w:r w:rsidR="00693F87">
        <w:rPr>
          <w:rFonts w:ascii="Arial" w:hAnsi="Arial" w:cs="Arial"/>
        </w:rPr>
        <w:t xml:space="preserve">cted to be fruitful. </w:t>
      </w:r>
      <w:proofErr w:type="gramStart"/>
      <w:r w:rsidR="00693F87">
        <w:rPr>
          <w:rFonts w:ascii="Arial" w:hAnsi="Arial" w:cs="Arial"/>
        </w:rPr>
        <w:t>Therefore</w:t>
      </w:r>
      <w:proofErr w:type="gramEnd"/>
      <w:r w:rsidR="00693F87">
        <w:rPr>
          <w:rFonts w:ascii="Arial" w:hAnsi="Arial" w:cs="Arial"/>
        </w:rPr>
        <w:t xml:space="preserve"> c</w:t>
      </w:r>
      <w:r w:rsidR="00632901" w:rsidRPr="00632901">
        <w:rPr>
          <w:rFonts w:ascii="Arial" w:hAnsi="Arial" w:cs="Arial"/>
        </w:rPr>
        <w:t xml:space="preserve">lear </w:t>
      </w:r>
      <w:r>
        <w:rPr>
          <w:rFonts w:ascii="Arial" w:hAnsi="Arial" w:cs="Arial"/>
        </w:rPr>
        <w:t>decisions are</w:t>
      </w:r>
      <w:r w:rsidR="00632901" w:rsidRPr="00632901">
        <w:rPr>
          <w:rFonts w:ascii="Arial" w:hAnsi="Arial" w:cs="Arial"/>
        </w:rPr>
        <w:t xml:space="preserve"> needed </w:t>
      </w:r>
      <w:r>
        <w:rPr>
          <w:rFonts w:ascii="Arial" w:hAnsi="Arial" w:cs="Arial"/>
        </w:rPr>
        <w:t>from RAN plenary on the scope of the WI in order to control the workload in the working groups</w:t>
      </w:r>
      <w:r w:rsidR="006711E8" w:rsidRPr="00632901">
        <w:rPr>
          <w:rFonts w:ascii="Arial" w:hAnsi="Arial" w:cs="Arial"/>
        </w:rPr>
        <w:t>.</w:t>
      </w:r>
    </w:p>
    <w:p w14:paraId="120AAA92" w14:textId="3AFE1A4C" w:rsidR="00693F87" w:rsidRDefault="00693F87" w:rsidP="006711E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We propose the following: </w:t>
      </w:r>
    </w:p>
    <w:p w14:paraId="6AA98BC8" w14:textId="77777777" w:rsidR="00693F87" w:rsidRPr="00E35A3D" w:rsidRDefault="00693F87" w:rsidP="00693F8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E35A3D">
        <w:rPr>
          <w:rFonts w:ascii="Arial" w:hAnsi="Arial" w:cs="Arial"/>
          <w:b/>
          <w:bCs/>
        </w:rPr>
        <w:lastRenderedPageBreak/>
        <w:t>Proposal 1:  RAN#90e must decide the SCS(s) to be included in the WID</w:t>
      </w:r>
      <w:r>
        <w:rPr>
          <w:rFonts w:ascii="Arial" w:hAnsi="Arial" w:cs="Arial"/>
          <w:b/>
          <w:bCs/>
        </w:rPr>
        <w:t xml:space="preserve"> for data and control</w:t>
      </w:r>
      <w:r w:rsidRPr="00E35A3D">
        <w:rPr>
          <w:rFonts w:ascii="Arial" w:hAnsi="Arial" w:cs="Arial"/>
          <w:b/>
          <w:bCs/>
        </w:rPr>
        <w:t xml:space="preserve">. </w:t>
      </w:r>
    </w:p>
    <w:p w14:paraId="675DCBB0" w14:textId="77777777" w:rsidR="00693F87" w:rsidRPr="00CC7EB1" w:rsidRDefault="00693F87" w:rsidP="00693F8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>Proposal 2: The set of supported SCS</w:t>
      </w:r>
      <w:r>
        <w:rPr>
          <w:rFonts w:ascii="Arial" w:hAnsi="Arial" w:cs="Arial"/>
          <w:b/>
          <w:bCs/>
        </w:rPr>
        <w:t>s</w:t>
      </w:r>
      <w:r w:rsidRPr="00CC7E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data channels </w:t>
      </w:r>
      <w:r w:rsidRPr="00CC7EB1">
        <w:rPr>
          <w:rFonts w:ascii="Arial" w:hAnsi="Arial" w:cs="Arial"/>
          <w:b/>
          <w:bCs/>
        </w:rPr>
        <w:t xml:space="preserve">should be {120, 480, 960} kHz. </w:t>
      </w:r>
    </w:p>
    <w:p w14:paraId="7886AC9D" w14:textId="77777777" w:rsidR="00693F87" w:rsidRPr="00CC7EB1" w:rsidRDefault="00693F87" w:rsidP="00693F8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CC7EB1">
        <w:rPr>
          <w:rFonts w:ascii="Arial" w:hAnsi="Arial" w:cs="Arial"/>
          <w:b/>
          <w:bCs/>
        </w:rPr>
        <w:t>: The set of supported SCS</w:t>
      </w:r>
      <w:r>
        <w:rPr>
          <w:rFonts w:ascii="Arial" w:hAnsi="Arial" w:cs="Arial"/>
          <w:b/>
          <w:bCs/>
        </w:rPr>
        <w:t>s</w:t>
      </w:r>
      <w:r w:rsidRPr="00CC7E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control channels </w:t>
      </w:r>
      <w:r w:rsidRPr="00CC7EB1">
        <w:rPr>
          <w:rFonts w:ascii="Arial" w:hAnsi="Arial" w:cs="Arial"/>
          <w:b/>
          <w:bCs/>
        </w:rPr>
        <w:t xml:space="preserve">should be </w:t>
      </w:r>
      <w:r>
        <w:rPr>
          <w:rFonts w:ascii="Arial" w:hAnsi="Arial" w:cs="Arial"/>
          <w:b/>
          <w:bCs/>
        </w:rPr>
        <w:t>the same as for data channels</w:t>
      </w:r>
      <w:r w:rsidRPr="00CC7EB1">
        <w:rPr>
          <w:rFonts w:ascii="Arial" w:hAnsi="Arial" w:cs="Arial"/>
          <w:b/>
          <w:bCs/>
        </w:rPr>
        <w:t xml:space="preserve">. </w:t>
      </w:r>
    </w:p>
    <w:p w14:paraId="4C4427E3" w14:textId="0DF44E12" w:rsidR="0097358B" w:rsidRDefault="0097358B" w:rsidP="0097358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4</w:t>
      </w:r>
      <w:r w:rsidRPr="00CC7EB1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Only existing Rel1-15 SCSs are supported for the initial access signals and channels in the initial BWP.</w:t>
      </w:r>
    </w:p>
    <w:p w14:paraId="00FB7DDD" w14:textId="3D1F77E7" w:rsidR="00693F87" w:rsidRPr="00CC7EB1" w:rsidRDefault="00693F87" w:rsidP="00693F8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CC7EB1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5</w:t>
      </w:r>
      <w:r w:rsidRPr="00CC7EB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Regarding channel access mechanisms, priority </w:t>
      </w:r>
      <w:r w:rsidRPr="00EC3F14">
        <w:rPr>
          <w:rFonts w:ascii="Arial" w:hAnsi="Arial" w:cs="Arial"/>
          <w:b/>
          <w:bCs/>
        </w:rPr>
        <w:t>should be given to aspects that are required by regulations; additional</w:t>
      </w:r>
      <w:r>
        <w:rPr>
          <w:rFonts w:ascii="Arial" w:hAnsi="Arial" w:cs="Arial"/>
          <w:b/>
          <w:bCs/>
        </w:rPr>
        <w:t xml:space="preserve">, </w:t>
      </w:r>
      <w:r w:rsidRPr="00EC3F14">
        <w:rPr>
          <w:rFonts w:ascii="Arial" w:hAnsi="Arial" w:cs="Arial"/>
          <w:b/>
          <w:bCs/>
        </w:rPr>
        <w:t>optional</w:t>
      </w:r>
      <w:r>
        <w:rPr>
          <w:rFonts w:ascii="Arial" w:hAnsi="Arial" w:cs="Arial"/>
          <w:b/>
          <w:bCs/>
        </w:rPr>
        <w:t>,</w:t>
      </w:r>
      <w:r w:rsidRPr="00EC3F14">
        <w:rPr>
          <w:rFonts w:ascii="Arial" w:hAnsi="Arial" w:cs="Arial"/>
          <w:b/>
          <w:bCs/>
        </w:rPr>
        <w:t xml:space="preserve"> enhancements could be considered with second priority</w:t>
      </w:r>
      <w:r w:rsidR="00E56885">
        <w:rPr>
          <w:rFonts w:ascii="Arial" w:hAnsi="Arial" w:cs="Arial"/>
          <w:b/>
          <w:bCs/>
        </w:rPr>
        <w:t>,</w:t>
      </w:r>
      <w:r w:rsidRPr="00EC3F14">
        <w:rPr>
          <w:rFonts w:ascii="Arial" w:hAnsi="Arial" w:cs="Arial"/>
          <w:b/>
          <w:bCs/>
        </w:rPr>
        <w:t xml:space="preserve"> only if time permits.</w:t>
      </w:r>
      <w:r w:rsidRPr="00CC7EB1">
        <w:rPr>
          <w:rFonts w:ascii="Arial" w:hAnsi="Arial" w:cs="Arial"/>
          <w:b/>
          <w:bCs/>
        </w:rPr>
        <w:t xml:space="preserve"> </w:t>
      </w:r>
    </w:p>
    <w:p w14:paraId="46E3E6C4" w14:textId="06852677" w:rsidR="00A30A1D" w:rsidRPr="00A74084" w:rsidRDefault="00A30A1D" w:rsidP="00A30A1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A74084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6</w:t>
      </w:r>
      <w:r w:rsidRPr="00A74084">
        <w:rPr>
          <w:rFonts w:ascii="Arial" w:hAnsi="Arial" w:cs="Arial"/>
          <w:b/>
          <w:bCs/>
        </w:rPr>
        <w:t xml:space="preserve">:  PTRS and introducing the </w:t>
      </w:r>
      <w:r w:rsidRPr="00A74084">
        <w:rPr>
          <w:rFonts w:ascii="Arial" w:hAnsi="Arial" w:cs="Arial"/>
          <w:b/>
          <w:bCs/>
        </w:rPr>
        <w:t xml:space="preserve">spatial relationship of GC-PDCCH </w:t>
      </w:r>
      <w:r w:rsidRPr="00A74084">
        <w:rPr>
          <w:rFonts w:ascii="Arial" w:hAnsi="Arial" w:cs="Arial"/>
          <w:b/>
          <w:bCs/>
        </w:rPr>
        <w:t>could be handled with second priority if time permits.</w:t>
      </w:r>
    </w:p>
    <w:p w14:paraId="3018D2CF" w14:textId="441C2303" w:rsidR="00A30A1D" w:rsidRPr="00A74084" w:rsidRDefault="00A30A1D" w:rsidP="00A30A1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</w:rPr>
      </w:pPr>
      <w:r w:rsidRPr="00A74084">
        <w:rPr>
          <w:rFonts w:ascii="Arial" w:hAnsi="Arial" w:cs="Arial"/>
          <w:b/>
          <w:bCs/>
        </w:rPr>
        <w:t xml:space="preserve">Proposal </w:t>
      </w:r>
      <w:r w:rsidR="00273843">
        <w:rPr>
          <w:rFonts w:ascii="Arial" w:hAnsi="Arial" w:cs="Arial"/>
          <w:b/>
          <w:bCs/>
        </w:rPr>
        <w:t>7</w:t>
      </w:r>
      <w:r w:rsidRPr="00A74084">
        <w:rPr>
          <w:rFonts w:ascii="Arial" w:hAnsi="Arial" w:cs="Arial"/>
          <w:b/>
          <w:bCs/>
        </w:rPr>
        <w:t>:  I</w:t>
      </w:r>
      <w:r w:rsidRPr="00A74084">
        <w:rPr>
          <w:rFonts w:ascii="Arial" w:hAnsi="Arial" w:cs="Arial"/>
          <w:b/>
          <w:bCs/>
        </w:rPr>
        <w:t>nterlaced waveform</w:t>
      </w:r>
      <w:r w:rsidRPr="00A74084">
        <w:rPr>
          <w:rFonts w:ascii="Arial" w:hAnsi="Arial" w:cs="Arial"/>
          <w:b/>
          <w:bCs/>
        </w:rPr>
        <w:t xml:space="preserve"> and changes to DMRS could be </w:t>
      </w:r>
      <w:proofErr w:type="spellStart"/>
      <w:r w:rsidRPr="00A74084">
        <w:rPr>
          <w:rFonts w:ascii="Arial" w:hAnsi="Arial" w:cs="Arial"/>
          <w:b/>
          <w:bCs/>
        </w:rPr>
        <w:t>downscoped</w:t>
      </w:r>
      <w:proofErr w:type="spellEnd"/>
      <w:r w:rsidRPr="00A74084">
        <w:rPr>
          <w:rFonts w:ascii="Arial" w:hAnsi="Arial" w:cs="Arial"/>
          <w:b/>
          <w:bCs/>
        </w:rPr>
        <w:t>.</w:t>
      </w:r>
    </w:p>
    <w:p w14:paraId="6784BF3E" w14:textId="77777777" w:rsidR="00693F87" w:rsidRPr="00632901" w:rsidRDefault="00693F87" w:rsidP="006711E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01EAE3D" w14:textId="33C20130" w:rsidR="00B277CD" w:rsidRPr="0062510C" w:rsidRDefault="003003F0" w:rsidP="00B277CD">
      <w:pPr>
        <w:pStyle w:val="Heading1"/>
        <w:rPr>
          <w:rFonts w:cs="Arial"/>
          <w:lang w:val="en-US"/>
        </w:rPr>
      </w:pPr>
      <w:r w:rsidRPr="0062510C">
        <w:rPr>
          <w:rFonts w:cs="Arial"/>
          <w:lang w:val="en-US"/>
        </w:rPr>
        <w:t>4</w:t>
      </w:r>
      <w:r w:rsidR="00B277CD" w:rsidRPr="0062510C">
        <w:rPr>
          <w:rFonts w:cs="Arial"/>
          <w:lang w:val="en-US"/>
        </w:rPr>
        <w:tab/>
        <w:t>Reference</w:t>
      </w:r>
      <w:r w:rsidR="00B71258" w:rsidRPr="0062510C">
        <w:rPr>
          <w:rFonts w:cs="Arial"/>
          <w:lang w:val="en-US"/>
        </w:rPr>
        <w:t>s</w:t>
      </w:r>
    </w:p>
    <w:p w14:paraId="7B3E9728" w14:textId="1171B948" w:rsidR="00F52C72" w:rsidRPr="0062510C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  <w:lang w:val="en-US"/>
        </w:rPr>
      </w:pPr>
      <w:r w:rsidRPr="0062510C">
        <w:rPr>
          <w:rFonts w:cs="Arial"/>
          <w:b w:val="0"/>
          <w:lang w:val="en-US"/>
        </w:rPr>
        <w:t>[</w:t>
      </w:r>
      <w:r w:rsidR="004F1C80" w:rsidRPr="0062510C">
        <w:rPr>
          <w:rFonts w:cs="Arial"/>
          <w:b w:val="0"/>
          <w:lang w:val="en-US"/>
        </w:rPr>
        <w:t>1</w:t>
      </w:r>
      <w:r w:rsidRPr="0062510C">
        <w:rPr>
          <w:rFonts w:cs="Arial"/>
          <w:b w:val="0"/>
          <w:lang w:val="en-US"/>
        </w:rPr>
        <w:t xml:space="preserve">] </w:t>
      </w:r>
      <w:r w:rsidRPr="0062510C">
        <w:rPr>
          <w:rFonts w:cs="Arial"/>
          <w:b w:val="0"/>
          <w:color w:val="000000" w:themeColor="text1"/>
          <w:lang w:val="en-US"/>
        </w:rPr>
        <w:tab/>
      </w:r>
      <w:r w:rsidR="000D3175">
        <w:rPr>
          <w:rFonts w:cs="Arial"/>
          <w:b w:val="0"/>
          <w:color w:val="000000" w:themeColor="text1"/>
          <w:lang w:val="en-US"/>
        </w:rPr>
        <w:t>R1-2009849</w:t>
      </w:r>
      <w:r w:rsidR="00B566B0">
        <w:rPr>
          <w:rFonts w:cs="Arial"/>
          <w:b w:val="0"/>
          <w:color w:val="000000" w:themeColor="text1"/>
          <w:lang w:val="en-US"/>
        </w:rPr>
        <w:t xml:space="preserve"> </w:t>
      </w:r>
      <w:r w:rsidR="00B566B0" w:rsidRPr="00B566B0">
        <w:rPr>
          <w:rFonts w:cs="Arial"/>
          <w:b w:val="0"/>
          <w:color w:val="000000" w:themeColor="text1"/>
          <w:lang w:val="en-US"/>
        </w:rPr>
        <w:t>3GPP TR 38.808 Study on supporting NR from 52.6 GHz to 71 GHz</w:t>
      </w:r>
      <w:r w:rsidR="00B566B0">
        <w:rPr>
          <w:rFonts w:cs="Arial"/>
          <w:b w:val="0"/>
          <w:color w:val="000000" w:themeColor="text1"/>
          <w:lang w:val="en-US"/>
        </w:rPr>
        <w:t xml:space="preserve"> v0.2.0</w:t>
      </w:r>
    </w:p>
    <w:sectPr w:rsidR="00F52C72" w:rsidRPr="0062510C" w:rsidSect="00A74D97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734A4" w14:textId="77777777" w:rsidR="00070A62" w:rsidRDefault="00070A62">
      <w:pPr>
        <w:spacing w:after="0"/>
      </w:pPr>
      <w:r>
        <w:separator/>
      </w:r>
    </w:p>
  </w:endnote>
  <w:endnote w:type="continuationSeparator" w:id="0">
    <w:p w14:paraId="39EAD794" w14:textId="77777777" w:rsidR="00070A62" w:rsidRDefault="00070A62">
      <w:pPr>
        <w:spacing w:after="0"/>
      </w:pPr>
      <w:r>
        <w:continuationSeparator/>
      </w:r>
    </w:p>
  </w:endnote>
  <w:endnote w:type="continuationNotice" w:id="1">
    <w:p w14:paraId="6ECB918B" w14:textId="77777777" w:rsidR="00070A62" w:rsidRDefault="00070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070A62" w:rsidRPr="00E36DE8" w:rsidRDefault="00070A62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070A62" w:rsidRDefault="00070A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070A62" w:rsidRPr="00862019" w:rsidRDefault="00070A62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070A62" w:rsidRDefault="00070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66FAB" w14:textId="77777777" w:rsidR="00070A62" w:rsidRDefault="00070A62">
      <w:pPr>
        <w:spacing w:after="0"/>
      </w:pPr>
      <w:r>
        <w:separator/>
      </w:r>
    </w:p>
  </w:footnote>
  <w:footnote w:type="continuationSeparator" w:id="0">
    <w:p w14:paraId="5AD1294D" w14:textId="77777777" w:rsidR="00070A62" w:rsidRDefault="00070A62">
      <w:pPr>
        <w:spacing w:after="0"/>
      </w:pPr>
      <w:r>
        <w:continuationSeparator/>
      </w:r>
    </w:p>
  </w:footnote>
  <w:footnote w:type="continuationNotice" w:id="1">
    <w:p w14:paraId="62F01CF5" w14:textId="77777777" w:rsidR="00070A62" w:rsidRDefault="00070A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23C17"/>
    <w:multiLevelType w:val="hybridMultilevel"/>
    <w:tmpl w:val="E93658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hybridMultilevel"/>
    <w:tmpl w:val="C046F51C"/>
    <w:lvl w:ilvl="0" w:tplc="812E4F4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D9F62C2A">
      <w:numFmt w:val="decimal"/>
      <w:lvlText w:val=""/>
      <w:lvlJc w:val="left"/>
    </w:lvl>
    <w:lvl w:ilvl="2" w:tplc="B10A5544">
      <w:numFmt w:val="decimal"/>
      <w:lvlText w:val=""/>
      <w:lvlJc w:val="left"/>
    </w:lvl>
    <w:lvl w:ilvl="3" w:tplc="84F65028">
      <w:numFmt w:val="decimal"/>
      <w:lvlText w:val=""/>
      <w:lvlJc w:val="left"/>
    </w:lvl>
    <w:lvl w:ilvl="4" w:tplc="9BCEA666">
      <w:numFmt w:val="decimal"/>
      <w:lvlText w:val=""/>
      <w:lvlJc w:val="left"/>
    </w:lvl>
    <w:lvl w:ilvl="5" w:tplc="3D508FC4">
      <w:numFmt w:val="decimal"/>
      <w:lvlText w:val=""/>
      <w:lvlJc w:val="left"/>
    </w:lvl>
    <w:lvl w:ilvl="6" w:tplc="C6B0EE50">
      <w:numFmt w:val="decimal"/>
      <w:lvlText w:val=""/>
      <w:lvlJc w:val="left"/>
    </w:lvl>
    <w:lvl w:ilvl="7" w:tplc="27B6B4C8">
      <w:numFmt w:val="decimal"/>
      <w:lvlText w:val=""/>
      <w:lvlJc w:val="left"/>
    </w:lvl>
    <w:lvl w:ilvl="8" w:tplc="D6B6ADC6">
      <w:numFmt w:val="decimal"/>
      <w:lvlText w:val=""/>
      <w:lvlJc w:val="left"/>
    </w:lvl>
  </w:abstractNum>
  <w:abstractNum w:abstractNumId="12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DE1F25"/>
    <w:multiLevelType w:val="hybridMultilevel"/>
    <w:tmpl w:val="F2065C4C"/>
    <w:lvl w:ilvl="0" w:tplc="DD083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05EBA"/>
    <w:multiLevelType w:val="hybridMultilevel"/>
    <w:tmpl w:val="D4820A26"/>
    <w:lvl w:ilvl="0" w:tplc="E5440C1C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3F0CB1"/>
    <w:multiLevelType w:val="hybridMultilevel"/>
    <w:tmpl w:val="1C5C68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CA2C26"/>
    <w:multiLevelType w:val="hybridMultilevel"/>
    <w:tmpl w:val="18CED6FC"/>
    <w:lvl w:ilvl="0" w:tplc="7748A4BE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B674F022">
      <w:numFmt w:val="decimal"/>
      <w:lvlText w:val=""/>
      <w:lvlJc w:val="left"/>
    </w:lvl>
    <w:lvl w:ilvl="2" w:tplc="EB34CCA0">
      <w:numFmt w:val="decimal"/>
      <w:lvlText w:val=""/>
      <w:lvlJc w:val="left"/>
    </w:lvl>
    <w:lvl w:ilvl="3" w:tplc="B1127920">
      <w:numFmt w:val="decimal"/>
      <w:lvlText w:val=""/>
      <w:lvlJc w:val="left"/>
    </w:lvl>
    <w:lvl w:ilvl="4" w:tplc="3F643862">
      <w:numFmt w:val="decimal"/>
      <w:lvlText w:val=""/>
      <w:lvlJc w:val="left"/>
    </w:lvl>
    <w:lvl w:ilvl="5" w:tplc="91A2766A">
      <w:numFmt w:val="decimal"/>
      <w:lvlText w:val=""/>
      <w:lvlJc w:val="left"/>
    </w:lvl>
    <w:lvl w:ilvl="6" w:tplc="4540106A">
      <w:numFmt w:val="decimal"/>
      <w:lvlText w:val=""/>
      <w:lvlJc w:val="left"/>
    </w:lvl>
    <w:lvl w:ilvl="7" w:tplc="2B2EF820">
      <w:numFmt w:val="decimal"/>
      <w:lvlText w:val=""/>
      <w:lvlJc w:val="left"/>
    </w:lvl>
    <w:lvl w:ilvl="8" w:tplc="66D2066A">
      <w:numFmt w:val="decimal"/>
      <w:lvlText w:val=""/>
      <w:lvlJc w:val="left"/>
    </w:lvl>
  </w:abstractNum>
  <w:abstractNum w:abstractNumId="2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9380577"/>
    <w:multiLevelType w:val="hybridMultilevel"/>
    <w:tmpl w:val="6150A2C8"/>
    <w:lvl w:ilvl="0" w:tplc="80166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E2DD2"/>
    <w:multiLevelType w:val="hybridMultilevel"/>
    <w:tmpl w:val="13006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802DE"/>
    <w:multiLevelType w:val="hybridMultilevel"/>
    <w:tmpl w:val="54EC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hybridMultilevel"/>
    <w:tmpl w:val="BAACF9BE"/>
    <w:lvl w:ilvl="0" w:tplc="B3D2258A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407512">
      <w:numFmt w:val="decimal"/>
      <w:lvlText w:val=""/>
      <w:lvlJc w:val="left"/>
    </w:lvl>
    <w:lvl w:ilvl="2" w:tplc="935A5778">
      <w:numFmt w:val="decimal"/>
      <w:lvlText w:val=""/>
      <w:lvlJc w:val="left"/>
    </w:lvl>
    <w:lvl w:ilvl="3" w:tplc="F3EE8566">
      <w:numFmt w:val="decimal"/>
      <w:lvlText w:val=""/>
      <w:lvlJc w:val="left"/>
    </w:lvl>
    <w:lvl w:ilvl="4" w:tplc="0434AF7C">
      <w:numFmt w:val="decimal"/>
      <w:lvlText w:val=""/>
      <w:lvlJc w:val="left"/>
    </w:lvl>
    <w:lvl w:ilvl="5" w:tplc="CEA04DA0">
      <w:numFmt w:val="decimal"/>
      <w:lvlText w:val=""/>
      <w:lvlJc w:val="left"/>
    </w:lvl>
    <w:lvl w:ilvl="6" w:tplc="4B22C55E">
      <w:numFmt w:val="decimal"/>
      <w:lvlText w:val=""/>
      <w:lvlJc w:val="left"/>
    </w:lvl>
    <w:lvl w:ilvl="7" w:tplc="2316669C">
      <w:numFmt w:val="decimal"/>
      <w:lvlText w:val=""/>
      <w:lvlJc w:val="left"/>
    </w:lvl>
    <w:lvl w:ilvl="8" w:tplc="F4B0A6B2">
      <w:numFmt w:val="decimal"/>
      <w:lvlText w:val=""/>
      <w:lvlJc w:val="left"/>
    </w:lvl>
  </w:abstractNum>
  <w:abstractNum w:abstractNumId="42" w15:restartNumberingAfterBreak="0">
    <w:nsid w:val="654F4A1B"/>
    <w:multiLevelType w:val="hybridMultilevel"/>
    <w:tmpl w:val="E9169B22"/>
    <w:lvl w:ilvl="0" w:tplc="F09C4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EF548B"/>
    <w:multiLevelType w:val="hybridMultilevel"/>
    <w:tmpl w:val="3CAABDC0"/>
    <w:lvl w:ilvl="0" w:tplc="24F66C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4E5650"/>
    <w:multiLevelType w:val="hybridMultilevel"/>
    <w:tmpl w:val="E2CC5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25"/>
  </w:num>
  <w:num w:numId="4">
    <w:abstractNumId w:val="11"/>
  </w:num>
  <w:num w:numId="5">
    <w:abstractNumId w:val="5"/>
  </w:num>
  <w:num w:numId="6">
    <w:abstractNumId w:val="30"/>
  </w:num>
  <w:num w:numId="7">
    <w:abstractNumId w:val="8"/>
  </w:num>
  <w:num w:numId="8">
    <w:abstractNumId w:val="24"/>
  </w:num>
  <w:num w:numId="9">
    <w:abstractNumId w:val="20"/>
  </w:num>
  <w:num w:numId="10">
    <w:abstractNumId w:val="29"/>
  </w:num>
  <w:num w:numId="11">
    <w:abstractNumId w:val="26"/>
  </w:num>
  <w:num w:numId="12">
    <w:abstractNumId w:val="0"/>
  </w:num>
  <w:num w:numId="13">
    <w:abstractNumId w:val="35"/>
  </w:num>
  <w:num w:numId="14">
    <w:abstractNumId w:val="33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4"/>
  </w:num>
  <w:num w:numId="21">
    <w:abstractNumId w:val="23"/>
  </w:num>
  <w:num w:numId="22">
    <w:abstractNumId w:val="47"/>
  </w:num>
  <w:num w:numId="23">
    <w:abstractNumId w:val="27"/>
  </w:num>
  <w:num w:numId="24">
    <w:abstractNumId w:val="39"/>
  </w:num>
  <w:num w:numId="25">
    <w:abstractNumId w:val="3"/>
  </w:num>
  <w:num w:numId="26">
    <w:abstractNumId w:val="43"/>
  </w:num>
  <w:num w:numId="27">
    <w:abstractNumId w:val="17"/>
  </w:num>
  <w:num w:numId="28">
    <w:abstractNumId w:val="18"/>
  </w:num>
  <w:num w:numId="29">
    <w:abstractNumId w:val="45"/>
  </w:num>
  <w:num w:numId="30">
    <w:abstractNumId w:val="28"/>
  </w:num>
  <w:num w:numId="31">
    <w:abstractNumId w:val="48"/>
  </w:num>
  <w:num w:numId="32">
    <w:abstractNumId w:val="16"/>
  </w:num>
  <w:num w:numId="33">
    <w:abstractNumId w:val="4"/>
  </w:num>
  <w:num w:numId="34">
    <w:abstractNumId w:val="13"/>
  </w:num>
  <w:num w:numId="35">
    <w:abstractNumId w:val="12"/>
  </w:num>
  <w:num w:numId="36">
    <w:abstractNumId w:val="14"/>
  </w:num>
  <w:num w:numId="37">
    <w:abstractNumId w:val="22"/>
  </w:num>
  <w:num w:numId="38">
    <w:abstractNumId w:val="32"/>
  </w:num>
  <w:num w:numId="39">
    <w:abstractNumId w:val="31"/>
  </w:num>
  <w:num w:numId="40">
    <w:abstractNumId w:val="49"/>
  </w:num>
  <w:num w:numId="41">
    <w:abstractNumId w:val="10"/>
  </w:num>
  <w:num w:numId="42">
    <w:abstractNumId w:val="46"/>
  </w:num>
  <w:num w:numId="43">
    <w:abstractNumId w:val="21"/>
  </w:num>
  <w:num w:numId="44">
    <w:abstractNumId w:val="40"/>
  </w:num>
  <w:num w:numId="45">
    <w:abstractNumId w:val="38"/>
  </w:num>
  <w:num w:numId="46">
    <w:abstractNumId w:val="44"/>
  </w:num>
  <w:num w:numId="47">
    <w:abstractNumId w:val="19"/>
  </w:num>
  <w:num w:numId="48">
    <w:abstractNumId w:val="37"/>
  </w:num>
  <w:num w:numId="49">
    <w:abstractNumId w:val="42"/>
  </w:num>
  <w:num w:numId="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062F4"/>
    <w:rsid w:val="000069C2"/>
    <w:rsid w:val="0001447C"/>
    <w:rsid w:val="000144A6"/>
    <w:rsid w:val="000152BF"/>
    <w:rsid w:val="0001558F"/>
    <w:rsid w:val="00017F23"/>
    <w:rsid w:val="00020CF2"/>
    <w:rsid w:val="00030C4B"/>
    <w:rsid w:val="000313E0"/>
    <w:rsid w:val="00033B6A"/>
    <w:rsid w:val="000352E6"/>
    <w:rsid w:val="0004010A"/>
    <w:rsid w:val="0004703F"/>
    <w:rsid w:val="00050A9C"/>
    <w:rsid w:val="00052481"/>
    <w:rsid w:val="000528FD"/>
    <w:rsid w:val="00053AFF"/>
    <w:rsid w:val="000627B2"/>
    <w:rsid w:val="00065800"/>
    <w:rsid w:val="00066282"/>
    <w:rsid w:val="00070A62"/>
    <w:rsid w:val="0007222A"/>
    <w:rsid w:val="00073918"/>
    <w:rsid w:val="0007511A"/>
    <w:rsid w:val="00081CE6"/>
    <w:rsid w:val="00082061"/>
    <w:rsid w:val="00084976"/>
    <w:rsid w:val="00084A1A"/>
    <w:rsid w:val="000855CE"/>
    <w:rsid w:val="000979FD"/>
    <w:rsid w:val="00097AFE"/>
    <w:rsid w:val="000A31C9"/>
    <w:rsid w:val="000A3C0A"/>
    <w:rsid w:val="000A44CA"/>
    <w:rsid w:val="000A6A9B"/>
    <w:rsid w:val="000A6D07"/>
    <w:rsid w:val="000A78CF"/>
    <w:rsid w:val="000B30DF"/>
    <w:rsid w:val="000B392D"/>
    <w:rsid w:val="000B4D76"/>
    <w:rsid w:val="000B64A1"/>
    <w:rsid w:val="000B6C7E"/>
    <w:rsid w:val="000C4BEC"/>
    <w:rsid w:val="000C56D1"/>
    <w:rsid w:val="000D3175"/>
    <w:rsid w:val="000D51B2"/>
    <w:rsid w:val="000E287D"/>
    <w:rsid w:val="000E38DA"/>
    <w:rsid w:val="000E49D0"/>
    <w:rsid w:val="000E7071"/>
    <w:rsid w:val="000F3001"/>
    <w:rsid w:val="000F35CE"/>
    <w:rsid w:val="000F50D4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172E7"/>
    <w:rsid w:val="001217BA"/>
    <w:rsid w:val="00124267"/>
    <w:rsid w:val="0013096F"/>
    <w:rsid w:val="001355E4"/>
    <w:rsid w:val="0013576F"/>
    <w:rsid w:val="00135909"/>
    <w:rsid w:val="00135C0C"/>
    <w:rsid w:val="001372E2"/>
    <w:rsid w:val="001375AE"/>
    <w:rsid w:val="00137FBF"/>
    <w:rsid w:val="00141227"/>
    <w:rsid w:val="0014408E"/>
    <w:rsid w:val="00145DB4"/>
    <w:rsid w:val="00145EED"/>
    <w:rsid w:val="001463F9"/>
    <w:rsid w:val="00146580"/>
    <w:rsid w:val="00154EFB"/>
    <w:rsid w:val="00163BEF"/>
    <w:rsid w:val="001662A2"/>
    <w:rsid w:val="00166F3F"/>
    <w:rsid w:val="00171E9E"/>
    <w:rsid w:val="00172163"/>
    <w:rsid w:val="00174169"/>
    <w:rsid w:val="00175B86"/>
    <w:rsid w:val="00177999"/>
    <w:rsid w:val="0018483C"/>
    <w:rsid w:val="00185C8F"/>
    <w:rsid w:val="0019228B"/>
    <w:rsid w:val="00193316"/>
    <w:rsid w:val="001942D3"/>
    <w:rsid w:val="00197693"/>
    <w:rsid w:val="001A3D35"/>
    <w:rsid w:val="001A41BE"/>
    <w:rsid w:val="001A7893"/>
    <w:rsid w:val="001B05B5"/>
    <w:rsid w:val="001B6E72"/>
    <w:rsid w:val="001C26E6"/>
    <w:rsid w:val="001C4B82"/>
    <w:rsid w:val="001C7FB3"/>
    <w:rsid w:val="001D17FA"/>
    <w:rsid w:val="001D2049"/>
    <w:rsid w:val="001D23DC"/>
    <w:rsid w:val="001D659D"/>
    <w:rsid w:val="001D7D25"/>
    <w:rsid w:val="001E114D"/>
    <w:rsid w:val="001E1F5C"/>
    <w:rsid w:val="001E37F3"/>
    <w:rsid w:val="001E55F8"/>
    <w:rsid w:val="001F27C4"/>
    <w:rsid w:val="001F65A7"/>
    <w:rsid w:val="00204BFD"/>
    <w:rsid w:val="00206855"/>
    <w:rsid w:val="00211D43"/>
    <w:rsid w:val="00214607"/>
    <w:rsid w:val="00217953"/>
    <w:rsid w:val="00217E2C"/>
    <w:rsid w:val="00221692"/>
    <w:rsid w:val="00221DC2"/>
    <w:rsid w:val="00222190"/>
    <w:rsid w:val="002250DF"/>
    <w:rsid w:val="0023041B"/>
    <w:rsid w:val="002316A7"/>
    <w:rsid w:val="00231827"/>
    <w:rsid w:val="002367AC"/>
    <w:rsid w:val="00244007"/>
    <w:rsid w:val="00251239"/>
    <w:rsid w:val="00252486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2FCC"/>
    <w:rsid w:val="00264C3A"/>
    <w:rsid w:val="002672F8"/>
    <w:rsid w:val="00272116"/>
    <w:rsid w:val="00273843"/>
    <w:rsid w:val="002748D4"/>
    <w:rsid w:val="00277CC9"/>
    <w:rsid w:val="00282857"/>
    <w:rsid w:val="002832F1"/>
    <w:rsid w:val="00285D13"/>
    <w:rsid w:val="00296159"/>
    <w:rsid w:val="00296597"/>
    <w:rsid w:val="002967A2"/>
    <w:rsid w:val="002A1110"/>
    <w:rsid w:val="002A16EE"/>
    <w:rsid w:val="002A2517"/>
    <w:rsid w:val="002A6E64"/>
    <w:rsid w:val="002A7159"/>
    <w:rsid w:val="002B1D00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39F4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003F0"/>
    <w:rsid w:val="0031139C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40CD3"/>
    <w:rsid w:val="003446BC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8419A"/>
    <w:rsid w:val="00391E1A"/>
    <w:rsid w:val="00395032"/>
    <w:rsid w:val="0039611D"/>
    <w:rsid w:val="003A259F"/>
    <w:rsid w:val="003A4E74"/>
    <w:rsid w:val="003B1B45"/>
    <w:rsid w:val="003B3E01"/>
    <w:rsid w:val="003B5FDB"/>
    <w:rsid w:val="003C005F"/>
    <w:rsid w:val="003C3C65"/>
    <w:rsid w:val="003D00A2"/>
    <w:rsid w:val="003D346C"/>
    <w:rsid w:val="003D3609"/>
    <w:rsid w:val="003D3F18"/>
    <w:rsid w:val="003D7CE1"/>
    <w:rsid w:val="003F1080"/>
    <w:rsid w:val="003F122C"/>
    <w:rsid w:val="003F2D5C"/>
    <w:rsid w:val="003F4968"/>
    <w:rsid w:val="00401F94"/>
    <w:rsid w:val="00404296"/>
    <w:rsid w:val="0040540B"/>
    <w:rsid w:val="004115D4"/>
    <w:rsid w:val="00412282"/>
    <w:rsid w:val="004156CD"/>
    <w:rsid w:val="004165FB"/>
    <w:rsid w:val="004213FC"/>
    <w:rsid w:val="00424105"/>
    <w:rsid w:val="00425FCA"/>
    <w:rsid w:val="004276CF"/>
    <w:rsid w:val="00433500"/>
    <w:rsid w:val="00433F71"/>
    <w:rsid w:val="004376E8"/>
    <w:rsid w:val="00441F50"/>
    <w:rsid w:val="00442AF1"/>
    <w:rsid w:val="00444FB7"/>
    <w:rsid w:val="0045067A"/>
    <w:rsid w:val="00450F7A"/>
    <w:rsid w:val="00451037"/>
    <w:rsid w:val="00452E5E"/>
    <w:rsid w:val="0045424B"/>
    <w:rsid w:val="00456724"/>
    <w:rsid w:val="00460DA4"/>
    <w:rsid w:val="00461548"/>
    <w:rsid w:val="00462B7D"/>
    <w:rsid w:val="0046511B"/>
    <w:rsid w:val="00467A7C"/>
    <w:rsid w:val="00467F13"/>
    <w:rsid w:val="00470CA4"/>
    <w:rsid w:val="004721CA"/>
    <w:rsid w:val="004734B5"/>
    <w:rsid w:val="004770E2"/>
    <w:rsid w:val="004817E4"/>
    <w:rsid w:val="00485DF9"/>
    <w:rsid w:val="00495E68"/>
    <w:rsid w:val="004A1114"/>
    <w:rsid w:val="004A2BA2"/>
    <w:rsid w:val="004A4629"/>
    <w:rsid w:val="004A5884"/>
    <w:rsid w:val="004A5A26"/>
    <w:rsid w:val="004A7A25"/>
    <w:rsid w:val="004B6AE4"/>
    <w:rsid w:val="004B700C"/>
    <w:rsid w:val="004C5723"/>
    <w:rsid w:val="004D0328"/>
    <w:rsid w:val="004D0460"/>
    <w:rsid w:val="004D13F8"/>
    <w:rsid w:val="004D70E3"/>
    <w:rsid w:val="004D7359"/>
    <w:rsid w:val="004E1420"/>
    <w:rsid w:val="004E3939"/>
    <w:rsid w:val="004E69F5"/>
    <w:rsid w:val="004E6FA8"/>
    <w:rsid w:val="004E7B33"/>
    <w:rsid w:val="004F074B"/>
    <w:rsid w:val="004F07BB"/>
    <w:rsid w:val="004F1C80"/>
    <w:rsid w:val="004F56B1"/>
    <w:rsid w:val="004F78AE"/>
    <w:rsid w:val="005010B6"/>
    <w:rsid w:val="00503B3D"/>
    <w:rsid w:val="00504A25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2CAA"/>
    <w:rsid w:val="005336B5"/>
    <w:rsid w:val="00537628"/>
    <w:rsid w:val="0054048A"/>
    <w:rsid w:val="00542516"/>
    <w:rsid w:val="00550C70"/>
    <w:rsid w:val="00552FA4"/>
    <w:rsid w:val="005542BE"/>
    <w:rsid w:val="00555E04"/>
    <w:rsid w:val="00557984"/>
    <w:rsid w:val="0056717D"/>
    <w:rsid w:val="005720F2"/>
    <w:rsid w:val="005727FD"/>
    <w:rsid w:val="005766C5"/>
    <w:rsid w:val="00595F81"/>
    <w:rsid w:val="00597648"/>
    <w:rsid w:val="005A160F"/>
    <w:rsid w:val="005A1B8E"/>
    <w:rsid w:val="005A3D8D"/>
    <w:rsid w:val="005A6AC0"/>
    <w:rsid w:val="005A7FAB"/>
    <w:rsid w:val="005B66C2"/>
    <w:rsid w:val="005C2868"/>
    <w:rsid w:val="005C32E8"/>
    <w:rsid w:val="005C54FF"/>
    <w:rsid w:val="005C5B93"/>
    <w:rsid w:val="005D009F"/>
    <w:rsid w:val="005D0DA1"/>
    <w:rsid w:val="005D3A70"/>
    <w:rsid w:val="005D6F2C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1421"/>
    <w:rsid w:val="00613F59"/>
    <w:rsid w:val="006149FE"/>
    <w:rsid w:val="00614B64"/>
    <w:rsid w:val="00614B99"/>
    <w:rsid w:val="006151E7"/>
    <w:rsid w:val="00617E54"/>
    <w:rsid w:val="00621FBD"/>
    <w:rsid w:val="0062510C"/>
    <w:rsid w:val="00626186"/>
    <w:rsid w:val="00626C7C"/>
    <w:rsid w:val="0062790C"/>
    <w:rsid w:val="00627F5D"/>
    <w:rsid w:val="00632901"/>
    <w:rsid w:val="006333E8"/>
    <w:rsid w:val="00633451"/>
    <w:rsid w:val="006356E6"/>
    <w:rsid w:val="00646205"/>
    <w:rsid w:val="00653644"/>
    <w:rsid w:val="00655AD0"/>
    <w:rsid w:val="0065684A"/>
    <w:rsid w:val="006601E9"/>
    <w:rsid w:val="0066338B"/>
    <w:rsid w:val="0066394A"/>
    <w:rsid w:val="00665762"/>
    <w:rsid w:val="006670BE"/>
    <w:rsid w:val="006675FF"/>
    <w:rsid w:val="006711E8"/>
    <w:rsid w:val="00672DEE"/>
    <w:rsid w:val="00693F87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141"/>
    <w:rsid w:val="006B25BA"/>
    <w:rsid w:val="006B4A30"/>
    <w:rsid w:val="006C2091"/>
    <w:rsid w:val="006C4E8B"/>
    <w:rsid w:val="006C534A"/>
    <w:rsid w:val="006D5D0C"/>
    <w:rsid w:val="006E0B9A"/>
    <w:rsid w:val="006E219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86572"/>
    <w:rsid w:val="00795686"/>
    <w:rsid w:val="00795A3B"/>
    <w:rsid w:val="007A5112"/>
    <w:rsid w:val="007A6525"/>
    <w:rsid w:val="007B50C0"/>
    <w:rsid w:val="007B65EC"/>
    <w:rsid w:val="007B7185"/>
    <w:rsid w:val="007C0072"/>
    <w:rsid w:val="007C0C9B"/>
    <w:rsid w:val="007C0C9D"/>
    <w:rsid w:val="007C0D57"/>
    <w:rsid w:val="007C4319"/>
    <w:rsid w:val="007C68CC"/>
    <w:rsid w:val="007D0284"/>
    <w:rsid w:val="007D349F"/>
    <w:rsid w:val="007D3ECA"/>
    <w:rsid w:val="007D42B8"/>
    <w:rsid w:val="007D484D"/>
    <w:rsid w:val="007D6BE0"/>
    <w:rsid w:val="007D75E2"/>
    <w:rsid w:val="007E39E0"/>
    <w:rsid w:val="007E3FA6"/>
    <w:rsid w:val="007E63EB"/>
    <w:rsid w:val="007E6AEB"/>
    <w:rsid w:val="007F4E22"/>
    <w:rsid w:val="007F4F92"/>
    <w:rsid w:val="007F5444"/>
    <w:rsid w:val="00800772"/>
    <w:rsid w:val="00800891"/>
    <w:rsid w:val="008025C2"/>
    <w:rsid w:val="00802921"/>
    <w:rsid w:val="00804E24"/>
    <w:rsid w:val="008079DE"/>
    <w:rsid w:val="008112E4"/>
    <w:rsid w:val="00813C59"/>
    <w:rsid w:val="00814AFA"/>
    <w:rsid w:val="00817926"/>
    <w:rsid w:val="0081793E"/>
    <w:rsid w:val="00821D91"/>
    <w:rsid w:val="00822284"/>
    <w:rsid w:val="008259B2"/>
    <w:rsid w:val="00830E6B"/>
    <w:rsid w:val="0083245E"/>
    <w:rsid w:val="00833386"/>
    <w:rsid w:val="008346AC"/>
    <w:rsid w:val="00834EFB"/>
    <w:rsid w:val="00837E90"/>
    <w:rsid w:val="00841FDF"/>
    <w:rsid w:val="008453CA"/>
    <w:rsid w:val="008469DE"/>
    <w:rsid w:val="00850FA4"/>
    <w:rsid w:val="008544D2"/>
    <w:rsid w:val="008613DC"/>
    <w:rsid w:val="00862019"/>
    <w:rsid w:val="00865D28"/>
    <w:rsid w:val="0087038C"/>
    <w:rsid w:val="00870FEE"/>
    <w:rsid w:val="00871FF7"/>
    <w:rsid w:val="00876073"/>
    <w:rsid w:val="00876A2F"/>
    <w:rsid w:val="0088430D"/>
    <w:rsid w:val="00884F28"/>
    <w:rsid w:val="008919F7"/>
    <w:rsid w:val="008929B5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2ECB"/>
    <w:rsid w:val="008C3A39"/>
    <w:rsid w:val="008C3D96"/>
    <w:rsid w:val="008C3F15"/>
    <w:rsid w:val="008C49E9"/>
    <w:rsid w:val="008C53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3455"/>
    <w:rsid w:val="008F7FEB"/>
    <w:rsid w:val="009016FE"/>
    <w:rsid w:val="00901833"/>
    <w:rsid w:val="0091625B"/>
    <w:rsid w:val="009219E3"/>
    <w:rsid w:val="00921F78"/>
    <w:rsid w:val="0092564A"/>
    <w:rsid w:val="009260C9"/>
    <w:rsid w:val="009260CB"/>
    <w:rsid w:val="00930C3B"/>
    <w:rsid w:val="00947CEF"/>
    <w:rsid w:val="009551F0"/>
    <w:rsid w:val="0096311D"/>
    <w:rsid w:val="00966940"/>
    <w:rsid w:val="00971A9E"/>
    <w:rsid w:val="0097358B"/>
    <w:rsid w:val="00973A37"/>
    <w:rsid w:val="009757A9"/>
    <w:rsid w:val="00975F22"/>
    <w:rsid w:val="00982C97"/>
    <w:rsid w:val="00991D2C"/>
    <w:rsid w:val="0099492B"/>
    <w:rsid w:val="0099577A"/>
    <w:rsid w:val="0099585E"/>
    <w:rsid w:val="00995F6C"/>
    <w:rsid w:val="0099764C"/>
    <w:rsid w:val="009A00BC"/>
    <w:rsid w:val="009B43EB"/>
    <w:rsid w:val="009B4D11"/>
    <w:rsid w:val="009B4E0F"/>
    <w:rsid w:val="009C2722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3EF"/>
    <w:rsid w:val="00A17871"/>
    <w:rsid w:val="00A21E8F"/>
    <w:rsid w:val="00A22833"/>
    <w:rsid w:val="00A30A1D"/>
    <w:rsid w:val="00A33BB9"/>
    <w:rsid w:val="00A33E32"/>
    <w:rsid w:val="00A34112"/>
    <w:rsid w:val="00A3450B"/>
    <w:rsid w:val="00A44F00"/>
    <w:rsid w:val="00A50231"/>
    <w:rsid w:val="00A52AAE"/>
    <w:rsid w:val="00A60AFE"/>
    <w:rsid w:val="00A63BB8"/>
    <w:rsid w:val="00A7103D"/>
    <w:rsid w:val="00A71940"/>
    <w:rsid w:val="00A71DA7"/>
    <w:rsid w:val="00A732D2"/>
    <w:rsid w:val="00A74D97"/>
    <w:rsid w:val="00A82070"/>
    <w:rsid w:val="00A832D2"/>
    <w:rsid w:val="00A84096"/>
    <w:rsid w:val="00A9035B"/>
    <w:rsid w:val="00A92389"/>
    <w:rsid w:val="00A9473B"/>
    <w:rsid w:val="00AA0639"/>
    <w:rsid w:val="00AA0772"/>
    <w:rsid w:val="00AA2DE8"/>
    <w:rsid w:val="00AA7227"/>
    <w:rsid w:val="00AB2898"/>
    <w:rsid w:val="00AB49DB"/>
    <w:rsid w:val="00AD29E7"/>
    <w:rsid w:val="00AD4697"/>
    <w:rsid w:val="00AD7703"/>
    <w:rsid w:val="00AD7D46"/>
    <w:rsid w:val="00AE10BB"/>
    <w:rsid w:val="00AE23A8"/>
    <w:rsid w:val="00AE5E3F"/>
    <w:rsid w:val="00AE7300"/>
    <w:rsid w:val="00AF0159"/>
    <w:rsid w:val="00AF14A0"/>
    <w:rsid w:val="00AF2A86"/>
    <w:rsid w:val="00AF4B3E"/>
    <w:rsid w:val="00AF7630"/>
    <w:rsid w:val="00B03B1B"/>
    <w:rsid w:val="00B05D98"/>
    <w:rsid w:val="00B105F3"/>
    <w:rsid w:val="00B1193C"/>
    <w:rsid w:val="00B13F7D"/>
    <w:rsid w:val="00B23967"/>
    <w:rsid w:val="00B277CD"/>
    <w:rsid w:val="00B32B38"/>
    <w:rsid w:val="00B33247"/>
    <w:rsid w:val="00B374A1"/>
    <w:rsid w:val="00B37503"/>
    <w:rsid w:val="00B37843"/>
    <w:rsid w:val="00B43407"/>
    <w:rsid w:val="00B46127"/>
    <w:rsid w:val="00B5108D"/>
    <w:rsid w:val="00B566B0"/>
    <w:rsid w:val="00B56796"/>
    <w:rsid w:val="00B600C6"/>
    <w:rsid w:val="00B62509"/>
    <w:rsid w:val="00B64034"/>
    <w:rsid w:val="00B65F65"/>
    <w:rsid w:val="00B70372"/>
    <w:rsid w:val="00B71258"/>
    <w:rsid w:val="00B72D91"/>
    <w:rsid w:val="00B7450A"/>
    <w:rsid w:val="00B74EE7"/>
    <w:rsid w:val="00B75575"/>
    <w:rsid w:val="00B823DE"/>
    <w:rsid w:val="00B82D07"/>
    <w:rsid w:val="00B90233"/>
    <w:rsid w:val="00B951D9"/>
    <w:rsid w:val="00B95812"/>
    <w:rsid w:val="00B961F4"/>
    <w:rsid w:val="00B97703"/>
    <w:rsid w:val="00BA2299"/>
    <w:rsid w:val="00BA29EF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E458A"/>
    <w:rsid w:val="00BF08AD"/>
    <w:rsid w:val="00BF3580"/>
    <w:rsid w:val="00BF64F1"/>
    <w:rsid w:val="00C00D63"/>
    <w:rsid w:val="00C0564F"/>
    <w:rsid w:val="00C100EF"/>
    <w:rsid w:val="00C15568"/>
    <w:rsid w:val="00C169DD"/>
    <w:rsid w:val="00C177C2"/>
    <w:rsid w:val="00C17F43"/>
    <w:rsid w:val="00C21A18"/>
    <w:rsid w:val="00C22934"/>
    <w:rsid w:val="00C238FF"/>
    <w:rsid w:val="00C3139A"/>
    <w:rsid w:val="00C40B2D"/>
    <w:rsid w:val="00C42BC7"/>
    <w:rsid w:val="00C4396A"/>
    <w:rsid w:val="00C44D80"/>
    <w:rsid w:val="00C462C3"/>
    <w:rsid w:val="00C46E8E"/>
    <w:rsid w:val="00C4716E"/>
    <w:rsid w:val="00C52717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028F"/>
    <w:rsid w:val="00C914A2"/>
    <w:rsid w:val="00C97C69"/>
    <w:rsid w:val="00CA30C7"/>
    <w:rsid w:val="00CA4714"/>
    <w:rsid w:val="00CA5414"/>
    <w:rsid w:val="00CB078B"/>
    <w:rsid w:val="00CB0B02"/>
    <w:rsid w:val="00CB35B0"/>
    <w:rsid w:val="00CC0BAC"/>
    <w:rsid w:val="00CC448C"/>
    <w:rsid w:val="00CC537B"/>
    <w:rsid w:val="00CC59B8"/>
    <w:rsid w:val="00CC62AC"/>
    <w:rsid w:val="00CC7EB1"/>
    <w:rsid w:val="00CD0EAC"/>
    <w:rsid w:val="00CD26AA"/>
    <w:rsid w:val="00CD3B46"/>
    <w:rsid w:val="00CD796F"/>
    <w:rsid w:val="00CE04CE"/>
    <w:rsid w:val="00CE1A10"/>
    <w:rsid w:val="00CE79BC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25112"/>
    <w:rsid w:val="00D30A2E"/>
    <w:rsid w:val="00D313F6"/>
    <w:rsid w:val="00D34E5C"/>
    <w:rsid w:val="00D358CA"/>
    <w:rsid w:val="00D36BBB"/>
    <w:rsid w:val="00D44AE9"/>
    <w:rsid w:val="00D50204"/>
    <w:rsid w:val="00D51958"/>
    <w:rsid w:val="00D55FB8"/>
    <w:rsid w:val="00D56CD0"/>
    <w:rsid w:val="00D61BB4"/>
    <w:rsid w:val="00D623E1"/>
    <w:rsid w:val="00D63E18"/>
    <w:rsid w:val="00D646AE"/>
    <w:rsid w:val="00D74E37"/>
    <w:rsid w:val="00D802B9"/>
    <w:rsid w:val="00D85F61"/>
    <w:rsid w:val="00D8643E"/>
    <w:rsid w:val="00D92A4E"/>
    <w:rsid w:val="00D92FAC"/>
    <w:rsid w:val="00D935E9"/>
    <w:rsid w:val="00D93950"/>
    <w:rsid w:val="00D97EA9"/>
    <w:rsid w:val="00DA05E2"/>
    <w:rsid w:val="00DA0E89"/>
    <w:rsid w:val="00DA2AF7"/>
    <w:rsid w:val="00DA5807"/>
    <w:rsid w:val="00DA78ED"/>
    <w:rsid w:val="00DA7D3C"/>
    <w:rsid w:val="00DB0E08"/>
    <w:rsid w:val="00DB5E1D"/>
    <w:rsid w:val="00DC41C2"/>
    <w:rsid w:val="00DC4BB9"/>
    <w:rsid w:val="00DE1536"/>
    <w:rsid w:val="00DE2619"/>
    <w:rsid w:val="00DE6BB0"/>
    <w:rsid w:val="00DE6C3A"/>
    <w:rsid w:val="00DE7B44"/>
    <w:rsid w:val="00DF0ACB"/>
    <w:rsid w:val="00DF215C"/>
    <w:rsid w:val="00E05FC3"/>
    <w:rsid w:val="00E06327"/>
    <w:rsid w:val="00E06955"/>
    <w:rsid w:val="00E07B4B"/>
    <w:rsid w:val="00E11CA0"/>
    <w:rsid w:val="00E2249A"/>
    <w:rsid w:val="00E23082"/>
    <w:rsid w:val="00E246AD"/>
    <w:rsid w:val="00E261B1"/>
    <w:rsid w:val="00E31499"/>
    <w:rsid w:val="00E31D6F"/>
    <w:rsid w:val="00E35A3D"/>
    <w:rsid w:val="00E36DE8"/>
    <w:rsid w:val="00E37AC2"/>
    <w:rsid w:val="00E42EA5"/>
    <w:rsid w:val="00E4604F"/>
    <w:rsid w:val="00E468F7"/>
    <w:rsid w:val="00E472C2"/>
    <w:rsid w:val="00E50303"/>
    <w:rsid w:val="00E53A35"/>
    <w:rsid w:val="00E53C01"/>
    <w:rsid w:val="00E53E33"/>
    <w:rsid w:val="00E56678"/>
    <w:rsid w:val="00E56885"/>
    <w:rsid w:val="00E57A3A"/>
    <w:rsid w:val="00E6013B"/>
    <w:rsid w:val="00E620E4"/>
    <w:rsid w:val="00E6439E"/>
    <w:rsid w:val="00E65FF0"/>
    <w:rsid w:val="00E668CE"/>
    <w:rsid w:val="00E70607"/>
    <w:rsid w:val="00E70734"/>
    <w:rsid w:val="00E72C09"/>
    <w:rsid w:val="00E74C06"/>
    <w:rsid w:val="00E75239"/>
    <w:rsid w:val="00E778C9"/>
    <w:rsid w:val="00E81784"/>
    <w:rsid w:val="00E82973"/>
    <w:rsid w:val="00E84B79"/>
    <w:rsid w:val="00E85318"/>
    <w:rsid w:val="00E8559D"/>
    <w:rsid w:val="00E8596F"/>
    <w:rsid w:val="00E951A3"/>
    <w:rsid w:val="00E960FF"/>
    <w:rsid w:val="00E96316"/>
    <w:rsid w:val="00EA3F19"/>
    <w:rsid w:val="00EB368D"/>
    <w:rsid w:val="00EB560F"/>
    <w:rsid w:val="00EC3F14"/>
    <w:rsid w:val="00EC7F43"/>
    <w:rsid w:val="00ED5632"/>
    <w:rsid w:val="00ED6A8E"/>
    <w:rsid w:val="00EE01E1"/>
    <w:rsid w:val="00EE1E05"/>
    <w:rsid w:val="00EE5736"/>
    <w:rsid w:val="00EE6DE8"/>
    <w:rsid w:val="00EF06F9"/>
    <w:rsid w:val="00EF17D8"/>
    <w:rsid w:val="00EF1C9A"/>
    <w:rsid w:val="00EF20E6"/>
    <w:rsid w:val="00EF2EF0"/>
    <w:rsid w:val="00EF3C80"/>
    <w:rsid w:val="00F04541"/>
    <w:rsid w:val="00F05F66"/>
    <w:rsid w:val="00F06698"/>
    <w:rsid w:val="00F128E8"/>
    <w:rsid w:val="00F15078"/>
    <w:rsid w:val="00F15B11"/>
    <w:rsid w:val="00F16B65"/>
    <w:rsid w:val="00F247F5"/>
    <w:rsid w:val="00F2701D"/>
    <w:rsid w:val="00F306DB"/>
    <w:rsid w:val="00F40B8A"/>
    <w:rsid w:val="00F40E63"/>
    <w:rsid w:val="00F42DBE"/>
    <w:rsid w:val="00F47D6D"/>
    <w:rsid w:val="00F47E31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21B8"/>
    <w:rsid w:val="00F733C6"/>
    <w:rsid w:val="00F7456A"/>
    <w:rsid w:val="00F7567E"/>
    <w:rsid w:val="00F75D62"/>
    <w:rsid w:val="00F80DE2"/>
    <w:rsid w:val="00F83416"/>
    <w:rsid w:val="00F8494A"/>
    <w:rsid w:val="00F85D01"/>
    <w:rsid w:val="00F86465"/>
    <w:rsid w:val="00F872BD"/>
    <w:rsid w:val="00F9110C"/>
    <w:rsid w:val="00F92015"/>
    <w:rsid w:val="00F95506"/>
    <w:rsid w:val="00F96D79"/>
    <w:rsid w:val="00F97FF4"/>
    <w:rsid w:val="00FA6C9B"/>
    <w:rsid w:val="00FB0012"/>
    <w:rsid w:val="00FB253A"/>
    <w:rsid w:val="00FB28F2"/>
    <w:rsid w:val="00FB4027"/>
    <w:rsid w:val="00FC6629"/>
    <w:rsid w:val="00FD20F6"/>
    <w:rsid w:val="00FD301D"/>
    <w:rsid w:val="00FD5FA6"/>
    <w:rsid w:val="00FD73DF"/>
    <w:rsid w:val="00FD7FF4"/>
    <w:rsid w:val="00FE1D75"/>
    <w:rsid w:val="00FE3FA2"/>
    <w:rsid w:val="00FE5A75"/>
    <w:rsid w:val="00FE5B6E"/>
    <w:rsid w:val="00FF16E5"/>
    <w:rsid w:val="00FF2810"/>
    <w:rsid w:val="00FF2D6A"/>
    <w:rsid w:val="00FF66B6"/>
    <w:rsid w:val="2003E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97C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5AIRPNAIUNRU-1916262822-1000</_dlc_DocId>
    <_dlc_DocIdUrl xmlns="71c5aaf6-e6ce-465b-b873-5148d2a4c105">
      <Url>https://nokia.sharepoint.com/sites/c5g/_layouts/15/DocIdRedir.aspx?ID=5AIRPNAIUNRU-1916262822-1000</Url>
      <Description>5AIRPNAIUNRU-1916262822-1000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F483-A656-44E8-A2CA-2F715E5B71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59EC90-B756-45AB-BCDD-35B8DB2A0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4DCA9-0F8F-4C38-AB31-CCC92C1B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78C25B-AB21-47F4-9CC6-88C968BFFDC4}">
  <ds:schemaRefs>
    <ds:schemaRef ds:uri="http://purl.org/dc/elements/1.1/"/>
    <ds:schemaRef ds:uri="http://schemas.openxmlformats.org/package/2006/metadata/core-properties"/>
    <ds:schemaRef ds:uri="610ccbe2-d8cc-4d3a-b40d-a16ab8d3b403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5979744-BA66-4EEA-B21A-439394F5FD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2261D1-CFCB-4192-AACC-FC415BD5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Future handling of RAN6 topics</vt:lpstr>
    </vt:vector>
  </TitlesOfParts>
  <Company>ETSI Sophia Antipolis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Future handling of RAN6 topics</dc:title>
  <dc:creator>Juergen Hofmann</dc:creator>
  <cp:lastModifiedBy>Baker</cp:lastModifiedBy>
  <cp:revision>2</cp:revision>
  <cp:lastPrinted>2002-04-23T08:10:00Z</cp:lastPrinted>
  <dcterms:created xsi:type="dcterms:W3CDTF">2020-11-30T17:50:00Z</dcterms:created>
  <dcterms:modified xsi:type="dcterms:W3CDTF">2020-11-30T17:50:00Z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0x0101004225CE766812BD43B839BDD5C05D0D27</vt:lpwstr>
  </property>
  <property fmtid="{D5CDD505-2E9C-101B-9397-08002B2CF9AE}" pid="4" name="_dlc_DocIdItemGuid">
    <vt:lpwstr>b4597690-da3e-48fa-8e28-967f849624c8</vt:lpwstr>
  </property>
</Properties>
</file>