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6C47E" w14:textId="47FE17D8" w:rsidR="00292CE2" w:rsidRPr="001A659D" w:rsidRDefault="00292CE2" w:rsidP="00292CE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90e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sidR="00F80560">
        <w:rPr>
          <w:rFonts w:ascii="Arial" w:hAnsi="Arial" w:cs="Arial"/>
          <w:b/>
          <w:sz w:val="24"/>
          <w:szCs w:val="24"/>
          <w:lang w:eastAsia="ja-JP"/>
        </w:rPr>
        <w:t>2549</w:t>
      </w:r>
      <w:bookmarkStart w:id="0" w:name="_GoBack"/>
      <w:bookmarkEnd w:id="0"/>
    </w:p>
    <w:p w14:paraId="129CDF6E" w14:textId="77777777" w:rsidR="00292CE2" w:rsidRPr="004B566C" w:rsidRDefault="00292CE2" w:rsidP="00292CE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7-11</w:t>
      </w:r>
      <w:r w:rsidRPr="001A659D">
        <w:rPr>
          <w:rFonts w:ascii="Arial" w:hAnsi="Arial" w:cs="Arial"/>
          <w:b/>
          <w:sz w:val="24"/>
        </w:rPr>
        <w:t>, 20</w:t>
      </w:r>
      <w:r>
        <w:rPr>
          <w:rFonts w:ascii="Arial" w:hAnsi="Arial" w:cs="Arial"/>
          <w:b/>
          <w:sz w:val="24"/>
        </w:rPr>
        <w:t>20</w:t>
      </w:r>
    </w:p>
    <w:p w14:paraId="05556EA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83E8BF" w14:textId="6F27FDF2" w:rsidR="00D45B2F" w:rsidRPr="004F55A8" w:rsidRDefault="00D45B2F" w:rsidP="00D45B2F">
      <w:pPr>
        <w:tabs>
          <w:tab w:val="left" w:pos="567"/>
        </w:tabs>
        <w:rPr>
          <w:rFonts w:ascii="Arial" w:hAnsi="Arial" w:cs="Arial"/>
          <w:lang w:eastAsia="ja-JP"/>
        </w:rPr>
      </w:pPr>
      <w:r w:rsidRPr="004F55A8">
        <w:rPr>
          <w:rFonts w:ascii="Arial" w:hAnsi="Arial" w:cs="Arial"/>
          <w:b/>
        </w:rPr>
        <w:t>Agenda item:</w:t>
      </w:r>
      <w:r w:rsidRPr="004F55A8">
        <w:rPr>
          <w:rFonts w:ascii="Arial" w:hAnsi="Arial" w:cs="Arial"/>
        </w:rPr>
        <w:tab/>
      </w:r>
      <w:r w:rsidR="00F86A73" w:rsidRPr="004F55A8">
        <w:rPr>
          <w:rFonts w:ascii="Arial" w:hAnsi="Arial" w:cs="Arial"/>
        </w:rPr>
        <w:tab/>
      </w:r>
      <w:r w:rsidR="00EF4800" w:rsidRPr="004F55A8">
        <w:rPr>
          <w:rFonts w:ascii="Arial" w:hAnsi="Arial" w:cs="Arial"/>
        </w:rPr>
        <w:tab/>
      </w:r>
      <w:r w:rsidR="00AA1B56" w:rsidRPr="004F55A8">
        <w:rPr>
          <w:rFonts w:ascii="Arial" w:hAnsi="Arial" w:cs="Arial"/>
          <w:lang w:eastAsia="ja-JP"/>
        </w:rPr>
        <w:t>9</w:t>
      </w:r>
      <w:r w:rsidR="00C21339" w:rsidRPr="004F55A8">
        <w:rPr>
          <w:rFonts w:ascii="Arial" w:hAnsi="Arial" w:cs="Arial" w:hint="eastAsia"/>
          <w:lang w:eastAsia="ja-JP"/>
        </w:rPr>
        <w:t>.</w:t>
      </w:r>
      <w:r w:rsidR="00881A64">
        <w:rPr>
          <w:rFonts w:ascii="Arial" w:hAnsi="Arial" w:cs="Arial"/>
          <w:lang w:eastAsia="ja-JP"/>
        </w:rPr>
        <w:t>8</w:t>
      </w:r>
      <w:r w:rsidR="00C21339" w:rsidRPr="004F55A8">
        <w:rPr>
          <w:rFonts w:ascii="Arial" w:hAnsi="Arial" w:cs="Arial" w:hint="eastAsia"/>
          <w:lang w:eastAsia="ja-JP"/>
        </w:rPr>
        <w:t>.</w:t>
      </w:r>
      <w:r w:rsidR="00AA1B56" w:rsidRPr="004F55A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981A244" w14:textId="77777777" w:rsidTr="00871653">
        <w:tc>
          <w:tcPr>
            <w:tcW w:w="2436" w:type="dxa"/>
            <w:shd w:val="clear" w:color="auto" w:fill="auto"/>
          </w:tcPr>
          <w:p w14:paraId="1484B19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19CDAC6" w14:textId="69A9B0DA" w:rsidR="00593315" w:rsidRPr="008836AC" w:rsidRDefault="00180F2A" w:rsidP="001A248F">
            <w:pPr>
              <w:tabs>
                <w:tab w:val="left" w:pos="567"/>
              </w:tabs>
              <w:spacing w:after="0"/>
              <w:rPr>
                <w:rFonts w:ascii="Arial" w:hAnsi="Arial" w:cs="Arial"/>
              </w:rPr>
            </w:pPr>
            <w:r w:rsidRPr="00180F2A">
              <w:rPr>
                <w:rFonts w:ascii="Arial" w:hAnsi="Arial" w:cs="Arial"/>
              </w:rPr>
              <w:t>Core part: NR Dynamic spectrum sharing (DSS)</w:t>
            </w:r>
          </w:p>
        </w:tc>
      </w:tr>
      <w:tr w:rsidR="004F55A8" w:rsidRPr="004F55A8" w14:paraId="11AEE0F4" w14:textId="77777777" w:rsidTr="00871653">
        <w:tc>
          <w:tcPr>
            <w:tcW w:w="2436" w:type="dxa"/>
            <w:shd w:val="clear" w:color="auto" w:fill="auto"/>
          </w:tcPr>
          <w:p w14:paraId="3D3AD75B" w14:textId="77777777" w:rsidR="00871653" w:rsidRPr="004F55A8" w:rsidRDefault="00871653" w:rsidP="001A248F">
            <w:pPr>
              <w:tabs>
                <w:tab w:val="left" w:pos="567"/>
              </w:tabs>
              <w:spacing w:after="0"/>
              <w:rPr>
                <w:rFonts w:ascii="Arial" w:hAnsi="Arial" w:cs="Arial"/>
                <w:bCs/>
              </w:rPr>
            </w:pPr>
            <w:r w:rsidRPr="004F55A8">
              <w:rPr>
                <w:rFonts w:ascii="Arial" w:hAnsi="Arial" w:cs="Arial"/>
                <w:bCs/>
              </w:rPr>
              <w:t>included in this status report</w:t>
            </w:r>
          </w:p>
        </w:tc>
        <w:tc>
          <w:tcPr>
            <w:tcW w:w="1846" w:type="dxa"/>
          </w:tcPr>
          <w:p w14:paraId="156490EF"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Study Item:</w:t>
            </w:r>
            <w:r w:rsidRPr="004F55A8">
              <w:rPr>
                <w:rFonts w:ascii="Arial" w:hAnsi="Arial" w:cs="Arial" w:hint="eastAsia"/>
                <w:lang w:eastAsia="ja-JP"/>
              </w:rPr>
              <w:t xml:space="preserve"> </w:t>
            </w:r>
          </w:p>
          <w:p w14:paraId="4E18D041" w14:textId="77777777" w:rsidR="00871653" w:rsidRPr="004F55A8" w:rsidRDefault="00871653" w:rsidP="001A248F">
            <w:pPr>
              <w:tabs>
                <w:tab w:val="left" w:pos="567"/>
              </w:tabs>
              <w:spacing w:after="0"/>
              <w:rPr>
                <w:rFonts w:ascii="Arial" w:hAnsi="Arial" w:cs="Arial"/>
              </w:rPr>
            </w:pPr>
            <w:r w:rsidRPr="004F55A8">
              <w:rPr>
                <w:rFonts w:ascii="Arial" w:hAnsi="Arial" w:cs="Arial"/>
                <w:lang w:eastAsia="ja-JP"/>
              </w:rPr>
              <w:t>No</w:t>
            </w:r>
          </w:p>
        </w:tc>
        <w:tc>
          <w:tcPr>
            <w:tcW w:w="1842" w:type="dxa"/>
          </w:tcPr>
          <w:p w14:paraId="28FA26A1"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Core part:</w:t>
            </w:r>
            <w:r w:rsidRPr="004F55A8">
              <w:rPr>
                <w:rFonts w:ascii="Arial" w:hAnsi="Arial" w:cs="Arial"/>
                <w:lang w:eastAsia="ja-JP"/>
              </w:rPr>
              <w:t xml:space="preserve"> </w:t>
            </w:r>
          </w:p>
          <w:p w14:paraId="1FA8C03D"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hint="eastAsia"/>
                <w:lang w:eastAsia="ja-JP"/>
              </w:rPr>
              <w:t>Yes</w:t>
            </w:r>
          </w:p>
        </w:tc>
        <w:tc>
          <w:tcPr>
            <w:tcW w:w="2309" w:type="dxa"/>
            <w:gridSpan w:val="2"/>
          </w:tcPr>
          <w:p w14:paraId="27E39E28" w14:textId="77777777" w:rsidR="00871653" w:rsidRPr="004F55A8" w:rsidRDefault="00871653" w:rsidP="001A248F">
            <w:pPr>
              <w:tabs>
                <w:tab w:val="left" w:pos="567"/>
              </w:tabs>
              <w:spacing w:after="0"/>
              <w:rPr>
                <w:rFonts w:ascii="Arial" w:hAnsi="Arial" w:cs="Arial"/>
              </w:rPr>
            </w:pPr>
            <w:r w:rsidRPr="004F55A8">
              <w:rPr>
                <w:rFonts w:ascii="Arial" w:hAnsi="Arial" w:cs="Arial"/>
              </w:rPr>
              <w:t>Performance part:</w:t>
            </w:r>
          </w:p>
          <w:p w14:paraId="62372EA2"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lang w:eastAsia="ja-JP"/>
              </w:rPr>
              <w:t>No</w:t>
            </w:r>
          </w:p>
        </w:tc>
        <w:tc>
          <w:tcPr>
            <w:tcW w:w="1653" w:type="dxa"/>
          </w:tcPr>
          <w:p w14:paraId="7A04EF57" w14:textId="77777777" w:rsidR="00871653" w:rsidRPr="004F55A8" w:rsidRDefault="00871653" w:rsidP="001A248F">
            <w:pPr>
              <w:tabs>
                <w:tab w:val="left" w:pos="567"/>
              </w:tabs>
              <w:spacing w:after="0"/>
              <w:rPr>
                <w:rFonts w:ascii="Arial" w:hAnsi="Arial" w:cs="Arial"/>
              </w:rPr>
            </w:pPr>
            <w:r w:rsidRPr="004F55A8">
              <w:rPr>
                <w:rFonts w:ascii="Arial" w:hAnsi="Arial" w:cs="Arial"/>
              </w:rPr>
              <w:t>Testing part:</w:t>
            </w:r>
          </w:p>
          <w:p w14:paraId="2A5ECB6D"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hint="eastAsia"/>
                <w:lang w:eastAsia="ja-JP"/>
              </w:rPr>
              <w:t>No</w:t>
            </w:r>
          </w:p>
        </w:tc>
      </w:tr>
      <w:tr w:rsidR="0036248C" w:rsidRPr="008836AC" w14:paraId="4D86FF5D" w14:textId="77777777" w:rsidTr="00871653">
        <w:tc>
          <w:tcPr>
            <w:tcW w:w="2436" w:type="dxa"/>
          </w:tcPr>
          <w:p w14:paraId="7CF8A7A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A43FE7D" w14:textId="77777777" w:rsidR="0036248C" w:rsidRPr="008836AC" w:rsidRDefault="00902072" w:rsidP="008836AC">
            <w:pPr>
              <w:tabs>
                <w:tab w:val="left" w:pos="567"/>
              </w:tabs>
              <w:spacing w:after="0"/>
              <w:rPr>
                <w:rFonts w:ascii="Arial" w:hAnsi="Arial" w:cs="Arial"/>
              </w:rPr>
            </w:pPr>
            <w:r w:rsidRPr="00902072">
              <w:rPr>
                <w:rFonts w:ascii="Arial" w:hAnsi="Arial" w:cs="Arial"/>
              </w:rPr>
              <w:t>NR_DSS-Core</w:t>
            </w:r>
          </w:p>
        </w:tc>
      </w:tr>
      <w:tr w:rsidR="0036248C" w:rsidRPr="008836AC" w14:paraId="20888596" w14:textId="77777777" w:rsidTr="00871653">
        <w:tc>
          <w:tcPr>
            <w:tcW w:w="2436" w:type="dxa"/>
          </w:tcPr>
          <w:p w14:paraId="4EFF799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E8516D" w14:textId="77777777" w:rsidR="0036248C" w:rsidRPr="008836AC" w:rsidRDefault="00902072" w:rsidP="008836AC">
            <w:pPr>
              <w:tabs>
                <w:tab w:val="left" w:pos="567"/>
              </w:tabs>
              <w:spacing w:after="0"/>
              <w:rPr>
                <w:rFonts w:ascii="Arial" w:hAnsi="Arial" w:cs="Arial"/>
                <w:lang w:eastAsia="ja-JP"/>
              </w:rPr>
            </w:pPr>
            <w:r w:rsidRPr="00902072">
              <w:rPr>
                <w:rFonts w:ascii="Arial" w:hAnsi="Arial" w:cs="Arial"/>
                <w:lang w:eastAsia="ja-JP"/>
              </w:rPr>
              <w:t>860143</w:t>
            </w:r>
          </w:p>
        </w:tc>
      </w:tr>
      <w:tr w:rsidR="00B6300F" w:rsidRPr="008836AC" w14:paraId="75743BF1" w14:textId="77777777" w:rsidTr="00871653">
        <w:tc>
          <w:tcPr>
            <w:tcW w:w="2436" w:type="dxa"/>
          </w:tcPr>
          <w:p w14:paraId="30798DC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241E829" w14:textId="77777777" w:rsidR="00B6300F" w:rsidRPr="008836AC" w:rsidRDefault="00902072" w:rsidP="008836AC">
            <w:pPr>
              <w:tabs>
                <w:tab w:val="left" w:pos="567"/>
              </w:tabs>
              <w:spacing w:after="0"/>
              <w:rPr>
                <w:rFonts w:ascii="Arial" w:hAnsi="Arial" w:cs="Arial"/>
                <w:lang w:eastAsia="ja-JP"/>
              </w:rPr>
            </w:pPr>
            <w:r>
              <w:rPr>
                <w:rFonts w:ascii="Arial" w:hAnsi="Arial" w:cs="Arial"/>
                <w:lang w:eastAsia="ja-JP"/>
              </w:rPr>
              <w:t>RP-193260</w:t>
            </w:r>
          </w:p>
        </w:tc>
      </w:tr>
      <w:tr w:rsidR="004F55A8" w:rsidRPr="004F55A8" w14:paraId="051E1E3C" w14:textId="77777777" w:rsidTr="00871653">
        <w:tc>
          <w:tcPr>
            <w:tcW w:w="2436" w:type="dxa"/>
          </w:tcPr>
          <w:p w14:paraId="072C7E98" w14:textId="77777777" w:rsidR="00887422" w:rsidRPr="004F55A8" w:rsidRDefault="00871653" w:rsidP="001A248F">
            <w:pPr>
              <w:tabs>
                <w:tab w:val="left" w:pos="567"/>
              </w:tabs>
              <w:spacing w:after="0"/>
              <w:rPr>
                <w:rFonts w:ascii="Arial" w:hAnsi="Arial" w:cs="Arial"/>
                <w:b/>
              </w:rPr>
            </w:pPr>
            <w:r w:rsidRPr="004F55A8">
              <w:rPr>
                <w:rFonts w:ascii="Arial" w:hAnsi="Arial" w:cs="Arial"/>
                <w:b/>
              </w:rPr>
              <w:t>Target Completion Date</w:t>
            </w:r>
          </w:p>
          <w:p w14:paraId="51015260" w14:textId="77777777" w:rsidR="00871653" w:rsidRPr="004F55A8" w:rsidRDefault="00887422" w:rsidP="001A248F">
            <w:pPr>
              <w:tabs>
                <w:tab w:val="left" w:pos="567"/>
              </w:tabs>
              <w:spacing w:after="0"/>
              <w:rPr>
                <w:rFonts w:ascii="Arial" w:hAnsi="Arial" w:cs="Arial"/>
                <w:b/>
              </w:rPr>
            </w:pPr>
            <w:r w:rsidRPr="004F55A8">
              <w:rPr>
                <w:rFonts w:ascii="Arial" w:hAnsi="Arial" w:cs="Arial"/>
                <w:b/>
              </w:rPr>
              <w:t>(indicate if changed)</w:t>
            </w:r>
          </w:p>
        </w:tc>
        <w:tc>
          <w:tcPr>
            <w:tcW w:w="1846" w:type="dxa"/>
          </w:tcPr>
          <w:p w14:paraId="3AC21FD1"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444B60D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mm/</w:t>
            </w:r>
            <w:proofErr w:type="spellStart"/>
            <w:r w:rsidRPr="004F55A8">
              <w:rPr>
                <w:rFonts w:ascii="Arial" w:hAnsi="Arial" w:cs="Arial"/>
                <w:lang w:eastAsia="ja-JP"/>
              </w:rPr>
              <w:t>yyyy</w:t>
            </w:r>
            <w:proofErr w:type="spellEnd"/>
          </w:p>
        </w:tc>
        <w:tc>
          <w:tcPr>
            <w:tcW w:w="1842" w:type="dxa"/>
          </w:tcPr>
          <w:p w14:paraId="1ACE7EEF"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r w:rsidR="00E632C8" w:rsidRPr="004F55A8">
              <w:rPr>
                <w:rFonts w:ascii="Arial" w:hAnsi="Arial" w:cs="Arial"/>
                <w:lang w:eastAsia="ja-JP"/>
              </w:rPr>
              <w:t>06</w:t>
            </w:r>
            <w:r w:rsidRPr="004F55A8">
              <w:rPr>
                <w:rFonts w:ascii="Arial" w:hAnsi="Arial" w:cs="Arial"/>
                <w:lang w:eastAsia="ja-JP"/>
              </w:rPr>
              <w:t>/</w:t>
            </w:r>
            <w:r w:rsidR="00E632C8" w:rsidRPr="004F55A8">
              <w:rPr>
                <w:rFonts w:ascii="Arial" w:hAnsi="Arial" w:cs="Arial"/>
                <w:lang w:eastAsia="ja-JP"/>
              </w:rPr>
              <w:t>2021</w:t>
            </w:r>
          </w:p>
        </w:tc>
        <w:tc>
          <w:tcPr>
            <w:tcW w:w="2268" w:type="dxa"/>
          </w:tcPr>
          <w:p w14:paraId="7EE84919" w14:textId="77777777" w:rsidR="00871653" w:rsidRPr="004F55A8" w:rsidRDefault="00871653" w:rsidP="00207DC4">
            <w:pPr>
              <w:tabs>
                <w:tab w:val="left" w:pos="567"/>
              </w:tabs>
              <w:spacing w:after="0"/>
              <w:rPr>
                <w:rFonts w:ascii="Arial" w:hAnsi="Arial" w:cs="Arial"/>
                <w:lang w:eastAsia="ja-JP"/>
              </w:rPr>
            </w:pPr>
            <w:r w:rsidRPr="004F55A8">
              <w:rPr>
                <w:rFonts w:ascii="Arial" w:hAnsi="Arial" w:cs="Arial"/>
                <w:lang w:eastAsia="ja-JP"/>
              </w:rPr>
              <w:t>Performance part: mm/</w:t>
            </w:r>
            <w:proofErr w:type="spellStart"/>
            <w:r w:rsidRPr="004F55A8">
              <w:rPr>
                <w:rFonts w:ascii="Arial" w:hAnsi="Arial" w:cs="Arial"/>
                <w:lang w:eastAsia="ja-JP"/>
              </w:rPr>
              <w:t>yyyy</w:t>
            </w:r>
            <w:proofErr w:type="spellEnd"/>
          </w:p>
        </w:tc>
        <w:tc>
          <w:tcPr>
            <w:tcW w:w="1694" w:type="dxa"/>
            <w:gridSpan w:val="2"/>
          </w:tcPr>
          <w:p w14:paraId="30493FB7"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mm/</w:t>
            </w:r>
            <w:proofErr w:type="spellStart"/>
            <w:r w:rsidRPr="004F55A8">
              <w:rPr>
                <w:rFonts w:ascii="Arial" w:hAnsi="Arial" w:cs="Arial"/>
                <w:lang w:eastAsia="ja-JP"/>
              </w:rPr>
              <w:t>yyyy</w:t>
            </w:r>
            <w:proofErr w:type="spellEnd"/>
          </w:p>
        </w:tc>
      </w:tr>
      <w:tr w:rsidR="004F55A8" w:rsidRPr="004F55A8" w14:paraId="171359D3" w14:textId="77777777" w:rsidTr="00871653">
        <w:tc>
          <w:tcPr>
            <w:tcW w:w="2436" w:type="dxa"/>
          </w:tcPr>
          <w:p w14:paraId="6F7A9399" w14:textId="77777777" w:rsidR="00871653" w:rsidRPr="004F55A8" w:rsidRDefault="00871653" w:rsidP="001A248F">
            <w:pPr>
              <w:tabs>
                <w:tab w:val="left" w:pos="567"/>
              </w:tabs>
              <w:spacing w:after="0"/>
              <w:rPr>
                <w:rFonts w:ascii="Arial" w:hAnsi="Arial" w:cs="Arial"/>
                <w:b/>
              </w:rPr>
            </w:pPr>
            <w:r w:rsidRPr="004F55A8">
              <w:rPr>
                <w:rFonts w:ascii="Arial" w:hAnsi="Arial" w:cs="Arial"/>
                <w:b/>
              </w:rPr>
              <w:t>Overall Completion level</w:t>
            </w:r>
          </w:p>
        </w:tc>
        <w:tc>
          <w:tcPr>
            <w:tcW w:w="1846" w:type="dxa"/>
          </w:tcPr>
          <w:p w14:paraId="4C7D5070"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7E83BC4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hint="eastAsia"/>
                <w:lang w:eastAsia="ja-JP"/>
              </w:rPr>
              <w:t>xx %</w:t>
            </w:r>
          </w:p>
        </w:tc>
        <w:tc>
          <w:tcPr>
            <w:tcW w:w="1842" w:type="dxa"/>
          </w:tcPr>
          <w:p w14:paraId="1EDA65E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p>
          <w:p w14:paraId="3B8429A8" w14:textId="16556F8A" w:rsidR="00871653" w:rsidRPr="004F55A8" w:rsidRDefault="00292CE2"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w:t>
            </w:r>
            <w:r w:rsidR="00881A64">
              <w:rPr>
                <w:rFonts w:ascii="Arial" w:hAnsi="Arial" w:cs="Arial"/>
                <w:color w:val="00B050"/>
                <w:kern w:val="2"/>
                <w:sz w:val="21"/>
                <w:szCs w:val="22"/>
                <w:lang w:val="en-US" w:eastAsia="ja-JP"/>
              </w:rPr>
              <w:t>5</w:t>
            </w:r>
            <w:r w:rsidR="00871653" w:rsidRPr="00D716CD">
              <w:rPr>
                <w:rFonts w:ascii="Arial" w:hAnsi="Arial" w:cs="Arial"/>
                <w:color w:val="00B050"/>
                <w:kern w:val="2"/>
                <w:sz w:val="21"/>
                <w:szCs w:val="22"/>
                <w:lang w:val="en-US" w:eastAsia="ja-JP"/>
              </w:rPr>
              <w:t>%</w:t>
            </w:r>
          </w:p>
        </w:tc>
        <w:tc>
          <w:tcPr>
            <w:tcW w:w="2268" w:type="dxa"/>
          </w:tcPr>
          <w:p w14:paraId="583EEA9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Performance Part: xx%</w:t>
            </w:r>
          </w:p>
        </w:tc>
        <w:tc>
          <w:tcPr>
            <w:tcW w:w="1694" w:type="dxa"/>
            <w:gridSpan w:val="2"/>
          </w:tcPr>
          <w:p w14:paraId="00BABDE3"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xx%</w:t>
            </w:r>
          </w:p>
        </w:tc>
      </w:tr>
    </w:tbl>
    <w:p w14:paraId="5C69B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F4B56F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854E12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4E8C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F77BE30" w14:textId="77777777" w:rsidR="001F486F" w:rsidRPr="001F486F" w:rsidRDefault="001F486F" w:rsidP="001F486F">
      <w:pPr>
        <w:pStyle w:val="ListParagraph"/>
        <w:tabs>
          <w:tab w:val="left" w:pos="567"/>
        </w:tabs>
        <w:ind w:leftChars="0" w:left="924"/>
        <w:rPr>
          <w:rFonts w:ascii="Arial" w:hAnsi="Arial" w:cs="Arial"/>
          <w:color w:val="FF0000"/>
        </w:rPr>
      </w:pPr>
    </w:p>
    <w:p w14:paraId="1FC7FC2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209B0CF" w14:textId="77777777" w:rsidTr="001A248F">
        <w:tc>
          <w:tcPr>
            <w:tcW w:w="2758" w:type="dxa"/>
            <w:gridSpan w:val="2"/>
          </w:tcPr>
          <w:p w14:paraId="562106E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C13E374" w14:textId="7C87A6B7" w:rsidR="00EF4800" w:rsidRPr="008836AC" w:rsidRDefault="00D716CD" w:rsidP="001A248F">
            <w:pPr>
              <w:tabs>
                <w:tab w:val="left" w:pos="567"/>
              </w:tabs>
              <w:spacing w:after="0"/>
              <w:rPr>
                <w:rFonts w:ascii="Arial" w:hAnsi="Arial" w:cs="Arial"/>
                <w:color w:val="FF0000"/>
              </w:rPr>
            </w:pPr>
            <w:r w:rsidRPr="00D716CD">
              <w:rPr>
                <w:rFonts w:ascii="Arial" w:hAnsi="Arial" w:cs="Arial"/>
              </w:rPr>
              <w:t>RAN1</w:t>
            </w:r>
          </w:p>
        </w:tc>
      </w:tr>
      <w:tr w:rsidR="006C4E32" w:rsidRPr="008836AC" w14:paraId="05EA04EB" w14:textId="77777777" w:rsidTr="001A248F">
        <w:tc>
          <w:tcPr>
            <w:tcW w:w="1418" w:type="dxa"/>
            <w:vMerge w:val="restart"/>
            <w:vAlign w:val="center"/>
          </w:tcPr>
          <w:p w14:paraId="38D0BC9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AE064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D6DBC9F" w14:textId="016C5574" w:rsidR="006C4E32" w:rsidRPr="008836AC" w:rsidRDefault="00D716CD"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70E51437" w14:textId="77777777" w:rsidTr="001A248F">
        <w:tc>
          <w:tcPr>
            <w:tcW w:w="1418" w:type="dxa"/>
            <w:vMerge/>
          </w:tcPr>
          <w:p w14:paraId="7DCB6716" w14:textId="77777777" w:rsidR="006C4E32" w:rsidRPr="008836AC" w:rsidRDefault="006C4E32" w:rsidP="001A248F">
            <w:pPr>
              <w:tabs>
                <w:tab w:val="left" w:pos="567"/>
              </w:tabs>
              <w:rPr>
                <w:rFonts w:ascii="Arial" w:hAnsi="Arial" w:cs="Arial"/>
                <w:b/>
              </w:rPr>
            </w:pPr>
          </w:p>
        </w:tc>
        <w:tc>
          <w:tcPr>
            <w:tcW w:w="1340" w:type="dxa"/>
          </w:tcPr>
          <w:p w14:paraId="7F3EAE4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2B0BA3A" w14:textId="2CBCE1F6" w:rsidR="006C4E32" w:rsidRPr="008836AC" w:rsidRDefault="00D716C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3F4DE4E6" w14:textId="77777777" w:rsidTr="001A248F">
        <w:tc>
          <w:tcPr>
            <w:tcW w:w="1418" w:type="dxa"/>
            <w:vMerge/>
          </w:tcPr>
          <w:p w14:paraId="1F457752" w14:textId="77777777" w:rsidR="006C4E32" w:rsidRPr="008836AC" w:rsidRDefault="006C4E32" w:rsidP="001A248F">
            <w:pPr>
              <w:tabs>
                <w:tab w:val="left" w:pos="567"/>
              </w:tabs>
              <w:rPr>
                <w:rFonts w:ascii="Arial" w:hAnsi="Arial" w:cs="Arial"/>
                <w:b/>
              </w:rPr>
            </w:pPr>
          </w:p>
        </w:tc>
        <w:tc>
          <w:tcPr>
            <w:tcW w:w="1340" w:type="dxa"/>
          </w:tcPr>
          <w:p w14:paraId="46FF49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AB93C5F" w14:textId="68064D34" w:rsidR="006C4E32" w:rsidRPr="008836AC" w:rsidRDefault="00D716CD" w:rsidP="001A248F">
            <w:pPr>
              <w:tabs>
                <w:tab w:val="left" w:pos="567"/>
              </w:tabs>
              <w:spacing w:after="0"/>
              <w:rPr>
                <w:rFonts w:ascii="Arial" w:hAnsi="Arial" w:cs="Arial"/>
              </w:rPr>
            </w:pPr>
            <w:r>
              <w:rPr>
                <w:rFonts w:ascii="Arial" w:hAnsi="Arial" w:cs="Arial"/>
              </w:rPr>
              <w:t>ravikiran.nory@ericsson.com</w:t>
            </w:r>
          </w:p>
        </w:tc>
      </w:tr>
    </w:tbl>
    <w:p w14:paraId="2A5323F9" w14:textId="77777777" w:rsidR="006C4E32" w:rsidRDefault="006C4E32" w:rsidP="000D17BC">
      <w:pPr>
        <w:pBdr>
          <w:bottom w:val="single" w:sz="4" w:space="1" w:color="auto"/>
        </w:pBdr>
        <w:spacing w:after="0"/>
        <w:rPr>
          <w:rFonts w:ascii="Arial" w:hAnsi="Arial" w:cs="Arial"/>
        </w:rPr>
      </w:pPr>
    </w:p>
    <w:p w14:paraId="5297C7D2" w14:textId="77777777" w:rsidR="006C4E32" w:rsidRPr="00430FCA" w:rsidRDefault="006C4E32" w:rsidP="006C4E32">
      <w:pPr>
        <w:pBdr>
          <w:bottom w:val="single" w:sz="4" w:space="1" w:color="auto"/>
        </w:pBdr>
        <w:rPr>
          <w:rFonts w:ascii="Arial" w:hAnsi="Arial" w:cs="Arial"/>
        </w:rPr>
      </w:pPr>
    </w:p>
    <w:p w14:paraId="23D99E4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BDAC849" w14:textId="77777777" w:rsidTr="001A248F">
        <w:trPr>
          <w:jc w:val="center"/>
        </w:trPr>
        <w:tc>
          <w:tcPr>
            <w:tcW w:w="6185" w:type="dxa"/>
            <w:shd w:val="clear" w:color="auto" w:fill="E0E0E0"/>
          </w:tcPr>
          <w:p w14:paraId="6E98EAB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B717D24" w14:textId="2130A9D7" w:rsidR="00D22398" w:rsidRPr="008836AC" w:rsidRDefault="00C21339" w:rsidP="00C4666A">
            <w:pPr>
              <w:pStyle w:val="TAL"/>
              <w:jc w:val="center"/>
              <w:rPr>
                <w:color w:val="FF0000"/>
                <w:lang w:eastAsia="ja-JP"/>
              </w:rPr>
            </w:pPr>
            <w:r>
              <w:rPr>
                <w:color w:val="FF0000"/>
                <w:lang w:eastAsia="ja-JP"/>
              </w:rPr>
              <w:t>No</w:t>
            </w:r>
          </w:p>
        </w:tc>
      </w:tr>
    </w:tbl>
    <w:p w14:paraId="23427C40" w14:textId="77777777" w:rsidR="00D22398" w:rsidRDefault="00D22398" w:rsidP="0039390A">
      <w:pPr>
        <w:spacing w:after="0"/>
        <w:rPr>
          <w:rFonts w:ascii="Arial" w:hAnsi="Arial" w:cs="Arial"/>
        </w:rPr>
      </w:pPr>
    </w:p>
    <w:p w14:paraId="48A5740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60DCA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FEB22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05BC84" w14:textId="77777777" w:rsidR="003B7182" w:rsidRDefault="003B7182" w:rsidP="00C17C6C">
      <w:pPr>
        <w:spacing w:after="0"/>
        <w:rPr>
          <w:rFonts w:ascii="Arial" w:hAnsi="Arial" w:cs="Arial"/>
        </w:rPr>
      </w:pPr>
    </w:p>
    <w:p w14:paraId="4ABA07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DC31CC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134CD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68B6B62" w14:textId="0102BCA0" w:rsidR="00701410" w:rsidRDefault="00701410" w:rsidP="00701410">
      <w:pPr>
        <w:pStyle w:val="Heading4"/>
        <w:rPr>
          <w:lang w:eastAsia="ja-JP"/>
        </w:rPr>
      </w:pPr>
      <w:r>
        <w:rPr>
          <w:lang w:eastAsia="ja-JP"/>
        </w:rPr>
        <w:t>2.1.1</w:t>
      </w:r>
      <w:r>
        <w:rPr>
          <w:lang w:eastAsia="ja-JP"/>
        </w:rPr>
        <w:tab/>
        <w:t>Agreements</w:t>
      </w:r>
    </w:p>
    <w:p w14:paraId="627FFE10" w14:textId="398EA8FC" w:rsidR="00881A64" w:rsidRDefault="00881A64" w:rsidP="00CD32B3">
      <w:pPr>
        <w:pStyle w:val="Heading5"/>
        <w:rPr>
          <w:i/>
          <w:iCs/>
          <w:u w:val="single"/>
          <w:lang w:eastAsia="ja-JP"/>
        </w:rPr>
      </w:pPr>
      <w:r w:rsidRPr="00CD32B3">
        <w:rPr>
          <w:i/>
          <w:iCs/>
          <w:u w:val="single"/>
          <w:lang w:eastAsia="ja-JP"/>
        </w:rPr>
        <w:t xml:space="preserve">Cross-carrier scheduling from </w:t>
      </w:r>
      <w:proofErr w:type="spellStart"/>
      <w:r w:rsidRPr="00CD32B3">
        <w:rPr>
          <w:i/>
          <w:iCs/>
          <w:u w:val="single"/>
          <w:lang w:eastAsia="ja-JP"/>
        </w:rPr>
        <w:t>SCell</w:t>
      </w:r>
      <w:proofErr w:type="spellEnd"/>
      <w:r w:rsidRPr="00CD32B3">
        <w:rPr>
          <w:i/>
          <w:iCs/>
          <w:u w:val="single"/>
          <w:lang w:eastAsia="ja-JP"/>
        </w:rPr>
        <w:t xml:space="preserve"> to </w:t>
      </w:r>
      <w:proofErr w:type="spellStart"/>
      <w:r w:rsidRPr="00CD32B3">
        <w:rPr>
          <w:i/>
          <w:iCs/>
          <w:u w:val="single"/>
          <w:lang w:eastAsia="ja-JP"/>
        </w:rPr>
        <w:t>PCell</w:t>
      </w:r>
      <w:proofErr w:type="spellEnd"/>
      <w:r w:rsidRPr="00CD32B3">
        <w:rPr>
          <w:i/>
          <w:iCs/>
          <w:u w:val="single"/>
          <w:lang w:eastAsia="ja-JP"/>
        </w:rPr>
        <w:t>/</w:t>
      </w:r>
      <w:proofErr w:type="spellStart"/>
      <w:r w:rsidRPr="00CD32B3">
        <w:rPr>
          <w:i/>
          <w:iCs/>
          <w:u w:val="single"/>
          <w:lang w:eastAsia="ja-JP"/>
        </w:rPr>
        <w:t>PSCell</w:t>
      </w:r>
      <w:proofErr w:type="spellEnd"/>
    </w:p>
    <w:p w14:paraId="30F591C2" w14:textId="6FC1C07F" w:rsidR="00CD32B3" w:rsidRPr="00CD32B3" w:rsidRDefault="00CD32B3" w:rsidP="00CD32B3">
      <w:pPr>
        <w:pStyle w:val="Heading6"/>
        <w:rPr>
          <w:lang w:eastAsia="ja-JP"/>
        </w:rPr>
      </w:pPr>
      <w:r>
        <w:rPr>
          <w:lang w:eastAsia="ja-JP"/>
        </w:rPr>
        <w:t>RAN1#102-e (August 2020)</w:t>
      </w:r>
    </w:p>
    <w:p w14:paraId="3BED39D8" w14:textId="77777777" w:rsidR="00FB416C" w:rsidRPr="001B536C" w:rsidRDefault="00FB416C" w:rsidP="00FB416C">
      <w:pPr>
        <w:rPr>
          <w:highlight w:val="green"/>
          <w:lang w:eastAsia="x-none"/>
        </w:rPr>
      </w:pPr>
      <w:r w:rsidRPr="001B536C">
        <w:rPr>
          <w:highlight w:val="green"/>
          <w:lang w:eastAsia="x-none"/>
        </w:rPr>
        <w:t>Agreements:</w:t>
      </w:r>
    </w:p>
    <w:p w14:paraId="63F7422C" w14:textId="683F8049" w:rsidR="00CD32B3" w:rsidRDefault="00881A64" w:rsidP="00CD32B3">
      <w:pPr>
        <w:numPr>
          <w:ilvl w:val="0"/>
          <w:numId w:val="22"/>
        </w:numPr>
        <w:overflowPunct/>
        <w:autoSpaceDE/>
        <w:autoSpaceDN/>
        <w:adjustRightInd/>
        <w:spacing w:after="0"/>
        <w:textAlignment w:val="auto"/>
      </w:pPr>
      <w:r>
        <w:t xml:space="preserve">Following scheduling combinations are allowed/not allowed when cross-carrier scheduling from an </w:t>
      </w:r>
      <w:proofErr w:type="spellStart"/>
      <w:r>
        <w:t>SCell</w:t>
      </w:r>
      <w:proofErr w:type="spellEnd"/>
      <w:r>
        <w:t xml:space="preserve"> to </w:t>
      </w:r>
      <w:proofErr w:type="spellStart"/>
      <w:r>
        <w:t>PCell</w:t>
      </w:r>
      <w:proofErr w:type="spellEnd"/>
      <w:r>
        <w:t>/</w:t>
      </w:r>
      <w:proofErr w:type="spellStart"/>
      <w:r>
        <w:t>PSCell</w:t>
      </w:r>
      <w:proofErr w:type="spellEnd"/>
      <w:r>
        <w:t xml:space="preserve"> is configured</w:t>
      </w:r>
    </w:p>
    <w:p w14:paraId="377F55AA" w14:textId="77777777" w:rsidR="00CD32B3" w:rsidRDefault="00881A64" w:rsidP="00CD32B3">
      <w:pPr>
        <w:numPr>
          <w:ilvl w:val="1"/>
          <w:numId w:val="23"/>
        </w:numPr>
        <w:overflowPunct/>
        <w:autoSpaceDE/>
        <w:autoSpaceDN/>
        <w:adjustRightInd/>
        <w:spacing w:after="0"/>
        <w:textAlignment w:val="auto"/>
      </w:pPr>
      <w:r>
        <w:t xml:space="preserve">self-scheduling on </w:t>
      </w:r>
      <w:proofErr w:type="spellStart"/>
      <w:r>
        <w:t>PCell</w:t>
      </w:r>
      <w:proofErr w:type="spellEnd"/>
      <w:r>
        <w:t>/</w:t>
      </w:r>
      <w:proofErr w:type="spellStart"/>
      <w:r>
        <w:t>PSCell</w:t>
      </w:r>
      <w:proofErr w:type="spellEnd"/>
      <w:r>
        <w:t xml:space="preserve"> is allowed</w:t>
      </w:r>
    </w:p>
    <w:p w14:paraId="6BA28D9C" w14:textId="77777777" w:rsidR="00CD32B3" w:rsidRDefault="00881A64" w:rsidP="00CD32B3">
      <w:pPr>
        <w:numPr>
          <w:ilvl w:val="1"/>
          <w:numId w:val="23"/>
        </w:numPr>
        <w:overflowPunct/>
        <w:autoSpaceDE/>
        <w:autoSpaceDN/>
        <w:adjustRightInd/>
        <w:spacing w:after="0"/>
        <w:textAlignment w:val="auto"/>
      </w:pPr>
      <w:r>
        <w:t xml:space="preserve">cross-carrier scheduling from </w:t>
      </w:r>
      <w:proofErr w:type="spellStart"/>
      <w:r>
        <w:t>PCell</w:t>
      </w:r>
      <w:proofErr w:type="spellEnd"/>
      <w:r>
        <w:t>/</w:t>
      </w:r>
      <w:proofErr w:type="spellStart"/>
      <w:r>
        <w:t>PSCell</w:t>
      </w:r>
      <w:proofErr w:type="spellEnd"/>
      <w:r>
        <w:t xml:space="preserve"> to another </w:t>
      </w:r>
      <w:proofErr w:type="spellStart"/>
      <w:r>
        <w:t>SCell</w:t>
      </w:r>
      <w:proofErr w:type="spellEnd"/>
      <w:r>
        <w:t xml:space="preserve"> is not allowed</w:t>
      </w:r>
    </w:p>
    <w:p w14:paraId="77378D89" w14:textId="77777777" w:rsidR="00CD32B3" w:rsidRDefault="00881A64" w:rsidP="00CD32B3">
      <w:pPr>
        <w:numPr>
          <w:ilvl w:val="1"/>
          <w:numId w:val="23"/>
        </w:numPr>
        <w:overflowPunct/>
        <w:autoSpaceDE/>
        <w:autoSpaceDN/>
        <w:adjustRightInd/>
        <w:spacing w:after="0"/>
        <w:textAlignment w:val="auto"/>
      </w:pPr>
      <w:r>
        <w:t>self-scheduling on the ‘</w:t>
      </w:r>
      <w:proofErr w:type="spellStart"/>
      <w:r>
        <w:t>SCell</w:t>
      </w:r>
      <w:proofErr w:type="spellEnd"/>
      <w:r>
        <w:t xml:space="preserve"> used for scheduling </w:t>
      </w:r>
      <w:proofErr w:type="spellStart"/>
      <w:r>
        <w:t>PCell</w:t>
      </w:r>
      <w:proofErr w:type="spellEnd"/>
      <w:r>
        <w:t>/</w:t>
      </w:r>
      <w:proofErr w:type="spellStart"/>
      <w:r>
        <w:t>PSCell</w:t>
      </w:r>
      <w:proofErr w:type="spellEnd"/>
      <w:r>
        <w:t>’ is allowed</w:t>
      </w:r>
    </w:p>
    <w:p w14:paraId="1A56674B" w14:textId="77777777" w:rsidR="00CD32B3" w:rsidRDefault="00881A64" w:rsidP="00CD32B3">
      <w:pPr>
        <w:numPr>
          <w:ilvl w:val="1"/>
          <w:numId w:val="23"/>
        </w:numPr>
        <w:overflowPunct/>
        <w:autoSpaceDE/>
        <w:autoSpaceDN/>
        <w:adjustRightInd/>
        <w:spacing w:after="0"/>
        <w:textAlignment w:val="auto"/>
      </w:pPr>
      <w:r>
        <w:t>cross-carrier scheduling from the ‘</w:t>
      </w:r>
      <w:proofErr w:type="spellStart"/>
      <w:r>
        <w:t>SCell</w:t>
      </w:r>
      <w:proofErr w:type="spellEnd"/>
      <w:r>
        <w:t xml:space="preserve"> used for scheduling </w:t>
      </w:r>
      <w:proofErr w:type="spellStart"/>
      <w:r>
        <w:t>PCell</w:t>
      </w:r>
      <w:proofErr w:type="spellEnd"/>
      <w:r>
        <w:t>/</w:t>
      </w:r>
      <w:proofErr w:type="spellStart"/>
      <w:r>
        <w:t>PSCell</w:t>
      </w:r>
      <w:proofErr w:type="spellEnd"/>
      <w:r>
        <w:t>’ to another serving cell is allowed</w:t>
      </w:r>
    </w:p>
    <w:p w14:paraId="37BB86E5" w14:textId="670DDFFA" w:rsidR="00881A64" w:rsidRDefault="00881A64" w:rsidP="00CD32B3">
      <w:pPr>
        <w:numPr>
          <w:ilvl w:val="1"/>
          <w:numId w:val="23"/>
        </w:numPr>
        <w:overflowPunct/>
        <w:autoSpaceDE/>
        <w:autoSpaceDN/>
        <w:adjustRightInd/>
        <w:spacing w:after="0"/>
        <w:textAlignment w:val="auto"/>
      </w:pPr>
      <w:r>
        <w:t>cross-carrier scheduling from another serving cell to the ‘</w:t>
      </w:r>
      <w:proofErr w:type="spellStart"/>
      <w:r>
        <w:t>SCell</w:t>
      </w:r>
      <w:proofErr w:type="spellEnd"/>
      <w:r>
        <w:t xml:space="preserve"> used for scheduling </w:t>
      </w:r>
      <w:proofErr w:type="spellStart"/>
      <w:r>
        <w:t>PCell</w:t>
      </w:r>
      <w:proofErr w:type="spellEnd"/>
      <w:r>
        <w:t>/</w:t>
      </w:r>
      <w:proofErr w:type="spellStart"/>
      <w:r>
        <w:t>PSCell</w:t>
      </w:r>
      <w:proofErr w:type="spellEnd"/>
      <w:r>
        <w:t>’ is not allowed</w:t>
      </w:r>
    </w:p>
    <w:p w14:paraId="3032C028" w14:textId="77777777" w:rsidR="00881A64" w:rsidRDefault="00881A64" w:rsidP="00CD32B3">
      <w:pPr>
        <w:numPr>
          <w:ilvl w:val="0"/>
          <w:numId w:val="22"/>
        </w:numPr>
        <w:overflowPunct/>
        <w:autoSpaceDE/>
        <w:autoSpaceDN/>
        <w:adjustRightInd/>
        <w:spacing w:after="0"/>
        <w:textAlignment w:val="auto"/>
      </w:pPr>
      <w:r>
        <w:t>FFS: Search space and DCI format handling for the allowed cases above</w:t>
      </w:r>
    </w:p>
    <w:p w14:paraId="26028484" w14:textId="77777777" w:rsidR="00881A64" w:rsidRDefault="00881A64" w:rsidP="00CD32B3">
      <w:r>
        <w:t> </w:t>
      </w:r>
    </w:p>
    <w:p w14:paraId="49A28874" w14:textId="77777777" w:rsidR="00881A64" w:rsidRPr="001B536C" w:rsidRDefault="00881A64" w:rsidP="00CD32B3">
      <w:pPr>
        <w:rPr>
          <w:highlight w:val="green"/>
        </w:rPr>
      </w:pPr>
      <w:r w:rsidRPr="001B536C">
        <w:rPr>
          <w:highlight w:val="green"/>
        </w:rPr>
        <w:t>Agreements:</w:t>
      </w:r>
    </w:p>
    <w:p w14:paraId="7B59B56F" w14:textId="5BD086E1" w:rsidR="00881A64" w:rsidRDefault="00881A64" w:rsidP="00CD32B3">
      <w:pPr>
        <w:numPr>
          <w:ilvl w:val="0"/>
          <w:numId w:val="22"/>
        </w:numPr>
        <w:overflowPunct/>
        <w:autoSpaceDE/>
        <w:autoSpaceDN/>
        <w:adjustRightInd/>
        <w:spacing w:after="0"/>
        <w:textAlignment w:val="auto"/>
      </w:pPr>
      <w:r w:rsidRPr="001B536C">
        <w:t xml:space="preserve">Configuring 2 or more </w:t>
      </w:r>
      <w:proofErr w:type="spellStart"/>
      <w:r w:rsidRPr="001B536C">
        <w:t>Scells</w:t>
      </w:r>
      <w:proofErr w:type="spellEnd"/>
      <w:r w:rsidRPr="001B536C">
        <w:t xml:space="preserve"> to schedule the </w:t>
      </w:r>
      <w:proofErr w:type="spellStart"/>
      <w:r w:rsidRPr="001B536C">
        <w:t>PCell</w:t>
      </w:r>
      <w:proofErr w:type="spellEnd"/>
      <w:r w:rsidRPr="001B536C">
        <w:t>/</w:t>
      </w:r>
      <w:proofErr w:type="spellStart"/>
      <w:r w:rsidRPr="001B536C">
        <w:t>PSCell</w:t>
      </w:r>
      <w:proofErr w:type="spellEnd"/>
      <w:r w:rsidRPr="001B536C">
        <w:t xml:space="preserve"> is not allowed</w:t>
      </w:r>
    </w:p>
    <w:p w14:paraId="69D3553B" w14:textId="6B799D0F" w:rsidR="00292CE2" w:rsidRDefault="00292CE2" w:rsidP="00292CE2">
      <w:pPr>
        <w:overflowPunct/>
        <w:autoSpaceDE/>
        <w:autoSpaceDN/>
        <w:adjustRightInd/>
        <w:spacing w:after="0"/>
        <w:textAlignment w:val="auto"/>
      </w:pPr>
    </w:p>
    <w:p w14:paraId="5B34DCC3" w14:textId="7EA736C0" w:rsidR="00292CE2" w:rsidRDefault="00292CE2" w:rsidP="00292CE2">
      <w:pPr>
        <w:pStyle w:val="Heading6"/>
        <w:rPr>
          <w:lang w:eastAsia="ja-JP"/>
        </w:rPr>
      </w:pPr>
      <w:r>
        <w:rPr>
          <w:lang w:eastAsia="ja-JP"/>
        </w:rPr>
        <w:t>RAN1#103-e (Oct/Nov 2020)</w:t>
      </w:r>
    </w:p>
    <w:p w14:paraId="6D6B7940" w14:textId="77777777" w:rsidR="00292CE2" w:rsidRPr="00292CE2" w:rsidRDefault="00292CE2" w:rsidP="00292CE2">
      <w:pPr>
        <w:rPr>
          <w:highlight w:val="green"/>
        </w:rPr>
      </w:pPr>
      <w:r w:rsidRPr="00292CE2">
        <w:rPr>
          <w:highlight w:val="green"/>
        </w:rPr>
        <w:t>Agreements:</w:t>
      </w:r>
    </w:p>
    <w:p w14:paraId="4F176AE2" w14:textId="77777777" w:rsidR="00292CE2" w:rsidRPr="00292CE2" w:rsidRDefault="00292CE2" w:rsidP="00292CE2">
      <w:pPr>
        <w:pStyle w:val="ListParagraph"/>
        <w:widowControl/>
        <w:numPr>
          <w:ilvl w:val="0"/>
          <w:numId w:val="26"/>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 xml:space="preserve">When CCS from an </w:t>
      </w:r>
      <w:proofErr w:type="spellStart"/>
      <w:r w:rsidRPr="00292CE2">
        <w:rPr>
          <w:rFonts w:ascii="Times New Roman" w:hAnsi="Times New Roman"/>
          <w:sz w:val="20"/>
          <w:szCs w:val="20"/>
          <w:lang w:eastAsia="zh-CN"/>
        </w:rPr>
        <w:t>SCell</w:t>
      </w:r>
      <w:proofErr w:type="spellEnd"/>
      <w:r w:rsidRPr="00292CE2">
        <w:rPr>
          <w:rFonts w:ascii="Times New Roman" w:hAnsi="Times New Roman"/>
          <w:sz w:val="20"/>
          <w:szCs w:val="20"/>
          <w:lang w:eastAsia="zh-CN"/>
        </w:rPr>
        <w:t xml:space="preserve"> (</w:t>
      </w:r>
      <w:proofErr w:type="spellStart"/>
      <w:r w:rsidRPr="00292CE2">
        <w:rPr>
          <w:rFonts w:ascii="Times New Roman" w:hAnsi="Times New Roman"/>
          <w:sz w:val="20"/>
          <w:szCs w:val="20"/>
          <w:lang w:eastAsia="zh-CN"/>
        </w:rPr>
        <w:t>sSCell</w:t>
      </w:r>
      <w:proofErr w:type="spellEnd"/>
      <w:r w:rsidRPr="00292CE2">
        <w:rPr>
          <w:rFonts w:ascii="Times New Roman" w:hAnsi="Times New Roman"/>
          <w:sz w:val="20"/>
          <w:szCs w:val="20"/>
          <w:lang w:eastAsia="zh-CN"/>
        </w:rPr>
        <w:t xml:space="preserve">) to </w:t>
      </w:r>
      <w:proofErr w:type="spellStart"/>
      <w:r w:rsidRPr="00292CE2">
        <w:rPr>
          <w:rFonts w:ascii="Times New Roman" w:hAnsi="Times New Roman"/>
          <w:sz w:val="20"/>
          <w:szCs w:val="20"/>
          <w:lang w:eastAsia="zh-CN"/>
        </w:rPr>
        <w:t>PCell</w:t>
      </w:r>
      <w:proofErr w:type="spellEnd"/>
      <w:r w:rsidRPr="00292CE2">
        <w:rPr>
          <w:rFonts w:ascii="Times New Roman" w:hAnsi="Times New Roman"/>
          <w:sz w:val="20"/>
          <w:szCs w:val="20"/>
          <w:lang w:eastAsia="zh-CN"/>
        </w:rPr>
        <w:t>/</w:t>
      </w:r>
      <w:proofErr w:type="spellStart"/>
      <w:r w:rsidRPr="00292CE2">
        <w:rPr>
          <w:rFonts w:ascii="Times New Roman" w:hAnsi="Times New Roman"/>
          <w:sz w:val="20"/>
          <w:szCs w:val="20"/>
          <w:lang w:eastAsia="zh-CN"/>
        </w:rPr>
        <w:t>PSCell</w:t>
      </w:r>
      <w:proofErr w:type="spellEnd"/>
      <w:r w:rsidRPr="00292CE2">
        <w:rPr>
          <w:rFonts w:ascii="Times New Roman" w:hAnsi="Times New Roman"/>
          <w:sz w:val="20"/>
          <w:szCs w:val="20"/>
          <w:lang w:eastAsia="zh-CN"/>
        </w:rPr>
        <w:t xml:space="preserve"> is configured, UE monitors Type 0/0A/1/2 CSS sets (for the DCI formats associated with those SS sets) only on the </w:t>
      </w:r>
      <w:proofErr w:type="spellStart"/>
      <w:r w:rsidRPr="00292CE2">
        <w:rPr>
          <w:rFonts w:ascii="Times New Roman" w:hAnsi="Times New Roman"/>
          <w:sz w:val="20"/>
          <w:szCs w:val="20"/>
          <w:lang w:eastAsia="zh-CN"/>
        </w:rPr>
        <w:t>PCell</w:t>
      </w:r>
      <w:proofErr w:type="spellEnd"/>
      <w:r w:rsidRPr="00292CE2">
        <w:rPr>
          <w:rFonts w:ascii="Times New Roman" w:hAnsi="Times New Roman"/>
          <w:sz w:val="20"/>
          <w:szCs w:val="20"/>
          <w:lang w:eastAsia="zh-CN"/>
        </w:rPr>
        <w:t>/</w:t>
      </w:r>
      <w:proofErr w:type="spellStart"/>
      <w:r w:rsidRPr="00292CE2">
        <w:rPr>
          <w:rFonts w:ascii="Times New Roman" w:hAnsi="Times New Roman"/>
          <w:sz w:val="20"/>
          <w:szCs w:val="20"/>
          <w:lang w:eastAsia="zh-CN"/>
        </w:rPr>
        <w:t>PSCell</w:t>
      </w:r>
      <w:proofErr w:type="spellEnd"/>
      <w:r w:rsidRPr="00292CE2">
        <w:rPr>
          <w:rFonts w:ascii="Times New Roman" w:hAnsi="Times New Roman"/>
          <w:sz w:val="20"/>
          <w:szCs w:val="20"/>
          <w:lang w:eastAsia="zh-CN"/>
        </w:rPr>
        <w:t xml:space="preserve"> and not on the </w:t>
      </w:r>
      <w:proofErr w:type="spellStart"/>
      <w:r w:rsidRPr="00292CE2">
        <w:rPr>
          <w:rFonts w:ascii="Times New Roman" w:hAnsi="Times New Roman"/>
          <w:sz w:val="20"/>
          <w:szCs w:val="20"/>
          <w:lang w:eastAsia="zh-CN"/>
        </w:rPr>
        <w:t>sSCell</w:t>
      </w:r>
      <w:proofErr w:type="spellEnd"/>
    </w:p>
    <w:p w14:paraId="506C49D3" w14:textId="77777777" w:rsidR="00292CE2" w:rsidRPr="00292CE2" w:rsidRDefault="00292CE2" w:rsidP="00292CE2">
      <w:pPr>
        <w:pStyle w:val="ListParagraph"/>
        <w:widowControl/>
        <w:numPr>
          <w:ilvl w:val="1"/>
          <w:numId w:val="26"/>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 xml:space="preserve">Note: UE monitors Type 0/0A/2 CSS only on </w:t>
      </w:r>
      <w:proofErr w:type="spellStart"/>
      <w:r w:rsidRPr="00292CE2">
        <w:rPr>
          <w:rFonts w:ascii="Times New Roman" w:hAnsi="Times New Roman"/>
          <w:sz w:val="20"/>
          <w:szCs w:val="20"/>
          <w:lang w:eastAsia="zh-CN"/>
        </w:rPr>
        <w:t>PCell</w:t>
      </w:r>
      <w:proofErr w:type="spellEnd"/>
      <w:r w:rsidRPr="00292CE2">
        <w:rPr>
          <w:rFonts w:ascii="Times New Roman" w:hAnsi="Times New Roman"/>
          <w:sz w:val="20"/>
          <w:szCs w:val="20"/>
          <w:lang w:eastAsia="zh-CN"/>
        </w:rPr>
        <w:t xml:space="preserve"> while Type 1 CSS can be monitored on </w:t>
      </w:r>
      <w:proofErr w:type="spellStart"/>
      <w:r w:rsidRPr="00292CE2">
        <w:rPr>
          <w:rFonts w:ascii="Times New Roman" w:hAnsi="Times New Roman"/>
          <w:sz w:val="20"/>
          <w:szCs w:val="20"/>
          <w:lang w:eastAsia="zh-CN"/>
        </w:rPr>
        <w:t>PCell</w:t>
      </w:r>
      <w:proofErr w:type="spellEnd"/>
      <w:r w:rsidRPr="00292CE2">
        <w:rPr>
          <w:rFonts w:ascii="Times New Roman" w:hAnsi="Times New Roman"/>
          <w:sz w:val="20"/>
          <w:szCs w:val="20"/>
          <w:lang w:eastAsia="zh-CN"/>
        </w:rPr>
        <w:t>/</w:t>
      </w:r>
      <w:proofErr w:type="spellStart"/>
      <w:r w:rsidRPr="00292CE2">
        <w:rPr>
          <w:rFonts w:ascii="Times New Roman" w:hAnsi="Times New Roman"/>
          <w:sz w:val="20"/>
          <w:szCs w:val="20"/>
          <w:lang w:eastAsia="zh-CN"/>
        </w:rPr>
        <w:t>PSCell</w:t>
      </w:r>
      <w:proofErr w:type="spellEnd"/>
    </w:p>
    <w:p w14:paraId="655908CE"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r w:rsidRPr="00292CE2">
        <w:rPr>
          <w:rFonts w:ascii="Times New Roman" w:hAnsi="Times New Roman"/>
          <w:b/>
          <w:bCs/>
          <w:sz w:val="20"/>
          <w:szCs w:val="20"/>
          <w:u w:val="single"/>
          <w:lang w:eastAsia="zh-CN"/>
        </w:rPr>
        <w:t>Conclusion</w:t>
      </w:r>
    </w:p>
    <w:p w14:paraId="23B3A8EB" w14:textId="77777777" w:rsidR="00292CE2" w:rsidRPr="00292CE2" w:rsidRDefault="00292CE2" w:rsidP="00292CE2">
      <w:pPr>
        <w:pStyle w:val="ListParagraph"/>
        <w:widowControl/>
        <w:numPr>
          <w:ilvl w:val="0"/>
          <w:numId w:val="26"/>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 xml:space="preserve">When CCS from </w:t>
      </w:r>
      <w:proofErr w:type="spellStart"/>
      <w:r w:rsidRPr="00292CE2">
        <w:rPr>
          <w:rFonts w:ascii="Times New Roman" w:hAnsi="Times New Roman"/>
          <w:sz w:val="20"/>
          <w:szCs w:val="20"/>
          <w:lang w:val="en-GB" w:eastAsia="zh-CN"/>
        </w:rPr>
        <w:t>sSCell</w:t>
      </w:r>
      <w:proofErr w:type="spellEnd"/>
      <w:r w:rsidRPr="00292CE2">
        <w:rPr>
          <w:rFonts w:ascii="Times New Roman" w:hAnsi="Times New Roman"/>
          <w:sz w:val="20"/>
          <w:szCs w:val="20"/>
          <w:lang w:val="en-GB" w:eastAsia="zh-CN"/>
        </w:rPr>
        <w:t xml:space="preserve"> to </w:t>
      </w:r>
      <w:proofErr w:type="spellStart"/>
      <w:r w:rsidRPr="00292CE2">
        <w:rPr>
          <w:rFonts w:ascii="Times New Roman" w:hAnsi="Times New Roman"/>
          <w:sz w:val="20"/>
          <w:szCs w:val="20"/>
          <w:lang w:val="en-GB" w:eastAsia="zh-CN"/>
        </w:rPr>
        <w:t>PCell</w:t>
      </w:r>
      <w:proofErr w:type="spellEnd"/>
      <w:r w:rsidRPr="00292CE2">
        <w:rPr>
          <w:rFonts w:ascii="Times New Roman" w:hAnsi="Times New Roman"/>
          <w:sz w:val="20"/>
          <w:szCs w:val="20"/>
          <w:lang w:val="en-GB" w:eastAsia="zh-CN"/>
        </w:rPr>
        <w:t>/</w:t>
      </w:r>
      <w:proofErr w:type="spellStart"/>
      <w:r w:rsidRPr="00292CE2">
        <w:rPr>
          <w:rFonts w:ascii="Times New Roman" w:hAnsi="Times New Roman"/>
          <w:sz w:val="20"/>
          <w:szCs w:val="20"/>
          <w:lang w:val="en-GB" w:eastAsia="zh-CN"/>
        </w:rPr>
        <w:t>PSCell</w:t>
      </w:r>
      <w:proofErr w:type="spellEnd"/>
      <w:r w:rsidRPr="00292CE2">
        <w:rPr>
          <w:rFonts w:ascii="Times New Roman" w:hAnsi="Times New Roman"/>
          <w:sz w:val="20"/>
          <w:szCs w:val="20"/>
          <w:lang w:val="en-GB" w:eastAsia="zh-CN"/>
        </w:rPr>
        <w:t xml:space="preserve"> is configured, the configuration of Type 3 CSS set for DCI formats 2_0, 2_1, 2_2, 2_3, 2_4 and applicability of the information in the DCI formats are the same as in Rel-15/Rel-16</w:t>
      </w:r>
    </w:p>
    <w:p w14:paraId="3E64104B" w14:textId="77777777" w:rsidR="00292CE2" w:rsidRPr="00292CE2" w:rsidRDefault="00292CE2" w:rsidP="00292CE2">
      <w:pPr>
        <w:pStyle w:val="ListParagraph"/>
        <w:widowControl/>
        <w:numPr>
          <w:ilvl w:val="1"/>
          <w:numId w:val="26"/>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FFS: DCI format 2_5 and DCI Format 2_6 handling</w:t>
      </w:r>
    </w:p>
    <w:p w14:paraId="1FD1EDAE" w14:textId="77777777" w:rsidR="00292CE2" w:rsidRPr="00292CE2" w:rsidRDefault="00292CE2" w:rsidP="00292CE2">
      <w:pPr>
        <w:numPr>
          <w:ilvl w:val="0"/>
          <w:numId w:val="26"/>
        </w:numPr>
        <w:overflowPunct/>
        <w:autoSpaceDE/>
        <w:adjustRightInd/>
        <w:spacing w:after="0"/>
        <w:textAlignment w:val="auto"/>
        <w:rPr>
          <w:lang w:eastAsia="zh-CN"/>
        </w:rPr>
      </w:pPr>
      <w:r w:rsidRPr="00292CE2">
        <w:rPr>
          <w:lang w:eastAsia="zh-CN"/>
        </w:rPr>
        <w:t xml:space="preserve">Note: The </w:t>
      </w:r>
      <w:proofErr w:type="spellStart"/>
      <w:r w:rsidRPr="00292CE2">
        <w:rPr>
          <w:lang w:eastAsia="zh-CN"/>
        </w:rPr>
        <w:t>SCell</w:t>
      </w:r>
      <w:proofErr w:type="spellEnd"/>
      <w:r w:rsidRPr="00292CE2">
        <w:rPr>
          <w:lang w:eastAsia="zh-CN"/>
        </w:rPr>
        <w:t xml:space="preserve"> configured with CCS to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is referred to as ‘</w:t>
      </w:r>
      <w:proofErr w:type="spellStart"/>
      <w:r w:rsidRPr="00292CE2">
        <w:rPr>
          <w:lang w:eastAsia="zh-CN"/>
        </w:rPr>
        <w:t>sSCell</w:t>
      </w:r>
      <w:proofErr w:type="spellEnd"/>
      <w:r w:rsidRPr="00292CE2">
        <w:rPr>
          <w:lang w:eastAsia="zh-CN"/>
        </w:rPr>
        <w:t>’</w:t>
      </w:r>
    </w:p>
    <w:p w14:paraId="5397FD4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sz w:val="20"/>
          <w:szCs w:val="20"/>
          <w:lang w:eastAsia="zh-CN"/>
        </w:rPr>
      </w:pPr>
    </w:p>
    <w:p w14:paraId="08DCA18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bookmarkStart w:id="1" w:name="_Hlk55846865"/>
      <w:r w:rsidRPr="00292CE2">
        <w:rPr>
          <w:rFonts w:ascii="Times New Roman" w:hAnsi="Times New Roman"/>
          <w:b/>
          <w:bCs/>
          <w:sz w:val="20"/>
          <w:szCs w:val="20"/>
          <w:u w:val="single"/>
          <w:lang w:eastAsia="zh-CN"/>
        </w:rPr>
        <w:t>Conclusion</w:t>
      </w:r>
    </w:p>
    <w:p w14:paraId="132D80E0" w14:textId="77777777" w:rsidR="00292CE2" w:rsidRPr="00292CE2" w:rsidRDefault="00292CE2" w:rsidP="00292CE2">
      <w:pPr>
        <w:numPr>
          <w:ilvl w:val="0"/>
          <w:numId w:val="27"/>
        </w:numPr>
        <w:adjustRightInd/>
        <w:spacing w:after="0" w:line="360" w:lineRule="auto"/>
        <w:textAlignment w:val="auto"/>
        <w:rPr>
          <w:lang w:eastAsia="zh-CN"/>
        </w:rPr>
      </w:pPr>
      <w:r w:rsidRPr="00292CE2">
        <w:rPr>
          <w:lang w:eastAsia="zh-CN"/>
        </w:rPr>
        <w:t xml:space="preserve">When the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and </w:t>
      </w:r>
      <w:proofErr w:type="spellStart"/>
      <w:r w:rsidRPr="00292CE2">
        <w:rPr>
          <w:lang w:eastAsia="zh-CN"/>
        </w:rPr>
        <w:t>sSCell</w:t>
      </w:r>
      <w:proofErr w:type="spellEnd"/>
      <w:r w:rsidRPr="00292CE2">
        <w:rPr>
          <w:lang w:eastAsia="zh-CN"/>
        </w:rPr>
        <w:t xml:space="preserve"> use different numerologies, the PDSCH reception preparation time between the PDCCH on the </w:t>
      </w:r>
      <w:proofErr w:type="spellStart"/>
      <w:r w:rsidRPr="00292CE2">
        <w:rPr>
          <w:lang w:eastAsia="zh-CN"/>
        </w:rPr>
        <w:t>sSCell</w:t>
      </w:r>
      <w:proofErr w:type="spellEnd"/>
      <w:r w:rsidRPr="00292CE2">
        <w:rPr>
          <w:lang w:eastAsia="zh-CN"/>
        </w:rPr>
        <w:t xml:space="preserve"> and the PDSCH on the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is applied (i.e., as specified in TS38.214 Section 5.5).</w:t>
      </w:r>
      <w:bookmarkEnd w:id="1"/>
    </w:p>
    <w:p w14:paraId="53B5DA21" w14:textId="77777777" w:rsidR="00292CE2" w:rsidRPr="00292CE2" w:rsidRDefault="00292CE2" w:rsidP="00292CE2">
      <w:pPr>
        <w:rPr>
          <w:rFonts w:eastAsia="Calibri"/>
        </w:rPr>
      </w:pPr>
    </w:p>
    <w:p w14:paraId="027E0C25" w14:textId="77777777" w:rsidR="00292CE2" w:rsidRPr="00292CE2" w:rsidRDefault="00292CE2" w:rsidP="00292CE2">
      <w:pPr>
        <w:rPr>
          <w:highlight w:val="green"/>
        </w:rPr>
      </w:pPr>
      <w:r w:rsidRPr="00292CE2">
        <w:rPr>
          <w:highlight w:val="green"/>
        </w:rPr>
        <w:t>Agreements:</w:t>
      </w:r>
    </w:p>
    <w:p w14:paraId="38A486FD" w14:textId="77777777" w:rsidR="00292CE2" w:rsidRPr="00E3638E" w:rsidRDefault="00292CE2" w:rsidP="00292CE2">
      <w:pPr>
        <w:numPr>
          <w:ilvl w:val="0"/>
          <w:numId w:val="28"/>
        </w:numPr>
        <w:adjustRightInd/>
        <w:spacing w:after="0" w:line="360" w:lineRule="auto"/>
        <w:textAlignment w:val="auto"/>
        <w:rPr>
          <w:lang w:eastAsia="zh-CN"/>
        </w:rPr>
      </w:pPr>
      <w:r w:rsidRPr="00E3638E">
        <w:rPr>
          <w:lang w:eastAsia="zh-CN"/>
        </w:rPr>
        <w:t xml:space="preserve">Discuss in RAN1#104-e how to handle ‘DCI formats 0_1,1_1,0_2,1_2 scheduling PDSCH/PUSCH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from USS set(s), when CCS from </w:t>
      </w:r>
      <w:proofErr w:type="spellStart"/>
      <w:r w:rsidRPr="00E3638E">
        <w:rPr>
          <w:lang w:eastAsia="zh-CN"/>
        </w:rPr>
        <w:t>sSCell</w:t>
      </w:r>
      <w:proofErr w:type="spellEnd"/>
      <w:r w:rsidRPr="00E3638E">
        <w:rPr>
          <w:lang w:eastAsia="zh-CN"/>
        </w:rPr>
        <w:t xml:space="preserve"> to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is </w:t>
      </w:r>
      <w:proofErr w:type="gramStart"/>
      <w:r w:rsidRPr="00E3638E">
        <w:rPr>
          <w:lang w:eastAsia="zh-CN"/>
        </w:rPr>
        <w:t>configured..</w:t>
      </w:r>
      <w:proofErr w:type="gramEnd"/>
      <w:r w:rsidRPr="00E3638E">
        <w:rPr>
          <w:lang w:eastAsia="zh-CN"/>
        </w:rPr>
        <w:t xml:space="preserve"> Below alternatives can be considered in the discussion (other alternatives are not precluded)</w:t>
      </w:r>
    </w:p>
    <w:p w14:paraId="1ADB5D73" w14:textId="77777777" w:rsidR="00292CE2" w:rsidRPr="00E3638E" w:rsidRDefault="00292CE2" w:rsidP="00292CE2">
      <w:pPr>
        <w:numPr>
          <w:ilvl w:val="0"/>
          <w:numId w:val="28"/>
        </w:numPr>
        <w:adjustRightInd/>
        <w:spacing w:after="0" w:line="360" w:lineRule="auto"/>
        <w:textAlignment w:val="auto"/>
        <w:rPr>
          <w:strike/>
          <w:lang w:eastAsia="zh-CN"/>
        </w:rPr>
      </w:pPr>
      <w:r w:rsidRPr="00E3638E">
        <w:rPr>
          <w:strike/>
          <w:lang w:eastAsia="zh-CN"/>
        </w:rPr>
        <w:t>Below alternatives can be considered in the discussion (other alternatives are not precluded)</w:t>
      </w:r>
    </w:p>
    <w:p w14:paraId="6C9CBE78" w14:textId="77777777" w:rsidR="00292CE2" w:rsidRPr="00E3638E" w:rsidRDefault="00292CE2" w:rsidP="00292CE2">
      <w:pPr>
        <w:numPr>
          <w:ilvl w:val="1"/>
          <w:numId w:val="28"/>
        </w:numPr>
        <w:adjustRightInd/>
        <w:spacing w:after="0" w:line="360" w:lineRule="auto"/>
        <w:textAlignment w:val="auto"/>
        <w:rPr>
          <w:lang w:eastAsia="zh-CN"/>
        </w:rPr>
      </w:pPr>
      <w:r w:rsidRPr="00E3638E">
        <w:rPr>
          <w:lang w:eastAsia="zh-CN"/>
        </w:rPr>
        <w:t xml:space="preserve">Alt 1: </w:t>
      </w:r>
      <w:r w:rsidRPr="00E3638E">
        <w:rPr>
          <w:strike/>
          <w:lang w:eastAsia="zh-CN"/>
        </w:rPr>
        <w:t xml:space="preserve">When CCS from </w:t>
      </w:r>
      <w:proofErr w:type="spellStart"/>
      <w:r w:rsidRPr="00E3638E">
        <w:rPr>
          <w:strike/>
          <w:lang w:eastAsia="zh-CN"/>
        </w:rPr>
        <w:t>sSCell</w:t>
      </w:r>
      <w:proofErr w:type="spellEnd"/>
      <w:r w:rsidRPr="00E3638E">
        <w:rPr>
          <w:strike/>
          <w:lang w:eastAsia="zh-CN"/>
        </w:rPr>
        <w:t xml:space="preserve"> to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r w:rsidRPr="00E3638E">
        <w:rPr>
          <w:strike/>
          <w:lang w:eastAsia="zh-CN"/>
        </w:rPr>
        <w:t xml:space="preserve"> is configured,</w:t>
      </w:r>
      <w:r w:rsidRPr="00E3638E">
        <w:rPr>
          <w:lang w:eastAsia="zh-CN"/>
        </w:rPr>
        <w:t xml:space="preserve"> UE cannot be configured to monitor DCI formats 0_1,1_1,0_2,1_2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and can be configured to monitor them only on the </w:t>
      </w:r>
      <w:proofErr w:type="spellStart"/>
      <w:r w:rsidRPr="00E3638E">
        <w:rPr>
          <w:lang w:eastAsia="zh-CN"/>
        </w:rPr>
        <w:t>sSCell</w:t>
      </w:r>
      <w:proofErr w:type="spellEnd"/>
      <w:r w:rsidRPr="00E3638E">
        <w:rPr>
          <w:lang w:eastAsia="zh-CN"/>
        </w:rPr>
        <w:t xml:space="preserve"> USS set(s)</w:t>
      </w:r>
    </w:p>
    <w:p w14:paraId="5443FC8D" w14:textId="77777777" w:rsidR="00292CE2" w:rsidRPr="00E3638E" w:rsidRDefault="00292CE2" w:rsidP="00292CE2">
      <w:pPr>
        <w:numPr>
          <w:ilvl w:val="1"/>
          <w:numId w:val="28"/>
        </w:numPr>
        <w:adjustRightInd/>
        <w:spacing w:after="0" w:line="360" w:lineRule="auto"/>
        <w:textAlignment w:val="auto"/>
        <w:rPr>
          <w:lang w:eastAsia="zh-CN"/>
        </w:rPr>
      </w:pPr>
      <w:r w:rsidRPr="00E3638E">
        <w:rPr>
          <w:lang w:eastAsia="zh-CN"/>
        </w:rPr>
        <w:lastRenderedPageBreak/>
        <w:t xml:space="preserve">Alt 2: </w:t>
      </w:r>
      <w:r w:rsidRPr="00E3638E">
        <w:rPr>
          <w:strike/>
          <w:lang w:eastAsia="zh-CN"/>
        </w:rPr>
        <w:t xml:space="preserve">When CCS from </w:t>
      </w:r>
      <w:proofErr w:type="spellStart"/>
      <w:r w:rsidRPr="00E3638E">
        <w:rPr>
          <w:strike/>
          <w:lang w:eastAsia="zh-CN"/>
        </w:rPr>
        <w:t>sSCell</w:t>
      </w:r>
      <w:proofErr w:type="spellEnd"/>
      <w:r w:rsidRPr="00E3638E">
        <w:rPr>
          <w:strike/>
          <w:lang w:eastAsia="zh-CN"/>
        </w:rPr>
        <w:t xml:space="preserve"> to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r w:rsidRPr="00E3638E">
        <w:rPr>
          <w:strike/>
          <w:lang w:eastAsia="zh-CN"/>
        </w:rPr>
        <w:t xml:space="preserve"> is configured,</w:t>
      </w:r>
      <w:r w:rsidRPr="00E3638E">
        <w:rPr>
          <w:lang w:eastAsia="zh-CN"/>
        </w:rPr>
        <w:t xml:space="preserve"> UE can be configured to monitor DCI formats 0_1/1_1/0_2/1_2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and/or on </w:t>
      </w:r>
      <w:proofErr w:type="spellStart"/>
      <w:r w:rsidRPr="00E3638E">
        <w:rPr>
          <w:lang w:eastAsia="zh-CN"/>
        </w:rPr>
        <w:t>sSCell</w:t>
      </w:r>
      <w:proofErr w:type="spellEnd"/>
      <w:r w:rsidRPr="00E3638E">
        <w:rPr>
          <w:lang w:eastAsia="zh-CN"/>
        </w:rPr>
        <w:t xml:space="preserve"> USS set(s). The PDCCH monitoring is based on following alternatives (other alternatives are not precluded)</w:t>
      </w:r>
    </w:p>
    <w:p w14:paraId="4F3C89E9" w14:textId="77777777" w:rsidR="00292CE2" w:rsidRPr="00E3638E" w:rsidRDefault="00292CE2" w:rsidP="00292CE2">
      <w:pPr>
        <w:numPr>
          <w:ilvl w:val="2"/>
          <w:numId w:val="28"/>
        </w:numPr>
        <w:adjustRightInd/>
        <w:spacing w:after="0" w:line="360" w:lineRule="auto"/>
        <w:textAlignment w:val="auto"/>
        <w:rPr>
          <w:lang w:eastAsia="zh-CN"/>
        </w:rPr>
      </w:pPr>
      <w:r w:rsidRPr="00E3638E">
        <w:rPr>
          <w:lang w:eastAsia="zh-CN"/>
        </w:rPr>
        <w:t xml:space="preserve">Alt 2-1: </w:t>
      </w:r>
    </w:p>
    <w:p w14:paraId="60837D91" w14:textId="77777777" w:rsidR="00292CE2" w:rsidRPr="00E3638E" w:rsidRDefault="00292CE2" w:rsidP="00292CE2">
      <w:pPr>
        <w:numPr>
          <w:ilvl w:val="3"/>
          <w:numId w:val="28"/>
        </w:numPr>
        <w:adjustRightInd/>
        <w:spacing w:after="0" w:line="360" w:lineRule="auto"/>
        <w:textAlignment w:val="auto"/>
        <w:rPr>
          <w:lang w:eastAsia="zh-CN"/>
        </w:rPr>
      </w:pPr>
      <w:r w:rsidRPr="00E3638E">
        <w:rPr>
          <w:lang w:eastAsia="zh-CN"/>
        </w:rPr>
        <w:t xml:space="preserve">UE can monitor DCI formats 0_1,1_1,0_2,1_2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w:t>
      </w:r>
    </w:p>
    <w:p w14:paraId="2F752048" w14:textId="77777777" w:rsidR="00292CE2" w:rsidRPr="00E3638E" w:rsidRDefault="00292CE2" w:rsidP="00292CE2">
      <w:pPr>
        <w:numPr>
          <w:ilvl w:val="4"/>
          <w:numId w:val="28"/>
        </w:numPr>
        <w:adjustRightInd/>
        <w:spacing w:after="0" w:line="360" w:lineRule="auto"/>
        <w:textAlignment w:val="auto"/>
        <w:rPr>
          <w:strike/>
          <w:lang w:eastAsia="zh-CN"/>
        </w:rPr>
      </w:pPr>
      <w:r w:rsidRPr="00E3638E">
        <w:rPr>
          <w:strike/>
          <w:lang w:eastAsia="zh-CN"/>
        </w:rPr>
        <w:t xml:space="preserve">FFS activation/deactivation of scheduling from </w:t>
      </w:r>
      <w:proofErr w:type="spellStart"/>
      <w:r w:rsidRPr="00E3638E">
        <w:rPr>
          <w:strike/>
          <w:lang w:eastAsia="zh-CN"/>
        </w:rPr>
        <w:t>sSCell</w:t>
      </w:r>
      <w:proofErr w:type="spellEnd"/>
      <w:r w:rsidRPr="00E3638E">
        <w:rPr>
          <w:strike/>
          <w:lang w:eastAsia="zh-CN"/>
        </w:rPr>
        <w:t xml:space="preserve"> to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p>
    <w:p w14:paraId="3B64469E" w14:textId="77777777" w:rsidR="00292CE2" w:rsidRPr="00E3638E" w:rsidRDefault="00292CE2" w:rsidP="00292CE2">
      <w:pPr>
        <w:numPr>
          <w:ilvl w:val="2"/>
          <w:numId w:val="28"/>
        </w:numPr>
        <w:adjustRightInd/>
        <w:spacing w:after="0" w:line="360" w:lineRule="auto"/>
        <w:textAlignment w:val="auto"/>
        <w:rPr>
          <w:lang w:eastAsia="zh-CN"/>
        </w:rPr>
      </w:pPr>
      <w:r w:rsidRPr="00E3638E">
        <w:rPr>
          <w:lang w:eastAsia="zh-CN"/>
        </w:rPr>
        <w:t xml:space="preserve">Alt 2-2: </w:t>
      </w:r>
    </w:p>
    <w:p w14:paraId="10F5FAC9" w14:textId="77777777" w:rsidR="00292CE2" w:rsidRPr="00E3638E" w:rsidRDefault="00292CE2" w:rsidP="00292CE2">
      <w:pPr>
        <w:numPr>
          <w:ilvl w:val="3"/>
          <w:numId w:val="28"/>
        </w:numPr>
        <w:adjustRightInd/>
        <w:spacing w:after="0" w:line="360" w:lineRule="auto"/>
        <w:textAlignment w:val="auto"/>
        <w:rPr>
          <w:lang w:eastAsia="zh-CN"/>
        </w:rPr>
      </w:pPr>
      <w:r w:rsidRPr="00E3638E">
        <w:rPr>
          <w:lang w:eastAsia="zh-CN"/>
        </w:rPr>
        <w:t xml:space="preserve">Dynamic switching of PDCCH monitoring of DCI formats 0_1,1_1,0_2,1_2 between monitoring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and monitoring on </w:t>
      </w:r>
      <w:proofErr w:type="spellStart"/>
      <w:r w:rsidRPr="00E3638E">
        <w:rPr>
          <w:lang w:eastAsia="zh-CN"/>
        </w:rPr>
        <w:t>sSCell</w:t>
      </w:r>
      <w:proofErr w:type="spellEnd"/>
      <w:r w:rsidRPr="00E3638E">
        <w:rPr>
          <w:lang w:eastAsia="zh-CN"/>
        </w:rPr>
        <w:t xml:space="preserve"> USS sets is supported</w:t>
      </w:r>
    </w:p>
    <w:p w14:paraId="47A2AD43" w14:textId="77777777" w:rsidR="00292CE2" w:rsidRPr="00E3638E" w:rsidRDefault="00292CE2" w:rsidP="00292CE2">
      <w:pPr>
        <w:numPr>
          <w:ilvl w:val="4"/>
          <w:numId w:val="28"/>
        </w:numPr>
        <w:adjustRightInd/>
        <w:spacing w:after="0" w:line="360" w:lineRule="auto"/>
        <w:textAlignment w:val="auto"/>
        <w:rPr>
          <w:lang w:eastAsia="zh-CN"/>
        </w:rPr>
      </w:pPr>
      <w:r w:rsidRPr="00E3638E">
        <w:rPr>
          <w:lang w:eastAsia="zh-CN"/>
        </w:rPr>
        <w:t>FFS: Details of switching mechanism (</w:t>
      </w:r>
      <w:r w:rsidRPr="00E3638E">
        <w:rPr>
          <w:strike/>
          <w:lang w:eastAsia="zh-CN"/>
        </w:rPr>
        <w:t xml:space="preserve">e.g. based on SS group switching, based on BWP </w:t>
      </w:r>
      <w:proofErr w:type="gramStart"/>
      <w:r w:rsidRPr="00E3638E">
        <w:rPr>
          <w:strike/>
          <w:lang w:eastAsia="zh-CN"/>
        </w:rPr>
        <w:t>switching,…</w:t>
      </w:r>
      <w:proofErr w:type="gramEnd"/>
      <w:r w:rsidRPr="00E3638E">
        <w:rPr>
          <w:lang w:eastAsia="zh-CN"/>
        </w:rPr>
        <w:t>)</w:t>
      </w:r>
    </w:p>
    <w:p w14:paraId="46DDBEAD" w14:textId="77777777" w:rsidR="00292CE2" w:rsidRPr="00E3638E" w:rsidRDefault="00292CE2" w:rsidP="00292CE2">
      <w:pPr>
        <w:numPr>
          <w:ilvl w:val="3"/>
          <w:numId w:val="28"/>
        </w:numPr>
        <w:adjustRightInd/>
        <w:spacing w:after="0" w:line="360" w:lineRule="auto"/>
        <w:textAlignment w:val="auto"/>
        <w:rPr>
          <w:lang w:eastAsia="zh-CN"/>
        </w:rPr>
      </w:pPr>
      <w:r w:rsidRPr="00E3638E">
        <w:rPr>
          <w:lang w:eastAsia="zh-CN"/>
        </w:rPr>
        <w:t xml:space="preserve">UE does not monitor DCI formats 0_1,1_1,0_2,1_2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w:t>
      </w:r>
    </w:p>
    <w:p w14:paraId="43E8DCCC" w14:textId="77777777" w:rsidR="00292CE2" w:rsidRPr="00E3638E" w:rsidRDefault="00292CE2" w:rsidP="00292CE2">
      <w:pPr>
        <w:numPr>
          <w:ilvl w:val="2"/>
          <w:numId w:val="28"/>
        </w:numPr>
        <w:adjustRightInd/>
        <w:spacing w:after="0" w:line="360" w:lineRule="auto"/>
        <w:textAlignment w:val="auto"/>
        <w:rPr>
          <w:lang w:eastAsia="zh-CN"/>
        </w:rPr>
      </w:pPr>
      <w:r w:rsidRPr="00E3638E">
        <w:rPr>
          <w:lang w:eastAsia="zh-CN"/>
        </w:rPr>
        <w:t xml:space="preserve">Alt 2-3: </w:t>
      </w:r>
    </w:p>
    <w:p w14:paraId="576B51CE" w14:textId="77777777" w:rsidR="00292CE2" w:rsidRPr="00E3638E" w:rsidRDefault="00292CE2" w:rsidP="00292CE2">
      <w:pPr>
        <w:numPr>
          <w:ilvl w:val="3"/>
          <w:numId w:val="28"/>
        </w:numPr>
        <w:adjustRightInd/>
        <w:spacing w:after="0" w:line="360" w:lineRule="auto"/>
        <w:textAlignment w:val="auto"/>
        <w:rPr>
          <w:lang w:eastAsia="zh-CN"/>
        </w:rPr>
      </w:pPr>
      <w:r w:rsidRPr="00E3638E">
        <w:rPr>
          <w:lang w:eastAsia="zh-CN"/>
        </w:rPr>
        <w:t xml:space="preserve">UE does not monitor the same DCI format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 UE can monitor some DCI formats on </w:t>
      </w:r>
      <w:proofErr w:type="spellStart"/>
      <w:r w:rsidRPr="00E3638E">
        <w:rPr>
          <w:lang w:eastAsia="zh-CN"/>
        </w:rPr>
        <w:t>sSCell</w:t>
      </w:r>
      <w:proofErr w:type="spellEnd"/>
      <w:r w:rsidRPr="00E3638E">
        <w:rPr>
          <w:lang w:eastAsia="zh-CN"/>
        </w:rPr>
        <w:t xml:space="preserve"> USS sets and other DCI formats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simultaneously</w:t>
      </w:r>
    </w:p>
    <w:p w14:paraId="4B2E218E" w14:textId="77777777" w:rsidR="00292CE2" w:rsidRPr="00E3638E" w:rsidRDefault="00292CE2" w:rsidP="00292CE2">
      <w:pPr>
        <w:numPr>
          <w:ilvl w:val="2"/>
          <w:numId w:val="28"/>
        </w:numPr>
        <w:adjustRightInd/>
        <w:spacing w:after="0" w:line="360" w:lineRule="auto"/>
        <w:textAlignment w:val="auto"/>
        <w:rPr>
          <w:lang w:eastAsia="zh-CN"/>
        </w:rPr>
      </w:pPr>
      <w:r w:rsidRPr="00E3638E">
        <w:rPr>
          <w:lang w:eastAsia="zh-CN"/>
        </w:rPr>
        <w:t xml:space="preserve">Alt 2-4: </w:t>
      </w:r>
    </w:p>
    <w:p w14:paraId="43CA16A2" w14:textId="77777777" w:rsidR="00292CE2" w:rsidRPr="00E3638E" w:rsidRDefault="00292CE2" w:rsidP="00292CE2">
      <w:pPr>
        <w:numPr>
          <w:ilvl w:val="3"/>
          <w:numId w:val="28"/>
        </w:numPr>
        <w:adjustRightInd/>
        <w:spacing w:after="0" w:line="360" w:lineRule="auto"/>
        <w:textAlignment w:val="auto"/>
        <w:rPr>
          <w:lang w:eastAsia="zh-CN"/>
        </w:rPr>
      </w:pPr>
      <w:r w:rsidRPr="00E3638E">
        <w:rPr>
          <w:lang w:eastAsia="zh-CN"/>
        </w:rPr>
        <w:t xml:space="preserve">The USS set(s) on </w:t>
      </w:r>
      <w:proofErr w:type="spellStart"/>
      <w:r w:rsidRPr="00E3638E">
        <w:rPr>
          <w:lang w:eastAsia="zh-CN"/>
        </w:rPr>
        <w:t>PSCell</w:t>
      </w:r>
      <w:proofErr w:type="spellEnd"/>
      <w:r w:rsidRPr="00E3638E">
        <w:rPr>
          <w:lang w:eastAsia="zh-CN"/>
        </w:rPr>
        <w:t>/</w:t>
      </w:r>
      <w:proofErr w:type="spellStart"/>
      <w:r w:rsidRPr="00E3638E">
        <w:rPr>
          <w:lang w:eastAsia="zh-CN"/>
        </w:rPr>
        <w:t>PCell</w:t>
      </w:r>
      <w:proofErr w:type="spellEnd"/>
      <w:r w:rsidRPr="00E3638E">
        <w:rPr>
          <w:lang w:eastAsia="zh-CN"/>
        </w:rPr>
        <w:t xml:space="preserve"> and the USS set(s) on </w:t>
      </w:r>
      <w:proofErr w:type="spellStart"/>
      <w:r w:rsidRPr="00E3638E">
        <w:rPr>
          <w:lang w:eastAsia="zh-CN"/>
        </w:rPr>
        <w:t>sSCell</w:t>
      </w:r>
      <w:proofErr w:type="spellEnd"/>
      <w:r w:rsidRPr="00E3638E">
        <w:rPr>
          <w:lang w:eastAsia="zh-CN"/>
        </w:rPr>
        <w:t xml:space="preserve"> are configured such that UE does not monitor DCI formats 0_1,1_1,0_2,1_2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w:t>
      </w:r>
    </w:p>
    <w:p w14:paraId="3AD31AB8" w14:textId="77777777" w:rsidR="00292CE2" w:rsidRPr="00E3638E" w:rsidRDefault="00292CE2" w:rsidP="00292CE2">
      <w:pPr>
        <w:numPr>
          <w:ilvl w:val="0"/>
          <w:numId w:val="28"/>
        </w:numPr>
        <w:adjustRightInd/>
        <w:spacing w:after="0" w:line="360" w:lineRule="auto"/>
        <w:textAlignment w:val="auto"/>
        <w:rPr>
          <w:lang w:eastAsia="zh-CN"/>
        </w:rPr>
      </w:pPr>
      <w:r w:rsidRPr="00E3638E">
        <w:rPr>
          <w:lang w:eastAsia="zh-CN"/>
        </w:rPr>
        <w:t>FFS following aspects</w:t>
      </w:r>
    </w:p>
    <w:p w14:paraId="4FB4E4D4" w14:textId="77777777" w:rsidR="00292CE2" w:rsidRPr="00E3638E" w:rsidRDefault="00292CE2" w:rsidP="00292CE2">
      <w:pPr>
        <w:numPr>
          <w:ilvl w:val="1"/>
          <w:numId w:val="28"/>
        </w:numPr>
        <w:adjustRightInd/>
        <w:spacing w:after="0" w:line="360" w:lineRule="auto"/>
        <w:textAlignment w:val="auto"/>
        <w:rPr>
          <w:lang w:eastAsia="zh-CN"/>
        </w:rPr>
      </w:pPr>
      <w:r w:rsidRPr="00E3638E">
        <w:rPr>
          <w:lang w:eastAsia="zh-CN"/>
        </w:rPr>
        <w:t xml:space="preserve">Impact of </w:t>
      </w:r>
      <w:proofErr w:type="spellStart"/>
      <w:r w:rsidRPr="00E3638E">
        <w:rPr>
          <w:lang w:eastAsia="zh-CN"/>
        </w:rPr>
        <w:t>sSCell</w:t>
      </w:r>
      <w:proofErr w:type="spellEnd"/>
      <w:r w:rsidRPr="00E3638E">
        <w:rPr>
          <w:lang w:eastAsia="zh-CN"/>
        </w:rPr>
        <w:t xml:space="preserve"> activation/deactivation and </w:t>
      </w:r>
      <w:proofErr w:type="spellStart"/>
      <w:r w:rsidRPr="00E3638E">
        <w:rPr>
          <w:lang w:eastAsia="zh-CN"/>
        </w:rPr>
        <w:t>sSCell</w:t>
      </w:r>
      <w:proofErr w:type="spellEnd"/>
      <w:r w:rsidRPr="00E3638E">
        <w:rPr>
          <w:lang w:eastAsia="zh-CN"/>
        </w:rPr>
        <w:t xml:space="preserve"> dormancy</w:t>
      </w:r>
    </w:p>
    <w:p w14:paraId="69BB66A4" w14:textId="77777777" w:rsidR="00292CE2" w:rsidRPr="00E3638E" w:rsidRDefault="00292CE2" w:rsidP="00292CE2">
      <w:pPr>
        <w:numPr>
          <w:ilvl w:val="1"/>
          <w:numId w:val="28"/>
        </w:numPr>
        <w:adjustRightInd/>
        <w:spacing w:after="0" w:line="360" w:lineRule="auto"/>
        <w:textAlignment w:val="auto"/>
        <w:rPr>
          <w:lang w:eastAsia="zh-CN"/>
        </w:rPr>
      </w:pPr>
      <w:r w:rsidRPr="00E3638E">
        <w:rPr>
          <w:lang w:eastAsia="zh-CN"/>
        </w:rPr>
        <w:t xml:space="preserve">Impact on BD/CCE limit handling </w:t>
      </w:r>
      <w:r w:rsidRPr="00E3638E">
        <w:rPr>
          <w:strike/>
          <w:lang w:eastAsia="zh-CN"/>
        </w:rPr>
        <w:t xml:space="preserve">including considering PDCCH monitoring on CSS sets and PDCCH monitoring of ‘DCI formats 0_0, 1_0 scheduling PUSCH/PDSCH on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r w:rsidRPr="00E3638E">
        <w:rPr>
          <w:strike/>
          <w:lang w:eastAsia="zh-CN"/>
        </w:rPr>
        <w:t>’</w:t>
      </w:r>
    </w:p>
    <w:p w14:paraId="555D824F" w14:textId="77777777" w:rsidR="00292CE2" w:rsidRPr="00E3638E" w:rsidRDefault="00292CE2" w:rsidP="00292CE2">
      <w:pPr>
        <w:numPr>
          <w:ilvl w:val="1"/>
          <w:numId w:val="28"/>
        </w:numPr>
        <w:adjustRightInd/>
        <w:spacing w:after="0" w:line="360" w:lineRule="auto"/>
        <w:textAlignment w:val="auto"/>
        <w:rPr>
          <w:lang w:eastAsia="zh-CN"/>
        </w:rPr>
      </w:pPr>
      <w:r w:rsidRPr="00E3638E">
        <w:rPr>
          <w:lang w:eastAsia="zh-CN"/>
        </w:rPr>
        <w:t xml:space="preserve">Whether PDCCH overbooking on </w:t>
      </w:r>
      <w:proofErr w:type="spellStart"/>
      <w:r w:rsidRPr="00E3638E">
        <w:rPr>
          <w:lang w:eastAsia="zh-CN"/>
        </w:rPr>
        <w:t>sSCell</w:t>
      </w:r>
      <w:proofErr w:type="spellEnd"/>
      <w:r w:rsidRPr="00E3638E">
        <w:rPr>
          <w:lang w:eastAsia="zh-CN"/>
        </w:rPr>
        <w:t xml:space="preserve"> is supported or not supported and impact (if any) on overbooking handling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w:t>
      </w:r>
    </w:p>
    <w:p w14:paraId="7F5CFDA4" w14:textId="77777777" w:rsidR="00292CE2" w:rsidRPr="00E3638E" w:rsidRDefault="00292CE2" w:rsidP="00292CE2">
      <w:pPr>
        <w:numPr>
          <w:ilvl w:val="1"/>
          <w:numId w:val="28"/>
        </w:numPr>
        <w:adjustRightInd/>
        <w:spacing w:after="0" w:line="360" w:lineRule="auto"/>
        <w:textAlignment w:val="auto"/>
        <w:rPr>
          <w:lang w:eastAsia="zh-CN"/>
        </w:rPr>
      </w:pPr>
      <w:r w:rsidRPr="00E3638E">
        <w:rPr>
          <w:lang w:eastAsia="zh-CN"/>
        </w:rPr>
        <w:t xml:space="preserve">Impact from different numerologies between PDCCH on the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and that on the </w:t>
      </w:r>
      <w:proofErr w:type="spellStart"/>
      <w:r w:rsidRPr="00E3638E">
        <w:rPr>
          <w:lang w:eastAsia="zh-CN"/>
        </w:rPr>
        <w:t>sSCell</w:t>
      </w:r>
      <w:proofErr w:type="spellEnd"/>
    </w:p>
    <w:p w14:paraId="2D7B80D4" w14:textId="77777777" w:rsidR="00292CE2" w:rsidRPr="00E3638E" w:rsidRDefault="00292CE2" w:rsidP="00292CE2">
      <w:pPr>
        <w:numPr>
          <w:ilvl w:val="1"/>
          <w:numId w:val="28"/>
        </w:numPr>
        <w:adjustRightInd/>
        <w:spacing w:after="0" w:line="360" w:lineRule="auto"/>
        <w:textAlignment w:val="auto"/>
        <w:rPr>
          <w:lang w:eastAsia="zh-CN"/>
        </w:rPr>
      </w:pPr>
      <w:r w:rsidRPr="00E3638E">
        <w:rPr>
          <w:lang w:eastAsia="zh-CN"/>
        </w:rPr>
        <w:t xml:space="preserve">Whether or not to have mechanism for activation/deactivation of scheduling from </w:t>
      </w:r>
      <w:proofErr w:type="spellStart"/>
      <w:r w:rsidRPr="00E3638E">
        <w:rPr>
          <w:lang w:eastAsia="zh-CN"/>
        </w:rPr>
        <w:t>sSCell</w:t>
      </w:r>
      <w:proofErr w:type="spellEnd"/>
      <w:r w:rsidRPr="00E3638E">
        <w:rPr>
          <w:lang w:eastAsia="zh-CN"/>
        </w:rPr>
        <w:t xml:space="preserve"> to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p>
    <w:p w14:paraId="760A0F6B" w14:textId="77777777" w:rsidR="00292CE2" w:rsidRPr="00E3638E" w:rsidRDefault="00292CE2" w:rsidP="00292CE2">
      <w:pPr>
        <w:numPr>
          <w:ilvl w:val="1"/>
          <w:numId w:val="28"/>
        </w:numPr>
        <w:adjustRightInd/>
        <w:spacing w:after="0" w:line="360" w:lineRule="auto"/>
        <w:textAlignment w:val="auto"/>
        <w:rPr>
          <w:lang w:eastAsia="zh-CN"/>
        </w:rPr>
      </w:pPr>
      <w:r w:rsidRPr="00E3638E">
        <w:rPr>
          <w:lang w:eastAsia="zh-CN"/>
        </w:rPr>
        <w:t xml:space="preserve">USS configuration details (e.g. handling of USS type (self-scheduling, cross carrier scheduling) for a </w:t>
      </w:r>
      <w:r w:rsidRPr="00E3638E">
        <w:rPr>
          <w:strike/>
          <w:lang w:eastAsia="zh-CN"/>
        </w:rPr>
        <w:t>configured</w:t>
      </w:r>
      <w:r w:rsidRPr="00E3638E">
        <w:rPr>
          <w:lang w:eastAsia="zh-CN"/>
        </w:rPr>
        <w:t xml:space="preserve"> USS set configured for scheduling of </w:t>
      </w:r>
      <w:r w:rsidRPr="00E3638E">
        <w:rPr>
          <w:strike/>
          <w:lang w:eastAsia="zh-CN"/>
        </w:rPr>
        <w:t>in</w:t>
      </w:r>
      <w:r w:rsidRPr="00E3638E">
        <w:rPr>
          <w:lang w:eastAsia="zh-CN"/>
        </w:rPr>
        <w:t xml:space="preserve">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w:t>
      </w:r>
    </w:p>
    <w:p w14:paraId="6FEC5005" w14:textId="77777777" w:rsidR="00292CE2" w:rsidRPr="00292CE2" w:rsidRDefault="00292CE2" w:rsidP="00292CE2">
      <w:pPr>
        <w:rPr>
          <w:lang w:eastAsia="ja-JP"/>
        </w:rPr>
      </w:pPr>
    </w:p>
    <w:p w14:paraId="338B467B" w14:textId="77777777" w:rsidR="00292CE2" w:rsidRPr="001B536C" w:rsidRDefault="00292CE2" w:rsidP="00292CE2">
      <w:pPr>
        <w:overflowPunct/>
        <w:autoSpaceDE/>
        <w:autoSpaceDN/>
        <w:adjustRightInd/>
        <w:spacing w:after="0"/>
        <w:textAlignment w:val="auto"/>
      </w:pPr>
    </w:p>
    <w:p w14:paraId="289A4CEB" w14:textId="26FD5034" w:rsidR="00CD32B3" w:rsidRDefault="00957B5F" w:rsidP="00CD32B3">
      <w:pPr>
        <w:pStyle w:val="Heading5"/>
        <w:rPr>
          <w:i/>
          <w:iCs/>
          <w:u w:val="single"/>
          <w:lang w:eastAsia="ja-JP"/>
        </w:rPr>
      </w:pPr>
      <w:bookmarkStart w:id="2" w:name="_Hlk49888651"/>
      <w:r>
        <w:rPr>
          <w:i/>
          <w:iCs/>
          <w:u w:val="single"/>
          <w:lang w:eastAsia="ja-JP"/>
        </w:rPr>
        <w:t>S</w:t>
      </w:r>
      <w:r w:rsidR="00CD32B3">
        <w:rPr>
          <w:i/>
          <w:iCs/>
          <w:u w:val="single"/>
          <w:lang w:eastAsia="ja-JP"/>
        </w:rPr>
        <w:t>ingle DCI for</w:t>
      </w:r>
      <w:r w:rsidR="00CD32B3" w:rsidRPr="00CD32B3">
        <w:rPr>
          <w:i/>
          <w:iCs/>
          <w:u w:val="single"/>
          <w:lang w:eastAsia="ja-JP"/>
        </w:rPr>
        <w:t xml:space="preserve"> scheduling PDSCH on multiple cells</w:t>
      </w:r>
      <w:bookmarkEnd w:id="2"/>
    </w:p>
    <w:p w14:paraId="7B68A278" w14:textId="77777777" w:rsidR="00CD32B3" w:rsidRPr="00CD32B3" w:rsidRDefault="00CD32B3" w:rsidP="00CD32B3">
      <w:pPr>
        <w:pStyle w:val="Heading6"/>
        <w:rPr>
          <w:lang w:eastAsia="ja-JP"/>
        </w:rPr>
      </w:pPr>
      <w:r>
        <w:rPr>
          <w:lang w:eastAsia="ja-JP"/>
        </w:rPr>
        <w:t>RAN1#102-e (August 2020)</w:t>
      </w:r>
    </w:p>
    <w:p w14:paraId="5717F1CC" w14:textId="77777777" w:rsidR="00CD32B3" w:rsidRDefault="00CD32B3" w:rsidP="00CD32B3">
      <w:pPr>
        <w:rPr>
          <w:lang w:eastAsia="x-none"/>
        </w:rPr>
      </w:pPr>
      <w:r w:rsidRPr="00BB4A09">
        <w:rPr>
          <w:highlight w:val="green"/>
          <w:lang w:eastAsia="x-none"/>
        </w:rPr>
        <w:t>Agreements</w:t>
      </w:r>
      <w:r>
        <w:rPr>
          <w:lang w:eastAsia="x-none"/>
        </w:rPr>
        <w:t>:</w:t>
      </w:r>
    </w:p>
    <w:p w14:paraId="4CA40E9A" w14:textId="77777777" w:rsidR="00CD32B3" w:rsidRPr="00BB4A09" w:rsidRDefault="00CD32B3" w:rsidP="00CD32B3">
      <w:pPr>
        <w:numPr>
          <w:ilvl w:val="0"/>
          <w:numId w:val="24"/>
        </w:numPr>
        <w:overflowPunct/>
        <w:autoSpaceDE/>
        <w:autoSpaceDN/>
        <w:adjustRightInd/>
        <w:spacing w:after="0"/>
        <w:textAlignment w:val="auto"/>
      </w:pPr>
      <w:r w:rsidRPr="00BB4A09">
        <w:t xml:space="preserve">For the study on single DCI scheduling PDSCH on two cells </w:t>
      </w:r>
    </w:p>
    <w:p w14:paraId="4CD10E93" w14:textId="77777777" w:rsidR="00CD32B3" w:rsidRPr="00BB4A09" w:rsidRDefault="00CD32B3" w:rsidP="00CD32B3">
      <w:pPr>
        <w:numPr>
          <w:ilvl w:val="1"/>
          <w:numId w:val="24"/>
        </w:numPr>
        <w:overflowPunct/>
        <w:autoSpaceDE/>
        <w:autoSpaceDN/>
        <w:adjustRightInd/>
        <w:spacing w:after="0"/>
        <w:textAlignment w:val="auto"/>
      </w:pPr>
      <w:r w:rsidRPr="00BB4A09">
        <w:t>Consider the following scenario</w:t>
      </w:r>
      <w:r w:rsidRPr="00BB4A09">
        <w:rPr>
          <w:u w:val="single"/>
        </w:rPr>
        <w:t>s</w:t>
      </w:r>
      <w:r w:rsidRPr="00BB4A09">
        <w:t xml:space="preserve"> as baseline for evaluation</w:t>
      </w:r>
      <w:r w:rsidRPr="00BB4A09">
        <w:rPr>
          <w:rFonts w:hint="eastAsia"/>
        </w:rPr>
        <w:t xml:space="preserve"> </w:t>
      </w:r>
    </w:p>
    <w:p w14:paraId="0B28F512" w14:textId="77777777" w:rsidR="00CD32B3" w:rsidRPr="00BB4A09" w:rsidRDefault="00CD32B3" w:rsidP="00CD32B3">
      <w:pPr>
        <w:numPr>
          <w:ilvl w:val="2"/>
          <w:numId w:val="24"/>
        </w:numPr>
        <w:overflowPunct/>
        <w:autoSpaceDE/>
        <w:autoSpaceDN/>
        <w:adjustRightInd/>
        <w:spacing w:after="0"/>
        <w:textAlignment w:val="auto"/>
      </w:pPr>
      <w:r w:rsidRPr="00BB4A09">
        <w:t xml:space="preserve">UE configured with Inter-band CA with </w:t>
      </w:r>
      <w:proofErr w:type="spellStart"/>
      <w:r w:rsidRPr="00BB4A09">
        <w:t>PCell</w:t>
      </w:r>
      <w:proofErr w:type="spellEnd"/>
      <w:r w:rsidRPr="00BB4A09">
        <w:t xml:space="preserve"> and an </w:t>
      </w:r>
      <w:proofErr w:type="spellStart"/>
      <w:r w:rsidRPr="00BB4A09">
        <w:t>SCell</w:t>
      </w:r>
      <w:proofErr w:type="spellEnd"/>
      <w:r w:rsidRPr="00BB4A09">
        <w:rPr>
          <w:rFonts w:hint="eastAsia"/>
        </w:rPr>
        <w:t xml:space="preserve"> </w:t>
      </w:r>
    </w:p>
    <w:p w14:paraId="3D4E7AF2" w14:textId="77777777" w:rsidR="00CD32B3" w:rsidRPr="00BB4A09" w:rsidRDefault="00CD32B3" w:rsidP="00CD32B3">
      <w:pPr>
        <w:numPr>
          <w:ilvl w:val="3"/>
          <w:numId w:val="24"/>
        </w:numPr>
        <w:overflowPunct/>
        <w:autoSpaceDE/>
        <w:autoSpaceDN/>
        <w:adjustRightInd/>
        <w:spacing w:after="0"/>
        <w:textAlignment w:val="auto"/>
      </w:pPr>
      <w:proofErr w:type="spellStart"/>
      <w:r w:rsidRPr="00BB4A09">
        <w:t>PCell</w:t>
      </w:r>
      <w:proofErr w:type="spellEnd"/>
      <w:r w:rsidRPr="00BB4A09">
        <w:t xml:space="preserve"> for the UE is operated on a DSS carrier (i.e.</w:t>
      </w:r>
      <w:proofErr w:type="gramStart"/>
      <w:r w:rsidRPr="00BB4A09">
        <w:t>,  same</w:t>
      </w:r>
      <w:proofErr w:type="gramEnd"/>
      <w:r w:rsidRPr="00BB4A09">
        <w:t xml:space="preserve"> carrier is also used for serving LTE users)</w:t>
      </w:r>
    </w:p>
    <w:p w14:paraId="06CF73BA" w14:textId="77777777" w:rsidR="00CD32B3" w:rsidRPr="00BB4A09" w:rsidRDefault="00CD32B3" w:rsidP="00CD32B3">
      <w:pPr>
        <w:numPr>
          <w:ilvl w:val="3"/>
          <w:numId w:val="24"/>
        </w:numPr>
        <w:overflowPunct/>
        <w:autoSpaceDE/>
        <w:autoSpaceDN/>
        <w:adjustRightInd/>
        <w:spacing w:after="0"/>
        <w:textAlignment w:val="auto"/>
      </w:pPr>
      <w:r w:rsidRPr="00BB4A09">
        <w:t xml:space="preserve">Case 1: Different SCS for </w:t>
      </w:r>
      <w:proofErr w:type="spellStart"/>
      <w:r w:rsidRPr="00BB4A09">
        <w:t>PCell</w:t>
      </w:r>
      <w:proofErr w:type="spellEnd"/>
      <w:r w:rsidRPr="00BB4A09">
        <w:t xml:space="preserve"> and </w:t>
      </w:r>
      <w:proofErr w:type="spellStart"/>
      <w:r w:rsidRPr="00BB4A09">
        <w:t>SCell</w:t>
      </w:r>
      <w:proofErr w:type="spellEnd"/>
    </w:p>
    <w:p w14:paraId="5F9769EE" w14:textId="77777777" w:rsidR="00CD32B3" w:rsidRPr="00BB4A09" w:rsidRDefault="00CD32B3" w:rsidP="00CD32B3">
      <w:pPr>
        <w:numPr>
          <w:ilvl w:val="3"/>
          <w:numId w:val="24"/>
        </w:numPr>
        <w:overflowPunct/>
        <w:autoSpaceDE/>
        <w:autoSpaceDN/>
        <w:adjustRightInd/>
        <w:spacing w:after="0"/>
        <w:textAlignment w:val="auto"/>
      </w:pPr>
      <w:r w:rsidRPr="00BB4A09">
        <w:t xml:space="preserve">Case 2: Same SCS for </w:t>
      </w:r>
      <w:proofErr w:type="spellStart"/>
      <w:r w:rsidRPr="00BB4A09">
        <w:t>PCell</w:t>
      </w:r>
      <w:proofErr w:type="spellEnd"/>
      <w:r w:rsidRPr="00BB4A09">
        <w:t xml:space="preserve"> and </w:t>
      </w:r>
      <w:proofErr w:type="spellStart"/>
      <w:r w:rsidRPr="00BB4A09">
        <w:t>Scell</w:t>
      </w:r>
      <w:proofErr w:type="spellEnd"/>
    </w:p>
    <w:p w14:paraId="4EC7B49D" w14:textId="77777777" w:rsidR="00CD32B3" w:rsidRPr="00BB4A09" w:rsidRDefault="00CD32B3" w:rsidP="00CD32B3">
      <w:pPr>
        <w:numPr>
          <w:ilvl w:val="1"/>
          <w:numId w:val="24"/>
        </w:numPr>
        <w:overflowPunct/>
        <w:autoSpaceDE/>
        <w:autoSpaceDN/>
        <w:adjustRightInd/>
        <w:spacing w:after="0"/>
        <w:textAlignment w:val="auto"/>
      </w:pPr>
      <w:r w:rsidRPr="00BB4A09">
        <w:lastRenderedPageBreak/>
        <w:t xml:space="preserve">Additional scenarios can also be evaluated, e.g. as below </w:t>
      </w:r>
    </w:p>
    <w:p w14:paraId="5E68CD1D" w14:textId="77777777" w:rsidR="00CD32B3" w:rsidRPr="00BB4A09" w:rsidRDefault="00CD32B3" w:rsidP="00CD32B3">
      <w:pPr>
        <w:numPr>
          <w:ilvl w:val="2"/>
          <w:numId w:val="24"/>
        </w:numPr>
        <w:overflowPunct/>
        <w:autoSpaceDE/>
        <w:autoSpaceDN/>
        <w:adjustRightInd/>
        <w:spacing w:after="0"/>
        <w:textAlignment w:val="auto"/>
      </w:pPr>
      <w:r w:rsidRPr="00BB4A09">
        <w:t>Intra-band CA case with multiple serving cells having same SCS (all cells operated on non DSS carriers)</w:t>
      </w:r>
    </w:p>
    <w:p w14:paraId="7591C8D1" w14:textId="77777777" w:rsidR="00CD32B3" w:rsidRPr="00BB4A09" w:rsidRDefault="00CD32B3" w:rsidP="00CD32B3">
      <w:pPr>
        <w:numPr>
          <w:ilvl w:val="2"/>
          <w:numId w:val="24"/>
        </w:numPr>
        <w:overflowPunct/>
        <w:autoSpaceDE/>
        <w:autoSpaceDN/>
        <w:adjustRightInd/>
        <w:spacing w:after="0"/>
        <w:textAlignment w:val="auto"/>
      </w:pPr>
      <w:r w:rsidRPr="00BB4A09">
        <w:t xml:space="preserve">Inter-band CA case with </w:t>
      </w:r>
      <w:proofErr w:type="spellStart"/>
      <w:r w:rsidRPr="00BB4A09">
        <w:t>PCell</w:t>
      </w:r>
      <w:proofErr w:type="spellEnd"/>
      <w:r w:rsidRPr="00BB4A09">
        <w:t xml:space="preserve"> and more than one </w:t>
      </w:r>
      <w:proofErr w:type="spellStart"/>
      <w:r w:rsidRPr="00BB4A09">
        <w:t>SCell</w:t>
      </w:r>
      <w:proofErr w:type="spellEnd"/>
      <w:r w:rsidRPr="00BB4A09">
        <w:t xml:space="preserve"> (at least the </w:t>
      </w:r>
      <w:proofErr w:type="spellStart"/>
      <w:r w:rsidRPr="00BB4A09">
        <w:t>SCells</w:t>
      </w:r>
      <w:proofErr w:type="spellEnd"/>
      <w:r w:rsidRPr="00BB4A09">
        <w:t xml:space="preserve"> are operated on non DSS carriers)</w:t>
      </w:r>
    </w:p>
    <w:p w14:paraId="74D200B8" w14:textId="77777777" w:rsidR="00CD32B3" w:rsidRPr="00BB4A09" w:rsidRDefault="00CD32B3" w:rsidP="00CD32B3">
      <w:pPr>
        <w:numPr>
          <w:ilvl w:val="2"/>
          <w:numId w:val="24"/>
        </w:numPr>
        <w:overflowPunct/>
        <w:autoSpaceDE/>
        <w:autoSpaceDN/>
        <w:adjustRightInd/>
        <w:spacing w:after="0"/>
        <w:textAlignment w:val="auto"/>
      </w:pPr>
      <w:r w:rsidRPr="00BB4A09">
        <w:t>Note: other combinations not precluded</w:t>
      </w:r>
    </w:p>
    <w:p w14:paraId="37728A5B" w14:textId="6DF15AE9" w:rsidR="00CD32B3" w:rsidRDefault="00CD32B3" w:rsidP="00CD32B3">
      <w:pPr>
        <w:numPr>
          <w:ilvl w:val="0"/>
          <w:numId w:val="24"/>
        </w:numPr>
        <w:overflowPunct/>
        <w:autoSpaceDE/>
        <w:autoSpaceDN/>
        <w:adjustRightInd/>
        <w:spacing w:after="0"/>
        <w:textAlignment w:val="auto"/>
      </w:pPr>
      <w:r w:rsidRPr="00BB4A09">
        <w:t>Note: Further details of evaluation framework (including carrier BW, slot format etc.) to be discussed in next stage</w:t>
      </w:r>
    </w:p>
    <w:p w14:paraId="5F397F19" w14:textId="3BCDD5FF" w:rsidR="00292CE2" w:rsidRDefault="00292CE2" w:rsidP="00292CE2">
      <w:pPr>
        <w:overflowPunct/>
        <w:autoSpaceDE/>
        <w:autoSpaceDN/>
        <w:adjustRightInd/>
        <w:spacing w:after="0"/>
        <w:textAlignment w:val="auto"/>
      </w:pPr>
    </w:p>
    <w:p w14:paraId="66E6471F" w14:textId="5A6BBB2B" w:rsidR="00292CE2" w:rsidRDefault="00292CE2" w:rsidP="00292CE2">
      <w:pPr>
        <w:pStyle w:val="Heading6"/>
        <w:rPr>
          <w:lang w:eastAsia="ja-JP"/>
        </w:rPr>
      </w:pPr>
      <w:r>
        <w:rPr>
          <w:lang w:eastAsia="ja-JP"/>
        </w:rPr>
        <w:t>RAN1#103-e (Oct/Nov 2020)</w:t>
      </w:r>
    </w:p>
    <w:p w14:paraId="71F8525C" w14:textId="26B94955" w:rsidR="00292CE2" w:rsidRPr="00347AA2" w:rsidRDefault="00292CE2" w:rsidP="00292CE2">
      <w:pPr>
        <w:rPr>
          <w:color w:val="4472C4" w:themeColor="accent5"/>
          <w:lang w:eastAsia="ja-JP"/>
        </w:rPr>
      </w:pPr>
      <w:r w:rsidRPr="00347AA2">
        <w:rPr>
          <w:color w:val="4472C4" w:themeColor="accent5"/>
          <w:lang w:eastAsia="ja-JP"/>
        </w:rPr>
        <w:t xml:space="preserve">Note: Yellow highlighted </w:t>
      </w:r>
      <w:r w:rsidR="00EE7047" w:rsidRPr="00347AA2">
        <w:rPr>
          <w:color w:val="4472C4" w:themeColor="accent5"/>
          <w:lang w:eastAsia="ja-JP"/>
        </w:rPr>
        <w:t>text</w:t>
      </w:r>
      <w:r w:rsidRPr="00347AA2">
        <w:rPr>
          <w:color w:val="4472C4" w:themeColor="accent5"/>
          <w:lang w:eastAsia="ja-JP"/>
        </w:rPr>
        <w:t xml:space="preserve"> below </w:t>
      </w:r>
      <w:r w:rsidR="00EE7047" w:rsidRPr="00347AA2">
        <w:rPr>
          <w:color w:val="4472C4" w:themeColor="accent5"/>
          <w:lang w:eastAsia="ja-JP"/>
        </w:rPr>
        <w:t>is</w:t>
      </w:r>
      <w:r w:rsidRPr="00347AA2">
        <w:rPr>
          <w:color w:val="4472C4" w:themeColor="accent5"/>
          <w:lang w:eastAsia="ja-JP"/>
        </w:rPr>
        <w:t xml:space="preserve"> not part of the agreements.  </w:t>
      </w:r>
    </w:p>
    <w:p w14:paraId="1F44AE8E" w14:textId="77777777" w:rsidR="00292CE2" w:rsidRPr="00292CE2" w:rsidRDefault="00292CE2" w:rsidP="00292CE2">
      <w:pPr>
        <w:adjustRightInd/>
        <w:snapToGrid w:val="0"/>
        <w:spacing w:after="60"/>
        <w:textAlignment w:val="auto"/>
        <w:rPr>
          <w:rFonts w:ascii="SimSun" w:hAnsi="SimSun"/>
          <w:highlight w:val="green"/>
          <w:lang w:val="en-US" w:eastAsia="en-US"/>
        </w:rPr>
      </w:pPr>
      <w:r w:rsidRPr="00292CE2">
        <w:rPr>
          <w:highlight w:val="green"/>
          <w:lang w:val="en-US" w:eastAsia="en-US"/>
        </w:rPr>
        <w:t>Agreements:</w:t>
      </w:r>
    </w:p>
    <w:p w14:paraId="28E94179" w14:textId="77777777" w:rsidR="00292CE2" w:rsidRPr="00292CE2" w:rsidRDefault="00292CE2" w:rsidP="00292CE2">
      <w:pPr>
        <w:adjustRightInd/>
        <w:snapToGrid w:val="0"/>
        <w:spacing w:after="60"/>
        <w:textAlignment w:val="auto"/>
        <w:rPr>
          <w:lang w:val="en-US" w:eastAsia="en-US"/>
        </w:rPr>
      </w:pPr>
      <w:r w:rsidRPr="00292CE2">
        <w:rPr>
          <w:lang w:val="en-US" w:eastAsia="en-US"/>
        </w:rPr>
        <w:t>Further study multi-cell PDSCH scheduling via a single DCI with below simulation assumptions:</w:t>
      </w:r>
    </w:p>
    <w:p w14:paraId="1781882A" w14:textId="77777777" w:rsidR="00292CE2" w:rsidRPr="00292CE2" w:rsidRDefault="00292CE2" w:rsidP="00292CE2">
      <w:pPr>
        <w:adjustRightInd/>
        <w:snapToGrid w:val="0"/>
        <w:spacing w:after="60"/>
        <w:textAlignment w:val="auto"/>
        <w:rPr>
          <w:lang w:val="en-US" w:eastAsia="en-US"/>
        </w:rPr>
      </w:pPr>
      <w:r w:rsidRPr="00292CE2">
        <w:rPr>
          <w:lang w:val="en-US" w:eastAsia="en-US"/>
        </w:rPr>
        <w:t>                                     Table 1: Link level simulation assumptions</w:t>
      </w:r>
    </w:p>
    <w:tbl>
      <w:tblPr>
        <w:tblW w:w="0" w:type="auto"/>
        <w:tblCellMar>
          <w:left w:w="0" w:type="dxa"/>
          <w:right w:w="0" w:type="dxa"/>
        </w:tblCellMar>
        <w:tblLook w:val="04A0" w:firstRow="1" w:lastRow="0" w:firstColumn="1" w:lastColumn="0" w:noHBand="0" w:noVBand="1"/>
      </w:tblPr>
      <w:tblGrid>
        <w:gridCol w:w="3618"/>
        <w:gridCol w:w="5850"/>
      </w:tblGrid>
      <w:tr w:rsidR="00292CE2" w:rsidRPr="00292CE2" w14:paraId="2F0B0A92" w14:textId="77777777" w:rsidTr="00A56E13">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5F51787D" w14:textId="77777777" w:rsidR="00292CE2" w:rsidRPr="00292CE2" w:rsidRDefault="00292CE2" w:rsidP="00292CE2">
            <w:pPr>
              <w:adjustRightInd/>
              <w:snapToGrid w:val="0"/>
              <w:spacing w:after="60"/>
              <w:jc w:val="both"/>
              <w:textAlignment w:val="auto"/>
              <w:rPr>
                <w:lang w:val="en-US" w:eastAsia="en-US"/>
              </w:rPr>
            </w:pPr>
            <w:r w:rsidRPr="00292CE2">
              <w:rPr>
                <w:b/>
                <w:bCs/>
                <w:lang w:val="en-US"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53884D51" w14:textId="77777777" w:rsidR="00292CE2" w:rsidRPr="00292CE2" w:rsidRDefault="00292CE2" w:rsidP="00292CE2">
            <w:pPr>
              <w:adjustRightInd/>
              <w:snapToGrid w:val="0"/>
              <w:spacing w:after="60"/>
              <w:jc w:val="both"/>
              <w:textAlignment w:val="auto"/>
              <w:rPr>
                <w:lang w:val="en-US" w:eastAsia="en-US"/>
              </w:rPr>
            </w:pPr>
            <w:r w:rsidRPr="00292CE2">
              <w:rPr>
                <w:b/>
                <w:bCs/>
                <w:color w:val="000000"/>
                <w:lang w:val="en-US" w:eastAsia="sv-SE"/>
              </w:rPr>
              <w:t>Values</w:t>
            </w:r>
          </w:p>
        </w:tc>
      </w:tr>
      <w:tr w:rsidR="00292CE2" w:rsidRPr="00292CE2" w14:paraId="6E4CE8CE"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A15D54"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A8634A3"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Option 1: </w:t>
            </w:r>
          </w:p>
          <w:p w14:paraId="799E11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Inter-band CA (700MHz + 4GHz)</w:t>
            </w:r>
          </w:p>
          <w:p w14:paraId="4020B53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Intra-band CA (2GHz)</w:t>
            </w:r>
          </w:p>
          <w:p w14:paraId="41D4B5C1"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184D7E7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6FFA3EE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Only 4GHz is considered</w:t>
            </w:r>
          </w:p>
        </w:tc>
      </w:tr>
      <w:tr w:rsidR="00292CE2" w:rsidRPr="00292CE2" w14:paraId="2FED0EA9"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8C1775"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746C9747"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15 kHz for 700MHz/2GHz</w:t>
            </w:r>
          </w:p>
          <w:p w14:paraId="04F46C5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30 kHz for 4GHz</w:t>
            </w:r>
          </w:p>
        </w:tc>
      </w:tr>
      <w:tr w:rsidR="00292CE2" w:rsidRPr="00292CE2" w14:paraId="50A574D9"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58470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9AABF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w:t>
            </w:r>
          </w:p>
          <w:p w14:paraId="668FBB6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Baseline: </w:t>
            </w:r>
            <w:proofErr w:type="spellStart"/>
            <w:r w:rsidRPr="00292CE2">
              <w:rPr>
                <w:highlight w:val="yellow"/>
                <w:lang w:val="en-US" w:eastAsia="ko-KR"/>
              </w:rPr>
              <w:t>PCell</w:t>
            </w:r>
            <w:proofErr w:type="spellEnd"/>
            <w:r w:rsidRPr="00292CE2">
              <w:rPr>
                <w:highlight w:val="yellow"/>
                <w:lang w:val="en-US" w:eastAsia="ko-KR"/>
              </w:rPr>
              <w:t xml:space="preserve"> 10MHz + </w:t>
            </w:r>
            <w:proofErr w:type="spellStart"/>
            <w:r w:rsidRPr="00292CE2">
              <w:rPr>
                <w:highlight w:val="yellow"/>
                <w:lang w:val="en-US" w:eastAsia="ko-KR"/>
              </w:rPr>
              <w:t>SCell</w:t>
            </w:r>
            <w:proofErr w:type="spellEnd"/>
            <w:r w:rsidRPr="00292CE2">
              <w:rPr>
                <w:highlight w:val="yellow"/>
                <w:lang w:val="en-US" w:eastAsia="ko-KR"/>
              </w:rPr>
              <w:t xml:space="preserve"> 10/40MHz</w:t>
            </w:r>
          </w:p>
          <w:p w14:paraId="3315661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Optional: </w:t>
            </w:r>
            <w:proofErr w:type="spellStart"/>
            <w:r w:rsidRPr="00292CE2">
              <w:rPr>
                <w:highlight w:val="yellow"/>
                <w:lang w:val="en-US" w:eastAsia="ko-KR"/>
              </w:rPr>
              <w:t>PCell</w:t>
            </w:r>
            <w:proofErr w:type="spellEnd"/>
            <w:r w:rsidRPr="00292CE2">
              <w:rPr>
                <w:highlight w:val="yellow"/>
                <w:lang w:val="en-US" w:eastAsia="ko-KR"/>
              </w:rPr>
              <w:t xml:space="preserve"> 20MHz + </w:t>
            </w:r>
            <w:proofErr w:type="spellStart"/>
            <w:r w:rsidRPr="00292CE2">
              <w:rPr>
                <w:highlight w:val="yellow"/>
                <w:lang w:val="en-US" w:eastAsia="ko-KR"/>
              </w:rPr>
              <w:t>SCell</w:t>
            </w:r>
            <w:proofErr w:type="spellEnd"/>
            <w:r w:rsidRPr="00292CE2">
              <w:rPr>
                <w:highlight w:val="yellow"/>
                <w:lang w:val="en-US" w:eastAsia="ko-KR"/>
              </w:rPr>
              <w:t xml:space="preserve"> 20/40/100MHz</w:t>
            </w:r>
          </w:p>
          <w:p w14:paraId="56FB3E8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7F9997C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4260A0F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Baseline: Scheduling cell 100 MHz</w:t>
            </w:r>
          </w:p>
          <w:p w14:paraId="100CA869"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Optional: Scheduling cell 20 MHz</w:t>
            </w:r>
          </w:p>
        </w:tc>
      </w:tr>
      <w:tr w:rsidR="00292CE2" w:rsidRPr="00292CE2" w14:paraId="40E23234"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80853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838DC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TDL-C</w:t>
            </w:r>
          </w:p>
        </w:tc>
      </w:tr>
      <w:tr w:rsidR="00292CE2" w:rsidRPr="00292CE2" w14:paraId="0CC82110"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ACCFDB"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AECBAA"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300 ns</w:t>
            </w:r>
          </w:p>
        </w:tc>
      </w:tr>
      <w:tr w:rsidR="00292CE2" w:rsidRPr="00292CE2" w14:paraId="614097DF"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A9104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E2F0E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[1],</w:t>
            </w:r>
            <w:r w:rsidRPr="00292CE2">
              <w:rPr>
                <w:lang w:val="en-US" w:eastAsia="ko-KR"/>
              </w:rPr>
              <w:t xml:space="preserve"> 2 or 3</w:t>
            </w:r>
          </w:p>
        </w:tc>
      </w:tr>
      <w:tr w:rsidR="00292CE2" w:rsidRPr="00292CE2" w14:paraId="6133A767"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0F2A9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E0CD6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24/48/96 RBs depending on the bandwidth</w:t>
            </w:r>
            <w:r w:rsidRPr="00292CE2">
              <w:rPr>
                <w:lang w:val="en-US" w:eastAsia="ko-KR"/>
              </w:rPr>
              <w:t xml:space="preserve"> </w:t>
            </w:r>
          </w:p>
        </w:tc>
      </w:tr>
      <w:tr w:rsidR="00292CE2" w:rsidRPr="00292CE2" w14:paraId="060BE973"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A9F7D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96537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Interleaved</w:t>
            </w:r>
            <w:r w:rsidRPr="00292CE2">
              <w:rPr>
                <w:color w:val="000000"/>
                <w:highlight w:val="yellow"/>
                <w:lang w:val="en-US" w:eastAsia="ko-KR"/>
              </w:rPr>
              <w:t>, [non-interleaved]</w:t>
            </w:r>
          </w:p>
        </w:tc>
      </w:tr>
      <w:tr w:rsidR="00292CE2" w:rsidRPr="00292CE2" w14:paraId="151C199E"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079AA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C3A84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6</w:t>
            </w:r>
          </w:p>
        </w:tc>
      </w:tr>
      <w:tr w:rsidR="00292CE2" w:rsidRPr="00292CE2" w14:paraId="6E62283A"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20F8A1A" w14:textId="77777777" w:rsidR="00292CE2" w:rsidRPr="00292CE2" w:rsidRDefault="00292CE2" w:rsidP="00292CE2">
            <w:pPr>
              <w:adjustRightInd/>
              <w:snapToGrid w:val="0"/>
              <w:spacing w:after="60"/>
              <w:jc w:val="both"/>
              <w:textAlignment w:val="auto"/>
              <w:rPr>
                <w:lang w:val="en-US" w:eastAsia="en-US"/>
              </w:rPr>
            </w:pPr>
            <w:proofErr w:type="spellStart"/>
            <w:r w:rsidRPr="00292CE2">
              <w:rPr>
                <w:color w:val="000000"/>
                <w:lang w:val="en-US" w:eastAsia="ko-KR"/>
              </w:rPr>
              <w:t>Interleaver</w:t>
            </w:r>
            <w:proofErr w:type="spellEnd"/>
            <w:r w:rsidRPr="00292CE2">
              <w:rPr>
                <w:color w:val="000000"/>
                <w:lang w:val="en-US" w:eastAsia="ko-KR"/>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32012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2</w:t>
            </w:r>
          </w:p>
        </w:tc>
      </w:tr>
      <w:tr w:rsidR="00292CE2" w:rsidRPr="00292CE2" w14:paraId="48EB089B"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AE1FB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103D05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Single PDSCH scheduling: 60 bits as baseline payload size</w:t>
            </w:r>
          </w:p>
          <w:p w14:paraId="2A5CE5DD"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Multi-cell PDSCH scheduling: </w:t>
            </w:r>
            <w:r w:rsidRPr="00292CE2">
              <w:rPr>
                <w:highlight w:val="yellow"/>
                <w:lang w:val="en-US" w:eastAsia="ko-KR"/>
              </w:rPr>
              <w:t>72/84/96/104</w:t>
            </w:r>
            <w:r w:rsidRPr="00292CE2">
              <w:rPr>
                <w:lang w:val="en-US" w:eastAsia="ko-KR"/>
              </w:rPr>
              <w:t xml:space="preserve"> bits</w:t>
            </w:r>
          </w:p>
        </w:tc>
      </w:tr>
      <w:tr w:rsidR="00292CE2" w:rsidRPr="00292CE2" w14:paraId="3D32838D"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B5FA6C"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F54F274"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 1%</w:t>
            </w:r>
          </w:p>
          <w:p w14:paraId="48E6114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 0.5%</w:t>
            </w:r>
          </w:p>
        </w:tc>
      </w:tr>
      <w:tr w:rsidR="00292CE2" w:rsidRPr="00292CE2" w14:paraId="5BAB5032"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ED8420"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F2998B" w14:textId="77777777" w:rsidR="00292CE2" w:rsidRPr="00292CE2" w:rsidRDefault="00292CE2" w:rsidP="00292CE2">
            <w:pPr>
              <w:adjustRightInd/>
              <w:snapToGrid w:val="0"/>
              <w:spacing w:after="60"/>
              <w:jc w:val="both"/>
              <w:textAlignment w:val="auto"/>
              <w:rPr>
                <w:highlight w:val="yellow"/>
                <w:lang w:val="en-US" w:eastAsia="en-US"/>
              </w:rPr>
            </w:pPr>
            <w:r w:rsidRPr="00292CE2">
              <w:rPr>
                <w:highlight w:val="yellow"/>
                <w:lang w:val="en-US" w:eastAsia="ko-KR"/>
              </w:rPr>
              <w:t xml:space="preserve">2 Tx for 700MHz/2GHz carrier frequency </w:t>
            </w:r>
          </w:p>
          <w:p w14:paraId="5CF91BC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4 Tx for 4GHz</w:t>
            </w:r>
          </w:p>
        </w:tc>
      </w:tr>
      <w:tr w:rsidR="00292CE2" w:rsidRPr="00292CE2" w14:paraId="451C7505"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30832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235139" w14:textId="77777777" w:rsidR="00292CE2" w:rsidRPr="00292CE2" w:rsidRDefault="00292CE2" w:rsidP="00292CE2">
            <w:pPr>
              <w:adjustRightInd/>
              <w:snapToGrid w:val="0"/>
              <w:spacing w:after="60"/>
              <w:textAlignment w:val="auto"/>
              <w:rPr>
                <w:highlight w:val="yellow"/>
                <w:lang w:val="en-US" w:eastAsia="en-US"/>
              </w:rPr>
            </w:pPr>
            <w:r w:rsidRPr="00292CE2">
              <w:rPr>
                <w:color w:val="000000"/>
                <w:highlight w:val="yellow"/>
                <w:lang w:val="en-US" w:eastAsia="ko-KR"/>
              </w:rPr>
              <w:t xml:space="preserve">2 Rx for </w:t>
            </w:r>
            <w:r w:rsidRPr="00292CE2">
              <w:rPr>
                <w:highlight w:val="yellow"/>
                <w:lang w:val="en-US" w:eastAsia="ko-KR"/>
              </w:rPr>
              <w:t>700MHz/2GHz carrier frequency</w:t>
            </w:r>
          </w:p>
          <w:p w14:paraId="4BEFAF14"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4 Rx for 4GHz carrier frequency</w:t>
            </w:r>
          </w:p>
        </w:tc>
      </w:tr>
      <w:tr w:rsidR="00292CE2" w:rsidRPr="00292CE2" w14:paraId="4AEAB842"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C22A1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D59611"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QPSK</w:t>
            </w:r>
          </w:p>
        </w:tc>
      </w:tr>
      <w:tr w:rsidR="00292CE2" w:rsidRPr="00292CE2" w14:paraId="681BD943"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AB8AA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4F2F7D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Polar code</w:t>
            </w:r>
          </w:p>
        </w:tc>
      </w:tr>
      <w:tr w:rsidR="00292CE2" w:rsidRPr="00292CE2" w14:paraId="34C4326F"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6AC27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B35B5A"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3km/h</w:t>
            </w:r>
          </w:p>
        </w:tc>
      </w:tr>
      <w:tr w:rsidR="00292CE2" w:rsidRPr="00292CE2" w14:paraId="1FF394FE"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CFA2A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9F510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1/2/4/8/16</w:t>
            </w:r>
          </w:p>
        </w:tc>
      </w:tr>
      <w:tr w:rsidR="00292CE2" w:rsidRPr="00292CE2" w14:paraId="6C655948" w14:textId="77777777" w:rsidTr="00A56E13">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A790E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6E52A5"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One port precoder cycling</w:t>
            </w:r>
          </w:p>
        </w:tc>
      </w:tr>
    </w:tbl>
    <w:p w14:paraId="071F1B17" w14:textId="77777777" w:rsidR="00292CE2" w:rsidRPr="00292CE2" w:rsidRDefault="00292CE2" w:rsidP="00292CE2">
      <w:pPr>
        <w:adjustRightInd/>
        <w:snapToGrid w:val="0"/>
        <w:spacing w:after="60"/>
        <w:jc w:val="both"/>
        <w:textAlignment w:val="auto"/>
        <w:rPr>
          <w:rFonts w:ascii="SimSun" w:eastAsia="SimSun" w:hAnsi="SimSun" w:cs="Calibri"/>
          <w:lang w:val="en-US" w:eastAsia="en-US"/>
        </w:rPr>
      </w:pPr>
      <w:r w:rsidRPr="00292CE2">
        <w:rPr>
          <w:highlight w:val="yellow"/>
          <w:lang w:val="en-US" w:eastAsia="en-US"/>
        </w:rPr>
        <w:lastRenderedPageBreak/>
        <w:t xml:space="preserve">Note 1: For two-cell scheduling via a single DCI, PDCCH transmitted on </w:t>
      </w:r>
      <w:proofErr w:type="spellStart"/>
      <w:r w:rsidRPr="00292CE2">
        <w:rPr>
          <w:highlight w:val="yellow"/>
          <w:lang w:val="en-US" w:eastAsia="en-US"/>
        </w:rPr>
        <w:t>SCell</w:t>
      </w:r>
      <w:proofErr w:type="spellEnd"/>
      <w:r w:rsidRPr="00292CE2">
        <w:rPr>
          <w:highlight w:val="yellow"/>
          <w:lang w:val="en-US" w:eastAsia="en-US"/>
        </w:rPr>
        <w:t xml:space="preserve"> schedules one PDSCH on the </w:t>
      </w:r>
      <w:proofErr w:type="spellStart"/>
      <w:r w:rsidRPr="00292CE2">
        <w:rPr>
          <w:highlight w:val="yellow"/>
          <w:lang w:val="en-US" w:eastAsia="en-US"/>
        </w:rPr>
        <w:t>SCell</w:t>
      </w:r>
      <w:proofErr w:type="spellEnd"/>
      <w:r w:rsidRPr="00292CE2">
        <w:rPr>
          <w:highlight w:val="yellow"/>
          <w:lang w:val="en-US" w:eastAsia="en-US"/>
        </w:rPr>
        <w:t xml:space="preserve"> and another PDSCH on </w:t>
      </w:r>
      <w:proofErr w:type="spellStart"/>
      <w:r w:rsidRPr="00292CE2">
        <w:rPr>
          <w:highlight w:val="yellow"/>
          <w:lang w:val="en-US" w:eastAsia="en-US"/>
        </w:rPr>
        <w:t>PCell</w:t>
      </w:r>
      <w:proofErr w:type="spellEnd"/>
      <w:r w:rsidRPr="00292CE2">
        <w:rPr>
          <w:highlight w:val="yellow"/>
          <w:lang w:val="en-US" w:eastAsia="en-US"/>
        </w:rPr>
        <w:t>.</w:t>
      </w:r>
    </w:p>
    <w:p w14:paraId="4F5F059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en-US"/>
        </w:rPr>
        <w:t xml:space="preserve">Note 2: For comparison, for single-cell scheduling, one PDCCH transmitted on </w:t>
      </w:r>
      <w:proofErr w:type="spellStart"/>
      <w:r w:rsidRPr="00292CE2">
        <w:rPr>
          <w:highlight w:val="yellow"/>
          <w:lang w:val="en-US" w:eastAsia="en-US"/>
        </w:rPr>
        <w:t>SCell</w:t>
      </w:r>
      <w:proofErr w:type="spellEnd"/>
      <w:r w:rsidRPr="00292CE2">
        <w:rPr>
          <w:highlight w:val="yellow"/>
          <w:lang w:val="en-US" w:eastAsia="en-US"/>
        </w:rPr>
        <w:t xml:space="preserve"> schedules one PDSCH on the </w:t>
      </w:r>
      <w:proofErr w:type="spellStart"/>
      <w:r w:rsidRPr="00292CE2">
        <w:rPr>
          <w:highlight w:val="yellow"/>
          <w:lang w:val="en-US" w:eastAsia="en-US"/>
        </w:rPr>
        <w:t>SCell</w:t>
      </w:r>
      <w:proofErr w:type="spellEnd"/>
      <w:r w:rsidRPr="00292CE2">
        <w:rPr>
          <w:highlight w:val="yellow"/>
          <w:lang w:val="en-US" w:eastAsia="en-US"/>
        </w:rPr>
        <w:t xml:space="preserve"> via self-scheduling and another PDCCH transmitted on the </w:t>
      </w:r>
      <w:proofErr w:type="spellStart"/>
      <w:r w:rsidRPr="00292CE2">
        <w:rPr>
          <w:highlight w:val="yellow"/>
          <w:lang w:val="en-US" w:eastAsia="en-US"/>
        </w:rPr>
        <w:t>SCell</w:t>
      </w:r>
      <w:proofErr w:type="spellEnd"/>
      <w:r w:rsidRPr="00292CE2">
        <w:rPr>
          <w:highlight w:val="yellow"/>
          <w:lang w:val="en-US" w:eastAsia="en-US"/>
        </w:rPr>
        <w:t xml:space="preserve"> schedules another PDSCH on </w:t>
      </w:r>
      <w:proofErr w:type="spellStart"/>
      <w:r w:rsidRPr="00292CE2">
        <w:rPr>
          <w:highlight w:val="yellow"/>
          <w:lang w:val="en-US" w:eastAsia="en-US"/>
        </w:rPr>
        <w:t>PCell</w:t>
      </w:r>
      <w:proofErr w:type="spellEnd"/>
      <w:r w:rsidRPr="00292CE2">
        <w:rPr>
          <w:highlight w:val="yellow"/>
          <w:lang w:val="en-US" w:eastAsia="en-US"/>
        </w:rPr>
        <w:t xml:space="preserve"> via cross-carrier scheduling.</w:t>
      </w:r>
    </w:p>
    <w:p w14:paraId="0B674416"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Further discussion which rows are applicable to the scheduling cell/the scheduled cell for PDCCH</w:t>
      </w:r>
    </w:p>
    <w:p w14:paraId="6B38563F" w14:textId="77777777" w:rsidR="00292CE2" w:rsidRPr="00292CE2" w:rsidRDefault="00292CE2" w:rsidP="00292CE2">
      <w:pPr>
        <w:overflowPunct/>
        <w:autoSpaceDE/>
        <w:autoSpaceDN/>
        <w:adjustRightInd/>
        <w:spacing w:after="0"/>
        <w:textAlignment w:val="auto"/>
        <w:rPr>
          <w:color w:val="2F5496"/>
          <w:szCs w:val="22"/>
          <w:lang w:val="en-US" w:eastAsia="en-US"/>
        </w:rPr>
      </w:pPr>
    </w:p>
    <w:p w14:paraId="6B51953D" w14:textId="77777777" w:rsidR="00292CE2" w:rsidRPr="00292CE2" w:rsidRDefault="00292CE2" w:rsidP="00292CE2">
      <w:pPr>
        <w:overflowPunct/>
        <w:autoSpaceDE/>
        <w:autoSpaceDN/>
        <w:adjustRightInd/>
        <w:spacing w:after="0"/>
        <w:textAlignment w:val="auto"/>
        <w:rPr>
          <w:lang w:val="en-US" w:eastAsia="en-US"/>
        </w:rPr>
      </w:pPr>
      <w:r w:rsidRPr="00292CE2">
        <w:rPr>
          <w:highlight w:val="green"/>
          <w:lang w:val="en-US" w:eastAsia="en-US"/>
        </w:rPr>
        <w:t>Agreements</w:t>
      </w:r>
      <w:r w:rsidRPr="00292CE2">
        <w:rPr>
          <w:lang w:val="en-US" w:eastAsia="en-US"/>
        </w:rPr>
        <w:t>:</w:t>
      </w:r>
    </w:p>
    <w:p w14:paraId="33D723C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Further study with below simulation assumptions:</w:t>
      </w:r>
    </w:p>
    <w:p w14:paraId="5F850C78" w14:textId="77777777" w:rsidR="00292CE2" w:rsidRPr="00292CE2" w:rsidRDefault="00292CE2" w:rsidP="00292CE2">
      <w:pPr>
        <w:overflowPunct/>
        <w:autoSpaceDE/>
        <w:autoSpaceDN/>
        <w:adjustRightInd/>
        <w:spacing w:after="0"/>
        <w:textAlignment w:val="auto"/>
        <w:rPr>
          <w:lang w:val="en-US" w:eastAsia="en-US"/>
        </w:rPr>
      </w:pPr>
    </w:p>
    <w:p w14:paraId="0E3C3CC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scenarios:</w:t>
      </w:r>
    </w:p>
    <w:p w14:paraId="37F34D78" w14:textId="77777777" w:rsidR="00292CE2" w:rsidRPr="00292CE2" w:rsidRDefault="00292CE2" w:rsidP="00292CE2">
      <w:pPr>
        <w:numPr>
          <w:ilvl w:val="0"/>
          <w:numId w:val="29"/>
        </w:numPr>
        <w:overflowPunct/>
        <w:autoSpaceDE/>
        <w:autoSpaceDN/>
        <w:adjustRightInd/>
        <w:snapToGrid w:val="0"/>
        <w:spacing w:after="0"/>
        <w:textAlignment w:val="auto"/>
        <w:rPr>
          <w:lang w:val="en-US" w:eastAsia="ko-KR"/>
        </w:rPr>
      </w:pPr>
      <w:r w:rsidRPr="00292CE2">
        <w:rPr>
          <w:lang w:val="en-US" w:eastAsia="x-none"/>
        </w:rPr>
        <w:t>For two-cell scheduling via a single DCI, PDCCH transmitted on a first cell schedules one PDSCH on the first cell and another PDSCH on a second cell.</w:t>
      </w:r>
    </w:p>
    <w:p w14:paraId="0BEFC585" w14:textId="77777777" w:rsidR="00292CE2" w:rsidRPr="00292CE2" w:rsidRDefault="00292CE2" w:rsidP="00292CE2">
      <w:pPr>
        <w:numPr>
          <w:ilvl w:val="0"/>
          <w:numId w:val="29"/>
        </w:numPr>
        <w:overflowPunct/>
        <w:autoSpaceDE/>
        <w:autoSpaceDN/>
        <w:adjustRightInd/>
        <w:snapToGrid w:val="0"/>
        <w:spacing w:after="0"/>
        <w:textAlignment w:val="auto"/>
        <w:rPr>
          <w:lang w:val="en-US" w:eastAsia="en-US"/>
        </w:rPr>
      </w:pPr>
      <w:r w:rsidRPr="00292CE2">
        <w:rPr>
          <w:lang w:val="en-US" w:eastAsia="x-none"/>
        </w:rPr>
        <w:t>For single-cell scheduling (baseline), one PDCCH transmitted on a first cell schedules one PDSCH on the first cell via self-scheduling and another PDCCH transmitted on the first cell schedules another PDSCH on a second cell via cross-carrier scheduling.</w:t>
      </w:r>
    </w:p>
    <w:p w14:paraId="08793964" w14:textId="77777777" w:rsidR="00292CE2" w:rsidRPr="00292CE2" w:rsidRDefault="00292CE2" w:rsidP="00292CE2">
      <w:pPr>
        <w:numPr>
          <w:ilvl w:val="1"/>
          <w:numId w:val="29"/>
        </w:numPr>
        <w:overflowPunct/>
        <w:autoSpaceDE/>
        <w:autoSpaceDN/>
        <w:adjustRightInd/>
        <w:snapToGrid w:val="0"/>
        <w:spacing w:after="60"/>
        <w:jc w:val="both"/>
        <w:textAlignment w:val="auto"/>
        <w:rPr>
          <w:color w:val="000000"/>
          <w:lang w:val="en-US" w:eastAsia="en-US"/>
        </w:rPr>
      </w:pPr>
      <w:r w:rsidRPr="00292CE2">
        <w:rPr>
          <w:color w:val="000000"/>
          <w:lang w:val="en-US" w:eastAsia="en-US"/>
        </w:rPr>
        <w:t>Companies can optionally compare to the case of PDCCH transmitted on each of the two cells via self-scheduling. In this case, company should provide details on how to calculate the PDCCH blocking rate.</w:t>
      </w:r>
    </w:p>
    <w:p w14:paraId="2D9B5C0A" w14:textId="77777777" w:rsidR="00292CE2" w:rsidRPr="00292CE2" w:rsidRDefault="00292CE2" w:rsidP="00292CE2">
      <w:pPr>
        <w:overflowPunct/>
        <w:autoSpaceDE/>
        <w:autoSpaceDN/>
        <w:adjustRightInd/>
        <w:spacing w:after="0"/>
        <w:textAlignment w:val="auto"/>
        <w:rPr>
          <w:rFonts w:eastAsia="Calibri"/>
          <w:lang w:val="en-US" w:eastAsia="en-US"/>
        </w:rPr>
      </w:pPr>
    </w:p>
    <w:p w14:paraId="3C26B3A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assumptions on carrier frequency, SCS, antenna configuration, carrier bandwidth as well as CORESET configuration</w:t>
      </w:r>
    </w:p>
    <w:p w14:paraId="33C66369" w14:textId="77777777" w:rsidR="00292CE2" w:rsidRPr="00292CE2" w:rsidRDefault="00292CE2" w:rsidP="00292CE2">
      <w:pPr>
        <w:numPr>
          <w:ilvl w:val="0"/>
          <w:numId w:val="30"/>
        </w:numPr>
        <w:overflowPunct/>
        <w:autoSpaceDE/>
        <w:autoSpaceDN/>
        <w:adjustRightInd/>
        <w:snapToGrid w:val="0"/>
        <w:spacing w:after="0"/>
        <w:textAlignment w:val="auto"/>
        <w:rPr>
          <w:lang w:val="en-US" w:eastAsia="ko-KR"/>
        </w:rPr>
      </w:pPr>
      <w:r w:rsidRPr="00292CE2">
        <w:rPr>
          <w:lang w:val="en-US" w:eastAsia="x-none"/>
        </w:rPr>
        <w:t>Combination 1: 2 GHz, 15 kHz SCS, 2 Tx, 2 Rx, 20 MHz carrier BW, 2-symbol CORESET with 96RBs</w:t>
      </w:r>
    </w:p>
    <w:p w14:paraId="5CE07BE6" w14:textId="77777777" w:rsidR="00292CE2" w:rsidRPr="00292CE2" w:rsidRDefault="00292CE2" w:rsidP="00292CE2">
      <w:pPr>
        <w:numPr>
          <w:ilvl w:val="0"/>
          <w:numId w:val="30"/>
        </w:numPr>
        <w:overflowPunct/>
        <w:autoSpaceDE/>
        <w:autoSpaceDN/>
        <w:adjustRightInd/>
        <w:snapToGrid w:val="0"/>
        <w:spacing w:after="0"/>
        <w:textAlignment w:val="auto"/>
        <w:rPr>
          <w:lang w:val="en-US" w:eastAsia="en-US"/>
        </w:rPr>
      </w:pPr>
      <w:r w:rsidRPr="00292CE2">
        <w:rPr>
          <w:lang w:val="en-US" w:eastAsia="x-none"/>
        </w:rPr>
        <w:t>Combination 2: 4 GHz, 30 kHz SCS, 4 Tx, 4 Rx, 100 MHz carrier BW, 1-symbol CORESET with 270RBs</w:t>
      </w:r>
    </w:p>
    <w:p w14:paraId="2AFE0EB5" w14:textId="77777777" w:rsidR="00292CE2" w:rsidRPr="00292CE2" w:rsidRDefault="00292CE2" w:rsidP="00292CE2">
      <w:pPr>
        <w:numPr>
          <w:ilvl w:val="0"/>
          <w:numId w:val="30"/>
        </w:numPr>
        <w:overflowPunct/>
        <w:autoSpaceDE/>
        <w:autoSpaceDN/>
        <w:adjustRightInd/>
        <w:snapToGrid w:val="0"/>
        <w:spacing w:after="0"/>
        <w:textAlignment w:val="auto"/>
        <w:rPr>
          <w:lang w:val="en-US" w:eastAsia="x-none"/>
        </w:rPr>
      </w:pPr>
      <w:r w:rsidRPr="00292CE2">
        <w:rPr>
          <w:color w:val="000000"/>
          <w:lang w:val="en-US" w:eastAsia="x-none"/>
        </w:rPr>
        <w:t>[</w:t>
      </w:r>
      <w:r w:rsidRPr="00292CE2">
        <w:rPr>
          <w:lang w:val="en-US" w:eastAsia="x-none"/>
        </w:rPr>
        <w:t xml:space="preserve">Combination 3: 700MHz, 15 kHz SCS, 2 Tx, 2 Rx, 10 MHz carrier BW, </w:t>
      </w:r>
      <w:r w:rsidRPr="00292CE2">
        <w:rPr>
          <w:color w:val="FF0000"/>
          <w:lang w:val="en-US" w:eastAsia="x-none"/>
        </w:rPr>
        <w:t>3-</w:t>
      </w:r>
      <w:r w:rsidRPr="00292CE2">
        <w:rPr>
          <w:lang w:val="en-US" w:eastAsia="x-none"/>
        </w:rPr>
        <w:t>symbol CORESET with 48RBs]</w:t>
      </w:r>
    </w:p>
    <w:p w14:paraId="6F86FBA9" w14:textId="77777777" w:rsidR="00292CE2" w:rsidRPr="00292CE2" w:rsidRDefault="00292CE2" w:rsidP="00292CE2">
      <w:pPr>
        <w:numPr>
          <w:ilvl w:val="0"/>
          <w:numId w:val="30"/>
        </w:numPr>
        <w:overflowPunct/>
        <w:autoSpaceDE/>
        <w:autoSpaceDN/>
        <w:adjustRightInd/>
        <w:snapToGrid w:val="0"/>
        <w:spacing w:after="0"/>
        <w:textAlignment w:val="auto"/>
        <w:rPr>
          <w:lang w:val="en-US" w:eastAsia="x-none"/>
        </w:rPr>
      </w:pPr>
      <w:r w:rsidRPr="00292CE2">
        <w:rPr>
          <w:lang w:val="en-US" w:eastAsia="x-none"/>
        </w:rPr>
        <w:t>[Combination 4: 4GHz, 30 kHz SCS, 4 Tx, 4 Rx, 40 MHz carrier BW, 2-symbol CORESET with 96RBs]</w:t>
      </w:r>
    </w:p>
    <w:p w14:paraId="28716E4B" w14:textId="77777777" w:rsidR="00292CE2" w:rsidRPr="00292CE2" w:rsidRDefault="00292CE2" w:rsidP="00292CE2">
      <w:pPr>
        <w:overflowPunct/>
        <w:autoSpaceDE/>
        <w:autoSpaceDN/>
        <w:adjustRightInd/>
        <w:snapToGrid w:val="0"/>
        <w:spacing w:after="0"/>
        <w:ind w:left="720"/>
        <w:textAlignment w:val="auto"/>
        <w:rPr>
          <w:lang w:val="en-US" w:eastAsia="x-none"/>
        </w:rPr>
      </w:pPr>
    </w:p>
    <w:p w14:paraId="22A0FC4E" w14:textId="77777777" w:rsidR="00292CE2" w:rsidRPr="00292CE2" w:rsidRDefault="00292CE2" w:rsidP="00292CE2">
      <w:pPr>
        <w:overflowPunct/>
        <w:autoSpaceDE/>
        <w:autoSpaceDN/>
        <w:adjustRightInd/>
        <w:spacing w:after="0"/>
        <w:textAlignment w:val="auto"/>
        <w:rPr>
          <w:lang w:val="en-US" w:eastAsia="en-US"/>
        </w:rPr>
      </w:pPr>
    </w:p>
    <w:p w14:paraId="14FBF3A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Payload size of two-cell scheduling DCI (excluding CRC):</w:t>
      </w:r>
    </w:p>
    <w:p w14:paraId="20BE69A4" w14:textId="77777777" w:rsidR="00292CE2" w:rsidRPr="00292CE2" w:rsidRDefault="00292CE2" w:rsidP="00292CE2">
      <w:pPr>
        <w:numPr>
          <w:ilvl w:val="0"/>
          <w:numId w:val="29"/>
        </w:numPr>
        <w:overflowPunct/>
        <w:autoSpaceDE/>
        <w:autoSpaceDN/>
        <w:adjustRightInd/>
        <w:snapToGrid w:val="0"/>
        <w:spacing w:after="0"/>
        <w:textAlignment w:val="auto"/>
        <w:rPr>
          <w:lang w:val="en-US" w:eastAsia="ko-KR"/>
        </w:rPr>
      </w:pPr>
      <w:r w:rsidRPr="00292CE2">
        <w:rPr>
          <w:lang w:val="en-US" w:eastAsia="x-none"/>
        </w:rPr>
        <w:t>60 for single-cell scheduling DCI (baseline).</w:t>
      </w:r>
    </w:p>
    <w:p w14:paraId="43E77F9C" w14:textId="77777777" w:rsidR="00292CE2" w:rsidRPr="00292CE2" w:rsidRDefault="00292CE2" w:rsidP="00292CE2">
      <w:pPr>
        <w:numPr>
          <w:ilvl w:val="0"/>
          <w:numId w:val="29"/>
        </w:numPr>
        <w:overflowPunct/>
        <w:autoSpaceDE/>
        <w:autoSpaceDN/>
        <w:adjustRightInd/>
        <w:snapToGrid w:val="0"/>
        <w:spacing w:after="0"/>
        <w:textAlignment w:val="auto"/>
        <w:rPr>
          <w:lang w:val="en-US" w:eastAsia="en-US"/>
        </w:rPr>
      </w:pPr>
      <w:r w:rsidRPr="00292CE2">
        <w:rPr>
          <w:lang w:val="en-US" w:eastAsia="x-none"/>
        </w:rPr>
        <w:t>72/84/96/108 for two-cell scheduling DCI.</w:t>
      </w:r>
    </w:p>
    <w:p w14:paraId="23176501" w14:textId="77777777" w:rsidR="00292CE2" w:rsidRPr="00292CE2" w:rsidRDefault="00292CE2" w:rsidP="00292CE2">
      <w:pPr>
        <w:numPr>
          <w:ilvl w:val="0"/>
          <w:numId w:val="31"/>
        </w:numPr>
        <w:overflowPunct/>
        <w:autoSpaceDE/>
        <w:autoSpaceDN/>
        <w:adjustRightInd/>
        <w:snapToGrid w:val="0"/>
        <w:spacing w:after="0"/>
        <w:textAlignment w:val="auto"/>
        <w:rPr>
          <w:lang w:val="en-US" w:eastAsia="x-none"/>
        </w:rPr>
      </w:pPr>
      <w:r w:rsidRPr="00292CE2">
        <w:rPr>
          <w:lang w:val="en-US" w:eastAsia="x-none"/>
        </w:rPr>
        <w:t xml:space="preserve">Companies are encouraged to report how the values are obtained, e.g., via separate or shared fields in DCI format. </w:t>
      </w:r>
    </w:p>
    <w:p w14:paraId="538AAF54" w14:textId="77777777" w:rsidR="00292CE2" w:rsidRPr="00292CE2" w:rsidRDefault="00292CE2" w:rsidP="00292CE2">
      <w:pPr>
        <w:overflowPunct/>
        <w:autoSpaceDE/>
        <w:autoSpaceDN/>
        <w:adjustRightInd/>
        <w:spacing w:after="0"/>
        <w:textAlignment w:val="auto"/>
        <w:rPr>
          <w:lang w:val="en-US" w:eastAsia="en-US"/>
        </w:rPr>
      </w:pPr>
    </w:p>
    <w:p w14:paraId="0A750CC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Target BLER for two-cell scheduling DCI: 1% (baseline), 0.5%(optional)</w:t>
      </w:r>
    </w:p>
    <w:p w14:paraId="4778BB6F" w14:textId="77777777" w:rsidR="00292CE2" w:rsidRPr="00292CE2" w:rsidRDefault="00292CE2" w:rsidP="00292CE2">
      <w:pPr>
        <w:numPr>
          <w:ilvl w:val="0"/>
          <w:numId w:val="29"/>
        </w:numPr>
        <w:overflowPunct/>
        <w:autoSpaceDE/>
        <w:autoSpaceDN/>
        <w:adjustRightInd/>
        <w:snapToGrid w:val="0"/>
        <w:spacing w:after="0"/>
        <w:textAlignment w:val="auto"/>
        <w:rPr>
          <w:strike/>
          <w:lang w:val="en-US" w:eastAsia="x-none"/>
        </w:rPr>
      </w:pPr>
      <w:r w:rsidRPr="00292CE2">
        <w:rPr>
          <w:strike/>
          <w:lang w:val="en-US" w:eastAsia="x-none"/>
        </w:rPr>
        <w:t>Option 1: 1%.</w:t>
      </w:r>
    </w:p>
    <w:p w14:paraId="7DBB7C8B" w14:textId="77777777" w:rsidR="00292CE2" w:rsidRPr="00292CE2" w:rsidRDefault="00292CE2" w:rsidP="00292CE2">
      <w:pPr>
        <w:numPr>
          <w:ilvl w:val="0"/>
          <w:numId w:val="31"/>
        </w:numPr>
        <w:overflowPunct/>
        <w:autoSpaceDE/>
        <w:autoSpaceDN/>
        <w:adjustRightInd/>
        <w:snapToGrid w:val="0"/>
        <w:spacing w:after="0"/>
        <w:textAlignment w:val="auto"/>
        <w:rPr>
          <w:strike/>
          <w:lang w:val="en-US" w:eastAsia="x-none"/>
        </w:rPr>
      </w:pPr>
      <w:r w:rsidRPr="00292CE2">
        <w:rPr>
          <w:strike/>
          <w:lang w:val="en-US" w:eastAsia="x-none"/>
        </w:rPr>
        <w:t>Supported by OPPO, vivo, Nokia, Qualcomm, CATT, Ericsson, Huawei, Lenovo, Intel, MediaTek</w:t>
      </w:r>
    </w:p>
    <w:p w14:paraId="1CA5DDEE" w14:textId="77777777" w:rsidR="00292CE2" w:rsidRPr="00292CE2" w:rsidRDefault="00292CE2" w:rsidP="00292CE2">
      <w:pPr>
        <w:numPr>
          <w:ilvl w:val="0"/>
          <w:numId w:val="29"/>
        </w:numPr>
        <w:overflowPunct/>
        <w:autoSpaceDE/>
        <w:autoSpaceDN/>
        <w:adjustRightInd/>
        <w:snapToGrid w:val="0"/>
        <w:spacing w:after="0"/>
        <w:textAlignment w:val="auto"/>
        <w:rPr>
          <w:strike/>
          <w:lang w:val="en-US" w:eastAsia="x-none"/>
        </w:rPr>
      </w:pPr>
      <w:r w:rsidRPr="00292CE2">
        <w:rPr>
          <w:strike/>
          <w:lang w:val="en-US" w:eastAsia="x-none"/>
        </w:rPr>
        <w:t>Option 2: 0.5%.</w:t>
      </w:r>
    </w:p>
    <w:p w14:paraId="223FA9A3" w14:textId="77777777" w:rsidR="00292CE2" w:rsidRPr="00292CE2" w:rsidRDefault="00292CE2" w:rsidP="00292CE2">
      <w:pPr>
        <w:numPr>
          <w:ilvl w:val="0"/>
          <w:numId w:val="31"/>
        </w:numPr>
        <w:overflowPunct/>
        <w:autoSpaceDE/>
        <w:autoSpaceDN/>
        <w:adjustRightInd/>
        <w:snapToGrid w:val="0"/>
        <w:spacing w:after="0"/>
        <w:textAlignment w:val="auto"/>
        <w:rPr>
          <w:strike/>
          <w:lang w:val="en-US" w:eastAsia="x-none"/>
        </w:rPr>
      </w:pPr>
      <w:r w:rsidRPr="00292CE2">
        <w:rPr>
          <w:strike/>
          <w:lang w:val="en-US" w:eastAsia="x-none"/>
        </w:rPr>
        <w:t>Supported by Samsung, LG</w:t>
      </w:r>
    </w:p>
    <w:p w14:paraId="7F5B9233" w14:textId="77777777" w:rsidR="00292CE2" w:rsidRPr="00292CE2" w:rsidRDefault="00292CE2" w:rsidP="00292CE2">
      <w:pPr>
        <w:overflowPunct/>
        <w:autoSpaceDE/>
        <w:autoSpaceDN/>
        <w:adjustRightInd/>
        <w:spacing w:after="0"/>
        <w:textAlignment w:val="auto"/>
        <w:rPr>
          <w:lang w:val="en-US" w:eastAsia="en-US"/>
        </w:rPr>
      </w:pPr>
    </w:p>
    <w:p w14:paraId="7704B35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Regarding the </w:t>
      </w:r>
      <w:r w:rsidRPr="00292CE2">
        <w:rPr>
          <w:color w:val="000000"/>
          <w:lang w:val="en-US" w:eastAsia="en-US"/>
        </w:rPr>
        <w:t>CCE-to-REG mapping</w:t>
      </w:r>
      <w:r w:rsidRPr="00292CE2">
        <w:rPr>
          <w:lang w:val="en-US" w:eastAsia="en-US"/>
        </w:rPr>
        <w:t xml:space="preserve">, based on the agreed interleaved CCE-to-REG mapping, </w:t>
      </w:r>
      <w:r w:rsidRPr="00292CE2">
        <w:rPr>
          <w:lang w:val="en-US" w:eastAsia="ja-JP"/>
        </w:rPr>
        <w:t>whether to adopt non-interleaved CCE-to-REG mapping is up to the proponent.</w:t>
      </w:r>
    </w:p>
    <w:p w14:paraId="0A6245AA" w14:textId="77777777" w:rsidR="00292CE2" w:rsidRPr="00292CE2" w:rsidRDefault="00292CE2" w:rsidP="00292CE2">
      <w:pPr>
        <w:overflowPunct/>
        <w:autoSpaceDE/>
        <w:autoSpaceDN/>
        <w:adjustRightInd/>
        <w:spacing w:after="0"/>
        <w:textAlignment w:val="auto"/>
        <w:rPr>
          <w:color w:val="2F5496"/>
          <w:lang w:val="en-US" w:eastAsia="en-US"/>
        </w:rPr>
      </w:pPr>
    </w:p>
    <w:p w14:paraId="771751DD" w14:textId="77777777" w:rsidR="00292CE2" w:rsidRPr="00292CE2" w:rsidRDefault="00292CE2" w:rsidP="00292CE2">
      <w:pPr>
        <w:overflowPunct/>
        <w:autoSpaceDE/>
        <w:autoSpaceDN/>
        <w:adjustRightInd/>
        <w:spacing w:after="0"/>
        <w:textAlignment w:val="auto"/>
        <w:rPr>
          <w:color w:val="2F5496"/>
          <w:lang w:val="en-US" w:eastAsia="en-US"/>
        </w:rPr>
      </w:pPr>
    </w:p>
    <w:p w14:paraId="54AC7396" w14:textId="77777777" w:rsidR="00292CE2" w:rsidRPr="00292CE2" w:rsidRDefault="00292CE2" w:rsidP="00292CE2">
      <w:pPr>
        <w:overflowPunct/>
        <w:autoSpaceDE/>
        <w:autoSpaceDN/>
        <w:adjustRightInd/>
        <w:spacing w:after="0"/>
        <w:textAlignment w:val="auto"/>
        <w:rPr>
          <w:highlight w:val="green"/>
          <w:lang w:val="en-US" w:eastAsia="en-US"/>
        </w:rPr>
      </w:pPr>
      <w:r w:rsidRPr="00292CE2">
        <w:rPr>
          <w:color w:val="000000"/>
          <w:highlight w:val="green"/>
          <w:shd w:val="clear" w:color="auto" w:fill="00FFFF"/>
          <w:lang w:val="en-US" w:eastAsia="en-US"/>
        </w:rPr>
        <w:t>Agreements:</w:t>
      </w:r>
    </w:p>
    <w:p w14:paraId="76DB1555" w14:textId="77777777" w:rsidR="00292CE2" w:rsidRPr="00292CE2" w:rsidRDefault="00292CE2" w:rsidP="00292CE2">
      <w:pPr>
        <w:numPr>
          <w:ilvl w:val="0"/>
          <w:numId w:val="29"/>
        </w:numPr>
        <w:overflowPunct/>
        <w:autoSpaceDE/>
        <w:autoSpaceDN/>
        <w:adjustRightInd/>
        <w:snapToGrid w:val="0"/>
        <w:spacing w:after="0"/>
        <w:textAlignment w:val="auto"/>
        <w:rPr>
          <w:lang w:val="en-US" w:eastAsia="x-none"/>
        </w:rPr>
      </w:pPr>
      <w:r w:rsidRPr="00292CE2">
        <w:rPr>
          <w:lang w:val="en-US" w:eastAsia="x-none"/>
        </w:rPr>
        <w:t>Further study with below simulation assumptions:</w:t>
      </w:r>
    </w:p>
    <w:p w14:paraId="4DCE67E5" w14:textId="77777777" w:rsidR="00292CE2" w:rsidRPr="00292CE2" w:rsidRDefault="00292CE2" w:rsidP="00292CE2">
      <w:pPr>
        <w:overflowPunct/>
        <w:autoSpaceDE/>
        <w:autoSpaceDN/>
        <w:adjustRightInd/>
        <w:snapToGrid w:val="0"/>
        <w:spacing w:after="0"/>
        <w:ind w:leftChars="400" w:left="800"/>
        <w:textAlignment w:val="auto"/>
        <w:rPr>
          <w:rFonts w:eastAsia="Calibri"/>
          <w:lang w:val="en-US" w:eastAsia="x-none"/>
        </w:rPr>
      </w:pPr>
    </w:p>
    <w:p w14:paraId="0274AC83" w14:textId="77777777" w:rsidR="00292CE2" w:rsidRPr="00292CE2" w:rsidRDefault="00292CE2" w:rsidP="00292CE2">
      <w:pPr>
        <w:overflowPunct/>
        <w:autoSpaceDE/>
        <w:autoSpaceDN/>
        <w:adjustRightInd/>
        <w:spacing w:after="0"/>
        <w:textAlignment w:val="auto"/>
        <w:rPr>
          <w:rFonts w:eastAsia="Calibri"/>
          <w:lang w:val="en-US" w:eastAsia="en-US"/>
        </w:rPr>
      </w:pPr>
      <w:r w:rsidRPr="00292CE2">
        <w:rPr>
          <w:lang w:val="en-US" w:eastAsia="en-US"/>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92CE2" w:rsidRPr="00292CE2" w14:paraId="5DB07D96" w14:textId="77777777" w:rsidTr="00A56E13">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0ADBC8" w14:textId="77777777" w:rsidR="00292CE2" w:rsidRPr="00292CE2" w:rsidRDefault="00292CE2" w:rsidP="00292CE2">
            <w:pPr>
              <w:overflowPunct/>
              <w:autoSpaceDE/>
              <w:autoSpaceDN/>
              <w:adjustRightInd/>
              <w:spacing w:after="0"/>
              <w:jc w:val="center"/>
              <w:textAlignment w:val="auto"/>
              <w:rPr>
                <w:b/>
                <w:bCs/>
                <w:lang w:val="en-US" w:eastAsia="ko-KR"/>
              </w:rPr>
            </w:pPr>
            <w:r w:rsidRPr="00292CE2">
              <w:rPr>
                <w:b/>
                <w:bCs/>
                <w:lang w:val="en-US" w:eastAsia="en-US"/>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9E585C" w14:textId="77777777" w:rsidR="00292CE2" w:rsidRPr="00292CE2" w:rsidRDefault="00292CE2" w:rsidP="00292CE2">
            <w:pPr>
              <w:overflowPunct/>
              <w:autoSpaceDE/>
              <w:autoSpaceDN/>
              <w:adjustRightInd/>
              <w:spacing w:after="0"/>
              <w:jc w:val="center"/>
              <w:textAlignment w:val="auto"/>
              <w:rPr>
                <w:b/>
                <w:bCs/>
                <w:lang w:val="en-US" w:eastAsia="en-US"/>
              </w:rPr>
            </w:pPr>
            <w:r w:rsidRPr="00292CE2">
              <w:rPr>
                <w:b/>
                <w:bCs/>
                <w:lang w:val="en-US" w:eastAsia="en-US"/>
              </w:rPr>
              <w:t>Values</w:t>
            </w:r>
          </w:p>
        </w:tc>
      </w:tr>
      <w:tr w:rsidR="00292CE2" w:rsidRPr="00292CE2" w14:paraId="3D0DDF46"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DE3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301EC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For scheduling cell, follow agreed link level simulation assumptions </w:t>
            </w:r>
          </w:p>
          <w:p w14:paraId="26198B9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For scheduled cell, consider 700MHz/2GHz with 10/20MHz BW (LTE overhead on DSS carrier can be optionally provided, up to proponent)</w:t>
            </w:r>
          </w:p>
        </w:tc>
      </w:tr>
      <w:tr w:rsidR="00292CE2" w:rsidRPr="00292CE2" w14:paraId="4997195A"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83B671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sv-SE"/>
              </w:rPr>
              <w:t>SCS</w:t>
            </w:r>
          </w:p>
        </w:tc>
        <w:tc>
          <w:tcPr>
            <w:tcW w:w="0" w:type="auto"/>
            <w:vMerge/>
            <w:tcBorders>
              <w:top w:val="nil"/>
              <w:left w:val="nil"/>
              <w:bottom w:val="single" w:sz="8" w:space="0" w:color="000000"/>
              <w:right w:val="single" w:sz="8" w:space="0" w:color="000000"/>
            </w:tcBorders>
            <w:vAlign w:val="center"/>
            <w:hideMark/>
          </w:tcPr>
          <w:p w14:paraId="79EE649F"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5ECDE3E2"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4B4799F" w14:textId="77777777" w:rsidR="00292CE2" w:rsidRPr="00292CE2" w:rsidRDefault="00292CE2" w:rsidP="00292CE2">
            <w:pPr>
              <w:overflowPunct/>
              <w:autoSpaceDE/>
              <w:autoSpaceDN/>
              <w:adjustRightInd/>
              <w:spacing w:after="0"/>
              <w:textAlignment w:val="auto"/>
              <w:rPr>
                <w:lang w:val="en-US" w:eastAsia="sv-SE"/>
              </w:rPr>
            </w:pPr>
            <w:r w:rsidRPr="00292CE2">
              <w:rPr>
                <w:lang w:val="en-US" w:eastAsia="en-US"/>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5AAAA020"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02934140"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AC4366" w14:textId="77777777" w:rsidR="00292CE2" w:rsidRPr="00292CE2" w:rsidRDefault="00292CE2" w:rsidP="00292CE2">
            <w:pPr>
              <w:overflowPunct/>
              <w:autoSpaceDE/>
              <w:autoSpaceDN/>
              <w:adjustRightInd/>
              <w:spacing w:after="0"/>
              <w:textAlignment w:val="auto"/>
              <w:rPr>
                <w:lang w:val="en-US" w:eastAsia="ko-KR"/>
              </w:rPr>
            </w:pPr>
            <w:r w:rsidRPr="00292CE2">
              <w:rPr>
                <w:lang w:val="en-US" w:eastAsia="en-US"/>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A261EB"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25 m</w:t>
            </w:r>
          </w:p>
        </w:tc>
      </w:tr>
      <w:tr w:rsidR="00292CE2" w:rsidRPr="00292CE2" w14:paraId="3C17D694"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3AF5A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EF443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1.5m </w:t>
            </w:r>
          </w:p>
        </w:tc>
      </w:tr>
      <w:tr w:rsidR="00292CE2" w:rsidRPr="00292CE2" w14:paraId="69DAB2FA"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8FD06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3A8A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46 dBm for 10MHz</w:t>
            </w:r>
          </w:p>
        </w:tc>
      </w:tr>
      <w:tr w:rsidR="00292CE2" w:rsidRPr="00292CE2" w14:paraId="670BFC6F"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110C9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71BF82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Urban Macro</w:t>
            </w:r>
          </w:p>
        </w:tc>
      </w:tr>
      <w:tr w:rsidR="00292CE2" w:rsidRPr="00292CE2" w14:paraId="527E961A"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009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AD402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500m</w:t>
            </w:r>
          </w:p>
        </w:tc>
      </w:tr>
      <w:tr w:rsidR="00292CE2" w:rsidRPr="00292CE2" w14:paraId="33D09DB2" w14:textId="77777777" w:rsidTr="00A56E13">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5137A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D154E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(1,2,2,1,1;1,1) for 700MHz</w:t>
            </w:r>
          </w:p>
          <w:p w14:paraId="6CB28A6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(2,8,2,1,1;1,1) for 2GHz</w:t>
            </w:r>
          </w:p>
          <w:p w14:paraId="1873F6D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(8,4,2,1,1;1,1) for 4GHz</w:t>
            </w:r>
          </w:p>
        </w:tc>
      </w:tr>
      <w:tr w:rsidR="00292CE2" w:rsidRPr="00292CE2" w14:paraId="32A26BDE" w14:textId="77777777" w:rsidTr="00A56E13">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3E937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lastRenderedPageBreak/>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AC72A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(1,1,2,1,1;1,1) for 700MHz/2GHz</w:t>
            </w:r>
          </w:p>
          <w:p w14:paraId="6EB8625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(1,2,2,1,1;1,1) for 4GHz</w:t>
            </w:r>
          </w:p>
        </w:tc>
      </w:tr>
      <w:tr w:rsidR="00292CE2" w:rsidRPr="00292CE2" w14:paraId="271F0DEC"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10F4A6"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86455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80% indoor, 20% outdoor </w:t>
            </w:r>
          </w:p>
        </w:tc>
      </w:tr>
      <w:tr w:rsidR="00292CE2" w:rsidRPr="00292CE2" w14:paraId="7C1196D7" w14:textId="77777777" w:rsidTr="00A56E13">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65DF1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2D473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Indoor users: 3km/h</w:t>
            </w:r>
          </w:p>
        </w:tc>
      </w:tr>
      <w:tr w:rsidR="00292CE2" w:rsidRPr="00292CE2" w14:paraId="64D455DB" w14:textId="77777777" w:rsidTr="00A56E13">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49D4A72C" w14:textId="77777777" w:rsidR="00292CE2" w:rsidRPr="00292CE2" w:rsidRDefault="00292CE2" w:rsidP="00292CE2">
            <w:pPr>
              <w:overflowPunct/>
              <w:autoSpaceDE/>
              <w:autoSpaceDN/>
              <w:adjustRightInd/>
              <w:spacing w:after="0"/>
              <w:textAlignment w:val="auto"/>
              <w:rPr>
                <w:rFonts w:eastAsia="Calibri"/>
                <w:lang w:val="en-US" w:eastAsia="en-US"/>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1E2091"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Outdoor users (in-car): 30 km/h</w:t>
            </w:r>
          </w:p>
        </w:tc>
      </w:tr>
      <w:tr w:rsidR="00292CE2" w:rsidRPr="00292CE2" w14:paraId="4BCCCC69"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EEA41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194D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 dB</w:t>
            </w:r>
          </w:p>
        </w:tc>
      </w:tr>
      <w:tr w:rsidR="00292CE2" w:rsidRPr="00292CE2" w14:paraId="5ADD6DDE"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CAA9A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BDBD09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8 </w:t>
            </w:r>
            <w:proofErr w:type="spellStart"/>
            <w:r w:rsidRPr="00292CE2">
              <w:rPr>
                <w:lang w:val="en-US" w:eastAsia="en-US"/>
              </w:rPr>
              <w:t>dBi</w:t>
            </w:r>
            <w:proofErr w:type="spellEnd"/>
          </w:p>
        </w:tc>
      </w:tr>
      <w:tr w:rsidR="00292CE2" w:rsidRPr="00292CE2" w14:paraId="46A8C8B0"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CCCF0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2E9F7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9 dB</w:t>
            </w:r>
          </w:p>
        </w:tc>
      </w:tr>
      <w:tr w:rsidR="00292CE2" w:rsidRPr="00292CE2" w14:paraId="004C1A3F"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27D8C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B4707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-174 dBm/Hz</w:t>
            </w:r>
          </w:p>
        </w:tc>
      </w:tr>
      <w:tr w:rsidR="00292CE2" w:rsidRPr="00292CE2" w14:paraId="1C68CFD7"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0297842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9B5BEE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Full Buffer(baseline), FTP model 1 or 3 up to company</w:t>
            </w:r>
          </w:p>
        </w:tc>
      </w:tr>
      <w:tr w:rsidR="00292CE2" w:rsidRPr="00292CE2" w14:paraId="256D6096"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FA265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D8E6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19</w:t>
            </w:r>
          </w:p>
        </w:tc>
      </w:tr>
      <w:tr w:rsidR="00292CE2" w:rsidRPr="00292CE2" w14:paraId="77A3E5F0"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1F196E"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1F80F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10/15/20 UEs  </w:t>
            </w:r>
          </w:p>
        </w:tc>
      </w:tr>
      <w:tr w:rsidR="00292CE2" w:rsidRPr="00292CE2" w14:paraId="25A19A40"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B91069" w14:textId="77777777" w:rsidR="00292CE2" w:rsidRPr="00292CE2" w:rsidRDefault="00292CE2" w:rsidP="00292CE2">
            <w:pPr>
              <w:overflowPunct/>
              <w:autoSpaceDE/>
              <w:autoSpaceDN/>
              <w:adjustRightInd/>
              <w:spacing w:after="0"/>
              <w:textAlignment w:val="auto"/>
              <w:rPr>
                <w:lang w:val="en-US" w:eastAsia="en-US"/>
              </w:rPr>
            </w:pPr>
            <w:proofErr w:type="spellStart"/>
            <w:r w:rsidRPr="00292CE2">
              <w:rPr>
                <w:lang w:val="en-US" w:eastAsia="en-US"/>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7B77F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102°</w:t>
            </w:r>
          </w:p>
        </w:tc>
      </w:tr>
      <w:tr w:rsidR="00292CE2" w:rsidRPr="00292CE2" w14:paraId="6234FEE4" w14:textId="77777777" w:rsidTr="00A56E13">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A74E8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7D9E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35m</w:t>
            </w:r>
          </w:p>
        </w:tc>
      </w:tr>
    </w:tbl>
    <w:p w14:paraId="26234B7E" w14:textId="77777777" w:rsidR="00292CE2" w:rsidRPr="00292CE2" w:rsidRDefault="00292CE2" w:rsidP="00292CE2">
      <w:pPr>
        <w:overflowPunct/>
        <w:autoSpaceDE/>
        <w:autoSpaceDN/>
        <w:adjustRightInd/>
        <w:spacing w:after="0"/>
        <w:textAlignment w:val="auto"/>
        <w:rPr>
          <w:rFonts w:eastAsia="Calibri"/>
          <w:color w:val="2F5496"/>
          <w:lang w:val="en-US" w:eastAsia="en-US"/>
        </w:rPr>
      </w:pPr>
    </w:p>
    <w:p w14:paraId="0C44DAAE" w14:textId="77777777" w:rsidR="00F25722" w:rsidRPr="00BB4A09" w:rsidRDefault="00F25722" w:rsidP="00F25722">
      <w:pPr>
        <w:overflowPunct/>
        <w:autoSpaceDE/>
        <w:autoSpaceDN/>
        <w:adjustRightInd/>
        <w:spacing w:after="0"/>
        <w:ind w:left="720"/>
        <w:textAlignment w:val="auto"/>
      </w:pPr>
    </w:p>
    <w:p w14:paraId="6DA35C87" w14:textId="0B277921" w:rsidR="003A4B47" w:rsidRDefault="00701410" w:rsidP="00701410">
      <w:pPr>
        <w:pStyle w:val="Heading4"/>
        <w:rPr>
          <w:lang w:eastAsia="ja-JP"/>
        </w:rPr>
      </w:pPr>
      <w:r>
        <w:rPr>
          <w:lang w:eastAsia="ja-JP"/>
        </w:rPr>
        <w:t>2.1.2</w:t>
      </w:r>
      <w:r>
        <w:rPr>
          <w:lang w:eastAsia="ja-JP"/>
        </w:rPr>
        <w:tab/>
        <w:t>Remaining Open issues</w:t>
      </w:r>
    </w:p>
    <w:p w14:paraId="1685F896" w14:textId="77777777" w:rsidR="00647610" w:rsidRDefault="00647610" w:rsidP="00647610">
      <w:pPr>
        <w:pStyle w:val="ListParagraph"/>
        <w:numPr>
          <w:ilvl w:val="0"/>
          <w:numId w:val="25"/>
        </w:numPr>
        <w:ind w:leftChars="0"/>
        <w:rPr>
          <w:rFonts w:ascii="Times New Roman" w:hAnsi="Times New Roman"/>
          <w:sz w:val="20"/>
          <w:szCs w:val="20"/>
        </w:rPr>
      </w:pPr>
      <w:r w:rsidRPr="00EA1D5D">
        <w:rPr>
          <w:rFonts w:ascii="Times New Roman" w:hAnsi="Times New Roman"/>
          <w:sz w:val="20"/>
          <w:szCs w:val="20"/>
        </w:rPr>
        <w:t xml:space="preserve">Cross-carrier scheduling from </w:t>
      </w:r>
      <w:proofErr w:type="spellStart"/>
      <w:r w:rsidRPr="00EA1D5D">
        <w:rPr>
          <w:rFonts w:ascii="Times New Roman" w:hAnsi="Times New Roman"/>
          <w:sz w:val="20"/>
          <w:szCs w:val="20"/>
        </w:rPr>
        <w:t>SCell</w:t>
      </w:r>
      <w:proofErr w:type="spellEnd"/>
      <w:r w:rsidRPr="00EA1D5D">
        <w:rPr>
          <w:rFonts w:ascii="Times New Roman" w:hAnsi="Times New Roman"/>
          <w:sz w:val="20"/>
          <w:szCs w:val="20"/>
        </w:rPr>
        <w:t xml:space="preserve"> to </w:t>
      </w:r>
      <w:proofErr w:type="spellStart"/>
      <w:r w:rsidRPr="00EA1D5D">
        <w:rPr>
          <w:rFonts w:ascii="Times New Roman" w:hAnsi="Times New Roman"/>
          <w:sz w:val="20"/>
          <w:szCs w:val="20"/>
        </w:rPr>
        <w:t>PCell</w:t>
      </w:r>
      <w:proofErr w:type="spellEnd"/>
      <w:r w:rsidRPr="00EA1D5D">
        <w:rPr>
          <w:rFonts w:ascii="Times New Roman" w:hAnsi="Times New Roman"/>
          <w:sz w:val="20"/>
          <w:szCs w:val="20"/>
        </w:rPr>
        <w:t>/</w:t>
      </w:r>
      <w:proofErr w:type="spellStart"/>
      <w:r w:rsidRPr="00EA1D5D">
        <w:rPr>
          <w:rFonts w:ascii="Times New Roman" w:hAnsi="Times New Roman"/>
          <w:sz w:val="20"/>
          <w:szCs w:val="20"/>
        </w:rPr>
        <w:t>PSCell</w:t>
      </w:r>
      <w:proofErr w:type="spellEnd"/>
    </w:p>
    <w:p w14:paraId="7D245293" w14:textId="60C3CDBE" w:rsidR="001C0BF0" w:rsidRPr="00307487" w:rsidRDefault="00647610" w:rsidP="00307487">
      <w:pPr>
        <w:pStyle w:val="ListParagraph"/>
        <w:numPr>
          <w:ilvl w:val="1"/>
          <w:numId w:val="25"/>
        </w:numPr>
        <w:ind w:leftChars="0"/>
        <w:rPr>
          <w:rFonts w:ascii="Times New Roman" w:hAnsi="Times New Roman"/>
          <w:sz w:val="18"/>
          <w:szCs w:val="18"/>
        </w:rPr>
      </w:pPr>
      <w:r>
        <w:rPr>
          <w:rFonts w:ascii="Times New Roman" w:hAnsi="Times New Roman"/>
          <w:sz w:val="20"/>
          <w:szCs w:val="20"/>
        </w:rPr>
        <w:t xml:space="preserve">Identify the procedures </w:t>
      </w:r>
      <w:r w:rsidR="001724DD">
        <w:rPr>
          <w:rFonts w:ascii="Times New Roman" w:hAnsi="Times New Roman"/>
          <w:sz w:val="20"/>
          <w:szCs w:val="20"/>
        </w:rPr>
        <w:t xml:space="preserve">required to </w:t>
      </w:r>
      <w:r>
        <w:rPr>
          <w:rFonts w:ascii="Times New Roman" w:hAnsi="Times New Roman"/>
          <w:sz w:val="20"/>
          <w:szCs w:val="20"/>
        </w:rPr>
        <w:t xml:space="preserve">support cross-carrier scheduling from </w:t>
      </w:r>
      <w:proofErr w:type="spellStart"/>
      <w:r>
        <w:rPr>
          <w:rFonts w:ascii="Times New Roman" w:hAnsi="Times New Roman"/>
          <w:sz w:val="20"/>
          <w:szCs w:val="20"/>
        </w:rPr>
        <w:t>SCell</w:t>
      </w:r>
      <w:proofErr w:type="spellEnd"/>
      <w:r>
        <w:rPr>
          <w:rFonts w:ascii="Times New Roman" w:hAnsi="Times New Roman"/>
          <w:sz w:val="20"/>
          <w:szCs w:val="20"/>
        </w:rPr>
        <w:t xml:space="preserve"> to </w:t>
      </w:r>
      <w:proofErr w:type="spellStart"/>
      <w:r>
        <w:rPr>
          <w:rFonts w:ascii="Times New Roman" w:hAnsi="Times New Roman"/>
          <w:sz w:val="20"/>
          <w:szCs w:val="20"/>
        </w:rPr>
        <w:t>PCell</w:t>
      </w:r>
      <w:proofErr w:type="spellEnd"/>
      <w:r>
        <w:rPr>
          <w:rFonts w:ascii="Times New Roman" w:hAnsi="Times New Roman"/>
          <w:sz w:val="20"/>
          <w:szCs w:val="20"/>
        </w:rPr>
        <w:t>/</w:t>
      </w:r>
      <w:proofErr w:type="spellStart"/>
      <w:r>
        <w:rPr>
          <w:rFonts w:ascii="Times New Roman" w:hAnsi="Times New Roman"/>
          <w:sz w:val="20"/>
          <w:szCs w:val="20"/>
        </w:rPr>
        <w:t>PSCell</w:t>
      </w:r>
      <w:proofErr w:type="spellEnd"/>
      <w:r>
        <w:rPr>
          <w:rFonts w:ascii="Times New Roman" w:hAnsi="Times New Roman"/>
          <w:sz w:val="20"/>
          <w:szCs w:val="20"/>
        </w:rPr>
        <w:t xml:space="preserve"> </w:t>
      </w:r>
      <w:r w:rsidR="001724DD">
        <w:rPr>
          <w:rFonts w:ascii="Times New Roman" w:hAnsi="Times New Roman"/>
          <w:sz w:val="20"/>
          <w:szCs w:val="20"/>
        </w:rPr>
        <w:t xml:space="preserve">and agree on </w:t>
      </w:r>
      <w:r w:rsidR="00A35363">
        <w:rPr>
          <w:rFonts w:ascii="Times New Roman" w:hAnsi="Times New Roman"/>
          <w:sz w:val="20"/>
          <w:szCs w:val="20"/>
        </w:rPr>
        <w:t xml:space="preserve">any </w:t>
      </w:r>
      <w:r w:rsidR="001724DD">
        <w:rPr>
          <w:rFonts w:ascii="Times New Roman" w:hAnsi="Times New Roman"/>
          <w:sz w:val="20"/>
          <w:szCs w:val="20"/>
        </w:rPr>
        <w:t xml:space="preserve">associated spec </w:t>
      </w:r>
      <w:r w:rsidR="007468CB">
        <w:rPr>
          <w:rFonts w:ascii="Times New Roman" w:hAnsi="Times New Roman"/>
          <w:sz w:val="20"/>
          <w:szCs w:val="20"/>
        </w:rPr>
        <w:t>updates</w:t>
      </w:r>
      <w:r w:rsidR="00A35363">
        <w:rPr>
          <w:rFonts w:ascii="Times New Roman" w:hAnsi="Times New Roman"/>
          <w:sz w:val="20"/>
          <w:szCs w:val="20"/>
        </w:rPr>
        <w:t>.</w:t>
      </w:r>
    </w:p>
    <w:p w14:paraId="25318110" w14:textId="77777777" w:rsidR="00307487" w:rsidRPr="00220FE2" w:rsidRDefault="00307487" w:rsidP="00307487">
      <w:pPr>
        <w:pStyle w:val="ListParagraph"/>
        <w:ind w:leftChars="0" w:left="1440"/>
        <w:rPr>
          <w:rFonts w:ascii="Times New Roman" w:hAnsi="Times New Roman"/>
          <w:sz w:val="18"/>
          <w:szCs w:val="18"/>
        </w:rPr>
      </w:pPr>
    </w:p>
    <w:p w14:paraId="701CEAF7" w14:textId="7E9F82B2" w:rsidR="00FB416C" w:rsidRDefault="00957B5F" w:rsidP="00FB416C">
      <w:pPr>
        <w:pStyle w:val="ListParagraph"/>
        <w:numPr>
          <w:ilvl w:val="0"/>
          <w:numId w:val="25"/>
        </w:numPr>
        <w:ind w:leftChars="0"/>
        <w:rPr>
          <w:rFonts w:ascii="Times New Roman" w:hAnsi="Times New Roman"/>
          <w:sz w:val="20"/>
          <w:szCs w:val="20"/>
        </w:rPr>
      </w:pPr>
      <w:r>
        <w:rPr>
          <w:rFonts w:ascii="Times New Roman" w:hAnsi="Times New Roman"/>
          <w:sz w:val="20"/>
          <w:szCs w:val="20"/>
        </w:rPr>
        <w:t>S</w:t>
      </w:r>
      <w:r w:rsidR="00FB416C" w:rsidRPr="00FB416C">
        <w:rPr>
          <w:rFonts w:ascii="Times New Roman" w:hAnsi="Times New Roman"/>
          <w:sz w:val="20"/>
          <w:szCs w:val="20"/>
        </w:rPr>
        <w:t>ingle DCI for scheduling PDSCH on multiple cells</w:t>
      </w:r>
    </w:p>
    <w:p w14:paraId="7784202F" w14:textId="4D5B3DB4" w:rsidR="00231DC4" w:rsidRPr="00231DC4" w:rsidRDefault="00231DC4" w:rsidP="00231DC4">
      <w:pPr>
        <w:pStyle w:val="ListParagraph"/>
        <w:numPr>
          <w:ilvl w:val="1"/>
          <w:numId w:val="25"/>
        </w:numPr>
        <w:ind w:leftChars="0"/>
        <w:rPr>
          <w:rFonts w:ascii="Times New Roman" w:hAnsi="Times New Roman"/>
          <w:sz w:val="20"/>
          <w:szCs w:val="20"/>
        </w:rPr>
      </w:pPr>
      <w:r w:rsidRPr="00231DC4">
        <w:rPr>
          <w:rFonts w:ascii="Times New Roman" w:hAnsi="Times New Roman"/>
          <w:sz w:val="20"/>
          <w:szCs w:val="20"/>
        </w:rPr>
        <w:t>Discuss (including any evaluations)</w:t>
      </w:r>
      <w:r>
        <w:rPr>
          <w:rFonts w:ascii="Times New Roman" w:hAnsi="Times New Roman"/>
          <w:sz w:val="20"/>
          <w:szCs w:val="20"/>
        </w:rPr>
        <w:t xml:space="preserve"> and </w:t>
      </w:r>
      <w:r w:rsidRPr="00231DC4">
        <w:rPr>
          <w:rFonts w:ascii="Times New Roman" w:hAnsi="Times New Roman"/>
          <w:sz w:val="20"/>
          <w:szCs w:val="20"/>
        </w:rPr>
        <w:t>reach agreement on whether or not to support the feature</w:t>
      </w:r>
    </w:p>
    <w:p w14:paraId="3CFC4CA8" w14:textId="77777777" w:rsidR="00FB416C" w:rsidRPr="00C163A5" w:rsidRDefault="00FB416C" w:rsidP="00231DC4">
      <w:pPr>
        <w:pStyle w:val="ListParagraph"/>
        <w:ind w:leftChars="0" w:left="1440"/>
        <w:rPr>
          <w:rFonts w:ascii="Times New Roman" w:hAnsi="Times New Roman"/>
          <w:sz w:val="20"/>
          <w:szCs w:val="20"/>
        </w:rPr>
      </w:pPr>
    </w:p>
    <w:p w14:paraId="2F21944A"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3642AE6E" w14:textId="77777777" w:rsidR="00701410" w:rsidRDefault="00701410" w:rsidP="00701410">
      <w:pPr>
        <w:pStyle w:val="Heading4"/>
        <w:rPr>
          <w:lang w:eastAsia="ja-JP"/>
        </w:rPr>
      </w:pPr>
      <w:r>
        <w:rPr>
          <w:lang w:eastAsia="ja-JP"/>
        </w:rPr>
        <w:t>2.2.1</w:t>
      </w:r>
      <w:r>
        <w:rPr>
          <w:lang w:eastAsia="ja-JP"/>
        </w:rPr>
        <w:tab/>
        <w:t>Agreements</w:t>
      </w:r>
    </w:p>
    <w:p w14:paraId="372A79B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38D484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E1BFA2F" w14:textId="77777777" w:rsidR="00701410" w:rsidRDefault="00701410" w:rsidP="00701410">
      <w:pPr>
        <w:pStyle w:val="Heading4"/>
        <w:rPr>
          <w:lang w:eastAsia="ja-JP"/>
        </w:rPr>
      </w:pPr>
      <w:r>
        <w:rPr>
          <w:lang w:eastAsia="ja-JP"/>
        </w:rPr>
        <w:t>2.3.1</w:t>
      </w:r>
      <w:r>
        <w:rPr>
          <w:lang w:eastAsia="ja-JP"/>
        </w:rPr>
        <w:tab/>
        <w:t>Agreements</w:t>
      </w:r>
    </w:p>
    <w:p w14:paraId="62599DB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052C2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7AF157" w14:textId="77777777" w:rsidR="00701410" w:rsidRDefault="00701410" w:rsidP="00701410">
      <w:pPr>
        <w:pStyle w:val="Heading4"/>
        <w:rPr>
          <w:lang w:eastAsia="ja-JP"/>
        </w:rPr>
      </w:pPr>
      <w:r>
        <w:rPr>
          <w:lang w:eastAsia="ja-JP"/>
        </w:rPr>
        <w:t>2.4.1</w:t>
      </w:r>
      <w:r>
        <w:rPr>
          <w:lang w:eastAsia="ja-JP"/>
        </w:rPr>
        <w:tab/>
        <w:t>Agreements</w:t>
      </w:r>
    </w:p>
    <w:p w14:paraId="3F895A0B"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3501DC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3925314" w14:textId="77777777" w:rsidR="00815869" w:rsidRDefault="00815869" w:rsidP="00815869">
      <w:pPr>
        <w:pStyle w:val="Heading4"/>
        <w:rPr>
          <w:lang w:eastAsia="ja-JP"/>
        </w:rPr>
      </w:pPr>
      <w:r>
        <w:rPr>
          <w:lang w:eastAsia="ja-JP"/>
        </w:rPr>
        <w:t>2.5.1</w:t>
      </w:r>
      <w:r>
        <w:rPr>
          <w:lang w:eastAsia="ja-JP"/>
        </w:rPr>
        <w:tab/>
        <w:t>Agreements</w:t>
      </w:r>
    </w:p>
    <w:p w14:paraId="1F89D134" w14:textId="77777777" w:rsidR="00815869" w:rsidRDefault="00815869" w:rsidP="00815869">
      <w:pPr>
        <w:pStyle w:val="Heading4"/>
        <w:rPr>
          <w:lang w:eastAsia="ja-JP"/>
        </w:rPr>
      </w:pPr>
      <w:r>
        <w:rPr>
          <w:lang w:eastAsia="ja-JP"/>
        </w:rPr>
        <w:t>2.5.2</w:t>
      </w:r>
      <w:r>
        <w:rPr>
          <w:lang w:eastAsia="ja-JP"/>
        </w:rPr>
        <w:tab/>
        <w:t>Remaining Open issues</w:t>
      </w:r>
    </w:p>
    <w:p w14:paraId="052B6E7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E38A18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D993533" w14:textId="77777777" w:rsidR="00721CF6" w:rsidRDefault="00721CF6" w:rsidP="00721CF6">
      <w:pPr>
        <w:pStyle w:val="Heading4"/>
        <w:rPr>
          <w:lang w:eastAsia="ja-JP"/>
        </w:rPr>
      </w:pPr>
      <w:r>
        <w:rPr>
          <w:lang w:eastAsia="ja-JP"/>
        </w:rPr>
        <w:t>2.6.1</w:t>
      </w:r>
      <w:r>
        <w:rPr>
          <w:lang w:eastAsia="ja-JP"/>
        </w:rPr>
        <w:tab/>
        <w:t>Agreements</w:t>
      </w:r>
    </w:p>
    <w:p w14:paraId="499A9CE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638E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10E4B2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C665EB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4BEE1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1F8D18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18AE9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9253731" w14:textId="77777777" w:rsidR="005A6C96" w:rsidRDefault="00815869" w:rsidP="005A6C96">
      <w:pPr>
        <w:pStyle w:val="Heading2"/>
      </w:pPr>
      <w:r>
        <w:lastRenderedPageBreak/>
        <w:t>4</w:t>
      </w:r>
      <w:r w:rsidR="005A6C96">
        <w:t>.</w:t>
      </w:r>
      <w:r w:rsidR="005A6C96">
        <w:tab/>
        <w:t>References</w:t>
      </w:r>
    </w:p>
    <w:p w14:paraId="7BCE9796" w14:textId="38ED4D68" w:rsidR="00246283" w:rsidRPr="003A2D8B" w:rsidRDefault="00246283" w:rsidP="00246283">
      <w:pPr>
        <w:pStyle w:val="Heading4"/>
        <w:rPr>
          <w:sz w:val="20"/>
          <w:szCs w:val="16"/>
          <w:u w:val="single"/>
          <w:lang w:eastAsia="ja-JP"/>
        </w:rPr>
      </w:pPr>
      <w:r w:rsidRPr="003A2D8B">
        <w:rPr>
          <w:sz w:val="20"/>
          <w:szCs w:val="16"/>
          <w:u w:val="single"/>
          <w:lang w:eastAsia="ja-JP"/>
        </w:rPr>
        <w:t>RAN1#10</w:t>
      </w:r>
      <w:r>
        <w:rPr>
          <w:sz w:val="20"/>
          <w:szCs w:val="16"/>
          <w:u w:val="single"/>
          <w:lang w:eastAsia="ja-JP"/>
        </w:rPr>
        <w:t>2</w:t>
      </w:r>
      <w:r w:rsidRPr="003A2D8B">
        <w:rPr>
          <w:sz w:val="20"/>
          <w:szCs w:val="16"/>
          <w:u w:val="single"/>
          <w:lang w:eastAsia="ja-JP"/>
        </w:rPr>
        <w:t>-e (</w:t>
      </w:r>
      <w:r>
        <w:rPr>
          <w:sz w:val="20"/>
          <w:szCs w:val="16"/>
          <w:u w:val="single"/>
          <w:lang w:eastAsia="ja-JP"/>
        </w:rPr>
        <w:t xml:space="preserve">August </w:t>
      </w:r>
      <w:r w:rsidRPr="003A2D8B">
        <w:rPr>
          <w:sz w:val="20"/>
          <w:szCs w:val="16"/>
          <w:u w:val="single"/>
          <w:lang w:eastAsia="ja-JP"/>
        </w:rPr>
        <w:t>2020)</w:t>
      </w:r>
    </w:p>
    <w:p w14:paraId="16B334A9" w14:textId="579698C6" w:rsidR="00246283" w:rsidRPr="00582FDC" w:rsidRDefault="00246283" w:rsidP="00246283">
      <w:pPr>
        <w:ind w:left="567"/>
        <w:rPr>
          <w:lang w:eastAsia="ja-JP"/>
        </w:rPr>
      </w:pPr>
      <w:r>
        <w:rPr>
          <w:lang w:eastAsia="ja-JP"/>
        </w:rPr>
        <w:t xml:space="preserve">38 contributions (for details, please see A.I. 8.13, 8.13.1 and 8.13.2 in RAN1#102-e </w:t>
      </w:r>
      <w:proofErr w:type="spellStart"/>
      <w:r>
        <w:rPr>
          <w:lang w:eastAsia="ja-JP"/>
        </w:rPr>
        <w:t>Tdoc</w:t>
      </w:r>
      <w:proofErr w:type="spellEnd"/>
      <w:r>
        <w:rPr>
          <w:lang w:eastAsia="ja-JP"/>
        </w:rPr>
        <w:t xml:space="preserve"> list  - </w:t>
      </w:r>
      <w:hyperlink r:id="rId7" w:history="1">
        <w:r w:rsidRPr="00582FDC">
          <w:rPr>
            <w:rStyle w:val="Hyperlink"/>
            <w:lang w:eastAsia="ja-JP"/>
          </w:rPr>
          <w:t>link</w:t>
        </w:r>
      </w:hyperlink>
      <w:r>
        <w:rPr>
          <w:lang w:eastAsia="ja-JP"/>
        </w:rPr>
        <w:t>)</w:t>
      </w:r>
    </w:p>
    <w:p w14:paraId="295404B3" w14:textId="0FD3858E" w:rsidR="00582FDC" w:rsidRPr="003A2D8B" w:rsidRDefault="00582FDC" w:rsidP="00582FDC">
      <w:pPr>
        <w:pStyle w:val="Heading4"/>
        <w:rPr>
          <w:sz w:val="20"/>
          <w:szCs w:val="16"/>
          <w:u w:val="single"/>
          <w:lang w:eastAsia="ja-JP"/>
        </w:rPr>
      </w:pPr>
      <w:r w:rsidRPr="003A2D8B">
        <w:rPr>
          <w:sz w:val="20"/>
          <w:szCs w:val="16"/>
          <w:u w:val="single"/>
          <w:lang w:eastAsia="ja-JP"/>
        </w:rPr>
        <w:t>RAN1#103-e (Oct/Nov 2020)</w:t>
      </w:r>
    </w:p>
    <w:p w14:paraId="40B75F2B" w14:textId="3C82A644" w:rsidR="00582FDC" w:rsidRPr="00582FDC" w:rsidRDefault="00582FDC" w:rsidP="00582FDC">
      <w:pPr>
        <w:ind w:left="567"/>
        <w:rPr>
          <w:lang w:eastAsia="ja-JP"/>
        </w:rPr>
      </w:pPr>
      <w:r>
        <w:rPr>
          <w:lang w:eastAsia="ja-JP"/>
        </w:rPr>
        <w:t xml:space="preserve">44 contributions (for details, please see A.I. 8.13, 8.13.1 and 8.13.2 in RAN1#103-e </w:t>
      </w:r>
      <w:proofErr w:type="spellStart"/>
      <w:r>
        <w:rPr>
          <w:lang w:eastAsia="ja-JP"/>
        </w:rPr>
        <w:t>Tdoc</w:t>
      </w:r>
      <w:proofErr w:type="spellEnd"/>
      <w:r>
        <w:rPr>
          <w:lang w:eastAsia="ja-JP"/>
        </w:rPr>
        <w:t xml:space="preserve"> list  - </w:t>
      </w:r>
      <w:hyperlink r:id="rId8" w:history="1">
        <w:r w:rsidRPr="00582FDC">
          <w:rPr>
            <w:rStyle w:val="Hyperlink"/>
            <w:lang w:eastAsia="ja-JP"/>
          </w:rPr>
          <w:t>link</w:t>
        </w:r>
      </w:hyperlink>
      <w:r>
        <w:rPr>
          <w:lang w:eastAsia="ja-JP"/>
        </w:rPr>
        <w:t>)</w:t>
      </w:r>
    </w:p>
    <w:p w14:paraId="3176A16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F1A3B31" w14:textId="7B31456F" w:rsidR="004F218A" w:rsidRDefault="004F218A" w:rsidP="004F218A">
      <w:pPr>
        <w:tabs>
          <w:tab w:val="left" w:pos="567"/>
        </w:tabs>
        <w:overflowPunct/>
        <w:autoSpaceDE/>
        <w:autoSpaceDN/>
        <w:snapToGrid w:val="0"/>
        <w:spacing w:after="0"/>
        <w:textAlignment w:val="auto"/>
        <w:rPr>
          <w:rFonts w:ascii="Arial" w:hAnsi="Arial" w:cs="Arial"/>
          <w:bCs/>
        </w:rPr>
      </w:pPr>
    </w:p>
    <w:p w14:paraId="2C419F26" w14:textId="6C8336F7" w:rsidR="00582FDC" w:rsidRDefault="00582FDC" w:rsidP="004F218A">
      <w:pPr>
        <w:tabs>
          <w:tab w:val="left" w:pos="567"/>
        </w:tabs>
        <w:overflowPunct/>
        <w:autoSpaceDE/>
        <w:autoSpaceDN/>
        <w:snapToGrid w:val="0"/>
        <w:spacing w:after="0"/>
        <w:textAlignment w:val="auto"/>
        <w:rPr>
          <w:rFonts w:ascii="Arial" w:hAnsi="Arial" w:cs="Arial"/>
          <w:bCs/>
        </w:rPr>
      </w:pPr>
    </w:p>
    <w:p w14:paraId="00E08A7C" w14:textId="412D6820" w:rsidR="00582FDC" w:rsidRDefault="00582FDC" w:rsidP="004F218A">
      <w:pPr>
        <w:tabs>
          <w:tab w:val="left" w:pos="567"/>
        </w:tabs>
        <w:overflowPunct/>
        <w:autoSpaceDE/>
        <w:autoSpaceDN/>
        <w:snapToGrid w:val="0"/>
        <w:spacing w:after="0"/>
        <w:textAlignment w:val="auto"/>
        <w:rPr>
          <w:rFonts w:ascii="Arial" w:hAnsi="Arial" w:cs="Arial"/>
          <w:bCs/>
        </w:rPr>
      </w:pPr>
    </w:p>
    <w:p w14:paraId="06006C7F" w14:textId="77777777" w:rsidR="00582FDC" w:rsidRDefault="00582FDC" w:rsidP="004F218A">
      <w:pPr>
        <w:tabs>
          <w:tab w:val="left" w:pos="567"/>
        </w:tabs>
        <w:overflowPunct/>
        <w:autoSpaceDE/>
        <w:autoSpaceDN/>
        <w:snapToGrid w:val="0"/>
        <w:spacing w:after="0"/>
        <w:textAlignment w:val="auto"/>
        <w:rPr>
          <w:rFonts w:ascii="Arial" w:hAnsi="Arial" w:cs="Arial"/>
          <w:bCs/>
        </w:rPr>
      </w:pPr>
    </w:p>
    <w:p w14:paraId="7EA1ECD3" w14:textId="77777777" w:rsidR="00C75F0B" w:rsidRDefault="00C75F0B" w:rsidP="00C75F0B">
      <w:pPr>
        <w:pStyle w:val="FP"/>
        <w:rPr>
          <w:sz w:val="12"/>
          <w:szCs w:val="12"/>
        </w:rPr>
      </w:pPr>
      <w:r>
        <w:rPr>
          <w:sz w:val="12"/>
          <w:szCs w:val="12"/>
        </w:rPr>
        <w:tab/>
        <w:t>09.11.2020</w:t>
      </w:r>
      <w:r>
        <w:rPr>
          <w:sz w:val="12"/>
          <w:szCs w:val="12"/>
        </w:rPr>
        <w:tab/>
      </w:r>
      <w:r>
        <w:rPr>
          <w:sz w:val="12"/>
          <w:szCs w:val="12"/>
        </w:rPr>
        <w:tab/>
        <w:t>minor adaptations for RAN #90e</w:t>
      </w:r>
    </w:p>
    <w:p w14:paraId="25076473" w14:textId="77777777" w:rsidR="00C75F0B" w:rsidRDefault="00C75F0B" w:rsidP="00C75F0B">
      <w:pPr>
        <w:pStyle w:val="FP"/>
        <w:rPr>
          <w:sz w:val="12"/>
          <w:szCs w:val="12"/>
        </w:rPr>
      </w:pPr>
      <w:r>
        <w:rPr>
          <w:sz w:val="12"/>
          <w:szCs w:val="12"/>
        </w:rPr>
        <w:tab/>
        <w:t>31.08.2020</w:t>
      </w:r>
      <w:r>
        <w:rPr>
          <w:sz w:val="12"/>
          <w:szCs w:val="12"/>
        </w:rPr>
        <w:tab/>
      </w:r>
      <w:r>
        <w:rPr>
          <w:sz w:val="12"/>
          <w:szCs w:val="12"/>
        </w:rPr>
        <w:tab/>
        <w:t>minor adaptations for RAN #89e</w:t>
      </w:r>
    </w:p>
    <w:p w14:paraId="27A544C1" w14:textId="77777777" w:rsidR="00C75F0B" w:rsidRDefault="00C75F0B" w:rsidP="00C75F0B">
      <w:pPr>
        <w:pStyle w:val="FP"/>
        <w:rPr>
          <w:sz w:val="12"/>
          <w:szCs w:val="12"/>
        </w:rPr>
      </w:pPr>
      <w:r>
        <w:rPr>
          <w:sz w:val="12"/>
          <w:szCs w:val="12"/>
        </w:rPr>
        <w:tab/>
        <w:t>20.04.2020</w:t>
      </w:r>
      <w:r>
        <w:rPr>
          <w:sz w:val="12"/>
          <w:szCs w:val="12"/>
        </w:rPr>
        <w:tab/>
      </w:r>
      <w:r>
        <w:rPr>
          <w:sz w:val="12"/>
          <w:szCs w:val="12"/>
        </w:rPr>
        <w:tab/>
        <w:t>minor adaptations for RAN #88e</w:t>
      </w:r>
    </w:p>
    <w:p w14:paraId="0A4B63B4" w14:textId="77777777" w:rsidR="00C75F0B" w:rsidRDefault="00C75F0B" w:rsidP="00C75F0B">
      <w:pPr>
        <w:pStyle w:val="FP"/>
        <w:rPr>
          <w:sz w:val="12"/>
          <w:szCs w:val="12"/>
        </w:rPr>
      </w:pPr>
      <w:r>
        <w:rPr>
          <w:sz w:val="12"/>
          <w:szCs w:val="12"/>
        </w:rPr>
        <w:tab/>
        <w:t>18.02.2020</w:t>
      </w:r>
      <w:r>
        <w:rPr>
          <w:sz w:val="12"/>
          <w:szCs w:val="12"/>
        </w:rPr>
        <w:tab/>
      </w:r>
      <w:r>
        <w:rPr>
          <w:sz w:val="12"/>
          <w:szCs w:val="12"/>
        </w:rPr>
        <w:tab/>
        <w:t>minor adaptations for RAN #87e</w:t>
      </w:r>
    </w:p>
    <w:p w14:paraId="093C9DBA" w14:textId="77777777" w:rsidR="00C75F0B" w:rsidRDefault="00C75F0B" w:rsidP="00C75F0B">
      <w:pPr>
        <w:pStyle w:val="FP"/>
        <w:rPr>
          <w:sz w:val="12"/>
          <w:szCs w:val="12"/>
        </w:rPr>
      </w:pPr>
      <w:r>
        <w:rPr>
          <w:sz w:val="12"/>
          <w:szCs w:val="12"/>
        </w:rPr>
        <w:tab/>
        <w:t>14.11.2019</w:t>
      </w:r>
      <w:r>
        <w:rPr>
          <w:sz w:val="12"/>
          <w:szCs w:val="12"/>
        </w:rPr>
        <w:tab/>
      </w:r>
      <w:r>
        <w:rPr>
          <w:sz w:val="12"/>
          <w:szCs w:val="12"/>
        </w:rPr>
        <w:tab/>
        <w:t>minor adaptations for RAN #86</w:t>
      </w:r>
    </w:p>
    <w:p w14:paraId="757B97EC" w14:textId="77777777" w:rsidR="00C75F0B" w:rsidRDefault="00C75F0B" w:rsidP="00C75F0B">
      <w:pPr>
        <w:pStyle w:val="FP"/>
        <w:rPr>
          <w:sz w:val="12"/>
          <w:szCs w:val="12"/>
        </w:rPr>
      </w:pPr>
      <w:r>
        <w:rPr>
          <w:sz w:val="12"/>
          <w:szCs w:val="12"/>
        </w:rPr>
        <w:tab/>
        <w:t>18.08.2019</w:t>
      </w:r>
      <w:r>
        <w:rPr>
          <w:sz w:val="12"/>
          <w:szCs w:val="12"/>
        </w:rPr>
        <w:tab/>
      </w:r>
      <w:r>
        <w:rPr>
          <w:sz w:val="12"/>
          <w:szCs w:val="12"/>
        </w:rPr>
        <w:tab/>
        <w:t>minor adaptations for RAN #85</w:t>
      </w:r>
    </w:p>
    <w:p w14:paraId="21803125" w14:textId="77777777" w:rsidR="00C75F0B" w:rsidRDefault="00C75F0B" w:rsidP="00C75F0B">
      <w:pPr>
        <w:pStyle w:val="FP"/>
        <w:rPr>
          <w:sz w:val="12"/>
          <w:szCs w:val="12"/>
        </w:rPr>
      </w:pPr>
      <w:r>
        <w:rPr>
          <w:sz w:val="12"/>
          <w:szCs w:val="12"/>
        </w:rPr>
        <w:tab/>
        <w:t>12.05.2019</w:t>
      </w:r>
      <w:r>
        <w:rPr>
          <w:sz w:val="12"/>
          <w:szCs w:val="12"/>
        </w:rPr>
        <w:tab/>
      </w:r>
      <w:r>
        <w:rPr>
          <w:sz w:val="12"/>
          <w:szCs w:val="12"/>
        </w:rPr>
        <w:tab/>
        <w:t>minor adaptations for RAN #84</w:t>
      </w:r>
    </w:p>
    <w:p w14:paraId="4DEA2E62" w14:textId="77777777" w:rsidR="00C75F0B" w:rsidRDefault="00C75F0B" w:rsidP="00C75F0B">
      <w:pPr>
        <w:pStyle w:val="FP"/>
        <w:rPr>
          <w:sz w:val="12"/>
          <w:szCs w:val="12"/>
        </w:rPr>
      </w:pPr>
      <w:r>
        <w:rPr>
          <w:sz w:val="12"/>
          <w:szCs w:val="12"/>
        </w:rPr>
        <w:tab/>
        <w:t>27.02.2019</w:t>
      </w:r>
      <w:r>
        <w:rPr>
          <w:sz w:val="12"/>
          <w:szCs w:val="12"/>
        </w:rPr>
        <w:tab/>
      </w:r>
      <w:r>
        <w:rPr>
          <w:sz w:val="12"/>
          <w:szCs w:val="12"/>
        </w:rPr>
        <w:tab/>
        <w:t>minor adaptations for RAN #83</w:t>
      </w:r>
    </w:p>
    <w:p w14:paraId="2C024C8E" w14:textId="77777777" w:rsidR="00C75F0B" w:rsidRDefault="00C75F0B" w:rsidP="00C75F0B">
      <w:pPr>
        <w:pStyle w:val="FP"/>
        <w:rPr>
          <w:sz w:val="12"/>
          <w:szCs w:val="12"/>
        </w:rPr>
      </w:pPr>
      <w:r>
        <w:rPr>
          <w:sz w:val="12"/>
          <w:szCs w:val="12"/>
        </w:rPr>
        <w:tab/>
        <w:t>21.11.2018</w:t>
      </w:r>
      <w:r>
        <w:rPr>
          <w:sz w:val="12"/>
          <w:szCs w:val="12"/>
        </w:rPr>
        <w:tab/>
      </w:r>
      <w:r>
        <w:rPr>
          <w:sz w:val="12"/>
          <w:szCs w:val="12"/>
        </w:rPr>
        <w:tab/>
        <w:t>completion levels with colours added (for RAN #82)</w:t>
      </w:r>
    </w:p>
    <w:p w14:paraId="6F3FAD17" w14:textId="77777777" w:rsidR="00C75F0B" w:rsidRDefault="00C75F0B" w:rsidP="00C75F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8E02C76" w14:textId="77777777" w:rsidR="00C75F0B" w:rsidRDefault="00C75F0B" w:rsidP="00C75F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16944A" w14:textId="77777777" w:rsidR="00C75F0B" w:rsidRDefault="00C75F0B" w:rsidP="00C75F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C43CA9A" w14:textId="77777777" w:rsidR="00C75F0B" w:rsidRDefault="00C75F0B" w:rsidP="00C75F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C0491E" w14:textId="77777777" w:rsidR="00C75F0B" w:rsidRDefault="00C75F0B" w:rsidP="00C75F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EC1CF33" w14:textId="77777777" w:rsidR="00C75F0B" w:rsidRDefault="00C75F0B" w:rsidP="00C75F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C36C66C" w14:textId="77777777" w:rsidR="00C75F0B" w:rsidRDefault="00C75F0B" w:rsidP="00C75F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C66F07A" w14:textId="77777777" w:rsidR="00C75F0B" w:rsidRDefault="00C75F0B" w:rsidP="00C75F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470F4" w14:textId="77777777" w:rsidR="00C75F0B" w:rsidRDefault="00C75F0B" w:rsidP="00C75F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50E2B90" w14:textId="77777777" w:rsidR="00C75F0B" w:rsidRDefault="00C75F0B" w:rsidP="00C75F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BAA14DE" w14:textId="77777777" w:rsidR="00C75F0B" w:rsidRDefault="00C75F0B" w:rsidP="00C75F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6EF7585" w14:textId="77777777" w:rsidR="00C75F0B" w:rsidRDefault="00C75F0B" w:rsidP="00C75F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B7C463C" w14:textId="77777777" w:rsidR="00C75F0B" w:rsidRDefault="00C75F0B" w:rsidP="00C75F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9F3A40" w14:textId="77777777" w:rsidR="00C75F0B" w:rsidRDefault="00C75F0B" w:rsidP="00C75F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C8A638B" w14:textId="77777777" w:rsidR="00C75F0B" w:rsidRDefault="00C75F0B" w:rsidP="00C75F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419B179" w14:textId="77777777" w:rsidR="00C75F0B" w:rsidRDefault="00C75F0B" w:rsidP="00C75F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8BA50F7" w14:textId="77777777" w:rsidR="00C75F0B" w:rsidRDefault="00C75F0B" w:rsidP="00C75F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C0DDB0" w14:textId="77777777" w:rsidR="00C75F0B" w:rsidRDefault="00C75F0B" w:rsidP="00C75F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8056721" w14:textId="77777777" w:rsidR="00C75F0B" w:rsidRDefault="00C75F0B" w:rsidP="00C75F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522DB0" w14:textId="77777777" w:rsidR="00C75F0B" w:rsidRDefault="00C75F0B" w:rsidP="00C75F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AF8477" w14:textId="77777777" w:rsidR="00C75F0B" w:rsidRDefault="00C75F0B" w:rsidP="00C75F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979A6AA" w14:textId="77777777" w:rsidR="00C75F0B" w:rsidRDefault="00C75F0B" w:rsidP="00C75F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BB501" w14:textId="77777777" w:rsidR="00C75F0B" w:rsidRPr="006A3ADF" w:rsidRDefault="00C75F0B" w:rsidP="00C75F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18163AA" w14:textId="7DECC080" w:rsidR="006A3ADF" w:rsidRPr="006A3ADF" w:rsidRDefault="006A3ADF" w:rsidP="00C75F0B">
      <w:pPr>
        <w:pStyle w:val="FP"/>
        <w:rPr>
          <w:sz w:val="12"/>
          <w:szCs w:val="12"/>
        </w:rPr>
      </w:pP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DB981" w14:textId="77777777" w:rsidR="001D79BE" w:rsidRDefault="001D79BE">
      <w:r>
        <w:separator/>
      </w:r>
    </w:p>
  </w:endnote>
  <w:endnote w:type="continuationSeparator" w:id="0">
    <w:p w14:paraId="3B6F49B6" w14:textId="77777777" w:rsidR="001D79BE" w:rsidRDefault="001D7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43F70"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7BB6A" w14:textId="77777777" w:rsidR="001D79BE" w:rsidRDefault="001D79BE">
      <w:r>
        <w:separator/>
      </w:r>
    </w:p>
  </w:footnote>
  <w:footnote w:type="continuationSeparator" w:id="0">
    <w:p w14:paraId="15FB08D1" w14:textId="77777777" w:rsidR="001D79BE" w:rsidRDefault="001D7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566EB2"/>
    <w:multiLevelType w:val="hybridMultilevel"/>
    <w:tmpl w:val="C84ED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F067AC8">
      <w:start w:val="1"/>
      <w:numFmt w:val="bullet"/>
      <w:lvlText w:val=""/>
      <w:lvlJc w:val="left"/>
      <w:pPr>
        <w:ind w:left="2160" w:hanging="360"/>
      </w:pPr>
      <w:rPr>
        <w:rFonts w:ascii="Wingdings" w:hAnsi="Wingdings" w:hint="default"/>
        <w:sz w:val="18"/>
        <w:szCs w:val="1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26"/>
  </w:num>
  <w:num w:numId="4">
    <w:abstractNumId w:val="21"/>
  </w:num>
  <w:num w:numId="5">
    <w:abstractNumId w:val="13"/>
  </w:num>
  <w:num w:numId="6">
    <w:abstractNumId w:val="28"/>
  </w:num>
  <w:num w:numId="7">
    <w:abstractNumId w:val="5"/>
  </w:num>
  <w:num w:numId="8">
    <w:abstractNumId w:val="11"/>
  </w:num>
  <w:num w:numId="9">
    <w:abstractNumId w:val="18"/>
  </w:num>
  <w:num w:numId="10">
    <w:abstractNumId w:val="29"/>
  </w:num>
  <w:num w:numId="11">
    <w:abstractNumId w:val="19"/>
  </w:num>
  <w:num w:numId="12">
    <w:abstractNumId w:val="17"/>
  </w:num>
  <w:num w:numId="13">
    <w:abstractNumId w:val="25"/>
  </w:num>
  <w:num w:numId="14">
    <w:abstractNumId w:val="8"/>
  </w:num>
  <w:num w:numId="15">
    <w:abstractNumId w:val="16"/>
  </w:num>
  <w:num w:numId="16">
    <w:abstractNumId w:val="7"/>
  </w:num>
  <w:num w:numId="17">
    <w:abstractNumId w:val="15"/>
  </w:num>
  <w:num w:numId="18">
    <w:abstractNumId w:val="10"/>
  </w:num>
  <w:num w:numId="19">
    <w:abstractNumId w:val="1"/>
  </w:num>
  <w:num w:numId="20">
    <w:abstractNumId w:val="24"/>
    <w:lvlOverride w:ilvl="0"/>
    <w:lvlOverride w:ilvl="1"/>
    <w:lvlOverride w:ilvl="2">
      <w:startOverride w:val="1"/>
    </w:lvlOverride>
    <w:lvlOverride w:ilvl="3"/>
    <w:lvlOverride w:ilvl="4"/>
    <w:lvlOverride w:ilvl="5"/>
    <w:lvlOverride w:ilvl="6"/>
    <w:lvlOverride w:ilvl="7"/>
    <w:lvlOverride w:ilvl="8"/>
  </w:num>
  <w:num w:numId="21">
    <w:abstractNumId w:val="0"/>
  </w:num>
  <w:num w:numId="22">
    <w:abstractNumId w:val="4"/>
  </w:num>
  <w:num w:numId="23">
    <w:abstractNumId w:val="27"/>
  </w:num>
  <w:num w:numId="24">
    <w:abstractNumId w:val="9"/>
  </w:num>
  <w:num w:numId="25">
    <w:abstractNumId w:val="12"/>
  </w:num>
  <w:num w:numId="26">
    <w:abstractNumId w:val="2"/>
  </w:num>
  <w:num w:numId="27">
    <w:abstractNumId w:val="22"/>
  </w:num>
  <w:num w:numId="28">
    <w:abstractNumId w:val="23"/>
  </w:num>
  <w:num w:numId="29">
    <w:abstractNumId w:val="20"/>
  </w:num>
  <w:num w:numId="30">
    <w:abstractNumId w:val="20"/>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677"/>
    <w:rsid w:val="000276C5"/>
    <w:rsid w:val="0004456C"/>
    <w:rsid w:val="00046995"/>
    <w:rsid w:val="0005259B"/>
    <w:rsid w:val="00053FEE"/>
    <w:rsid w:val="00060AE4"/>
    <w:rsid w:val="000746A7"/>
    <w:rsid w:val="000910BB"/>
    <w:rsid w:val="000926AF"/>
    <w:rsid w:val="000A3ED2"/>
    <w:rsid w:val="000A407A"/>
    <w:rsid w:val="000C00FA"/>
    <w:rsid w:val="000C51AA"/>
    <w:rsid w:val="000D17BC"/>
    <w:rsid w:val="000D2186"/>
    <w:rsid w:val="000E1A16"/>
    <w:rsid w:val="000E4F35"/>
    <w:rsid w:val="000F08AB"/>
    <w:rsid w:val="000F6C1C"/>
    <w:rsid w:val="00116F4B"/>
    <w:rsid w:val="001229F4"/>
    <w:rsid w:val="00137471"/>
    <w:rsid w:val="00150FD3"/>
    <w:rsid w:val="001533C8"/>
    <w:rsid w:val="001724DD"/>
    <w:rsid w:val="00180F2A"/>
    <w:rsid w:val="00184428"/>
    <w:rsid w:val="00195C55"/>
    <w:rsid w:val="001A248F"/>
    <w:rsid w:val="001A3B5F"/>
    <w:rsid w:val="001A659D"/>
    <w:rsid w:val="001B51AB"/>
    <w:rsid w:val="001B5CA8"/>
    <w:rsid w:val="001C0BF0"/>
    <w:rsid w:val="001C4490"/>
    <w:rsid w:val="001D1941"/>
    <w:rsid w:val="001D2C1A"/>
    <w:rsid w:val="001D3BA2"/>
    <w:rsid w:val="001D44B7"/>
    <w:rsid w:val="001D79BE"/>
    <w:rsid w:val="001E0075"/>
    <w:rsid w:val="001F1B1F"/>
    <w:rsid w:val="001F2A20"/>
    <w:rsid w:val="001F486F"/>
    <w:rsid w:val="00207DC4"/>
    <w:rsid w:val="00220532"/>
    <w:rsid w:val="00220FE2"/>
    <w:rsid w:val="0022485E"/>
    <w:rsid w:val="00231DC4"/>
    <w:rsid w:val="00243A99"/>
    <w:rsid w:val="00246283"/>
    <w:rsid w:val="002707E9"/>
    <w:rsid w:val="00292CE2"/>
    <w:rsid w:val="0029567C"/>
    <w:rsid w:val="002B25E3"/>
    <w:rsid w:val="002C0B82"/>
    <w:rsid w:val="002D2696"/>
    <w:rsid w:val="002D6DE9"/>
    <w:rsid w:val="00301B7A"/>
    <w:rsid w:val="00306D59"/>
    <w:rsid w:val="00307487"/>
    <w:rsid w:val="0032503A"/>
    <w:rsid w:val="00325EE1"/>
    <w:rsid w:val="003357C0"/>
    <w:rsid w:val="00344D60"/>
    <w:rsid w:val="00346477"/>
    <w:rsid w:val="00347AA2"/>
    <w:rsid w:val="00347CB0"/>
    <w:rsid w:val="0036248C"/>
    <w:rsid w:val="0036552D"/>
    <w:rsid w:val="003666A8"/>
    <w:rsid w:val="00367401"/>
    <w:rsid w:val="00375678"/>
    <w:rsid w:val="0039390A"/>
    <w:rsid w:val="00394AB0"/>
    <w:rsid w:val="00394B2C"/>
    <w:rsid w:val="003954C3"/>
    <w:rsid w:val="00396252"/>
    <w:rsid w:val="003A2D8B"/>
    <w:rsid w:val="003A4B47"/>
    <w:rsid w:val="003B24AF"/>
    <w:rsid w:val="003B7182"/>
    <w:rsid w:val="003D5036"/>
    <w:rsid w:val="003D764D"/>
    <w:rsid w:val="003E3A1A"/>
    <w:rsid w:val="003F1B9F"/>
    <w:rsid w:val="0040091C"/>
    <w:rsid w:val="00406D7A"/>
    <w:rsid w:val="004258BA"/>
    <w:rsid w:val="00443E64"/>
    <w:rsid w:val="00451D10"/>
    <w:rsid w:val="004531C9"/>
    <w:rsid w:val="00457D91"/>
    <w:rsid w:val="00460C31"/>
    <w:rsid w:val="00464E5B"/>
    <w:rsid w:val="0047055A"/>
    <w:rsid w:val="00474450"/>
    <w:rsid w:val="00475784"/>
    <w:rsid w:val="004873E6"/>
    <w:rsid w:val="004B15B8"/>
    <w:rsid w:val="004B566C"/>
    <w:rsid w:val="004B7B48"/>
    <w:rsid w:val="004D4AB1"/>
    <w:rsid w:val="004F218A"/>
    <w:rsid w:val="004F55A8"/>
    <w:rsid w:val="0050334E"/>
    <w:rsid w:val="00505387"/>
    <w:rsid w:val="0050743F"/>
    <w:rsid w:val="00512DF7"/>
    <w:rsid w:val="005141E7"/>
    <w:rsid w:val="00517E63"/>
    <w:rsid w:val="00526B0D"/>
    <w:rsid w:val="0055346F"/>
    <w:rsid w:val="005579FF"/>
    <w:rsid w:val="005776DD"/>
    <w:rsid w:val="00582117"/>
    <w:rsid w:val="00582FDC"/>
    <w:rsid w:val="0058478F"/>
    <w:rsid w:val="00584CDB"/>
    <w:rsid w:val="00593315"/>
    <w:rsid w:val="005A170D"/>
    <w:rsid w:val="005A6C96"/>
    <w:rsid w:val="005B38D6"/>
    <w:rsid w:val="005D0418"/>
    <w:rsid w:val="005D4044"/>
    <w:rsid w:val="005E1D58"/>
    <w:rsid w:val="0060459E"/>
    <w:rsid w:val="00610E37"/>
    <w:rsid w:val="006207ED"/>
    <w:rsid w:val="00626BC9"/>
    <w:rsid w:val="006458DF"/>
    <w:rsid w:val="00647610"/>
    <w:rsid w:val="0065092F"/>
    <w:rsid w:val="00650D52"/>
    <w:rsid w:val="006615B2"/>
    <w:rsid w:val="00662313"/>
    <w:rsid w:val="006670CE"/>
    <w:rsid w:val="00672C5A"/>
    <w:rsid w:val="00673911"/>
    <w:rsid w:val="006870C9"/>
    <w:rsid w:val="006A3ADF"/>
    <w:rsid w:val="006A58FE"/>
    <w:rsid w:val="006A7BCB"/>
    <w:rsid w:val="006B4C1E"/>
    <w:rsid w:val="006C090F"/>
    <w:rsid w:val="006C4E32"/>
    <w:rsid w:val="006C56D8"/>
    <w:rsid w:val="006D07AE"/>
    <w:rsid w:val="006D1C93"/>
    <w:rsid w:val="006E3F11"/>
    <w:rsid w:val="00701410"/>
    <w:rsid w:val="007113A1"/>
    <w:rsid w:val="00721CF6"/>
    <w:rsid w:val="00723E46"/>
    <w:rsid w:val="00733826"/>
    <w:rsid w:val="007421CF"/>
    <w:rsid w:val="007468CB"/>
    <w:rsid w:val="00766CFB"/>
    <w:rsid w:val="007816FF"/>
    <w:rsid w:val="00783B44"/>
    <w:rsid w:val="00785028"/>
    <w:rsid w:val="007A1447"/>
    <w:rsid w:val="007A19E2"/>
    <w:rsid w:val="007A3A5A"/>
    <w:rsid w:val="007A4370"/>
    <w:rsid w:val="007B79AB"/>
    <w:rsid w:val="007E1D15"/>
    <w:rsid w:val="007E1DEA"/>
    <w:rsid w:val="007E2202"/>
    <w:rsid w:val="008145EA"/>
    <w:rsid w:val="00815869"/>
    <w:rsid w:val="00816B81"/>
    <w:rsid w:val="00823B90"/>
    <w:rsid w:val="0083266E"/>
    <w:rsid w:val="008546E5"/>
    <w:rsid w:val="00865EA8"/>
    <w:rsid w:val="00871653"/>
    <w:rsid w:val="00880684"/>
    <w:rsid w:val="00881A64"/>
    <w:rsid w:val="00881D74"/>
    <w:rsid w:val="00881E7B"/>
    <w:rsid w:val="008836AC"/>
    <w:rsid w:val="00887422"/>
    <w:rsid w:val="0089166C"/>
    <w:rsid w:val="00893204"/>
    <w:rsid w:val="008960DE"/>
    <w:rsid w:val="008A36DF"/>
    <w:rsid w:val="008A770C"/>
    <w:rsid w:val="008C1698"/>
    <w:rsid w:val="008C1A3D"/>
    <w:rsid w:val="008D01C3"/>
    <w:rsid w:val="008D1E13"/>
    <w:rsid w:val="008D6549"/>
    <w:rsid w:val="008D70D2"/>
    <w:rsid w:val="00900AE8"/>
    <w:rsid w:val="00900DAD"/>
    <w:rsid w:val="00902072"/>
    <w:rsid w:val="0091408E"/>
    <w:rsid w:val="009378CA"/>
    <w:rsid w:val="00946834"/>
    <w:rsid w:val="0095025E"/>
    <w:rsid w:val="00955C4C"/>
    <w:rsid w:val="00957B5F"/>
    <w:rsid w:val="0097574B"/>
    <w:rsid w:val="00995338"/>
    <w:rsid w:val="00996777"/>
    <w:rsid w:val="009C0BC7"/>
    <w:rsid w:val="009C1A74"/>
    <w:rsid w:val="009C6592"/>
    <w:rsid w:val="009D0145"/>
    <w:rsid w:val="009E209B"/>
    <w:rsid w:val="009F0747"/>
    <w:rsid w:val="00A03514"/>
    <w:rsid w:val="00A17079"/>
    <w:rsid w:val="00A35363"/>
    <w:rsid w:val="00A448C3"/>
    <w:rsid w:val="00A458D4"/>
    <w:rsid w:val="00A46FB7"/>
    <w:rsid w:val="00A53118"/>
    <w:rsid w:val="00A65881"/>
    <w:rsid w:val="00A86AB5"/>
    <w:rsid w:val="00A97226"/>
    <w:rsid w:val="00AA0E64"/>
    <w:rsid w:val="00AA142F"/>
    <w:rsid w:val="00AA1B56"/>
    <w:rsid w:val="00AA53DB"/>
    <w:rsid w:val="00AB239A"/>
    <w:rsid w:val="00AC39FB"/>
    <w:rsid w:val="00AD53C7"/>
    <w:rsid w:val="00AD7ADC"/>
    <w:rsid w:val="00AE08EB"/>
    <w:rsid w:val="00AF3414"/>
    <w:rsid w:val="00B00BBE"/>
    <w:rsid w:val="00B10710"/>
    <w:rsid w:val="00B208FA"/>
    <w:rsid w:val="00B25709"/>
    <w:rsid w:val="00B25C12"/>
    <w:rsid w:val="00B2766F"/>
    <w:rsid w:val="00B31ABC"/>
    <w:rsid w:val="00B445ED"/>
    <w:rsid w:val="00B46AED"/>
    <w:rsid w:val="00B6300F"/>
    <w:rsid w:val="00B70389"/>
    <w:rsid w:val="00B84623"/>
    <w:rsid w:val="00BA51EF"/>
    <w:rsid w:val="00BB66D5"/>
    <w:rsid w:val="00BC7E6E"/>
    <w:rsid w:val="00BE1D1F"/>
    <w:rsid w:val="00BE4D90"/>
    <w:rsid w:val="00BE5E66"/>
    <w:rsid w:val="00BE6BBA"/>
    <w:rsid w:val="00C00281"/>
    <w:rsid w:val="00C05625"/>
    <w:rsid w:val="00C065C1"/>
    <w:rsid w:val="00C1132C"/>
    <w:rsid w:val="00C163A5"/>
    <w:rsid w:val="00C1751E"/>
    <w:rsid w:val="00C17C6C"/>
    <w:rsid w:val="00C21339"/>
    <w:rsid w:val="00C266F9"/>
    <w:rsid w:val="00C371EA"/>
    <w:rsid w:val="00C445AD"/>
    <w:rsid w:val="00C44CBA"/>
    <w:rsid w:val="00C458F0"/>
    <w:rsid w:val="00C4666A"/>
    <w:rsid w:val="00C479A3"/>
    <w:rsid w:val="00C50477"/>
    <w:rsid w:val="00C74DAF"/>
    <w:rsid w:val="00C75F0B"/>
    <w:rsid w:val="00C80116"/>
    <w:rsid w:val="00C87BFC"/>
    <w:rsid w:val="00CD32B3"/>
    <w:rsid w:val="00CF5E71"/>
    <w:rsid w:val="00CF7FAC"/>
    <w:rsid w:val="00D160C1"/>
    <w:rsid w:val="00D17794"/>
    <w:rsid w:val="00D22398"/>
    <w:rsid w:val="00D35E6C"/>
    <w:rsid w:val="00D436CF"/>
    <w:rsid w:val="00D45B2F"/>
    <w:rsid w:val="00D46E88"/>
    <w:rsid w:val="00D60BD6"/>
    <w:rsid w:val="00D613A9"/>
    <w:rsid w:val="00D668A8"/>
    <w:rsid w:val="00D70D86"/>
    <w:rsid w:val="00D716CD"/>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265"/>
    <w:rsid w:val="00E16577"/>
    <w:rsid w:val="00E22D89"/>
    <w:rsid w:val="00E36051"/>
    <w:rsid w:val="00E3638E"/>
    <w:rsid w:val="00E544FA"/>
    <w:rsid w:val="00E55E83"/>
    <w:rsid w:val="00E5792E"/>
    <w:rsid w:val="00E6077C"/>
    <w:rsid w:val="00E632C8"/>
    <w:rsid w:val="00E6618E"/>
    <w:rsid w:val="00E77436"/>
    <w:rsid w:val="00E82C8E"/>
    <w:rsid w:val="00E87CFA"/>
    <w:rsid w:val="00E93D77"/>
    <w:rsid w:val="00E95264"/>
    <w:rsid w:val="00EA1D5D"/>
    <w:rsid w:val="00EA2172"/>
    <w:rsid w:val="00EA2DC1"/>
    <w:rsid w:val="00EC5571"/>
    <w:rsid w:val="00ED0E8F"/>
    <w:rsid w:val="00EE0110"/>
    <w:rsid w:val="00EE0776"/>
    <w:rsid w:val="00EE1504"/>
    <w:rsid w:val="00EE3B5B"/>
    <w:rsid w:val="00EE4CC9"/>
    <w:rsid w:val="00EE7047"/>
    <w:rsid w:val="00EF4800"/>
    <w:rsid w:val="00EF674A"/>
    <w:rsid w:val="00F00A3D"/>
    <w:rsid w:val="00F145FE"/>
    <w:rsid w:val="00F17CA4"/>
    <w:rsid w:val="00F24DDD"/>
    <w:rsid w:val="00F25722"/>
    <w:rsid w:val="00F2770B"/>
    <w:rsid w:val="00F32069"/>
    <w:rsid w:val="00F44CD0"/>
    <w:rsid w:val="00F549A3"/>
    <w:rsid w:val="00F55CBF"/>
    <w:rsid w:val="00F72B10"/>
    <w:rsid w:val="00F77359"/>
    <w:rsid w:val="00F80560"/>
    <w:rsid w:val="00F86A73"/>
    <w:rsid w:val="00FA58DA"/>
    <w:rsid w:val="00FB416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13FF0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82F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4345619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3-e/Docs/TDoc_List_Meeting_RAN1%23103-e.xlsx" TargetMode="External"/><Relationship Id="rId3" Type="http://schemas.openxmlformats.org/officeDocument/2006/relationships/settings" Target="settings.xml"/><Relationship Id="rId7" Type="http://schemas.openxmlformats.org/officeDocument/2006/relationships/hyperlink" Target="https://www.3gpp.org/ftp/tsg_ran/WG1_RL1/TSGR1_102-e/docs/TDoc_List_Meeting_RAN1%23102-e.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8</Pages>
  <Words>2334</Words>
  <Characters>13310</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15613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2</cp:revision>
  <dcterms:created xsi:type="dcterms:W3CDTF">2020-11-30T18:19:00Z</dcterms:created>
  <dcterms:modified xsi:type="dcterms:W3CDTF">2020-11-30T18:19:00Z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