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01F40957"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t>
      </w:r>
      <w:r w:rsidR="00F82B4A">
        <w:rPr>
          <w:rFonts w:ascii="Arial" w:hAnsi="Arial" w:cs="Arial" w:hint="eastAsia"/>
          <w:b/>
          <w:bCs/>
          <w:sz w:val="28"/>
        </w:rPr>
        <w:t>88</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w:t>
      </w:r>
      <w:r w:rsidR="00F82B4A">
        <w:rPr>
          <w:rFonts w:ascii="Arial" w:hAnsi="Arial" w:cs="Arial"/>
          <w:b/>
          <w:bCs/>
          <w:sz w:val="28"/>
        </w:rPr>
        <w:t>P</w:t>
      </w:r>
      <w:r>
        <w:rPr>
          <w:rFonts w:ascii="Arial" w:hAnsi="Arial" w:cs="Arial"/>
          <w:b/>
          <w:bCs/>
          <w:sz w:val="28"/>
        </w:rPr>
        <w:t>-20</w:t>
      </w:r>
      <w:r w:rsidR="00F82B4A">
        <w:rPr>
          <w:rFonts w:ascii="Arial" w:hAnsi="Arial" w:cs="Arial"/>
          <w:b/>
          <w:bCs/>
          <w:sz w:val="28"/>
        </w:rPr>
        <w:t>xxxx</w:t>
      </w:r>
    </w:p>
    <w:p w14:paraId="5E361F47" w14:textId="188FF7BE" w:rsidR="00721A40" w:rsidRPr="00721A40" w:rsidRDefault="00721A40" w:rsidP="00721A40">
      <w:pPr>
        <w:pStyle w:val="a6"/>
        <w:ind w:left="1800" w:hanging="1800"/>
        <w:rPr>
          <w:rFonts w:cs="Arial"/>
          <w:bCs/>
          <w:sz w:val="28"/>
          <w:lang w:val="en-GB"/>
        </w:rPr>
      </w:pPr>
      <w:r w:rsidRPr="00721A40">
        <w:rPr>
          <w:rFonts w:cs="Arial"/>
          <w:bCs/>
          <w:sz w:val="28"/>
          <w:lang w:val="en-GB"/>
        </w:rPr>
        <w:t xml:space="preserve">e-Meeting, </w:t>
      </w:r>
      <w:r w:rsidR="00F82B4A">
        <w:rPr>
          <w:rFonts w:cs="Arial"/>
          <w:bCs/>
          <w:sz w:val="28"/>
          <w:lang w:val="en-GB"/>
        </w:rPr>
        <w:t>June</w:t>
      </w:r>
      <w:r w:rsidRPr="00721A40">
        <w:rPr>
          <w:rFonts w:cs="Arial"/>
          <w:bCs/>
          <w:sz w:val="28"/>
          <w:lang w:val="en-GB"/>
        </w:rPr>
        <w:t xml:space="preserve"> 2</w:t>
      </w:r>
      <w:r w:rsidR="00F82B4A">
        <w:rPr>
          <w:rFonts w:cs="Arial"/>
          <w:bCs/>
          <w:sz w:val="28"/>
          <w:lang w:val="en-GB"/>
        </w:rPr>
        <w:t>9</w:t>
      </w:r>
      <w:r w:rsidRPr="00721A40">
        <w:rPr>
          <w:rFonts w:cs="Arial"/>
          <w:bCs/>
          <w:sz w:val="28"/>
          <w:lang w:val="en-GB"/>
        </w:rPr>
        <w:t>th – Ju</w:t>
      </w:r>
      <w:r w:rsidR="00F82B4A">
        <w:rPr>
          <w:rFonts w:cs="Arial"/>
          <w:bCs/>
          <w:sz w:val="28"/>
          <w:lang w:val="en-GB"/>
        </w:rPr>
        <w:t>ly</w:t>
      </w:r>
      <w:r w:rsidRPr="00721A40">
        <w:rPr>
          <w:rFonts w:cs="Arial"/>
          <w:bCs/>
          <w:sz w:val="28"/>
          <w:lang w:val="en-GB"/>
        </w:rPr>
        <w:t xml:space="preserve"> </w:t>
      </w:r>
      <w:r w:rsidR="00F82B4A">
        <w:rPr>
          <w:rFonts w:cs="Arial"/>
          <w:bCs/>
          <w:sz w:val="28"/>
          <w:lang w:val="en-GB"/>
        </w:rPr>
        <w:t>3rd</w:t>
      </w:r>
      <w:r w:rsidRPr="00721A40">
        <w:rPr>
          <w:rFonts w:cs="Arial"/>
          <w:bCs/>
          <w:sz w:val="28"/>
          <w:lang w:val="en-GB"/>
        </w:rPr>
        <w:t>, 2020</w:t>
      </w:r>
    </w:p>
    <w:p w14:paraId="1F022CF3" w14:textId="77777777" w:rsidR="00292728" w:rsidRPr="00721A40" w:rsidRDefault="00292728" w:rsidP="001640AD">
      <w:pPr>
        <w:pStyle w:val="a6"/>
        <w:ind w:left="1800" w:hanging="1800"/>
        <w:rPr>
          <w:rFonts w:eastAsia="ＭＳ ゴシック"/>
          <w:noProof w:val="0"/>
          <w:sz w:val="24"/>
          <w:lang w:val="en-GB" w:eastAsia="ja-JP"/>
        </w:rPr>
      </w:pPr>
    </w:p>
    <w:p w14:paraId="16354F5F" w14:textId="47693FA6" w:rsidR="001640AD" w:rsidRPr="00034B54" w:rsidRDefault="001640AD" w:rsidP="001640AD">
      <w:pPr>
        <w:pStyle w:val="a6"/>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r>
      <w:r w:rsidR="00F82B4A">
        <w:rPr>
          <w:rFonts w:eastAsia="ＭＳ ゴシック"/>
          <w:noProof w:val="0"/>
          <w:sz w:val="24"/>
        </w:rPr>
        <w:t>Moderator (</w:t>
      </w:r>
      <w:r w:rsidRPr="00034B54">
        <w:rPr>
          <w:rFonts w:eastAsia="ＭＳ ゴシック"/>
          <w:noProof w:val="0"/>
          <w:sz w:val="24"/>
        </w:rPr>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r w:rsidR="00F82B4A">
        <w:rPr>
          <w:rFonts w:eastAsia="ＭＳ ゴシック"/>
          <w:noProof w:val="0"/>
          <w:sz w:val="24"/>
          <w:lang w:eastAsia="ja-JP"/>
        </w:rPr>
        <w:t>)</w:t>
      </w:r>
    </w:p>
    <w:p w14:paraId="1632BD4A" w14:textId="02E466FB" w:rsidR="00900DAE" w:rsidRPr="00034B54" w:rsidRDefault="00D02352" w:rsidP="00D02352">
      <w:pPr>
        <w:pStyle w:val="a6"/>
        <w:ind w:left="1800" w:hanging="1800"/>
        <w:rPr>
          <w:sz w:val="24"/>
          <w:lang w:eastAsia="ja-JP"/>
        </w:rPr>
      </w:pPr>
      <w:r w:rsidRPr="00034B54">
        <w:rPr>
          <w:sz w:val="24"/>
        </w:rPr>
        <w:t>Title:</w:t>
      </w:r>
      <w:r w:rsidR="00DB782C" w:rsidRPr="00034B54">
        <w:rPr>
          <w:sz w:val="24"/>
        </w:rPr>
        <w:tab/>
      </w:r>
      <w:r w:rsidR="0036642F">
        <w:rPr>
          <w:sz w:val="24"/>
        </w:rPr>
        <w:t xml:space="preserve">Summary on </w:t>
      </w:r>
      <w:r w:rsidR="00B11566">
        <w:rPr>
          <w:sz w:val="24"/>
        </w:rPr>
        <w:t>[</w:t>
      </w:r>
      <w:r w:rsidR="00F82B4A">
        <w:rPr>
          <w:sz w:val="24"/>
        </w:rPr>
        <w:t>R15_R16_UE_features</w:t>
      </w:r>
      <w:r w:rsidR="00B11566">
        <w:rPr>
          <w:sz w:val="24"/>
        </w:rPr>
        <w:t>]</w:t>
      </w:r>
    </w:p>
    <w:p w14:paraId="33948831" w14:textId="764AA6DC" w:rsidR="00900DAE" w:rsidRPr="00034B54" w:rsidRDefault="00900DAE" w:rsidP="00D02352">
      <w:pPr>
        <w:pStyle w:val="a6"/>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F82B4A">
        <w:rPr>
          <w:sz w:val="24"/>
          <w:lang w:eastAsia="ja-JP"/>
        </w:rPr>
        <w:t>9</w:t>
      </w:r>
      <w:r w:rsidR="001E2F0D">
        <w:rPr>
          <w:rFonts w:hint="eastAsia"/>
          <w:sz w:val="24"/>
          <w:lang w:eastAsia="ja-JP"/>
        </w:rPr>
        <w:t>.</w:t>
      </w:r>
      <w:r w:rsidR="00292728">
        <w:rPr>
          <w:sz w:val="24"/>
          <w:lang w:eastAsia="ja-JP"/>
        </w:rPr>
        <w:t>12</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0CA909B7" w14:textId="77777777" w:rsidR="001D2A61" w:rsidRPr="00EE092A" w:rsidRDefault="001D2A61" w:rsidP="00FB28F5">
      <w:pPr>
        <w:pStyle w:val="1"/>
        <w:numPr>
          <w:ilvl w:val="0"/>
          <w:numId w:val="4"/>
        </w:numPr>
        <w:tabs>
          <w:tab w:val="num" w:pos="425"/>
        </w:tabs>
        <w:spacing w:before="180" w:after="120"/>
        <w:ind w:left="0" w:firstLine="0"/>
        <w:rPr>
          <w:rFonts w:eastAsia="ＭＳ 明朝"/>
          <w:b/>
          <w:bCs/>
        </w:rPr>
      </w:pPr>
      <w:r w:rsidRPr="00EE092A">
        <w:rPr>
          <w:rFonts w:eastAsia="ＭＳ 明朝" w:hint="eastAsia"/>
          <w:b/>
          <w:bCs/>
        </w:rPr>
        <w:t>Introduction</w:t>
      </w:r>
    </w:p>
    <w:p w14:paraId="0C6BB1D2" w14:textId="64C7EBA4" w:rsidR="003235FD" w:rsidRDefault="00B11566" w:rsidP="00E15D6E">
      <w:pPr>
        <w:spacing w:afterLines="50" w:after="120"/>
        <w:jc w:val="both"/>
        <w:rPr>
          <w:rFonts w:ascii="Times New Roman" w:eastAsia="ＭＳ 明朝" w:hAnsi="Times New Roman" w:cs="Times New Roman"/>
          <w:sz w:val="22"/>
          <w:szCs w:val="22"/>
        </w:rPr>
      </w:pPr>
      <w:r w:rsidRPr="00B11566">
        <w:rPr>
          <w:rFonts w:ascii="Times New Roman" w:eastAsia="ＭＳ 明朝" w:hAnsi="Times New Roman" w:cs="Times New Roman"/>
          <w:sz w:val="22"/>
          <w:szCs w:val="22"/>
        </w:rPr>
        <w:t xml:space="preserve">This contribution summarizes the NR </w:t>
      </w:r>
      <w:r w:rsidR="00F82B4A">
        <w:rPr>
          <w:rFonts w:ascii="Times New Roman" w:eastAsia="ＭＳ 明朝" w:hAnsi="Times New Roman" w:cs="Times New Roman"/>
          <w:sz w:val="22"/>
          <w:szCs w:val="22"/>
        </w:rPr>
        <w:t xml:space="preserve">Rel-15 and </w:t>
      </w:r>
      <w:r w:rsidRPr="00B11566">
        <w:rPr>
          <w:rFonts w:ascii="Times New Roman" w:eastAsia="ＭＳ 明朝" w:hAnsi="Times New Roman" w:cs="Times New Roman"/>
          <w:sz w:val="22"/>
          <w:szCs w:val="22"/>
        </w:rPr>
        <w:t>Rel-16</w:t>
      </w:r>
      <w:r w:rsidR="00F82B4A">
        <w:rPr>
          <w:rFonts w:ascii="Times New Roman" w:eastAsia="ＭＳ 明朝" w:hAnsi="Times New Roman" w:cs="Times New Roman"/>
          <w:sz w:val="22"/>
          <w:szCs w:val="22"/>
        </w:rPr>
        <w:t xml:space="preserve"> UE capabilities</w:t>
      </w:r>
      <w:r w:rsidRPr="00B11566">
        <w:rPr>
          <w:rFonts w:ascii="Times New Roman" w:eastAsia="ＭＳ 明朝" w:hAnsi="Times New Roman" w:cs="Times New Roman"/>
          <w:sz w:val="22"/>
          <w:szCs w:val="22"/>
        </w:rPr>
        <w:t xml:space="preserve"> related discussions in AI </w:t>
      </w:r>
      <w:r w:rsidR="00F82B4A">
        <w:rPr>
          <w:rFonts w:ascii="Times New Roman" w:eastAsia="ＭＳ 明朝" w:hAnsi="Times New Roman" w:cs="Times New Roman"/>
          <w:sz w:val="22"/>
          <w:szCs w:val="22"/>
        </w:rPr>
        <w:t>9</w:t>
      </w:r>
      <w:r w:rsidRPr="00B11566">
        <w:rPr>
          <w:rFonts w:ascii="Times New Roman" w:eastAsia="ＭＳ 明朝" w:hAnsi="Times New Roman" w:cs="Times New Roman"/>
          <w:sz w:val="22"/>
          <w:szCs w:val="22"/>
        </w:rPr>
        <w:t>.12</w:t>
      </w:r>
      <w:r w:rsidR="00F82B4A">
        <w:rPr>
          <w:rFonts w:ascii="Times New Roman" w:eastAsia="ＭＳ 明朝" w:hAnsi="Times New Roman" w:cs="Times New Roman"/>
          <w:sz w:val="22"/>
          <w:szCs w:val="22"/>
        </w:rPr>
        <w:t xml:space="preserve"> according to following chairman’s guidance</w:t>
      </w:r>
      <w:r w:rsidRPr="00B11566">
        <w:rPr>
          <w:rFonts w:ascii="Times New Roman" w:eastAsia="ＭＳ 明朝" w:hAnsi="Times New Roman" w:cs="Times New Roman"/>
          <w:sz w:val="22"/>
          <w:szCs w:val="22"/>
        </w:rPr>
        <w:t>.</w:t>
      </w:r>
    </w:p>
    <w:p w14:paraId="4343948B" w14:textId="77777777" w:rsidR="00B11566" w:rsidRDefault="00B11566" w:rsidP="00E15D6E">
      <w:pPr>
        <w:spacing w:afterLines="50" w:after="120"/>
        <w:jc w:val="both"/>
        <w:rPr>
          <w:rFonts w:ascii="Times New Roman" w:eastAsia="ＭＳ 明朝" w:hAnsi="Times New Roman" w:cs="Times New Roman"/>
          <w:sz w:val="22"/>
          <w:szCs w:val="22"/>
        </w:rPr>
      </w:pPr>
    </w:p>
    <w:p w14:paraId="789053D9" w14:textId="77777777" w:rsidR="00F82B4A" w:rsidRPr="00F82B4A" w:rsidRDefault="00F82B4A" w:rsidP="00F82B4A">
      <w:pPr>
        <w:spacing w:afterLines="50" w:after="120"/>
        <w:jc w:val="both"/>
        <w:rPr>
          <w:rFonts w:ascii="Times" w:eastAsia="Batang" w:hAnsi="Times" w:cs="Times New Roman"/>
          <w:sz w:val="20"/>
          <w:highlight w:val="cyan"/>
          <w:lang w:eastAsia="en-US"/>
        </w:rPr>
      </w:pPr>
      <w:r w:rsidRPr="00F82B4A">
        <w:rPr>
          <w:rFonts w:ascii="Times" w:eastAsia="Batang" w:hAnsi="Times" w:cs="Times New Roman"/>
          <w:sz w:val="20"/>
          <w:highlight w:val="cyan"/>
          <w:lang w:eastAsia="en-US"/>
        </w:rPr>
        <w:t>Goal: Determine a combined way forward for the different elements of Re15 and R16 UE capabilities in the form of a single set of slides for endorsement.</w:t>
      </w:r>
    </w:p>
    <w:p w14:paraId="53EDA3F1" w14:textId="77777777" w:rsidR="00F82B4A" w:rsidRPr="00F82B4A" w:rsidRDefault="00F82B4A" w:rsidP="00F82B4A">
      <w:pPr>
        <w:spacing w:afterLines="50" w:after="120"/>
        <w:jc w:val="both"/>
        <w:rPr>
          <w:rFonts w:ascii="Times" w:eastAsia="Batang" w:hAnsi="Times" w:cs="Times New Roman"/>
          <w:sz w:val="20"/>
          <w:highlight w:val="cyan"/>
          <w:lang w:eastAsia="en-US"/>
        </w:rPr>
      </w:pPr>
      <w:r w:rsidRPr="00F82B4A">
        <w:rPr>
          <w:rFonts w:ascii="Times" w:eastAsia="Batang" w:hAnsi="Times" w:cs="Times New Roman"/>
          <w:sz w:val="20"/>
          <w:highlight w:val="cyan"/>
          <w:lang w:eastAsia="en-US"/>
        </w:rPr>
        <w:t>Input contributions covered: 868, 883, 1119, 1120, 1050, 915, 1051, 1121, 1122, 1054</w:t>
      </w:r>
    </w:p>
    <w:p w14:paraId="5EB734FB" w14:textId="77777777" w:rsidR="00F82B4A" w:rsidRPr="00F82B4A" w:rsidRDefault="00F82B4A" w:rsidP="00F82B4A">
      <w:pPr>
        <w:spacing w:afterLines="50" w:after="120"/>
        <w:jc w:val="both"/>
        <w:rPr>
          <w:rFonts w:ascii="Times" w:eastAsia="Batang" w:hAnsi="Times" w:cs="Times New Roman"/>
          <w:sz w:val="20"/>
          <w:highlight w:val="cyan"/>
          <w:lang w:eastAsia="en-US"/>
        </w:rPr>
      </w:pPr>
      <w:r w:rsidRPr="00F82B4A">
        <w:rPr>
          <w:rFonts w:ascii="Times" w:eastAsia="Batang" w:hAnsi="Times" w:cs="Times New Roman"/>
          <w:sz w:val="20"/>
          <w:highlight w:val="cyan"/>
          <w:lang w:eastAsia="en-US"/>
        </w:rPr>
        <w:t>Moderator: Hiroki Harada</w:t>
      </w:r>
    </w:p>
    <w:p w14:paraId="09E47B94" w14:textId="77777777" w:rsidR="00AA7DFF" w:rsidRPr="00F82B4A" w:rsidRDefault="00AA7DFF" w:rsidP="00E15D6E">
      <w:pPr>
        <w:spacing w:afterLines="50" w:after="120"/>
        <w:jc w:val="both"/>
        <w:rPr>
          <w:sz w:val="22"/>
        </w:rPr>
      </w:pPr>
    </w:p>
    <w:p w14:paraId="2556FB0F" w14:textId="77777777" w:rsidR="00C24CFE" w:rsidRPr="00E15D6E" w:rsidRDefault="00C24CFE" w:rsidP="00E15D6E">
      <w:pPr>
        <w:spacing w:afterLines="50" w:after="120"/>
        <w:jc w:val="both"/>
        <w:rPr>
          <w:sz w:val="22"/>
        </w:rPr>
      </w:pPr>
    </w:p>
    <w:p w14:paraId="3CC987C8" w14:textId="0BC16F12" w:rsidR="00D27B9E" w:rsidRPr="009517C5" w:rsidRDefault="00F82B4A" w:rsidP="00D27B9E">
      <w:pPr>
        <w:pStyle w:val="1"/>
        <w:numPr>
          <w:ilvl w:val="0"/>
          <w:numId w:val="4"/>
        </w:numPr>
        <w:spacing w:before="180" w:after="120"/>
        <w:rPr>
          <w:rFonts w:eastAsia="ＭＳ 明朝"/>
          <w:b/>
          <w:bCs/>
        </w:rPr>
      </w:pPr>
      <w:r>
        <w:rPr>
          <w:rFonts w:eastAsia="ＭＳ 明朝"/>
          <w:b/>
          <w:bCs/>
        </w:rPr>
        <w:t>Discussion on Rel-15 mandatory features without capability signaling</w:t>
      </w:r>
    </w:p>
    <w:p w14:paraId="387C118F" w14:textId="14EF0AE6" w:rsidR="00E07B1D" w:rsidRPr="00DD5392" w:rsidRDefault="006A0E9D" w:rsidP="00486E2C">
      <w:pPr>
        <w:spacing w:afterLines="50" w:after="120"/>
        <w:jc w:val="both"/>
        <w:rPr>
          <w:rFonts w:ascii="Times New Roman" w:hAnsi="Times New Roman" w:cs="Times New Roman"/>
          <w:bCs/>
          <w:sz w:val="28"/>
          <w:szCs w:val="22"/>
        </w:rPr>
      </w:pPr>
      <w:r w:rsidRPr="004F7805">
        <w:rPr>
          <w:rFonts w:ascii="Times New Roman" w:hAnsi="Times New Roman" w:cs="Times New Roman"/>
          <w:sz w:val="22"/>
        </w:rPr>
        <w:t>In [</w:t>
      </w:r>
      <w:r w:rsidR="00486E2C">
        <w:rPr>
          <w:rFonts w:ascii="Times New Roman" w:hAnsi="Times New Roman" w:cs="Times New Roman"/>
          <w:sz w:val="22"/>
        </w:rPr>
        <w:t>3</w:t>
      </w:r>
      <w:r w:rsidRPr="004F7805">
        <w:rPr>
          <w:rFonts w:ascii="Times New Roman" w:hAnsi="Times New Roman" w:cs="Times New Roman"/>
          <w:sz w:val="22"/>
        </w:rPr>
        <w:t xml:space="preserve">], </w:t>
      </w:r>
      <w:r w:rsidR="00486E2C" w:rsidRPr="00486E2C">
        <w:rPr>
          <w:rFonts w:ascii="Times New Roman" w:hAnsi="Times New Roman" w:cs="Times New Roman"/>
          <w:sz w:val="22"/>
        </w:rPr>
        <w:t>Nokia, Nokia Shanghai Bell</w:t>
      </w:r>
      <w:r w:rsidR="00486E2C">
        <w:rPr>
          <w:rFonts w:ascii="Times New Roman" w:hAnsi="Times New Roman" w:cs="Times New Roman"/>
          <w:sz w:val="22"/>
        </w:rPr>
        <w:t xml:space="preserve"> and</w:t>
      </w:r>
      <w:r w:rsidR="00486E2C" w:rsidRPr="00486E2C">
        <w:rPr>
          <w:rFonts w:ascii="Times New Roman" w:hAnsi="Times New Roman" w:cs="Times New Roman"/>
          <w:sz w:val="22"/>
        </w:rPr>
        <w:t xml:space="preserve"> Orange </w:t>
      </w:r>
      <w:r w:rsidR="00486E2C">
        <w:rPr>
          <w:rFonts w:ascii="Times New Roman" w:hAnsi="Times New Roman" w:cs="Times New Roman"/>
          <w:sz w:val="22"/>
        </w:rPr>
        <w:t>propose to capture all Rel-15 features including mandatory features without capability signaling in TS38.306</w:t>
      </w:r>
      <w:r w:rsidR="00E12E77">
        <w:rPr>
          <w:rFonts w:ascii="Times New Roman" w:hAnsi="Times New Roman" w:cs="Times New Roman"/>
          <w:sz w:val="22"/>
        </w:rPr>
        <w:t xml:space="preserve"> as below</w:t>
      </w:r>
      <w:r w:rsidR="00486E2C">
        <w:rPr>
          <w:rFonts w:ascii="Times New Roman" w:hAnsi="Times New Roman" w:cs="Times New Roman"/>
          <w:sz w:val="22"/>
        </w:rPr>
        <w:t xml:space="preserve">. </w:t>
      </w:r>
      <w:r w:rsidR="00E12E77">
        <w:rPr>
          <w:rFonts w:ascii="Times New Roman" w:hAnsi="Times New Roman" w:cs="Times New Roman"/>
          <w:sz w:val="22"/>
        </w:rPr>
        <w:t>The proponents have a concern on ambiguity on the UE behavior since some features cannot be implied directly as mandatory support in specifications.</w:t>
      </w:r>
    </w:p>
    <w:tbl>
      <w:tblPr>
        <w:tblStyle w:val="afd"/>
        <w:tblW w:w="0" w:type="auto"/>
        <w:tblLook w:val="04A0" w:firstRow="1" w:lastRow="0" w:firstColumn="1" w:lastColumn="0" w:noHBand="0" w:noVBand="1"/>
      </w:tblPr>
      <w:tblGrid>
        <w:gridCol w:w="9962"/>
      </w:tblGrid>
      <w:tr w:rsidR="00932182" w:rsidRPr="004F7805" w14:paraId="33668F1F" w14:textId="77777777" w:rsidTr="00932182">
        <w:tc>
          <w:tcPr>
            <w:tcW w:w="9962" w:type="dxa"/>
          </w:tcPr>
          <w:p w14:paraId="2BCA3B6B" w14:textId="07829BC2" w:rsidR="00486E2C" w:rsidRPr="00486E2C" w:rsidRDefault="00486E2C" w:rsidP="00486E2C">
            <w:pPr>
              <w:jc w:val="both"/>
              <w:rPr>
                <w:rFonts w:ascii="Times New Roman" w:eastAsiaTheme="minorEastAsia" w:hAnsi="Times New Roman" w:cs="Times New Roman" w:hint="eastAsia"/>
                <w:color w:val="000000"/>
                <w:sz w:val="20"/>
                <w:szCs w:val="20"/>
                <w:lang w:val="en-GB"/>
              </w:rPr>
            </w:pPr>
            <w:r w:rsidRPr="00486E2C">
              <w:rPr>
                <w:rFonts w:ascii="Times New Roman" w:eastAsia="SimSun" w:hAnsi="Times New Roman" w:cs="Times New Roman"/>
                <w:color w:val="000000"/>
                <w:sz w:val="20"/>
                <w:szCs w:val="20"/>
                <w:lang w:val="en-GB"/>
              </w:rPr>
              <w:t xml:space="preserve">It is assumed that the features that are not associated with a capability signalling and corresponding capability definition in TS38.306 are, by definition, mandatory. In a number of cases this approach works well, e.g. it is fairly clear that any UE needs to support demodulation and decoding of PDCCH and PDSCH to operate in an NR network. However, for some features the mandatory support cannot be implied directly, creating ambiguity on the UE behaviour. The list of features which do not have any capability signalling and which should be captured in technical specifications is provided in the Annex, taken from TR38.822 [3].  </w:t>
            </w:r>
          </w:p>
          <w:p w14:paraId="7011383E" w14:textId="389E25E3" w:rsidR="00486E2C" w:rsidRPr="00486E2C" w:rsidRDefault="00486E2C" w:rsidP="00486E2C">
            <w:pPr>
              <w:jc w:val="both"/>
              <w:rPr>
                <w:rFonts w:ascii="Times New Roman" w:eastAsiaTheme="minorEastAsia" w:hAnsi="Times New Roman" w:cs="Times New Roman" w:hint="eastAsia"/>
                <w:color w:val="000000"/>
                <w:sz w:val="20"/>
                <w:szCs w:val="20"/>
                <w:lang w:val="en-GB"/>
              </w:rPr>
            </w:pPr>
            <w:r w:rsidRPr="00486E2C">
              <w:rPr>
                <w:rFonts w:ascii="Times New Roman" w:eastAsia="SimSun" w:hAnsi="Times New Roman" w:cs="Times New Roman"/>
                <w:color w:val="000000"/>
                <w:sz w:val="20"/>
                <w:szCs w:val="20"/>
                <w:lang w:val="en-GB"/>
              </w:rPr>
              <w:t xml:space="preserve">TR38.822 addresses this concern to some extent by capturing a snapshot of the Rel-15 UE features groups at the time of its creation. However, the TR itself is not specification text and it is not kept up to date, and hence a solution is needed to ensure the expected UE behaviour is clear from the NR specifications. In fact, RAN2 has agreed to CRs [4, 5] that introduces clarifications in specifications on the support of a mandatory feature group without capability signalling, further underlining the need for capturing such FGs in specifications. </w:t>
            </w:r>
          </w:p>
          <w:p w14:paraId="5FA78B1F" w14:textId="77777777" w:rsidR="00486E2C" w:rsidRPr="00486E2C" w:rsidRDefault="00486E2C" w:rsidP="00486E2C">
            <w:pPr>
              <w:rPr>
                <w:rFonts w:ascii="Times New Roman" w:eastAsia="SimSun" w:hAnsi="Times New Roman" w:cs="Times New Roman"/>
                <w:b/>
                <w:color w:val="000000"/>
                <w:sz w:val="20"/>
                <w:szCs w:val="20"/>
                <w:lang w:val="en-GB"/>
              </w:rPr>
            </w:pPr>
            <w:r w:rsidRPr="00486E2C">
              <w:rPr>
                <w:rFonts w:ascii="Times New Roman" w:eastAsia="SimSun" w:hAnsi="Times New Roman" w:cs="Times New Roman"/>
                <w:b/>
                <w:color w:val="000000"/>
                <w:sz w:val="20"/>
                <w:szCs w:val="20"/>
                <w:lang w:val="en-GB"/>
              </w:rPr>
              <w:t xml:space="preserve">Proposal 1: All NR UE features are to be captured in 38.306, including the mandatory Rel-15 feature groups without associated capability signalling. </w:t>
            </w:r>
          </w:p>
          <w:p w14:paraId="399113FB" w14:textId="77777777" w:rsidR="00486E2C" w:rsidRPr="00486E2C" w:rsidRDefault="00486E2C" w:rsidP="00486E2C">
            <w:pPr>
              <w:rPr>
                <w:rFonts w:ascii="Times New Roman" w:eastAsia="SimSun" w:hAnsi="Times New Roman" w:cs="Times New Roman"/>
                <w:bCs/>
                <w:color w:val="000000"/>
                <w:sz w:val="20"/>
                <w:szCs w:val="20"/>
                <w:lang w:val="en-GB"/>
              </w:rPr>
            </w:pPr>
            <w:r w:rsidRPr="00486E2C">
              <w:rPr>
                <w:rFonts w:ascii="Times New Roman" w:eastAsia="SimSun" w:hAnsi="Times New Roman" w:cs="Times New Roman"/>
                <w:bCs/>
                <w:color w:val="000000"/>
                <w:sz w:val="20"/>
                <w:szCs w:val="20"/>
                <w:lang w:val="en-GB"/>
              </w:rPr>
              <w:t>In RAN#87e some concerns have been raised on potential non-backward compatibility issues arising once the Rel-15 FGs are captured in specification text. First of all, such situation should not happen given that all those FGs are already mandatory for all Rel-15 UEs. In case there is any conflict between the information captured in the Rel-15 FGs that are subject of this contribution and the remainder of the FGs then it is indeed critical that such conflicts are resolved to ensure smooth introduction of all NR Rel-15 features in the market. Hence, we make the additional proposal below:</w:t>
            </w:r>
          </w:p>
          <w:p w14:paraId="6350F226" w14:textId="45A5DFAC" w:rsidR="00932182" w:rsidRPr="00486E2C" w:rsidRDefault="00486E2C" w:rsidP="00486E2C">
            <w:pPr>
              <w:rPr>
                <w:rFonts w:ascii="Times New Roman" w:eastAsiaTheme="minorEastAsia" w:hAnsi="Times New Roman" w:cs="Times New Roman" w:hint="eastAsia"/>
                <w:b/>
                <w:color w:val="000000"/>
                <w:sz w:val="20"/>
                <w:szCs w:val="20"/>
                <w:lang w:val="en-GB"/>
              </w:rPr>
            </w:pPr>
            <w:r w:rsidRPr="00486E2C">
              <w:rPr>
                <w:rFonts w:ascii="Times New Roman" w:eastAsia="SimSun" w:hAnsi="Times New Roman" w:cs="Times New Roman"/>
                <w:b/>
                <w:color w:val="000000"/>
                <w:sz w:val="20"/>
                <w:szCs w:val="20"/>
                <w:lang w:val="en-GB"/>
              </w:rPr>
              <w:t xml:space="preserve">Proposal 2: In case of any conflicts are identified between the mandatory Rel-15 FGs without associated capability signalling and the other FGs, the RAN WGs are tasked to resolve such conflicts ensuring no NBC changes are required in the specifications. </w:t>
            </w:r>
          </w:p>
        </w:tc>
      </w:tr>
    </w:tbl>
    <w:p w14:paraId="040E1C48" w14:textId="2894F97B" w:rsidR="00932182" w:rsidRDefault="00932182" w:rsidP="00932182">
      <w:pPr>
        <w:spacing w:afterLines="50" w:after="120"/>
        <w:jc w:val="both"/>
        <w:rPr>
          <w:rFonts w:ascii="Times New Roman" w:hAnsi="Times New Roman" w:cs="Times New Roman"/>
          <w:sz w:val="22"/>
        </w:rPr>
      </w:pPr>
    </w:p>
    <w:p w14:paraId="7633ACF6" w14:textId="2AA9AC5E" w:rsidR="00486E2C" w:rsidRDefault="00486E2C" w:rsidP="00932182">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n [2], </w:t>
      </w:r>
      <w:r w:rsidR="00E12E77">
        <w:rPr>
          <w:rFonts w:ascii="Times New Roman" w:hAnsi="Times New Roman" w:cs="Times New Roman"/>
          <w:sz w:val="22"/>
        </w:rPr>
        <w:t>KT also proposes to include all mandatory features without capability signaling into TS38.306 because of the same concern as described in [3].</w:t>
      </w:r>
    </w:p>
    <w:tbl>
      <w:tblPr>
        <w:tblStyle w:val="afd"/>
        <w:tblW w:w="0" w:type="auto"/>
        <w:tblLook w:val="04A0" w:firstRow="1" w:lastRow="0" w:firstColumn="1" w:lastColumn="0" w:noHBand="0" w:noVBand="1"/>
      </w:tblPr>
      <w:tblGrid>
        <w:gridCol w:w="9962"/>
      </w:tblGrid>
      <w:tr w:rsidR="00486E2C" w14:paraId="2F605BB4" w14:textId="77777777" w:rsidTr="00486E2C">
        <w:tc>
          <w:tcPr>
            <w:tcW w:w="9962" w:type="dxa"/>
          </w:tcPr>
          <w:p w14:paraId="6334C07C" w14:textId="77777777" w:rsidR="00486E2C" w:rsidRPr="00486E2C" w:rsidRDefault="00486E2C" w:rsidP="00486E2C">
            <w:pPr>
              <w:spacing w:afterLines="50" w:after="120"/>
              <w:jc w:val="both"/>
              <w:rPr>
                <w:rFonts w:ascii="Times New Roman" w:eastAsia="ＭＳ ゴシック" w:hAnsi="Times New Roman" w:cs="Times New Roman"/>
                <w:szCs w:val="20"/>
                <w:lang w:val="en-GB" w:eastAsia="x-none"/>
              </w:rPr>
            </w:pPr>
            <w:r w:rsidRPr="00486E2C">
              <w:rPr>
                <w:rFonts w:ascii="Times New Roman" w:eastAsia="ＭＳ ゴシック" w:hAnsi="Times New Roman" w:cs="Times New Roman"/>
                <w:sz w:val="22"/>
                <w:szCs w:val="20"/>
              </w:rPr>
              <w:lastRenderedPageBreak/>
              <w:t>Most of the UE feature without capability signaling seems obvious that these features are supported as default for NR network. However, still there are some ambiguity exists for the specification readers for some UE features and we propose to include all mandatory without capability signaling features into Annex A.3 of TS 38.306. We have listed UE features for mandatory without capability signaling in Annex for information.</w:t>
            </w:r>
          </w:p>
          <w:p w14:paraId="57FA10B9" w14:textId="2BE1B4AC" w:rsidR="00486E2C" w:rsidRPr="00486E2C" w:rsidRDefault="00486E2C" w:rsidP="00932182">
            <w:pPr>
              <w:spacing w:afterLines="50" w:after="120"/>
              <w:jc w:val="both"/>
              <w:rPr>
                <w:rFonts w:ascii="Times New Roman" w:eastAsia="Malgun Gothic" w:hAnsi="Times New Roman" w:cs="Times New Roman" w:hint="eastAsia"/>
                <w:b/>
                <w:i/>
                <w:szCs w:val="20"/>
                <w:lang w:val="en-GB" w:eastAsia="ko-KR"/>
              </w:rPr>
            </w:pPr>
            <w:r w:rsidRPr="00486E2C">
              <w:rPr>
                <w:rFonts w:ascii="Times New Roman" w:eastAsia="Malgun Gothic" w:hAnsi="Times New Roman" w:cs="Times New Roman" w:hint="eastAsia"/>
                <w:b/>
                <w:i/>
                <w:szCs w:val="20"/>
                <w:lang w:val="en-GB" w:eastAsia="ko-KR"/>
              </w:rPr>
              <w:t xml:space="preserve">Proposal: Include list of UE feature of </w:t>
            </w:r>
            <w:r w:rsidRPr="00486E2C">
              <w:rPr>
                <w:rFonts w:ascii="Times New Roman" w:eastAsia="Malgun Gothic" w:hAnsi="Times New Roman" w:cs="Times New Roman"/>
                <w:b/>
                <w:i/>
                <w:szCs w:val="20"/>
                <w:lang w:val="en-GB" w:eastAsia="ko-KR"/>
              </w:rPr>
              <w:t>mandatory without capability signalling into Annex A.3 of TS 38.306</w:t>
            </w:r>
          </w:p>
        </w:tc>
      </w:tr>
    </w:tbl>
    <w:p w14:paraId="36DE3467" w14:textId="4A4655BC" w:rsidR="00486E2C" w:rsidRDefault="00486E2C" w:rsidP="00932182">
      <w:pPr>
        <w:spacing w:afterLines="50" w:after="120"/>
        <w:jc w:val="both"/>
        <w:rPr>
          <w:rFonts w:ascii="Times New Roman" w:hAnsi="Times New Roman" w:cs="Times New Roman"/>
          <w:sz w:val="22"/>
        </w:rPr>
      </w:pPr>
    </w:p>
    <w:p w14:paraId="0753E0FF" w14:textId="641B7D7A" w:rsidR="00E12E77" w:rsidRDefault="00E12E77" w:rsidP="00932182">
      <w:pPr>
        <w:spacing w:afterLines="50" w:after="120"/>
        <w:jc w:val="both"/>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the other hand, in [1], </w:t>
      </w:r>
      <w:r w:rsidR="006C25C9">
        <w:rPr>
          <w:rFonts w:ascii="Times New Roman" w:hAnsi="Times New Roman" w:cs="Times New Roman"/>
          <w:sz w:val="22"/>
        </w:rPr>
        <w:t xml:space="preserve">Qualcomm proposes </w:t>
      </w:r>
      <w:r w:rsidR="00292CCF">
        <w:rPr>
          <w:rFonts w:ascii="Times New Roman" w:hAnsi="Times New Roman" w:cs="Times New Roman"/>
          <w:sz w:val="22"/>
        </w:rPr>
        <w:t xml:space="preserve">not to copy the texts from TR38.822 to TS38.306 since there are </w:t>
      </w:r>
      <w:r w:rsidR="00292CCF" w:rsidRPr="00292CCF">
        <w:rPr>
          <w:rFonts w:ascii="Times New Roman" w:hAnsi="Times New Roman" w:cs="Times New Roman"/>
          <w:sz w:val="22"/>
        </w:rPr>
        <w:t>many limitations and other clarifications that would be also need to be made if it is decided that text from 38.822 should be copied to 38.306</w:t>
      </w:r>
      <w:r w:rsidR="00292CCF">
        <w:rPr>
          <w:rFonts w:ascii="Times New Roman" w:hAnsi="Times New Roman" w:cs="Times New Roman"/>
          <w:sz w:val="22"/>
        </w:rPr>
        <w:t>. Qualcomm also proposes that the capability reporting by a UE shall modify and override the minimum capability defined for mandatory features without capability signaling.</w:t>
      </w:r>
    </w:p>
    <w:tbl>
      <w:tblPr>
        <w:tblStyle w:val="afd"/>
        <w:tblW w:w="0" w:type="auto"/>
        <w:tblLook w:val="04A0" w:firstRow="1" w:lastRow="0" w:firstColumn="1" w:lastColumn="0" w:noHBand="0" w:noVBand="1"/>
      </w:tblPr>
      <w:tblGrid>
        <w:gridCol w:w="9962"/>
      </w:tblGrid>
      <w:tr w:rsidR="00E12E77" w14:paraId="29748969" w14:textId="77777777" w:rsidTr="00E12E77">
        <w:tc>
          <w:tcPr>
            <w:tcW w:w="9962" w:type="dxa"/>
          </w:tcPr>
          <w:p w14:paraId="2FBD0386" w14:textId="1BCEE609" w:rsidR="006C25C9" w:rsidRPr="006C25C9" w:rsidRDefault="006C25C9" w:rsidP="006C25C9">
            <w:pPr>
              <w:spacing w:before="120" w:after="120"/>
              <w:jc w:val="both"/>
              <w:rPr>
                <w:rFonts w:ascii="Times New Roman" w:eastAsia="SimSun" w:hAnsi="Times New Roman" w:cs="Times New Roman"/>
                <w:sz w:val="22"/>
                <w:szCs w:val="20"/>
                <w:lang w:eastAsia="en-US"/>
              </w:rPr>
            </w:pPr>
            <w:r w:rsidRPr="006C25C9">
              <w:rPr>
                <w:rFonts w:ascii="Times New Roman" w:eastAsia="SimSun" w:hAnsi="Times New Roman" w:cs="Times New Roman"/>
                <w:sz w:val="22"/>
                <w:szCs w:val="20"/>
                <w:lang w:eastAsia="en-US"/>
              </w:rPr>
              <w:t>At RAN#87e, the following proposal was made [2]</w:t>
            </w:r>
          </w:p>
          <w:p w14:paraId="1A940D50" w14:textId="0CD74E9C" w:rsidR="006C25C9" w:rsidRPr="006C25C9" w:rsidRDefault="006C25C9" w:rsidP="006C25C9">
            <w:pPr>
              <w:numPr>
                <w:ilvl w:val="2"/>
                <w:numId w:val="41"/>
              </w:numPr>
              <w:spacing w:after="120"/>
              <w:ind w:left="72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“TS 38.306 specifies that the capability reporting by a UE cannot be in contradiction with the minimum capability defined for mandatory features without signaling”</w:t>
            </w:r>
          </w:p>
          <w:p w14:paraId="7F04AE4A" w14:textId="056E121E"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This proposal would be generally wrong because there are a number of dependencies of various components in FGs that are mandatory with capability signaling on other capabilities.  Eliminating or changing these other capabilities would lead to non-backward compatibility issues. </w:t>
            </w:r>
          </w:p>
          <w:p w14:paraId="080C6EC7" w14:textId="3AEF6414"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Instead of the proposal in [2], we propose the following: </w:t>
            </w:r>
          </w:p>
          <w:p w14:paraId="60028C8D" w14:textId="77777777" w:rsidR="006C25C9" w:rsidRPr="006C25C9" w:rsidRDefault="006C25C9" w:rsidP="006C25C9">
            <w:pPr>
              <w:numPr>
                <w:ilvl w:val="2"/>
                <w:numId w:val="41"/>
              </w:numPr>
              <w:spacing w:after="120"/>
              <w:ind w:left="72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 xml:space="preserve">TS 38.306 specifies that the capability reporting by a UE shall modify and override the minimum capability defined for mandatory features without signaling, whenever </w:t>
            </w:r>
          </w:p>
          <w:p w14:paraId="5CD6E945" w14:textId="77777777" w:rsidR="006C25C9" w:rsidRPr="006C25C9" w:rsidRDefault="006C25C9" w:rsidP="006C25C9">
            <w:pPr>
              <w:numPr>
                <w:ilvl w:val="4"/>
                <w:numId w:val="41"/>
              </w:numPr>
              <w:spacing w:after="120"/>
              <w:ind w:left="144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otherwise the capability signaling would have no function, or</w:t>
            </w:r>
          </w:p>
          <w:p w14:paraId="4910BBDE" w14:textId="6FA07971" w:rsidR="006C25C9" w:rsidRPr="006C25C9" w:rsidRDefault="006C25C9" w:rsidP="006C25C9">
            <w:pPr>
              <w:numPr>
                <w:ilvl w:val="4"/>
                <w:numId w:val="41"/>
              </w:numPr>
              <w:spacing w:after="120"/>
              <w:ind w:left="144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otherwise independent optional FGs would become mandatory</w:t>
            </w:r>
          </w:p>
          <w:p w14:paraId="023206B1" w14:textId="6AB9BEFF" w:rsidR="006C25C9" w:rsidRPr="006C25C9" w:rsidRDefault="006C25C9" w:rsidP="006C25C9">
            <w:pPr>
              <w:spacing w:afterLines="50" w:after="120"/>
              <w:jc w:val="both"/>
              <w:rPr>
                <w:rFonts w:ascii="Times New Roman" w:eastAsia="Malgun Gothic" w:hAnsi="Times New Roman" w:cs="Batang" w:hint="eastAsia"/>
                <w:sz w:val="22"/>
                <w:szCs w:val="22"/>
                <w:lang w:eastAsia="en-US"/>
              </w:rPr>
            </w:pPr>
            <w:r w:rsidRPr="006C25C9">
              <w:rPr>
                <w:rFonts w:ascii="Times New Roman" w:eastAsia="Malgun Gothic" w:hAnsi="Times New Roman" w:cs="Batang"/>
                <w:sz w:val="22"/>
                <w:szCs w:val="22"/>
                <w:lang w:eastAsia="en-US"/>
              </w:rPr>
              <w:t xml:space="preserve">Examples 1-6 are given below for various dependencies of features that are mandatory without capability signaling on other optional capabilities.  </w:t>
            </w:r>
          </w:p>
          <w:p w14:paraId="7D316BFF"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Example 1:</w:t>
            </w:r>
            <w:r w:rsidRPr="006C25C9">
              <w:rPr>
                <w:rFonts w:ascii="Times New Roman" w:eastAsia="Malgun Gothic" w:hAnsi="Times New Roman" w:cs="Batang"/>
                <w:sz w:val="22"/>
                <w:szCs w:val="22"/>
                <w:lang w:eastAsia="en-US"/>
              </w:rPr>
              <w:t xml:space="preserve"> Optional CA band combination capability indicating no SA support overrides FG 1-1 Compnent-3, even though FG 1-1 is mandatory without capability signaling</w:t>
            </w:r>
          </w:p>
          <w:p w14:paraId="3D96842B"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Example 2:</w:t>
            </w:r>
            <w:r w:rsidRPr="006C25C9">
              <w:rPr>
                <w:rFonts w:ascii="Times New Roman" w:eastAsia="Malgun Gothic" w:hAnsi="Times New Roman" w:cs="Batang"/>
                <w:sz w:val="22"/>
                <w:szCs w:val="22"/>
                <w:lang w:eastAsia="en-US"/>
              </w:rPr>
              <w:t xml:space="preserve"> FG 5-6a (PDSCH scheduling type B) capability signaling overrides FG 2-6 even though FG 2-6 is mandatory without capability signaling</w:t>
            </w:r>
          </w:p>
          <w:p w14:paraId="101814B4"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Example 3:</w:t>
            </w:r>
            <w:r w:rsidRPr="006C25C9">
              <w:rPr>
                <w:rFonts w:ascii="Times New Roman" w:eastAsia="Malgun Gothic" w:hAnsi="Times New Roman" w:cs="Batang"/>
                <w:sz w:val="22"/>
                <w:szCs w:val="22"/>
                <w:lang w:eastAsia="en-US"/>
              </w:rPr>
              <w:t xml:space="preserve"> PUCCH format capability (FG 4-5, 4-6, 4-7) overrides Component 6 in FG 2-32, even though 2-32 is mandatory without capability signaling.</w:t>
            </w:r>
          </w:p>
          <w:p w14:paraId="1AA2D05A"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Example 4:</w:t>
            </w:r>
            <w:r w:rsidRPr="006C25C9">
              <w:rPr>
                <w:rFonts w:ascii="Times New Roman" w:eastAsia="Malgun Gothic" w:hAnsi="Times New Roman" w:cs="Batang"/>
                <w:sz w:val="22"/>
                <w:szCs w:val="22"/>
                <w:lang w:eastAsia="en-US"/>
              </w:rPr>
              <w:t xml:space="preserve"> Optional CA band combination capability overrides the following component of FG 3-1: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 even though FG 3-1 is mandatory without capability signaling.</w:t>
            </w:r>
          </w:p>
          <w:p w14:paraId="3D69856A" w14:textId="77777777" w:rsidR="006C25C9" w:rsidRPr="006C25C9" w:rsidRDefault="006C25C9" w:rsidP="006C25C9">
            <w:pPr>
              <w:snapToGrid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Example 5:</w:t>
            </w:r>
            <w:r w:rsidRPr="006C25C9">
              <w:rPr>
                <w:rFonts w:ascii="Times New Roman" w:eastAsia="Malgun Gothic" w:hAnsi="Times New Roman" w:cs="Batang"/>
                <w:sz w:val="22"/>
                <w:szCs w:val="22"/>
                <w:lang w:eastAsia="en-US"/>
              </w:rPr>
              <w:t xml:space="preserve"> Optional CA band combination capability overrides the following component of FG 5-1: “</w:t>
            </w:r>
            <w:r w:rsidRPr="006C25C9">
              <w:rPr>
                <w:rFonts w:ascii="Times New Roman" w:eastAsia="ＭＳ ゴシック" w:hAnsi="Times New Roman" w:cs="Times New Roman"/>
                <w:szCs w:val="20"/>
                <w:lang w:val="en-GB"/>
              </w:rPr>
              <w:t>For type 1 CSS without dedicated RRC configuration and for type 0, 0A, and 2 CSS, interleaving for VRB-to-PRB mapping for PDSCH</w:t>
            </w:r>
            <w:r w:rsidRPr="006C25C9">
              <w:rPr>
                <w:rFonts w:ascii="Times New Roman" w:eastAsia="Malgun Gothic" w:hAnsi="Times New Roman" w:cs="Batang"/>
                <w:sz w:val="22"/>
                <w:szCs w:val="22"/>
                <w:lang w:eastAsia="en-US"/>
              </w:rPr>
              <w:t>” and “</w:t>
            </w:r>
            <w:r w:rsidRPr="006C25C9">
              <w:rPr>
                <w:rFonts w:ascii="Times New Roman" w:hAnsi="Times New Roman" w:cs="Times New Roman"/>
                <w:sz w:val="22"/>
                <w:szCs w:val="20"/>
                <w:lang w:val="en-GB"/>
              </w:rPr>
              <w:t xml:space="preserve">For type 1 CSS without dedicated RRC configuration and for type 0, 0A, and 2 CSS, PDSCH mapping type A with </w:t>
            </w:r>
            <w:r w:rsidRPr="006C25C9">
              <w:rPr>
                <w:rFonts w:ascii="Times New Roman" w:eastAsia="ＭＳ ゴシック" w:hAnsi="Times New Roman" w:cs="Times New Roman"/>
                <w:sz w:val="22"/>
                <w:szCs w:val="20"/>
                <w:lang w:val="en-GB"/>
              </w:rPr>
              <w:t>{4-14} OFDM symbols</w:t>
            </w:r>
            <w:r w:rsidRPr="006C25C9">
              <w:rPr>
                <w:rFonts w:ascii="Times New Roman" w:hAnsi="Times New Roman" w:cs="Times New Roman"/>
                <w:sz w:val="22"/>
                <w:szCs w:val="20"/>
                <w:lang w:val="en-GB"/>
              </w:rPr>
              <w:t xml:space="preserve"> and type B with </w:t>
            </w:r>
            <w:r w:rsidRPr="006C25C9">
              <w:rPr>
                <w:rFonts w:ascii="Times New Roman" w:eastAsia="ＭＳ ゴシック" w:hAnsi="Times New Roman" w:cs="Times New Roman"/>
                <w:sz w:val="22"/>
                <w:szCs w:val="20"/>
                <w:lang w:val="en-GB"/>
              </w:rPr>
              <w:t>{2, 4, 7} OFDM symbols</w:t>
            </w:r>
            <w:r w:rsidRPr="006C25C9">
              <w:rPr>
                <w:rFonts w:ascii="Times New Roman" w:eastAsia="Malgun Gothic" w:hAnsi="Times New Roman" w:cs="Batang"/>
                <w:sz w:val="22"/>
                <w:szCs w:val="22"/>
                <w:lang w:eastAsia="en-US"/>
              </w:rPr>
              <w:t>“, even though 5-1 is mandatory without capability signaling</w:t>
            </w:r>
            <w:r w:rsidRPr="006C25C9">
              <w:rPr>
                <w:rFonts w:ascii="Arial" w:eastAsia="Batang" w:hAnsi="Arial" w:cs="Times New Roman"/>
                <w:sz w:val="32"/>
                <w:szCs w:val="32"/>
                <w:lang w:eastAsia="ko-KR"/>
              </w:rPr>
              <w:t>.</w:t>
            </w:r>
          </w:p>
          <w:p w14:paraId="568B4B5F"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6: </w:t>
            </w:r>
            <w:r w:rsidRPr="006C25C9">
              <w:rPr>
                <w:rFonts w:ascii="Times New Roman" w:eastAsia="Malgun Gothic" w:hAnsi="Times New Roman" w:cs="Batang"/>
                <w:sz w:val="22"/>
                <w:szCs w:val="22"/>
                <w:lang w:eastAsia="en-US"/>
              </w:rPr>
              <w:t>CA band combination capability overrides Component-5 of FG 2-35.  The values of 5 and above only apply to CA capabilities of 5 CCs and above.</w:t>
            </w:r>
          </w:p>
          <w:p w14:paraId="2B92AED8" w14:textId="72E11C05" w:rsidR="006C25C9" w:rsidRDefault="006C25C9" w:rsidP="006C25C9">
            <w:pPr>
              <w:spacing w:afterLines="50" w:after="120"/>
              <w:jc w:val="both"/>
              <w:rPr>
                <w:rFonts w:ascii="Times New Roman" w:hAnsi="Times New Roman" w:cs="Times New Roman"/>
                <w:sz w:val="22"/>
              </w:rPr>
            </w:pPr>
          </w:p>
          <w:p w14:paraId="0D6E8566" w14:textId="77777777" w:rsidR="006C25C9" w:rsidRPr="006C25C9" w:rsidRDefault="006C25C9" w:rsidP="006C25C9">
            <w:pPr>
              <w:spacing w:after="12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sz w:val="22"/>
                <w:szCs w:val="22"/>
                <w:lang w:eastAsia="en-US"/>
              </w:rPr>
              <w:lastRenderedPageBreak/>
              <w:t xml:space="preserve">Proposal 1: Agree on the following: </w:t>
            </w:r>
          </w:p>
          <w:p w14:paraId="64003F84" w14:textId="77777777" w:rsidR="006C25C9" w:rsidRPr="006C25C9" w:rsidRDefault="006C25C9" w:rsidP="006C25C9">
            <w:pPr>
              <w:numPr>
                <w:ilvl w:val="2"/>
                <w:numId w:val="41"/>
              </w:numPr>
              <w:spacing w:after="120"/>
              <w:ind w:left="72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i/>
                <w:iCs/>
                <w:sz w:val="22"/>
                <w:szCs w:val="22"/>
                <w:lang w:val="it-IT" w:eastAsia="en-US"/>
              </w:rPr>
              <w:t xml:space="preserve">TS 38.306 specifies that the capability reporting by a UE shall modify and override the minimum capability defined for mandatory features without signaling, whenever </w:t>
            </w:r>
          </w:p>
          <w:p w14:paraId="7891A442" w14:textId="77777777" w:rsidR="006C25C9" w:rsidRPr="006C25C9" w:rsidRDefault="006C25C9" w:rsidP="006C25C9">
            <w:pPr>
              <w:numPr>
                <w:ilvl w:val="3"/>
                <w:numId w:val="41"/>
              </w:numPr>
              <w:spacing w:after="120"/>
              <w:ind w:left="144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i/>
                <w:iCs/>
                <w:sz w:val="22"/>
                <w:szCs w:val="22"/>
                <w:lang w:val="it-IT" w:eastAsia="en-US"/>
              </w:rPr>
              <w:t>otherwise the capability signaling would have no function, or</w:t>
            </w:r>
          </w:p>
          <w:p w14:paraId="06577B1B" w14:textId="77777777" w:rsidR="006C25C9" w:rsidRPr="006C25C9" w:rsidRDefault="006C25C9" w:rsidP="006C25C9">
            <w:pPr>
              <w:numPr>
                <w:ilvl w:val="3"/>
                <w:numId w:val="41"/>
              </w:numPr>
              <w:spacing w:after="120"/>
              <w:ind w:left="144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i/>
                <w:iCs/>
                <w:sz w:val="22"/>
                <w:szCs w:val="22"/>
                <w:lang w:val="it-IT" w:eastAsia="en-US"/>
              </w:rPr>
              <w:t>otherwise independent optional FGs would become mandatory</w:t>
            </w:r>
          </w:p>
          <w:p w14:paraId="22420BC7" w14:textId="3D2F8B5A" w:rsidR="006C25C9" w:rsidRDefault="006C25C9" w:rsidP="006C25C9">
            <w:pPr>
              <w:spacing w:afterLines="50" w:after="120"/>
              <w:jc w:val="both"/>
              <w:rPr>
                <w:rFonts w:ascii="Times New Roman" w:hAnsi="Times New Roman" w:cs="Times New Roman"/>
                <w:sz w:val="22"/>
              </w:rPr>
            </w:pPr>
          </w:p>
          <w:p w14:paraId="6DD35945" w14:textId="689C1D91" w:rsidR="006C25C9" w:rsidRPr="006C25C9" w:rsidRDefault="006C25C9" w:rsidP="006C25C9">
            <w:pPr>
              <w:spacing w:before="120" w:after="120"/>
              <w:jc w:val="both"/>
              <w:rPr>
                <w:rFonts w:ascii="Times New Roman" w:eastAsia="SimSun" w:hAnsi="Times New Roman" w:cs="Times New Roman"/>
                <w:sz w:val="22"/>
                <w:szCs w:val="20"/>
                <w:lang w:eastAsia="en-US"/>
              </w:rPr>
            </w:pPr>
            <w:r w:rsidRPr="006C25C9">
              <w:rPr>
                <w:rFonts w:ascii="Times New Roman" w:eastAsia="SimSun" w:hAnsi="Times New Roman" w:cs="Times New Roman"/>
                <w:sz w:val="22"/>
                <w:szCs w:val="20"/>
                <w:lang w:eastAsia="en-US"/>
              </w:rPr>
              <w:t>Another proposal made at RAN#87e in [2] was the following</w:t>
            </w:r>
          </w:p>
          <w:p w14:paraId="0F7E7A4E" w14:textId="2BBCCF6B" w:rsidR="006C25C9" w:rsidRPr="006C25C9" w:rsidRDefault="006C25C9" w:rsidP="006C25C9">
            <w:pPr>
              <w:numPr>
                <w:ilvl w:val="0"/>
                <w:numId w:val="42"/>
              </w:num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The UE features which are mandatory without capability signalling as captured in TR 38.822 are captured in TS 38.306 for Rel-15, including feature group 2-32</w:t>
            </w:r>
          </w:p>
          <w:p w14:paraId="0226AAF4"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As it was mentioned in the discussions, and also earlier related to [3], there are many limitations and other clarifications that would be also need to be made if it is decided that text from 38.822 should be copied to 38.306. </w:t>
            </w:r>
          </w:p>
          <w:p w14:paraId="2078F0FD"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Examples 7-11 for these are given below. Note that these examples are not exhaustive.  </w:t>
            </w:r>
          </w:p>
          <w:p w14:paraId="1111D45F"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7: </w:t>
            </w:r>
            <w:r w:rsidRPr="006C25C9">
              <w:rPr>
                <w:rFonts w:ascii="Times New Roman" w:eastAsia="Malgun Gothic" w:hAnsi="Times New Roman" w:cs="Batang"/>
                <w:sz w:val="22"/>
                <w:szCs w:val="22"/>
                <w:lang w:eastAsia="en-US"/>
              </w:rPr>
              <w:t xml:space="preserve">It is missing from the pecification that only the rate matching aspects of TRS are mandatory for FG 2-50, even though FG 2-50 is mandatory without capability signaling. </w:t>
            </w:r>
          </w:p>
          <w:p w14:paraId="4BCC731D"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 xml:space="preserve">Example 8: </w:t>
            </w:r>
            <w:r w:rsidRPr="006C25C9">
              <w:rPr>
                <w:rFonts w:ascii="Times New Roman" w:eastAsia="Malgun Gothic" w:hAnsi="Times New Roman" w:cs="Batang"/>
                <w:sz w:val="22"/>
                <w:szCs w:val="22"/>
                <w:lang w:eastAsia="en-US"/>
              </w:rPr>
              <w:t>It is missing from the description that the UE is not required to support SRS in every BWP</w:t>
            </w:r>
          </w:p>
          <w:p w14:paraId="36E37874"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9: </w:t>
            </w:r>
            <w:r w:rsidRPr="006C25C9">
              <w:rPr>
                <w:rFonts w:ascii="Times New Roman" w:eastAsia="Malgun Gothic" w:hAnsi="Times New Roman" w:cs="Batang"/>
                <w:sz w:val="22"/>
                <w:szCs w:val="22"/>
                <w:lang w:eastAsia="en-US"/>
              </w:rPr>
              <w:t xml:space="preserve">Specification is missing the restriction that only one of Components 1, 2, or 3 of FG 4-1 is required in a slot. </w:t>
            </w:r>
          </w:p>
          <w:p w14:paraId="5A979EAF"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10: </w:t>
            </w:r>
            <w:r w:rsidRPr="006C25C9">
              <w:rPr>
                <w:rFonts w:ascii="Times New Roman" w:eastAsia="Malgun Gothic" w:hAnsi="Times New Roman" w:cs="Batang"/>
                <w:sz w:val="22"/>
                <w:szCs w:val="22"/>
                <w:lang w:eastAsia="en-US"/>
              </w:rPr>
              <w:t xml:space="preserve">Restriction to same SCS for DL and UL active BWP is missing from the description. </w:t>
            </w:r>
          </w:p>
          <w:p w14:paraId="376FFECD"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 xml:space="preserve">Example 11: </w:t>
            </w:r>
            <w:r w:rsidRPr="006C25C9">
              <w:rPr>
                <w:rFonts w:ascii="Times New Roman" w:eastAsia="Malgun Gothic" w:hAnsi="Times New Roman" w:cs="Batang"/>
                <w:sz w:val="22"/>
                <w:szCs w:val="22"/>
                <w:lang w:eastAsia="en-US"/>
              </w:rPr>
              <w:t>Following text would be needed to be added to 38.306: “Support of SRS set usage configured as for codebook does not imply UE support of codebook based PUSCH MIMO transmission.”</w:t>
            </w:r>
          </w:p>
          <w:p w14:paraId="02710A25" w14:textId="6A1C50D5" w:rsidR="006C25C9" w:rsidRDefault="006C25C9" w:rsidP="006C25C9">
            <w:pPr>
              <w:spacing w:afterLines="50" w:after="120"/>
              <w:jc w:val="both"/>
              <w:rPr>
                <w:rFonts w:ascii="Times New Roman" w:hAnsi="Times New Roman" w:cs="Times New Roman"/>
                <w:sz w:val="22"/>
              </w:rPr>
            </w:pPr>
          </w:p>
          <w:p w14:paraId="11406CBD"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As it was mentioned in the discussions related to [3], if the mandatory capabilities are copied to TS 38.306 then so should be other missing clarifications of relaxations that are currently missing from the normative specifications.  </w:t>
            </w:r>
          </w:p>
          <w:p w14:paraId="6F9838C4"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Examples 12-19 for these are given below. Note that these examples are not exhaustive.  </w:t>
            </w:r>
          </w:p>
          <w:p w14:paraId="79332FB4"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12: </w:t>
            </w:r>
            <w:r w:rsidRPr="006C25C9">
              <w:rPr>
                <w:rFonts w:ascii="Times New Roman" w:eastAsia="Malgun Gothic" w:hAnsi="Times New Roman" w:cs="Batang"/>
                <w:sz w:val="22"/>
                <w:szCs w:val="22"/>
                <w:lang w:eastAsia="en-US"/>
              </w:rPr>
              <w:t>38.306 is missing that ‘per slot’ is defined as 15kHz SCS for FG 1-13 and FG 1-14</w:t>
            </w:r>
          </w:p>
          <w:p w14:paraId="5965E01F" w14:textId="77777777" w:rsidR="006C25C9" w:rsidRPr="006C25C9" w:rsidRDefault="006C25C9" w:rsidP="006C25C9">
            <w:pPr>
              <w:snapToGrid w:val="0"/>
              <w:spacing w:after="120"/>
              <w:rPr>
                <w:rFonts w:ascii="Times New Roman" w:hAnsi="Times New Roman" w:cs="Times New Roman"/>
                <w:sz w:val="22"/>
                <w:szCs w:val="20"/>
                <w:lang w:val="en-GB"/>
              </w:rPr>
            </w:pPr>
            <w:r w:rsidRPr="006C25C9">
              <w:rPr>
                <w:rFonts w:ascii="Times New Roman" w:eastAsia="Malgun Gothic" w:hAnsi="Times New Roman" w:cs="Batang"/>
                <w:b/>
                <w:bCs/>
                <w:sz w:val="22"/>
                <w:szCs w:val="22"/>
                <w:lang w:eastAsia="en-US"/>
              </w:rPr>
              <w:t xml:space="preserve">Example 13: </w:t>
            </w:r>
            <w:r w:rsidRPr="006C25C9">
              <w:rPr>
                <w:rFonts w:ascii="Times New Roman" w:eastAsia="Malgun Gothic" w:hAnsi="Times New Roman" w:cs="Batang"/>
                <w:sz w:val="22"/>
                <w:szCs w:val="22"/>
                <w:lang w:eastAsia="en-US"/>
              </w:rPr>
              <w:t>Following text is missing from 38.306: “</w:t>
            </w:r>
            <w:r w:rsidRPr="006C25C9">
              <w:rPr>
                <w:rFonts w:ascii="Times New Roman" w:hAnsi="Times New Roman" w:cs="Times New Roman"/>
                <w:sz w:val="22"/>
                <w:szCs w:val="20"/>
                <w:lang w:val="en-GB"/>
              </w:rPr>
              <w:t>Some relaxations to this requirement may be applicable in the future (including in Rel-15).”</w:t>
            </w:r>
          </w:p>
          <w:p w14:paraId="2D5FF7DA" w14:textId="77777777" w:rsidR="006C25C9" w:rsidRPr="006C25C9" w:rsidRDefault="006C25C9" w:rsidP="006C25C9">
            <w:pPr>
              <w:snapToGrid w:val="0"/>
              <w:spacing w:after="120"/>
              <w:rPr>
                <w:rFonts w:ascii="Times New Roman" w:hAnsi="Times New Roman" w:cs="Times New Roman"/>
                <w:sz w:val="22"/>
                <w:szCs w:val="20"/>
                <w:lang w:val="en-GB"/>
              </w:rPr>
            </w:pPr>
            <w:r w:rsidRPr="006C25C9">
              <w:rPr>
                <w:rFonts w:ascii="Times New Roman" w:eastAsia="Malgun Gothic" w:hAnsi="Times New Roman" w:cs="Batang"/>
                <w:b/>
                <w:bCs/>
                <w:sz w:val="22"/>
                <w:szCs w:val="22"/>
                <w:lang w:eastAsia="en-US"/>
              </w:rPr>
              <w:t xml:space="preserve">Example 14: </w:t>
            </w:r>
            <w:r w:rsidRPr="006C25C9">
              <w:rPr>
                <w:rFonts w:ascii="Times New Roman" w:eastAsia="Malgun Gothic" w:hAnsi="Times New Roman" w:cs="Batang"/>
                <w:sz w:val="22"/>
                <w:szCs w:val="22"/>
                <w:lang w:eastAsia="en-US"/>
              </w:rPr>
              <w:t>Following text is missing from 38.306: “</w:t>
            </w:r>
            <w:r w:rsidRPr="006C25C9">
              <w:rPr>
                <w:rFonts w:ascii="Times New Roman" w:hAnsi="Times New Roman" w:cs="Times New Roman"/>
                <w:sz w:val="22"/>
                <w:szCs w:val="20"/>
                <w:lang w:val="en-GB"/>
              </w:rPr>
              <w:t>UE is required to track only the active TCI states”</w:t>
            </w:r>
          </w:p>
          <w:p w14:paraId="37B95C35"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lastRenderedPageBreak/>
              <w:t xml:space="preserve">Example 15: </w:t>
            </w:r>
            <w:r w:rsidRPr="006C25C9">
              <w:rPr>
                <w:rFonts w:ascii="Times New Roman" w:eastAsia="Malgun Gothic" w:hAnsi="Times New Roman" w:cs="Batang"/>
                <w:sz w:val="22"/>
                <w:szCs w:val="22"/>
                <w:lang w:eastAsia="en-US"/>
              </w:rPr>
              <w:t xml:space="preserve">The specification in 38.306 is missing the following text for FG 2-36: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ＭＳ ゴシック" w:hAnsi="Times New Roman" w:cs="Times New Roman"/>
                <w:sz w:val="22"/>
                <w:szCs w:val="20"/>
                <w:lang w:val="en-GB"/>
              </w:rPr>
              <w:t>CSI-RS ports within one CSI-RS resource are counted N times if the CSI-RS resource is referred by N report settings”</w:t>
            </w:r>
          </w:p>
          <w:p w14:paraId="45BB5B43"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16: </w:t>
            </w:r>
            <w:r w:rsidRPr="006C25C9">
              <w:rPr>
                <w:rFonts w:ascii="Times New Roman" w:eastAsia="Malgun Gothic" w:hAnsi="Times New Roman" w:cs="Batang"/>
                <w:sz w:val="22"/>
                <w:szCs w:val="22"/>
                <w:lang w:eastAsia="en-US"/>
              </w:rPr>
              <w:t xml:space="preserve">The specification in 38.306 is missing the following text for FG 2-40: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ＭＳ ゴシック" w:hAnsi="Times New Roman" w:cs="Times New Roman"/>
                <w:sz w:val="22"/>
                <w:szCs w:val="20"/>
                <w:lang w:val="en-GB"/>
              </w:rPr>
              <w:t>CSI-RS ports within one CSI-RS resource are counted N times if the CSI-RS resource is referred by N report settings”</w:t>
            </w:r>
          </w:p>
          <w:p w14:paraId="1CB10606"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17: </w:t>
            </w:r>
            <w:r w:rsidRPr="006C25C9">
              <w:rPr>
                <w:rFonts w:ascii="Times New Roman" w:eastAsia="Malgun Gothic" w:hAnsi="Times New Roman" w:cs="Batang"/>
                <w:sz w:val="22"/>
                <w:szCs w:val="22"/>
                <w:lang w:eastAsia="en-US"/>
              </w:rPr>
              <w:t xml:space="preserve">The specification in 38.306 is missing the following text for FG 2-41: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ＭＳ ゴシック" w:hAnsi="Times New Roman" w:cs="Times New Roman"/>
                <w:sz w:val="22"/>
                <w:szCs w:val="20"/>
                <w:lang w:val="en-GB"/>
              </w:rPr>
              <w:t>CSI-RS ports within one CSI-RS resource are counted N times if the CSI-RS resource is referred by N report settings”</w:t>
            </w:r>
          </w:p>
          <w:p w14:paraId="280D0C7D"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18: </w:t>
            </w:r>
            <w:r w:rsidRPr="006C25C9">
              <w:rPr>
                <w:rFonts w:ascii="Times New Roman" w:eastAsia="Malgun Gothic" w:hAnsi="Times New Roman" w:cs="Batang"/>
                <w:sz w:val="22"/>
                <w:szCs w:val="22"/>
                <w:lang w:eastAsia="en-US"/>
              </w:rPr>
              <w:t xml:space="preserve">The specification in 38.306 is missing the following text for FG 2-43: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ＭＳ ゴシック" w:hAnsi="Times New Roman" w:cs="Times New Roman"/>
                <w:sz w:val="22"/>
                <w:szCs w:val="20"/>
                <w:lang w:val="en-GB"/>
              </w:rPr>
              <w:t>CSI-RS ports within one CSI-RS resource are counted N times if the CSI-RS resource is referred by N report settings”</w:t>
            </w:r>
          </w:p>
          <w:p w14:paraId="406D7E61"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19: </w:t>
            </w:r>
            <w:r w:rsidRPr="006C25C9">
              <w:rPr>
                <w:rFonts w:ascii="Times New Roman" w:eastAsia="Malgun Gothic" w:hAnsi="Times New Roman" w:cs="Batang"/>
                <w:sz w:val="22"/>
                <w:szCs w:val="22"/>
                <w:lang w:eastAsia="en-US"/>
              </w:rPr>
              <w:t xml:space="preserve">Specification is missing the restriction that all search space, including initial BWP / CORESET#0 must be included in the same 3-symbol span as USS for FG 3-2 </w:t>
            </w:r>
          </w:p>
          <w:p w14:paraId="5B55E686" w14:textId="77777777" w:rsidR="006C25C9" w:rsidRPr="006C25C9" w:rsidRDefault="006C25C9" w:rsidP="006C25C9">
            <w:pPr>
              <w:spacing w:afterLines="50" w:after="120"/>
              <w:jc w:val="both"/>
              <w:rPr>
                <w:rFonts w:ascii="Times New Roman" w:hAnsi="Times New Roman" w:cs="Times New Roman"/>
                <w:sz w:val="22"/>
              </w:rPr>
            </w:pPr>
          </w:p>
          <w:p w14:paraId="4F667A74" w14:textId="6401C26D" w:rsidR="006C25C9" w:rsidRPr="006C25C9" w:rsidRDefault="006C25C9" w:rsidP="006C25C9">
            <w:pPr>
              <w:spacing w:after="120"/>
              <w:jc w:val="both"/>
              <w:rPr>
                <w:rFonts w:ascii="Times New Roman" w:eastAsia="Malgun Gothic" w:hAnsi="Times New Roman" w:cs="Batang" w:hint="eastAsia"/>
                <w:b/>
                <w:bCs/>
                <w:sz w:val="22"/>
                <w:szCs w:val="22"/>
                <w:lang w:eastAsia="en-US"/>
              </w:rPr>
            </w:pPr>
            <w:r w:rsidRPr="006C25C9">
              <w:rPr>
                <w:rFonts w:ascii="Times New Roman" w:eastAsia="Malgun Gothic" w:hAnsi="Times New Roman" w:cs="Batang"/>
                <w:b/>
                <w:bCs/>
                <w:sz w:val="22"/>
                <w:szCs w:val="22"/>
                <w:lang w:eastAsia="en-US"/>
              </w:rPr>
              <w:t xml:space="preserve">Proposal 2:  No need to copy text from TR 38.822 to TR 38.306. However, if it is decided that text should be copied then also include at least text corresponding to Examples 7-11 and Examples 12-19. These examples are not exhaustive. </w:t>
            </w:r>
          </w:p>
        </w:tc>
      </w:tr>
    </w:tbl>
    <w:p w14:paraId="4B189110" w14:textId="77777777" w:rsidR="00E12E77" w:rsidRPr="004F7805" w:rsidRDefault="00E12E77" w:rsidP="00932182">
      <w:pPr>
        <w:spacing w:afterLines="50" w:after="120"/>
        <w:jc w:val="both"/>
        <w:rPr>
          <w:rFonts w:ascii="Times New Roman" w:hAnsi="Times New Roman" w:cs="Times New Roman" w:hint="eastAsia"/>
          <w:sz w:val="22"/>
        </w:rPr>
      </w:pPr>
    </w:p>
    <w:p w14:paraId="0735F034" w14:textId="3BA7BF98" w:rsidR="005D55CB" w:rsidRDefault="005D55CB" w:rsidP="005D55CB">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sidR="00292CCF">
        <w:rPr>
          <w:rFonts w:ascii="Times New Roman" w:hAnsi="Times New Roman" w:cs="Times New Roman"/>
          <w:sz w:val="22"/>
        </w:rPr>
        <w:t xml:space="preserve"> contributions and proposals, the moderator identifies following possible alternatives to conclude the issue</w:t>
      </w:r>
      <w:r w:rsidRPr="004F7805">
        <w:rPr>
          <w:rFonts w:ascii="Times New Roman" w:hAnsi="Times New Roman" w:cs="Times New Roman"/>
          <w:sz w:val="22"/>
        </w:rPr>
        <w:t>.</w:t>
      </w:r>
    </w:p>
    <w:p w14:paraId="2D6E0017" w14:textId="34767809" w:rsidR="00EE1F62" w:rsidRPr="00EE1F62" w:rsidRDefault="00EE1F62" w:rsidP="00EE1F62">
      <w:pPr>
        <w:pStyle w:val="30"/>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roposal 1</w:t>
      </w:r>
      <w:r w:rsidR="00410913">
        <w:rPr>
          <w:rFonts w:ascii="Times New Roman" w:hAnsi="Times New Roman" w:cs="Times New Roman"/>
          <w:b/>
          <w:bCs/>
          <w:sz w:val="22"/>
        </w:rPr>
        <w:t xml:space="preserve"> for Rel-15 mandatory features without capability signaling</w:t>
      </w:r>
      <w:r w:rsidRPr="00EE1F62">
        <w:rPr>
          <w:rFonts w:ascii="Times New Roman" w:hAnsi="Times New Roman" w:cs="Times New Roman"/>
          <w:b/>
          <w:bCs/>
          <w:sz w:val="22"/>
        </w:rPr>
        <w:t xml:space="preserve">: </w:t>
      </w:r>
    </w:p>
    <w:p w14:paraId="671C0120" w14:textId="34D136B3" w:rsidR="00211FE3" w:rsidRPr="00292CCF" w:rsidRDefault="00292CCF" w:rsidP="00D92C14">
      <w:pPr>
        <w:pStyle w:val="aff"/>
        <w:numPr>
          <w:ilvl w:val="0"/>
          <w:numId w:val="44"/>
        </w:numPr>
        <w:spacing w:afterLines="50" w:after="120"/>
        <w:ind w:leftChars="0"/>
        <w:jc w:val="both"/>
        <w:rPr>
          <w:sz w:val="22"/>
        </w:rPr>
      </w:pPr>
      <w:r>
        <w:rPr>
          <w:rFonts w:ascii="Times New Roman" w:hAnsi="Times New Roman" w:cs="Times New Roman"/>
          <w:b/>
          <w:bCs/>
          <w:sz w:val="22"/>
        </w:rPr>
        <w:t>Alt.1: Capture all Rel-15 features including mandatory without capability signaling in TS38.306 by copying the texts from TR38.822 with necessary clarifications</w:t>
      </w:r>
    </w:p>
    <w:p w14:paraId="2876502A" w14:textId="2CDF0F8A" w:rsidR="00DC3653" w:rsidRPr="00DD6823" w:rsidRDefault="00292CCF" w:rsidP="00D92C14">
      <w:pPr>
        <w:pStyle w:val="aff"/>
        <w:numPr>
          <w:ilvl w:val="0"/>
          <w:numId w:val="44"/>
        </w:numPr>
        <w:spacing w:afterLines="50" w:after="120"/>
        <w:ind w:leftChars="0"/>
        <w:jc w:val="both"/>
        <w:rPr>
          <w:sz w:val="22"/>
        </w:rPr>
      </w:pPr>
      <w:r>
        <w:rPr>
          <w:rFonts w:ascii="Times New Roman" w:hAnsi="Times New Roman" w:cs="Times New Roman" w:hint="eastAsia"/>
          <w:b/>
          <w:bCs/>
          <w:sz w:val="22"/>
        </w:rPr>
        <w:t>A</w:t>
      </w:r>
      <w:r>
        <w:rPr>
          <w:rFonts w:ascii="Times New Roman" w:hAnsi="Times New Roman" w:cs="Times New Roman"/>
          <w:b/>
          <w:bCs/>
          <w:sz w:val="22"/>
        </w:rPr>
        <w:t>lt.2: Not c</w:t>
      </w:r>
      <w:r w:rsidR="00DD6823">
        <w:rPr>
          <w:rFonts w:ascii="Times New Roman" w:hAnsi="Times New Roman" w:cs="Times New Roman"/>
          <w:b/>
          <w:bCs/>
          <w:sz w:val="22"/>
        </w:rPr>
        <w:t>opy</w:t>
      </w:r>
      <w:r>
        <w:rPr>
          <w:rFonts w:ascii="Times New Roman" w:hAnsi="Times New Roman" w:cs="Times New Roman"/>
          <w:b/>
          <w:bCs/>
          <w:sz w:val="22"/>
        </w:rPr>
        <w:t xml:space="preserve"> </w:t>
      </w:r>
      <w:r w:rsidR="00DD6823">
        <w:rPr>
          <w:rFonts w:ascii="Times New Roman" w:hAnsi="Times New Roman" w:cs="Times New Roman"/>
          <w:b/>
          <w:bCs/>
          <w:sz w:val="22"/>
        </w:rPr>
        <w:t xml:space="preserve">the texts from TR38.822 to TS38.306 and any potential ambiguity issue will be solved individually </w:t>
      </w:r>
      <w:r w:rsidR="00393F96">
        <w:rPr>
          <w:rFonts w:ascii="Times New Roman" w:hAnsi="Times New Roman" w:cs="Times New Roman"/>
          <w:b/>
          <w:bCs/>
          <w:sz w:val="22"/>
        </w:rPr>
        <w:t xml:space="preserve">in RAN WGs </w:t>
      </w:r>
      <w:r w:rsidR="00DD6823">
        <w:rPr>
          <w:rFonts w:ascii="Times New Roman" w:hAnsi="Times New Roman" w:cs="Times New Roman"/>
          <w:b/>
          <w:bCs/>
          <w:sz w:val="22"/>
        </w:rPr>
        <w:t>as for FG2-32</w:t>
      </w:r>
    </w:p>
    <w:p w14:paraId="5DEE35EB" w14:textId="77777777" w:rsidR="00DC3653" w:rsidRPr="00DC3653" w:rsidRDefault="00DC3653" w:rsidP="00DC3653">
      <w:pPr>
        <w:rPr>
          <w:rFonts w:ascii="Arial" w:eastAsia="ＭＳ 明朝" w:hAnsi="Arial" w:cs="Times New Roman"/>
          <w:sz w:val="32"/>
          <w:szCs w:val="32"/>
        </w:rPr>
      </w:pPr>
    </w:p>
    <w:p w14:paraId="4ABD3F4D" w14:textId="5A2F90BF" w:rsidR="00DC3653" w:rsidRPr="00DC3653" w:rsidRDefault="00DC3653" w:rsidP="00DC3653">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ompanies are encouraged to check above</w:t>
      </w:r>
      <w:r w:rsidR="00393F96">
        <w:rPr>
          <w:rFonts w:ascii="Times New Roman" w:eastAsia="ＭＳ ゴシック" w:hAnsi="Times New Roman" w:cs="Times New Roman"/>
          <w:sz w:val="22"/>
          <w:szCs w:val="20"/>
        </w:rPr>
        <w:t xml:space="preserve"> summary on contributions/alternatives</w:t>
      </w:r>
      <w:r w:rsidRPr="00DC3653">
        <w:rPr>
          <w:rFonts w:ascii="Times New Roman" w:eastAsia="ＭＳ ゴシック" w:hAnsi="Times New Roman" w:cs="Times New Roman"/>
          <w:sz w:val="22"/>
          <w:szCs w:val="20"/>
        </w:rPr>
        <w:t xml:space="preserve"> and to provide feedback if any in below. </w:t>
      </w:r>
    </w:p>
    <w:tbl>
      <w:tblPr>
        <w:tblStyle w:val="13"/>
        <w:tblW w:w="5000" w:type="pct"/>
        <w:tblLook w:val="04A0" w:firstRow="1" w:lastRow="0" w:firstColumn="1" w:lastColumn="0" w:noHBand="0" w:noVBand="1"/>
      </w:tblPr>
      <w:tblGrid>
        <w:gridCol w:w="1134"/>
        <w:gridCol w:w="8828"/>
      </w:tblGrid>
      <w:tr w:rsidR="00DC3653" w:rsidRPr="00DC3653" w14:paraId="4E44591F" w14:textId="77777777" w:rsidTr="009E1571">
        <w:tc>
          <w:tcPr>
            <w:tcW w:w="569" w:type="pct"/>
            <w:shd w:val="clear" w:color="auto" w:fill="F2F2F2" w:themeFill="background1" w:themeFillShade="F2"/>
          </w:tcPr>
          <w:p w14:paraId="59323F51" w14:textId="77777777" w:rsidR="00DC3653" w:rsidRPr="00DC3653" w:rsidRDefault="00DC3653" w:rsidP="00DC3653">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ompany</w:t>
            </w:r>
          </w:p>
        </w:tc>
        <w:tc>
          <w:tcPr>
            <w:tcW w:w="4431" w:type="pct"/>
            <w:shd w:val="clear" w:color="auto" w:fill="F2F2F2" w:themeFill="background1" w:themeFillShade="F2"/>
          </w:tcPr>
          <w:p w14:paraId="77B3F82A" w14:textId="77777777" w:rsidR="00DC3653" w:rsidRPr="00DC3653" w:rsidRDefault="00DC3653" w:rsidP="00DC3653">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omment</w:t>
            </w:r>
          </w:p>
        </w:tc>
      </w:tr>
      <w:tr w:rsidR="00DC3653" w:rsidRPr="00DC3653" w14:paraId="749C8AD0" w14:textId="77777777" w:rsidTr="009E1571">
        <w:tc>
          <w:tcPr>
            <w:tcW w:w="569" w:type="pct"/>
          </w:tcPr>
          <w:p w14:paraId="2F1BC976" w14:textId="58FF192A" w:rsidR="00DC3653" w:rsidRPr="00DC3653" w:rsidRDefault="00DC3653" w:rsidP="00DC3653">
            <w:pPr>
              <w:spacing w:afterLines="50" w:after="120"/>
              <w:jc w:val="both"/>
              <w:rPr>
                <w:rFonts w:ascii="Times New Roman" w:eastAsia="ＭＳ ゴシック" w:hAnsi="Times New Roman" w:cs="Times New Roman"/>
                <w:sz w:val="22"/>
                <w:szCs w:val="20"/>
              </w:rPr>
            </w:pPr>
          </w:p>
        </w:tc>
        <w:tc>
          <w:tcPr>
            <w:tcW w:w="4431" w:type="pct"/>
          </w:tcPr>
          <w:p w14:paraId="580C8D7B" w14:textId="71C62179" w:rsidR="00C176D2" w:rsidRPr="00DC3653" w:rsidRDefault="00C176D2" w:rsidP="00A33989">
            <w:pPr>
              <w:spacing w:afterLines="50" w:after="120"/>
              <w:jc w:val="both"/>
              <w:rPr>
                <w:rFonts w:ascii="Times New Roman" w:eastAsia="ＭＳ ゴシック" w:hAnsi="Times New Roman" w:cs="Times New Roman"/>
                <w:sz w:val="22"/>
                <w:szCs w:val="20"/>
              </w:rPr>
            </w:pPr>
          </w:p>
        </w:tc>
      </w:tr>
      <w:tr w:rsidR="00DC3653" w:rsidRPr="00DC3653" w14:paraId="04DB0C1B" w14:textId="77777777" w:rsidTr="009E1571">
        <w:tc>
          <w:tcPr>
            <w:tcW w:w="569" w:type="pct"/>
          </w:tcPr>
          <w:p w14:paraId="34863351" w14:textId="662FFEEE" w:rsidR="00DC3653" w:rsidRPr="00DC3653" w:rsidRDefault="00DC3653" w:rsidP="00DC3653">
            <w:pPr>
              <w:spacing w:afterLines="50" w:after="120"/>
              <w:jc w:val="both"/>
              <w:rPr>
                <w:rFonts w:ascii="Times New Roman" w:eastAsia="ＭＳ ゴシック" w:hAnsi="Times New Roman" w:cs="Times New Roman"/>
                <w:sz w:val="22"/>
                <w:szCs w:val="20"/>
              </w:rPr>
            </w:pPr>
          </w:p>
        </w:tc>
        <w:tc>
          <w:tcPr>
            <w:tcW w:w="4431" w:type="pct"/>
          </w:tcPr>
          <w:p w14:paraId="1B6B77AE" w14:textId="77777777" w:rsidR="00DC3653" w:rsidRPr="00DC3653" w:rsidRDefault="00DC3653" w:rsidP="00DC3653">
            <w:pPr>
              <w:spacing w:afterLines="50" w:after="120"/>
              <w:jc w:val="both"/>
              <w:rPr>
                <w:rFonts w:ascii="Times New Roman" w:eastAsia="ＭＳ ゴシック" w:hAnsi="Times New Roman" w:cs="Times New Roman"/>
                <w:sz w:val="22"/>
                <w:szCs w:val="20"/>
              </w:rPr>
            </w:pPr>
          </w:p>
        </w:tc>
      </w:tr>
      <w:tr w:rsidR="00DC3653" w:rsidRPr="00DC3653" w14:paraId="76455038" w14:textId="77777777" w:rsidTr="009E1571">
        <w:tc>
          <w:tcPr>
            <w:tcW w:w="569" w:type="pct"/>
          </w:tcPr>
          <w:p w14:paraId="626C1CA2" w14:textId="77777777" w:rsidR="00DC3653" w:rsidRPr="00DC3653" w:rsidRDefault="00DC3653" w:rsidP="00DC3653">
            <w:pPr>
              <w:spacing w:afterLines="50" w:after="120"/>
              <w:jc w:val="both"/>
              <w:rPr>
                <w:rFonts w:ascii="Times New Roman" w:eastAsia="ＭＳ ゴシック" w:hAnsi="Times New Roman" w:cs="Times New Roman"/>
                <w:sz w:val="22"/>
                <w:szCs w:val="20"/>
              </w:rPr>
            </w:pPr>
          </w:p>
        </w:tc>
        <w:tc>
          <w:tcPr>
            <w:tcW w:w="4431" w:type="pct"/>
          </w:tcPr>
          <w:p w14:paraId="68934EDD" w14:textId="77777777" w:rsidR="00DC3653" w:rsidRPr="00DC3653" w:rsidRDefault="00DC3653" w:rsidP="00DC3653">
            <w:pPr>
              <w:spacing w:afterLines="50" w:after="120"/>
              <w:jc w:val="both"/>
              <w:rPr>
                <w:rFonts w:ascii="Times New Roman" w:eastAsia="ＭＳ ゴシック" w:hAnsi="Times New Roman" w:cs="Times New Roman"/>
                <w:sz w:val="22"/>
                <w:szCs w:val="20"/>
              </w:rPr>
            </w:pPr>
          </w:p>
        </w:tc>
      </w:tr>
      <w:tr w:rsidR="00DC3653" w:rsidRPr="00DC3653" w14:paraId="0B4F47A6" w14:textId="77777777" w:rsidTr="009E1571">
        <w:tc>
          <w:tcPr>
            <w:tcW w:w="569" w:type="pct"/>
          </w:tcPr>
          <w:p w14:paraId="5C236FAD" w14:textId="77777777" w:rsidR="00DC3653" w:rsidRPr="00DC3653" w:rsidRDefault="00DC3653" w:rsidP="00DC3653">
            <w:pPr>
              <w:spacing w:afterLines="50" w:after="120"/>
              <w:jc w:val="both"/>
              <w:rPr>
                <w:rFonts w:ascii="Times New Roman" w:eastAsia="ＭＳ ゴシック" w:hAnsi="Times New Roman" w:cs="Times New Roman"/>
                <w:sz w:val="22"/>
                <w:szCs w:val="20"/>
              </w:rPr>
            </w:pPr>
          </w:p>
        </w:tc>
        <w:tc>
          <w:tcPr>
            <w:tcW w:w="4431" w:type="pct"/>
          </w:tcPr>
          <w:p w14:paraId="56801916" w14:textId="77777777" w:rsidR="00DC3653" w:rsidRPr="00DC3653" w:rsidRDefault="00DC3653" w:rsidP="00DC3653">
            <w:pPr>
              <w:spacing w:afterLines="50" w:after="120"/>
              <w:jc w:val="both"/>
              <w:rPr>
                <w:rFonts w:ascii="Times New Roman" w:eastAsia="ＭＳ ゴシック" w:hAnsi="Times New Roman" w:cs="Times New Roman"/>
                <w:sz w:val="22"/>
                <w:szCs w:val="20"/>
              </w:rPr>
            </w:pPr>
          </w:p>
        </w:tc>
      </w:tr>
    </w:tbl>
    <w:p w14:paraId="6A485EED" w14:textId="1903FEF7" w:rsidR="002021E0" w:rsidRPr="00DC3653" w:rsidRDefault="002021E0" w:rsidP="00A91D01">
      <w:pPr>
        <w:spacing w:afterLines="50" w:after="120"/>
        <w:jc w:val="both"/>
        <w:rPr>
          <w:sz w:val="22"/>
        </w:rPr>
      </w:pPr>
    </w:p>
    <w:p w14:paraId="3CA8FBF7" w14:textId="3958C0D6" w:rsidR="00DC3653" w:rsidRDefault="00DC3653" w:rsidP="00A91D01">
      <w:pPr>
        <w:spacing w:afterLines="50" w:after="120"/>
        <w:jc w:val="both"/>
        <w:rPr>
          <w:sz w:val="22"/>
        </w:rPr>
      </w:pPr>
    </w:p>
    <w:p w14:paraId="1CEAB014" w14:textId="77777777" w:rsidR="00DD6823" w:rsidRDefault="00DD6823" w:rsidP="00A91D01">
      <w:pPr>
        <w:spacing w:afterLines="50" w:after="120"/>
        <w:jc w:val="both"/>
        <w:rPr>
          <w:sz w:val="22"/>
        </w:rPr>
      </w:pPr>
    </w:p>
    <w:p w14:paraId="031AEA43" w14:textId="244923A8" w:rsidR="00F82B4A" w:rsidRPr="009517C5" w:rsidRDefault="00F82B4A" w:rsidP="00F82B4A">
      <w:pPr>
        <w:pStyle w:val="1"/>
        <w:numPr>
          <w:ilvl w:val="0"/>
          <w:numId w:val="4"/>
        </w:numPr>
        <w:spacing w:before="180" w:after="120"/>
        <w:rPr>
          <w:rFonts w:eastAsia="ＭＳ 明朝"/>
          <w:b/>
          <w:bCs/>
        </w:rPr>
      </w:pPr>
      <w:r>
        <w:rPr>
          <w:rFonts w:eastAsia="ＭＳ 明朝"/>
          <w:b/>
          <w:bCs/>
        </w:rPr>
        <w:t xml:space="preserve">Discussion on </w:t>
      </w:r>
      <w:r w:rsidR="00DD6823">
        <w:rPr>
          <w:rFonts w:eastAsia="ＭＳ 明朝"/>
          <w:b/>
          <w:bCs/>
        </w:rPr>
        <w:t>non-SFN-sync NR-DC support</w:t>
      </w:r>
    </w:p>
    <w:p w14:paraId="3A99AE0F" w14:textId="53CB810D" w:rsidR="00F82B4A" w:rsidRPr="004F7805" w:rsidRDefault="00F82B4A" w:rsidP="00F82B4A">
      <w:pPr>
        <w:spacing w:afterLines="50" w:after="120"/>
        <w:jc w:val="both"/>
        <w:rPr>
          <w:rFonts w:ascii="Times New Roman" w:hAnsi="Times New Roman" w:cs="Times New Roman"/>
          <w:sz w:val="22"/>
        </w:rPr>
      </w:pPr>
      <w:r w:rsidRPr="004F7805">
        <w:rPr>
          <w:rFonts w:ascii="Times New Roman" w:hAnsi="Times New Roman" w:cs="Times New Roman"/>
          <w:sz w:val="22"/>
        </w:rPr>
        <w:t>In [</w:t>
      </w:r>
      <w:r w:rsidR="00393F96">
        <w:rPr>
          <w:rFonts w:ascii="Times New Roman" w:hAnsi="Times New Roman" w:cs="Times New Roman"/>
          <w:sz w:val="22"/>
        </w:rPr>
        <w:t>5</w:t>
      </w:r>
      <w:r w:rsidRPr="004F7805">
        <w:rPr>
          <w:rFonts w:ascii="Times New Roman" w:hAnsi="Times New Roman" w:cs="Times New Roman"/>
          <w:sz w:val="22"/>
        </w:rPr>
        <w:t xml:space="preserve">], </w:t>
      </w:r>
      <w:r w:rsidR="007C67A6">
        <w:rPr>
          <w:rFonts w:ascii="Times New Roman" w:hAnsi="Times New Roman" w:cs="Times New Roman"/>
          <w:sz w:val="22"/>
        </w:rPr>
        <w:t xml:space="preserve">Huawei and HiSilicon propose that </w:t>
      </w:r>
      <w:bookmarkStart w:id="2" w:name="_Hlk44352944"/>
      <w:r w:rsidR="007C67A6">
        <w:rPr>
          <w:rFonts w:ascii="Times New Roman" w:hAnsi="Times New Roman" w:cs="Times New Roman"/>
          <w:sz w:val="22"/>
        </w:rPr>
        <w:t xml:space="preserve">all Rel-16 UEs and Rel-15 UEs based on September 2020 or later version of specifications shall not be allowed to report </w:t>
      </w:r>
      <w:r w:rsidR="007C67A6" w:rsidRPr="007C67A6">
        <w:rPr>
          <w:rFonts w:ascii="Times New Roman" w:hAnsi="Times New Roman" w:cs="Times New Roman"/>
          <w:i/>
          <w:iCs/>
          <w:sz w:val="22"/>
        </w:rPr>
        <w:t>sfn-SyncNRDC</w:t>
      </w:r>
      <w:r w:rsidRPr="004F7805">
        <w:rPr>
          <w:rFonts w:ascii="Times New Roman" w:hAnsi="Times New Roman" w:cs="Times New Roman"/>
          <w:sz w:val="22"/>
        </w:rPr>
        <w:t>.</w:t>
      </w:r>
      <w:bookmarkEnd w:id="2"/>
      <w:r w:rsidR="007C67A6">
        <w:rPr>
          <w:rFonts w:ascii="Times New Roman" w:hAnsi="Times New Roman" w:cs="Times New Roman"/>
          <w:sz w:val="22"/>
        </w:rPr>
        <w:t xml:space="preserve"> This proposal is based on the decision made at RAN#85 where the exact timing to mandate the support of slot aligned non-SFN-sync DC for UE supporting NR-NR DC was not decided.</w:t>
      </w:r>
    </w:p>
    <w:tbl>
      <w:tblPr>
        <w:tblStyle w:val="afd"/>
        <w:tblW w:w="0" w:type="auto"/>
        <w:tblLook w:val="04A0" w:firstRow="1" w:lastRow="0" w:firstColumn="1" w:lastColumn="0" w:noHBand="0" w:noVBand="1"/>
      </w:tblPr>
      <w:tblGrid>
        <w:gridCol w:w="9962"/>
      </w:tblGrid>
      <w:tr w:rsidR="00393F96" w14:paraId="33A5DD3B" w14:textId="77777777" w:rsidTr="00393F96">
        <w:tc>
          <w:tcPr>
            <w:tcW w:w="9962" w:type="dxa"/>
          </w:tcPr>
          <w:p w14:paraId="3F027CB2" w14:textId="77777777" w:rsidR="00393F96" w:rsidRDefault="00393F96" w:rsidP="00A91D01">
            <w:pPr>
              <w:spacing w:afterLines="50" w:after="120"/>
              <w:jc w:val="both"/>
              <w:rPr>
                <w:sz w:val="22"/>
              </w:rPr>
            </w:pPr>
            <w:r w:rsidRPr="00393F96">
              <w:rPr>
                <w:noProof/>
                <w:sz w:val="22"/>
              </w:rPr>
              <w:lastRenderedPageBreak/>
              <w:drawing>
                <wp:inline distT="0" distB="0" distL="0" distR="0" wp14:anchorId="4A8A08B3" wp14:editId="713FFD51">
                  <wp:extent cx="6242050" cy="35052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14:paraId="555EDF35" w14:textId="719AC76E" w:rsidR="007C67A6" w:rsidRDefault="007C67A6" w:rsidP="00A91D01">
            <w:pPr>
              <w:spacing w:afterLines="50" w:after="120"/>
              <w:jc w:val="both"/>
              <w:rPr>
                <w:rFonts w:hint="eastAsia"/>
                <w:sz w:val="22"/>
              </w:rPr>
            </w:pPr>
            <w:r w:rsidRPr="007C67A6">
              <w:rPr>
                <w:rFonts w:hint="eastAsia"/>
                <w:noProof/>
                <w:sz w:val="22"/>
              </w:rPr>
              <w:drawing>
                <wp:inline distT="0" distB="0" distL="0" distR="0" wp14:anchorId="6B8525C2" wp14:editId="6178C7ED">
                  <wp:extent cx="6242050" cy="350520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14:paraId="43B49DEA" w14:textId="26CBFA18" w:rsidR="00F82B4A" w:rsidRDefault="00F82B4A" w:rsidP="00A91D01">
      <w:pPr>
        <w:spacing w:afterLines="50" w:after="120"/>
        <w:jc w:val="both"/>
        <w:rPr>
          <w:sz w:val="22"/>
        </w:rPr>
      </w:pPr>
    </w:p>
    <w:p w14:paraId="0F0D178E" w14:textId="4707DE25" w:rsidR="007C67A6" w:rsidRDefault="007C67A6" w:rsidP="007C67A6">
      <w:pPr>
        <w:spacing w:afterLines="50" w:after="120"/>
        <w:jc w:val="both"/>
        <w:rPr>
          <w:rFonts w:ascii="Times New Roman" w:hAnsi="Times New Roman" w:cs="Times New Roman"/>
          <w:sz w:val="22"/>
        </w:rPr>
      </w:pPr>
      <w:r w:rsidRPr="004F7805">
        <w:rPr>
          <w:rFonts w:ascii="Times New Roman" w:hAnsi="Times New Roman" w:cs="Times New Roman"/>
          <w:sz w:val="22"/>
        </w:rPr>
        <w:t>In [</w:t>
      </w:r>
      <w:r>
        <w:rPr>
          <w:rFonts w:ascii="Times New Roman" w:hAnsi="Times New Roman" w:cs="Times New Roman"/>
          <w:sz w:val="22"/>
        </w:rPr>
        <w:t>10</w:t>
      </w:r>
      <w:r w:rsidRPr="004F7805">
        <w:rPr>
          <w:rFonts w:ascii="Times New Roman" w:hAnsi="Times New Roman" w:cs="Times New Roman"/>
          <w:sz w:val="22"/>
        </w:rPr>
        <w:t xml:space="preserve">], </w:t>
      </w:r>
      <w:r w:rsidR="00EB248E">
        <w:rPr>
          <w:rFonts w:ascii="Times New Roman" w:hAnsi="Times New Roman" w:cs="Times New Roman"/>
          <w:sz w:val="22"/>
        </w:rPr>
        <w:t>ZTE</w:t>
      </w:r>
      <w:r>
        <w:rPr>
          <w:rFonts w:ascii="Times New Roman" w:hAnsi="Times New Roman" w:cs="Times New Roman"/>
          <w:sz w:val="22"/>
        </w:rPr>
        <w:t xml:space="preserve"> and </w:t>
      </w:r>
      <w:r w:rsidR="00EB248E">
        <w:rPr>
          <w:rFonts w:ascii="Times New Roman" w:hAnsi="Times New Roman" w:cs="Times New Roman"/>
          <w:sz w:val="22"/>
        </w:rPr>
        <w:t>Sanechips also</w:t>
      </w:r>
      <w:r>
        <w:rPr>
          <w:rFonts w:ascii="Times New Roman" w:hAnsi="Times New Roman" w:cs="Times New Roman"/>
          <w:sz w:val="22"/>
        </w:rPr>
        <w:t xml:space="preserve"> propose that all Rel-16 UEs and Rel-15 UEs based on </w:t>
      </w:r>
      <w:r w:rsidR="00EB248E">
        <w:rPr>
          <w:rFonts w:ascii="Times New Roman" w:hAnsi="Times New Roman" w:cs="Times New Roman"/>
          <w:sz w:val="22"/>
        </w:rPr>
        <w:t>June</w:t>
      </w:r>
      <w:r>
        <w:rPr>
          <w:rFonts w:ascii="Times New Roman" w:hAnsi="Times New Roman" w:cs="Times New Roman"/>
          <w:sz w:val="22"/>
        </w:rPr>
        <w:t xml:space="preserve"> 2020 or later version of specifications shall not be allowed to report </w:t>
      </w:r>
      <w:r w:rsidRPr="007C67A6">
        <w:rPr>
          <w:rFonts w:ascii="Times New Roman" w:hAnsi="Times New Roman" w:cs="Times New Roman"/>
          <w:i/>
          <w:iCs/>
          <w:sz w:val="22"/>
        </w:rPr>
        <w:t>sfn-SyncNRDC</w:t>
      </w:r>
      <w:r w:rsidRPr="004F7805">
        <w:rPr>
          <w:rFonts w:ascii="Times New Roman" w:hAnsi="Times New Roman" w:cs="Times New Roman"/>
          <w:sz w:val="22"/>
        </w:rPr>
        <w:t>.</w:t>
      </w:r>
      <w:r>
        <w:rPr>
          <w:rFonts w:ascii="Times New Roman" w:hAnsi="Times New Roman" w:cs="Times New Roman"/>
          <w:sz w:val="22"/>
        </w:rPr>
        <w:t xml:space="preserve"> </w:t>
      </w:r>
      <w:r w:rsidR="00EB248E">
        <w:rPr>
          <w:rFonts w:ascii="Times New Roman" w:hAnsi="Times New Roman" w:cs="Times New Roman"/>
          <w:sz w:val="22"/>
        </w:rPr>
        <w:t>The difference from the proposal in [5] is just the timing (i.e., from which version of specifications) to mandate the support of slot aligned non-SFN-sync DC for UE supporting NR-NR DC.</w:t>
      </w:r>
    </w:p>
    <w:tbl>
      <w:tblPr>
        <w:tblStyle w:val="afd"/>
        <w:tblW w:w="0" w:type="auto"/>
        <w:tblLook w:val="04A0" w:firstRow="1" w:lastRow="0" w:firstColumn="1" w:lastColumn="0" w:noHBand="0" w:noVBand="1"/>
      </w:tblPr>
      <w:tblGrid>
        <w:gridCol w:w="9962"/>
      </w:tblGrid>
      <w:tr w:rsidR="007C67A6" w14:paraId="78477FEB" w14:textId="77777777" w:rsidTr="007C67A6">
        <w:tc>
          <w:tcPr>
            <w:tcW w:w="9962" w:type="dxa"/>
          </w:tcPr>
          <w:p w14:paraId="1E2DD9F6" w14:textId="77777777" w:rsidR="00EB248E" w:rsidRPr="00EB248E" w:rsidRDefault="00EB248E" w:rsidP="00EB248E">
            <w:pPr>
              <w:jc w:val="both"/>
              <w:rPr>
                <w:rFonts w:ascii="Times New Roman" w:eastAsia="SimSun" w:hAnsi="Times New Roman" w:cs="Times New Roman"/>
                <w:i/>
                <w:sz w:val="20"/>
                <w:szCs w:val="20"/>
                <w:lang w:eastAsia="zh-CN"/>
              </w:rPr>
            </w:pPr>
            <w:r w:rsidRPr="00EB248E">
              <w:rPr>
                <w:rFonts w:ascii="Times New Roman" w:eastAsia="SimSun" w:hAnsi="Times New Roman" w:cs="Times New Roman"/>
                <w:b/>
                <w:i/>
                <w:sz w:val="20"/>
                <w:szCs w:val="20"/>
                <w:lang w:eastAsia="zh-CN"/>
              </w:rPr>
              <w:t>Proposal 2</w:t>
            </w:r>
            <w:r w:rsidRPr="00EB248E">
              <w:rPr>
                <w:rFonts w:ascii="Times New Roman" w:eastAsia="SimSun" w:hAnsi="Times New Roman" w:cs="Times New Roman"/>
                <w:i/>
                <w:sz w:val="20"/>
                <w:szCs w:val="20"/>
                <w:lang w:eastAsia="zh-CN"/>
              </w:rPr>
              <w:t>:</w:t>
            </w:r>
            <w:r w:rsidRPr="00EB248E">
              <w:rPr>
                <w:rFonts w:ascii="Times New Roman" w:eastAsia="SimSun" w:hAnsi="Times New Roman" w:cs="Times New Roman" w:hint="eastAsia"/>
                <w:i/>
                <w:sz w:val="20"/>
                <w:szCs w:val="20"/>
                <w:lang w:eastAsia="zh-CN"/>
              </w:rPr>
              <w:t xml:space="preserve"> </w:t>
            </w:r>
            <w:r w:rsidRPr="00EB248E">
              <w:rPr>
                <w:rFonts w:ascii="Times New Roman" w:eastAsia="SimSun" w:hAnsi="Times New Roman" w:cs="Times New Roman"/>
                <w:i/>
                <w:sz w:val="20"/>
                <w:szCs w:val="20"/>
                <w:lang w:eastAsia="zh-CN"/>
              </w:rPr>
              <w:t>RAN reconfirms that</w:t>
            </w:r>
          </w:p>
          <w:p w14:paraId="600F7547" w14:textId="77777777" w:rsidR="00EB248E" w:rsidRPr="00EB248E" w:rsidRDefault="00EB248E" w:rsidP="00EB248E">
            <w:pPr>
              <w:ind w:leftChars="200" w:left="480"/>
              <w:jc w:val="both"/>
              <w:rPr>
                <w:rFonts w:ascii="Times New Roman" w:eastAsia="SimSun" w:hAnsi="Times New Roman" w:cs="Times New Roman"/>
                <w:i/>
                <w:sz w:val="20"/>
                <w:szCs w:val="20"/>
                <w:lang w:eastAsia="zh-CN"/>
              </w:rPr>
            </w:pPr>
            <w:r w:rsidRPr="00EB248E">
              <w:rPr>
                <w:rFonts w:ascii="Times New Roman" w:eastAsia="SimSun" w:hAnsi="Times New Roman" w:cs="Times New Roman"/>
                <w:i/>
                <w:sz w:val="20"/>
                <w:szCs w:val="20"/>
                <w:lang w:eastAsia="zh-CN"/>
              </w:rPr>
              <w:lastRenderedPageBreak/>
              <w:t>All Release-16 UEs supporting sync NR-DC are required to support both SFN sync-DC and non-SFN sync-DC (i.e. Rel-16 UEs will not be allowed to set the incapability bit defined in Rel-15).</w:t>
            </w:r>
          </w:p>
          <w:p w14:paraId="58D4D6F6" w14:textId="7B4DAA0D" w:rsidR="007C67A6" w:rsidRPr="00EB248E" w:rsidRDefault="00EB248E" w:rsidP="00EB248E">
            <w:pPr>
              <w:ind w:leftChars="200" w:left="480"/>
              <w:jc w:val="both"/>
              <w:rPr>
                <w:rFonts w:ascii="Times New Roman" w:eastAsia="SimSun" w:hAnsi="Times New Roman" w:cs="Times New Roman" w:hint="eastAsia"/>
                <w:i/>
                <w:sz w:val="20"/>
                <w:szCs w:val="20"/>
                <w:lang w:eastAsia="zh-CN"/>
              </w:rPr>
            </w:pPr>
            <w:r w:rsidRPr="00EB248E">
              <w:rPr>
                <w:rFonts w:ascii="Times New Roman" w:eastAsia="SimSun" w:hAnsi="Times New Roman" w:cs="Times New Roman"/>
                <w:i/>
                <w:sz w:val="20"/>
                <w:szCs w:val="20"/>
                <w:lang w:eastAsia="zh-CN"/>
              </w:rPr>
              <w:t>Release-15 UEs supporting NR-DC are mandated to support slot aligned non-SFN-sync DC from RAN#88e (i.e. from June 2020 version of the specs, also Rel-15 UEs will not be allowed to set the incapability bit).</w:t>
            </w:r>
          </w:p>
        </w:tc>
      </w:tr>
    </w:tbl>
    <w:p w14:paraId="593135E4" w14:textId="77777777" w:rsidR="007C67A6" w:rsidRPr="004F7805" w:rsidRDefault="007C67A6" w:rsidP="007C67A6">
      <w:pPr>
        <w:spacing w:afterLines="50" w:after="120"/>
        <w:jc w:val="both"/>
        <w:rPr>
          <w:rFonts w:ascii="Times New Roman" w:hAnsi="Times New Roman" w:cs="Times New Roman"/>
          <w:sz w:val="22"/>
        </w:rPr>
      </w:pPr>
    </w:p>
    <w:p w14:paraId="42FCBB98" w14:textId="3B992E9A" w:rsidR="00EB248E" w:rsidRDefault="00EB248E" w:rsidP="00EB248E">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contributions and proposals, the moderator provides following proposal based on [5] since CRs submitted to RAN#88-e meeting do not address this issue and hence adopting the proposal from September version of specifications would be reasonable</w:t>
      </w:r>
      <w:r w:rsidRPr="004F7805">
        <w:rPr>
          <w:rFonts w:ascii="Times New Roman" w:hAnsi="Times New Roman" w:cs="Times New Roman"/>
          <w:sz w:val="22"/>
        </w:rPr>
        <w:t>.</w:t>
      </w:r>
    </w:p>
    <w:p w14:paraId="74B587BD" w14:textId="7DD4E83D" w:rsidR="00EB248E" w:rsidRPr="00EE1F62" w:rsidRDefault="00EB248E" w:rsidP="00EB248E">
      <w:pPr>
        <w:pStyle w:val="30"/>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2</w:t>
      </w:r>
      <w:r w:rsidR="00410913">
        <w:rPr>
          <w:rFonts w:ascii="Times New Roman" w:hAnsi="Times New Roman" w:cs="Times New Roman"/>
          <w:b/>
          <w:bCs/>
          <w:sz w:val="22"/>
        </w:rPr>
        <w:t xml:space="preserve"> for non-SFN-sync NR-DC support</w:t>
      </w:r>
      <w:r w:rsidRPr="00EE1F62">
        <w:rPr>
          <w:rFonts w:ascii="Times New Roman" w:hAnsi="Times New Roman" w:cs="Times New Roman"/>
          <w:b/>
          <w:bCs/>
          <w:sz w:val="22"/>
        </w:rPr>
        <w:t xml:space="preserve">: </w:t>
      </w:r>
    </w:p>
    <w:p w14:paraId="73254F79" w14:textId="0E90EF08" w:rsidR="00EB248E" w:rsidRPr="00EB248E" w:rsidRDefault="00EB248E" w:rsidP="00EB248E">
      <w:pPr>
        <w:pStyle w:val="aff"/>
        <w:numPr>
          <w:ilvl w:val="0"/>
          <w:numId w:val="24"/>
        </w:numPr>
        <w:spacing w:afterLines="50" w:after="120"/>
        <w:ind w:leftChars="0"/>
        <w:jc w:val="both"/>
        <w:rPr>
          <w:sz w:val="22"/>
        </w:rPr>
      </w:pPr>
      <w:r>
        <w:rPr>
          <w:rFonts w:ascii="Times New Roman" w:hAnsi="Times New Roman" w:cs="Times New Roman"/>
          <w:b/>
          <w:bCs/>
          <w:sz w:val="22"/>
        </w:rPr>
        <w:t>A</w:t>
      </w:r>
      <w:r w:rsidRPr="00EB248E">
        <w:rPr>
          <w:rFonts w:ascii="Times New Roman" w:hAnsi="Times New Roman" w:cs="Times New Roman"/>
          <w:b/>
          <w:bCs/>
          <w:sz w:val="22"/>
        </w:rPr>
        <w:t xml:space="preserve">ll Rel-16 UEs and Rel-15 UEs based on September 2020 or later version of specifications shall not be allowed to report </w:t>
      </w:r>
      <w:r w:rsidRPr="00EB248E">
        <w:rPr>
          <w:rFonts w:ascii="Times New Roman" w:hAnsi="Times New Roman" w:cs="Times New Roman"/>
          <w:b/>
          <w:bCs/>
          <w:i/>
          <w:iCs/>
          <w:sz w:val="22"/>
        </w:rPr>
        <w:t>sfn-SyncNRDC</w:t>
      </w:r>
      <w:r w:rsidRPr="00EB248E">
        <w:rPr>
          <w:rFonts w:ascii="Times New Roman" w:hAnsi="Times New Roman" w:cs="Times New Roman"/>
          <w:b/>
          <w:bCs/>
          <w:sz w:val="22"/>
        </w:rPr>
        <w:t>.</w:t>
      </w:r>
    </w:p>
    <w:p w14:paraId="772DCCC6" w14:textId="284B4C1F" w:rsidR="00EB248E" w:rsidRPr="00EB248E" w:rsidRDefault="00EB248E" w:rsidP="00EB248E">
      <w:pPr>
        <w:pStyle w:val="aff"/>
        <w:numPr>
          <w:ilvl w:val="1"/>
          <w:numId w:val="24"/>
        </w:numPr>
        <w:spacing w:afterLines="50" w:after="120"/>
        <w:ind w:leftChars="0"/>
        <w:jc w:val="both"/>
        <w:rPr>
          <w:rFonts w:hint="eastAsia"/>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14:paraId="7A46284E" w14:textId="2613F019" w:rsidR="007C67A6" w:rsidRPr="00EB248E" w:rsidRDefault="007C67A6" w:rsidP="00A91D01">
      <w:pPr>
        <w:spacing w:afterLines="50" w:after="120"/>
        <w:jc w:val="both"/>
        <w:rPr>
          <w:rFonts w:hint="eastAsia"/>
          <w:sz w:val="22"/>
        </w:rPr>
      </w:pPr>
    </w:p>
    <w:p w14:paraId="3999E525" w14:textId="77777777" w:rsidR="00D92C14" w:rsidRPr="00DC3653" w:rsidRDefault="00D92C14" w:rsidP="00D92C14">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ompanies are encouraged to check above</w:t>
      </w:r>
      <w:r>
        <w:rPr>
          <w:rFonts w:ascii="Times New Roman" w:eastAsia="ＭＳ ゴシック" w:hAnsi="Times New Roman" w:cs="Times New Roman"/>
          <w:sz w:val="22"/>
          <w:szCs w:val="20"/>
        </w:rPr>
        <w:t xml:space="preserve"> summary on contributions/proposal from moderator</w:t>
      </w:r>
      <w:r w:rsidRPr="00DC3653">
        <w:rPr>
          <w:rFonts w:ascii="Times New Roman" w:eastAsia="ＭＳ ゴシック" w:hAnsi="Times New Roman" w:cs="Times New Roman"/>
          <w:sz w:val="22"/>
          <w:szCs w:val="20"/>
        </w:rPr>
        <w:t xml:space="preserve"> and to provide feedback if any in below. </w:t>
      </w:r>
    </w:p>
    <w:tbl>
      <w:tblPr>
        <w:tblStyle w:val="13"/>
        <w:tblW w:w="5000" w:type="pct"/>
        <w:tblLook w:val="04A0" w:firstRow="1" w:lastRow="0" w:firstColumn="1" w:lastColumn="0" w:noHBand="0" w:noVBand="1"/>
      </w:tblPr>
      <w:tblGrid>
        <w:gridCol w:w="1134"/>
        <w:gridCol w:w="8828"/>
      </w:tblGrid>
      <w:tr w:rsidR="00EB248E" w:rsidRPr="00DC3653" w14:paraId="3B54E716" w14:textId="77777777" w:rsidTr="009E1571">
        <w:tc>
          <w:tcPr>
            <w:tcW w:w="569" w:type="pct"/>
            <w:shd w:val="clear" w:color="auto" w:fill="F2F2F2" w:themeFill="background1" w:themeFillShade="F2"/>
          </w:tcPr>
          <w:p w14:paraId="08DE93B0" w14:textId="77777777" w:rsidR="00EB248E" w:rsidRPr="00DC3653" w:rsidRDefault="00EB248E" w:rsidP="009E1571">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ompany</w:t>
            </w:r>
          </w:p>
        </w:tc>
        <w:tc>
          <w:tcPr>
            <w:tcW w:w="4431" w:type="pct"/>
            <w:shd w:val="clear" w:color="auto" w:fill="F2F2F2" w:themeFill="background1" w:themeFillShade="F2"/>
          </w:tcPr>
          <w:p w14:paraId="5DD479E3" w14:textId="77777777" w:rsidR="00EB248E" w:rsidRPr="00DC3653" w:rsidRDefault="00EB248E" w:rsidP="009E1571">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omment</w:t>
            </w:r>
          </w:p>
        </w:tc>
      </w:tr>
      <w:tr w:rsidR="00EB248E" w:rsidRPr="00DC3653" w14:paraId="7BE701A7" w14:textId="77777777" w:rsidTr="009E1571">
        <w:tc>
          <w:tcPr>
            <w:tcW w:w="569" w:type="pct"/>
          </w:tcPr>
          <w:p w14:paraId="433206DE" w14:textId="77777777" w:rsidR="00EB248E" w:rsidRPr="00DC3653" w:rsidRDefault="00EB248E" w:rsidP="009E1571">
            <w:pPr>
              <w:spacing w:afterLines="50" w:after="120"/>
              <w:jc w:val="both"/>
              <w:rPr>
                <w:rFonts w:ascii="Times New Roman" w:eastAsia="ＭＳ ゴシック" w:hAnsi="Times New Roman" w:cs="Times New Roman"/>
                <w:sz w:val="22"/>
                <w:szCs w:val="20"/>
              </w:rPr>
            </w:pPr>
          </w:p>
        </w:tc>
        <w:tc>
          <w:tcPr>
            <w:tcW w:w="4431" w:type="pct"/>
          </w:tcPr>
          <w:p w14:paraId="713E3E40" w14:textId="77777777" w:rsidR="00EB248E" w:rsidRPr="00DC3653" w:rsidRDefault="00EB248E" w:rsidP="009E1571">
            <w:pPr>
              <w:spacing w:afterLines="50" w:after="120"/>
              <w:jc w:val="both"/>
              <w:rPr>
                <w:rFonts w:ascii="Times New Roman" w:eastAsia="ＭＳ ゴシック" w:hAnsi="Times New Roman" w:cs="Times New Roman"/>
                <w:sz w:val="22"/>
                <w:szCs w:val="20"/>
              </w:rPr>
            </w:pPr>
          </w:p>
        </w:tc>
      </w:tr>
      <w:tr w:rsidR="00EB248E" w:rsidRPr="00DC3653" w14:paraId="3FBA1383" w14:textId="77777777" w:rsidTr="009E1571">
        <w:tc>
          <w:tcPr>
            <w:tcW w:w="569" w:type="pct"/>
          </w:tcPr>
          <w:p w14:paraId="68374CCA" w14:textId="77777777" w:rsidR="00EB248E" w:rsidRPr="00DC3653" w:rsidRDefault="00EB248E" w:rsidP="009E1571">
            <w:pPr>
              <w:spacing w:afterLines="50" w:after="120"/>
              <w:jc w:val="both"/>
              <w:rPr>
                <w:rFonts w:ascii="Times New Roman" w:eastAsia="ＭＳ ゴシック" w:hAnsi="Times New Roman" w:cs="Times New Roman"/>
                <w:sz w:val="22"/>
                <w:szCs w:val="20"/>
              </w:rPr>
            </w:pPr>
          </w:p>
        </w:tc>
        <w:tc>
          <w:tcPr>
            <w:tcW w:w="4431" w:type="pct"/>
          </w:tcPr>
          <w:p w14:paraId="2C89DB98" w14:textId="77777777" w:rsidR="00EB248E" w:rsidRPr="00DC3653" w:rsidRDefault="00EB248E" w:rsidP="009E1571">
            <w:pPr>
              <w:spacing w:afterLines="50" w:after="120"/>
              <w:jc w:val="both"/>
              <w:rPr>
                <w:rFonts w:ascii="Times New Roman" w:eastAsia="ＭＳ ゴシック" w:hAnsi="Times New Roman" w:cs="Times New Roman"/>
                <w:sz w:val="22"/>
                <w:szCs w:val="20"/>
              </w:rPr>
            </w:pPr>
          </w:p>
        </w:tc>
      </w:tr>
      <w:tr w:rsidR="00EB248E" w:rsidRPr="00DC3653" w14:paraId="722586A3" w14:textId="77777777" w:rsidTr="009E1571">
        <w:tc>
          <w:tcPr>
            <w:tcW w:w="569" w:type="pct"/>
          </w:tcPr>
          <w:p w14:paraId="608B5264" w14:textId="77777777" w:rsidR="00EB248E" w:rsidRPr="00DC3653" w:rsidRDefault="00EB248E" w:rsidP="009E1571">
            <w:pPr>
              <w:spacing w:afterLines="50" w:after="120"/>
              <w:jc w:val="both"/>
              <w:rPr>
                <w:rFonts w:ascii="Times New Roman" w:eastAsia="ＭＳ ゴシック" w:hAnsi="Times New Roman" w:cs="Times New Roman"/>
                <w:sz w:val="22"/>
                <w:szCs w:val="20"/>
              </w:rPr>
            </w:pPr>
          </w:p>
        </w:tc>
        <w:tc>
          <w:tcPr>
            <w:tcW w:w="4431" w:type="pct"/>
          </w:tcPr>
          <w:p w14:paraId="5BE4C34F" w14:textId="77777777" w:rsidR="00EB248E" w:rsidRPr="00DC3653" w:rsidRDefault="00EB248E" w:rsidP="009E1571">
            <w:pPr>
              <w:spacing w:afterLines="50" w:after="120"/>
              <w:jc w:val="both"/>
              <w:rPr>
                <w:rFonts w:ascii="Times New Roman" w:eastAsia="ＭＳ ゴシック" w:hAnsi="Times New Roman" w:cs="Times New Roman"/>
                <w:sz w:val="22"/>
                <w:szCs w:val="20"/>
              </w:rPr>
            </w:pPr>
          </w:p>
        </w:tc>
      </w:tr>
      <w:tr w:rsidR="00EB248E" w:rsidRPr="00DC3653" w14:paraId="69FCAE9A" w14:textId="77777777" w:rsidTr="009E1571">
        <w:tc>
          <w:tcPr>
            <w:tcW w:w="569" w:type="pct"/>
          </w:tcPr>
          <w:p w14:paraId="24AB0C5C" w14:textId="77777777" w:rsidR="00EB248E" w:rsidRPr="00DC3653" w:rsidRDefault="00EB248E" w:rsidP="009E1571">
            <w:pPr>
              <w:spacing w:afterLines="50" w:after="120"/>
              <w:jc w:val="both"/>
              <w:rPr>
                <w:rFonts w:ascii="Times New Roman" w:eastAsia="ＭＳ ゴシック" w:hAnsi="Times New Roman" w:cs="Times New Roman"/>
                <w:sz w:val="22"/>
                <w:szCs w:val="20"/>
              </w:rPr>
            </w:pPr>
          </w:p>
        </w:tc>
        <w:tc>
          <w:tcPr>
            <w:tcW w:w="4431" w:type="pct"/>
          </w:tcPr>
          <w:p w14:paraId="5105E3B0" w14:textId="77777777" w:rsidR="00EB248E" w:rsidRPr="00DC3653" w:rsidRDefault="00EB248E" w:rsidP="009E1571">
            <w:pPr>
              <w:spacing w:afterLines="50" w:after="120"/>
              <w:jc w:val="both"/>
              <w:rPr>
                <w:rFonts w:ascii="Times New Roman" w:eastAsia="ＭＳ ゴシック" w:hAnsi="Times New Roman" w:cs="Times New Roman"/>
                <w:sz w:val="22"/>
                <w:szCs w:val="20"/>
              </w:rPr>
            </w:pPr>
          </w:p>
        </w:tc>
      </w:tr>
    </w:tbl>
    <w:p w14:paraId="23EA0F86" w14:textId="58FAC106" w:rsidR="007C67A6" w:rsidRDefault="007C67A6" w:rsidP="00A91D01">
      <w:pPr>
        <w:spacing w:afterLines="50" w:after="120"/>
        <w:jc w:val="both"/>
        <w:rPr>
          <w:rFonts w:hint="eastAsia"/>
          <w:sz w:val="22"/>
        </w:rPr>
      </w:pPr>
    </w:p>
    <w:p w14:paraId="094703A7" w14:textId="39F70B63" w:rsidR="00393F96" w:rsidRDefault="00393F96" w:rsidP="00A91D01">
      <w:pPr>
        <w:spacing w:afterLines="50" w:after="120"/>
        <w:jc w:val="both"/>
        <w:rPr>
          <w:sz w:val="22"/>
        </w:rPr>
      </w:pPr>
    </w:p>
    <w:p w14:paraId="557C9C4C" w14:textId="77777777" w:rsidR="007616AA" w:rsidRDefault="007616AA" w:rsidP="00A91D01">
      <w:pPr>
        <w:spacing w:afterLines="50" w:after="120"/>
        <w:jc w:val="both"/>
        <w:rPr>
          <w:rFonts w:hint="eastAsia"/>
          <w:sz w:val="22"/>
        </w:rPr>
      </w:pPr>
    </w:p>
    <w:p w14:paraId="3AF45088" w14:textId="1AF1E2AF" w:rsidR="007616AA" w:rsidRPr="009517C5" w:rsidRDefault="007616AA" w:rsidP="007616AA">
      <w:pPr>
        <w:pStyle w:val="1"/>
        <w:numPr>
          <w:ilvl w:val="0"/>
          <w:numId w:val="4"/>
        </w:numPr>
        <w:spacing w:before="180" w:after="120"/>
        <w:rPr>
          <w:rFonts w:eastAsia="ＭＳ 明朝"/>
          <w:b/>
          <w:bCs/>
        </w:rPr>
      </w:pPr>
      <w:r>
        <w:rPr>
          <w:rFonts w:eastAsia="ＭＳ 明朝"/>
          <w:b/>
          <w:bCs/>
        </w:rPr>
        <w:t>Discussion on finalizing Rel-16 UE capabilities</w:t>
      </w:r>
    </w:p>
    <w:p w14:paraId="49C23AFC" w14:textId="4FBEBC92" w:rsidR="007616AA" w:rsidRDefault="007616AA" w:rsidP="007616AA">
      <w:pPr>
        <w:spacing w:afterLines="50" w:after="120"/>
        <w:jc w:val="both"/>
        <w:rPr>
          <w:rFonts w:ascii="Times New Roman" w:hAnsi="Times New Roman" w:cs="Times New Roman"/>
          <w:sz w:val="22"/>
        </w:rPr>
      </w:pPr>
      <w:r w:rsidRPr="004F7805">
        <w:rPr>
          <w:rFonts w:ascii="Times New Roman" w:hAnsi="Times New Roman" w:cs="Times New Roman"/>
          <w:sz w:val="22"/>
        </w:rPr>
        <w:t>In [</w:t>
      </w:r>
      <w:r>
        <w:rPr>
          <w:rFonts w:ascii="Times New Roman" w:hAnsi="Times New Roman" w:cs="Times New Roman"/>
          <w:sz w:val="22"/>
        </w:rPr>
        <w:t>6</w:t>
      </w:r>
      <w:r w:rsidRPr="004F7805">
        <w:rPr>
          <w:rFonts w:ascii="Times New Roman" w:hAnsi="Times New Roman" w:cs="Times New Roman"/>
          <w:sz w:val="22"/>
        </w:rPr>
        <w:t>],</w:t>
      </w:r>
      <w:r>
        <w:rPr>
          <w:rFonts w:ascii="Times New Roman" w:hAnsi="Times New Roman" w:cs="Times New Roman"/>
          <w:sz w:val="22"/>
        </w:rPr>
        <w:t xml:space="preserve"> CATT proposes </w:t>
      </w:r>
      <w:r w:rsidR="00B67A88">
        <w:rPr>
          <w:rFonts w:ascii="Times New Roman" w:hAnsi="Times New Roman" w:cs="Times New Roman"/>
          <w:sz w:val="22"/>
        </w:rPr>
        <w:t xml:space="preserve">some aspects for completion of Rel-16 UE capabilities by September. It is suggested to have a certain time plan for August meeting across WGs and to accept NBC changes </w:t>
      </w:r>
      <w:r w:rsidR="00D92C14">
        <w:rPr>
          <w:rFonts w:ascii="Times New Roman" w:hAnsi="Times New Roman" w:cs="Times New Roman"/>
          <w:sz w:val="22"/>
        </w:rPr>
        <w:t>for UE capabilities in September version of specifications.</w:t>
      </w:r>
    </w:p>
    <w:tbl>
      <w:tblPr>
        <w:tblStyle w:val="afd"/>
        <w:tblW w:w="0" w:type="auto"/>
        <w:tblLook w:val="04A0" w:firstRow="1" w:lastRow="0" w:firstColumn="1" w:lastColumn="0" w:noHBand="0" w:noVBand="1"/>
      </w:tblPr>
      <w:tblGrid>
        <w:gridCol w:w="9962"/>
      </w:tblGrid>
      <w:tr w:rsidR="007616AA" w14:paraId="229CAD10" w14:textId="77777777" w:rsidTr="007616AA">
        <w:tc>
          <w:tcPr>
            <w:tcW w:w="9962" w:type="dxa"/>
          </w:tcPr>
          <w:p w14:paraId="012018DA" w14:textId="77777777" w:rsidR="007616AA" w:rsidRPr="007616AA" w:rsidRDefault="007616AA" w:rsidP="007616AA">
            <w:pPr>
              <w:widowControl w:val="0"/>
              <w:jc w:val="both"/>
              <w:rPr>
                <w:rFonts w:ascii="Times New Roman" w:eastAsia="SimSun" w:hAnsi="Times New Roman" w:cs="Times New Roman"/>
                <w:bCs/>
                <w:kern w:val="2"/>
                <w:szCs w:val="22"/>
              </w:rPr>
            </w:pPr>
            <w:r w:rsidRPr="007616AA">
              <w:rPr>
                <w:rFonts w:ascii="Times New Roman" w:eastAsia="SimSun" w:hAnsi="Times New Roman" w:cs="Times New Roman"/>
                <w:b/>
                <w:kern w:val="2"/>
                <w:szCs w:val="22"/>
              </w:rPr>
              <w:t xml:space="preserve">2.2 </w:t>
            </w:r>
            <w:r w:rsidRPr="007616AA">
              <w:rPr>
                <w:rFonts w:ascii="Times New Roman" w:eastAsia="SimSun" w:hAnsi="Times New Roman" w:cs="Times New Roman" w:hint="eastAsia"/>
                <w:b/>
                <w:kern w:val="2"/>
                <w:szCs w:val="22"/>
              </w:rPr>
              <w:t>T</w:t>
            </w:r>
            <w:r w:rsidRPr="007616AA">
              <w:rPr>
                <w:rFonts w:ascii="Times New Roman" w:eastAsia="SimSun" w:hAnsi="Times New Roman" w:cs="Times New Roman"/>
                <w:b/>
                <w:kern w:val="2"/>
                <w:szCs w:val="22"/>
              </w:rPr>
              <w:t>imeliness of RAN1/4 feature lists in RAN2 for specification inclusion</w:t>
            </w:r>
          </w:p>
          <w:p w14:paraId="47660BA8"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 xml:space="preserve">There are still a considerable number of FFS in the RAN1/4 parameter list. And current time plan for the Q3 WG meetings seem to be that there is no offset between RAN1/4 and RAN2 as used in May/June meetings. Therefore, it is suggested to have </w:t>
            </w:r>
            <w:r w:rsidRPr="007616AA">
              <w:rPr>
                <w:rFonts w:ascii="Times New Roman" w:eastAsia="SimSun" w:hAnsi="Times New Roman" w:cs="Times New Roman"/>
                <w:bCs/>
                <w:kern w:val="2"/>
                <w:sz w:val="21"/>
                <w:szCs w:val="22"/>
              </w:rPr>
              <w:t>guidance</w:t>
            </w:r>
            <w:r w:rsidRPr="007616AA">
              <w:rPr>
                <w:rFonts w:ascii="Times New Roman" w:eastAsia="SimSun" w:hAnsi="Times New Roman" w:cs="Times New Roman" w:hint="eastAsia"/>
                <w:bCs/>
                <w:kern w:val="2"/>
                <w:sz w:val="21"/>
                <w:szCs w:val="22"/>
              </w:rPr>
              <w:t xml:space="preserve"> to RAN1/4 on their planning of UE feature list discussions in the next WG meetings. One </w:t>
            </w:r>
            <w:r w:rsidRPr="007616AA">
              <w:rPr>
                <w:rFonts w:ascii="Times New Roman" w:eastAsia="SimSun" w:hAnsi="Times New Roman" w:cs="Times New Roman"/>
                <w:bCs/>
                <w:kern w:val="2"/>
                <w:sz w:val="21"/>
                <w:szCs w:val="22"/>
              </w:rPr>
              <w:t>possibility</w:t>
            </w:r>
            <w:r w:rsidRPr="007616AA">
              <w:rPr>
                <w:rFonts w:ascii="Times New Roman" w:eastAsia="SimSun" w:hAnsi="Times New Roman" w:cs="Times New Roman" w:hint="eastAsia"/>
                <w:bCs/>
                <w:kern w:val="2"/>
                <w:sz w:val="21"/>
                <w:szCs w:val="22"/>
              </w:rPr>
              <w:t xml:space="preserve"> is to send a joint time plan across WGs so that the UE </w:t>
            </w:r>
            <w:r w:rsidRPr="007616AA">
              <w:rPr>
                <w:rFonts w:ascii="Times New Roman" w:eastAsia="SimSun" w:hAnsi="Times New Roman" w:cs="Times New Roman"/>
                <w:bCs/>
                <w:kern w:val="2"/>
                <w:sz w:val="21"/>
                <w:szCs w:val="22"/>
              </w:rPr>
              <w:t>capabilities</w:t>
            </w:r>
            <w:r w:rsidRPr="007616AA">
              <w:rPr>
                <w:rFonts w:ascii="Times New Roman" w:eastAsia="SimSun" w:hAnsi="Times New Roman" w:cs="Times New Roman" w:hint="eastAsia"/>
                <w:bCs/>
                <w:kern w:val="2"/>
                <w:sz w:val="21"/>
                <w:szCs w:val="22"/>
              </w:rPr>
              <w:t xml:space="preserve"> are finalized on an efficient and timely manner. The following proposal is made in this regard.</w:t>
            </w:r>
          </w:p>
          <w:p w14:paraId="30DA092B" w14:textId="77777777" w:rsidR="007616AA" w:rsidRPr="007616AA" w:rsidRDefault="007616AA" w:rsidP="007616AA">
            <w:pPr>
              <w:widowControl w:val="0"/>
              <w:ind w:left="1152" w:hanging="1152"/>
              <w:jc w:val="both"/>
              <w:rPr>
                <w:rFonts w:ascii="Times New Roman" w:eastAsia="SimSun" w:hAnsi="Times New Roman" w:cs="Times New Roman"/>
                <w:b/>
                <w:bCs/>
                <w:kern w:val="2"/>
                <w:sz w:val="21"/>
                <w:szCs w:val="22"/>
              </w:rPr>
            </w:pPr>
            <w:bookmarkStart w:id="3" w:name="P3"/>
            <w:r w:rsidRPr="007616AA">
              <w:rPr>
                <w:rFonts w:ascii="Times New Roman" w:eastAsia="SimSun" w:hAnsi="Times New Roman" w:cs="Times New Roman" w:hint="eastAsia"/>
                <w:b/>
                <w:bCs/>
                <w:kern w:val="2"/>
                <w:sz w:val="21"/>
                <w:szCs w:val="22"/>
              </w:rPr>
              <w:t xml:space="preserve">Proposal 3 </w:t>
            </w:r>
            <w:r w:rsidRPr="007616AA">
              <w:rPr>
                <w:rFonts w:ascii="Times New Roman" w:eastAsia="SimSun" w:hAnsi="Times New Roman" w:cs="Times New Roman"/>
                <w:b/>
                <w:bCs/>
                <w:kern w:val="2"/>
                <w:sz w:val="21"/>
                <w:szCs w:val="22"/>
              </w:rPr>
              <w:t>If there is no time offset/gap between WG meetings in Q3</w:t>
            </w:r>
            <w:r w:rsidRPr="007616AA">
              <w:rPr>
                <w:rFonts w:ascii="Times New Roman" w:eastAsia="SimSun" w:hAnsi="Times New Roman" w:cs="Times New Roman" w:hint="eastAsia"/>
                <w:b/>
                <w:bCs/>
                <w:kern w:val="2"/>
                <w:sz w:val="21"/>
                <w:szCs w:val="22"/>
              </w:rPr>
              <w:t>, it is suggested to discuss how to ensure t</w:t>
            </w:r>
            <w:r w:rsidRPr="007616AA">
              <w:rPr>
                <w:rFonts w:ascii="Times New Roman" w:eastAsia="SimSun" w:hAnsi="Times New Roman" w:cs="Times New Roman"/>
                <w:b/>
                <w:bCs/>
                <w:kern w:val="2"/>
                <w:sz w:val="21"/>
                <w:szCs w:val="22"/>
              </w:rPr>
              <w:t>imeliness of RAN1/4 feature lists in RAN2 for specification inclusion</w:t>
            </w:r>
            <w:r w:rsidRPr="007616AA">
              <w:rPr>
                <w:rFonts w:ascii="Times New Roman" w:eastAsia="SimSun" w:hAnsi="Times New Roman" w:cs="Times New Roman" w:hint="eastAsia"/>
                <w:b/>
                <w:bCs/>
                <w:kern w:val="2"/>
                <w:sz w:val="21"/>
                <w:szCs w:val="22"/>
              </w:rPr>
              <w:t>.</w:t>
            </w:r>
          </w:p>
          <w:bookmarkEnd w:id="3"/>
          <w:p w14:paraId="379E9375" w14:textId="77777777" w:rsidR="007616AA" w:rsidRPr="007616AA" w:rsidRDefault="007616AA" w:rsidP="007616AA">
            <w:pPr>
              <w:widowControl w:val="0"/>
              <w:jc w:val="both"/>
              <w:rPr>
                <w:rFonts w:ascii="Times New Roman" w:eastAsia="SimSun" w:hAnsi="Times New Roman" w:cs="Times New Roman"/>
                <w:b/>
                <w:kern w:val="2"/>
                <w:sz w:val="21"/>
                <w:szCs w:val="22"/>
              </w:rPr>
            </w:pPr>
          </w:p>
          <w:p w14:paraId="598BCB5D" w14:textId="77777777" w:rsidR="007616AA" w:rsidRPr="007616AA" w:rsidRDefault="007616AA" w:rsidP="007616AA">
            <w:pPr>
              <w:widowControl w:val="0"/>
              <w:jc w:val="both"/>
              <w:rPr>
                <w:rFonts w:ascii="Times New Roman" w:eastAsia="SimSun" w:hAnsi="Times New Roman" w:cs="Times New Roman"/>
                <w:bCs/>
                <w:kern w:val="2"/>
                <w:szCs w:val="22"/>
              </w:rPr>
            </w:pPr>
            <w:r w:rsidRPr="007616AA">
              <w:rPr>
                <w:rFonts w:ascii="Times New Roman" w:eastAsia="SimSun" w:hAnsi="Times New Roman" w:cs="Times New Roman"/>
                <w:b/>
                <w:kern w:val="2"/>
                <w:szCs w:val="22"/>
              </w:rPr>
              <w:t>2.</w:t>
            </w:r>
            <w:r w:rsidRPr="007616AA">
              <w:rPr>
                <w:rFonts w:ascii="Times New Roman" w:eastAsia="SimSun" w:hAnsi="Times New Roman" w:cs="Times New Roman" w:hint="eastAsia"/>
                <w:b/>
                <w:kern w:val="2"/>
                <w:szCs w:val="22"/>
              </w:rPr>
              <w:t>3</w:t>
            </w:r>
            <w:r w:rsidRPr="007616AA">
              <w:rPr>
                <w:rFonts w:ascii="Times New Roman" w:eastAsia="SimSun" w:hAnsi="Times New Roman" w:cs="Times New Roman"/>
                <w:b/>
                <w:kern w:val="2"/>
                <w:szCs w:val="22"/>
              </w:rPr>
              <w:t xml:space="preserve"> </w:t>
            </w:r>
            <w:r w:rsidRPr="007616AA">
              <w:rPr>
                <w:rFonts w:ascii="Times New Roman" w:eastAsia="SimSun" w:hAnsi="Times New Roman" w:cs="Times New Roman" w:hint="eastAsia"/>
                <w:b/>
                <w:kern w:val="2"/>
                <w:szCs w:val="22"/>
              </w:rPr>
              <w:t xml:space="preserve">On NBC changes in the </w:t>
            </w:r>
            <w:r w:rsidRPr="007616AA">
              <w:rPr>
                <w:rFonts w:ascii="Times New Roman" w:eastAsia="SimSun" w:hAnsi="Times New Roman" w:cs="Times New Roman"/>
                <w:b/>
                <w:kern w:val="2"/>
                <w:szCs w:val="22"/>
              </w:rPr>
              <w:t>September</w:t>
            </w:r>
            <w:r w:rsidRPr="007616AA">
              <w:rPr>
                <w:rFonts w:ascii="Times New Roman" w:eastAsia="SimSun" w:hAnsi="Times New Roman" w:cs="Times New Roman" w:hint="eastAsia"/>
                <w:b/>
                <w:kern w:val="2"/>
                <w:szCs w:val="22"/>
              </w:rPr>
              <w:t xml:space="preserve"> spec version</w:t>
            </w:r>
          </w:p>
          <w:p w14:paraId="6305A326"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 xml:space="preserve">Normally after ASN.1 frozen (which was agreed to be June for this release) no NBC change is allowed, but this seems to be a topic that can be further discussed </w:t>
            </w:r>
            <w:r w:rsidRPr="007616AA">
              <w:rPr>
                <w:rFonts w:ascii="Times New Roman" w:eastAsia="SimSun" w:hAnsi="Times New Roman" w:cs="Times New Roman"/>
                <w:bCs/>
                <w:kern w:val="2"/>
                <w:sz w:val="21"/>
                <w:szCs w:val="22"/>
              </w:rPr>
              <w:t>specifically</w:t>
            </w:r>
            <w:r w:rsidRPr="007616AA">
              <w:rPr>
                <w:rFonts w:ascii="Times New Roman" w:eastAsia="SimSun" w:hAnsi="Times New Roman" w:cs="Times New Roman" w:hint="eastAsia"/>
                <w:bCs/>
                <w:kern w:val="2"/>
                <w:sz w:val="21"/>
                <w:szCs w:val="22"/>
              </w:rPr>
              <w:t xml:space="preserve"> given the current status of Rel-16 finalization. In the May/June WG meeting there were still some open issues. Those were not captured in the July </w:t>
            </w:r>
            <w:r w:rsidRPr="007616AA">
              <w:rPr>
                <w:rFonts w:ascii="Times New Roman" w:eastAsia="SimSun" w:hAnsi="Times New Roman" w:cs="Times New Roman"/>
                <w:bCs/>
                <w:kern w:val="2"/>
                <w:sz w:val="21"/>
                <w:szCs w:val="22"/>
              </w:rPr>
              <w:t>specification</w:t>
            </w:r>
            <w:r w:rsidRPr="007616AA">
              <w:rPr>
                <w:rFonts w:ascii="Times New Roman" w:eastAsia="SimSun" w:hAnsi="Times New Roman" w:cs="Times New Roman" w:hint="eastAsia"/>
                <w:bCs/>
                <w:kern w:val="2"/>
                <w:sz w:val="21"/>
                <w:szCs w:val="22"/>
              </w:rPr>
              <w:t xml:space="preserve"> and will then need </w:t>
            </w:r>
            <w:r w:rsidRPr="007616AA">
              <w:rPr>
                <w:rFonts w:ascii="Times New Roman" w:eastAsia="SimSun" w:hAnsi="Times New Roman" w:cs="Times New Roman" w:hint="eastAsia"/>
                <w:bCs/>
                <w:kern w:val="2"/>
                <w:sz w:val="21"/>
                <w:szCs w:val="22"/>
              </w:rPr>
              <w:lastRenderedPageBreak/>
              <w:t xml:space="preserve">to be capture later for example in </w:t>
            </w:r>
            <w:r w:rsidRPr="007616AA">
              <w:rPr>
                <w:rFonts w:ascii="Times New Roman" w:eastAsia="SimSun" w:hAnsi="Times New Roman" w:cs="Times New Roman"/>
                <w:bCs/>
                <w:kern w:val="2"/>
                <w:sz w:val="21"/>
                <w:szCs w:val="22"/>
              </w:rPr>
              <w:t>September</w:t>
            </w:r>
            <w:r w:rsidRPr="007616AA">
              <w:rPr>
                <w:rFonts w:ascii="Times New Roman" w:eastAsia="SimSun" w:hAnsi="Times New Roman" w:cs="Times New Roman" w:hint="eastAsia"/>
                <w:bCs/>
                <w:kern w:val="2"/>
                <w:sz w:val="21"/>
                <w:szCs w:val="22"/>
              </w:rPr>
              <w:t xml:space="preserve"> spec version. </w:t>
            </w:r>
          </w:p>
          <w:p w14:paraId="6A50C603"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 xml:space="preserve">From a practical perspective it seems more likely Rel-16 5G network and terminals will only roll out widely based on a later spec version than those approved in this RP. In this sense to approve NBC CRs to some extend in the September RP seems possible. Of course this is only </w:t>
            </w:r>
            <w:r w:rsidRPr="007616AA">
              <w:rPr>
                <w:rFonts w:ascii="Times New Roman" w:eastAsia="SimSun" w:hAnsi="Times New Roman" w:cs="Times New Roman"/>
                <w:bCs/>
                <w:kern w:val="2"/>
                <w:sz w:val="21"/>
                <w:szCs w:val="22"/>
              </w:rPr>
              <w:t>feasible</w:t>
            </w:r>
            <w:r w:rsidRPr="007616AA">
              <w:rPr>
                <w:rFonts w:ascii="Times New Roman" w:eastAsia="SimSun" w:hAnsi="Times New Roman" w:cs="Times New Roman" w:hint="eastAsia"/>
                <w:bCs/>
                <w:kern w:val="2"/>
                <w:sz w:val="21"/>
                <w:szCs w:val="22"/>
              </w:rPr>
              <w:t xml:space="preserve"> with certain restriction, i.e., these changes are not functional and they are based on consensus in the related RAN WG or RP.</w:t>
            </w:r>
          </w:p>
          <w:p w14:paraId="37C95FCB"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Based on these discussions, we have the following proposal:</w:t>
            </w:r>
          </w:p>
          <w:p w14:paraId="65FFD509" w14:textId="0431168D" w:rsidR="007616AA" w:rsidRPr="007616AA" w:rsidRDefault="007616AA" w:rsidP="007616AA">
            <w:pPr>
              <w:widowControl w:val="0"/>
              <w:ind w:left="1152" w:hanging="1152"/>
              <w:jc w:val="both"/>
              <w:rPr>
                <w:rFonts w:ascii="Times New Roman" w:eastAsiaTheme="minorEastAsia" w:hAnsi="Times New Roman" w:cs="Times New Roman" w:hint="eastAsia"/>
                <w:bCs/>
                <w:kern w:val="2"/>
                <w:sz w:val="21"/>
                <w:szCs w:val="22"/>
              </w:rPr>
            </w:pPr>
            <w:bookmarkStart w:id="4" w:name="P4"/>
            <w:r w:rsidRPr="007616AA">
              <w:rPr>
                <w:rFonts w:ascii="Times New Roman" w:eastAsia="SimSun" w:hAnsi="Times New Roman" w:cs="Times New Roman" w:hint="eastAsia"/>
                <w:b/>
                <w:bCs/>
                <w:kern w:val="2"/>
                <w:sz w:val="21"/>
                <w:szCs w:val="22"/>
              </w:rPr>
              <w:t xml:space="preserve">Proposal 4 NBC changes to Rel-16 UE </w:t>
            </w:r>
            <w:r w:rsidRPr="007616AA">
              <w:rPr>
                <w:rFonts w:ascii="Times New Roman" w:eastAsia="SimSun" w:hAnsi="Times New Roman" w:cs="Times New Roman"/>
                <w:b/>
                <w:bCs/>
                <w:kern w:val="2"/>
                <w:sz w:val="21"/>
                <w:szCs w:val="22"/>
              </w:rPr>
              <w:t>capabilities</w:t>
            </w:r>
            <w:r w:rsidRPr="007616AA">
              <w:rPr>
                <w:rFonts w:ascii="Times New Roman" w:eastAsia="SimSun" w:hAnsi="Times New Roman" w:cs="Times New Roman" w:hint="eastAsia"/>
                <w:b/>
                <w:bCs/>
                <w:kern w:val="2"/>
                <w:sz w:val="21"/>
                <w:szCs w:val="22"/>
              </w:rPr>
              <w:t xml:space="preserve"> </w:t>
            </w:r>
            <w:r w:rsidRPr="007616AA">
              <w:rPr>
                <w:rFonts w:ascii="Times New Roman" w:eastAsia="SimSun" w:hAnsi="Times New Roman" w:cs="Times New Roman"/>
                <w:b/>
                <w:bCs/>
                <w:kern w:val="2"/>
                <w:sz w:val="21"/>
                <w:szCs w:val="22"/>
              </w:rPr>
              <w:t>specification</w:t>
            </w:r>
            <w:r w:rsidRPr="007616AA">
              <w:rPr>
                <w:rFonts w:ascii="Times New Roman" w:eastAsia="SimSun" w:hAnsi="Times New Roman" w:cs="Times New Roman" w:hint="eastAsia"/>
                <w:b/>
                <w:bCs/>
                <w:kern w:val="2"/>
                <w:sz w:val="21"/>
                <w:szCs w:val="22"/>
              </w:rPr>
              <w:t xml:space="preserve">s are possible based on consensus in the RP#89. For Rel-16 specification approved later than RP#89, NBC changes are not allowed as a </w:t>
            </w:r>
            <w:r w:rsidRPr="007616AA">
              <w:rPr>
                <w:rFonts w:ascii="Times New Roman" w:eastAsia="SimSun" w:hAnsi="Times New Roman" w:cs="Times New Roman"/>
                <w:b/>
                <w:bCs/>
                <w:kern w:val="2"/>
                <w:sz w:val="21"/>
                <w:szCs w:val="22"/>
              </w:rPr>
              <w:t>general</w:t>
            </w:r>
            <w:r w:rsidRPr="007616AA">
              <w:rPr>
                <w:rFonts w:ascii="Times New Roman" w:eastAsia="SimSun" w:hAnsi="Times New Roman" w:cs="Times New Roman" w:hint="eastAsia"/>
                <w:b/>
                <w:bCs/>
                <w:kern w:val="2"/>
                <w:sz w:val="21"/>
                <w:szCs w:val="22"/>
              </w:rPr>
              <w:t xml:space="preserve"> rule.</w:t>
            </w:r>
            <w:bookmarkEnd w:id="4"/>
          </w:p>
        </w:tc>
      </w:tr>
    </w:tbl>
    <w:p w14:paraId="14589AF3" w14:textId="6355006F" w:rsidR="007616AA" w:rsidRDefault="007616AA" w:rsidP="007616AA">
      <w:pPr>
        <w:spacing w:afterLines="50" w:after="120"/>
        <w:jc w:val="both"/>
        <w:rPr>
          <w:rFonts w:ascii="Times New Roman" w:hAnsi="Times New Roman" w:cs="Times New Roman"/>
          <w:sz w:val="22"/>
        </w:rPr>
      </w:pPr>
    </w:p>
    <w:p w14:paraId="4EFE8288" w14:textId="08AD9AB8" w:rsidR="00D92C14" w:rsidRDefault="00D92C14" w:rsidP="007616AA">
      <w:pPr>
        <w:spacing w:afterLines="50" w:after="120"/>
        <w:jc w:val="both"/>
        <w:rPr>
          <w:rFonts w:ascii="Times New Roman" w:hAnsi="Times New Roman" w:cs="Times New Roman"/>
          <w:sz w:val="22"/>
        </w:rPr>
      </w:pPr>
      <w:r>
        <w:rPr>
          <w:rFonts w:ascii="Times New Roman" w:hAnsi="Times New Roman" w:cs="Times New Roman"/>
          <w:sz w:val="22"/>
        </w:rPr>
        <w:t>In [7], Huawei and HiSilicon also propose to complete Rel-16 UE capabilities by September and to provide a time line for August WG meetings that RAN1 and RAN4 are tasked to solve all remaining FFS on UE capabilities by the end of the first meeting week.</w:t>
      </w:r>
    </w:p>
    <w:tbl>
      <w:tblPr>
        <w:tblStyle w:val="afd"/>
        <w:tblW w:w="0" w:type="auto"/>
        <w:tblLook w:val="04A0" w:firstRow="1" w:lastRow="0" w:firstColumn="1" w:lastColumn="0" w:noHBand="0" w:noVBand="1"/>
      </w:tblPr>
      <w:tblGrid>
        <w:gridCol w:w="9962"/>
      </w:tblGrid>
      <w:tr w:rsidR="00D92C14" w14:paraId="2B6C910C" w14:textId="77777777" w:rsidTr="00D92C14">
        <w:tc>
          <w:tcPr>
            <w:tcW w:w="9962" w:type="dxa"/>
          </w:tcPr>
          <w:p w14:paraId="2D7EFCE8" w14:textId="77777777" w:rsidR="00D92C14" w:rsidRDefault="00D92C14" w:rsidP="007616AA">
            <w:pPr>
              <w:spacing w:afterLines="50" w:after="120"/>
              <w:jc w:val="both"/>
              <w:rPr>
                <w:rFonts w:ascii="Times New Roman" w:hAnsi="Times New Roman" w:cs="Times New Roman"/>
                <w:sz w:val="22"/>
              </w:rPr>
            </w:pPr>
            <w:r w:rsidRPr="00D92C14">
              <w:rPr>
                <w:rFonts w:ascii="Times New Roman" w:hAnsi="Times New Roman" w:cs="Times New Roman" w:hint="eastAsia"/>
                <w:noProof/>
                <w:sz w:val="22"/>
              </w:rPr>
              <w:drawing>
                <wp:inline distT="0" distB="0" distL="0" distR="0" wp14:anchorId="78898050" wp14:editId="37620765">
                  <wp:extent cx="6242050" cy="35052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14:paraId="7795084E" w14:textId="1FCA1328" w:rsidR="00D92C14" w:rsidRPr="00D92C14" w:rsidRDefault="00D92C14" w:rsidP="007616AA">
            <w:pPr>
              <w:spacing w:afterLines="50" w:after="120"/>
              <w:jc w:val="both"/>
              <w:rPr>
                <w:rFonts w:ascii="Times New Roman" w:hAnsi="Times New Roman" w:cs="Times New Roman" w:hint="eastAsia"/>
                <w:sz w:val="22"/>
              </w:rPr>
            </w:pPr>
            <w:r w:rsidRPr="00D92C14">
              <w:rPr>
                <w:rFonts w:ascii="Times New Roman" w:hAnsi="Times New Roman" w:cs="Times New Roman" w:hint="eastAsia"/>
                <w:noProof/>
                <w:sz w:val="22"/>
              </w:rPr>
              <w:lastRenderedPageBreak/>
              <w:drawing>
                <wp:inline distT="0" distB="0" distL="0" distR="0" wp14:anchorId="1DE7A6DF" wp14:editId="36ACD73D">
                  <wp:extent cx="6242050" cy="35052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14:paraId="1855BD78" w14:textId="2300C84C" w:rsidR="00D92C14" w:rsidRDefault="00D92C14" w:rsidP="007616AA">
      <w:pPr>
        <w:spacing w:afterLines="50" w:after="120"/>
        <w:jc w:val="both"/>
        <w:rPr>
          <w:rFonts w:ascii="Times New Roman" w:hAnsi="Times New Roman" w:cs="Times New Roman"/>
          <w:sz w:val="22"/>
        </w:rPr>
      </w:pPr>
    </w:p>
    <w:p w14:paraId="4F84E962" w14:textId="31B61231" w:rsidR="00D92C14" w:rsidRDefault="00D92C14" w:rsidP="00D92C14">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contributions and proposals, the moderator provides following proposal based on [6] and [7]</w:t>
      </w:r>
      <w:r w:rsidRPr="004F7805">
        <w:rPr>
          <w:rFonts w:ascii="Times New Roman" w:hAnsi="Times New Roman" w:cs="Times New Roman"/>
          <w:sz w:val="22"/>
        </w:rPr>
        <w:t>.</w:t>
      </w:r>
    </w:p>
    <w:p w14:paraId="38FA479E" w14:textId="4758525B" w:rsidR="00D92C14" w:rsidRPr="00EE1F62" w:rsidRDefault="00D92C14" w:rsidP="00D92C14">
      <w:pPr>
        <w:pStyle w:val="30"/>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3</w:t>
      </w:r>
      <w:r w:rsidR="00410913">
        <w:rPr>
          <w:rFonts w:ascii="Times New Roman" w:hAnsi="Times New Roman" w:cs="Times New Roman"/>
          <w:b/>
          <w:bCs/>
          <w:sz w:val="22"/>
        </w:rPr>
        <w:t xml:space="preserve"> for finalizing Rel-16 UE capabilities</w:t>
      </w:r>
      <w:r w:rsidRPr="00EE1F62">
        <w:rPr>
          <w:rFonts w:ascii="Times New Roman" w:hAnsi="Times New Roman" w:cs="Times New Roman"/>
          <w:b/>
          <w:bCs/>
          <w:sz w:val="22"/>
        </w:rPr>
        <w:t xml:space="preserve">: </w:t>
      </w:r>
    </w:p>
    <w:p w14:paraId="749A4B44" w14:textId="33054CD2" w:rsidR="00D92C14" w:rsidRPr="00EB248E" w:rsidRDefault="00D92C14" w:rsidP="00D92C14">
      <w:pPr>
        <w:pStyle w:val="aff"/>
        <w:numPr>
          <w:ilvl w:val="0"/>
          <w:numId w:val="24"/>
        </w:numPr>
        <w:spacing w:afterLines="50" w:after="120"/>
        <w:ind w:leftChars="0"/>
        <w:jc w:val="both"/>
        <w:rPr>
          <w:sz w:val="22"/>
        </w:rPr>
      </w:pPr>
      <w:r w:rsidRPr="00D92C14">
        <w:rPr>
          <w:rFonts w:ascii="Times New Roman" w:hAnsi="Times New Roman" w:cs="Times New Roman"/>
          <w:b/>
          <w:bCs/>
          <w:sz w:val="22"/>
        </w:rPr>
        <w:t>RAN1 and RAN4 shall strive to complete all FFS on Rel-16 UE capabilities impacting RAN2 specification by the end of their first week of August e-meeting</w:t>
      </w:r>
    </w:p>
    <w:p w14:paraId="5E466BDC" w14:textId="2E4FD559" w:rsidR="00D92C14" w:rsidRPr="00D92C14" w:rsidRDefault="00D92C14" w:rsidP="00D92C14">
      <w:pPr>
        <w:pStyle w:val="aff"/>
        <w:numPr>
          <w:ilvl w:val="1"/>
          <w:numId w:val="24"/>
        </w:numPr>
        <w:spacing w:afterLines="50" w:after="120"/>
        <w:ind w:leftChars="0"/>
        <w:jc w:val="both"/>
        <w:rPr>
          <w:rFonts w:ascii="Times New Roman" w:hAnsi="Times New Roman" w:cs="Times New Roman" w:hint="eastAsia"/>
          <w:b/>
          <w:bCs/>
          <w:sz w:val="22"/>
        </w:rPr>
      </w:pPr>
      <w:r w:rsidRPr="00D92C14">
        <w:rPr>
          <w:rFonts w:ascii="Times New Roman" w:hAnsi="Times New Roman" w:cs="Times New Roman"/>
          <w:b/>
          <w:bCs/>
          <w:sz w:val="22"/>
        </w:rPr>
        <w:t>NBC changes to Rel-16 UE capabilities specifications are possible based on consensus in the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For Rel-16 specification approved later than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NBC changes are not allowed as a general rule.</w:t>
      </w:r>
    </w:p>
    <w:p w14:paraId="4EA4B003" w14:textId="77777777" w:rsidR="00D92C14" w:rsidRPr="00EB248E" w:rsidRDefault="00D92C14" w:rsidP="00D92C14">
      <w:pPr>
        <w:spacing w:afterLines="50" w:after="120"/>
        <w:jc w:val="both"/>
        <w:rPr>
          <w:rFonts w:hint="eastAsia"/>
          <w:sz w:val="22"/>
        </w:rPr>
      </w:pPr>
    </w:p>
    <w:p w14:paraId="1F013BCF" w14:textId="1CBA4F24" w:rsidR="00D92C14" w:rsidRPr="00DC3653" w:rsidRDefault="00D92C14" w:rsidP="00D92C14">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ompanies are encouraged to check above</w:t>
      </w:r>
      <w:r>
        <w:rPr>
          <w:rFonts w:ascii="Times New Roman" w:eastAsia="ＭＳ ゴシック" w:hAnsi="Times New Roman" w:cs="Times New Roman"/>
          <w:sz w:val="22"/>
          <w:szCs w:val="20"/>
        </w:rPr>
        <w:t xml:space="preserve"> summary on contributions/proposal from moderator</w:t>
      </w:r>
      <w:r w:rsidRPr="00DC3653">
        <w:rPr>
          <w:rFonts w:ascii="Times New Roman" w:eastAsia="ＭＳ ゴシック" w:hAnsi="Times New Roman" w:cs="Times New Roman"/>
          <w:sz w:val="22"/>
          <w:szCs w:val="20"/>
        </w:rPr>
        <w:t xml:space="preserve"> and to provide feedback if any in below. </w:t>
      </w:r>
    </w:p>
    <w:tbl>
      <w:tblPr>
        <w:tblStyle w:val="13"/>
        <w:tblW w:w="5000" w:type="pct"/>
        <w:tblLook w:val="04A0" w:firstRow="1" w:lastRow="0" w:firstColumn="1" w:lastColumn="0" w:noHBand="0" w:noVBand="1"/>
      </w:tblPr>
      <w:tblGrid>
        <w:gridCol w:w="1134"/>
        <w:gridCol w:w="8828"/>
      </w:tblGrid>
      <w:tr w:rsidR="00D92C14" w:rsidRPr="00DC3653" w14:paraId="177EA936" w14:textId="77777777" w:rsidTr="009E1571">
        <w:tc>
          <w:tcPr>
            <w:tcW w:w="569" w:type="pct"/>
            <w:shd w:val="clear" w:color="auto" w:fill="F2F2F2" w:themeFill="background1" w:themeFillShade="F2"/>
          </w:tcPr>
          <w:p w14:paraId="0D602A13" w14:textId="77777777" w:rsidR="00D92C14" w:rsidRPr="00DC3653" w:rsidRDefault="00D92C14" w:rsidP="009E1571">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ompany</w:t>
            </w:r>
          </w:p>
        </w:tc>
        <w:tc>
          <w:tcPr>
            <w:tcW w:w="4431" w:type="pct"/>
            <w:shd w:val="clear" w:color="auto" w:fill="F2F2F2" w:themeFill="background1" w:themeFillShade="F2"/>
          </w:tcPr>
          <w:p w14:paraId="3D3AE562" w14:textId="77777777" w:rsidR="00D92C14" w:rsidRPr="00DC3653" w:rsidRDefault="00D92C14" w:rsidP="009E1571">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omment</w:t>
            </w:r>
          </w:p>
        </w:tc>
      </w:tr>
      <w:tr w:rsidR="00D92C14" w:rsidRPr="00DC3653" w14:paraId="4DE2193F" w14:textId="77777777" w:rsidTr="009E1571">
        <w:tc>
          <w:tcPr>
            <w:tcW w:w="569" w:type="pct"/>
          </w:tcPr>
          <w:p w14:paraId="712E3077" w14:textId="77777777" w:rsidR="00D92C14" w:rsidRPr="00DC3653" w:rsidRDefault="00D92C14" w:rsidP="009E1571">
            <w:pPr>
              <w:spacing w:afterLines="50" w:after="120"/>
              <w:jc w:val="both"/>
              <w:rPr>
                <w:rFonts w:ascii="Times New Roman" w:eastAsia="ＭＳ ゴシック" w:hAnsi="Times New Roman" w:cs="Times New Roman"/>
                <w:sz w:val="22"/>
                <w:szCs w:val="20"/>
              </w:rPr>
            </w:pPr>
          </w:p>
        </w:tc>
        <w:tc>
          <w:tcPr>
            <w:tcW w:w="4431" w:type="pct"/>
          </w:tcPr>
          <w:p w14:paraId="140639BF" w14:textId="77777777" w:rsidR="00D92C14" w:rsidRPr="00DC3653" w:rsidRDefault="00D92C14" w:rsidP="009E1571">
            <w:pPr>
              <w:spacing w:afterLines="50" w:after="120"/>
              <w:jc w:val="both"/>
              <w:rPr>
                <w:rFonts w:ascii="Times New Roman" w:eastAsia="ＭＳ ゴシック" w:hAnsi="Times New Roman" w:cs="Times New Roman"/>
                <w:sz w:val="22"/>
                <w:szCs w:val="20"/>
              </w:rPr>
            </w:pPr>
          </w:p>
        </w:tc>
      </w:tr>
      <w:tr w:rsidR="00D92C14" w:rsidRPr="00DC3653" w14:paraId="460BBA09" w14:textId="77777777" w:rsidTr="009E1571">
        <w:tc>
          <w:tcPr>
            <w:tcW w:w="569" w:type="pct"/>
          </w:tcPr>
          <w:p w14:paraId="75EF5CF3" w14:textId="77777777" w:rsidR="00D92C14" w:rsidRPr="00DC3653" w:rsidRDefault="00D92C14" w:rsidP="009E1571">
            <w:pPr>
              <w:spacing w:afterLines="50" w:after="120"/>
              <w:jc w:val="both"/>
              <w:rPr>
                <w:rFonts w:ascii="Times New Roman" w:eastAsia="ＭＳ ゴシック" w:hAnsi="Times New Roman" w:cs="Times New Roman"/>
                <w:sz w:val="22"/>
                <w:szCs w:val="20"/>
              </w:rPr>
            </w:pPr>
          </w:p>
        </w:tc>
        <w:tc>
          <w:tcPr>
            <w:tcW w:w="4431" w:type="pct"/>
          </w:tcPr>
          <w:p w14:paraId="7ACDD906" w14:textId="77777777" w:rsidR="00D92C14" w:rsidRPr="00DC3653" w:rsidRDefault="00D92C14" w:rsidP="009E1571">
            <w:pPr>
              <w:spacing w:afterLines="50" w:after="120"/>
              <w:jc w:val="both"/>
              <w:rPr>
                <w:rFonts w:ascii="Times New Roman" w:eastAsia="ＭＳ ゴシック" w:hAnsi="Times New Roman" w:cs="Times New Roman"/>
                <w:sz w:val="22"/>
                <w:szCs w:val="20"/>
              </w:rPr>
            </w:pPr>
          </w:p>
        </w:tc>
      </w:tr>
      <w:tr w:rsidR="00D92C14" w:rsidRPr="00DC3653" w14:paraId="1B7B3AC2" w14:textId="77777777" w:rsidTr="009E1571">
        <w:tc>
          <w:tcPr>
            <w:tcW w:w="569" w:type="pct"/>
          </w:tcPr>
          <w:p w14:paraId="4AECB2AD" w14:textId="77777777" w:rsidR="00D92C14" w:rsidRPr="00DC3653" w:rsidRDefault="00D92C14" w:rsidP="009E1571">
            <w:pPr>
              <w:spacing w:afterLines="50" w:after="120"/>
              <w:jc w:val="both"/>
              <w:rPr>
                <w:rFonts w:ascii="Times New Roman" w:eastAsia="ＭＳ ゴシック" w:hAnsi="Times New Roman" w:cs="Times New Roman"/>
                <w:sz w:val="22"/>
                <w:szCs w:val="20"/>
              </w:rPr>
            </w:pPr>
          </w:p>
        </w:tc>
        <w:tc>
          <w:tcPr>
            <w:tcW w:w="4431" w:type="pct"/>
          </w:tcPr>
          <w:p w14:paraId="758F74A8" w14:textId="77777777" w:rsidR="00D92C14" w:rsidRPr="00DC3653" w:rsidRDefault="00D92C14" w:rsidP="009E1571">
            <w:pPr>
              <w:spacing w:afterLines="50" w:after="120"/>
              <w:jc w:val="both"/>
              <w:rPr>
                <w:rFonts w:ascii="Times New Roman" w:eastAsia="ＭＳ ゴシック" w:hAnsi="Times New Roman" w:cs="Times New Roman"/>
                <w:sz w:val="22"/>
                <w:szCs w:val="20"/>
              </w:rPr>
            </w:pPr>
          </w:p>
        </w:tc>
      </w:tr>
      <w:tr w:rsidR="00D92C14" w:rsidRPr="00DC3653" w14:paraId="0C591ED6" w14:textId="77777777" w:rsidTr="009E1571">
        <w:tc>
          <w:tcPr>
            <w:tcW w:w="569" w:type="pct"/>
          </w:tcPr>
          <w:p w14:paraId="6189E357" w14:textId="77777777" w:rsidR="00D92C14" w:rsidRPr="00DC3653" w:rsidRDefault="00D92C14" w:rsidP="009E1571">
            <w:pPr>
              <w:spacing w:afterLines="50" w:after="120"/>
              <w:jc w:val="both"/>
              <w:rPr>
                <w:rFonts w:ascii="Times New Roman" w:eastAsia="ＭＳ ゴシック" w:hAnsi="Times New Roman" w:cs="Times New Roman"/>
                <w:sz w:val="22"/>
                <w:szCs w:val="20"/>
              </w:rPr>
            </w:pPr>
          </w:p>
        </w:tc>
        <w:tc>
          <w:tcPr>
            <w:tcW w:w="4431" w:type="pct"/>
          </w:tcPr>
          <w:p w14:paraId="01E369A9" w14:textId="77777777" w:rsidR="00D92C14" w:rsidRPr="00DC3653" w:rsidRDefault="00D92C14" w:rsidP="009E1571">
            <w:pPr>
              <w:spacing w:afterLines="50" w:after="120"/>
              <w:jc w:val="both"/>
              <w:rPr>
                <w:rFonts w:ascii="Times New Roman" w:eastAsia="ＭＳ ゴシック" w:hAnsi="Times New Roman" w:cs="Times New Roman"/>
                <w:sz w:val="22"/>
                <w:szCs w:val="20"/>
              </w:rPr>
            </w:pPr>
          </w:p>
        </w:tc>
      </w:tr>
    </w:tbl>
    <w:p w14:paraId="7010CC92" w14:textId="4C27AC72" w:rsidR="00D92C14" w:rsidRDefault="00D92C14" w:rsidP="007616AA">
      <w:pPr>
        <w:spacing w:afterLines="50" w:after="120"/>
        <w:jc w:val="both"/>
        <w:rPr>
          <w:rFonts w:ascii="Times New Roman" w:hAnsi="Times New Roman" w:cs="Times New Roman"/>
          <w:sz w:val="22"/>
        </w:rPr>
      </w:pPr>
    </w:p>
    <w:p w14:paraId="290F8029" w14:textId="77777777" w:rsidR="00D92C14" w:rsidRDefault="00D92C14" w:rsidP="007616AA">
      <w:pPr>
        <w:spacing w:afterLines="50" w:after="120"/>
        <w:jc w:val="both"/>
        <w:rPr>
          <w:rFonts w:ascii="Times New Roman" w:hAnsi="Times New Roman" w:cs="Times New Roman" w:hint="eastAsia"/>
          <w:sz w:val="22"/>
        </w:rPr>
      </w:pPr>
    </w:p>
    <w:p w14:paraId="30F3E18B" w14:textId="17206199" w:rsidR="00EB248E" w:rsidRDefault="00EB248E" w:rsidP="00A91D01">
      <w:pPr>
        <w:spacing w:afterLines="50" w:after="120"/>
        <w:jc w:val="both"/>
        <w:rPr>
          <w:sz w:val="22"/>
        </w:rPr>
      </w:pPr>
    </w:p>
    <w:p w14:paraId="550E2BF0" w14:textId="675A623D" w:rsidR="00EB248E" w:rsidRPr="009517C5" w:rsidRDefault="00EB248E" w:rsidP="00EB248E">
      <w:pPr>
        <w:pStyle w:val="1"/>
        <w:numPr>
          <w:ilvl w:val="0"/>
          <w:numId w:val="4"/>
        </w:numPr>
        <w:spacing w:before="180" w:after="120"/>
        <w:rPr>
          <w:rFonts w:eastAsia="ＭＳ 明朝"/>
          <w:b/>
          <w:bCs/>
        </w:rPr>
      </w:pPr>
      <w:r>
        <w:rPr>
          <w:rFonts w:eastAsia="ＭＳ 明朝"/>
          <w:b/>
          <w:bCs/>
        </w:rPr>
        <w:t xml:space="preserve">Discussion on </w:t>
      </w:r>
      <w:r w:rsidR="00C318C5">
        <w:rPr>
          <w:rFonts w:eastAsia="ＭＳ 明朝"/>
          <w:b/>
          <w:bCs/>
        </w:rPr>
        <w:t>basic feature groups for certain scenario/purpose</w:t>
      </w:r>
    </w:p>
    <w:p w14:paraId="504CE4BA" w14:textId="02C87533" w:rsidR="00EB248E" w:rsidRDefault="00EB248E" w:rsidP="00EB248E">
      <w:pPr>
        <w:spacing w:afterLines="50" w:after="120"/>
        <w:jc w:val="both"/>
        <w:rPr>
          <w:rFonts w:ascii="Times New Roman" w:hAnsi="Times New Roman" w:cs="Times New Roman"/>
          <w:sz w:val="22"/>
        </w:rPr>
      </w:pPr>
      <w:r w:rsidRPr="004F7805">
        <w:rPr>
          <w:rFonts w:ascii="Times New Roman" w:hAnsi="Times New Roman" w:cs="Times New Roman"/>
          <w:sz w:val="22"/>
        </w:rPr>
        <w:t>In [</w:t>
      </w:r>
      <w:r w:rsidR="00A12292">
        <w:rPr>
          <w:rFonts w:ascii="Times New Roman" w:hAnsi="Times New Roman" w:cs="Times New Roman"/>
          <w:sz w:val="22"/>
        </w:rPr>
        <w:t>6</w:t>
      </w:r>
      <w:r w:rsidRPr="004F7805">
        <w:rPr>
          <w:rFonts w:ascii="Times New Roman" w:hAnsi="Times New Roman" w:cs="Times New Roman"/>
          <w:sz w:val="22"/>
        </w:rPr>
        <w:t>],</w:t>
      </w:r>
      <w:r w:rsidR="003E48DD">
        <w:rPr>
          <w:rFonts w:ascii="Times New Roman" w:hAnsi="Times New Roman" w:cs="Times New Roman"/>
          <w:sz w:val="22"/>
        </w:rPr>
        <w:t xml:space="preserve"> CATT proposes to postpone the discussion on basic feature groups for certain scenario/purpose until UE capability signaling is completed. It is observed that some intermediate outcome of such discussion in RAN1 UE features list causes potential confusion in RAN2 so that capability signaling for FGs with FFS on whether it is </w:t>
      </w:r>
      <w:r w:rsidR="003E48DD">
        <w:rPr>
          <w:rFonts w:ascii="Times New Roman" w:hAnsi="Times New Roman" w:cs="Times New Roman"/>
          <w:sz w:val="22"/>
        </w:rPr>
        <w:lastRenderedPageBreak/>
        <w:t>basic feature group for certain scenario/purpose or not were not implemented in CRs for June version of specifications.</w:t>
      </w:r>
    </w:p>
    <w:tbl>
      <w:tblPr>
        <w:tblStyle w:val="afd"/>
        <w:tblW w:w="0" w:type="auto"/>
        <w:tblLook w:val="04A0" w:firstRow="1" w:lastRow="0" w:firstColumn="1" w:lastColumn="0" w:noHBand="0" w:noVBand="1"/>
      </w:tblPr>
      <w:tblGrid>
        <w:gridCol w:w="9962"/>
      </w:tblGrid>
      <w:tr w:rsidR="00A12292" w14:paraId="6F5A4D2E" w14:textId="77777777" w:rsidTr="00A12292">
        <w:tc>
          <w:tcPr>
            <w:tcW w:w="9962" w:type="dxa"/>
          </w:tcPr>
          <w:p w14:paraId="2B79C913"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The following informative summary were captured in [1], based on discussions in the previous RP meeting.</w:t>
            </w:r>
          </w:p>
          <w:tbl>
            <w:tblPr>
              <w:tblStyle w:val="afd"/>
              <w:tblW w:w="0" w:type="auto"/>
              <w:tblLook w:val="04A0" w:firstRow="1" w:lastRow="0" w:firstColumn="1" w:lastColumn="0" w:noHBand="0" w:noVBand="1"/>
            </w:tblPr>
            <w:tblGrid>
              <w:gridCol w:w="9736"/>
            </w:tblGrid>
            <w:tr w:rsidR="00A12292" w:rsidRPr="00A12292" w14:paraId="68FC6B3A" w14:textId="77777777" w:rsidTr="009E1571">
              <w:tc>
                <w:tcPr>
                  <w:tcW w:w="9855" w:type="dxa"/>
                </w:tcPr>
                <w:p w14:paraId="7A23B8B6" w14:textId="77777777" w:rsidR="00A12292" w:rsidRPr="00A12292" w:rsidRDefault="00A12292" w:rsidP="00A12292">
                  <w:pPr>
                    <w:widowControl w:val="0"/>
                    <w:numPr>
                      <w:ilvl w:val="0"/>
                      <w:numId w:val="45"/>
                    </w:numPr>
                    <w:spacing w:afterLines="50" w:after="120"/>
                    <w:jc w:val="both"/>
                    <w:rPr>
                      <w:rFonts w:ascii="Times New Roman" w:eastAsia="ＭＳ ゴシック" w:hAnsi="Times New Roman" w:cs="Times New Roman"/>
                      <w:kern w:val="2"/>
                      <w:sz w:val="21"/>
                      <w:szCs w:val="20"/>
                    </w:rPr>
                  </w:pPr>
                  <w:r w:rsidRPr="00A12292">
                    <w:rPr>
                      <w:rFonts w:ascii="Times New Roman" w:eastAsia="ＭＳ ゴシック" w:hAnsi="Times New Roman" w:cs="Times New Roman" w:hint="eastAsia"/>
                      <w:kern w:val="2"/>
                      <w:sz w:val="21"/>
                      <w:szCs w:val="20"/>
                    </w:rPr>
                    <w:t xml:space="preserve">In case that a set of feature groups/components is necessary to be supported by UE (and NW) for a certain purpose, </w:t>
                  </w:r>
                </w:p>
                <w:p w14:paraId="47722404" w14:textId="77777777" w:rsidR="00A12292" w:rsidRPr="00A12292" w:rsidRDefault="00A12292" w:rsidP="00A12292">
                  <w:pPr>
                    <w:widowControl w:val="0"/>
                    <w:numPr>
                      <w:ilvl w:val="1"/>
                      <w:numId w:val="45"/>
                    </w:numPr>
                    <w:spacing w:afterLines="50" w:after="120"/>
                    <w:jc w:val="both"/>
                    <w:rPr>
                      <w:rFonts w:ascii="Times New Roman" w:eastAsia="ＭＳ ゴシック" w:hAnsi="Times New Roman" w:cs="Times New Roman"/>
                      <w:kern w:val="2"/>
                      <w:sz w:val="21"/>
                      <w:szCs w:val="20"/>
                    </w:rPr>
                  </w:pPr>
                  <w:r w:rsidRPr="00A12292">
                    <w:rPr>
                      <w:rFonts w:ascii="Times New Roman" w:eastAsia="ＭＳ ゴシック" w:hAnsi="Times New Roman" w:cs="Times New Roman" w:hint="eastAsia"/>
                      <w:kern w:val="2"/>
                      <w:sz w:val="21"/>
                      <w:szCs w:val="20"/>
                    </w:rPr>
                    <w:t>There are at least two possible approaches below to define the set of feature groups for a purpose.</w:t>
                  </w:r>
                </w:p>
                <w:p w14:paraId="00DC77B6" w14:textId="77777777" w:rsidR="00A12292" w:rsidRPr="00A12292" w:rsidRDefault="00A12292" w:rsidP="00A12292">
                  <w:pPr>
                    <w:widowControl w:val="0"/>
                    <w:numPr>
                      <w:ilvl w:val="2"/>
                      <w:numId w:val="45"/>
                    </w:numPr>
                    <w:spacing w:afterLines="50" w:after="120"/>
                    <w:jc w:val="both"/>
                    <w:rPr>
                      <w:rFonts w:ascii="Times New Roman" w:eastAsia="ＭＳ ゴシック" w:hAnsi="Times New Roman" w:cs="Times New Roman"/>
                      <w:kern w:val="2"/>
                      <w:sz w:val="21"/>
                      <w:szCs w:val="20"/>
                    </w:rPr>
                  </w:pPr>
                  <w:r w:rsidRPr="00A12292">
                    <w:rPr>
                      <w:rFonts w:ascii="Times New Roman" w:eastAsia="ＭＳ ゴシック" w:hAnsi="Times New Roman" w:cs="Times New Roman" w:hint="eastAsia"/>
                      <w:kern w:val="2"/>
                      <w:sz w:val="21"/>
                      <w:szCs w:val="20"/>
                    </w:rPr>
                    <w:t xml:space="preserve">Approach 1: A basic feature group(s), which is a set of components that are viewed necessary to provide a minimum level of support for the feature. Defining a basic feature group(s) is not always possible or necessary for a given feature. </w:t>
                  </w:r>
                </w:p>
                <w:p w14:paraId="24E934D2" w14:textId="77777777" w:rsidR="00A12292" w:rsidRPr="00A12292" w:rsidRDefault="00A12292" w:rsidP="00A12292">
                  <w:pPr>
                    <w:widowControl w:val="0"/>
                    <w:numPr>
                      <w:ilvl w:val="2"/>
                      <w:numId w:val="45"/>
                    </w:numPr>
                    <w:spacing w:afterLines="50" w:after="120"/>
                    <w:jc w:val="both"/>
                    <w:rPr>
                      <w:rFonts w:ascii="Times New Roman" w:eastAsia="ＭＳ ゴシック" w:hAnsi="Times New Roman" w:cs="Times New Roman"/>
                      <w:kern w:val="2"/>
                      <w:sz w:val="21"/>
                      <w:szCs w:val="20"/>
                    </w:rPr>
                  </w:pPr>
                  <w:r w:rsidRPr="00A12292">
                    <w:rPr>
                      <w:rFonts w:ascii="Times New Roman" w:eastAsia="ＭＳ ゴシック" w:hAnsi="Times New Roman" w:cs="Times New Roman" w:hint="eastAsia"/>
                      <w:kern w:val="2"/>
                      <w:sz w:val="21"/>
                      <w:szCs w:val="20"/>
                    </w:rPr>
                    <w:t>Approach 2: A set(s) of feature groups necessary to be supported for the purpose is defined somewhere in specification(s).</w:t>
                  </w:r>
                </w:p>
                <w:p w14:paraId="219C1C82" w14:textId="77777777" w:rsidR="00A12292" w:rsidRPr="00A12292" w:rsidRDefault="00A12292" w:rsidP="00A12292">
                  <w:pPr>
                    <w:widowControl w:val="0"/>
                    <w:numPr>
                      <w:ilvl w:val="1"/>
                      <w:numId w:val="45"/>
                    </w:numPr>
                    <w:spacing w:afterLines="50" w:after="120"/>
                    <w:jc w:val="both"/>
                    <w:rPr>
                      <w:rFonts w:ascii="Times New Roman" w:eastAsia="ＭＳ ゴシック" w:hAnsi="Times New Roman" w:cs="Times New Roman"/>
                      <w:kern w:val="2"/>
                      <w:sz w:val="21"/>
                      <w:szCs w:val="20"/>
                    </w:rPr>
                  </w:pPr>
                  <w:r w:rsidRPr="00A12292">
                    <w:rPr>
                      <w:rFonts w:ascii="Times New Roman" w:eastAsia="ＭＳ ゴシック" w:hAnsi="Times New Roman" w:cs="Times New Roman" w:hint="eastAsia"/>
                      <w:kern w:val="2"/>
                      <w:sz w:val="21"/>
                      <w:szCs w:val="20"/>
                    </w:rPr>
                    <w:t>Each WG is responsible on whether/how to define the basic feature group(s) or the set(s) of feature groups, and it is possible to take different decision on approaches (including possibility to not define any basic feature group or set) for different purposes/features. It is preferable to take common approach across WGs for same feature/purpose.</w:t>
                  </w:r>
                </w:p>
                <w:p w14:paraId="7CFE5963" w14:textId="77777777" w:rsidR="00A12292" w:rsidRPr="00A12292" w:rsidRDefault="00A12292" w:rsidP="00A12292">
                  <w:pPr>
                    <w:widowControl w:val="0"/>
                    <w:numPr>
                      <w:ilvl w:val="2"/>
                      <w:numId w:val="45"/>
                    </w:numPr>
                    <w:spacing w:afterLines="50" w:after="120"/>
                    <w:jc w:val="both"/>
                    <w:rPr>
                      <w:rFonts w:ascii="Times New Roman" w:eastAsia="ＭＳ ゴシック" w:hAnsi="Times New Roman" w:cs="Times New Roman"/>
                      <w:kern w:val="2"/>
                      <w:sz w:val="21"/>
                      <w:szCs w:val="20"/>
                    </w:rPr>
                  </w:pPr>
                  <w:r w:rsidRPr="00A12292">
                    <w:rPr>
                      <w:rFonts w:ascii="Times New Roman" w:eastAsia="ＭＳ ゴシック" w:hAnsi="Times New Roman" w:cs="Times New Roman" w:hint="eastAsia"/>
                      <w:kern w:val="2"/>
                      <w:sz w:val="21"/>
                      <w:szCs w:val="20"/>
                    </w:rPr>
                    <w:t>The Plenary guidance may be requested, if needed after WG discussions, on whether defining a set of feature groups based on Approach 2 for some feature, either in addition or instead of approach 1. There has been no conclusion in previous discussions, including RAN 87e, that it would be necessary.</w:t>
                  </w:r>
                </w:p>
                <w:p w14:paraId="44B82F53" w14:textId="77777777" w:rsidR="00A12292" w:rsidRPr="00A12292" w:rsidRDefault="00A12292" w:rsidP="00A12292">
                  <w:pPr>
                    <w:widowControl w:val="0"/>
                    <w:numPr>
                      <w:ilvl w:val="1"/>
                      <w:numId w:val="45"/>
                    </w:numPr>
                    <w:spacing w:afterLines="50" w:after="120"/>
                    <w:jc w:val="both"/>
                    <w:rPr>
                      <w:rFonts w:ascii="Times New Roman" w:eastAsia="ＭＳ ゴシック" w:hAnsi="Times New Roman" w:cs="Times New Roman"/>
                      <w:kern w:val="2"/>
                      <w:sz w:val="21"/>
                      <w:szCs w:val="20"/>
                    </w:rPr>
                  </w:pPr>
                  <w:r w:rsidRPr="00A12292">
                    <w:rPr>
                      <w:rFonts w:ascii="Times New Roman" w:eastAsia="ＭＳ ゴシック" w:hAnsi="Times New Roman" w:cs="Times New Roman" w:hint="eastAsia"/>
                      <w:kern w:val="2"/>
                      <w:sz w:val="21"/>
                      <w:szCs w:val="20"/>
                    </w:rPr>
                    <w:t>Irrespective of defining a set of feature groups for a purpose, capability bit(s) should be defined for each of feature groups independently.</w:t>
                  </w:r>
                </w:p>
              </w:tc>
            </w:tr>
          </w:tbl>
          <w:p w14:paraId="36AA7560" w14:textId="77777777" w:rsidR="00A12292" w:rsidRPr="00A12292" w:rsidRDefault="00A12292" w:rsidP="00A12292">
            <w:pPr>
              <w:widowControl w:val="0"/>
              <w:jc w:val="both"/>
              <w:rPr>
                <w:rFonts w:ascii="Times New Roman" w:eastAsia="SimSun" w:hAnsi="Times New Roman" w:cs="Times New Roman"/>
                <w:kern w:val="2"/>
                <w:sz w:val="21"/>
                <w:szCs w:val="22"/>
              </w:rPr>
            </w:pPr>
          </w:p>
          <w:p w14:paraId="4465AD88"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While the whole concept of basic feature group may be well </w:t>
            </w:r>
            <w:r w:rsidRPr="00A12292">
              <w:rPr>
                <w:rFonts w:ascii="Times New Roman" w:eastAsia="SimSun" w:hAnsi="Times New Roman" w:cs="Times New Roman"/>
                <w:kern w:val="2"/>
                <w:sz w:val="21"/>
                <w:szCs w:val="22"/>
              </w:rPr>
              <w:t>motivated</w:t>
            </w:r>
            <w:r w:rsidRPr="00A12292">
              <w:rPr>
                <w:rFonts w:ascii="Times New Roman" w:eastAsia="SimSun" w:hAnsi="Times New Roman" w:cs="Times New Roman" w:hint="eastAsia"/>
                <w:kern w:val="2"/>
                <w:sz w:val="21"/>
                <w:szCs w:val="22"/>
              </w:rPr>
              <w:t xml:space="preserve">, there seems to be practical </w:t>
            </w:r>
            <w:r w:rsidRPr="00A12292">
              <w:rPr>
                <w:rFonts w:ascii="Times New Roman" w:eastAsia="SimSun" w:hAnsi="Times New Roman" w:cs="Times New Roman"/>
                <w:kern w:val="2"/>
                <w:sz w:val="21"/>
                <w:szCs w:val="22"/>
              </w:rPr>
              <w:t>difficulties</w:t>
            </w:r>
            <w:r w:rsidRPr="00A12292">
              <w:rPr>
                <w:rFonts w:ascii="Times New Roman" w:eastAsia="SimSun" w:hAnsi="Times New Roman" w:cs="Times New Roman" w:hint="eastAsia"/>
                <w:kern w:val="2"/>
                <w:sz w:val="21"/>
                <w:szCs w:val="22"/>
              </w:rPr>
              <w:t xml:space="preserve"> in its realization when </w:t>
            </w:r>
            <w:r w:rsidRPr="00A12292">
              <w:rPr>
                <w:rFonts w:ascii="Times New Roman" w:eastAsia="SimSun" w:hAnsi="Times New Roman" w:cs="Times New Roman"/>
                <w:kern w:val="2"/>
                <w:sz w:val="21"/>
                <w:szCs w:val="22"/>
              </w:rPr>
              <w:t>handling</w:t>
            </w:r>
            <w:r w:rsidRPr="00A12292">
              <w:rPr>
                <w:rFonts w:ascii="Times New Roman" w:eastAsia="SimSun" w:hAnsi="Times New Roman" w:cs="Times New Roman" w:hint="eastAsia"/>
                <w:kern w:val="2"/>
                <w:sz w:val="21"/>
                <w:szCs w:val="22"/>
              </w:rPr>
              <w:t xml:space="preserve"> the Rel-16 NR UE capabilities.</w:t>
            </w:r>
          </w:p>
          <w:p w14:paraId="0BBF0317" w14:textId="77777777" w:rsidR="00A12292" w:rsidRPr="00A12292" w:rsidRDefault="00A12292" w:rsidP="00A12292">
            <w:pPr>
              <w:widowControl w:val="0"/>
              <w:jc w:val="both"/>
              <w:rPr>
                <w:rFonts w:ascii="Times New Roman" w:eastAsia="SimSun" w:hAnsi="Times New Roman" w:cs="Times New Roman"/>
                <w:i/>
                <w:kern w:val="2"/>
                <w:sz w:val="21"/>
                <w:szCs w:val="22"/>
                <w:u w:val="single"/>
              </w:rPr>
            </w:pPr>
            <w:r w:rsidRPr="00A12292">
              <w:rPr>
                <w:rFonts w:ascii="Times New Roman" w:eastAsia="SimSun" w:hAnsi="Times New Roman" w:cs="Times New Roman" w:hint="eastAsia"/>
                <w:i/>
                <w:kern w:val="2"/>
                <w:sz w:val="21"/>
                <w:szCs w:val="22"/>
                <w:u w:val="single"/>
              </w:rPr>
              <w:t>Different procedures in WGs</w:t>
            </w:r>
          </w:p>
          <w:p w14:paraId="39E6442D"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RAN1 it seems some discussions were </w:t>
            </w:r>
            <w:r w:rsidRPr="00A12292">
              <w:rPr>
                <w:rFonts w:ascii="Times New Roman" w:eastAsia="SimSun" w:hAnsi="Times New Roman" w:cs="Times New Roman"/>
                <w:kern w:val="2"/>
                <w:sz w:val="21"/>
                <w:szCs w:val="22"/>
              </w:rPr>
              <w:t>carried</w:t>
            </w:r>
            <w:r w:rsidRPr="00A12292">
              <w:rPr>
                <w:rFonts w:ascii="Times New Roman" w:eastAsia="SimSun" w:hAnsi="Times New Roman" w:cs="Times New Roman" w:hint="eastAsia"/>
                <w:kern w:val="2"/>
                <w:sz w:val="21"/>
                <w:szCs w:val="22"/>
              </w:rPr>
              <w:t xml:space="preserve"> out on how to define such basic feature group. This takes time and from the next part of this section we observe that it is </w:t>
            </w:r>
            <w:r w:rsidRPr="00A12292">
              <w:rPr>
                <w:rFonts w:ascii="Times New Roman" w:eastAsia="SimSun" w:hAnsi="Times New Roman" w:cs="Times New Roman"/>
                <w:kern w:val="2"/>
                <w:sz w:val="21"/>
                <w:szCs w:val="22"/>
              </w:rPr>
              <w:t>certainly</w:t>
            </w:r>
            <w:r w:rsidRPr="00A12292">
              <w:rPr>
                <w:rFonts w:ascii="Times New Roman" w:eastAsia="SimSun" w:hAnsi="Times New Roman" w:cs="Times New Roman" w:hint="eastAsia"/>
                <w:kern w:val="2"/>
                <w:sz w:val="21"/>
                <w:szCs w:val="22"/>
              </w:rPr>
              <w:t xml:space="preserve"> not a simple discussion. In short the </w:t>
            </w:r>
            <w:r w:rsidRPr="00A12292">
              <w:rPr>
                <w:rFonts w:ascii="Times New Roman" w:eastAsia="SimSun" w:hAnsi="Times New Roman" w:cs="Times New Roman"/>
                <w:kern w:val="2"/>
                <w:sz w:val="21"/>
                <w:szCs w:val="22"/>
              </w:rPr>
              <w:t>‘</w:t>
            </w:r>
            <w:r w:rsidRPr="00A12292">
              <w:rPr>
                <w:rFonts w:ascii="Times New Roman" w:eastAsia="SimSun" w:hAnsi="Times New Roman" w:cs="Times New Roman" w:hint="eastAsia"/>
                <w:kern w:val="2"/>
                <w:sz w:val="21"/>
                <w:szCs w:val="22"/>
              </w:rPr>
              <w:t>flavors</w:t>
            </w:r>
            <w:r w:rsidRPr="00A12292">
              <w:rPr>
                <w:rFonts w:ascii="Times New Roman" w:eastAsia="SimSun" w:hAnsi="Times New Roman" w:cs="Times New Roman"/>
                <w:kern w:val="2"/>
                <w:sz w:val="21"/>
                <w:szCs w:val="22"/>
              </w:rPr>
              <w:t>’</w:t>
            </w:r>
            <w:r w:rsidRPr="00A12292">
              <w:rPr>
                <w:rFonts w:ascii="Times New Roman" w:eastAsia="SimSun" w:hAnsi="Times New Roman" w:cs="Times New Roman" w:hint="eastAsia"/>
                <w:kern w:val="2"/>
                <w:sz w:val="21"/>
                <w:szCs w:val="22"/>
              </w:rPr>
              <w:t xml:space="preserve"> seem to differ even across different WIs in </w:t>
            </w:r>
            <w:r w:rsidRPr="00A12292">
              <w:rPr>
                <w:rFonts w:ascii="Times New Roman" w:eastAsia="SimSun" w:hAnsi="Times New Roman" w:cs="Times New Roman"/>
                <w:kern w:val="2"/>
                <w:sz w:val="21"/>
                <w:szCs w:val="22"/>
              </w:rPr>
              <w:t>the</w:t>
            </w:r>
            <w:r w:rsidRPr="00A12292">
              <w:rPr>
                <w:rFonts w:ascii="Times New Roman" w:eastAsia="SimSun" w:hAnsi="Times New Roman" w:cs="Times New Roman" w:hint="eastAsia"/>
                <w:kern w:val="2"/>
                <w:sz w:val="21"/>
                <w:szCs w:val="22"/>
              </w:rPr>
              <w:t xml:space="preserve"> same WG of RAN1, and for each topic it requires much effort.</w:t>
            </w:r>
          </w:p>
          <w:p w14:paraId="51D23C60"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RAN2 such effort was not even officially taken. There were discussions in the past RAN2 meeting on the </w:t>
            </w:r>
            <w:r w:rsidRPr="00A12292">
              <w:rPr>
                <w:rFonts w:ascii="Times New Roman" w:eastAsia="SimSun" w:hAnsi="Times New Roman" w:cs="Times New Roman"/>
                <w:kern w:val="2"/>
                <w:sz w:val="21"/>
                <w:szCs w:val="22"/>
              </w:rPr>
              <w:t>possible</w:t>
            </w:r>
            <w:r w:rsidRPr="00A12292">
              <w:rPr>
                <w:rFonts w:ascii="Times New Roman" w:eastAsia="SimSun" w:hAnsi="Times New Roman" w:cs="Times New Roman" w:hint="eastAsia"/>
                <w:kern w:val="2"/>
                <w:sz w:val="21"/>
                <w:szCs w:val="22"/>
              </w:rPr>
              <w:t xml:space="preserve"> handling of basic feature group but </w:t>
            </w:r>
            <w:r w:rsidRPr="00A12292">
              <w:rPr>
                <w:rFonts w:ascii="Times New Roman" w:eastAsia="SimSun" w:hAnsi="Times New Roman" w:cs="Times New Roman"/>
                <w:kern w:val="2"/>
                <w:sz w:val="21"/>
                <w:szCs w:val="22"/>
              </w:rPr>
              <w:t>majorit</w:t>
            </w:r>
            <w:r w:rsidRPr="00A12292">
              <w:rPr>
                <w:rFonts w:ascii="Times New Roman" w:eastAsia="SimSun" w:hAnsi="Times New Roman" w:cs="Times New Roman" w:hint="eastAsia"/>
                <w:kern w:val="2"/>
                <w:sz w:val="21"/>
                <w:szCs w:val="22"/>
              </w:rPr>
              <w:t>y do not find this an urgent or critical task at this stage. Similar understanding seems to be in RAN4.</w:t>
            </w:r>
          </w:p>
          <w:p w14:paraId="09631A67"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Given this situation, it takes even more time/effort to achieve the target </w:t>
            </w:r>
            <w:r w:rsidRPr="00A12292">
              <w:rPr>
                <w:rFonts w:ascii="Times New Roman" w:eastAsia="SimSun" w:hAnsi="Times New Roman" w:cs="Times New Roman"/>
                <w:kern w:val="2"/>
                <w:sz w:val="21"/>
                <w:szCs w:val="22"/>
              </w:rPr>
              <w:t>‘to take common approach across WGs for same feature/purpose’</w:t>
            </w:r>
            <w:r w:rsidRPr="00A12292">
              <w:rPr>
                <w:rFonts w:ascii="Times New Roman" w:eastAsia="SimSun" w:hAnsi="Times New Roman" w:cs="Times New Roman" w:hint="eastAsia"/>
                <w:kern w:val="2"/>
                <w:sz w:val="21"/>
                <w:szCs w:val="22"/>
              </w:rPr>
              <w:t xml:space="preserve"> as in the informative summary cited above.</w:t>
            </w:r>
          </w:p>
          <w:p w14:paraId="39F887A2" w14:textId="77777777" w:rsidR="00A12292" w:rsidRPr="00A12292" w:rsidRDefault="00A12292" w:rsidP="00A12292">
            <w:pPr>
              <w:widowControl w:val="0"/>
              <w:jc w:val="both"/>
              <w:rPr>
                <w:rFonts w:ascii="Times New Roman" w:eastAsia="SimSun" w:hAnsi="Times New Roman" w:cs="Times New Roman"/>
                <w:i/>
                <w:kern w:val="2"/>
                <w:sz w:val="21"/>
                <w:szCs w:val="22"/>
                <w:u w:val="single"/>
              </w:rPr>
            </w:pPr>
            <w:r w:rsidRPr="00A12292">
              <w:rPr>
                <w:rFonts w:ascii="Times New Roman" w:eastAsia="SimSun" w:hAnsi="Times New Roman" w:cs="Times New Roman"/>
                <w:i/>
                <w:kern w:val="2"/>
                <w:sz w:val="21"/>
                <w:szCs w:val="22"/>
                <w:u w:val="single"/>
              </w:rPr>
              <w:t>Difficulty</w:t>
            </w:r>
            <w:r w:rsidRPr="00A12292">
              <w:rPr>
                <w:rFonts w:ascii="Times New Roman" w:eastAsia="SimSun" w:hAnsi="Times New Roman" w:cs="Times New Roman" w:hint="eastAsia"/>
                <w:i/>
                <w:kern w:val="2"/>
                <w:sz w:val="21"/>
                <w:szCs w:val="22"/>
                <w:u w:val="single"/>
              </w:rPr>
              <w:t xml:space="preserve"> in reaching consensus on </w:t>
            </w:r>
            <w:r w:rsidRPr="00A12292">
              <w:rPr>
                <w:rFonts w:ascii="Times New Roman" w:eastAsia="SimSun" w:hAnsi="Times New Roman" w:cs="Times New Roman"/>
                <w:i/>
                <w:kern w:val="2"/>
                <w:sz w:val="21"/>
                <w:szCs w:val="22"/>
                <w:u w:val="single"/>
              </w:rPr>
              <w:t>technica</w:t>
            </w:r>
            <w:r w:rsidRPr="00A12292">
              <w:rPr>
                <w:rFonts w:ascii="Times New Roman" w:eastAsia="SimSun" w:hAnsi="Times New Roman" w:cs="Times New Roman" w:hint="eastAsia"/>
                <w:i/>
                <w:kern w:val="2"/>
                <w:sz w:val="21"/>
                <w:szCs w:val="22"/>
                <w:u w:val="single"/>
              </w:rPr>
              <w:t>l solutions</w:t>
            </w:r>
          </w:p>
          <w:p w14:paraId="0E781DC2"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the past WG meetings in both RAN1 and RAN2, there are split views in terms of how basic feature groups are actually </w:t>
            </w:r>
            <w:r w:rsidRPr="00A12292">
              <w:rPr>
                <w:rFonts w:ascii="Times New Roman" w:eastAsia="SimSun" w:hAnsi="Times New Roman" w:cs="Times New Roman"/>
                <w:kern w:val="2"/>
                <w:sz w:val="21"/>
                <w:szCs w:val="22"/>
              </w:rPr>
              <w:t>specified</w:t>
            </w:r>
            <w:r w:rsidRPr="00A12292">
              <w:rPr>
                <w:rFonts w:ascii="Times New Roman" w:eastAsia="SimSun" w:hAnsi="Times New Roman" w:cs="Times New Roman" w:hint="eastAsia"/>
                <w:kern w:val="2"/>
                <w:sz w:val="21"/>
                <w:szCs w:val="22"/>
              </w:rPr>
              <w:t>.</w:t>
            </w:r>
          </w:p>
          <w:p w14:paraId="311A4F07"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For example, in RAN2 there are different views, where some think it is sufficient to reflect the mapping in the field descriptions in the spec, while the others suggest a </w:t>
            </w:r>
            <w:r w:rsidRPr="00A12292">
              <w:rPr>
                <w:rFonts w:ascii="Times New Roman" w:eastAsia="SimSun" w:hAnsi="Times New Roman" w:cs="Times New Roman"/>
                <w:kern w:val="2"/>
                <w:sz w:val="21"/>
                <w:szCs w:val="22"/>
              </w:rPr>
              <w:t>separate</w:t>
            </w:r>
            <w:r w:rsidRPr="00A12292">
              <w:rPr>
                <w:rFonts w:ascii="Times New Roman" w:eastAsia="SimSun" w:hAnsi="Times New Roman" w:cs="Times New Roman" w:hint="eastAsia"/>
                <w:kern w:val="2"/>
                <w:sz w:val="21"/>
                <w:szCs w:val="22"/>
              </w:rPr>
              <w:t xml:space="preserve"> section in the TS 38.306 for a </w:t>
            </w:r>
            <w:r w:rsidRPr="00A12292">
              <w:rPr>
                <w:rFonts w:ascii="Times New Roman" w:eastAsia="SimSun" w:hAnsi="Times New Roman" w:cs="Times New Roman"/>
                <w:kern w:val="2"/>
                <w:sz w:val="21"/>
                <w:szCs w:val="22"/>
              </w:rPr>
              <w:t>clear</w:t>
            </w:r>
            <w:r w:rsidRPr="00A12292">
              <w:rPr>
                <w:rFonts w:ascii="Times New Roman" w:eastAsia="SimSun" w:hAnsi="Times New Roman" w:cs="Times New Roman" w:hint="eastAsia"/>
                <w:kern w:val="2"/>
                <w:sz w:val="21"/>
                <w:szCs w:val="22"/>
              </w:rPr>
              <w:t xml:space="preserve"> definition. There are even proposal to have a </w:t>
            </w:r>
            <w:r w:rsidRPr="00A12292">
              <w:rPr>
                <w:rFonts w:ascii="Times New Roman" w:eastAsia="SimSun" w:hAnsi="Times New Roman" w:cs="Times New Roman"/>
                <w:kern w:val="2"/>
                <w:sz w:val="21"/>
                <w:szCs w:val="22"/>
              </w:rPr>
              <w:t>separate</w:t>
            </w:r>
            <w:r w:rsidRPr="00A12292">
              <w:rPr>
                <w:rFonts w:ascii="Times New Roman" w:eastAsia="SimSun" w:hAnsi="Times New Roman" w:cs="Times New Roman" w:hint="eastAsia"/>
                <w:kern w:val="2"/>
                <w:sz w:val="21"/>
                <w:szCs w:val="22"/>
              </w:rPr>
              <w:t xml:space="preserve"> document for this purpose, to avoid impact to the finalization of Rel-16 capabilities. More discussions can be found in [2].</w:t>
            </w:r>
          </w:p>
          <w:p w14:paraId="5956982F"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RAN1 the </w:t>
            </w:r>
            <w:r w:rsidRPr="00A12292">
              <w:rPr>
                <w:rFonts w:ascii="Times New Roman" w:eastAsia="SimSun" w:hAnsi="Times New Roman" w:cs="Times New Roman"/>
                <w:kern w:val="2"/>
                <w:sz w:val="21"/>
                <w:szCs w:val="22"/>
              </w:rPr>
              <w:t>controversy seems</w:t>
            </w:r>
            <w:r w:rsidRPr="00A12292">
              <w:rPr>
                <w:rFonts w:ascii="Times New Roman" w:eastAsia="SimSun" w:hAnsi="Times New Roman" w:cs="Times New Roman" w:hint="eastAsia"/>
                <w:kern w:val="2"/>
                <w:sz w:val="21"/>
                <w:szCs w:val="22"/>
              </w:rPr>
              <w:t xml:space="preserve"> to be on </w:t>
            </w:r>
            <w:r w:rsidRPr="00A12292">
              <w:rPr>
                <w:rFonts w:ascii="Times New Roman" w:eastAsia="SimSun" w:hAnsi="Times New Roman" w:cs="Times New Roman"/>
                <w:kern w:val="2"/>
                <w:sz w:val="21"/>
                <w:szCs w:val="22"/>
              </w:rPr>
              <w:t>the</w:t>
            </w:r>
            <w:r w:rsidRPr="00A12292">
              <w:rPr>
                <w:rFonts w:ascii="Times New Roman" w:eastAsia="SimSun" w:hAnsi="Times New Roman" w:cs="Times New Roman" w:hint="eastAsia"/>
                <w:kern w:val="2"/>
                <w:sz w:val="21"/>
                <w:szCs w:val="22"/>
              </w:rPr>
              <w:t xml:space="preserve"> more detailed level. The output in many cases can be confusing to the other WG, which may be </w:t>
            </w:r>
            <w:r w:rsidRPr="00A12292">
              <w:rPr>
                <w:rFonts w:ascii="Times New Roman" w:eastAsia="SimSun" w:hAnsi="Times New Roman" w:cs="Times New Roman"/>
                <w:kern w:val="2"/>
                <w:sz w:val="21"/>
                <w:szCs w:val="22"/>
              </w:rPr>
              <w:t>partially</w:t>
            </w:r>
            <w:r w:rsidRPr="00A12292">
              <w:rPr>
                <w:rFonts w:ascii="Times New Roman" w:eastAsia="SimSun" w:hAnsi="Times New Roman" w:cs="Times New Roman" w:hint="eastAsia"/>
                <w:kern w:val="2"/>
                <w:sz w:val="21"/>
                <w:szCs w:val="22"/>
              </w:rPr>
              <w:t xml:space="preserve"> due to such controversy. In detail, in [3] we observe some examples.</w:t>
            </w:r>
          </w:p>
          <w:p w14:paraId="6A191857" w14:textId="77777777" w:rsidR="00A12292" w:rsidRPr="00A12292" w:rsidRDefault="00A12292" w:rsidP="00A12292">
            <w:pPr>
              <w:widowControl w:val="0"/>
              <w:numPr>
                <w:ilvl w:val="1"/>
                <w:numId w:val="46"/>
              </w:numPr>
              <w:contextualSpacing/>
              <w:jc w:val="both"/>
              <w:rPr>
                <w:rFonts w:ascii="Times New Roman" w:eastAsia="SimSun" w:hAnsi="Times New Roman" w:cs="Times New Roman"/>
                <w:kern w:val="2"/>
                <w:sz w:val="22"/>
                <w:lang w:val="fi-FI"/>
              </w:rPr>
            </w:pPr>
            <w:r w:rsidRPr="00A12292">
              <w:rPr>
                <w:rFonts w:ascii="Times New Roman" w:eastAsia="SimSun" w:hAnsi="Times New Roman" w:cs="Times New Roman" w:hint="eastAsia"/>
                <w:kern w:val="2"/>
                <w:sz w:val="22"/>
                <w:lang w:val="fi-FI"/>
              </w:rPr>
              <w:t xml:space="preserve">[10-x] </w:t>
            </w:r>
            <w:r w:rsidRPr="00A12292">
              <w:rPr>
                <w:rFonts w:ascii="Times New Roman" w:eastAsia="SimSun" w:hAnsi="Times New Roman" w:cs="Times New Roman"/>
                <w:kern w:val="2"/>
                <w:sz w:val="22"/>
                <w:lang w:val="fi-FI"/>
              </w:rPr>
              <w:t>NR-unlicensed</w:t>
            </w:r>
            <w:r w:rsidRPr="00A12292">
              <w:rPr>
                <w:rFonts w:ascii="Times New Roman" w:eastAsia="SimSun" w:hAnsi="Times New Roman" w:cs="Times New Roman" w:hint="eastAsia"/>
                <w:kern w:val="2"/>
                <w:sz w:val="22"/>
                <w:lang w:val="fi-FI"/>
              </w:rPr>
              <w:t xml:space="preserve"> related FGs. The multiple FGs are described as </w:t>
            </w:r>
            <w:r w:rsidRPr="00A12292">
              <w:rPr>
                <w:rFonts w:ascii="Times New Roman" w:eastAsia="SimSun" w:hAnsi="Times New Roman" w:cs="Times New Roman"/>
                <w:i/>
                <w:kern w:val="2"/>
                <w:sz w:val="22"/>
                <w:u w:val="single"/>
                <w:lang w:val="fi-FI"/>
              </w:rPr>
              <w:t>may be a part of basic operation for a particular scenario</w:t>
            </w:r>
            <w:r w:rsidRPr="00A12292">
              <w:rPr>
                <w:rFonts w:ascii="Times New Roman" w:eastAsia="SimSun" w:hAnsi="Times New Roman" w:cs="Times New Roman" w:hint="eastAsia"/>
                <w:kern w:val="2"/>
                <w:sz w:val="22"/>
                <w:lang w:val="fi-FI"/>
              </w:rPr>
              <w:t>, which basicaly is considered as FFS by RAN2.</w:t>
            </w:r>
          </w:p>
          <w:p w14:paraId="5FC7B691" w14:textId="77777777" w:rsidR="00A12292" w:rsidRPr="00A12292" w:rsidRDefault="00A12292" w:rsidP="00A12292">
            <w:pPr>
              <w:widowControl w:val="0"/>
              <w:numPr>
                <w:ilvl w:val="1"/>
                <w:numId w:val="46"/>
              </w:numPr>
              <w:contextualSpacing/>
              <w:jc w:val="both"/>
              <w:rPr>
                <w:rFonts w:ascii="Times New Roman" w:eastAsia="SimSun" w:hAnsi="Times New Roman" w:cs="Times New Roman"/>
                <w:kern w:val="2"/>
                <w:sz w:val="22"/>
                <w:lang w:val="fi-FI"/>
              </w:rPr>
            </w:pPr>
            <w:r w:rsidRPr="00A12292">
              <w:rPr>
                <w:rFonts w:ascii="Times New Roman" w:eastAsia="SimSun" w:hAnsi="Times New Roman" w:cs="Times New Roman" w:hint="eastAsia"/>
                <w:kern w:val="2"/>
                <w:sz w:val="22"/>
                <w:lang w:val="fi-FI"/>
              </w:rPr>
              <w:lastRenderedPageBreak/>
              <w:t xml:space="preserve">[15-x] Sidelink related FGs. There are multiple FFS (e.g., 15-2/5/14, etc.) on whehter a FG is basic or not.  </w:t>
            </w:r>
          </w:p>
          <w:p w14:paraId="0BB3C746"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Therefore, it seems clear that to implement the basic </w:t>
            </w:r>
            <w:r w:rsidRPr="00A12292">
              <w:rPr>
                <w:rFonts w:ascii="Times New Roman" w:eastAsia="SimSun" w:hAnsi="Times New Roman" w:cs="Times New Roman"/>
                <w:kern w:val="2"/>
                <w:sz w:val="21"/>
                <w:szCs w:val="22"/>
              </w:rPr>
              <w:t>feature</w:t>
            </w:r>
            <w:r w:rsidRPr="00A12292">
              <w:rPr>
                <w:rFonts w:ascii="Times New Roman" w:eastAsia="SimSun" w:hAnsi="Times New Roman" w:cs="Times New Roman" w:hint="eastAsia"/>
                <w:kern w:val="2"/>
                <w:sz w:val="21"/>
                <w:szCs w:val="22"/>
              </w:rPr>
              <w:t xml:space="preserve"> group it still requires much effort and the process can be time consuming. </w:t>
            </w:r>
          </w:p>
          <w:p w14:paraId="0AF07FCE"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It is of course possible to continue as has been done in each of the WGs, and basically it is finally up to RAN2 how exactly given features are </w:t>
            </w:r>
            <w:r w:rsidRPr="00A12292">
              <w:rPr>
                <w:rFonts w:ascii="Times New Roman" w:eastAsia="SimSun" w:hAnsi="Times New Roman" w:cs="Times New Roman"/>
                <w:kern w:val="2"/>
                <w:sz w:val="21"/>
                <w:szCs w:val="22"/>
              </w:rPr>
              <w:t>captured</w:t>
            </w:r>
            <w:r w:rsidRPr="00A12292">
              <w:rPr>
                <w:rFonts w:ascii="Times New Roman" w:eastAsia="SimSun" w:hAnsi="Times New Roman" w:cs="Times New Roman" w:hint="eastAsia"/>
                <w:kern w:val="2"/>
                <w:sz w:val="21"/>
                <w:szCs w:val="22"/>
              </w:rPr>
              <w:t xml:space="preserve"> in the Rel-16 capability specification. But that way might not be efficient. As discussed it takes much effort/time in some WG, which then compromise the overall quality of Rel-16 specification given the pressing time budget. And, due to the potential ambiguity in the feature list </w:t>
            </w:r>
            <w:r w:rsidRPr="00A12292">
              <w:rPr>
                <w:rFonts w:ascii="Times New Roman" w:eastAsia="SimSun" w:hAnsi="Times New Roman" w:cs="Times New Roman"/>
                <w:kern w:val="2"/>
                <w:sz w:val="21"/>
                <w:szCs w:val="22"/>
              </w:rPr>
              <w:t>provide</w:t>
            </w:r>
            <w:r w:rsidRPr="00A12292">
              <w:rPr>
                <w:rFonts w:ascii="Times New Roman" w:eastAsia="SimSun" w:hAnsi="Times New Roman" w:cs="Times New Roman" w:hint="eastAsia"/>
                <w:kern w:val="2"/>
                <w:sz w:val="21"/>
                <w:szCs w:val="22"/>
              </w:rPr>
              <w:t xml:space="preserve"> to RAN2, there is not even guaranty the basic feature group is captured </w:t>
            </w:r>
            <w:r w:rsidRPr="00A12292">
              <w:rPr>
                <w:rFonts w:ascii="Times New Roman" w:eastAsia="SimSun" w:hAnsi="Times New Roman" w:cs="Times New Roman"/>
                <w:kern w:val="2"/>
                <w:sz w:val="21"/>
                <w:szCs w:val="22"/>
              </w:rPr>
              <w:t>exactly</w:t>
            </w:r>
            <w:r w:rsidRPr="00A12292">
              <w:rPr>
                <w:rFonts w:ascii="Times New Roman" w:eastAsia="SimSun" w:hAnsi="Times New Roman" w:cs="Times New Roman" w:hint="eastAsia"/>
                <w:kern w:val="2"/>
                <w:sz w:val="21"/>
                <w:szCs w:val="22"/>
              </w:rPr>
              <w:t xml:space="preserve"> the way as intended by the other WG. As anyway in RAN2 the current version of specification is done based on existing signaling </w:t>
            </w:r>
            <w:r w:rsidRPr="00A12292">
              <w:rPr>
                <w:rFonts w:ascii="Times New Roman" w:eastAsia="SimSun" w:hAnsi="Times New Roman" w:cs="Times New Roman"/>
                <w:kern w:val="2"/>
                <w:sz w:val="21"/>
                <w:szCs w:val="22"/>
              </w:rPr>
              <w:t>framework</w:t>
            </w:r>
            <w:r w:rsidRPr="00A12292">
              <w:rPr>
                <w:rFonts w:ascii="Times New Roman" w:eastAsia="SimSun" w:hAnsi="Times New Roman" w:cs="Times New Roman" w:hint="eastAsia"/>
                <w:kern w:val="2"/>
                <w:sz w:val="21"/>
                <w:szCs w:val="22"/>
              </w:rPr>
              <w:t xml:space="preserve">, and </w:t>
            </w:r>
            <w:r w:rsidRPr="00A12292">
              <w:rPr>
                <w:rFonts w:ascii="Times New Roman" w:eastAsia="SimSun" w:hAnsi="Times New Roman" w:cs="Times New Roman"/>
                <w:kern w:val="2"/>
                <w:sz w:val="21"/>
                <w:szCs w:val="22"/>
              </w:rPr>
              <w:t xml:space="preserve">capability bit(s) </w:t>
            </w:r>
            <w:r w:rsidRPr="00A12292">
              <w:rPr>
                <w:rFonts w:ascii="Times New Roman" w:eastAsia="SimSun" w:hAnsi="Times New Roman" w:cs="Times New Roman" w:hint="eastAsia"/>
                <w:kern w:val="2"/>
                <w:sz w:val="21"/>
                <w:szCs w:val="22"/>
              </w:rPr>
              <w:t>ar</w:t>
            </w:r>
            <w:r w:rsidRPr="00A12292">
              <w:rPr>
                <w:rFonts w:ascii="Times New Roman" w:eastAsia="SimSun" w:hAnsi="Times New Roman" w:cs="Times New Roman"/>
                <w:kern w:val="2"/>
                <w:sz w:val="21"/>
                <w:szCs w:val="22"/>
              </w:rPr>
              <w:t>e defined for each of feature groups independently</w:t>
            </w:r>
            <w:r w:rsidRPr="00A12292">
              <w:rPr>
                <w:rFonts w:ascii="Times New Roman" w:eastAsia="SimSun" w:hAnsi="Times New Roman" w:cs="Times New Roman" w:hint="eastAsia"/>
                <w:kern w:val="2"/>
                <w:sz w:val="21"/>
                <w:szCs w:val="22"/>
              </w:rPr>
              <w:t xml:space="preserve">, it seems not so urgent to implement the concept of basic feature group at this stage. </w:t>
            </w:r>
          </w:p>
          <w:p w14:paraId="4763BE3A"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With these discussions, we</w:t>
            </w:r>
            <w:r w:rsidRPr="00A12292">
              <w:rPr>
                <w:rFonts w:ascii="Times New Roman" w:eastAsia="SimSun" w:hAnsi="Times New Roman" w:cs="Times New Roman"/>
                <w:kern w:val="2"/>
                <w:sz w:val="21"/>
                <w:szCs w:val="22"/>
              </w:rPr>
              <w:t>’</w:t>
            </w:r>
            <w:r w:rsidRPr="00A12292">
              <w:rPr>
                <w:rFonts w:ascii="Times New Roman" w:eastAsia="SimSun" w:hAnsi="Times New Roman" w:cs="Times New Roman" w:hint="eastAsia"/>
                <w:kern w:val="2"/>
                <w:sz w:val="21"/>
                <w:szCs w:val="22"/>
              </w:rPr>
              <w:t xml:space="preserve">d suggest the following RP level </w:t>
            </w:r>
            <w:r w:rsidRPr="00A12292">
              <w:rPr>
                <w:rFonts w:ascii="Times New Roman" w:eastAsia="SimSun" w:hAnsi="Times New Roman" w:cs="Times New Roman"/>
                <w:kern w:val="2"/>
                <w:sz w:val="21"/>
                <w:szCs w:val="22"/>
              </w:rPr>
              <w:t>guidance</w:t>
            </w:r>
            <w:r w:rsidRPr="00A12292">
              <w:rPr>
                <w:rFonts w:ascii="Times New Roman" w:eastAsia="SimSun" w:hAnsi="Times New Roman" w:cs="Times New Roman" w:hint="eastAsia"/>
                <w:kern w:val="2"/>
                <w:sz w:val="21"/>
                <w:szCs w:val="22"/>
              </w:rPr>
              <w:t xml:space="preserve"> to better re-focus the remaining WG discussions on Rel-16 NR capabilities. </w:t>
            </w:r>
          </w:p>
          <w:p w14:paraId="5885A058" w14:textId="77777777" w:rsidR="00A12292" w:rsidRPr="00A12292" w:rsidRDefault="00A12292" w:rsidP="00A12292">
            <w:pPr>
              <w:widowControl w:val="0"/>
              <w:ind w:left="1008" w:hanging="1008"/>
              <w:jc w:val="both"/>
              <w:rPr>
                <w:rFonts w:ascii="Times New Roman" w:eastAsia="SimSun" w:hAnsi="Times New Roman" w:cs="Times New Roman"/>
                <w:kern w:val="2"/>
                <w:sz w:val="21"/>
                <w:szCs w:val="22"/>
              </w:rPr>
            </w:pPr>
            <w:bookmarkStart w:id="5" w:name="P1"/>
            <w:r w:rsidRPr="00A12292">
              <w:rPr>
                <w:rFonts w:ascii="Times New Roman" w:eastAsia="SimSun" w:hAnsi="Times New Roman" w:cs="Times New Roman" w:hint="eastAsia"/>
                <w:b/>
                <w:kern w:val="2"/>
                <w:sz w:val="21"/>
                <w:szCs w:val="22"/>
              </w:rPr>
              <w:t>Proposal 1</w:t>
            </w:r>
            <w:r w:rsidRPr="00A12292">
              <w:rPr>
                <w:rFonts w:ascii="Times New Roman" w:eastAsia="SimSun" w:hAnsi="Times New Roman" w:cs="Times New Roman" w:hint="eastAsia"/>
                <w:kern w:val="2"/>
                <w:sz w:val="21"/>
                <w:szCs w:val="22"/>
              </w:rPr>
              <w:t xml:space="preserve"> </w:t>
            </w:r>
            <w:r w:rsidRPr="00A12292">
              <w:rPr>
                <w:rFonts w:ascii="Times New Roman" w:eastAsia="SimSun" w:hAnsi="Times New Roman" w:cs="Times New Roman" w:hint="eastAsia"/>
                <w:b/>
                <w:kern w:val="2"/>
                <w:sz w:val="21"/>
                <w:szCs w:val="22"/>
              </w:rPr>
              <w:t xml:space="preserve">No extra effort is taken on specifying basic feature group in Q3, and RAN2 finalize the UE </w:t>
            </w:r>
            <w:r w:rsidRPr="00A12292">
              <w:rPr>
                <w:rFonts w:ascii="Times New Roman" w:eastAsia="SimSun" w:hAnsi="Times New Roman" w:cs="Times New Roman"/>
                <w:b/>
                <w:kern w:val="2"/>
                <w:sz w:val="21"/>
                <w:szCs w:val="22"/>
              </w:rPr>
              <w:t>capabilities</w:t>
            </w:r>
            <w:r w:rsidRPr="00A12292">
              <w:rPr>
                <w:rFonts w:ascii="Times New Roman" w:eastAsia="SimSun" w:hAnsi="Times New Roman" w:cs="Times New Roman" w:hint="eastAsia"/>
                <w:b/>
                <w:kern w:val="2"/>
                <w:sz w:val="21"/>
                <w:szCs w:val="22"/>
              </w:rPr>
              <w:t xml:space="preserve"> </w:t>
            </w:r>
            <w:r w:rsidRPr="00A12292">
              <w:rPr>
                <w:rFonts w:ascii="Times New Roman" w:eastAsia="SimSun" w:hAnsi="Times New Roman" w:cs="Times New Roman"/>
                <w:b/>
                <w:kern w:val="2"/>
                <w:sz w:val="21"/>
                <w:szCs w:val="22"/>
              </w:rPr>
              <w:t>specification</w:t>
            </w:r>
            <w:r w:rsidRPr="00A12292">
              <w:rPr>
                <w:rFonts w:ascii="Times New Roman" w:eastAsia="SimSun" w:hAnsi="Times New Roman" w:cs="Times New Roman" w:hint="eastAsia"/>
                <w:b/>
                <w:kern w:val="2"/>
                <w:sz w:val="21"/>
                <w:szCs w:val="22"/>
              </w:rPr>
              <w:t xml:space="preserve"> based on the existing </w:t>
            </w:r>
            <w:r w:rsidRPr="00A12292">
              <w:rPr>
                <w:rFonts w:ascii="Times New Roman" w:eastAsia="SimSun" w:hAnsi="Times New Roman" w:cs="Times New Roman"/>
                <w:b/>
                <w:kern w:val="2"/>
                <w:sz w:val="21"/>
                <w:szCs w:val="22"/>
              </w:rPr>
              <w:t>signaling</w:t>
            </w:r>
            <w:r w:rsidRPr="00A12292">
              <w:rPr>
                <w:rFonts w:ascii="Times New Roman" w:eastAsia="SimSun" w:hAnsi="Times New Roman" w:cs="Times New Roman" w:hint="eastAsia"/>
                <w:b/>
                <w:kern w:val="2"/>
                <w:sz w:val="21"/>
                <w:szCs w:val="22"/>
              </w:rPr>
              <w:t xml:space="preserve"> framework.</w:t>
            </w:r>
            <w:r w:rsidRPr="00A12292">
              <w:rPr>
                <w:rFonts w:ascii="Times New Roman" w:eastAsia="SimSun" w:hAnsi="Times New Roman" w:cs="Times New Roman" w:hint="eastAsia"/>
                <w:kern w:val="2"/>
                <w:sz w:val="21"/>
                <w:szCs w:val="22"/>
              </w:rPr>
              <w:t xml:space="preserve"> </w:t>
            </w:r>
          </w:p>
          <w:p w14:paraId="48D35B17" w14:textId="61BAA9EF" w:rsidR="00A12292" w:rsidRPr="00A12292" w:rsidRDefault="00A12292" w:rsidP="00A12292">
            <w:pPr>
              <w:widowControl w:val="0"/>
              <w:ind w:left="1008" w:hanging="1008"/>
              <w:jc w:val="both"/>
              <w:rPr>
                <w:rFonts w:ascii="Times New Roman" w:eastAsiaTheme="minorEastAsia" w:hAnsi="Times New Roman" w:cs="Times New Roman" w:hint="eastAsia"/>
                <w:b/>
                <w:kern w:val="2"/>
                <w:sz w:val="21"/>
                <w:szCs w:val="22"/>
              </w:rPr>
            </w:pPr>
            <w:bookmarkStart w:id="6" w:name="P2"/>
            <w:bookmarkEnd w:id="5"/>
            <w:r w:rsidRPr="00A12292">
              <w:rPr>
                <w:rFonts w:ascii="Times New Roman" w:eastAsia="SimSun" w:hAnsi="Times New Roman" w:cs="Times New Roman" w:hint="eastAsia"/>
                <w:b/>
                <w:kern w:val="2"/>
                <w:sz w:val="21"/>
                <w:szCs w:val="22"/>
              </w:rPr>
              <w:t xml:space="preserve">Proposal 2 It can be decided later whether or how the basic feature groups are reflected in the </w:t>
            </w:r>
            <w:r w:rsidRPr="00A12292">
              <w:rPr>
                <w:rFonts w:ascii="Times New Roman" w:eastAsia="SimSun" w:hAnsi="Times New Roman" w:cs="Times New Roman"/>
                <w:b/>
                <w:kern w:val="2"/>
                <w:sz w:val="21"/>
                <w:szCs w:val="22"/>
              </w:rPr>
              <w:t>specification</w:t>
            </w:r>
            <w:r w:rsidRPr="00A12292">
              <w:rPr>
                <w:rFonts w:ascii="Times New Roman" w:eastAsia="SimSun" w:hAnsi="Times New Roman" w:cs="Times New Roman" w:hint="eastAsia"/>
                <w:b/>
                <w:kern w:val="2"/>
                <w:sz w:val="21"/>
                <w:szCs w:val="22"/>
              </w:rPr>
              <w:t>.</w:t>
            </w:r>
            <w:bookmarkEnd w:id="6"/>
          </w:p>
        </w:tc>
      </w:tr>
    </w:tbl>
    <w:p w14:paraId="7A1BC7E5" w14:textId="16D0870B" w:rsidR="00EB248E" w:rsidRDefault="00EB248E" w:rsidP="00EB248E">
      <w:pPr>
        <w:spacing w:afterLines="50" w:after="120"/>
        <w:jc w:val="both"/>
        <w:rPr>
          <w:rFonts w:ascii="Times New Roman" w:hAnsi="Times New Roman" w:cs="Times New Roman"/>
          <w:sz w:val="22"/>
        </w:rPr>
      </w:pPr>
    </w:p>
    <w:p w14:paraId="58D9655F" w14:textId="46F0AD0A" w:rsidR="00EB248E" w:rsidRDefault="003E48DD" w:rsidP="00EB248E">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n [7], Huawei and HiSilicon propose to confirm that each (</w:t>
      </w:r>
      <w:r w:rsidR="00FD3459">
        <w:rPr>
          <w:rFonts w:ascii="Times New Roman" w:hAnsi="Times New Roman" w:cs="Times New Roman"/>
          <w:sz w:val="22"/>
        </w:rPr>
        <w:t>potential</w:t>
      </w:r>
      <w:r>
        <w:rPr>
          <w:rFonts w:ascii="Times New Roman" w:hAnsi="Times New Roman" w:cs="Times New Roman"/>
          <w:sz w:val="22"/>
        </w:rPr>
        <w:t>)</w:t>
      </w:r>
      <w:r w:rsidR="00FD3459">
        <w:rPr>
          <w:rFonts w:ascii="Times New Roman" w:hAnsi="Times New Roman" w:cs="Times New Roman"/>
          <w:sz w:val="22"/>
        </w:rPr>
        <w:t xml:space="preserve"> basic feature group defined by RAN1 has its own capability bit as for any FG. This clarification may solve the potential confusion in other WGs pointed in [6] above.</w:t>
      </w:r>
    </w:p>
    <w:tbl>
      <w:tblPr>
        <w:tblStyle w:val="afd"/>
        <w:tblW w:w="0" w:type="auto"/>
        <w:tblLook w:val="04A0" w:firstRow="1" w:lastRow="0" w:firstColumn="1" w:lastColumn="0" w:noHBand="0" w:noVBand="1"/>
      </w:tblPr>
      <w:tblGrid>
        <w:gridCol w:w="9962"/>
      </w:tblGrid>
      <w:tr w:rsidR="003E48DD" w14:paraId="5B64F1C5" w14:textId="77777777" w:rsidTr="003E48DD">
        <w:tc>
          <w:tcPr>
            <w:tcW w:w="9962" w:type="dxa"/>
          </w:tcPr>
          <w:p w14:paraId="05D84E8E" w14:textId="170D0195" w:rsidR="003E48DD" w:rsidRPr="003E48DD" w:rsidRDefault="003E48DD" w:rsidP="003E48DD">
            <w:pPr>
              <w:pStyle w:val="Default"/>
            </w:pPr>
            <w:r w:rsidRPr="003E48DD">
              <w:t>The basic FG definition is not clear so basic FGs are not currently reflected in RAN2 specifications</w:t>
            </w:r>
          </w:p>
          <w:p w14:paraId="564A5435" w14:textId="690277C9" w:rsidR="003E48DD" w:rsidRPr="003E48DD" w:rsidRDefault="003E48DD" w:rsidP="003E48DD">
            <w:pPr>
              <w:pStyle w:val="Default"/>
              <w:numPr>
                <w:ilvl w:val="0"/>
                <w:numId w:val="24"/>
              </w:numPr>
            </w:pPr>
            <w:r w:rsidRPr="003E48DD">
              <w:t>RAN1 responded to RAN2 with LS R1-2005096 (See below).</w:t>
            </w:r>
          </w:p>
          <w:p w14:paraId="7C8D5F0D" w14:textId="1EBA3EE0" w:rsidR="003E48DD" w:rsidRPr="003E48DD" w:rsidRDefault="003E48DD" w:rsidP="003E48DD">
            <w:pPr>
              <w:pStyle w:val="Default"/>
              <w:numPr>
                <w:ilvl w:val="0"/>
                <w:numId w:val="24"/>
              </w:numPr>
            </w:pPr>
            <w:r w:rsidRPr="003E48DD">
              <w:t>RAN1 also followed the summary of RAN#87e discussion in RP-200502: “</w:t>
            </w:r>
            <w:r w:rsidRPr="003E48DD">
              <w:rPr>
                <w:i/>
                <w:iCs/>
              </w:rPr>
              <w:t>Irrespective of defining a set of feature groups for a purpose, capability bit(s) should be defined for each of feature groups independently</w:t>
            </w:r>
            <w:r w:rsidRPr="003E48DD">
              <w:t>”</w:t>
            </w:r>
          </w:p>
          <w:p w14:paraId="4614FBD8" w14:textId="3DE37E89" w:rsidR="003E48DD" w:rsidRPr="003E48DD" w:rsidRDefault="003E48DD" w:rsidP="003E48DD">
            <w:pPr>
              <w:pStyle w:val="Default"/>
              <w:numPr>
                <w:ilvl w:val="0"/>
                <w:numId w:val="24"/>
              </w:numPr>
              <w:rPr>
                <w:rFonts w:hint="eastAsia"/>
              </w:rPr>
            </w:pPr>
            <w:r w:rsidRPr="003E48DD">
              <w:t>The RAN1 response is general across basic and non-basic features groups, and RAN1’s intent is that each FG has its own capability bit, whether basic or not.</w:t>
            </w:r>
          </w:p>
          <w:p w14:paraId="2609A753" w14:textId="77340F2C" w:rsidR="003E48DD" w:rsidRPr="003E48DD" w:rsidRDefault="003E48DD" w:rsidP="003E48DD">
            <w:pPr>
              <w:pStyle w:val="Default"/>
              <w:rPr>
                <w:rFonts w:hint="eastAsia"/>
                <w:b/>
                <w:bCs/>
              </w:rPr>
            </w:pPr>
            <w:r w:rsidRPr="003E48DD">
              <w:rPr>
                <w:b/>
                <w:bCs/>
              </w:rPr>
              <w:t>Confirm that each basic Feature Group (FG) defined by RAN1 has its own capability bit, as for any FG</w:t>
            </w:r>
          </w:p>
        </w:tc>
      </w:tr>
    </w:tbl>
    <w:p w14:paraId="00935C88" w14:textId="1A2B2297" w:rsidR="003E48DD" w:rsidRDefault="003E48DD" w:rsidP="00EB248E">
      <w:pPr>
        <w:spacing w:afterLines="50" w:after="120"/>
        <w:jc w:val="both"/>
        <w:rPr>
          <w:rFonts w:ascii="Times New Roman" w:hAnsi="Times New Roman" w:cs="Times New Roman"/>
          <w:sz w:val="22"/>
        </w:rPr>
      </w:pPr>
    </w:p>
    <w:p w14:paraId="03DAB90D" w14:textId="5BD9C7C0" w:rsidR="00FD3459" w:rsidRDefault="005C46E0" w:rsidP="00BB485D">
      <w:pPr>
        <w:spacing w:afterLines="50" w:after="120"/>
        <w:jc w:val="both"/>
        <w:rPr>
          <w:rFonts w:ascii="Times New Roman" w:eastAsia="ＭＳ 明朝"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the other hand, in [4], [8] and [9], </w:t>
      </w:r>
      <w:r w:rsidRPr="00F82B4A">
        <w:rPr>
          <w:rFonts w:ascii="Times New Roman" w:eastAsia="ＭＳ 明朝" w:hAnsi="Times New Roman" w:cs="Times New Roman"/>
          <w:sz w:val="22"/>
        </w:rPr>
        <w:t>Nokia</w:t>
      </w:r>
      <w:r>
        <w:rPr>
          <w:rFonts w:ascii="Times New Roman" w:eastAsia="ＭＳ 明朝" w:hAnsi="Times New Roman" w:cs="Times New Roman"/>
          <w:sz w:val="22"/>
        </w:rPr>
        <w:t xml:space="preserve"> and </w:t>
      </w:r>
      <w:r w:rsidRPr="00F82B4A">
        <w:rPr>
          <w:rFonts w:ascii="Times New Roman" w:eastAsia="ＭＳ 明朝" w:hAnsi="Times New Roman" w:cs="Times New Roman"/>
          <w:sz w:val="22"/>
        </w:rPr>
        <w:t>Nokia Shanghai Bell</w:t>
      </w:r>
      <w:r>
        <w:rPr>
          <w:rFonts w:ascii="Times New Roman" w:eastAsia="ＭＳ 明朝" w:hAnsi="Times New Roman" w:cs="Times New Roman"/>
          <w:sz w:val="22"/>
        </w:rPr>
        <w:t xml:space="preserve"> propose to </w:t>
      </w:r>
      <w:r w:rsidR="00BB485D">
        <w:rPr>
          <w:rFonts w:ascii="Times New Roman" w:eastAsia="ＭＳ 明朝" w:hAnsi="Times New Roman" w:cs="Times New Roman"/>
          <w:sz w:val="22"/>
        </w:rPr>
        <w:t>make</w:t>
      </w:r>
      <w:r>
        <w:rPr>
          <w:rFonts w:ascii="Times New Roman" w:eastAsia="ＭＳ 明朝" w:hAnsi="Times New Roman" w:cs="Times New Roman"/>
          <w:sz w:val="22"/>
        </w:rPr>
        <w:t xml:space="preserve"> a high</w:t>
      </w:r>
      <w:r w:rsidR="00BB485D">
        <w:rPr>
          <w:rFonts w:ascii="Times New Roman" w:eastAsia="ＭＳ 明朝" w:hAnsi="Times New Roman" w:cs="Times New Roman"/>
          <w:sz w:val="22"/>
        </w:rPr>
        <w:t>-</w:t>
      </w:r>
      <w:r>
        <w:rPr>
          <w:rFonts w:ascii="Times New Roman" w:eastAsia="ＭＳ 明朝" w:hAnsi="Times New Roman" w:cs="Times New Roman"/>
          <w:sz w:val="22"/>
        </w:rPr>
        <w:t xml:space="preserve">level decision on basic feature groups for URLLC, NR-U and </w:t>
      </w:r>
      <w:r w:rsidR="00BB485D">
        <w:rPr>
          <w:rFonts w:ascii="Times New Roman" w:eastAsia="ＭＳ 明朝" w:hAnsi="Times New Roman" w:cs="Times New Roman"/>
          <w:sz w:val="22"/>
        </w:rPr>
        <w:t>Mobility enhancements.</w:t>
      </w:r>
    </w:p>
    <w:tbl>
      <w:tblPr>
        <w:tblStyle w:val="afd"/>
        <w:tblW w:w="0" w:type="auto"/>
        <w:tblLook w:val="04A0" w:firstRow="1" w:lastRow="0" w:firstColumn="1" w:lastColumn="0" w:noHBand="0" w:noVBand="1"/>
      </w:tblPr>
      <w:tblGrid>
        <w:gridCol w:w="9962"/>
      </w:tblGrid>
      <w:tr w:rsidR="005C46E0" w:rsidRPr="005C46E0" w14:paraId="78873EB9" w14:textId="77777777" w:rsidTr="005C46E0">
        <w:tc>
          <w:tcPr>
            <w:tcW w:w="9962" w:type="dxa"/>
          </w:tcPr>
          <w:p w14:paraId="14776D68" w14:textId="1578EB85"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4]</w:t>
            </w:r>
          </w:p>
          <w:p w14:paraId="5AF001C4" w14:textId="73ACEA33"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42266E02" w14:textId="03B0108C" w:rsidR="005C46E0" w:rsidRPr="005C46E0" w:rsidRDefault="005C46E0" w:rsidP="005C46E0">
            <w:pPr>
              <w:spacing w:afterLines="50" w:after="120"/>
              <w:jc w:val="both"/>
              <w:rPr>
                <w:rFonts w:ascii="Times New Roman" w:hAnsi="Times New Roman" w:cs="Times New Roman" w:hint="eastAsia"/>
                <w:bCs/>
                <w:sz w:val="22"/>
                <w:lang w:val="en-GB"/>
              </w:rPr>
            </w:pPr>
            <w:r w:rsidRPr="005C46E0">
              <w:rPr>
                <w:rFonts w:ascii="Times New Roman" w:hAnsi="Times New Roman" w:cs="Times New Roman"/>
                <w:bCs/>
                <w:sz w:val="22"/>
                <w:lang w:val="en-GB"/>
              </w:rPr>
              <w:t>It might be difficult to identify a unique set of parameters that will be enough to characterize all possible URLLC type of applications, as some might prioritize latency performance over reliability and vice-versa. In any case, the development of corresponding devices and networks can be significantly simplified if there are agreed sets of features which are expected to be considered together to deliver the expected functionality. Given that defining such sets of features require deep knowledge of 3GPP specifications, it is our understanding that such definition is in the scope of 3GPP work.</w:t>
            </w:r>
          </w:p>
          <w:p w14:paraId="4064DD36" w14:textId="0B6B6101" w:rsidR="005C46E0" w:rsidRPr="005C46E0" w:rsidRDefault="005C46E0" w:rsidP="00EB248E">
            <w:pPr>
              <w:spacing w:afterLines="50" w:after="120"/>
              <w:jc w:val="both"/>
              <w:rPr>
                <w:rFonts w:ascii="Times New Roman" w:hAnsi="Times New Roman" w:cs="Times New Roman" w:hint="eastAsia"/>
                <w:b/>
                <w:sz w:val="22"/>
                <w:lang w:val="en-GB"/>
              </w:rPr>
            </w:pPr>
            <w:r w:rsidRPr="005C46E0">
              <w:rPr>
                <w:rFonts w:ascii="Times New Roman" w:hAnsi="Times New Roman" w:cs="Times New Roman"/>
                <w:b/>
                <w:sz w:val="22"/>
                <w:lang w:val="en-GB"/>
              </w:rPr>
              <w:t>Proposal: 3GPP to consider defining set(s) of features in TS38.306 that are expected to be implemented together by devices supporting URLLC-type of functionality.</w:t>
            </w:r>
          </w:p>
        </w:tc>
      </w:tr>
      <w:tr w:rsidR="005C46E0" w:rsidRPr="005C46E0" w14:paraId="6875A10B" w14:textId="77777777" w:rsidTr="005C46E0">
        <w:tc>
          <w:tcPr>
            <w:tcW w:w="9962" w:type="dxa"/>
          </w:tcPr>
          <w:p w14:paraId="37F1378A" w14:textId="77777777"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lastRenderedPageBreak/>
              <w:t>[</w:t>
            </w:r>
            <w:r>
              <w:rPr>
                <w:rFonts w:ascii="Times New Roman" w:hAnsi="Times New Roman" w:cs="Times New Roman"/>
                <w:bCs/>
                <w:sz w:val="22"/>
                <w:lang w:val="en-GB"/>
              </w:rPr>
              <w:t>8]</w:t>
            </w:r>
          </w:p>
          <w:p w14:paraId="05568C31" w14:textId="77777777"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50684E21" w14:textId="60CA62C9" w:rsidR="005C46E0" w:rsidRPr="005C46E0" w:rsidRDefault="005C46E0" w:rsidP="005C46E0">
            <w:pPr>
              <w:spacing w:afterLines="50" w:after="120"/>
              <w:jc w:val="both"/>
              <w:rPr>
                <w:rFonts w:ascii="Times New Roman" w:hAnsi="Times New Roman" w:cs="Times New Roman" w:hint="eastAsia"/>
                <w:bCs/>
                <w:sz w:val="22"/>
              </w:rPr>
            </w:pPr>
            <w:r w:rsidRPr="005C46E0">
              <w:rPr>
                <w:rFonts w:ascii="Times New Roman" w:hAnsi="Times New Roman" w:cs="Times New Roman"/>
                <w:bCs/>
                <w:sz w:val="22"/>
              </w:rPr>
              <w:t xml:space="preserve">In RAN1#101-e there was limited discussion on the topic, except for agreeing on potential FGs that are not to be considered basic feature groups, with still 12 FGs remaining as potential basic FGs for some scenarios. The alternatives listed in the agreement above do not imply ASN.1 impact and they are actually related to definition of mandatory/optional feature groups for certain scenarios and on the management of technical specifications, which are topics that fall in scope of RAN Plenary to discuss and make recommendations. Hence, it is beneficial if RAN Plenary can provide guidance to the WGs on how to progress work on this topic to allow RAN1 to use the limited time during August e-meeting to finalize the technical aspects of NR-U and FGs of other WIs. </w:t>
            </w:r>
          </w:p>
          <w:p w14:paraId="4C8A2712" w14:textId="77777777" w:rsidR="005C46E0" w:rsidRPr="005C46E0" w:rsidRDefault="005C46E0" w:rsidP="005C46E0">
            <w:pPr>
              <w:spacing w:afterLines="50" w:after="120"/>
              <w:jc w:val="both"/>
              <w:rPr>
                <w:rFonts w:ascii="Times New Roman" w:hAnsi="Times New Roman" w:cs="Times New Roman"/>
                <w:bCs/>
                <w:sz w:val="22"/>
              </w:rPr>
            </w:pPr>
            <w:r w:rsidRPr="005C46E0">
              <w:rPr>
                <w:rFonts w:ascii="Times New Roman" w:hAnsi="Times New Roman" w:cs="Times New Roman"/>
                <w:bCs/>
                <w:sz w:val="22"/>
              </w:rPr>
              <w:t>One particular aspect of NR-U feature groups is that there are several dimensions that influence if a certain FG should be considered as “basic”, i.e. mandatory, or not:</w:t>
            </w:r>
          </w:p>
          <w:p w14:paraId="6B09CAA2" w14:textId="77777777" w:rsidR="005C46E0" w:rsidRPr="005C46E0" w:rsidRDefault="005C46E0" w:rsidP="005C46E0">
            <w:pPr>
              <w:numPr>
                <w:ilvl w:val="0"/>
                <w:numId w:val="47"/>
              </w:numPr>
              <w:spacing w:afterLines="50" w:after="120"/>
              <w:jc w:val="both"/>
              <w:rPr>
                <w:rFonts w:ascii="Times New Roman" w:hAnsi="Times New Roman" w:cs="Times New Roman"/>
                <w:bCs/>
                <w:sz w:val="22"/>
              </w:rPr>
            </w:pPr>
            <w:r w:rsidRPr="005C46E0">
              <w:rPr>
                <w:rFonts w:ascii="Times New Roman" w:hAnsi="Times New Roman" w:cs="Times New Roman"/>
                <w:bCs/>
                <w:sz w:val="22"/>
              </w:rPr>
              <w:t>Scenario (e.g. carrier aggregation with licensed carrier, dual connectivity, stand-alone, stand-alone with UL on licensed band)</w:t>
            </w:r>
          </w:p>
          <w:p w14:paraId="71AF94AC" w14:textId="77777777" w:rsidR="005C46E0" w:rsidRPr="005C46E0" w:rsidRDefault="005C46E0" w:rsidP="005C46E0">
            <w:pPr>
              <w:numPr>
                <w:ilvl w:val="0"/>
                <w:numId w:val="47"/>
              </w:numPr>
              <w:spacing w:afterLines="50" w:after="120"/>
              <w:jc w:val="both"/>
              <w:rPr>
                <w:rFonts w:ascii="Times New Roman" w:hAnsi="Times New Roman" w:cs="Times New Roman"/>
                <w:bCs/>
                <w:sz w:val="22"/>
              </w:rPr>
            </w:pPr>
            <w:r w:rsidRPr="005C46E0">
              <w:rPr>
                <w:rFonts w:ascii="Times New Roman" w:hAnsi="Times New Roman" w:cs="Times New Roman"/>
                <w:bCs/>
                <w:sz w:val="22"/>
              </w:rPr>
              <w:t>Access mode (dynamic or semi-static)</w:t>
            </w:r>
          </w:p>
          <w:p w14:paraId="0533FC8E" w14:textId="06866E97" w:rsidR="005C46E0" w:rsidRPr="005C46E0" w:rsidRDefault="005C46E0" w:rsidP="005C46E0">
            <w:pPr>
              <w:numPr>
                <w:ilvl w:val="0"/>
                <w:numId w:val="47"/>
              </w:numPr>
              <w:spacing w:afterLines="50" w:after="120"/>
              <w:jc w:val="both"/>
              <w:rPr>
                <w:rFonts w:ascii="Times New Roman" w:hAnsi="Times New Roman" w:cs="Times New Roman" w:hint="eastAsia"/>
                <w:bCs/>
                <w:sz w:val="22"/>
              </w:rPr>
            </w:pPr>
            <w:r w:rsidRPr="005C46E0">
              <w:rPr>
                <w:rFonts w:ascii="Times New Roman" w:hAnsi="Times New Roman" w:cs="Times New Roman"/>
                <w:bCs/>
                <w:sz w:val="22"/>
              </w:rPr>
              <w:t>UL carrier (not present, unlicensed, licensed)</w:t>
            </w:r>
          </w:p>
          <w:p w14:paraId="7D32BAB9" w14:textId="6E4D3A4B" w:rsidR="005C46E0" w:rsidRPr="005C46E0" w:rsidRDefault="005C46E0" w:rsidP="005C46E0">
            <w:pPr>
              <w:spacing w:afterLines="50" w:after="120"/>
              <w:jc w:val="both"/>
              <w:rPr>
                <w:rFonts w:ascii="Times New Roman" w:hAnsi="Times New Roman" w:cs="Times New Roman" w:hint="eastAsia"/>
                <w:bCs/>
                <w:sz w:val="22"/>
              </w:rPr>
            </w:pPr>
            <w:r w:rsidRPr="005C46E0">
              <w:rPr>
                <w:rFonts w:ascii="Times New Roman" w:hAnsi="Times New Roman" w:cs="Times New Roman"/>
                <w:bCs/>
                <w:sz w:val="22"/>
              </w:rPr>
              <w:t xml:space="preserve">This implies a non-trivial mapping of which FGs apply for each scenario, and it is our understanding that such relationship would become clearer if captured directly into one of more tables in TS 38.306. The technical recommendation on the exact mapping should be defined by RAN1. Example definitions of tables and potential mapping of FGs can be found in [2, 3, 4]. </w:t>
            </w:r>
          </w:p>
          <w:p w14:paraId="12E4A409" w14:textId="23C24C3B" w:rsidR="005C46E0" w:rsidRPr="005C46E0" w:rsidRDefault="005C46E0" w:rsidP="005C46E0">
            <w:pPr>
              <w:spacing w:afterLines="50" w:after="120"/>
              <w:jc w:val="both"/>
              <w:rPr>
                <w:rFonts w:ascii="Times New Roman" w:hAnsi="Times New Roman" w:cs="Times New Roman" w:hint="eastAsia"/>
                <w:b/>
                <w:bCs/>
                <w:sz w:val="22"/>
              </w:rPr>
            </w:pPr>
            <w:r w:rsidRPr="005C46E0">
              <w:rPr>
                <w:rFonts w:ascii="Times New Roman" w:hAnsi="Times New Roman" w:cs="Times New Roman"/>
                <w:b/>
                <w:bCs/>
                <w:sz w:val="22"/>
              </w:rPr>
              <w:t xml:space="preserve">Proposal: The mapping between basic feature groups for NR-U and the different operating scenarios is to be captured explicitly in TS 38.306, e.g. by means of one or more tables. </w:t>
            </w:r>
          </w:p>
        </w:tc>
      </w:tr>
      <w:tr w:rsidR="005C46E0" w:rsidRPr="005C46E0" w14:paraId="29022847" w14:textId="77777777" w:rsidTr="005C46E0">
        <w:tc>
          <w:tcPr>
            <w:tcW w:w="9962" w:type="dxa"/>
          </w:tcPr>
          <w:p w14:paraId="7796BE20" w14:textId="77777777" w:rsidR="005C46E0" w:rsidRDefault="00BB485D"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9]</w:t>
            </w:r>
          </w:p>
          <w:p w14:paraId="0CF410CC" w14:textId="77777777" w:rsidR="00BB485D" w:rsidRDefault="00BB485D"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6336562F" w14:textId="77777777" w:rsidR="00BB485D" w:rsidRPr="00BB485D" w:rsidRDefault="00BB485D" w:rsidP="00BB485D">
            <w:pPr>
              <w:spacing w:afterLines="50" w:after="120"/>
              <w:jc w:val="both"/>
              <w:rPr>
                <w:rFonts w:ascii="Times New Roman" w:hAnsi="Times New Roman" w:cs="Times New Roman"/>
                <w:bCs/>
                <w:sz w:val="22"/>
                <w:lang w:val="en-GB"/>
              </w:rPr>
            </w:pPr>
            <w:r w:rsidRPr="00BB485D">
              <w:rPr>
                <w:rFonts w:ascii="Times New Roman" w:hAnsi="Times New Roman" w:cs="Times New Roman"/>
                <w:bCs/>
                <w:sz w:val="22"/>
                <w:lang w:val="en-GB"/>
              </w:rPr>
              <w:t>RAN1 is debating the following options for a UE supporting DAPS HO:</w:t>
            </w:r>
          </w:p>
          <w:p w14:paraId="36953EDD" w14:textId="77777777" w:rsidR="00BB485D" w:rsidRPr="00BB485D" w:rsidRDefault="00BB485D" w:rsidP="00BB485D">
            <w:pPr>
              <w:numPr>
                <w:ilvl w:val="0"/>
                <w:numId w:val="48"/>
              </w:numPr>
              <w:spacing w:afterLines="50" w:after="120"/>
              <w:jc w:val="both"/>
              <w:rPr>
                <w:rFonts w:ascii="Times New Roman" w:hAnsi="Times New Roman" w:cs="Times New Roman"/>
                <w:bCs/>
                <w:sz w:val="22"/>
                <w:lang w:val="en-GB"/>
              </w:rPr>
            </w:pPr>
            <w:r w:rsidRPr="00BB485D">
              <w:rPr>
                <w:rFonts w:ascii="Times New Roman" w:hAnsi="Times New Roman" w:cs="Times New Roman"/>
                <w:bCs/>
                <w:sz w:val="22"/>
                <w:lang w:val="en-GB"/>
              </w:rPr>
              <w:t>Intra- and inter-frequency HO need to be supported</w:t>
            </w:r>
          </w:p>
          <w:p w14:paraId="16996C72" w14:textId="77777777" w:rsidR="00BB485D" w:rsidRPr="00BB485D" w:rsidRDefault="00BB485D" w:rsidP="00BB485D">
            <w:pPr>
              <w:numPr>
                <w:ilvl w:val="0"/>
                <w:numId w:val="48"/>
              </w:numPr>
              <w:spacing w:afterLines="50" w:after="120"/>
              <w:jc w:val="both"/>
              <w:rPr>
                <w:rFonts w:ascii="Times New Roman" w:hAnsi="Times New Roman" w:cs="Times New Roman"/>
                <w:bCs/>
                <w:sz w:val="22"/>
                <w:lang w:val="en-GB"/>
              </w:rPr>
            </w:pPr>
            <w:r w:rsidRPr="00BB485D">
              <w:rPr>
                <w:rFonts w:ascii="Times New Roman" w:hAnsi="Times New Roman" w:cs="Times New Roman"/>
                <w:bCs/>
                <w:sz w:val="22"/>
                <w:lang w:val="en-GB"/>
              </w:rPr>
              <w:t>At least intra-frequency HO needs to be supported</w:t>
            </w:r>
          </w:p>
          <w:p w14:paraId="776C95CD" w14:textId="6C812FFC" w:rsidR="00BB485D" w:rsidRPr="00BB485D" w:rsidRDefault="00BB485D" w:rsidP="00BB485D">
            <w:pPr>
              <w:numPr>
                <w:ilvl w:val="0"/>
                <w:numId w:val="48"/>
              </w:numPr>
              <w:spacing w:afterLines="50" w:after="120"/>
              <w:jc w:val="both"/>
              <w:rPr>
                <w:rFonts w:ascii="Times New Roman" w:hAnsi="Times New Roman" w:cs="Times New Roman" w:hint="eastAsia"/>
                <w:bCs/>
                <w:sz w:val="22"/>
                <w:lang w:val="en-GB"/>
              </w:rPr>
            </w:pPr>
            <w:r w:rsidRPr="00BB485D">
              <w:rPr>
                <w:rFonts w:ascii="Times New Roman" w:hAnsi="Times New Roman" w:cs="Times New Roman"/>
                <w:bCs/>
                <w:sz w:val="22"/>
                <w:lang w:val="en-GB"/>
              </w:rPr>
              <w:t>UE can choose which type of HO to support</w:t>
            </w:r>
          </w:p>
          <w:p w14:paraId="0D1C9BBE" w14:textId="787B464E" w:rsidR="00BB485D" w:rsidRPr="00BB485D" w:rsidRDefault="00BB485D" w:rsidP="00BB485D">
            <w:pPr>
              <w:spacing w:afterLines="50" w:after="120"/>
              <w:jc w:val="both"/>
              <w:rPr>
                <w:rFonts w:ascii="Times New Roman" w:hAnsi="Times New Roman" w:cs="Times New Roman" w:hint="eastAsia"/>
                <w:bCs/>
                <w:sz w:val="22"/>
              </w:rPr>
            </w:pPr>
            <w:r w:rsidRPr="00BB485D">
              <w:rPr>
                <w:rFonts w:ascii="Times New Roman" w:hAnsi="Times New Roman" w:cs="Times New Roman"/>
                <w:bCs/>
                <w:sz w:val="22"/>
              </w:rPr>
              <w:t>In general, we understand the concern of UE chipset vendors that intra-frequency DAPS HO is the most complex mode of operation, and that seems to be the key motivation for the proponents of option 3 above. However, whether a handover is intra- or inter-frequency in reality is determined by the network deployment and RRM decisions, and is not something the UE is able to influence significantly. In actual deployments, the most handovers occur when users have no data (in which case DAPS is not useful), and out of the handovers where users have an ongoing data sessions, vast majority are intra-frequency handovers. Inter-frequency handovers are usually not performed unless necessary. This has also been discussed at length during the work item, and it has been clear that intra-frequency is the clear priority target for DAPS HO feature enhancement. Hence, while we would certainly prefer option 1 above, we can accept at least option 2, i.e. at least intra-frequency HO being supported. Without that, the feature may never be deployed as it does not cater for the primary use case of handovers.</w:t>
            </w:r>
          </w:p>
          <w:p w14:paraId="5E060BDE" w14:textId="544865EE" w:rsidR="00BB485D" w:rsidRPr="00BB485D" w:rsidRDefault="00BB485D" w:rsidP="005C46E0">
            <w:pPr>
              <w:spacing w:afterLines="50" w:after="120"/>
              <w:jc w:val="both"/>
              <w:rPr>
                <w:rFonts w:ascii="Times New Roman" w:hAnsi="Times New Roman" w:cs="Times New Roman" w:hint="eastAsia"/>
                <w:b/>
                <w:bCs/>
                <w:sz w:val="22"/>
              </w:rPr>
            </w:pPr>
            <w:r w:rsidRPr="00BB485D">
              <w:rPr>
                <w:rFonts w:ascii="Times New Roman" w:hAnsi="Times New Roman" w:cs="Times New Roman"/>
                <w:b/>
                <w:bCs/>
                <w:sz w:val="22"/>
              </w:rPr>
              <w:t>Proposal: FG 21-1a (Intra-frequency DAPS HO) is considered a basic feature group for UEs supporting DAPS HO.</w:t>
            </w:r>
          </w:p>
        </w:tc>
      </w:tr>
    </w:tbl>
    <w:p w14:paraId="12FD46F5" w14:textId="77777777" w:rsidR="00BB485D" w:rsidRDefault="00BB485D" w:rsidP="00EB248E">
      <w:pPr>
        <w:spacing w:afterLines="50" w:after="120"/>
        <w:jc w:val="both"/>
        <w:rPr>
          <w:rFonts w:ascii="Times New Roman" w:hAnsi="Times New Roman" w:cs="Times New Roman"/>
          <w:sz w:val="22"/>
        </w:rPr>
      </w:pPr>
    </w:p>
    <w:p w14:paraId="50B8D75F" w14:textId="58A9AA24" w:rsidR="005C46E0" w:rsidRDefault="00BB485D" w:rsidP="00EB248E">
      <w:pPr>
        <w:spacing w:afterLines="50" w:after="120"/>
        <w:jc w:val="both"/>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lso, in [10], ZTE and Sanechips propose to make a high-level decision on </w:t>
      </w:r>
      <w:r>
        <w:rPr>
          <w:rFonts w:ascii="Times New Roman" w:eastAsia="ＭＳ 明朝" w:hAnsi="Times New Roman" w:cs="Times New Roman"/>
          <w:sz w:val="22"/>
        </w:rPr>
        <w:t>basic feature groups for URLLC.</w:t>
      </w:r>
    </w:p>
    <w:tbl>
      <w:tblPr>
        <w:tblStyle w:val="afd"/>
        <w:tblW w:w="0" w:type="auto"/>
        <w:tblLook w:val="04A0" w:firstRow="1" w:lastRow="0" w:firstColumn="1" w:lastColumn="0" w:noHBand="0" w:noVBand="1"/>
      </w:tblPr>
      <w:tblGrid>
        <w:gridCol w:w="9962"/>
      </w:tblGrid>
      <w:tr w:rsidR="00BB485D" w14:paraId="1D9B7D4A" w14:textId="77777777" w:rsidTr="00BB485D">
        <w:tc>
          <w:tcPr>
            <w:tcW w:w="9962" w:type="dxa"/>
          </w:tcPr>
          <w:p w14:paraId="1CC7744E" w14:textId="77777777" w:rsidR="00BB485D" w:rsidRPr="00BB485D" w:rsidRDefault="00BB485D" w:rsidP="00BB485D">
            <w:pPr>
              <w:spacing w:afterLines="50" w:after="120"/>
              <w:jc w:val="both"/>
              <w:rPr>
                <w:rFonts w:ascii="Times New Roman" w:hAnsi="Times New Roman" w:cs="Times New Roman"/>
                <w:iCs/>
                <w:sz w:val="22"/>
              </w:rPr>
            </w:pPr>
            <w:r w:rsidRPr="00BB485D">
              <w:rPr>
                <w:rFonts w:ascii="Times New Roman" w:hAnsi="Times New Roman" w:cs="Times New Roman" w:hint="eastAsia"/>
                <w:sz w:val="22"/>
              </w:rPr>
              <w:t xml:space="preserve">In RAN1#100bis-e, a working assumption on defining feature groups based on Approach 2 was reached for NR-U. While, there is no conclusion for Rel-16 URLLC. </w:t>
            </w:r>
            <w:r w:rsidRPr="00BB485D">
              <w:rPr>
                <w:rFonts w:ascii="Times New Roman" w:hAnsi="Times New Roman" w:cs="Times New Roman"/>
                <w:iCs/>
                <w:sz w:val="22"/>
              </w:rPr>
              <w:t xml:space="preserve">In our view, </w:t>
            </w:r>
            <w:r w:rsidRPr="00BB485D">
              <w:rPr>
                <w:rFonts w:ascii="Times New Roman" w:hAnsi="Times New Roman" w:cs="Times New Roman" w:hint="eastAsia"/>
                <w:iCs/>
                <w:sz w:val="22"/>
              </w:rPr>
              <w:t>clarifying</w:t>
            </w:r>
            <w:r w:rsidRPr="00BB485D">
              <w:rPr>
                <w:rFonts w:ascii="Times New Roman" w:hAnsi="Times New Roman" w:cs="Times New Roman"/>
                <w:iCs/>
                <w:sz w:val="22"/>
              </w:rPr>
              <w:t xml:space="preserve"> one or more sets of basic UE features </w:t>
            </w:r>
            <w:r w:rsidRPr="00BB485D">
              <w:rPr>
                <w:rFonts w:ascii="Times New Roman" w:hAnsi="Times New Roman" w:cs="Times New Roman" w:hint="eastAsia"/>
                <w:iCs/>
                <w:sz w:val="22"/>
              </w:rPr>
              <w:t xml:space="preserve">for URLLC in the spec </w:t>
            </w:r>
            <w:r w:rsidRPr="00BB485D">
              <w:rPr>
                <w:rFonts w:ascii="Times New Roman" w:hAnsi="Times New Roman" w:cs="Times New Roman"/>
                <w:iCs/>
                <w:sz w:val="22"/>
              </w:rPr>
              <w:t xml:space="preserve">can serve the guidance to the industry to strive for a common set of technical </w:t>
            </w:r>
            <w:r w:rsidRPr="00BB485D">
              <w:rPr>
                <w:rFonts w:ascii="Times New Roman" w:hAnsi="Times New Roman" w:cs="Times New Roman"/>
                <w:iCs/>
                <w:sz w:val="22"/>
              </w:rPr>
              <w:lastRenderedPageBreak/>
              <w:t xml:space="preserve">components for certain UE type targeting at the same/similar use cases. For example, we can define one set of feature groups for low latency and one set of the feature groups for high reliability. This would help accelerating the application of these technical components in the market if we have such guidance sooner.  </w:t>
            </w:r>
          </w:p>
          <w:p w14:paraId="249C5CA9" w14:textId="2AC59886" w:rsidR="00BB485D" w:rsidRDefault="00BB485D" w:rsidP="00BB485D">
            <w:pPr>
              <w:spacing w:afterLines="50" w:after="120"/>
              <w:jc w:val="both"/>
              <w:rPr>
                <w:rFonts w:ascii="Times New Roman" w:hAnsi="Times New Roman" w:cs="Times New Roman" w:hint="eastAsia"/>
                <w:sz w:val="22"/>
              </w:rPr>
            </w:pPr>
            <w:r w:rsidRPr="00BB485D">
              <w:rPr>
                <w:rFonts w:ascii="Times New Roman" w:hAnsi="Times New Roman" w:cs="Times New Roman" w:hint="eastAsia"/>
                <w:b/>
                <w:bCs/>
                <w:i/>
                <w:iCs/>
                <w:sz w:val="22"/>
              </w:rPr>
              <w:t xml:space="preserve">Proposal 1: </w:t>
            </w:r>
            <w:r w:rsidRPr="00BB485D">
              <w:rPr>
                <w:rFonts w:ascii="Times New Roman" w:hAnsi="Times New Roman" w:cs="Times New Roman" w:hint="eastAsia"/>
                <w:i/>
                <w:iCs/>
                <w:sz w:val="22"/>
              </w:rPr>
              <w:t>Support Approach 2 for Rel-16 URLLC UE features.</w:t>
            </w:r>
          </w:p>
        </w:tc>
      </w:tr>
    </w:tbl>
    <w:p w14:paraId="75E23D5E" w14:textId="4CD0E74B" w:rsidR="00BB485D" w:rsidRDefault="00BB485D" w:rsidP="00EB248E">
      <w:pPr>
        <w:spacing w:afterLines="50" w:after="120"/>
        <w:jc w:val="both"/>
        <w:rPr>
          <w:rFonts w:ascii="Times New Roman" w:hAnsi="Times New Roman" w:cs="Times New Roman"/>
          <w:sz w:val="22"/>
        </w:rPr>
      </w:pPr>
    </w:p>
    <w:p w14:paraId="20CC0F19" w14:textId="23D18E9D" w:rsidR="00BB485D" w:rsidRDefault="00BB485D" w:rsidP="00BB485D">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contributions and proposals, the moderator provides following proposal based on [6] </w:t>
      </w:r>
      <w:r w:rsidR="00241FA7">
        <w:rPr>
          <w:rFonts w:ascii="Times New Roman" w:hAnsi="Times New Roman" w:cs="Times New Roman"/>
          <w:sz w:val="22"/>
        </w:rPr>
        <w:t>and [7] that</w:t>
      </w:r>
      <w:r>
        <w:rPr>
          <w:rFonts w:ascii="Times New Roman" w:hAnsi="Times New Roman" w:cs="Times New Roman"/>
          <w:sz w:val="22"/>
        </w:rPr>
        <w:t xml:space="preserve"> </w:t>
      </w:r>
      <w:r w:rsidR="00241FA7">
        <w:rPr>
          <w:rFonts w:ascii="Times New Roman" w:hAnsi="Times New Roman" w:cs="Times New Roman"/>
          <w:sz w:val="22"/>
        </w:rPr>
        <w:t>would be</w:t>
      </w:r>
      <w:r>
        <w:rPr>
          <w:rFonts w:ascii="Times New Roman" w:hAnsi="Times New Roman" w:cs="Times New Roman"/>
          <w:sz w:val="22"/>
        </w:rPr>
        <w:t xml:space="preserve"> reasonable assuming that RAN WGs shall strive for completing UE capability signaling by September as proposed in Proposal 3</w:t>
      </w:r>
      <w:r w:rsidRPr="004F7805">
        <w:rPr>
          <w:rFonts w:ascii="Times New Roman" w:hAnsi="Times New Roman" w:cs="Times New Roman"/>
          <w:sz w:val="22"/>
        </w:rPr>
        <w:t>.</w:t>
      </w:r>
    </w:p>
    <w:p w14:paraId="4F6BE64E" w14:textId="6ABE6AD0" w:rsidR="00BB485D" w:rsidRPr="00EE1F62" w:rsidRDefault="00BB485D" w:rsidP="00BB485D">
      <w:pPr>
        <w:pStyle w:val="30"/>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4</w:t>
      </w:r>
      <w:r w:rsidR="00410913">
        <w:rPr>
          <w:rFonts w:ascii="Times New Roman" w:hAnsi="Times New Roman" w:cs="Times New Roman"/>
          <w:b/>
          <w:bCs/>
          <w:sz w:val="22"/>
        </w:rPr>
        <w:t xml:space="preserve"> for basic feature groups for certain scenario/purpose</w:t>
      </w:r>
      <w:r w:rsidRPr="00EE1F62">
        <w:rPr>
          <w:rFonts w:ascii="Times New Roman" w:hAnsi="Times New Roman" w:cs="Times New Roman"/>
          <w:b/>
          <w:bCs/>
          <w:sz w:val="22"/>
        </w:rPr>
        <w:t xml:space="preserve">: </w:t>
      </w:r>
    </w:p>
    <w:p w14:paraId="6E1CE29A" w14:textId="552C3FC0" w:rsidR="00241FA7" w:rsidRPr="00241FA7" w:rsidRDefault="00241FA7" w:rsidP="00241FA7">
      <w:pPr>
        <w:pStyle w:val="aff"/>
        <w:numPr>
          <w:ilvl w:val="0"/>
          <w:numId w:val="24"/>
        </w:numPr>
        <w:spacing w:afterLines="50" w:after="120"/>
        <w:ind w:leftChars="0"/>
        <w:jc w:val="both"/>
        <w:rPr>
          <w:sz w:val="22"/>
        </w:rPr>
      </w:pPr>
      <w:r w:rsidRPr="00241FA7">
        <w:rPr>
          <w:rFonts w:ascii="Times New Roman" w:hAnsi="Times New Roman" w:cs="Times New Roman"/>
          <w:b/>
          <w:bCs/>
          <w:sz w:val="22"/>
        </w:rPr>
        <w:t>No extra effort is taken on specifying basic feature group</w:t>
      </w:r>
      <w:r>
        <w:rPr>
          <w:rFonts w:ascii="Times New Roman" w:hAnsi="Times New Roman" w:cs="Times New Roman"/>
          <w:b/>
          <w:bCs/>
          <w:sz w:val="22"/>
        </w:rPr>
        <w:t>s for certain scenario/purpose</w:t>
      </w:r>
      <w:r w:rsidRPr="00241FA7">
        <w:rPr>
          <w:rFonts w:ascii="Times New Roman" w:hAnsi="Times New Roman" w:cs="Times New Roman"/>
          <w:b/>
          <w:bCs/>
          <w:sz w:val="22"/>
        </w:rPr>
        <w:t xml:space="preserve"> in Q3</w:t>
      </w:r>
      <w:r>
        <w:rPr>
          <w:rFonts w:ascii="Times New Roman" w:hAnsi="Times New Roman" w:cs="Times New Roman"/>
          <w:b/>
          <w:bCs/>
          <w:sz w:val="22"/>
        </w:rPr>
        <w:t>.</w:t>
      </w:r>
    </w:p>
    <w:p w14:paraId="3977800F" w14:textId="5308D609" w:rsidR="00BB485D" w:rsidRPr="00241FA7" w:rsidRDefault="00241FA7" w:rsidP="00241FA7">
      <w:pPr>
        <w:pStyle w:val="aff"/>
        <w:numPr>
          <w:ilvl w:val="1"/>
          <w:numId w:val="24"/>
        </w:numPr>
        <w:spacing w:afterLines="50" w:after="120"/>
        <w:ind w:leftChars="0"/>
        <w:jc w:val="both"/>
        <w:rPr>
          <w:rFonts w:ascii="Times New Roman" w:hAnsi="Times New Roman" w:cs="Times New Roman" w:hint="eastAsia"/>
          <w:b/>
          <w:bCs/>
          <w:sz w:val="22"/>
        </w:rPr>
      </w:pPr>
      <w:r>
        <w:rPr>
          <w:rFonts w:ascii="Times New Roman" w:hAnsi="Times New Roman" w:cs="Times New Roman"/>
          <w:b/>
          <w:bCs/>
          <w:sz w:val="22"/>
        </w:rPr>
        <w:t>It is c</w:t>
      </w:r>
      <w:r w:rsidRPr="00241FA7">
        <w:rPr>
          <w:rFonts w:ascii="Times New Roman" w:hAnsi="Times New Roman" w:cs="Times New Roman"/>
          <w:b/>
          <w:bCs/>
          <w:sz w:val="22"/>
        </w:rPr>
        <w:t>onfirm</w:t>
      </w:r>
      <w:r>
        <w:rPr>
          <w:rFonts w:ascii="Times New Roman" w:hAnsi="Times New Roman" w:cs="Times New Roman"/>
          <w:b/>
          <w:bCs/>
          <w:sz w:val="22"/>
        </w:rPr>
        <w:t>ed</w:t>
      </w:r>
      <w:r w:rsidRPr="00241FA7">
        <w:rPr>
          <w:rFonts w:ascii="Times New Roman" w:hAnsi="Times New Roman" w:cs="Times New Roman"/>
          <w:b/>
          <w:bCs/>
          <w:sz w:val="22"/>
        </w:rPr>
        <w:t xml:space="preserve"> that each </w:t>
      </w:r>
      <w:r>
        <w:rPr>
          <w:rFonts w:ascii="Times New Roman" w:hAnsi="Times New Roman" w:cs="Times New Roman"/>
          <w:b/>
          <w:bCs/>
          <w:sz w:val="22"/>
        </w:rPr>
        <w:t xml:space="preserve">potential </w:t>
      </w:r>
      <w:r w:rsidRPr="00241FA7">
        <w:rPr>
          <w:rFonts w:ascii="Times New Roman" w:hAnsi="Times New Roman" w:cs="Times New Roman"/>
          <w:b/>
          <w:bCs/>
          <w:sz w:val="22"/>
        </w:rPr>
        <w:t xml:space="preserve">basic </w:t>
      </w:r>
      <w:r>
        <w:rPr>
          <w:rFonts w:ascii="Times New Roman" w:hAnsi="Times New Roman" w:cs="Times New Roman"/>
          <w:b/>
          <w:bCs/>
          <w:sz w:val="22"/>
        </w:rPr>
        <w:t>f</w:t>
      </w:r>
      <w:r w:rsidRPr="00241FA7">
        <w:rPr>
          <w:rFonts w:ascii="Times New Roman" w:hAnsi="Times New Roman" w:cs="Times New Roman"/>
          <w:b/>
          <w:bCs/>
          <w:sz w:val="22"/>
        </w:rPr>
        <w:t xml:space="preserve">eature </w:t>
      </w:r>
      <w:r>
        <w:rPr>
          <w:rFonts w:ascii="Times New Roman" w:hAnsi="Times New Roman" w:cs="Times New Roman"/>
          <w:b/>
          <w:bCs/>
          <w:sz w:val="22"/>
        </w:rPr>
        <w:t>g</w:t>
      </w:r>
      <w:r w:rsidRPr="00241FA7">
        <w:rPr>
          <w:rFonts w:ascii="Times New Roman" w:hAnsi="Times New Roman" w:cs="Times New Roman"/>
          <w:b/>
          <w:bCs/>
          <w:sz w:val="22"/>
        </w:rPr>
        <w:t>roup (FG) has its own capability bit</w:t>
      </w:r>
      <w:r>
        <w:rPr>
          <w:rFonts w:ascii="Times New Roman" w:hAnsi="Times New Roman" w:cs="Times New Roman"/>
          <w:b/>
          <w:bCs/>
          <w:sz w:val="22"/>
        </w:rPr>
        <w:t xml:space="preserve">, and RAN2 finalizes UE capabilities specification in Q3 irrespective of whether a FG is part of basic feature groups </w:t>
      </w:r>
      <w:r w:rsidR="00410913">
        <w:rPr>
          <w:rFonts w:ascii="Times New Roman" w:hAnsi="Times New Roman" w:cs="Times New Roman"/>
          <w:b/>
          <w:bCs/>
          <w:sz w:val="22"/>
        </w:rPr>
        <w:t>for certain scenario/purpose or not</w:t>
      </w:r>
      <w:r>
        <w:rPr>
          <w:rFonts w:ascii="Times New Roman" w:hAnsi="Times New Roman" w:cs="Times New Roman"/>
          <w:b/>
          <w:bCs/>
          <w:sz w:val="22"/>
        </w:rPr>
        <w:t xml:space="preserve">. </w:t>
      </w:r>
    </w:p>
    <w:p w14:paraId="3878917F" w14:textId="77777777" w:rsidR="00BB485D" w:rsidRPr="00EB248E" w:rsidRDefault="00BB485D" w:rsidP="00BB485D">
      <w:pPr>
        <w:spacing w:afterLines="50" w:after="120"/>
        <w:jc w:val="both"/>
        <w:rPr>
          <w:rFonts w:hint="eastAsia"/>
          <w:sz w:val="22"/>
        </w:rPr>
      </w:pPr>
    </w:p>
    <w:p w14:paraId="04728B02" w14:textId="77777777" w:rsidR="00BB485D" w:rsidRPr="00DC3653" w:rsidRDefault="00BB485D" w:rsidP="00BB485D">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ompanies are encouraged to check above</w:t>
      </w:r>
      <w:r>
        <w:rPr>
          <w:rFonts w:ascii="Times New Roman" w:eastAsia="ＭＳ ゴシック" w:hAnsi="Times New Roman" w:cs="Times New Roman"/>
          <w:sz w:val="22"/>
          <w:szCs w:val="20"/>
        </w:rPr>
        <w:t xml:space="preserve"> summary on contributions/proposal from moderator</w:t>
      </w:r>
      <w:r w:rsidRPr="00DC3653">
        <w:rPr>
          <w:rFonts w:ascii="Times New Roman" w:eastAsia="ＭＳ ゴシック" w:hAnsi="Times New Roman" w:cs="Times New Roman"/>
          <w:sz w:val="22"/>
          <w:szCs w:val="20"/>
        </w:rPr>
        <w:t xml:space="preserve"> and to provide feedback if any in below. </w:t>
      </w:r>
    </w:p>
    <w:tbl>
      <w:tblPr>
        <w:tblStyle w:val="13"/>
        <w:tblW w:w="5000" w:type="pct"/>
        <w:tblLook w:val="04A0" w:firstRow="1" w:lastRow="0" w:firstColumn="1" w:lastColumn="0" w:noHBand="0" w:noVBand="1"/>
      </w:tblPr>
      <w:tblGrid>
        <w:gridCol w:w="1134"/>
        <w:gridCol w:w="8828"/>
      </w:tblGrid>
      <w:tr w:rsidR="00BB485D" w:rsidRPr="00DC3653" w14:paraId="4D5EBBBC" w14:textId="77777777" w:rsidTr="009E1571">
        <w:tc>
          <w:tcPr>
            <w:tcW w:w="569" w:type="pct"/>
            <w:shd w:val="clear" w:color="auto" w:fill="F2F2F2" w:themeFill="background1" w:themeFillShade="F2"/>
          </w:tcPr>
          <w:p w14:paraId="394B8559" w14:textId="77777777" w:rsidR="00BB485D" w:rsidRPr="00DC3653" w:rsidRDefault="00BB485D" w:rsidP="009E1571">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ompany</w:t>
            </w:r>
          </w:p>
        </w:tc>
        <w:tc>
          <w:tcPr>
            <w:tcW w:w="4431" w:type="pct"/>
            <w:shd w:val="clear" w:color="auto" w:fill="F2F2F2" w:themeFill="background1" w:themeFillShade="F2"/>
          </w:tcPr>
          <w:p w14:paraId="214774F6" w14:textId="77777777" w:rsidR="00BB485D" w:rsidRPr="00DC3653" w:rsidRDefault="00BB485D" w:rsidP="009E1571">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omment</w:t>
            </w:r>
          </w:p>
        </w:tc>
      </w:tr>
      <w:tr w:rsidR="00BB485D" w:rsidRPr="00DC3653" w14:paraId="33C45679" w14:textId="77777777" w:rsidTr="009E1571">
        <w:tc>
          <w:tcPr>
            <w:tcW w:w="569" w:type="pct"/>
          </w:tcPr>
          <w:p w14:paraId="4655083E" w14:textId="77777777" w:rsidR="00BB485D" w:rsidRPr="00DC3653" w:rsidRDefault="00BB485D" w:rsidP="009E1571">
            <w:pPr>
              <w:spacing w:afterLines="50" w:after="120"/>
              <w:jc w:val="both"/>
              <w:rPr>
                <w:rFonts w:ascii="Times New Roman" w:eastAsia="ＭＳ ゴシック" w:hAnsi="Times New Roman" w:cs="Times New Roman"/>
                <w:sz w:val="22"/>
                <w:szCs w:val="20"/>
              </w:rPr>
            </w:pPr>
          </w:p>
        </w:tc>
        <w:tc>
          <w:tcPr>
            <w:tcW w:w="4431" w:type="pct"/>
          </w:tcPr>
          <w:p w14:paraId="472A1069" w14:textId="77777777" w:rsidR="00BB485D" w:rsidRPr="00DC3653" w:rsidRDefault="00BB485D" w:rsidP="009E1571">
            <w:pPr>
              <w:spacing w:afterLines="50" w:after="120"/>
              <w:jc w:val="both"/>
              <w:rPr>
                <w:rFonts w:ascii="Times New Roman" w:eastAsia="ＭＳ ゴシック" w:hAnsi="Times New Roman" w:cs="Times New Roman"/>
                <w:sz w:val="22"/>
                <w:szCs w:val="20"/>
              </w:rPr>
            </w:pPr>
          </w:p>
        </w:tc>
      </w:tr>
      <w:tr w:rsidR="00BB485D" w:rsidRPr="00DC3653" w14:paraId="7CAF3F8C" w14:textId="77777777" w:rsidTr="009E1571">
        <w:tc>
          <w:tcPr>
            <w:tcW w:w="569" w:type="pct"/>
          </w:tcPr>
          <w:p w14:paraId="0E3640FE" w14:textId="77777777" w:rsidR="00BB485D" w:rsidRPr="00DC3653" w:rsidRDefault="00BB485D" w:rsidP="009E1571">
            <w:pPr>
              <w:spacing w:afterLines="50" w:after="120"/>
              <w:jc w:val="both"/>
              <w:rPr>
                <w:rFonts w:ascii="Times New Roman" w:eastAsia="ＭＳ ゴシック" w:hAnsi="Times New Roman" w:cs="Times New Roman"/>
                <w:sz w:val="22"/>
                <w:szCs w:val="20"/>
              </w:rPr>
            </w:pPr>
          </w:p>
        </w:tc>
        <w:tc>
          <w:tcPr>
            <w:tcW w:w="4431" w:type="pct"/>
          </w:tcPr>
          <w:p w14:paraId="52680C5D" w14:textId="77777777" w:rsidR="00BB485D" w:rsidRPr="00DC3653" w:rsidRDefault="00BB485D" w:rsidP="009E1571">
            <w:pPr>
              <w:spacing w:afterLines="50" w:after="120"/>
              <w:jc w:val="both"/>
              <w:rPr>
                <w:rFonts w:ascii="Times New Roman" w:eastAsia="ＭＳ ゴシック" w:hAnsi="Times New Roman" w:cs="Times New Roman"/>
                <w:sz w:val="22"/>
                <w:szCs w:val="20"/>
              </w:rPr>
            </w:pPr>
          </w:p>
        </w:tc>
      </w:tr>
      <w:tr w:rsidR="00BB485D" w:rsidRPr="00DC3653" w14:paraId="13025DE3" w14:textId="77777777" w:rsidTr="009E1571">
        <w:tc>
          <w:tcPr>
            <w:tcW w:w="569" w:type="pct"/>
          </w:tcPr>
          <w:p w14:paraId="6A25D00C" w14:textId="77777777" w:rsidR="00BB485D" w:rsidRPr="00DC3653" w:rsidRDefault="00BB485D" w:rsidP="009E1571">
            <w:pPr>
              <w:spacing w:afterLines="50" w:after="120"/>
              <w:jc w:val="both"/>
              <w:rPr>
                <w:rFonts w:ascii="Times New Roman" w:eastAsia="ＭＳ ゴシック" w:hAnsi="Times New Roman" w:cs="Times New Roman"/>
                <w:sz w:val="22"/>
                <w:szCs w:val="20"/>
              </w:rPr>
            </w:pPr>
          </w:p>
        </w:tc>
        <w:tc>
          <w:tcPr>
            <w:tcW w:w="4431" w:type="pct"/>
          </w:tcPr>
          <w:p w14:paraId="47AB55AB" w14:textId="77777777" w:rsidR="00BB485D" w:rsidRPr="00DC3653" w:rsidRDefault="00BB485D" w:rsidP="009E1571">
            <w:pPr>
              <w:spacing w:afterLines="50" w:after="120"/>
              <w:jc w:val="both"/>
              <w:rPr>
                <w:rFonts w:ascii="Times New Roman" w:eastAsia="ＭＳ ゴシック" w:hAnsi="Times New Roman" w:cs="Times New Roman"/>
                <w:sz w:val="22"/>
                <w:szCs w:val="20"/>
              </w:rPr>
            </w:pPr>
          </w:p>
        </w:tc>
      </w:tr>
      <w:tr w:rsidR="00BB485D" w:rsidRPr="00DC3653" w14:paraId="0DAB6A51" w14:textId="77777777" w:rsidTr="009E1571">
        <w:tc>
          <w:tcPr>
            <w:tcW w:w="569" w:type="pct"/>
          </w:tcPr>
          <w:p w14:paraId="5CD87BFE" w14:textId="77777777" w:rsidR="00BB485D" w:rsidRPr="00DC3653" w:rsidRDefault="00BB485D" w:rsidP="009E1571">
            <w:pPr>
              <w:spacing w:afterLines="50" w:after="120"/>
              <w:jc w:val="both"/>
              <w:rPr>
                <w:rFonts w:ascii="Times New Roman" w:eastAsia="ＭＳ ゴシック" w:hAnsi="Times New Roman" w:cs="Times New Roman"/>
                <w:sz w:val="22"/>
                <w:szCs w:val="20"/>
              </w:rPr>
            </w:pPr>
          </w:p>
        </w:tc>
        <w:tc>
          <w:tcPr>
            <w:tcW w:w="4431" w:type="pct"/>
          </w:tcPr>
          <w:p w14:paraId="7819B7C1" w14:textId="77777777" w:rsidR="00BB485D" w:rsidRPr="00DC3653" w:rsidRDefault="00BB485D" w:rsidP="009E1571">
            <w:pPr>
              <w:spacing w:afterLines="50" w:after="120"/>
              <w:jc w:val="both"/>
              <w:rPr>
                <w:rFonts w:ascii="Times New Roman" w:eastAsia="ＭＳ ゴシック" w:hAnsi="Times New Roman" w:cs="Times New Roman"/>
                <w:sz w:val="22"/>
                <w:szCs w:val="20"/>
              </w:rPr>
            </w:pPr>
          </w:p>
        </w:tc>
      </w:tr>
    </w:tbl>
    <w:p w14:paraId="0545FA39" w14:textId="77777777" w:rsidR="00BB485D" w:rsidRDefault="00BB485D" w:rsidP="00EB248E">
      <w:pPr>
        <w:spacing w:afterLines="50" w:after="120"/>
        <w:jc w:val="both"/>
        <w:rPr>
          <w:rFonts w:ascii="Times New Roman" w:hAnsi="Times New Roman" w:cs="Times New Roman" w:hint="eastAsia"/>
          <w:sz w:val="22"/>
        </w:rPr>
      </w:pPr>
    </w:p>
    <w:p w14:paraId="1645BB92" w14:textId="754D892A" w:rsidR="00EB248E" w:rsidRDefault="00EB248E" w:rsidP="00EB248E">
      <w:pPr>
        <w:spacing w:afterLines="50" w:after="120"/>
        <w:jc w:val="both"/>
        <w:rPr>
          <w:sz w:val="22"/>
        </w:rPr>
      </w:pPr>
    </w:p>
    <w:p w14:paraId="3A940D64" w14:textId="5CD275FD" w:rsidR="00410913" w:rsidRDefault="00410913" w:rsidP="00EB248E">
      <w:pPr>
        <w:spacing w:afterLines="50" w:after="120"/>
        <w:jc w:val="both"/>
        <w:rPr>
          <w:sz w:val="22"/>
        </w:rPr>
      </w:pPr>
    </w:p>
    <w:p w14:paraId="1683B960" w14:textId="5ACD8F46" w:rsidR="00410913" w:rsidRPr="009517C5" w:rsidRDefault="00410913" w:rsidP="00410913">
      <w:pPr>
        <w:pStyle w:val="1"/>
        <w:numPr>
          <w:ilvl w:val="0"/>
          <w:numId w:val="4"/>
        </w:numPr>
        <w:spacing w:before="180" w:after="120"/>
        <w:rPr>
          <w:rFonts w:eastAsia="ＭＳ 明朝"/>
          <w:b/>
          <w:bCs/>
        </w:rPr>
      </w:pPr>
      <w:r>
        <w:rPr>
          <w:rFonts w:eastAsia="ＭＳ 明朝"/>
          <w:b/>
          <w:bCs/>
        </w:rPr>
        <w:t xml:space="preserve">Discussion on </w:t>
      </w:r>
      <w:r w:rsidR="009E1571">
        <w:rPr>
          <w:rFonts w:eastAsia="ＭＳ 明朝"/>
          <w:b/>
          <w:bCs/>
        </w:rPr>
        <w:t>FG interpretation in case of cross-carrier operation</w:t>
      </w:r>
    </w:p>
    <w:p w14:paraId="110561C0" w14:textId="3289465C" w:rsidR="00410913" w:rsidRDefault="00410913" w:rsidP="00410913">
      <w:pPr>
        <w:spacing w:afterLines="50" w:after="120"/>
        <w:jc w:val="both"/>
        <w:rPr>
          <w:rFonts w:ascii="Times New Roman" w:hAnsi="Times New Roman" w:cs="Times New Roman"/>
          <w:sz w:val="22"/>
        </w:rPr>
      </w:pPr>
      <w:r w:rsidRPr="004F7805">
        <w:rPr>
          <w:rFonts w:ascii="Times New Roman" w:hAnsi="Times New Roman" w:cs="Times New Roman"/>
          <w:sz w:val="22"/>
        </w:rPr>
        <w:t>In [</w:t>
      </w:r>
      <w:r w:rsidR="009E1571">
        <w:rPr>
          <w:rFonts w:ascii="Times New Roman" w:hAnsi="Times New Roman" w:cs="Times New Roman"/>
          <w:sz w:val="22"/>
        </w:rPr>
        <w:t>10</w:t>
      </w:r>
      <w:r w:rsidRPr="004F7805">
        <w:rPr>
          <w:rFonts w:ascii="Times New Roman" w:hAnsi="Times New Roman" w:cs="Times New Roman"/>
          <w:sz w:val="22"/>
        </w:rPr>
        <w:t>],</w:t>
      </w:r>
      <w:r w:rsidR="009E1571">
        <w:rPr>
          <w:rFonts w:ascii="Times New Roman" w:hAnsi="Times New Roman" w:cs="Times New Roman"/>
          <w:sz w:val="22"/>
        </w:rPr>
        <w:t xml:space="preserve"> ZTE and Sanechips propose to clarify the interpretation of FGs applicable to cross-carrier operation based on three possible alternatives.</w:t>
      </w:r>
    </w:p>
    <w:tbl>
      <w:tblPr>
        <w:tblStyle w:val="afd"/>
        <w:tblW w:w="0" w:type="auto"/>
        <w:tblLook w:val="04A0" w:firstRow="1" w:lastRow="0" w:firstColumn="1" w:lastColumn="0" w:noHBand="0" w:noVBand="1"/>
      </w:tblPr>
      <w:tblGrid>
        <w:gridCol w:w="9962"/>
      </w:tblGrid>
      <w:tr w:rsidR="009E1571" w14:paraId="4741CBA3" w14:textId="77777777" w:rsidTr="009E1571">
        <w:tc>
          <w:tcPr>
            <w:tcW w:w="9962" w:type="dxa"/>
          </w:tcPr>
          <w:p w14:paraId="6E86474A" w14:textId="77777777" w:rsidR="009E1571" w:rsidRPr="009E1571" w:rsidRDefault="009E1571" w:rsidP="009E1571">
            <w:pPr>
              <w:jc w:val="both"/>
              <w:rPr>
                <w:rFonts w:ascii="Times New Roman" w:eastAsia="SimSun" w:hAnsi="Times New Roman" w:cs="Times New Roman"/>
                <w:sz w:val="20"/>
                <w:szCs w:val="20"/>
                <w:lang w:val="en-GB" w:eastAsia="zh-CN"/>
              </w:rPr>
            </w:pPr>
            <w:r w:rsidRPr="009E1571">
              <w:rPr>
                <w:rFonts w:ascii="Times New Roman" w:eastAsia="SimSun" w:hAnsi="Times New Roman" w:cs="Times New Roman"/>
                <w:sz w:val="20"/>
                <w:szCs w:val="20"/>
                <w:lang w:val="en-GB" w:eastAsia="zh-CN"/>
              </w:rPr>
              <w:t xml:space="preserve">During RAN1#98bis meeting, RAN1 discussed the ambiguity of UE L1 capabilities with FDD/TDD and/or FR1/FR2 differentiation </w:t>
            </w:r>
            <w:r w:rsidRPr="009E1571">
              <w:rPr>
                <w:rFonts w:ascii="Times New Roman" w:eastAsia="SimSun" w:hAnsi="Times New Roman" w:cs="Times New Roman"/>
                <w:sz w:val="20"/>
                <w:szCs w:val="20"/>
                <w:lang w:val="en-GB" w:eastAsia="zh-CN"/>
              </w:rPr>
              <w:fldChar w:fldCharType="begin"/>
            </w:r>
            <w:r w:rsidRPr="009E1571">
              <w:rPr>
                <w:rFonts w:ascii="Times New Roman" w:eastAsia="SimSun" w:hAnsi="Times New Roman" w:cs="Times New Roman"/>
                <w:sz w:val="20"/>
                <w:szCs w:val="20"/>
                <w:lang w:val="en-GB" w:eastAsia="zh-CN"/>
              </w:rPr>
              <w:instrText xml:space="preserve"> REF _Ref43738675 \r \h </w:instrText>
            </w:r>
            <w:r w:rsidRPr="009E1571">
              <w:rPr>
                <w:rFonts w:ascii="Times New Roman" w:eastAsia="SimSun" w:hAnsi="Times New Roman" w:cs="Times New Roman"/>
                <w:sz w:val="20"/>
                <w:szCs w:val="20"/>
                <w:lang w:val="en-GB" w:eastAsia="zh-CN"/>
              </w:rPr>
            </w:r>
            <w:r w:rsidRPr="009E1571">
              <w:rPr>
                <w:rFonts w:ascii="Times New Roman" w:eastAsia="SimSun" w:hAnsi="Times New Roman" w:cs="Times New Roman"/>
                <w:sz w:val="20"/>
                <w:szCs w:val="20"/>
                <w:lang w:val="en-GB" w:eastAsia="zh-CN"/>
              </w:rPr>
              <w:fldChar w:fldCharType="separate"/>
            </w:r>
            <w:r w:rsidRPr="009E1571">
              <w:rPr>
                <w:rFonts w:ascii="Times New Roman" w:eastAsia="SimSun" w:hAnsi="Times New Roman" w:cs="Times New Roman"/>
                <w:sz w:val="20"/>
                <w:szCs w:val="20"/>
                <w:lang w:val="en-GB" w:eastAsia="zh-CN"/>
              </w:rPr>
              <w:t>[4]</w:t>
            </w:r>
            <w:r w:rsidRPr="009E1571">
              <w:rPr>
                <w:rFonts w:ascii="Times New Roman" w:eastAsia="SimSun" w:hAnsi="Times New Roman" w:cs="Times New Roman"/>
                <w:sz w:val="20"/>
                <w:szCs w:val="20"/>
                <w:lang w:val="en-GB" w:eastAsia="zh-CN"/>
              </w:rPr>
              <w:fldChar w:fldCharType="end"/>
            </w:r>
            <w:r w:rsidRPr="009E1571">
              <w:rPr>
                <w:rFonts w:ascii="Times New Roman" w:eastAsia="SimSun" w:hAnsi="Times New Roman" w:cs="Times New Roman"/>
                <w:sz w:val="20"/>
                <w:szCs w:val="20"/>
                <w:lang w:val="en-GB" w:eastAsia="zh-CN"/>
              </w:rPr>
              <w:t xml:space="preserve">. For UE features with FDD/TDD and/or FR1/FR2 differentiation, RAN1 clarified how to interpret the UE feature in case of cross-xDD and/or cross-FRx operation. To address this issue in Rel-15, RAN2 added clarification in section Annex A.1 and A.2 of TS38.306. Besides, RAN2 requested RAN1/RAN4 to discuss the “Capability interpretation for mixture of FDD/TDD and/or FR1/FR2” in the ongoing Rel-16 UE feature discussion </w:t>
            </w:r>
            <w:r w:rsidRPr="009E1571">
              <w:rPr>
                <w:rFonts w:ascii="Times New Roman" w:eastAsia="SimSun" w:hAnsi="Times New Roman" w:cs="Times New Roman"/>
                <w:sz w:val="20"/>
                <w:szCs w:val="20"/>
                <w:lang w:val="en-GB" w:eastAsia="zh-CN"/>
              </w:rPr>
              <w:fldChar w:fldCharType="begin"/>
            </w:r>
            <w:r w:rsidRPr="009E1571">
              <w:rPr>
                <w:rFonts w:ascii="Times New Roman" w:eastAsia="SimSun" w:hAnsi="Times New Roman" w:cs="Times New Roman"/>
                <w:sz w:val="20"/>
                <w:szCs w:val="20"/>
                <w:lang w:val="en-GB" w:eastAsia="zh-CN"/>
              </w:rPr>
              <w:instrText xml:space="preserve"> REF _Ref43743250 \r \h </w:instrText>
            </w:r>
            <w:r w:rsidRPr="009E1571">
              <w:rPr>
                <w:rFonts w:ascii="Times New Roman" w:eastAsia="SimSun" w:hAnsi="Times New Roman" w:cs="Times New Roman"/>
                <w:sz w:val="20"/>
                <w:szCs w:val="20"/>
                <w:lang w:val="en-GB" w:eastAsia="zh-CN"/>
              </w:rPr>
            </w:r>
            <w:r w:rsidRPr="009E1571">
              <w:rPr>
                <w:rFonts w:ascii="Times New Roman" w:eastAsia="SimSun" w:hAnsi="Times New Roman" w:cs="Times New Roman"/>
                <w:sz w:val="20"/>
                <w:szCs w:val="20"/>
                <w:lang w:val="en-GB" w:eastAsia="zh-CN"/>
              </w:rPr>
              <w:fldChar w:fldCharType="separate"/>
            </w:r>
            <w:r w:rsidRPr="009E1571">
              <w:rPr>
                <w:rFonts w:ascii="Times New Roman" w:eastAsia="SimSun" w:hAnsi="Times New Roman" w:cs="Times New Roman"/>
                <w:sz w:val="20"/>
                <w:szCs w:val="20"/>
                <w:lang w:val="en-GB" w:eastAsia="zh-CN"/>
              </w:rPr>
              <w:t>[5]</w:t>
            </w:r>
            <w:r w:rsidRPr="009E1571">
              <w:rPr>
                <w:rFonts w:ascii="Times New Roman" w:eastAsia="SimSun" w:hAnsi="Times New Roman" w:cs="Times New Roman"/>
                <w:sz w:val="20"/>
                <w:szCs w:val="20"/>
                <w:lang w:val="en-GB" w:eastAsia="zh-CN"/>
              </w:rPr>
              <w:fldChar w:fldCharType="end"/>
            </w:r>
            <w:r w:rsidRPr="009E1571">
              <w:rPr>
                <w:rFonts w:ascii="Times New Roman" w:eastAsia="SimSun" w:hAnsi="Times New Roman" w:cs="Times New Roman"/>
                <w:sz w:val="20"/>
                <w:szCs w:val="20"/>
                <w:lang w:val="en-GB" w:eastAsia="zh-CN"/>
              </w:rPr>
              <w:t xml:space="preserve"> to address this issue in Rel-16.</w:t>
            </w:r>
          </w:p>
          <w:p w14:paraId="3069CA7C" w14:textId="77777777" w:rsidR="009E1571" w:rsidRPr="009E1571" w:rsidRDefault="009E1571" w:rsidP="009E1571">
            <w:pPr>
              <w:jc w:val="both"/>
              <w:rPr>
                <w:rFonts w:ascii="Times New Roman" w:eastAsia="SimSun" w:hAnsi="Times New Roman" w:cs="Times New Roman"/>
                <w:sz w:val="20"/>
                <w:szCs w:val="20"/>
                <w:lang w:val="en-GB" w:eastAsia="zh-CN"/>
              </w:rPr>
            </w:pPr>
            <w:r w:rsidRPr="009E1571">
              <w:rPr>
                <w:rFonts w:ascii="Times New Roman" w:eastAsia="SimSun" w:hAnsi="Times New Roman" w:cs="Times New Roman"/>
                <w:sz w:val="20"/>
                <w:szCs w:val="20"/>
                <w:lang w:val="en-GB" w:eastAsia="zh-CN"/>
              </w:rPr>
              <w:t xml:space="preserve">However, after further analysis, the ambiguity is not only for UE features with FDD/TDD and/or FR1/FR2 differentiation, but also for UE features without xDD/FRx differentiation. </w:t>
            </w:r>
            <w:r w:rsidRPr="009E1571">
              <w:rPr>
                <w:rFonts w:ascii="Times New Roman" w:eastAsia="SimSun" w:hAnsi="Times New Roman" w:cs="Times New Roman" w:hint="eastAsia"/>
                <w:sz w:val="20"/>
                <w:szCs w:val="20"/>
                <w:lang w:eastAsia="zh-CN"/>
              </w:rPr>
              <w:t>T</w:t>
            </w:r>
            <w:r w:rsidRPr="009E1571">
              <w:rPr>
                <w:rFonts w:ascii="Times New Roman" w:eastAsia="SimSun" w:hAnsi="Times New Roman" w:cs="Times New Roman"/>
                <w:sz w:val="20"/>
                <w:szCs w:val="20"/>
                <w:lang w:eastAsia="zh-CN"/>
              </w:rPr>
              <w:t xml:space="preserve">ake the Rel-15 UE capability </w:t>
            </w:r>
            <w:r w:rsidRPr="009E1571">
              <w:rPr>
                <w:rFonts w:ascii="Times New Roman" w:eastAsia="SimSun" w:hAnsi="Times New Roman" w:cs="Times New Roman"/>
                <w:i/>
                <w:sz w:val="20"/>
                <w:szCs w:val="20"/>
                <w:lang w:eastAsia="zh-CN"/>
              </w:rPr>
              <w:t>aperiodicTRS</w:t>
            </w:r>
            <w:r w:rsidRPr="009E1571">
              <w:rPr>
                <w:rFonts w:ascii="Times New Roman" w:eastAsia="SimSun" w:hAnsi="Times New Roman" w:cs="Times New Roman"/>
                <w:sz w:val="20"/>
                <w:szCs w:val="20"/>
                <w:lang w:eastAsia="zh-CN"/>
              </w:rPr>
              <w:t xml:space="preserve"> as an example. UE capability </w:t>
            </w:r>
            <w:r w:rsidRPr="009E1571">
              <w:rPr>
                <w:rFonts w:ascii="Times New Roman" w:eastAsia="SimSun" w:hAnsi="Times New Roman" w:cs="Times New Roman"/>
                <w:i/>
                <w:sz w:val="20"/>
                <w:szCs w:val="20"/>
                <w:lang w:eastAsia="zh-CN"/>
              </w:rPr>
              <w:t>aperiodicTRS</w:t>
            </w:r>
            <w:r w:rsidRPr="009E1571">
              <w:rPr>
                <w:rFonts w:ascii="Times New Roman" w:eastAsia="SimSun" w:hAnsi="Times New Roman" w:cs="Times New Roman"/>
                <w:sz w:val="20"/>
                <w:szCs w:val="20"/>
                <w:lang w:eastAsia="zh-CN"/>
              </w:rPr>
              <w:t xml:space="preserve"> is a “per Band” signaling, which is to indicate the network whether the UE supports DCI triggering aperiodic TRS associated with periodic TRS. It is not clear how to interpret the UE capability in case when only one of the triggering cell and triggered cell supports </w:t>
            </w:r>
            <w:r w:rsidRPr="009E1571">
              <w:rPr>
                <w:rFonts w:ascii="Times New Roman" w:eastAsia="SimSun" w:hAnsi="Times New Roman" w:cs="Times New Roman"/>
                <w:i/>
                <w:sz w:val="20"/>
                <w:szCs w:val="20"/>
                <w:lang w:eastAsia="zh-CN"/>
              </w:rPr>
              <w:t>aperiodicTRS</w:t>
            </w:r>
            <w:r w:rsidRPr="009E1571">
              <w:rPr>
                <w:rFonts w:ascii="Times New Roman" w:eastAsia="SimSun" w:hAnsi="Times New Roman" w:cs="Times New Roman"/>
                <w:sz w:val="20"/>
                <w:szCs w:val="20"/>
                <w:lang w:eastAsia="zh-CN"/>
              </w:rPr>
              <w:t xml:space="preserve">. For example, if UE indicates support of </w:t>
            </w:r>
            <w:r w:rsidRPr="009E1571">
              <w:rPr>
                <w:rFonts w:ascii="Times New Roman" w:eastAsia="SimSun" w:hAnsi="Times New Roman" w:cs="Times New Roman"/>
                <w:i/>
                <w:sz w:val="20"/>
                <w:szCs w:val="20"/>
                <w:lang w:eastAsia="zh-CN"/>
              </w:rPr>
              <w:t>aperiodicTRS</w:t>
            </w:r>
            <w:r w:rsidRPr="009E1571">
              <w:rPr>
                <w:rFonts w:ascii="Times New Roman" w:eastAsia="SimSun" w:hAnsi="Times New Roman" w:cs="Times New Roman"/>
                <w:sz w:val="20"/>
                <w:szCs w:val="20"/>
                <w:lang w:eastAsia="zh-CN"/>
              </w:rPr>
              <w:t xml:space="preserve"> for Band A and NOT support of </w:t>
            </w:r>
            <w:r w:rsidRPr="009E1571">
              <w:rPr>
                <w:rFonts w:ascii="Times New Roman" w:eastAsia="SimSun" w:hAnsi="Times New Roman" w:cs="Times New Roman"/>
                <w:i/>
                <w:sz w:val="20"/>
                <w:szCs w:val="20"/>
                <w:lang w:eastAsia="zh-CN"/>
              </w:rPr>
              <w:t>aperiodicTRS</w:t>
            </w:r>
            <w:r w:rsidRPr="009E1571">
              <w:rPr>
                <w:rFonts w:ascii="Times New Roman" w:eastAsia="SimSun" w:hAnsi="Times New Roman" w:cs="Times New Roman"/>
                <w:sz w:val="20"/>
                <w:szCs w:val="20"/>
                <w:lang w:eastAsia="zh-CN"/>
              </w:rPr>
              <w:t xml:space="preserve"> for Band B. If UE needs to trigger A-TRS for Band B from Band A, it is not clear whether UE supports this kind of operation. </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9E1571" w:rsidRPr="009E1571" w14:paraId="075C9951" w14:textId="77777777" w:rsidTr="009E1571">
              <w:trPr>
                <w:cantSplit/>
              </w:trPr>
              <w:tc>
                <w:tcPr>
                  <w:tcW w:w="6917" w:type="dxa"/>
                  <w:tcBorders>
                    <w:top w:val="single" w:sz="4" w:space="0" w:color="808080"/>
                    <w:left w:val="single" w:sz="4" w:space="0" w:color="808080"/>
                    <w:bottom w:val="single" w:sz="4" w:space="0" w:color="808080"/>
                    <w:right w:val="single" w:sz="4" w:space="0" w:color="808080"/>
                  </w:tcBorders>
                </w:tcPr>
                <w:p w14:paraId="6589C066" w14:textId="77777777" w:rsidR="009E1571" w:rsidRPr="009E1571" w:rsidRDefault="009E1571" w:rsidP="009E1571">
                  <w:pPr>
                    <w:keepNext/>
                    <w:keepLines/>
                    <w:overflowPunct w:val="0"/>
                    <w:autoSpaceDE w:val="0"/>
                    <w:autoSpaceDN w:val="0"/>
                    <w:adjustRightInd w:val="0"/>
                    <w:jc w:val="center"/>
                    <w:textAlignment w:val="baseline"/>
                    <w:rPr>
                      <w:rFonts w:ascii="Arial" w:eastAsia="Malgun Gothic" w:hAnsi="Arial" w:cs="Times New Roman"/>
                      <w:sz w:val="18"/>
                      <w:szCs w:val="20"/>
                      <w:lang w:eastAsia="zh-CN"/>
                    </w:rPr>
                  </w:pPr>
                  <w:r w:rsidRPr="009E1571">
                    <w:rPr>
                      <w:rFonts w:ascii="Arial" w:eastAsia="SimSun" w:hAnsi="Arial" w:cs="Times New Roman"/>
                      <w:sz w:val="18"/>
                      <w:szCs w:val="20"/>
                      <w:lang w:eastAsia="en-US"/>
                    </w:rPr>
                    <w:t>Definitions for parameters</w:t>
                  </w:r>
                </w:p>
              </w:tc>
              <w:tc>
                <w:tcPr>
                  <w:tcW w:w="709" w:type="dxa"/>
                  <w:tcBorders>
                    <w:top w:val="single" w:sz="4" w:space="0" w:color="808080"/>
                    <w:left w:val="nil"/>
                    <w:bottom w:val="single" w:sz="4" w:space="0" w:color="808080"/>
                    <w:right w:val="single" w:sz="4" w:space="0" w:color="808080"/>
                  </w:tcBorders>
                </w:tcPr>
                <w:p w14:paraId="70A70296"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Per</w:t>
                  </w:r>
                </w:p>
              </w:tc>
              <w:tc>
                <w:tcPr>
                  <w:tcW w:w="567" w:type="dxa"/>
                  <w:tcBorders>
                    <w:top w:val="single" w:sz="4" w:space="0" w:color="808080"/>
                    <w:left w:val="nil"/>
                    <w:bottom w:val="single" w:sz="4" w:space="0" w:color="808080"/>
                    <w:right w:val="single" w:sz="4" w:space="0" w:color="808080"/>
                  </w:tcBorders>
                </w:tcPr>
                <w:p w14:paraId="521B2628"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M</w:t>
                  </w:r>
                </w:p>
              </w:tc>
              <w:tc>
                <w:tcPr>
                  <w:tcW w:w="709" w:type="dxa"/>
                  <w:tcBorders>
                    <w:top w:val="single" w:sz="4" w:space="0" w:color="808080"/>
                    <w:left w:val="nil"/>
                    <w:bottom w:val="single" w:sz="4" w:space="0" w:color="808080"/>
                    <w:right w:val="single" w:sz="4" w:space="0" w:color="808080"/>
                  </w:tcBorders>
                </w:tcPr>
                <w:p w14:paraId="7693BB7F"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FDD-TDD</w:t>
                  </w:r>
                </w:p>
                <w:p w14:paraId="1C8CF7B7"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DIFF</w:t>
                  </w:r>
                </w:p>
              </w:tc>
              <w:tc>
                <w:tcPr>
                  <w:tcW w:w="728" w:type="dxa"/>
                  <w:tcBorders>
                    <w:top w:val="single" w:sz="4" w:space="0" w:color="808080"/>
                    <w:left w:val="nil"/>
                    <w:bottom w:val="single" w:sz="4" w:space="0" w:color="808080"/>
                    <w:right w:val="single" w:sz="4" w:space="0" w:color="808080"/>
                  </w:tcBorders>
                </w:tcPr>
                <w:p w14:paraId="6707F5A1"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FR1-FR2</w:t>
                  </w:r>
                </w:p>
                <w:p w14:paraId="37670CA3"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DIFF</w:t>
                  </w:r>
                </w:p>
              </w:tc>
            </w:tr>
            <w:tr w:rsidR="009E1571" w:rsidRPr="009E1571" w14:paraId="387DAFF5" w14:textId="77777777" w:rsidTr="009E1571">
              <w:trPr>
                <w:cantSplit/>
              </w:trPr>
              <w:tc>
                <w:tcPr>
                  <w:tcW w:w="6917" w:type="dxa"/>
                  <w:tcBorders>
                    <w:top w:val="single" w:sz="4" w:space="0" w:color="808080"/>
                    <w:left w:val="single" w:sz="4" w:space="0" w:color="808080"/>
                    <w:bottom w:val="single" w:sz="4" w:space="0" w:color="808080"/>
                    <w:right w:val="single" w:sz="4" w:space="0" w:color="808080"/>
                  </w:tcBorders>
                </w:tcPr>
                <w:p w14:paraId="06727293" w14:textId="77777777" w:rsidR="009E1571" w:rsidRPr="009E1571" w:rsidRDefault="009E1571" w:rsidP="009E1571">
                  <w:pPr>
                    <w:keepNext/>
                    <w:keepLines/>
                    <w:overflowPunct w:val="0"/>
                    <w:autoSpaceDE w:val="0"/>
                    <w:autoSpaceDN w:val="0"/>
                    <w:adjustRightInd w:val="0"/>
                    <w:jc w:val="both"/>
                    <w:textAlignment w:val="baseline"/>
                    <w:rPr>
                      <w:rFonts w:ascii="Arial" w:eastAsia="SimSun" w:hAnsi="Arial" w:cs="Times New Roman"/>
                      <w:bCs/>
                      <w:i/>
                      <w:iCs/>
                      <w:sz w:val="18"/>
                      <w:szCs w:val="20"/>
                      <w:lang w:eastAsia="en-US"/>
                    </w:rPr>
                  </w:pPr>
                  <w:r w:rsidRPr="009E1571">
                    <w:rPr>
                      <w:rFonts w:ascii="Arial" w:eastAsia="SimSun" w:hAnsi="Arial" w:cs="Times New Roman"/>
                      <w:bCs/>
                      <w:i/>
                      <w:iCs/>
                      <w:sz w:val="18"/>
                      <w:szCs w:val="20"/>
                      <w:lang w:eastAsia="en-US"/>
                    </w:rPr>
                    <w:lastRenderedPageBreak/>
                    <w:t>aperiodicTRS</w:t>
                  </w:r>
                </w:p>
                <w:p w14:paraId="6FA22314" w14:textId="77777777" w:rsidR="009E1571" w:rsidRPr="009E1571" w:rsidRDefault="009E1571" w:rsidP="009E1571">
                  <w:pPr>
                    <w:keepNext/>
                    <w:keepLines/>
                    <w:overflowPunct w:val="0"/>
                    <w:autoSpaceDE w:val="0"/>
                    <w:autoSpaceDN w:val="0"/>
                    <w:adjustRightInd w:val="0"/>
                    <w:jc w:val="both"/>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Indicates whether the UE supports DCI triggering aperiodic TRS associated with periodic TRS.</w:t>
                  </w:r>
                </w:p>
              </w:tc>
              <w:tc>
                <w:tcPr>
                  <w:tcW w:w="709" w:type="dxa"/>
                  <w:tcBorders>
                    <w:top w:val="single" w:sz="4" w:space="0" w:color="808080"/>
                    <w:left w:val="nil"/>
                    <w:bottom w:val="single" w:sz="4" w:space="0" w:color="808080"/>
                    <w:right w:val="single" w:sz="4" w:space="0" w:color="808080"/>
                  </w:tcBorders>
                </w:tcPr>
                <w:p w14:paraId="3A28A084"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Band</w:t>
                  </w:r>
                </w:p>
              </w:tc>
              <w:tc>
                <w:tcPr>
                  <w:tcW w:w="567" w:type="dxa"/>
                  <w:tcBorders>
                    <w:top w:val="single" w:sz="4" w:space="0" w:color="808080"/>
                    <w:left w:val="nil"/>
                    <w:bottom w:val="single" w:sz="4" w:space="0" w:color="808080"/>
                    <w:right w:val="single" w:sz="4" w:space="0" w:color="808080"/>
                  </w:tcBorders>
                </w:tcPr>
                <w:p w14:paraId="43A2B14F"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No</w:t>
                  </w:r>
                </w:p>
              </w:tc>
              <w:tc>
                <w:tcPr>
                  <w:tcW w:w="709" w:type="dxa"/>
                  <w:tcBorders>
                    <w:top w:val="single" w:sz="4" w:space="0" w:color="808080"/>
                    <w:left w:val="nil"/>
                    <w:bottom w:val="single" w:sz="4" w:space="0" w:color="808080"/>
                    <w:right w:val="single" w:sz="4" w:space="0" w:color="808080"/>
                  </w:tcBorders>
                </w:tcPr>
                <w:p w14:paraId="5378F6DE"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N/A</w:t>
                  </w:r>
                </w:p>
              </w:tc>
              <w:tc>
                <w:tcPr>
                  <w:tcW w:w="728" w:type="dxa"/>
                  <w:tcBorders>
                    <w:top w:val="single" w:sz="4" w:space="0" w:color="808080"/>
                    <w:left w:val="nil"/>
                    <w:bottom w:val="single" w:sz="4" w:space="0" w:color="808080"/>
                    <w:right w:val="single" w:sz="4" w:space="0" w:color="808080"/>
                  </w:tcBorders>
                </w:tcPr>
                <w:p w14:paraId="62A39450"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N/A</w:t>
                  </w:r>
                </w:p>
              </w:tc>
            </w:tr>
          </w:tbl>
          <w:p w14:paraId="48D41D40" w14:textId="77777777" w:rsidR="009E1571" w:rsidRPr="009E1571" w:rsidRDefault="009E1571" w:rsidP="009E1571">
            <w:pPr>
              <w:jc w:val="both"/>
              <w:rPr>
                <w:rFonts w:ascii="Times New Roman" w:eastAsia="SimSun" w:hAnsi="Times New Roman" w:cs="Times New Roman"/>
                <w:sz w:val="20"/>
                <w:szCs w:val="20"/>
                <w:lang w:eastAsia="zh-CN"/>
              </w:rPr>
            </w:pPr>
          </w:p>
          <w:p w14:paraId="0C72F286" w14:textId="77777777" w:rsidR="009E1571" w:rsidRPr="009E1571" w:rsidRDefault="009E1571" w:rsidP="009E1571">
            <w:pPr>
              <w:jc w:val="both"/>
              <w:rPr>
                <w:rFonts w:ascii="Times New Roman" w:eastAsia="SimSun" w:hAnsi="Times New Roman" w:cs="Times New Roman"/>
                <w:sz w:val="20"/>
                <w:szCs w:val="20"/>
                <w:lang w:val="en-GB" w:eastAsia="zh-CN"/>
              </w:rPr>
            </w:pPr>
            <w:r w:rsidRPr="009E1571">
              <w:rPr>
                <w:rFonts w:ascii="Times New Roman" w:eastAsia="SimSun" w:hAnsi="Times New Roman" w:cs="Times New Roman"/>
                <w:sz w:val="20"/>
                <w:szCs w:val="20"/>
                <w:lang w:eastAsia="zh-CN"/>
              </w:rPr>
              <w:t xml:space="preserve">Both Rel-15 UE capability and Rel-16 UE capability have this </w:t>
            </w:r>
            <w:r w:rsidRPr="009E1571">
              <w:rPr>
                <w:rFonts w:ascii="Times New Roman" w:eastAsia="SimSun" w:hAnsi="Times New Roman" w:cs="Times New Roman"/>
                <w:sz w:val="20"/>
                <w:szCs w:val="20"/>
                <w:lang w:val="en-GB" w:eastAsia="zh-CN"/>
              </w:rPr>
              <w:t xml:space="preserve">ambiguity. For Rel-15 UE capability, clarification is needed to align companies’ understanding to facilitate the product implementation. For Rel-16 UE capability under discussion, it seems RAN1 didn’t discuss this issue due to the limited time budget. We’d like to draw companies’ attention to this issue and try to align companies’ understanding on how to interpret UE capability in case of cross-carrier operation. Thus, we propose the following proposal. </w:t>
            </w:r>
          </w:p>
          <w:p w14:paraId="30CEC317" w14:textId="77777777" w:rsidR="009E1571" w:rsidRPr="009E1571" w:rsidRDefault="009E1571" w:rsidP="009E1571">
            <w:pPr>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hint="eastAsia"/>
                <w:b/>
                <w:i/>
                <w:sz w:val="20"/>
                <w:szCs w:val="20"/>
                <w:lang w:val="en-GB" w:eastAsia="zh-CN"/>
              </w:rPr>
              <w:t>P</w:t>
            </w:r>
            <w:r w:rsidRPr="009E1571">
              <w:rPr>
                <w:rFonts w:ascii="Times New Roman" w:eastAsia="SimSun" w:hAnsi="Times New Roman" w:cs="Times New Roman"/>
                <w:b/>
                <w:i/>
                <w:sz w:val="20"/>
                <w:szCs w:val="20"/>
                <w:lang w:val="en-GB" w:eastAsia="zh-CN"/>
              </w:rPr>
              <w:t>roposal 3</w:t>
            </w:r>
            <w:r w:rsidRPr="009E1571">
              <w:rPr>
                <w:rFonts w:ascii="Times New Roman" w:eastAsia="SimSun" w:hAnsi="Times New Roman" w:cs="Times New Roman"/>
                <w:i/>
                <w:sz w:val="20"/>
                <w:szCs w:val="20"/>
                <w:lang w:val="en-GB" w:eastAsia="zh-CN"/>
              </w:rPr>
              <w:t>: For UE feature related to cross-carrier operation (e.g., cross-carrier scheduling/triggering/indication), working group to clarify whether support of this feature should be based on</w:t>
            </w:r>
          </w:p>
          <w:p w14:paraId="071F1CFB" w14:textId="77777777" w:rsidR="009E1571" w:rsidRPr="009E1571" w:rsidRDefault="009E1571" w:rsidP="009E1571">
            <w:pPr>
              <w:ind w:leftChars="200" w:left="480"/>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i/>
                <w:sz w:val="20"/>
                <w:szCs w:val="20"/>
                <w:lang w:val="en-GB" w:eastAsia="zh-CN"/>
              </w:rPr>
              <w:t>Alt.1 the support of this feature for both scheduling/triggering/indicating cell and scheduled/triggered/indicated cell.</w:t>
            </w:r>
          </w:p>
          <w:p w14:paraId="4FA77192" w14:textId="77777777" w:rsidR="009E1571" w:rsidRPr="009E1571" w:rsidRDefault="009E1571" w:rsidP="009E1571">
            <w:pPr>
              <w:ind w:leftChars="200" w:left="480"/>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i/>
                <w:sz w:val="20"/>
                <w:szCs w:val="20"/>
                <w:lang w:val="en-GB" w:eastAsia="zh-CN"/>
              </w:rPr>
              <w:t>Alt.2 the support of this feature for the scheduling/triggering/indicating cell only.</w:t>
            </w:r>
          </w:p>
          <w:p w14:paraId="65BCC434" w14:textId="77777777" w:rsidR="009E1571" w:rsidRPr="009E1571" w:rsidRDefault="009E1571" w:rsidP="009E1571">
            <w:pPr>
              <w:ind w:leftChars="200" w:left="480"/>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i/>
                <w:sz w:val="20"/>
                <w:szCs w:val="20"/>
                <w:lang w:val="en-GB" w:eastAsia="zh-CN"/>
              </w:rPr>
              <w:t>Alt.3 the support of this feature for the scheduled/triggered/indicated cell only.</w:t>
            </w:r>
          </w:p>
          <w:p w14:paraId="6C3EFB76" w14:textId="63B5CB4F" w:rsidR="009E1571" w:rsidRPr="009E1571" w:rsidRDefault="009E1571" w:rsidP="009E1571">
            <w:pPr>
              <w:jc w:val="both"/>
              <w:rPr>
                <w:rFonts w:ascii="Times New Roman" w:eastAsia="SimSun" w:hAnsi="Times New Roman" w:cs="Times New Roman" w:hint="eastAsia"/>
                <w:i/>
                <w:sz w:val="20"/>
                <w:szCs w:val="20"/>
                <w:lang w:eastAsia="zh-CN"/>
              </w:rPr>
            </w:pPr>
            <w:r w:rsidRPr="009E1571">
              <w:rPr>
                <w:rFonts w:ascii="Times New Roman" w:eastAsia="SimSun" w:hAnsi="Times New Roman" w:cs="Times New Roman" w:hint="eastAsia"/>
                <w:i/>
                <w:sz w:val="20"/>
                <w:szCs w:val="20"/>
                <w:lang w:eastAsia="zh-CN"/>
              </w:rPr>
              <w:t>N</w:t>
            </w:r>
            <w:r w:rsidRPr="009E1571">
              <w:rPr>
                <w:rFonts w:ascii="Times New Roman" w:eastAsia="SimSun" w:hAnsi="Times New Roman" w:cs="Times New Roman"/>
                <w:i/>
                <w:sz w:val="20"/>
                <w:szCs w:val="20"/>
                <w:lang w:eastAsia="zh-CN"/>
              </w:rPr>
              <w:t xml:space="preserve">ote: RAN1 has clarified the above issue in Rel-15 for UE features with </w:t>
            </w:r>
            <w:r w:rsidRPr="009E1571">
              <w:rPr>
                <w:rFonts w:ascii="Times New Roman" w:eastAsia="SimSun" w:hAnsi="Times New Roman" w:cs="Times New Roman"/>
                <w:i/>
                <w:sz w:val="20"/>
                <w:szCs w:val="20"/>
                <w:lang w:val="en-GB" w:eastAsia="zh-CN"/>
              </w:rPr>
              <w:t>FDD/TDD and/or FR1/FR2 differentiation. However, in case of cross-carrier operation, clarification for UE features without FDD/TDD or FR1/FR2 differentiation is also needed for both Rel-15 and Rel-16 UE feature.</w:t>
            </w:r>
          </w:p>
        </w:tc>
      </w:tr>
    </w:tbl>
    <w:p w14:paraId="5CB13C75" w14:textId="1D0FF892" w:rsidR="009E1571" w:rsidRDefault="009E1571" w:rsidP="00410913">
      <w:pPr>
        <w:spacing w:afterLines="50" w:after="120"/>
        <w:jc w:val="both"/>
        <w:rPr>
          <w:sz w:val="22"/>
        </w:rPr>
      </w:pPr>
    </w:p>
    <w:p w14:paraId="4123DDC2" w14:textId="72035937" w:rsidR="009E1571" w:rsidRDefault="009E1571" w:rsidP="009E1571">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 and proposal, the moderator provides following proposal based on [10]</w:t>
      </w:r>
      <w:r w:rsidRPr="004F7805">
        <w:rPr>
          <w:rFonts w:ascii="Times New Roman" w:hAnsi="Times New Roman" w:cs="Times New Roman"/>
          <w:sz w:val="22"/>
        </w:rPr>
        <w:t>.</w:t>
      </w:r>
    </w:p>
    <w:p w14:paraId="17FF2549" w14:textId="286BB9E1" w:rsidR="009E1571" w:rsidRPr="00EE1F62" w:rsidRDefault="009E1571" w:rsidP="009E1571">
      <w:pPr>
        <w:pStyle w:val="30"/>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5 for FG interpretation in case of cross-carrier operation</w:t>
      </w:r>
      <w:r w:rsidRPr="00EE1F62">
        <w:rPr>
          <w:rFonts w:ascii="Times New Roman" w:hAnsi="Times New Roman" w:cs="Times New Roman"/>
          <w:b/>
          <w:bCs/>
          <w:sz w:val="22"/>
        </w:rPr>
        <w:t xml:space="preserve">: </w:t>
      </w:r>
    </w:p>
    <w:p w14:paraId="4BB257D8" w14:textId="77777777" w:rsidR="009E1571" w:rsidRPr="009E1571" w:rsidRDefault="009E1571" w:rsidP="009E1571">
      <w:pPr>
        <w:pStyle w:val="aff"/>
        <w:numPr>
          <w:ilvl w:val="0"/>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For UE feature related to cross-carrier operation (e.g., cross-carrier scheduling/triggering/indication), working group to clarify whether support of this feature should be based on</w:t>
      </w:r>
    </w:p>
    <w:p w14:paraId="13E0E405" w14:textId="6B78469B" w:rsidR="009E1571" w:rsidRPr="009E1571" w:rsidRDefault="009E1571" w:rsidP="009E1571">
      <w:pPr>
        <w:pStyle w:val="aff"/>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Alt.1</w:t>
      </w:r>
      <w:r w:rsidR="00CF576B">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both scheduling/triggering/indicating cell and scheduled/triggered/indicated cell.</w:t>
      </w:r>
    </w:p>
    <w:p w14:paraId="35985288" w14:textId="0039A2E5" w:rsidR="009E1571" w:rsidRPr="009E1571" w:rsidRDefault="009E1571" w:rsidP="009E1571">
      <w:pPr>
        <w:pStyle w:val="aff"/>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Alt.2</w:t>
      </w:r>
      <w:r w:rsidR="00CF576B">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scheduling/triggering/indicating cell only.</w:t>
      </w:r>
    </w:p>
    <w:p w14:paraId="2BC882CB" w14:textId="3E2AE4F6" w:rsidR="009E1571" w:rsidRPr="009E1571" w:rsidRDefault="009E1571" w:rsidP="009E1571">
      <w:pPr>
        <w:pStyle w:val="aff"/>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Alt.3</w:t>
      </w:r>
      <w:r w:rsidR="00CF576B">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scheduled/triggered/indicated cell only.</w:t>
      </w:r>
    </w:p>
    <w:p w14:paraId="52A853FD" w14:textId="77777777" w:rsidR="009E1571" w:rsidRPr="009E1571" w:rsidRDefault="009E1571" w:rsidP="009E1571">
      <w:pPr>
        <w:spacing w:afterLines="50" w:after="120"/>
        <w:jc w:val="both"/>
        <w:rPr>
          <w:rFonts w:hint="eastAsia"/>
          <w:sz w:val="22"/>
          <w:lang w:val="en-GB"/>
        </w:rPr>
      </w:pPr>
    </w:p>
    <w:p w14:paraId="464E63DD" w14:textId="0E9E8CEF" w:rsidR="009E1571" w:rsidRPr="00DC3653" w:rsidRDefault="009E1571" w:rsidP="009E1571">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ompanies are encouraged to check above</w:t>
      </w:r>
      <w:r>
        <w:rPr>
          <w:rFonts w:ascii="Times New Roman" w:eastAsia="ＭＳ ゴシック" w:hAnsi="Times New Roman" w:cs="Times New Roman"/>
          <w:sz w:val="22"/>
          <w:szCs w:val="20"/>
        </w:rPr>
        <w:t xml:space="preserve"> summary on contribution/proposal from moderator</w:t>
      </w:r>
      <w:r w:rsidRPr="00DC3653">
        <w:rPr>
          <w:rFonts w:ascii="Times New Roman" w:eastAsia="ＭＳ ゴシック" w:hAnsi="Times New Roman" w:cs="Times New Roman"/>
          <w:sz w:val="22"/>
          <w:szCs w:val="20"/>
        </w:rPr>
        <w:t xml:space="preserve"> and to provide feedback if any in below. </w:t>
      </w:r>
    </w:p>
    <w:tbl>
      <w:tblPr>
        <w:tblStyle w:val="13"/>
        <w:tblW w:w="5000" w:type="pct"/>
        <w:tblLook w:val="04A0" w:firstRow="1" w:lastRow="0" w:firstColumn="1" w:lastColumn="0" w:noHBand="0" w:noVBand="1"/>
      </w:tblPr>
      <w:tblGrid>
        <w:gridCol w:w="1134"/>
        <w:gridCol w:w="8828"/>
      </w:tblGrid>
      <w:tr w:rsidR="009E1571" w:rsidRPr="00DC3653" w14:paraId="75B8FE81" w14:textId="77777777" w:rsidTr="009E1571">
        <w:tc>
          <w:tcPr>
            <w:tcW w:w="569" w:type="pct"/>
            <w:shd w:val="clear" w:color="auto" w:fill="F2F2F2" w:themeFill="background1" w:themeFillShade="F2"/>
          </w:tcPr>
          <w:p w14:paraId="4859DF04" w14:textId="77777777" w:rsidR="009E1571" w:rsidRPr="00DC3653" w:rsidRDefault="009E1571" w:rsidP="009E1571">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ompany</w:t>
            </w:r>
          </w:p>
        </w:tc>
        <w:tc>
          <w:tcPr>
            <w:tcW w:w="4431" w:type="pct"/>
            <w:shd w:val="clear" w:color="auto" w:fill="F2F2F2" w:themeFill="background1" w:themeFillShade="F2"/>
          </w:tcPr>
          <w:p w14:paraId="3ACD6C1A" w14:textId="77777777" w:rsidR="009E1571" w:rsidRPr="00DC3653" w:rsidRDefault="009E1571" w:rsidP="009E1571">
            <w:pPr>
              <w:spacing w:afterLines="50" w:after="120"/>
              <w:jc w:val="both"/>
              <w:rPr>
                <w:rFonts w:ascii="Times New Roman" w:eastAsia="ＭＳ ゴシック" w:hAnsi="Times New Roman" w:cs="Times New Roman"/>
                <w:sz w:val="22"/>
                <w:szCs w:val="20"/>
              </w:rPr>
            </w:pPr>
            <w:r w:rsidRPr="00DC3653">
              <w:rPr>
                <w:rFonts w:ascii="Times New Roman" w:eastAsia="ＭＳ ゴシック" w:hAnsi="Times New Roman" w:cs="Times New Roman" w:hint="eastAsia"/>
                <w:sz w:val="22"/>
                <w:szCs w:val="20"/>
              </w:rPr>
              <w:t>C</w:t>
            </w:r>
            <w:r w:rsidRPr="00DC3653">
              <w:rPr>
                <w:rFonts w:ascii="Times New Roman" w:eastAsia="ＭＳ ゴシック" w:hAnsi="Times New Roman" w:cs="Times New Roman"/>
                <w:sz w:val="22"/>
                <w:szCs w:val="20"/>
              </w:rPr>
              <w:t>omment</w:t>
            </w:r>
          </w:p>
        </w:tc>
      </w:tr>
      <w:tr w:rsidR="009E1571" w:rsidRPr="00DC3653" w14:paraId="3E1A849E" w14:textId="77777777" w:rsidTr="009E1571">
        <w:tc>
          <w:tcPr>
            <w:tcW w:w="569" w:type="pct"/>
          </w:tcPr>
          <w:p w14:paraId="55088BA1" w14:textId="77777777" w:rsidR="009E1571" w:rsidRPr="00DC3653" w:rsidRDefault="009E1571" w:rsidP="009E1571">
            <w:pPr>
              <w:spacing w:afterLines="50" w:after="120"/>
              <w:jc w:val="both"/>
              <w:rPr>
                <w:rFonts w:ascii="Times New Roman" w:eastAsia="ＭＳ ゴシック" w:hAnsi="Times New Roman" w:cs="Times New Roman"/>
                <w:sz w:val="22"/>
                <w:szCs w:val="20"/>
              </w:rPr>
            </w:pPr>
          </w:p>
        </w:tc>
        <w:tc>
          <w:tcPr>
            <w:tcW w:w="4431" w:type="pct"/>
          </w:tcPr>
          <w:p w14:paraId="43E18790" w14:textId="77777777" w:rsidR="009E1571" w:rsidRPr="00DC3653" w:rsidRDefault="009E1571" w:rsidP="009E1571">
            <w:pPr>
              <w:spacing w:afterLines="50" w:after="120"/>
              <w:jc w:val="both"/>
              <w:rPr>
                <w:rFonts w:ascii="Times New Roman" w:eastAsia="ＭＳ ゴシック" w:hAnsi="Times New Roman" w:cs="Times New Roman"/>
                <w:sz w:val="22"/>
                <w:szCs w:val="20"/>
              </w:rPr>
            </w:pPr>
          </w:p>
        </w:tc>
      </w:tr>
      <w:tr w:rsidR="009E1571" w:rsidRPr="00DC3653" w14:paraId="63190062" w14:textId="77777777" w:rsidTr="009E1571">
        <w:tc>
          <w:tcPr>
            <w:tcW w:w="569" w:type="pct"/>
          </w:tcPr>
          <w:p w14:paraId="1A5E6B0E" w14:textId="77777777" w:rsidR="009E1571" w:rsidRPr="00DC3653" w:rsidRDefault="009E1571" w:rsidP="009E1571">
            <w:pPr>
              <w:spacing w:afterLines="50" w:after="120"/>
              <w:jc w:val="both"/>
              <w:rPr>
                <w:rFonts w:ascii="Times New Roman" w:eastAsia="ＭＳ ゴシック" w:hAnsi="Times New Roman" w:cs="Times New Roman"/>
                <w:sz w:val="22"/>
                <w:szCs w:val="20"/>
              </w:rPr>
            </w:pPr>
          </w:p>
        </w:tc>
        <w:tc>
          <w:tcPr>
            <w:tcW w:w="4431" w:type="pct"/>
          </w:tcPr>
          <w:p w14:paraId="333DC0C4" w14:textId="77777777" w:rsidR="009E1571" w:rsidRPr="00DC3653" w:rsidRDefault="009E1571" w:rsidP="009E1571">
            <w:pPr>
              <w:spacing w:afterLines="50" w:after="120"/>
              <w:jc w:val="both"/>
              <w:rPr>
                <w:rFonts w:ascii="Times New Roman" w:eastAsia="ＭＳ ゴシック" w:hAnsi="Times New Roman" w:cs="Times New Roman"/>
                <w:sz w:val="22"/>
                <w:szCs w:val="20"/>
              </w:rPr>
            </w:pPr>
          </w:p>
        </w:tc>
      </w:tr>
      <w:tr w:rsidR="009E1571" w:rsidRPr="00DC3653" w14:paraId="538264AF" w14:textId="77777777" w:rsidTr="009E1571">
        <w:tc>
          <w:tcPr>
            <w:tcW w:w="569" w:type="pct"/>
          </w:tcPr>
          <w:p w14:paraId="51309FFE" w14:textId="77777777" w:rsidR="009E1571" w:rsidRPr="00DC3653" w:rsidRDefault="009E1571" w:rsidP="009E1571">
            <w:pPr>
              <w:spacing w:afterLines="50" w:after="120"/>
              <w:jc w:val="both"/>
              <w:rPr>
                <w:rFonts w:ascii="Times New Roman" w:eastAsia="ＭＳ ゴシック" w:hAnsi="Times New Roman" w:cs="Times New Roman"/>
                <w:sz w:val="22"/>
                <w:szCs w:val="20"/>
              </w:rPr>
            </w:pPr>
          </w:p>
        </w:tc>
        <w:tc>
          <w:tcPr>
            <w:tcW w:w="4431" w:type="pct"/>
          </w:tcPr>
          <w:p w14:paraId="5176BECB" w14:textId="77777777" w:rsidR="009E1571" w:rsidRPr="00DC3653" w:rsidRDefault="009E1571" w:rsidP="009E1571">
            <w:pPr>
              <w:spacing w:afterLines="50" w:after="120"/>
              <w:jc w:val="both"/>
              <w:rPr>
                <w:rFonts w:ascii="Times New Roman" w:eastAsia="ＭＳ ゴシック" w:hAnsi="Times New Roman" w:cs="Times New Roman"/>
                <w:sz w:val="22"/>
                <w:szCs w:val="20"/>
              </w:rPr>
            </w:pPr>
          </w:p>
        </w:tc>
      </w:tr>
      <w:tr w:rsidR="009E1571" w:rsidRPr="00DC3653" w14:paraId="6844D974" w14:textId="77777777" w:rsidTr="009E1571">
        <w:tc>
          <w:tcPr>
            <w:tcW w:w="569" w:type="pct"/>
          </w:tcPr>
          <w:p w14:paraId="4C5D7FD7" w14:textId="77777777" w:rsidR="009E1571" w:rsidRPr="00DC3653" w:rsidRDefault="009E1571" w:rsidP="009E1571">
            <w:pPr>
              <w:spacing w:afterLines="50" w:after="120"/>
              <w:jc w:val="both"/>
              <w:rPr>
                <w:rFonts w:ascii="Times New Roman" w:eastAsia="ＭＳ ゴシック" w:hAnsi="Times New Roman" w:cs="Times New Roman"/>
                <w:sz w:val="22"/>
                <w:szCs w:val="20"/>
              </w:rPr>
            </w:pPr>
          </w:p>
        </w:tc>
        <w:tc>
          <w:tcPr>
            <w:tcW w:w="4431" w:type="pct"/>
          </w:tcPr>
          <w:p w14:paraId="39FE3505" w14:textId="77777777" w:rsidR="009E1571" w:rsidRPr="00DC3653" w:rsidRDefault="009E1571" w:rsidP="009E1571">
            <w:pPr>
              <w:spacing w:afterLines="50" w:after="120"/>
              <w:jc w:val="both"/>
              <w:rPr>
                <w:rFonts w:ascii="Times New Roman" w:eastAsia="ＭＳ ゴシック" w:hAnsi="Times New Roman" w:cs="Times New Roman"/>
                <w:sz w:val="22"/>
                <w:szCs w:val="20"/>
              </w:rPr>
            </w:pPr>
          </w:p>
        </w:tc>
      </w:tr>
    </w:tbl>
    <w:p w14:paraId="08BFCCE3" w14:textId="77777777" w:rsidR="009E1571" w:rsidRDefault="009E1571" w:rsidP="00410913">
      <w:pPr>
        <w:spacing w:afterLines="50" w:after="120"/>
        <w:jc w:val="both"/>
        <w:rPr>
          <w:rFonts w:hint="eastAsia"/>
          <w:sz w:val="22"/>
        </w:rPr>
      </w:pPr>
    </w:p>
    <w:p w14:paraId="5EC8B8D6" w14:textId="77777777" w:rsidR="00BB485D" w:rsidRPr="00F82B4A" w:rsidRDefault="00BB485D" w:rsidP="00EB248E">
      <w:pPr>
        <w:spacing w:afterLines="50" w:after="120"/>
        <w:jc w:val="both"/>
        <w:rPr>
          <w:rFonts w:hint="eastAsia"/>
          <w:sz w:val="22"/>
        </w:rPr>
      </w:pPr>
    </w:p>
    <w:p w14:paraId="5A22D29D" w14:textId="4D4C4B40" w:rsidR="00DC3653" w:rsidRPr="00F82B4A" w:rsidRDefault="00DC3653" w:rsidP="00F82B4A">
      <w:pPr>
        <w:pStyle w:val="1"/>
        <w:numPr>
          <w:ilvl w:val="0"/>
          <w:numId w:val="4"/>
        </w:numPr>
        <w:spacing w:before="180" w:after="120"/>
        <w:rPr>
          <w:rFonts w:eastAsia="ＭＳ 明朝" w:hint="eastAsia"/>
          <w:b/>
          <w:bCs/>
        </w:rPr>
      </w:pPr>
      <w:r w:rsidRPr="00DC3653">
        <w:rPr>
          <w:rFonts w:eastAsia="ＭＳ 明朝"/>
          <w:b/>
          <w:bCs/>
        </w:rPr>
        <w:t>Conclusion</w:t>
      </w:r>
    </w:p>
    <w:p w14:paraId="725860CE" w14:textId="323F3D34" w:rsidR="001814B4" w:rsidRDefault="001814B4" w:rsidP="001814B4">
      <w:pPr>
        <w:spacing w:afterLines="50" w:after="120"/>
        <w:jc w:val="both"/>
        <w:rPr>
          <w:rFonts w:ascii="Times New Roman" w:eastAsia="ＭＳ 明朝" w:hAnsi="Times New Roman" w:cs="Times New Roman"/>
          <w:b/>
          <w:bCs/>
          <w:sz w:val="22"/>
          <w:szCs w:val="20"/>
        </w:rPr>
      </w:pPr>
    </w:p>
    <w:p w14:paraId="16C422D5" w14:textId="771ECDA6" w:rsidR="00410913" w:rsidRPr="00EE1F62" w:rsidRDefault="00410913" w:rsidP="00410913">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roposal 1</w:t>
      </w:r>
      <w:r w:rsidRPr="00410913">
        <w:rPr>
          <w:rFonts w:ascii="Times New Roman" w:hAnsi="Times New Roman" w:cs="Times New Roman"/>
          <w:b/>
          <w:bCs/>
          <w:sz w:val="22"/>
        </w:rPr>
        <w:t xml:space="preserve"> </w:t>
      </w:r>
      <w:r>
        <w:rPr>
          <w:rFonts w:ascii="Times New Roman" w:hAnsi="Times New Roman" w:cs="Times New Roman"/>
          <w:b/>
          <w:bCs/>
          <w:sz w:val="22"/>
        </w:rPr>
        <w:t>for Rel-15 mandatory features without capability signaling</w:t>
      </w:r>
      <w:r w:rsidRPr="00EE1F62">
        <w:rPr>
          <w:rFonts w:ascii="Times New Roman" w:hAnsi="Times New Roman" w:cs="Times New Roman"/>
          <w:b/>
          <w:bCs/>
          <w:sz w:val="22"/>
        </w:rPr>
        <w:t xml:space="preserve">: </w:t>
      </w:r>
    </w:p>
    <w:p w14:paraId="7D79024B" w14:textId="77777777" w:rsidR="00410913" w:rsidRPr="00292CCF" w:rsidRDefault="00410913" w:rsidP="00410913">
      <w:pPr>
        <w:pStyle w:val="aff"/>
        <w:numPr>
          <w:ilvl w:val="0"/>
          <w:numId w:val="44"/>
        </w:numPr>
        <w:spacing w:afterLines="50" w:after="120"/>
        <w:ind w:leftChars="0"/>
        <w:jc w:val="both"/>
        <w:rPr>
          <w:sz w:val="22"/>
        </w:rPr>
      </w:pPr>
      <w:r>
        <w:rPr>
          <w:rFonts w:ascii="Times New Roman" w:hAnsi="Times New Roman" w:cs="Times New Roman"/>
          <w:b/>
          <w:bCs/>
          <w:sz w:val="22"/>
        </w:rPr>
        <w:t>Alt.1: Capture all Rel-15 features including mandatory without capability signaling in TS38.306 by copying the texts from TR38.822 with necessary clarifications</w:t>
      </w:r>
    </w:p>
    <w:p w14:paraId="2659EAF0" w14:textId="77777777" w:rsidR="00410913" w:rsidRPr="00DD6823" w:rsidRDefault="00410913" w:rsidP="00410913">
      <w:pPr>
        <w:pStyle w:val="aff"/>
        <w:numPr>
          <w:ilvl w:val="0"/>
          <w:numId w:val="44"/>
        </w:numPr>
        <w:spacing w:afterLines="50" w:after="120"/>
        <w:ind w:leftChars="0"/>
        <w:jc w:val="both"/>
        <w:rPr>
          <w:sz w:val="22"/>
        </w:rPr>
      </w:pPr>
      <w:r>
        <w:rPr>
          <w:rFonts w:ascii="Times New Roman" w:hAnsi="Times New Roman" w:cs="Times New Roman" w:hint="eastAsia"/>
          <w:b/>
          <w:bCs/>
          <w:sz w:val="22"/>
        </w:rPr>
        <w:lastRenderedPageBreak/>
        <w:t>A</w:t>
      </w:r>
      <w:r>
        <w:rPr>
          <w:rFonts w:ascii="Times New Roman" w:hAnsi="Times New Roman" w:cs="Times New Roman"/>
          <w:b/>
          <w:bCs/>
          <w:sz w:val="22"/>
        </w:rPr>
        <w:t>lt.2: Not copy the texts from TR38.822 to TS38.306 and any potential ambiguity issue will be solved individually in RAN WGs as for FG2-32</w:t>
      </w:r>
    </w:p>
    <w:p w14:paraId="3F1BCF9A" w14:textId="77777777" w:rsidR="00410913" w:rsidRPr="00410913" w:rsidRDefault="00410913" w:rsidP="001814B4">
      <w:pPr>
        <w:spacing w:afterLines="50" w:after="120"/>
        <w:jc w:val="both"/>
        <w:rPr>
          <w:sz w:val="22"/>
        </w:rPr>
      </w:pPr>
    </w:p>
    <w:p w14:paraId="76F45F75" w14:textId="1003466B" w:rsidR="00410913" w:rsidRPr="00EE1F62" w:rsidRDefault="00410913" w:rsidP="00410913">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2</w:t>
      </w:r>
      <w:r w:rsidRPr="00410913">
        <w:rPr>
          <w:rFonts w:ascii="Times New Roman" w:hAnsi="Times New Roman" w:cs="Times New Roman"/>
          <w:b/>
          <w:bCs/>
          <w:sz w:val="22"/>
        </w:rPr>
        <w:t xml:space="preserve"> </w:t>
      </w:r>
      <w:r>
        <w:rPr>
          <w:rFonts w:ascii="Times New Roman" w:hAnsi="Times New Roman" w:cs="Times New Roman"/>
          <w:b/>
          <w:bCs/>
          <w:sz w:val="22"/>
        </w:rPr>
        <w:t>for non-SFN-sync NR-DC support</w:t>
      </w:r>
      <w:r w:rsidRPr="00EE1F62">
        <w:rPr>
          <w:rFonts w:ascii="Times New Roman" w:hAnsi="Times New Roman" w:cs="Times New Roman"/>
          <w:b/>
          <w:bCs/>
          <w:sz w:val="22"/>
        </w:rPr>
        <w:t>:</w:t>
      </w:r>
    </w:p>
    <w:p w14:paraId="17FEF65B" w14:textId="77777777" w:rsidR="00410913" w:rsidRPr="00EB248E" w:rsidRDefault="00410913" w:rsidP="00410913">
      <w:pPr>
        <w:pStyle w:val="aff"/>
        <w:numPr>
          <w:ilvl w:val="0"/>
          <w:numId w:val="24"/>
        </w:numPr>
        <w:spacing w:afterLines="50" w:after="120"/>
        <w:ind w:leftChars="0"/>
        <w:jc w:val="both"/>
        <w:rPr>
          <w:sz w:val="22"/>
        </w:rPr>
      </w:pPr>
      <w:r>
        <w:rPr>
          <w:rFonts w:ascii="Times New Roman" w:hAnsi="Times New Roman" w:cs="Times New Roman"/>
          <w:b/>
          <w:bCs/>
          <w:sz w:val="22"/>
        </w:rPr>
        <w:t>A</w:t>
      </w:r>
      <w:r w:rsidRPr="00EB248E">
        <w:rPr>
          <w:rFonts w:ascii="Times New Roman" w:hAnsi="Times New Roman" w:cs="Times New Roman"/>
          <w:b/>
          <w:bCs/>
          <w:sz w:val="22"/>
        </w:rPr>
        <w:t xml:space="preserve">ll Rel-16 UEs and Rel-15 UEs based on September 2020 or later version of specifications shall not be allowed to report </w:t>
      </w:r>
      <w:r w:rsidRPr="00EB248E">
        <w:rPr>
          <w:rFonts w:ascii="Times New Roman" w:hAnsi="Times New Roman" w:cs="Times New Roman"/>
          <w:b/>
          <w:bCs/>
          <w:i/>
          <w:iCs/>
          <w:sz w:val="22"/>
        </w:rPr>
        <w:t>sfn-SyncNRDC</w:t>
      </w:r>
      <w:r w:rsidRPr="00EB248E">
        <w:rPr>
          <w:rFonts w:ascii="Times New Roman" w:hAnsi="Times New Roman" w:cs="Times New Roman"/>
          <w:b/>
          <w:bCs/>
          <w:sz w:val="22"/>
        </w:rPr>
        <w:t>.</w:t>
      </w:r>
    </w:p>
    <w:p w14:paraId="2B3DB56F" w14:textId="77777777" w:rsidR="00410913" w:rsidRPr="00EB248E" w:rsidRDefault="00410913" w:rsidP="00410913">
      <w:pPr>
        <w:pStyle w:val="aff"/>
        <w:numPr>
          <w:ilvl w:val="1"/>
          <w:numId w:val="24"/>
        </w:numPr>
        <w:spacing w:afterLines="50" w:after="120"/>
        <w:ind w:leftChars="0"/>
        <w:jc w:val="both"/>
        <w:rPr>
          <w:rFonts w:hint="eastAsia"/>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14:paraId="64F9A5FD" w14:textId="7F3E0081" w:rsidR="00DC3653" w:rsidRDefault="00DC3653" w:rsidP="00A91D01">
      <w:pPr>
        <w:spacing w:afterLines="50" w:after="120"/>
        <w:jc w:val="both"/>
        <w:rPr>
          <w:sz w:val="22"/>
        </w:rPr>
      </w:pPr>
    </w:p>
    <w:p w14:paraId="6DB8DA56" w14:textId="77777777" w:rsidR="00410913" w:rsidRPr="00EE1F62" w:rsidRDefault="00410913" w:rsidP="00410913">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3 for finalizing Rel-16 UE capabilities</w:t>
      </w:r>
      <w:r w:rsidRPr="00EE1F62">
        <w:rPr>
          <w:rFonts w:ascii="Times New Roman" w:hAnsi="Times New Roman" w:cs="Times New Roman"/>
          <w:b/>
          <w:bCs/>
          <w:sz w:val="22"/>
        </w:rPr>
        <w:t xml:space="preserve">: </w:t>
      </w:r>
    </w:p>
    <w:p w14:paraId="679D1345" w14:textId="77777777" w:rsidR="00410913" w:rsidRPr="00EB248E" w:rsidRDefault="00410913" w:rsidP="00410913">
      <w:pPr>
        <w:pStyle w:val="aff"/>
        <w:numPr>
          <w:ilvl w:val="0"/>
          <w:numId w:val="24"/>
        </w:numPr>
        <w:spacing w:afterLines="50" w:after="120"/>
        <w:ind w:leftChars="0"/>
        <w:jc w:val="both"/>
        <w:rPr>
          <w:sz w:val="22"/>
        </w:rPr>
      </w:pPr>
      <w:r w:rsidRPr="00D92C14">
        <w:rPr>
          <w:rFonts w:ascii="Times New Roman" w:hAnsi="Times New Roman" w:cs="Times New Roman"/>
          <w:b/>
          <w:bCs/>
          <w:sz w:val="22"/>
        </w:rPr>
        <w:t>RAN1 and RAN4 shall strive to complete all FFS on Rel-16 UE capabilities impacting RAN2 specification by the end of their first week of August e-meeting</w:t>
      </w:r>
    </w:p>
    <w:p w14:paraId="0FF92BFD" w14:textId="77777777" w:rsidR="00410913" w:rsidRPr="00D92C14" w:rsidRDefault="00410913" w:rsidP="00410913">
      <w:pPr>
        <w:pStyle w:val="aff"/>
        <w:numPr>
          <w:ilvl w:val="1"/>
          <w:numId w:val="24"/>
        </w:numPr>
        <w:spacing w:afterLines="50" w:after="120"/>
        <w:ind w:leftChars="0"/>
        <w:jc w:val="both"/>
        <w:rPr>
          <w:rFonts w:ascii="Times New Roman" w:hAnsi="Times New Roman" w:cs="Times New Roman" w:hint="eastAsia"/>
          <w:b/>
          <w:bCs/>
          <w:sz w:val="22"/>
        </w:rPr>
      </w:pPr>
      <w:r w:rsidRPr="00D92C14">
        <w:rPr>
          <w:rFonts w:ascii="Times New Roman" w:hAnsi="Times New Roman" w:cs="Times New Roman"/>
          <w:b/>
          <w:bCs/>
          <w:sz w:val="22"/>
        </w:rPr>
        <w:t>NBC changes to Rel-16 UE capabilities specifications are possible based on consensus in the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For Rel-16 specification approved later than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NBC changes are not allowed as a general rule.</w:t>
      </w:r>
    </w:p>
    <w:p w14:paraId="08A6452F" w14:textId="552A064E" w:rsidR="00410913" w:rsidRDefault="00410913" w:rsidP="00A91D01">
      <w:pPr>
        <w:spacing w:afterLines="50" w:after="120"/>
        <w:jc w:val="both"/>
        <w:rPr>
          <w:sz w:val="22"/>
        </w:rPr>
      </w:pPr>
    </w:p>
    <w:p w14:paraId="7919A329" w14:textId="77777777" w:rsidR="009E1571" w:rsidRPr="00EE1F62" w:rsidRDefault="009E1571" w:rsidP="009E1571">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4 for basic feature groups for certain scenario/purpose</w:t>
      </w:r>
      <w:r w:rsidRPr="00EE1F62">
        <w:rPr>
          <w:rFonts w:ascii="Times New Roman" w:hAnsi="Times New Roman" w:cs="Times New Roman"/>
          <w:b/>
          <w:bCs/>
          <w:sz w:val="22"/>
        </w:rPr>
        <w:t xml:space="preserve">: </w:t>
      </w:r>
    </w:p>
    <w:p w14:paraId="6795440B" w14:textId="77777777" w:rsidR="009E1571" w:rsidRPr="00241FA7" w:rsidRDefault="009E1571" w:rsidP="009E1571">
      <w:pPr>
        <w:pStyle w:val="aff"/>
        <w:numPr>
          <w:ilvl w:val="0"/>
          <w:numId w:val="24"/>
        </w:numPr>
        <w:spacing w:afterLines="50" w:after="120"/>
        <w:ind w:leftChars="0"/>
        <w:jc w:val="both"/>
        <w:rPr>
          <w:sz w:val="22"/>
        </w:rPr>
      </w:pPr>
      <w:r w:rsidRPr="00241FA7">
        <w:rPr>
          <w:rFonts w:ascii="Times New Roman" w:hAnsi="Times New Roman" w:cs="Times New Roman"/>
          <w:b/>
          <w:bCs/>
          <w:sz w:val="22"/>
        </w:rPr>
        <w:t>No extra effort is taken on specifying basic feature group</w:t>
      </w:r>
      <w:r>
        <w:rPr>
          <w:rFonts w:ascii="Times New Roman" w:hAnsi="Times New Roman" w:cs="Times New Roman"/>
          <w:b/>
          <w:bCs/>
          <w:sz w:val="22"/>
        </w:rPr>
        <w:t>s for certain scenario/purpose</w:t>
      </w:r>
      <w:r w:rsidRPr="00241FA7">
        <w:rPr>
          <w:rFonts w:ascii="Times New Roman" w:hAnsi="Times New Roman" w:cs="Times New Roman"/>
          <w:b/>
          <w:bCs/>
          <w:sz w:val="22"/>
        </w:rPr>
        <w:t xml:space="preserve"> in Q3</w:t>
      </w:r>
      <w:r>
        <w:rPr>
          <w:rFonts w:ascii="Times New Roman" w:hAnsi="Times New Roman" w:cs="Times New Roman"/>
          <w:b/>
          <w:bCs/>
          <w:sz w:val="22"/>
        </w:rPr>
        <w:t>.</w:t>
      </w:r>
    </w:p>
    <w:p w14:paraId="6460466A" w14:textId="77777777" w:rsidR="009E1571" w:rsidRPr="00241FA7" w:rsidRDefault="009E1571" w:rsidP="009E1571">
      <w:pPr>
        <w:pStyle w:val="aff"/>
        <w:numPr>
          <w:ilvl w:val="1"/>
          <w:numId w:val="24"/>
        </w:numPr>
        <w:spacing w:afterLines="50" w:after="120"/>
        <w:ind w:leftChars="0"/>
        <w:jc w:val="both"/>
        <w:rPr>
          <w:rFonts w:ascii="Times New Roman" w:hAnsi="Times New Roman" w:cs="Times New Roman" w:hint="eastAsia"/>
          <w:b/>
          <w:bCs/>
          <w:sz w:val="22"/>
        </w:rPr>
      </w:pPr>
      <w:r>
        <w:rPr>
          <w:rFonts w:ascii="Times New Roman" w:hAnsi="Times New Roman" w:cs="Times New Roman"/>
          <w:b/>
          <w:bCs/>
          <w:sz w:val="22"/>
        </w:rPr>
        <w:t>It is c</w:t>
      </w:r>
      <w:r w:rsidRPr="00241FA7">
        <w:rPr>
          <w:rFonts w:ascii="Times New Roman" w:hAnsi="Times New Roman" w:cs="Times New Roman"/>
          <w:b/>
          <w:bCs/>
          <w:sz w:val="22"/>
        </w:rPr>
        <w:t>onfirm</w:t>
      </w:r>
      <w:r>
        <w:rPr>
          <w:rFonts w:ascii="Times New Roman" w:hAnsi="Times New Roman" w:cs="Times New Roman"/>
          <w:b/>
          <w:bCs/>
          <w:sz w:val="22"/>
        </w:rPr>
        <w:t>ed</w:t>
      </w:r>
      <w:r w:rsidRPr="00241FA7">
        <w:rPr>
          <w:rFonts w:ascii="Times New Roman" w:hAnsi="Times New Roman" w:cs="Times New Roman"/>
          <w:b/>
          <w:bCs/>
          <w:sz w:val="22"/>
        </w:rPr>
        <w:t xml:space="preserve"> that each </w:t>
      </w:r>
      <w:r>
        <w:rPr>
          <w:rFonts w:ascii="Times New Roman" w:hAnsi="Times New Roman" w:cs="Times New Roman"/>
          <w:b/>
          <w:bCs/>
          <w:sz w:val="22"/>
        </w:rPr>
        <w:t xml:space="preserve">potential </w:t>
      </w:r>
      <w:r w:rsidRPr="00241FA7">
        <w:rPr>
          <w:rFonts w:ascii="Times New Roman" w:hAnsi="Times New Roman" w:cs="Times New Roman"/>
          <w:b/>
          <w:bCs/>
          <w:sz w:val="22"/>
        </w:rPr>
        <w:t xml:space="preserve">basic </w:t>
      </w:r>
      <w:r>
        <w:rPr>
          <w:rFonts w:ascii="Times New Roman" w:hAnsi="Times New Roman" w:cs="Times New Roman"/>
          <w:b/>
          <w:bCs/>
          <w:sz w:val="22"/>
        </w:rPr>
        <w:t>f</w:t>
      </w:r>
      <w:r w:rsidRPr="00241FA7">
        <w:rPr>
          <w:rFonts w:ascii="Times New Roman" w:hAnsi="Times New Roman" w:cs="Times New Roman"/>
          <w:b/>
          <w:bCs/>
          <w:sz w:val="22"/>
        </w:rPr>
        <w:t xml:space="preserve">eature </w:t>
      </w:r>
      <w:r>
        <w:rPr>
          <w:rFonts w:ascii="Times New Roman" w:hAnsi="Times New Roman" w:cs="Times New Roman"/>
          <w:b/>
          <w:bCs/>
          <w:sz w:val="22"/>
        </w:rPr>
        <w:t>g</w:t>
      </w:r>
      <w:r w:rsidRPr="00241FA7">
        <w:rPr>
          <w:rFonts w:ascii="Times New Roman" w:hAnsi="Times New Roman" w:cs="Times New Roman"/>
          <w:b/>
          <w:bCs/>
          <w:sz w:val="22"/>
        </w:rPr>
        <w:t>roup (FG) has its own capability bit</w:t>
      </w:r>
      <w:r>
        <w:rPr>
          <w:rFonts w:ascii="Times New Roman" w:hAnsi="Times New Roman" w:cs="Times New Roman"/>
          <w:b/>
          <w:bCs/>
          <w:sz w:val="22"/>
        </w:rPr>
        <w:t xml:space="preserve">, and RAN2 finalizes UE capabilities specification in Q3 irrespective of whether a FG is part of basic feature groups for certain scenario/purpose or not. </w:t>
      </w:r>
    </w:p>
    <w:p w14:paraId="4840CD88" w14:textId="54822202" w:rsidR="009E1571" w:rsidRDefault="009E1571" w:rsidP="00A91D01">
      <w:pPr>
        <w:spacing w:afterLines="50" w:after="120"/>
        <w:jc w:val="both"/>
        <w:rPr>
          <w:sz w:val="22"/>
        </w:rPr>
      </w:pPr>
    </w:p>
    <w:p w14:paraId="31BC5F58" w14:textId="77777777" w:rsidR="00CF576B" w:rsidRPr="00EE1F62" w:rsidRDefault="00CF576B" w:rsidP="00CF576B">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5 for FG interpretation in case of cross-carrier operation</w:t>
      </w:r>
      <w:r w:rsidRPr="00EE1F62">
        <w:rPr>
          <w:rFonts w:ascii="Times New Roman" w:hAnsi="Times New Roman" w:cs="Times New Roman"/>
          <w:b/>
          <w:bCs/>
          <w:sz w:val="22"/>
        </w:rPr>
        <w:t xml:space="preserve">: </w:t>
      </w:r>
    </w:p>
    <w:p w14:paraId="22A27DAD" w14:textId="77777777" w:rsidR="00CF576B" w:rsidRPr="009E1571" w:rsidRDefault="00CF576B" w:rsidP="00CF576B">
      <w:pPr>
        <w:pStyle w:val="aff"/>
        <w:numPr>
          <w:ilvl w:val="0"/>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For UE feature related to cross-carrier operation (e.g., cross-carrier scheduling/triggering/indication), working group to clarify whether support of this feature should be based on</w:t>
      </w:r>
    </w:p>
    <w:p w14:paraId="4EBC0CFF" w14:textId="77777777" w:rsidR="00CF576B" w:rsidRPr="009E1571" w:rsidRDefault="00CF576B" w:rsidP="00CF576B">
      <w:pPr>
        <w:pStyle w:val="aff"/>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Alt.1</w:t>
      </w:r>
      <w:r>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both scheduling/triggering/indicating cell and scheduled/triggered/indicated cell.</w:t>
      </w:r>
    </w:p>
    <w:p w14:paraId="1F4B607D" w14:textId="77777777" w:rsidR="00CF576B" w:rsidRPr="009E1571" w:rsidRDefault="00CF576B" w:rsidP="00CF576B">
      <w:pPr>
        <w:pStyle w:val="aff"/>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Alt.2</w:t>
      </w:r>
      <w:r>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scheduling/triggering/indicating cell only.</w:t>
      </w:r>
    </w:p>
    <w:p w14:paraId="29C16AB0" w14:textId="77777777" w:rsidR="00CF576B" w:rsidRPr="009E1571" w:rsidRDefault="00CF576B" w:rsidP="00CF576B">
      <w:pPr>
        <w:pStyle w:val="aff"/>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Alt.3</w:t>
      </w:r>
      <w:r>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scheduled/triggered/indicated cell only.</w:t>
      </w:r>
    </w:p>
    <w:p w14:paraId="09CAD18F" w14:textId="77777777" w:rsidR="00DC3653" w:rsidRPr="00007CF6" w:rsidRDefault="00DC3653" w:rsidP="00A91D01">
      <w:pPr>
        <w:spacing w:afterLines="50" w:after="120"/>
        <w:jc w:val="both"/>
        <w:rPr>
          <w:rFonts w:hint="eastAsia"/>
          <w:sz w:val="22"/>
        </w:rPr>
      </w:pPr>
    </w:p>
    <w:p w14:paraId="661D1EF0" w14:textId="77777777" w:rsidR="009E3AC0" w:rsidRPr="00EE092A" w:rsidRDefault="009E3AC0" w:rsidP="00EE092A">
      <w:pPr>
        <w:pStyle w:val="1"/>
        <w:spacing w:before="180" w:after="120"/>
        <w:rPr>
          <w:rFonts w:eastAsia="ＭＳ 明朝"/>
          <w:b/>
          <w:bCs/>
        </w:rPr>
      </w:pPr>
      <w:r w:rsidRPr="00EE092A">
        <w:rPr>
          <w:rFonts w:eastAsia="ＭＳ 明朝"/>
          <w:b/>
          <w:bCs/>
        </w:rPr>
        <w:t>References</w:t>
      </w:r>
    </w:p>
    <w:p w14:paraId="5D722B33" w14:textId="77777777" w:rsidR="00F82B4A" w:rsidRPr="00F82B4A" w:rsidRDefault="004A741F" w:rsidP="00F82B4A">
      <w:pPr>
        <w:spacing w:afterLines="50" w:after="120"/>
        <w:jc w:val="both"/>
        <w:rPr>
          <w:rFonts w:ascii="Times New Roman" w:eastAsia="ＭＳ 明朝" w:hAnsi="Times New Roman" w:cs="Times New Roman"/>
          <w:sz w:val="22"/>
        </w:rPr>
      </w:pPr>
      <w:r w:rsidRPr="00721A40">
        <w:rPr>
          <w:rFonts w:ascii="Times New Roman" w:eastAsia="ＭＳ 明朝" w:hAnsi="Times New Roman" w:cs="Times New Roman"/>
          <w:sz w:val="22"/>
        </w:rPr>
        <w:t>[1]</w:t>
      </w:r>
      <w:r w:rsidR="00CD781F" w:rsidRPr="00721A40">
        <w:rPr>
          <w:rFonts w:ascii="Times New Roman" w:eastAsia="ＭＳ 明朝" w:hAnsi="Times New Roman" w:cs="Times New Roman"/>
          <w:sz w:val="22"/>
        </w:rPr>
        <w:tab/>
      </w:r>
      <w:r w:rsidR="00F82B4A" w:rsidRPr="00F82B4A">
        <w:rPr>
          <w:rFonts w:ascii="Times New Roman" w:eastAsia="ＭＳ 明朝" w:hAnsi="Times New Roman" w:cs="Times New Roman"/>
          <w:sz w:val="22"/>
        </w:rPr>
        <w:t>RP-200868</w:t>
      </w:r>
      <w:r w:rsidR="00F82B4A" w:rsidRPr="00F82B4A">
        <w:rPr>
          <w:rFonts w:ascii="Times New Roman" w:eastAsia="ＭＳ 明朝" w:hAnsi="Times New Roman" w:cs="Times New Roman"/>
          <w:sz w:val="22"/>
        </w:rPr>
        <w:tab/>
        <w:t>Clarification of Rel-15 mandatory features</w:t>
      </w:r>
      <w:r w:rsidR="00F82B4A" w:rsidRPr="00F82B4A">
        <w:rPr>
          <w:rFonts w:ascii="Times New Roman" w:eastAsia="ＭＳ 明朝" w:hAnsi="Times New Roman" w:cs="Times New Roman"/>
          <w:sz w:val="22"/>
        </w:rPr>
        <w:tab/>
        <w:t>Qualcomm Incorporated</w:t>
      </w:r>
    </w:p>
    <w:p w14:paraId="7FF01A37" w14:textId="1A5D1CBD" w:rsidR="00F82B4A" w:rsidRPr="00F82B4A" w:rsidRDefault="00F82B4A" w:rsidP="00F82B4A">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[2]</w:t>
      </w:r>
      <w:r>
        <w:rPr>
          <w:rFonts w:ascii="Times New Roman" w:eastAsia="ＭＳ 明朝" w:hAnsi="Times New Roman" w:cs="Times New Roman"/>
          <w:sz w:val="22"/>
        </w:rPr>
        <w:tab/>
      </w:r>
      <w:r w:rsidRPr="00F82B4A">
        <w:rPr>
          <w:rFonts w:ascii="Times New Roman" w:eastAsia="ＭＳ 明朝" w:hAnsi="Times New Roman" w:cs="Times New Roman"/>
          <w:sz w:val="22"/>
        </w:rPr>
        <w:t>RP-200883</w:t>
      </w:r>
      <w:r w:rsidRPr="00F82B4A">
        <w:rPr>
          <w:rFonts w:ascii="Times New Roman" w:eastAsia="ＭＳ 明朝" w:hAnsi="Times New Roman" w:cs="Times New Roman"/>
          <w:sz w:val="22"/>
        </w:rPr>
        <w:tab/>
        <w:t>Handling mandatory features without capability signalling for Release-15</w:t>
      </w:r>
      <w:r w:rsidRPr="00F82B4A">
        <w:rPr>
          <w:rFonts w:ascii="Times New Roman" w:eastAsia="ＭＳ 明朝" w:hAnsi="Times New Roman" w:cs="Times New Roman"/>
          <w:sz w:val="22"/>
        </w:rPr>
        <w:tab/>
        <w:t>KT Corp.</w:t>
      </w:r>
    </w:p>
    <w:p w14:paraId="3FEA09CE" w14:textId="14DB0F70" w:rsidR="00F82B4A" w:rsidRPr="00F82B4A" w:rsidRDefault="00F82B4A" w:rsidP="00F82B4A">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[3]</w:t>
      </w:r>
      <w:r>
        <w:rPr>
          <w:rFonts w:ascii="Times New Roman" w:eastAsia="ＭＳ 明朝" w:hAnsi="Times New Roman" w:cs="Times New Roman"/>
          <w:sz w:val="22"/>
        </w:rPr>
        <w:tab/>
      </w:r>
      <w:r w:rsidRPr="00F82B4A">
        <w:rPr>
          <w:rFonts w:ascii="Times New Roman" w:eastAsia="ＭＳ 明朝" w:hAnsi="Times New Roman" w:cs="Times New Roman"/>
          <w:sz w:val="22"/>
        </w:rPr>
        <w:t>RP-201119</w:t>
      </w:r>
      <w:r w:rsidRPr="00F82B4A">
        <w:rPr>
          <w:rFonts w:ascii="Times New Roman" w:eastAsia="ＭＳ 明朝" w:hAnsi="Times New Roman" w:cs="Times New Roman"/>
          <w:sz w:val="22"/>
        </w:rPr>
        <w:tab/>
        <w:t>Mapping of Rel-15 features to TS38.306</w:t>
      </w:r>
      <w:r w:rsidRPr="00F82B4A">
        <w:rPr>
          <w:rFonts w:ascii="Times New Roman" w:eastAsia="ＭＳ 明朝" w:hAnsi="Times New Roman" w:cs="Times New Roman"/>
          <w:sz w:val="22"/>
        </w:rPr>
        <w:tab/>
        <w:t>Nokia, Nokia Shanghai Bell, Orange</w:t>
      </w:r>
    </w:p>
    <w:p w14:paraId="1086FC41" w14:textId="25CFC327" w:rsidR="00F82B4A" w:rsidRPr="00F82B4A" w:rsidRDefault="00F82B4A" w:rsidP="00F82B4A">
      <w:pPr>
        <w:spacing w:afterLines="50" w:after="120"/>
        <w:jc w:val="both"/>
        <w:rPr>
          <w:rFonts w:ascii="Times New Roman" w:eastAsia="ＭＳ 明朝" w:hAnsi="Times New Roman" w:cs="Times New Roman"/>
          <w:sz w:val="22"/>
        </w:rPr>
      </w:pPr>
      <w:r>
        <w:rPr>
          <w:rFonts w:ascii="Times New Roman" w:eastAsia="ＭＳ 明朝" w:hAnsi="Times New Roman" w:cs="Times New Roman" w:hint="eastAsia"/>
          <w:sz w:val="22"/>
        </w:rPr>
        <w:t>[</w:t>
      </w:r>
      <w:r>
        <w:rPr>
          <w:rFonts w:ascii="Times New Roman" w:eastAsia="ＭＳ 明朝" w:hAnsi="Times New Roman" w:cs="Times New Roman"/>
          <w:sz w:val="22"/>
        </w:rPr>
        <w:t>4]</w:t>
      </w:r>
      <w:r>
        <w:rPr>
          <w:rFonts w:ascii="Times New Roman" w:eastAsia="ＭＳ 明朝" w:hAnsi="Times New Roman" w:cs="Times New Roman"/>
          <w:sz w:val="22"/>
        </w:rPr>
        <w:tab/>
      </w:r>
      <w:r w:rsidRPr="00F82B4A">
        <w:rPr>
          <w:rFonts w:ascii="Times New Roman" w:eastAsia="ＭＳ 明朝" w:hAnsi="Times New Roman" w:cs="Times New Roman"/>
          <w:sz w:val="22"/>
        </w:rPr>
        <w:t>RP-201120</w:t>
      </w:r>
      <w:r w:rsidRPr="00F82B4A">
        <w:rPr>
          <w:rFonts w:ascii="Times New Roman" w:eastAsia="ＭＳ 明朝" w:hAnsi="Times New Roman" w:cs="Times New Roman"/>
          <w:sz w:val="22"/>
        </w:rPr>
        <w:tab/>
        <w:t>On feature groups for URLLC UEs</w:t>
      </w:r>
      <w:r w:rsidRPr="00F82B4A">
        <w:rPr>
          <w:rFonts w:ascii="Times New Roman" w:eastAsia="ＭＳ 明朝" w:hAnsi="Times New Roman" w:cs="Times New Roman"/>
          <w:sz w:val="22"/>
        </w:rPr>
        <w:tab/>
        <w:t>Nokia, Nokia Shanghai Bell</w:t>
      </w:r>
    </w:p>
    <w:p w14:paraId="45529ACE" w14:textId="7783C57C" w:rsidR="00F82B4A" w:rsidRPr="00F82B4A" w:rsidRDefault="00F82B4A" w:rsidP="00F82B4A">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[5]</w:t>
      </w:r>
      <w:r>
        <w:rPr>
          <w:rFonts w:ascii="Times New Roman" w:eastAsia="ＭＳ 明朝" w:hAnsi="Times New Roman" w:cs="Times New Roman"/>
          <w:sz w:val="22"/>
        </w:rPr>
        <w:tab/>
      </w:r>
      <w:r w:rsidRPr="00F82B4A">
        <w:rPr>
          <w:rFonts w:ascii="Times New Roman" w:eastAsia="ＭＳ 明朝" w:hAnsi="Times New Roman" w:cs="Times New Roman"/>
          <w:sz w:val="22"/>
        </w:rPr>
        <w:t>RP-201050</w:t>
      </w:r>
      <w:r w:rsidRPr="00F82B4A">
        <w:rPr>
          <w:rFonts w:ascii="Times New Roman" w:eastAsia="ＭＳ 明朝" w:hAnsi="Times New Roman" w:cs="Times New Roman"/>
          <w:sz w:val="22"/>
        </w:rPr>
        <w:tab/>
        <w:t>On the UE (in)capability of slot aligned non-SFN-sync DC</w:t>
      </w:r>
      <w:r w:rsidRPr="00F82B4A">
        <w:rPr>
          <w:rFonts w:ascii="Times New Roman" w:eastAsia="ＭＳ 明朝" w:hAnsi="Times New Roman" w:cs="Times New Roman"/>
          <w:sz w:val="22"/>
        </w:rPr>
        <w:tab/>
        <w:t>Huawei, HiSilicon</w:t>
      </w:r>
    </w:p>
    <w:p w14:paraId="392AB641" w14:textId="76A8BBFE" w:rsidR="00F82B4A" w:rsidRPr="00F82B4A" w:rsidRDefault="00F82B4A" w:rsidP="00F82B4A">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[6]</w:t>
      </w:r>
      <w:r>
        <w:rPr>
          <w:rFonts w:ascii="Times New Roman" w:eastAsia="ＭＳ 明朝" w:hAnsi="Times New Roman" w:cs="Times New Roman"/>
          <w:sz w:val="22"/>
        </w:rPr>
        <w:tab/>
      </w:r>
      <w:r w:rsidRPr="00F82B4A">
        <w:rPr>
          <w:rFonts w:ascii="Times New Roman" w:eastAsia="ＭＳ 明朝" w:hAnsi="Times New Roman" w:cs="Times New Roman"/>
          <w:sz w:val="22"/>
        </w:rPr>
        <w:t>RP-200915</w:t>
      </w:r>
      <w:r w:rsidRPr="00F82B4A">
        <w:rPr>
          <w:rFonts w:ascii="Times New Roman" w:eastAsia="ＭＳ 明朝" w:hAnsi="Times New Roman" w:cs="Times New Roman"/>
          <w:sz w:val="22"/>
        </w:rPr>
        <w:tab/>
        <w:t>On Handling of Rel-16 NR UE Capabilities</w:t>
      </w:r>
      <w:r w:rsidRPr="00F82B4A">
        <w:rPr>
          <w:rFonts w:ascii="Times New Roman" w:eastAsia="ＭＳ 明朝" w:hAnsi="Times New Roman" w:cs="Times New Roman"/>
          <w:sz w:val="22"/>
        </w:rPr>
        <w:tab/>
        <w:t>CATT</w:t>
      </w:r>
    </w:p>
    <w:p w14:paraId="51B2A735" w14:textId="51C1B9F7" w:rsidR="00F82B4A" w:rsidRPr="00F82B4A" w:rsidRDefault="00F82B4A" w:rsidP="00F82B4A">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[7]</w:t>
      </w:r>
      <w:r>
        <w:rPr>
          <w:rFonts w:ascii="Times New Roman" w:eastAsia="ＭＳ 明朝" w:hAnsi="Times New Roman" w:cs="Times New Roman"/>
          <w:sz w:val="22"/>
        </w:rPr>
        <w:tab/>
      </w:r>
      <w:r w:rsidRPr="00F82B4A">
        <w:rPr>
          <w:rFonts w:ascii="Times New Roman" w:eastAsia="ＭＳ 明朝" w:hAnsi="Times New Roman" w:cs="Times New Roman"/>
          <w:sz w:val="22"/>
        </w:rPr>
        <w:t>RP-201051</w:t>
      </w:r>
      <w:r w:rsidRPr="00F82B4A">
        <w:rPr>
          <w:rFonts w:ascii="Times New Roman" w:eastAsia="ＭＳ 明朝" w:hAnsi="Times New Roman" w:cs="Times New Roman"/>
          <w:sz w:val="22"/>
        </w:rPr>
        <w:tab/>
        <w:t>On finalizing Rel-16 UE capabilities</w:t>
      </w:r>
      <w:r w:rsidRPr="00F82B4A">
        <w:rPr>
          <w:rFonts w:ascii="Times New Roman" w:eastAsia="ＭＳ 明朝" w:hAnsi="Times New Roman" w:cs="Times New Roman"/>
          <w:sz w:val="22"/>
        </w:rPr>
        <w:tab/>
        <w:t>Huawei, HiSilicon</w:t>
      </w:r>
    </w:p>
    <w:p w14:paraId="13E7C6FB" w14:textId="0DB333ED" w:rsidR="00F82B4A" w:rsidRPr="00F82B4A" w:rsidRDefault="00F82B4A" w:rsidP="00F82B4A">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[8]</w:t>
      </w:r>
      <w:r>
        <w:rPr>
          <w:rFonts w:ascii="Times New Roman" w:eastAsia="ＭＳ 明朝" w:hAnsi="Times New Roman" w:cs="Times New Roman"/>
          <w:sz w:val="22"/>
        </w:rPr>
        <w:tab/>
      </w:r>
      <w:r w:rsidRPr="00F82B4A">
        <w:rPr>
          <w:rFonts w:ascii="Times New Roman" w:eastAsia="ＭＳ 明朝" w:hAnsi="Times New Roman" w:cs="Times New Roman"/>
          <w:sz w:val="22"/>
        </w:rPr>
        <w:t>RP-201121</w:t>
      </w:r>
      <w:r w:rsidRPr="00F82B4A">
        <w:rPr>
          <w:rFonts w:ascii="Times New Roman" w:eastAsia="ＭＳ 明朝" w:hAnsi="Times New Roman" w:cs="Times New Roman"/>
          <w:sz w:val="22"/>
        </w:rPr>
        <w:tab/>
        <w:t>Basic feature groups for NR-Unlicensed</w:t>
      </w:r>
      <w:r w:rsidRPr="00F82B4A">
        <w:rPr>
          <w:rFonts w:ascii="Times New Roman" w:eastAsia="ＭＳ 明朝" w:hAnsi="Times New Roman" w:cs="Times New Roman"/>
          <w:sz w:val="22"/>
        </w:rPr>
        <w:tab/>
        <w:t>Nokia, Nokia Shanghai Bell</w:t>
      </w:r>
    </w:p>
    <w:p w14:paraId="72EE9009" w14:textId="4BD6B9E9" w:rsidR="00F82B4A" w:rsidRPr="00721A40" w:rsidRDefault="00F82B4A" w:rsidP="00F82B4A">
      <w:pPr>
        <w:spacing w:afterLines="50" w:after="120"/>
        <w:jc w:val="both"/>
        <w:rPr>
          <w:rFonts w:ascii="Times New Roman" w:eastAsia="ＭＳ 明朝" w:hAnsi="Times New Roman" w:cs="Times New Roman"/>
          <w:sz w:val="22"/>
        </w:rPr>
      </w:pPr>
      <w:r>
        <w:rPr>
          <w:rFonts w:ascii="Times New Roman" w:eastAsia="ＭＳ 明朝" w:hAnsi="Times New Roman" w:cs="Times New Roman"/>
          <w:sz w:val="22"/>
        </w:rPr>
        <w:t>[9]</w:t>
      </w:r>
      <w:r>
        <w:rPr>
          <w:rFonts w:ascii="Times New Roman" w:eastAsia="ＭＳ 明朝" w:hAnsi="Times New Roman" w:cs="Times New Roman"/>
          <w:sz w:val="22"/>
        </w:rPr>
        <w:tab/>
      </w:r>
      <w:r w:rsidRPr="00F82B4A">
        <w:rPr>
          <w:rFonts w:ascii="Times New Roman" w:eastAsia="ＭＳ 明朝" w:hAnsi="Times New Roman" w:cs="Times New Roman"/>
          <w:sz w:val="22"/>
        </w:rPr>
        <w:t>RP-201122</w:t>
      </w:r>
      <w:r w:rsidRPr="00F82B4A">
        <w:rPr>
          <w:rFonts w:ascii="Times New Roman" w:eastAsia="ＭＳ 明朝" w:hAnsi="Times New Roman" w:cs="Times New Roman"/>
          <w:sz w:val="22"/>
        </w:rPr>
        <w:tab/>
        <w:t>Basic feature groups for Mobility Enhancement</w:t>
      </w:r>
      <w:r w:rsidRPr="00F82B4A">
        <w:rPr>
          <w:rFonts w:ascii="Times New Roman" w:eastAsia="ＭＳ 明朝" w:hAnsi="Times New Roman" w:cs="Times New Roman"/>
          <w:sz w:val="22"/>
        </w:rPr>
        <w:tab/>
        <w:t>Nokia, Nokia Shanghai Bell</w:t>
      </w:r>
    </w:p>
    <w:p w14:paraId="3FA8CDEA" w14:textId="5CC96117" w:rsidR="00033D72" w:rsidRPr="00F82B4A" w:rsidRDefault="00F82B4A" w:rsidP="00721A40">
      <w:pPr>
        <w:spacing w:afterLines="50" w:after="120"/>
        <w:jc w:val="both"/>
        <w:rPr>
          <w:rFonts w:ascii="Times New Roman" w:eastAsia="ＭＳ 明朝" w:hAnsi="Times New Roman" w:cs="Times New Roman" w:hint="eastAsia"/>
          <w:sz w:val="22"/>
        </w:rPr>
      </w:pPr>
      <w:r>
        <w:rPr>
          <w:rFonts w:ascii="Times New Roman" w:eastAsia="ＭＳ 明朝" w:hAnsi="Times New Roman" w:cs="Times New Roman"/>
          <w:sz w:val="22"/>
        </w:rPr>
        <w:t>[10]</w:t>
      </w:r>
      <w:r>
        <w:rPr>
          <w:rFonts w:ascii="Times New Roman" w:eastAsia="ＭＳ 明朝" w:hAnsi="Times New Roman" w:cs="Times New Roman"/>
          <w:sz w:val="22"/>
        </w:rPr>
        <w:tab/>
      </w:r>
      <w:r w:rsidRPr="00F82B4A">
        <w:rPr>
          <w:rFonts w:ascii="Times New Roman" w:eastAsia="ＭＳ 明朝" w:hAnsi="Times New Roman" w:cs="Times New Roman"/>
          <w:sz w:val="22"/>
        </w:rPr>
        <w:t>RP-201054</w:t>
      </w:r>
      <w:r w:rsidRPr="00F82B4A">
        <w:rPr>
          <w:rFonts w:ascii="Times New Roman" w:eastAsia="ＭＳ 明朝" w:hAnsi="Times New Roman" w:cs="Times New Roman"/>
          <w:sz w:val="22"/>
        </w:rPr>
        <w:tab/>
        <w:t>Discussion on NR UE Features</w:t>
      </w:r>
      <w:r w:rsidRPr="00F82B4A">
        <w:rPr>
          <w:rFonts w:ascii="Times New Roman" w:eastAsia="ＭＳ 明朝" w:hAnsi="Times New Roman" w:cs="Times New Roman"/>
          <w:sz w:val="22"/>
        </w:rPr>
        <w:tab/>
        <w:t>ZTE, Sanechips</w:t>
      </w:r>
    </w:p>
    <w:sectPr w:rsidR="00033D72" w:rsidRPr="00F82B4A" w:rsidSect="00A01954">
      <w:footerReference w:type="default" r:id="rId15"/>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EA976" w14:textId="77777777" w:rsidR="00985698" w:rsidRDefault="00985698">
      <w:r>
        <w:separator/>
      </w:r>
    </w:p>
  </w:endnote>
  <w:endnote w:type="continuationSeparator" w:id="0">
    <w:p w14:paraId="324F489E" w14:textId="77777777" w:rsidR="00985698" w:rsidRDefault="00985698">
      <w:r>
        <w:continuationSeparator/>
      </w:r>
    </w:p>
  </w:endnote>
  <w:endnote w:type="continuationNotice" w:id="1">
    <w:p w14:paraId="20D5AAFA" w14:textId="77777777" w:rsidR="00985698" w:rsidRDefault="00985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KaiTi_GB2312">
    <w:altName w:val="Microsoft YaHei"/>
    <w:charset w:val="86"/>
    <w:family w:val="modern"/>
    <w:pitch w:val="default"/>
    <w:sig w:usb0="00000001" w:usb1="080E0000" w:usb2="00000010" w:usb3="00000000" w:csb0="00040000"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9E1571" w:rsidRPr="00000924" w:rsidRDefault="009E1571">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Pr>
        <w:rStyle w:val="af2"/>
        <w:rFonts w:eastAsia="ＭＳ ゴシック"/>
        <w:noProof/>
      </w:rPr>
      <w:t>3</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Pr>
        <w:rStyle w:val="af2"/>
        <w:rFonts w:eastAsia="ＭＳ ゴシック"/>
        <w:noProof/>
      </w:rPr>
      <w:t>23</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91714" w14:textId="77777777" w:rsidR="00985698" w:rsidRDefault="00985698">
      <w:r>
        <w:separator/>
      </w:r>
    </w:p>
  </w:footnote>
  <w:footnote w:type="continuationSeparator" w:id="0">
    <w:p w14:paraId="5D80DC61" w14:textId="77777777" w:rsidR="00985698" w:rsidRDefault="00985698">
      <w:r>
        <w:continuationSeparator/>
      </w:r>
    </w:p>
  </w:footnote>
  <w:footnote w:type="continuationNotice" w:id="1">
    <w:p w14:paraId="37362DF4" w14:textId="77777777" w:rsidR="00985698" w:rsidRDefault="009856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E4A9D"/>
    <w:multiLevelType w:val="hybridMultilevel"/>
    <w:tmpl w:val="505E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4FE8"/>
    <w:multiLevelType w:val="hybridMultilevel"/>
    <w:tmpl w:val="5040259C"/>
    <w:lvl w:ilvl="0" w:tplc="6E0AF71E">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3D734D"/>
    <w:multiLevelType w:val="hybridMultilevel"/>
    <w:tmpl w:val="3A60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301A1"/>
    <w:multiLevelType w:val="hybridMultilevel"/>
    <w:tmpl w:val="F0F0CF48"/>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302F28"/>
    <w:multiLevelType w:val="hybridMultilevel"/>
    <w:tmpl w:val="7B56FEA0"/>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D16E0F1E">
      <w:start w:val="1"/>
      <w:numFmt w:val="bullet"/>
      <w:lvlText w:val="•"/>
      <w:lvlJc w:val="left"/>
      <w:pPr>
        <w:ind w:left="1680" w:hanging="420"/>
      </w:pPr>
      <w:rPr>
        <w:rFonts w:ascii="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C51B2"/>
    <w:multiLevelType w:val="multilevel"/>
    <w:tmpl w:val="23EC5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6B06CE"/>
    <w:multiLevelType w:val="hybridMultilevel"/>
    <w:tmpl w:val="9A121496"/>
    <w:lvl w:ilvl="0" w:tplc="0562F260">
      <w:start w:val="1"/>
      <w:numFmt w:val="decimal"/>
      <w:lvlText w:val="%1)"/>
      <w:lvlJc w:val="left"/>
      <w:pPr>
        <w:tabs>
          <w:tab w:val="num" w:pos="720"/>
        </w:tabs>
        <w:ind w:left="720" w:hanging="360"/>
      </w:pPr>
    </w:lvl>
    <w:lvl w:ilvl="1" w:tplc="CE44C45A" w:tentative="1">
      <w:start w:val="1"/>
      <w:numFmt w:val="decimal"/>
      <w:lvlText w:val="%2)"/>
      <w:lvlJc w:val="left"/>
      <w:pPr>
        <w:tabs>
          <w:tab w:val="num" w:pos="1440"/>
        </w:tabs>
        <w:ind w:left="1440" w:hanging="360"/>
      </w:pPr>
    </w:lvl>
    <w:lvl w:ilvl="2" w:tplc="28EC3730" w:tentative="1">
      <w:start w:val="1"/>
      <w:numFmt w:val="decimal"/>
      <w:lvlText w:val="%3)"/>
      <w:lvlJc w:val="left"/>
      <w:pPr>
        <w:tabs>
          <w:tab w:val="num" w:pos="2160"/>
        </w:tabs>
        <w:ind w:left="2160" w:hanging="360"/>
      </w:pPr>
    </w:lvl>
    <w:lvl w:ilvl="3" w:tplc="B2F277F8" w:tentative="1">
      <w:start w:val="1"/>
      <w:numFmt w:val="decimal"/>
      <w:lvlText w:val="%4)"/>
      <w:lvlJc w:val="left"/>
      <w:pPr>
        <w:tabs>
          <w:tab w:val="num" w:pos="2880"/>
        </w:tabs>
        <w:ind w:left="2880" w:hanging="360"/>
      </w:pPr>
    </w:lvl>
    <w:lvl w:ilvl="4" w:tplc="0704789A" w:tentative="1">
      <w:start w:val="1"/>
      <w:numFmt w:val="decimal"/>
      <w:lvlText w:val="%5)"/>
      <w:lvlJc w:val="left"/>
      <w:pPr>
        <w:tabs>
          <w:tab w:val="num" w:pos="3600"/>
        </w:tabs>
        <w:ind w:left="3600" w:hanging="360"/>
      </w:pPr>
    </w:lvl>
    <w:lvl w:ilvl="5" w:tplc="234C7488" w:tentative="1">
      <w:start w:val="1"/>
      <w:numFmt w:val="decimal"/>
      <w:lvlText w:val="%6)"/>
      <w:lvlJc w:val="left"/>
      <w:pPr>
        <w:tabs>
          <w:tab w:val="num" w:pos="4320"/>
        </w:tabs>
        <w:ind w:left="4320" w:hanging="360"/>
      </w:pPr>
    </w:lvl>
    <w:lvl w:ilvl="6" w:tplc="2860589E" w:tentative="1">
      <w:start w:val="1"/>
      <w:numFmt w:val="decimal"/>
      <w:lvlText w:val="%7)"/>
      <w:lvlJc w:val="left"/>
      <w:pPr>
        <w:tabs>
          <w:tab w:val="num" w:pos="5040"/>
        </w:tabs>
        <w:ind w:left="5040" w:hanging="360"/>
      </w:pPr>
    </w:lvl>
    <w:lvl w:ilvl="7" w:tplc="01346F54" w:tentative="1">
      <w:start w:val="1"/>
      <w:numFmt w:val="decimal"/>
      <w:lvlText w:val="%8)"/>
      <w:lvlJc w:val="left"/>
      <w:pPr>
        <w:tabs>
          <w:tab w:val="num" w:pos="5760"/>
        </w:tabs>
        <w:ind w:left="5760" w:hanging="360"/>
      </w:pPr>
    </w:lvl>
    <w:lvl w:ilvl="8" w:tplc="7B3E94BC" w:tentative="1">
      <w:start w:val="1"/>
      <w:numFmt w:val="decimal"/>
      <w:lvlText w:val="%9)"/>
      <w:lvlJc w:val="left"/>
      <w:pPr>
        <w:tabs>
          <w:tab w:val="num" w:pos="6480"/>
        </w:tabs>
        <w:ind w:left="6480" w:hanging="360"/>
      </w:p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56B1788"/>
    <w:multiLevelType w:val="hybridMultilevel"/>
    <w:tmpl w:val="E7040F5C"/>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112A0D"/>
    <w:multiLevelType w:val="hybridMultilevel"/>
    <w:tmpl w:val="04741CBA"/>
    <w:lvl w:ilvl="0" w:tplc="89F867AE">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8A4232C"/>
    <w:multiLevelType w:val="hybridMultilevel"/>
    <w:tmpl w:val="29447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150876"/>
    <w:multiLevelType w:val="hybridMultilevel"/>
    <w:tmpl w:val="9D74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0D54BB"/>
    <w:multiLevelType w:val="hybridMultilevel"/>
    <w:tmpl w:val="8FBCB4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6015850"/>
    <w:multiLevelType w:val="multilevel"/>
    <w:tmpl w:val="46015850"/>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FF69DE"/>
    <w:multiLevelType w:val="hybridMultilevel"/>
    <w:tmpl w:val="D4729A50"/>
    <w:lvl w:ilvl="0" w:tplc="D16E0F1E">
      <w:start w:val="1"/>
      <w:numFmt w:val="bullet"/>
      <w:lvlText w:val="•"/>
      <w:lvlJc w:val="left"/>
      <w:pPr>
        <w:ind w:left="420" w:hanging="420"/>
      </w:pPr>
      <w:rPr>
        <w:rFonts w:ascii="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207935"/>
    <w:multiLevelType w:val="hybridMultilevel"/>
    <w:tmpl w:val="2810663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257F5"/>
    <w:multiLevelType w:val="hybridMultilevel"/>
    <w:tmpl w:val="3788D16E"/>
    <w:lvl w:ilvl="0" w:tplc="1AF0D9EE">
      <w:start w:val="5"/>
      <w:numFmt w:val="bullet"/>
      <w:lvlText w:val="-"/>
      <w:lvlJc w:val="left"/>
      <w:pPr>
        <w:ind w:left="360" w:hanging="360"/>
      </w:pPr>
      <w:rPr>
        <w:rFonts w:ascii="游ゴシック" w:eastAsia="游ゴシック" w:hAnsi="游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36D3878"/>
    <w:multiLevelType w:val="hybridMultilevel"/>
    <w:tmpl w:val="10D062D8"/>
    <w:lvl w:ilvl="0" w:tplc="8A0A3114">
      <w:start w:val="1"/>
      <w:numFmt w:val="bullet"/>
      <w:lvlText w:val="–"/>
      <w:lvlJc w:val="left"/>
      <w:pPr>
        <w:tabs>
          <w:tab w:val="num" w:pos="720"/>
        </w:tabs>
        <w:ind w:left="720" w:hanging="360"/>
      </w:pPr>
      <w:rPr>
        <w:rFonts w:ascii="Arial" w:hAnsi="Arial" w:hint="default"/>
      </w:rPr>
    </w:lvl>
    <w:lvl w:ilvl="1" w:tplc="50FC4BC4">
      <w:start w:val="1"/>
      <w:numFmt w:val="bullet"/>
      <w:lvlText w:val="–"/>
      <w:lvlJc w:val="left"/>
      <w:pPr>
        <w:tabs>
          <w:tab w:val="num" w:pos="1440"/>
        </w:tabs>
        <w:ind w:left="1440" w:hanging="360"/>
      </w:pPr>
      <w:rPr>
        <w:rFonts w:ascii="Arial" w:hAnsi="Arial" w:hint="default"/>
      </w:rPr>
    </w:lvl>
    <w:lvl w:ilvl="2" w:tplc="FF3A142C">
      <w:numFmt w:val="bullet"/>
      <w:lvlText w:val="•"/>
      <w:lvlJc w:val="left"/>
      <w:pPr>
        <w:tabs>
          <w:tab w:val="num" w:pos="2160"/>
        </w:tabs>
        <w:ind w:left="2160" w:hanging="360"/>
      </w:pPr>
      <w:rPr>
        <w:rFonts w:ascii="Arial" w:hAnsi="Arial" w:hint="default"/>
      </w:rPr>
    </w:lvl>
    <w:lvl w:ilvl="3" w:tplc="4CCA2F5E">
      <w:start w:val="1"/>
      <w:numFmt w:val="bullet"/>
      <w:lvlText w:val="–"/>
      <w:lvlJc w:val="left"/>
      <w:pPr>
        <w:tabs>
          <w:tab w:val="num" w:pos="2880"/>
        </w:tabs>
        <w:ind w:left="2880" w:hanging="360"/>
      </w:pPr>
      <w:rPr>
        <w:rFonts w:ascii="Arial" w:hAnsi="Arial" w:hint="default"/>
      </w:rPr>
    </w:lvl>
    <w:lvl w:ilvl="4" w:tplc="818655BE">
      <w:start w:val="1"/>
      <w:numFmt w:val="bullet"/>
      <w:lvlText w:val="–"/>
      <w:lvlJc w:val="left"/>
      <w:pPr>
        <w:tabs>
          <w:tab w:val="num" w:pos="3600"/>
        </w:tabs>
        <w:ind w:left="3600" w:hanging="360"/>
      </w:pPr>
      <w:rPr>
        <w:rFonts w:ascii="Arial" w:hAnsi="Arial" w:hint="default"/>
      </w:rPr>
    </w:lvl>
    <w:lvl w:ilvl="5" w:tplc="D4344C06" w:tentative="1">
      <w:start w:val="1"/>
      <w:numFmt w:val="bullet"/>
      <w:lvlText w:val="–"/>
      <w:lvlJc w:val="left"/>
      <w:pPr>
        <w:tabs>
          <w:tab w:val="num" w:pos="4320"/>
        </w:tabs>
        <w:ind w:left="4320" w:hanging="360"/>
      </w:pPr>
      <w:rPr>
        <w:rFonts w:ascii="Arial" w:hAnsi="Arial" w:hint="default"/>
      </w:rPr>
    </w:lvl>
    <w:lvl w:ilvl="6" w:tplc="ED58E264" w:tentative="1">
      <w:start w:val="1"/>
      <w:numFmt w:val="bullet"/>
      <w:lvlText w:val="–"/>
      <w:lvlJc w:val="left"/>
      <w:pPr>
        <w:tabs>
          <w:tab w:val="num" w:pos="5040"/>
        </w:tabs>
        <w:ind w:left="5040" w:hanging="360"/>
      </w:pPr>
      <w:rPr>
        <w:rFonts w:ascii="Arial" w:hAnsi="Arial" w:hint="default"/>
      </w:rPr>
    </w:lvl>
    <w:lvl w:ilvl="7" w:tplc="A60E0812" w:tentative="1">
      <w:start w:val="1"/>
      <w:numFmt w:val="bullet"/>
      <w:lvlText w:val="–"/>
      <w:lvlJc w:val="left"/>
      <w:pPr>
        <w:tabs>
          <w:tab w:val="num" w:pos="5760"/>
        </w:tabs>
        <w:ind w:left="5760" w:hanging="360"/>
      </w:pPr>
      <w:rPr>
        <w:rFonts w:ascii="Arial" w:hAnsi="Arial" w:hint="default"/>
      </w:rPr>
    </w:lvl>
    <w:lvl w:ilvl="8" w:tplc="D794D4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CF0050"/>
    <w:multiLevelType w:val="hybridMultilevel"/>
    <w:tmpl w:val="7238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66643"/>
    <w:multiLevelType w:val="hybridMultilevel"/>
    <w:tmpl w:val="9BEACC12"/>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9805821"/>
    <w:multiLevelType w:val="hybridMultilevel"/>
    <w:tmpl w:val="CEA669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1072AC"/>
    <w:multiLevelType w:val="hybridMultilevel"/>
    <w:tmpl w:val="6408EFBA"/>
    <w:lvl w:ilvl="0" w:tplc="70500F32">
      <w:start w:val="5"/>
      <w:numFmt w:val="bullet"/>
      <w:lvlText w:val="-"/>
      <w:lvlJc w:val="left"/>
      <w:pPr>
        <w:ind w:left="360" w:hanging="360"/>
      </w:pPr>
      <w:rPr>
        <w:rFonts w:ascii="Times New Roman" w:eastAsia="KaiTi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F2D075D"/>
    <w:multiLevelType w:val="hybridMultilevel"/>
    <w:tmpl w:val="3FAA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A52F94"/>
    <w:multiLevelType w:val="multilevel"/>
    <w:tmpl w:val="61A5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2D263A5"/>
    <w:multiLevelType w:val="hybridMultilevel"/>
    <w:tmpl w:val="ECC85408"/>
    <w:lvl w:ilvl="0" w:tplc="6E0AF71E">
      <w:start w:val="1"/>
      <w:numFmt w:val="bullet"/>
      <w:lvlText w:val=""/>
      <w:lvlJc w:val="left"/>
      <w:pPr>
        <w:ind w:left="1270" w:hanging="420"/>
      </w:pPr>
      <w:rPr>
        <w:rFonts w:ascii="Wingdings" w:hAnsi="Wingdings" w:hint="default"/>
      </w:rPr>
    </w:lvl>
    <w:lvl w:ilvl="1" w:tplc="04090003">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33" w15:restartNumberingAfterBreak="0">
    <w:nsid w:val="63784C7A"/>
    <w:multiLevelType w:val="hybridMultilevel"/>
    <w:tmpl w:val="4336CFE6"/>
    <w:lvl w:ilvl="0" w:tplc="1AF0D9EE">
      <w:start w:val="5"/>
      <w:numFmt w:val="bullet"/>
      <w:lvlText w:val="-"/>
      <w:lvlJc w:val="left"/>
      <w:pPr>
        <w:ind w:left="360" w:hanging="360"/>
      </w:pPr>
      <w:rPr>
        <w:rFonts w:ascii="游ゴシック" w:eastAsia="游ゴシック" w:hAnsi="游ゴシック" w:cs="Times New Roman" w:hint="eastAsia"/>
      </w:rPr>
    </w:lvl>
    <w:lvl w:ilvl="1" w:tplc="21D8D4F4">
      <w:numFmt w:val="bullet"/>
      <w:lvlText w:val="-"/>
      <w:lvlJc w:val="left"/>
      <w:pPr>
        <w:ind w:left="840" w:hanging="420"/>
      </w:pPr>
      <w:rPr>
        <w:rFonts w:ascii="Times New Roman" w:eastAsia="SimSun"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63976E5B"/>
    <w:multiLevelType w:val="multilevel"/>
    <w:tmpl w:val="AE520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24794A"/>
    <w:multiLevelType w:val="hybridMultilevel"/>
    <w:tmpl w:val="C07E25CE"/>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4B24632"/>
    <w:multiLevelType w:val="hybridMultilevel"/>
    <w:tmpl w:val="52E20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E87633"/>
    <w:multiLevelType w:val="hybridMultilevel"/>
    <w:tmpl w:val="9A008262"/>
    <w:lvl w:ilvl="0" w:tplc="D16E0F1E">
      <w:start w:val="1"/>
      <w:numFmt w:val="bullet"/>
      <w:lvlText w:val="•"/>
      <w:lvlJc w:val="left"/>
      <w:pPr>
        <w:ind w:left="420" w:hanging="420"/>
      </w:pPr>
      <w:rPr>
        <w:rFonts w:ascii="Times New Roman"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93B447A"/>
    <w:multiLevelType w:val="hybridMultilevel"/>
    <w:tmpl w:val="916EAC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95D5D32"/>
    <w:multiLevelType w:val="hybridMultilevel"/>
    <w:tmpl w:val="6F663CB6"/>
    <w:lvl w:ilvl="0" w:tplc="DB862838">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C337FA"/>
    <w:multiLevelType w:val="hybridMultilevel"/>
    <w:tmpl w:val="600AB8B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D74394F"/>
    <w:multiLevelType w:val="hybridMultilevel"/>
    <w:tmpl w:val="78BE8EE2"/>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AB53FA"/>
    <w:multiLevelType w:val="multilevel"/>
    <w:tmpl w:val="C00E5A9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75198"/>
    <w:multiLevelType w:val="multilevel"/>
    <w:tmpl w:val="75675198"/>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4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F0D2F"/>
    <w:multiLevelType w:val="hybridMultilevel"/>
    <w:tmpl w:val="AD46FE74"/>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10"/>
  </w:num>
  <w:num w:numId="3">
    <w:abstractNumId w:val="45"/>
  </w:num>
  <w:num w:numId="4">
    <w:abstractNumId w:val="27"/>
  </w:num>
  <w:num w:numId="5">
    <w:abstractNumId w:val="3"/>
  </w:num>
  <w:num w:numId="6">
    <w:abstractNumId w:val="7"/>
  </w:num>
  <w:num w:numId="7">
    <w:abstractNumId w:val="12"/>
  </w:num>
  <w:num w:numId="8">
    <w:abstractNumId w:val="5"/>
  </w:num>
  <w:num w:numId="9">
    <w:abstractNumId w:val="38"/>
  </w:num>
  <w:num w:numId="10">
    <w:abstractNumId w:val="6"/>
  </w:num>
  <w:num w:numId="11">
    <w:abstractNumId w:val="40"/>
  </w:num>
  <w:num w:numId="12">
    <w:abstractNumId w:val="35"/>
  </w:num>
  <w:num w:numId="13">
    <w:abstractNumId w:val="44"/>
  </w:num>
  <w:num w:numId="14">
    <w:abstractNumId w:val="46"/>
  </w:num>
  <w:num w:numId="15">
    <w:abstractNumId w:val="16"/>
  </w:num>
  <w:num w:numId="16">
    <w:abstractNumId w:val="22"/>
  </w:num>
  <w:num w:numId="17">
    <w:abstractNumId w:val="34"/>
  </w:num>
  <w:num w:numId="18">
    <w:abstractNumId w:val="26"/>
  </w:num>
  <w:num w:numId="19">
    <w:abstractNumId w:val="39"/>
  </w:num>
  <w:num w:numId="20">
    <w:abstractNumId w:val="17"/>
  </w:num>
  <w:num w:numId="21">
    <w:abstractNumId w:val="42"/>
  </w:num>
  <w:num w:numId="22">
    <w:abstractNumId w:val="25"/>
  </w:num>
  <w:num w:numId="23">
    <w:abstractNumId w:val="1"/>
  </w:num>
  <w:num w:numId="24">
    <w:abstractNumId w:val="0"/>
  </w:num>
  <w:num w:numId="25">
    <w:abstractNumId w:val="21"/>
  </w:num>
  <w:num w:numId="26">
    <w:abstractNumId w:val="1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32"/>
  </w:num>
  <w:num w:numId="31">
    <w:abstractNumId w:val="43"/>
  </w:num>
  <w:num w:numId="32">
    <w:abstractNumId w:val="31"/>
  </w:num>
  <w:num w:numId="33">
    <w:abstractNumId w:val="8"/>
  </w:num>
  <w:num w:numId="34">
    <w:abstractNumId w:val="29"/>
  </w:num>
  <w:num w:numId="35">
    <w:abstractNumId w:val="4"/>
  </w:num>
  <w:num w:numId="36">
    <w:abstractNumId w:val="25"/>
  </w:num>
  <w:num w:numId="37">
    <w:abstractNumId w:val="30"/>
  </w:num>
  <w:num w:numId="38">
    <w:abstractNumId w:val="41"/>
  </w:num>
  <w:num w:numId="39">
    <w:abstractNumId w:val="19"/>
  </w:num>
  <w:num w:numId="40">
    <w:abstractNumId w:val="15"/>
  </w:num>
  <w:num w:numId="41">
    <w:abstractNumId w:val="24"/>
  </w:num>
  <w:num w:numId="42">
    <w:abstractNumId w:val="14"/>
  </w:num>
  <w:num w:numId="43">
    <w:abstractNumId w:val="18"/>
  </w:num>
  <w:num w:numId="44">
    <w:abstractNumId w:val="11"/>
  </w:num>
  <w:num w:numId="45">
    <w:abstractNumId w:val="23"/>
  </w:num>
  <w:num w:numId="46">
    <w:abstractNumId w:val="33"/>
  </w:num>
  <w:num w:numId="47">
    <w:abstractNumId w:val="37"/>
  </w:num>
  <w:num w:numId="4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8AA"/>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542"/>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140"/>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57C03"/>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6CF"/>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4B4"/>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1FA7"/>
    <w:rsid w:val="00242212"/>
    <w:rsid w:val="002422AB"/>
    <w:rsid w:val="00242598"/>
    <w:rsid w:val="00242873"/>
    <w:rsid w:val="00242B8D"/>
    <w:rsid w:val="00242BD8"/>
    <w:rsid w:val="00242C3B"/>
    <w:rsid w:val="00242E39"/>
    <w:rsid w:val="0024307B"/>
    <w:rsid w:val="0024327B"/>
    <w:rsid w:val="002435B9"/>
    <w:rsid w:val="00243A41"/>
    <w:rsid w:val="00243E64"/>
    <w:rsid w:val="0024403D"/>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2CCF"/>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3F96"/>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8F"/>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8DD"/>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913"/>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7CF"/>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E2C"/>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249"/>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2EB3"/>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05"/>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6E0"/>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6EC0"/>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2F4"/>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5C9"/>
    <w:rsid w:val="006C26D8"/>
    <w:rsid w:val="006C317E"/>
    <w:rsid w:val="006C372D"/>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864"/>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A40"/>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6AA"/>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3A0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7A6"/>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ABD"/>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A93"/>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0DB"/>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07"/>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E73"/>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98"/>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8B2"/>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571"/>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292"/>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989"/>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0D4A"/>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3FF7"/>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8EE"/>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2A"/>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66"/>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566"/>
    <w:rsid w:val="00B11664"/>
    <w:rsid w:val="00B118B9"/>
    <w:rsid w:val="00B11B6C"/>
    <w:rsid w:val="00B11DF2"/>
    <w:rsid w:val="00B11F09"/>
    <w:rsid w:val="00B1234B"/>
    <w:rsid w:val="00B12393"/>
    <w:rsid w:val="00B1290C"/>
    <w:rsid w:val="00B12E99"/>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A88"/>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85D"/>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6D2"/>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8C5"/>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26D"/>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76B"/>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2F9D"/>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7ED"/>
    <w:rsid w:val="00D92C14"/>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653"/>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392"/>
    <w:rsid w:val="00DD556D"/>
    <w:rsid w:val="00DD58CE"/>
    <w:rsid w:val="00DD59F5"/>
    <w:rsid w:val="00DD5D84"/>
    <w:rsid w:val="00DD6000"/>
    <w:rsid w:val="00DD61DD"/>
    <w:rsid w:val="00DD6514"/>
    <w:rsid w:val="00DD6823"/>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77"/>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967"/>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0E1"/>
    <w:rsid w:val="00E9712F"/>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8E"/>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784"/>
    <w:rsid w:val="00EE083D"/>
    <w:rsid w:val="00EE092A"/>
    <w:rsid w:val="00EE0A49"/>
    <w:rsid w:val="00EE107C"/>
    <w:rsid w:val="00EE10D2"/>
    <w:rsid w:val="00EE1167"/>
    <w:rsid w:val="00EE1389"/>
    <w:rsid w:val="00EE153B"/>
    <w:rsid w:val="00EE1C2B"/>
    <w:rsid w:val="00EE1F62"/>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780"/>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4A"/>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459"/>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E1571"/>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pPr>
      <w:keepNext/>
      <w:spacing w:line="480" w:lineRule="auto"/>
      <w:outlineLvl w:val="1"/>
    </w:pPr>
    <w:rPr>
      <w:rFonts w:ascii="Arial" w:hAnsi="Arial"/>
    </w:rPr>
  </w:style>
  <w:style w:type="paragraph" w:styleId="30">
    <w:name w:val="heading 3"/>
    <w:aliases w:val="Underrubrik2,H3,no break,Memo Heading 3"/>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0">
    <w:name w:val="Body Text Indent 2"/>
    <w:basedOn w:val="a0"/>
    <w:pPr>
      <w:widowControl w:val="0"/>
      <w:autoSpaceDE w:val="0"/>
      <w:autoSpaceDN w:val="0"/>
      <w:adjustRightInd w:val="0"/>
      <w:ind w:left="1656"/>
      <w:jc w:val="both"/>
      <w:textAlignment w:val="baseline"/>
    </w:pPr>
    <w:rPr>
      <w:kern w:val="2"/>
    </w:rPr>
  </w:style>
  <w:style w:type="paragraph" w:styleId="21">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2">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2">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15"/>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16"/>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table" w:customStyle="1" w:styleId="13">
    <w:name w:val="表 (格子)1"/>
    <w:basedOn w:val="a2"/>
    <w:next w:val="afd"/>
    <w:qFormat/>
    <w:rsid w:val="00DC3653"/>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見出し 3 (文字)"/>
    <w:basedOn w:val="a1"/>
    <w:link w:val="30"/>
    <w:rsid w:val="00EB248E"/>
    <w:rPr>
      <w:rFonts w:ascii="Arial" w:eastAsia="ＭＳ Ｐゴシック" w:hAnsi="Arial" w:cs="ＭＳ Ｐゴシック"/>
      <w:sz w:val="24"/>
      <w:szCs w:val="24"/>
    </w:rPr>
  </w:style>
  <w:style w:type="paragraph" w:customStyle="1" w:styleId="Default">
    <w:name w:val="Default"/>
    <w:rsid w:val="003E48DD"/>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173897">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6375152">
      <w:bodyDiv w:val="1"/>
      <w:marLeft w:val="0"/>
      <w:marRight w:val="0"/>
      <w:marTop w:val="0"/>
      <w:marBottom w:val="0"/>
      <w:divBdr>
        <w:top w:val="none" w:sz="0" w:space="0" w:color="auto"/>
        <w:left w:val="none" w:sz="0" w:space="0" w:color="auto"/>
        <w:bottom w:val="none" w:sz="0" w:space="0" w:color="auto"/>
        <w:right w:val="none" w:sz="0" w:space="0" w:color="auto"/>
      </w:divBdr>
    </w:div>
    <w:div w:id="354306208">
      <w:bodyDiv w:val="1"/>
      <w:marLeft w:val="0"/>
      <w:marRight w:val="0"/>
      <w:marTop w:val="0"/>
      <w:marBottom w:val="0"/>
      <w:divBdr>
        <w:top w:val="none" w:sz="0" w:space="0" w:color="auto"/>
        <w:left w:val="none" w:sz="0" w:space="0" w:color="auto"/>
        <w:bottom w:val="none" w:sz="0" w:space="0" w:color="auto"/>
        <w:right w:val="none" w:sz="0" w:space="0" w:color="auto"/>
      </w:divBdr>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2506335">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07135675">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1163155">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7092448">
      <w:bodyDiv w:val="1"/>
      <w:marLeft w:val="0"/>
      <w:marRight w:val="0"/>
      <w:marTop w:val="0"/>
      <w:marBottom w:val="0"/>
      <w:divBdr>
        <w:top w:val="none" w:sz="0" w:space="0" w:color="auto"/>
        <w:left w:val="none" w:sz="0" w:space="0" w:color="auto"/>
        <w:bottom w:val="none" w:sz="0" w:space="0" w:color="auto"/>
        <w:right w:val="none" w:sz="0" w:space="0" w:color="auto"/>
      </w:divBdr>
    </w:div>
    <w:div w:id="1167403098">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0613116">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1350">
      <w:bodyDiv w:val="1"/>
      <w:marLeft w:val="0"/>
      <w:marRight w:val="0"/>
      <w:marTop w:val="0"/>
      <w:marBottom w:val="0"/>
      <w:divBdr>
        <w:top w:val="none" w:sz="0" w:space="0" w:color="auto"/>
        <w:left w:val="none" w:sz="0" w:space="0" w:color="auto"/>
        <w:bottom w:val="none" w:sz="0" w:space="0" w:color="auto"/>
        <w:right w:val="none" w:sz="0" w:space="0" w:color="auto"/>
      </w:divBdr>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068525">
      <w:bodyDiv w:val="1"/>
      <w:marLeft w:val="0"/>
      <w:marRight w:val="0"/>
      <w:marTop w:val="0"/>
      <w:marBottom w:val="0"/>
      <w:divBdr>
        <w:top w:val="none" w:sz="0" w:space="0" w:color="auto"/>
        <w:left w:val="none" w:sz="0" w:space="0" w:color="auto"/>
        <w:bottom w:val="none" w:sz="0" w:space="0" w:color="auto"/>
        <w:right w:val="none" w:sz="0" w:space="0" w:color="auto"/>
      </w:divBdr>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9372377">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6143580">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882615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41635529">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67A2A-F7DF-41F5-A5AC-E66FF6C6D725}">
  <ds:schemaRefs>
    <ds:schemaRef ds:uri="http://schemas.openxmlformats.org/officeDocument/2006/bibliography"/>
  </ds:schemaRefs>
</ds:datastoreItem>
</file>

<file path=customXml/itemProps4.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14</Pages>
  <Words>5211</Words>
  <Characters>29705</Characters>
  <Application>Microsoft Office Word</Application>
  <DocSecurity>0</DocSecurity>
  <Lines>247</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7</cp:revision>
  <cp:lastPrinted>2017-08-09T04:40:00Z</cp:lastPrinted>
  <dcterms:created xsi:type="dcterms:W3CDTF">2020-06-01T00:41:00Z</dcterms:created>
  <dcterms:modified xsi:type="dcterms:W3CDTF">2020-06-29T14:44:00Z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