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3C81DB" w14:textId="0F6098BC" w:rsidR="00235021" w:rsidRPr="0056716D" w:rsidRDefault="0056716D">
      <w:pPr>
        <w:tabs>
          <w:tab w:val="right" w:pos="9639"/>
          <w:tab w:val="right" w:pos="13323"/>
        </w:tabs>
        <w:rPr>
          <w:rFonts w:ascii="Arial" w:hAnsi="Arial" w:cs="Arial"/>
          <w:b/>
        </w:rPr>
      </w:pPr>
      <w:bookmarkStart w:id="0" w:name="_GoBack"/>
      <w:bookmarkEnd w:id="0"/>
      <w:r w:rsidRPr="0056716D">
        <w:rPr>
          <w:rFonts w:ascii="Arial" w:hAnsi="Arial" w:cs="Arial"/>
          <w:b/>
        </w:rPr>
        <w:t>3GPP TSG-RAN#86</w:t>
      </w:r>
      <w:r w:rsidRPr="0056716D">
        <w:rPr>
          <w:rFonts w:ascii="Arial" w:hAnsi="Arial" w:cs="Arial"/>
          <w:b/>
        </w:rPr>
        <w:tab/>
        <w:t>RP-19</w:t>
      </w:r>
      <w:r w:rsidR="000727FC">
        <w:rPr>
          <w:rFonts w:ascii="Arial" w:hAnsi="Arial" w:cs="Arial"/>
          <w:b/>
        </w:rPr>
        <w:t>2657</w:t>
      </w:r>
    </w:p>
    <w:p w14:paraId="684E9FA0" w14:textId="77777777" w:rsidR="00235021" w:rsidRDefault="0056716D">
      <w:pPr>
        <w:pStyle w:val="Footer"/>
        <w:jc w:val="both"/>
        <w:rPr>
          <w:i w:val="0"/>
          <w:sz w:val="24"/>
          <w:szCs w:val="24"/>
          <w:lang w:eastAsia="ja-JP"/>
        </w:rPr>
      </w:pPr>
      <w:proofErr w:type="spellStart"/>
      <w:r>
        <w:rPr>
          <w:i w:val="0"/>
          <w:sz w:val="24"/>
          <w:szCs w:val="24"/>
        </w:rPr>
        <w:t>Sitges</w:t>
      </w:r>
      <w:proofErr w:type="spellEnd"/>
      <w:r>
        <w:rPr>
          <w:i w:val="0"/>
          <w:sz w:val="24"/>
          <w:szCs w:val="24"/>
        </w:rPr>
        <w:t xml:space="preserve">, Spain, </w:t>
      </w:r>
      <w:r>
        <w:rPr>
          <w:i w:val="0"/>
          <w:sz w:val="24"/>
          <w:szCs w:val="24"/>
          <w:lang w:eastAsia="ja-JP"/>
        </w:rPr>
        <w:t>December 9</w:t>
      </w:r>
      <w:r>
        <w:rPr>
          <w:i w:val="0"/>
          <w:sz w:val="24"/>
          <w:szCs w:val="24"/>
          <w:vertAlign w:val="superscript"/>
          <w:lang w:eastAsia="ja-JP"/>
        </w:rPr>
        <w:t>th</w:t>
      </w:r>
      <w:r>
        <w:rPr>
          <w:i w:val="0"/>
          <w:sz w:val="24"/>
          <w:szCs w:val="24"/>
          <w:lang w:eastAsia="ja-JP"/>
        </w:rPr>
        <w:t xml:space="preserve"> – 12</w:t>
      </w:r>
      <w:r>
        <w:rPr>
          <w:i w:val="0"/>
          <w:sz w:val="24"/>
          <w:szCs w:val="24"/>
          <w:vertAlign w:val="superscript"/>
          <w:lang w:eastAsia="ja-JP"/>
        </w:rPr>
        <w:t>th</w:t>
      </w:r>
      <w:r>
        <w:rPr>
          <w:i w:val="0"/>
          <w:sz w:val="24"/>
          <w:szCs w:val="24"/>
          <w:lang w:eastAsia="ja-JP"/>
        </w:rPr>
        <w:t>, 2019</w:t>
      </w:r>
    </w:p>
    <w:p w14:paraId="2B4E9AB6" w14:textId="77777777" w:rsidR="00235021" w:rsidRPr="0056716D" w:rsidRDefault="00235021">
      <w:pPr>
        <w:pBdr>
          <w:bottom w:val="single" w:sz="4" w:space="1" w:color="auto"/>
        </w:pBdr>
        <w:tabs>
          <w:tab w:val="right" w:pos="9639"/>
        </w:tabs>
        <w:outlineLvl w:val="0"/>
        <w:rPr>
          <w:rFonts w:ascii="Arial" w:eastAsia="Batang" w:hAnsi="Arial" w:cs="Arial"/>
          <w:b/>
        </w:rPr>
      </w:pPr>
    </w:p>
    <w:p w14:paraId="01920CF1" w14:textId="77777777" w:rsidR="00235021" w:rsidRPr="0056716D" w:rsidRDefault="0056716D">
      <w:pPr>
        <w:tabs>
          <w:tab w:val="left" w:pos="2127"/>
        </w:tabs>
        <w:ind w:left="2126" w:hanging="2126"/>
        <w:outlineLvl w:val="0"/>
        <w:rPr>
          <w:rFonts w:ascii="Arial" w:eastAsia="Batang" w:hAnsi="Arial"/>
          <w:b/>
        </w:rPr>
      </w:pPr>
      <w:bookmarkStart w:id="1" w:name="_Toc24747624"/>
      <w:r w:rsidRPr="0056716D">
        <w:rPr>
          <w:rFonts w:ascii="Arial" w:eastAsia="Batang" w:hAnsi="Arial"/>
          <w:b/>
        </w:rPr>
        <w:t>Source:</w:t>
      </w:r>
      <w:r w:rsidRPr="0056716D">
        <w:rPr>
          <w:rFonts w:ascii="Arial" w:eastAsia="Batang" w:hAnsi="Arial"/>
          <w:b/>
        </w:rPr>
        <w:tab/>
        <w:t>Nokia, Nokia Shanghai Bell (Moderator)</w:t>
      </w:r>
      <w:bookmarkEnd w:id="1"/>
    </w:p>
    <w:p w14:paraId="5B071E57" w14:textId="656983E1" w:rsidR="00235021" w:rsidRPr="0056716D" w:rsidRDefault="0056716D">
      <w:pPr>
        <w:tabs>
          <w:tab w:val="left" w:pos="2127"/>
        </w:tabs>
        <w:ind w:left="2126" w:hanging="2126"/>
        <w:outlineLvl w:val="0"/>
        <w:rPr>
          <w:rFonts w:ascii="Arial" w:eastAsia="Batang" w:hAnsi="Arial" w:cs="Arial"/>
          <w:b/>
        </w:rPr>
      </w:pPr>
      <w:bookmarkStart w:id="2" w:name="_Toc24747625"/>
      <w:r w:rsidRPr="0056716D">
        <w:rPr>
          <w:rFonts w:ascii="Arial" w:eastAsia="Batang" w:hAnsi="Arial" w:cs="Arial"/>
          <w:b/>
        </w:rPr>
        <w:t>Title:</w:t>
      </w:r>
      <w:r w:rsidRPr="0056716D">
        <w:rPr>
          <w:rFonts w:ascii="Arial" w:eastAsia="Batang" w:hAnsi="Arial" w:cs="Arial"/>
          <w:b/>
        </w:rPr>
        <w:tab/>
      </w:r>
      <w:r w:rsidR="00F53D63" w:rsidRPr="00F53D63">
        <w:rPr>
          <w:rFonts w:ascii="Arial" w:eastAsia="Batang" w:hAnsi="Arial" w:cs="Arial"/>
          <w:b/>
        </w:rPr>
        <w:t>Email di</w:t>
      </w:r>
      <w:r w:rsidR="00F53D63">
        <w:rPr>
          <w:rFonts w:ascii="Arial" w:eastAsia="Batang" w:hAnsi="Arial" w:cs="Arial"/>
          <w:b/>
        </w:rPr>
        <w:t>s</w:t>
      </w:r>
      <w:r w:rsidR="00F53D63" w:rsidRPr="00F53D63">
        <w:rPr>
          <w:rFonts w:ascii="Arial" w:eastAsia="Batang" w:hAnsi="Arial" w:cs="Arial"/>
          <w:b/>
        </w:rPr>
        <w:t xml:space="preserve">cussions summary for enhanced </w:t>
      </w:r>
      <w:proofErr w:type="spellStart"/>
      <w:r w:rsidR="00F53D63" w:rsidRPr="00F53D63">
        <w:rPr>
          <w:rFonts w:ascii="Arial" w:eastAsia="Batang" w:hAnsi="Arial" w:cs="Arial"/>
          <w:b/>
        </w:rPr>
        <w:t>IIoT</w:t>
      </w:r>
      <w:proofErr w:type="spellEnd"/>
      <w:r w:rsidR="00F53D63" w:rsidRPr="00F53D63">
        <w:rPr>
          <w:rFonts w:ascii="Arial" w:eastAsia="Batang" w:hAnsi="Arial" w:cs="Arial"/>
          <w:b/>
        </w:rPr>
        <w:t>/URLLC for Release 17</w:t>
      </w:r>
      <w:bookmarkEnd w:id="2"/>
    </w:p>
    <w:p w14:paraId="3B23D091" w14:textId="09850B51" w:rsidR="00235021" w:rsidRDefault="0056716D">
      <w:pPr>
        <w:tabs>
          <w:tab w:val="left" w:pos="2127"/>
        </w:tabs>
        <w:ind w:left="2126" w:hanging="2126"/>
        <w:outlineLvl w:val="0"/>
        <w:rPr>
          <w:rFonts w:ascii="Arial" w:eastAsia="Batang" w:hAnsi="Arial"/>
          <w:b/>
        </w:rPr>
      </w:pPr>
      <w:bookmarkStart w:id="3" w:name="_Toc24747626"/>
      <w:r>
        <w:rPr>
          <w:rFonts w:ascii="Arial" w:eastAsia="Batang" w:hAnsi="Arial" w:cs="Arial"/>
          <w:b/>
        </w:rPr>
        <w:t xml:space="preserve">Agenda Item: </w:t>
      </w:r>
      <w:r>
        <w:rPr>
          <w:rFonts w:ascii="Arial" w:eastAsia="Batang" w:hAnsi="Arial" w:cs="Arial"/>
          <w:b/>
        </w:rPr>
        <w:tab/>
      </w:r>
      <w:bookmarkEnd w:id="3"/>
      <w:r w:rsidR="00F53D63">
        <w:rPr>
          <w:rFonts w:ascii="Arial" w:eastAsia="Batang" w:hAnsi="Arial" w:cs="Arial"/>
          <w:b/>
        </w:rPr>
        <w:t>9.1.2</w:t>
      </w:r>
    </w:p>
    <w:p w14:paraId="68050B43" w14:textId="766919EF" w:rsidR="00235021" w:rsidRDefault="00235021">
      <w:pPr>
        <w:pStyle w:val="BodyText"/>
      </w:pPr>
    </w:p>
    <w:p w14:paraId="248DF936" w14:textId="77777777" w:rsidR="00235021" w:rsidRDefault="0056716D">
      <w:pPr>
        <w:pStyle w:val="Heading1"/>
        <w:rPr>
          <w:lang w:val="en-US"/>
        </w:rPr>
      </w:pPr>
      <w:bookmarkStart w:id="4" w:name="_Toc24747627"/>
      <w:bookmarkStart w:id="5" w:name="_Ref178064866"/>
      <w:r>
        <w:rPr>
          <w:lang w:val="en-US"/>
        </w:rPr>
        <w:t>Introduction</w:t>
      </w:r>
      <w:bookmarkEnd w:id="4"/>
    </w:p>
    <w:p w14:paraId="31A4FBAF" w14:textId="4BB506B5" w:rsidR="000727FC" w:rsidRDefault="0056716D">
      <w:r w:rsidRPr="0056716D">
        <w:t xml:space="preserve">This document consolidates the objectives proposed by the companies for Rel-17 </w:t>
      </w:r>
      <w:proofErr w:type="spellStart"/>
      <w:r w:rsidRPr="0056716D">
        <w:t>IIoT</w:t>
      </w:r>
      <w:proofErr w:type="spellEnd"/>
      <w:r w:rsidRPr="0056716D">
        <w:t>/</w:t>
      </w:r>
      <w:proofErr w:type="spellStart"/>
      <w:r w:rsidRPr="0056716D">
        <w:t>eURLLC</w:t>
      </w:r>
      <w:proofErr w:type="spellEnd"/>
      <w:r w:rsidRPr="0056716D">
        <w:t xml:space="preserve"> area during Phase 1 of the related email discussion</w:t>
      </w:r>
      <w:r w:rsidR="000727FC">
        <w:t xml:space="preserve"> as well as the feedback for the proposed objectives received during the phase 2 email discussion</w:t>
      </w:r>
      <w:r w:rsidRPr="0056716D">
        <w:t xml:space="preserve">. </w:t>
      </w:r>
      <w:r w:rsidR="000727FC">
        <w:t>The email deadline was set to Nov 15</w:t>
      </w:r>
      <w:r w:rsidR="000727FC" w:rsidRPr="00F53D63">
        <w:rPr>
          <w:vertAlign w:val="superscript"/>
        </w:rPr>
        <w:t>th</w:t>
      </w:r>
      <w:r w:rsidRPr="0056716D">
        <w:t>.</w:t>
      </w:r>
      <w:r w:rsidR="000727FC">
        <w:t xml:space="preserve"> Based on the inputs available by Monday 18</w:t>
      </w:r>
      <w:r w:rsidR="000727FC" w:rsidRPr="00F53D63">
        <w:rPr>
          <w:vertAlign w:val="superscript"/>
        </w:rPr>
        <w:t>th</w:t>
      </w:r>
      <w:r w:rsidR="000727FC">
        <w:t>, the most popular items were:</w:t>
      </w:r>
    </w:p>
    <w:p w14:paraId="22F24721" w14:textId="77777777" w:rsidR="000727FC" w:rsidRDefault="000727FC" w:rsidP="000727FC">
      <w:pPr>
        <w:rPr>
          <w:rFonts w:ascii="Calibri" w:hAnsi="Calibri" w:cs="Calibri"/>
          <w:lang w:val="en-US" w:eastAsia="fi-FI"/>
        </w:rPr>
      </w:pPr>
      <w:r>
        <w:rPr>
          <w:lang w:val="en-US"/>
        </w:rPr>
        <w:t>UE feedback enhancements (with HARQ ACK as well)</w:t>
      </w:r>
    </w:p>
    <w:p w14:paraId="439F787C" w14:textId="77777777" w:rsidR="000727FC" w:rsidRDefault="000727FC" w:rsidP="000727FC">
      <w:pPr>
        <w:rPr>
          <w:lang w:val="en-US"/>
        </w:rPr>
      </w:pPr>
      <w:r>
        <w:rPr>
          <w:lang w:val="en-US"/>
        </w:rPr>
        <w:t>Unlicensed operation</w:t>
      </w:r>
    </w:p>
    <w:p w14:paraId="57DDF491" w14:textId="77777777" w:rsidR="000727FC" w:rsidRDefault="000727FC" w:rsidP="000727FC">
      <w:pPr>
        <w:rPr>
          <w:lang w:val="en-US"/>
        </w:rPr>
      </w:pPr>
      <w:r>
        <w:rPr>
          <w:lang w:val="en-US"/>
        </w:rPr>
        <w:t>Intra-UE multiplexing (for traffic with different priorities)</w:t>
      </w:r>
    </w:p>
    <w:p w14:paraId="78FC33CB" w14:textId="77777777" w:rsidR="000727FC" w:rsidRDefault="000727FC" w:rsidP="000727FC">
      <w:pPr>
        <w:rPr>
          <w:lang w:val="en-US"/>
        </w:rPr>
      </w:pPr>
      <w:r>
        <w:rPr>
          <w:lang w:val="en-US"/>
        </w:rPr>
        <w:t xml:space="preserve">Inter-UE multiplexing (collision between </w:t>
      </w:r>
      <w:proofErr w:type="spellStart"/>
      <w:r>
        <w:rPr>
          <w:lang w:val="en-US"/>
        </w:rPr>
        <w:t>eMBB</w:t>
      </w:r>
      <w:proofErr w:type="spellEnd"/>
      <w:r>
        <w:rPr>
          <w:lang w:val="en-US"/>
        </w:rPr>
        <w:t xml:space="preserve"> PUSCH and CG URLLC PURSCH)</w:t>
      </w:r>
    </w:p>
    <w:p w14:paraId="7E5BD9C5" w14:textId="7A4E0B72" w:rsidR="000727FC" w:rsidRDefault="000727FC" w:rsidP="000727FC">
      <w:pPr>
        <w:rPr>
          <w:lang w:val="en-US"/>
        </w:rPr>
      </w:pPr>
      <w:r>
        <w:rPr>
          <w:lang w:val="en-US"/>
        </w:rPr>
        <w:t>Survival time and other QoS characteri</w:t>
      </w:r>
      <w:r w:rsidR="00F53D63">
        <w:rPr>
          <w:lang w:val="en-US"/>
        </w:rPr>
        <w:t>s</w:t>
      </w:r>
      <w:r>
        <w:rPr>
          <w:lang w:val="en-US"/>
        </w:rPr>
        <w:t>tics (coming also from SA side)</w:t>
      </w:r>
    </w:p>
    <w:p w14:paraId="24BE517B" w14:textId="77777777" w:rsidR="000727FC" w:rsidRDefault="000727FC" w:rsidP="000727FC">
      <w:pPr>
        <w:rPr>
          <w:lang w:val="en-US"/>
        </w:rPr>
      </w:pPr>
      <w:r>
        <w:rPr>
          <w:lang w:val="en-US"/>
        </w:rPr>
        <w:t>UE based PDCP duplication activation/deactivation</w:t>
      </w:r>
    </w:p>
    <w:p w14:paraId="3448995A" w14:textId="77777777" w:rsidR="000727FC" w:rsidRDefault="000727FC" w:rsidP="000727FC">
      <w:pPr>
        <w:rPr>
          <w:lang w:val="en-US"/>
        </w:rPr>
      </w:pPr>
      <w:r>
        <w:rPr>
          <w:lang w:val="en-US"/>
        </w:rPr>
        <w:t>Enhancements for support of time synchronization (Synch from UE &amp; Propagation delay compensation)</w:t>
      </w:r>
    </w:p>
    <w:p w14:paraId="602FD7FA" w14:textId="77777777" w:rsidR="000727FC" w:rsidRDefault="000727FC" w:rsidP="000727FC">
      <w:pPr>
        <w:rPr>
          <w:lang w:val="en-US"/>
        </w:rPr>
      </w:pPr>
      <w:r>
        <w:rPr>
          <w:lang w:val="en-US"/>
        </w:rPr>
        <w:t>Ensuring URLLC requirements can be met during handover</w:t>
      </w:r>
    </w:p>
    <w:p w14:paraId="3ADC253D" w14:textId="77777777" w:rsidR="000727FC" w:rsidRDefault="000727FC"/>
    <w:p w14:paraId="759E475C" w14:textId="3563D95C" w:rsidR="00235021" w:rsidRPr="0056716D" w:rsidRDefault="000727FC">
      <w:r>
        <w:t>Based on the inputs received, WID was provided in RP-192658</w:t>
      </w:r>
      <w:r w:rsidR="0056716D" w:rsidRPr="0056716D">
        <w:t xml:space="preserve"> </w:t>
      </w:r>
    </w:p>
    <w:p w14:paraId="54247DD8" w14:textId="1C946DF6" w:rsidR="00235021" w:rsidRDefault="00F53D63">
      <w:r>
        <w:t xml:space="preserve">Next sections of the documents contain comments received during the phase 1 and phase 2 email discussion (Phase 3 email discussion was collecting comments for the draft WID itself, with the latest version in RP-192658). </w:t>
      </w:r>
    </w:p>
    <w:p w14:paraId="054B3EFA" w14:textId="566F9901" w:rsidR="00F53D63" w:rsidRDefault="00F53D63">
      <w:r>
        <w:t xml:space="preserve">The initial comments included </w:t>
      </w:r>
      <w:r w:rsidR="00DD2487">
        <w:t xml:space="preserve">(but not limited to) </w:t>
      </w:r>
      <w:r>
        <w:t>following questions:</w:t>
      </w:r>
    </w:p>
    <w:p w14:paraId="27F75605" w14:textId="05D9BD7B" w:rsidR="00F53D63" w:rsidRDefault="00F53D63" w:rsidP="00DD2487">
      <w:pPr>
        <w:pStyle w:val="ListParagraph"/>
        <w:numPr>
          <w:ilvl w:val="0"/>
          <w:numId w:val="27"/>
        </w:numPr>
        <w:rPr>
          <w:lang w:val="en-US"/>
        </w:rPr>
      </w:pPr>
      <w:r w:rsidRPr="00F53D63">
        <w:rPr>
          <w:lang w:val="en-US"/>
        </w:rPr>
        <w:t>Should the “</w:t>
      </w:r>
      <w:r w:rsidRPr="00F53D63">
        <w:rPr>
          <w:lang w:val="en-US"/>
        </w:rPr>
        <w:t>UE based PDCP duplication activation/deactivation</w:t>
      </w:r>
      <w:r w:rsidRPr="00F53D63">
        <w:rPr>
          <w:lang w:val="en-US"/>
        </w:rPr>
        <w:t>” be included in Release 17 given the limited progress in Release 16 discussions</w:t>
      </w:r>
    </w:p>
    <w:p w14:paraId="0D46C219" w14:textId="7FCB71A5" w:rsidR="00F53D63" w:rsidRDefault="00F53D63" w:rsidP="00DD2487">
      <w:pPr>
        <w:pStyle w:val="ListParagraph"/>
        <w:numPr>
          <w:ilvl w:val="0"/>
          <w:numId w:val="27"/>
        </w:numPr>
        <w:rPr>
          <w:lang w:val="en-US"/>
        </w:rPr>
      </w:pPr>
      <w:r>
        <w:rPr>
          <w:lang w:val="en-US"/>
        </w:rPr>
        <w:t xml:space="preserve">NR-U aspects of </w:t>
      </w:r>
      <w:proofErr w:type="spellStart"/>
      <w:r>
        <w:rPr>
          <w:lang w:val="en-US"/>
        </w:rPr>
        <w:t>IIoT</w:t>
      </w:r>
      <w:proofErr w:type="spellEnd"/>
      <w:r>
        <w:rPr>
          <w:lang w:val="en-US"/>
        </w:rPr>
        <w:t>/URLLC should be more specific, could the scenario be limited to “controlled environment”</w:t>
      </w:r>
    </w:p>
    <w:p w14:paraId="3AD3D156" w14:textId="7AF84B94" w:rsidR="00DD2487" w:rsidRPr="00F53D63" w:rsidRDefault="00DD2487" w:rsidP="00D8059A">
      <w:pPr>
        <w:pStyle w:val="ListParagraph"/>
        <w:numPr>
          <w:ilvl w:val="0"/>
          <w:numId w:val="27"/>
        </w:numPr>
        <w:rPr>
          <w:lang w:val="en-US"/>
        </w:rPr>
      </w:pPr>
      <w:r>
        <w:rPr>
          <w:rFonts w:ascii="Arial" w:hAnsi="Arial" w:cs="Arial"/>
          <w:sz w:val="21"/>
          <w:szCs w:val="21"/>
          <w:lang w:val="en-US" w:eastAsia="zh-CN"/>
        </w:rPr>
        <w:lastRenderedPageBreak/>
        <w:t xml:space="preserve">CSI and HARQ-ACK </w:t>
      </w:r>
      <w:r>
        <w:rPr>
          <w:rFonts w:ascii="Arial" w:hAnsi="Arial" w:cs="Arial"/>
          <w:sz w:val="21"/>
          <w:szCs w:val="21"/>
          <w:lang w:val="en-US" w:eastAsia="zh-CN"/>
        </w:rPr>
        <w:t xml:space="preserve">feedback </w:t>
      </w:r>
      <w:r>
        <w:rPr>
          <w:rFonts w:ascii="Arial" w:hAnsi="Arial" w:cs="Arial"/>
          <w:sz w:val="21"/>
          <w:szCs w:val="21"/>
          <w:lang w:val="en-US" w:eastAsia="zh-CN"/>
        </w:rPr>
        <w:t xml:space="preserve">enhancements </w:t>
      </w:r>
      <w:r>
        <w:rPr>
          <w:rFonts w:ascii="Arial" w:hAnsi="Arial" w:cs="Arial"/>
          <w:sz w:val="21"/>
          <w:szCs w:val="21"/>
          <w:lang w:val="en-US" w:eastAsia="zh-CN"/>
        </w:rPr>
        <w:t>could be made more narrow</w:t>
      </w:r>
    </w:p>
    <w:p w14:paraId="663C0777" w14:textId="1D2F9A06" w:rsidR="00F53D63" w:rsidRDefault="00DD2487">
      <w:pPr>
        <w:rPr>
          <w:lang w:val="en-US"/>
        </w:rPr>
      </w:pPr>
      <w:r>
        <w:rPr>
          <w:lang w:val="en-US"/>
        </w:rPr>
        <w:t>There and potentially some of the other aspects are expected to be discussed further during the RAN#86 meeting to refine the WID.</w:t>
      </w:r>
    </w:p>
    <w:p w14:paraId="16FCB731" w14:textId="77777777" w:rsidR="00235021" w:rsidRDefault="0056716D">
      <w:pPr>
        <w:pStyle w:val="Heading1"/>
        <w:rPr>
          <w:lang w:val="en-US"/>
        </w:rPr>
      </w:pPr>
      <w:bookmarkStart w:id="6" w:name="_Toc24747628"/>
      <w:r>
        <w:rPr>
          <w:lang w:val="en-US"/>
        </w:rPr>
        <w:t>PHY layer and scheduling enhancements</w:t>
      </w:r>
      <w:bookmarkEnd w:id="6"/>
    </w:p>
    <w:p w14:paraId="780C7F9B" w14:textId="77777777" w:rsidR="00235021" w:rsidRDefault="0056716D">
      <w:pPr>
        <w:pStyle w:val="Heading2"/>
        <w:rPr>
          <w:lang w:val="en-US"/>
        </w:rPr>
      </w:pPr>
      <w:bookmarkStart w:id="7" w:name="_Toc24747629"/>
      <w:r>
        <w:rPr>
          <w:lang w:val="en-US"/>
        </w:rPr>
        <w:t>PHY layer feedback enhancements</w:t>
      </w:r>
      <w:bookmarkEnd w:id="7"/>
      <w:r>
        <w:rPr>
          <w:lang w:val="en-US"/>
        </w:rPr>
        <w:t xml:space="preserve"> </w:t>
      </w:r>
    </w:p>
    <w:p w14:paraId="12884EFA" w14:textId="77777777" w:rsidR="00235021" w:rsidRPr="0056716D" w:rsidRDefault="0056716D">
      <w:r w:rsidRPr="0056716D">
        <w:t>The following options have been proposed by the companies in Phase 1:</w:t>
      </w:r>
    </w:p>
    <w:tbl>
      <w:tblPr>
        <w:tblW w:w="10627" w:type="dxa"/>
        <w:tblLayout w:type="fixed"/>
        <w:tblCellMar>
          <w:left w:w="70" w:type="dxa"/>
          <w:right w:w="70" w:type="dxa"/>
        </w:tblCellMar>
        <w:tblLook w:val="04A0" w:firstRow="1" w:lastRow="0" w:firstColumn="1" w:lastColumn="0" w:noHBand="0" w:noVBand="1"/>
      </w:tblPr>
      <w:tblGrid>
        <w:gridCol w:w="988"/>
        <w:gridCol w:w="6941"/>
        <w:gridCol w:w="2698"/>
      </w:tblGrid>
      <w:tr w:rsidR="00235021" w14:paraId="56917643" w14:textId="77777777">
        <w:trPr>
          <w:trHeight w:val="615"/>
        </w:trPr>
        <w:tc>
          <w:tcPr>
            <w:tcW w:w="988" w:type="dxa"/>
            <w:tcBorders>
              <w:top w:val="single" w:sz="8" w:space="0" w:color="auto"/>
              <w:left w:val="single" w:sz="4" w:space="0" w:color="auto"/>
              <w:bottom w:val="single" w:sz="8" w:space="0" w:color="auto"/>
              <w:right w:val="single" w:sz="4" w:space="0" w:color="auto"/>
            </w:tcBorders>
          </w:tcPr>
          <w:p w14:paraId="124A956E" w14:textId="77777777" w:rsidR="00235021" w:rsidRPr="0056716D" w:rsidRDefault="00235021">
            <w:pPr>
              <w:jc w:val="center"/>
              <w:rPr>
                <w:rFonts w:ascii="Calibri" w:eastAsia="Times New Roman" w:hAnsi="Calibri" w:cs="Calibri"/>
                <w:b/>
                <w:bCs/>
                <w:color w:val="000000"/>
                <w:lang w:eastAsia="pl-PL"/>
              </w:rPr>
            </w:pPr>
          </w:p>
        </w:tc>
        <w:tc>
          <w:tcPr>
            <w:tcW w:w="6941" w:type="dxa"/>
            <w:tcBorders>
              <w:top w:val="single" w:sz="8" w:space="0" w:color="auto"/>
              <w:left w:val="single" w:sz="4" w:space="0" w:color="auto"/>
              <w:bottom w:val="single" w:sz="8" w:space="0" w:color="auto"/>
              <w:right w:val="single" w:sz="4" w:space="0" w:color="auto"/>
            </w:tcBorders>
            <w:shd w:val="clear" w:color="auto" w:fill="auto"/>
            <w:vAlign w:val="center"/>
          </w:tcPr>
          <w:p w14:paraId="525350CF" w14:textId="77777777" w:rsidR="00235021" w:rsidRDefault="0056716D">
            <w:pPr>
              <w:jc w:val="center"/>
              <w:rPr>
                <w:rFonts w:ascii="Calibri" w:eastAsia="Times New Roman" w:hAnsi="Calibri" w:cs="Calibri"/>
                <w:b/>
                <w:bCs/>
                <w:color w:val="000000"/>
                <w:lang w:eastAsia="pl-PL"/>
              </w:rPr>
            </w:pPr>
            <w:r>
              <w:rPr>
                <w:rFonts w:ascii="Calibri" w:eastAsia="Times New Roman" w:hAnsi="Calibri" w:cs="Calibri"/>
                <w:b/>
                <w:bCs/>
                <w:color w:val="000000"/>
                <w:lang w:eastAsia="pl-PL"/>
              </w:rPr>
              <w:t>Enhancement description</w:t>
            </w:r>
          </w:p>
        </w:tc>
        <w:tc>
          <w:tcPr>
            <w:tcW w:w="2698" w:type="dxa"/>
            <w:tcBorders>
              <w:top w:val="single" w:sz="8" w:space="0" w:color="auto"/>
              <w:left w:val="nil"/>
              <w:bottom w:val="single" w:sz="8" w:space="0" w:color="auto"/>
              <w:right w:val="single" w:sz="4" w:space="0" w:color="auto"/>
            </w:tcBorders>
            <w:shd w:val="clear" w:color="auto" w:fill="auto"/>
            <w:vAlign w:val="center"/>
          </w:tcPr>
          <w:p w14:paraId="615009B6" w14:textId="77777777" w:rsidR="00235021" w:rsidRDefault="0056716D">
            <w:pPr>
              <w:jc w:val="center"/>
              <w:rPr>
                <w:rFonts w:ascii="Calibri" w:eastAsia="Times New Roman" w:hAnsi="Calibri" w:cs="Calibri"/>
                <w:b/>
                <w:bCs/>
                <w:color w:val="000000"/>
                <w:lang w:eastAsia="pl-PL"/>
              </w:rPr>
            </w:pPr>
            <w:r>
              <w:rPr>
                <w:rFonts w:ascii="Calibri" w:eastAsia="Times New Roman" w:hAnsi="Calibri" w:cs="Calibri"/>
                <w:b/>
                <w:bCs/>
                <w:color w:val="000000"/>
                <w:lang w:eastAsia="pl-PL"/>
              </w:rPr>
              <w:t>Raised by</w:t>
            </w:r>
          </w:p>
        </w:tc>
      </w:tr>
      <w:tr w:rsidR="00235021" w:rsidRPr="0056716D" w14:paraId="58E8A3F4" w14:textId="77777777">
        <w:trPr>
          <w:trHeight w:val="1500"/>
        </w:trPr>
        <w:tc>
          <w:tcPr>
            <w:tcW w:w="988" w:type="dxa"/>
            <w:tcBorders>
              <w:top w:val="nil"/>
              <w:left w:val="single" w:sz="4" w:space="0" w:color="auto"/>
              <w:bottom w:val="nil"/>
              <w:right w:val="single" w:sz="4" w:space="0" w:color="auto"/>
            </w:tcBorders>
          </w:tcPr>
          <w:p w14:paraId="2572DECE" w14:textId="77777777" w:rsidR="00235021" w:rsidRDefault="0056716D">
            <w:pPr>
              <w:rPr>
                <w:rFonts w:ascii="Calibri" w:eastAsia="Times New Roman" w:hAnsi="Calibri" w:cs="Calibri"/>
                <w:color w:val="000000"/>
                <w:lang w:eastAsia="pl-PL"/>
              </w:rPr>
            </w:pPr>
            <w:r>
              <w:rPr>
                <w:rFonts w:ascii="Calibri" w:eastAsia="Times New Roman" w:hAnsi="Calibri" w:cs="Calibri"/>
                <w:color w:val="000000"/>
                <w:lang w:eastAsia="pl-PL"/>
              </w:rPr>
              <w:t>1</w:t>
            </w:r>
          </w:p>
        </w:tc>
        <w:tc>
          <w:tcPr>
            <w:tcW w:w="6941" w:type="dxa"/>
            <w:tcBorders>
              <w:top w:val="nil"/>
              <w:left w:val="single" w:sz="4" w:space="0" w:color="auto"/>
              <w:bottom w:val="nil"/>
              <w:right w:val="single" w:sz="4" w:space="0" w:color="auto"/>
            </w:tcBorders>
            <w:shd w:val="clear" w:color="auto" w:fill="auto"/>
          </w:tcPr>
          <w:p w14:paraId="42DA3EFB" w14:textId="6420B584" w:rsidR="00235021" w:rsidRPr="0056716D" w:rsidRDefault="0056716D">
            <w:pPr>
              <w:rPr>
                <w:rFonts w:ascii="Calibri" w:eastAsia="Times New Roman" w:hAnsi="Calibri" w:cs="Calibri"/>
                <w:color w:val="000000"/>
                <w:lang w:eastAsia="pl-PL"/>
              </w:rPr>
            </w:pPr>
            <w:r w:rsidRPr="0056716D">
              <w:rPr>
                <w:rFonts w:ascii="Calibri" w:eastAsia="Times New Roman" w:hAnsi="Calibri" w:cs="Calibri"/>
                <w:color w:val="000000"/>
                <w:lang w:eastAsia="pl-PL"/>
              </w:rPr>
              <w:t xml:space="preserve">UE feedback enhancements to allow for more accurate MCS selection CSI feedback enhancement </w:t>
            </w:r>
          </w:p>
        </w:tc>
        <w:tc>
          <w:tcPr>
            <w:tcW w:w="2698" w:type="dxa"/>
            <w:tcBorders>
              <w:top w:val="nil"/>
              <w:left w:val="nil"/>
              <w:bottom w:val="nil"/>
              <w:right w:val="single" w:sz="4" w:space="0" w:color="auto"/>
            </w:tcBorders>
            <w:shd w:val="clear" w:color="auto" w:fill="auto"/>
          </w:tcPr>
          <w:p w14:paraId="49AEFB39" w14:textId="55E0840F" w:rsidR="00235021" w:rsidRPr="0056716D" w:rsidRDefault="0056716D">
            <w:pPr>
              <w:rPr>
                <w:rFonts w:ascii="Calibri" w:eastAsia="Times New Roman" w:hAnsi="Calibri" w:cs="Calibri"/>
                <w:color w:val="000000"/>
                <w:lang w:eastAsia="pl-PL"/>
              </w:rPr>
            </w:pPr>
            <w:r w:rsidRPr="0056716D">
              <w:rPr>
                <w:rFonts w:ascii="Calibri" w:eastAsia="Times New Roman" w:hAnsi="Calibri" w:cs="Calibri"/>
                <w:color w:val="000000"/>
                <w:lang w:eastAsia="pl-PL"/>
              </w:rPr>
              <w:t xml:space="preserve">ZTE, </w:t>
            </w:r>
            <w:proofErr w:type="spellStart"/>
            <w:proofErr w:type="gramStart"/>
            <w:r w:rsidRPr="0056716D">
              <w:rPr>
                <w:rFonts w:ascii="Calibri" w:eastAsia="Times New Roman" w:hAnsi="Calibri" w:cs="Calibri"/>
                <w:color w:val="000000"/>
                <w:lang w:eastAsia="pl-PL"/>
              </w:rPr>
              <w:t>Ericsson,AT</w:t>
            </w:r>
            <w:proofErr w:type="gramEnd"/>
            <w:r w:rsidRPr="0056716D">
              <w:rPr>
                <w:rFonts w:ascii="Calibri" w:eastAsia="Times New Roman" w:hAnsi="Calibri" w:cs="Calibri"/>
                <w:color w:val="000000"/>
                <w:lang w:eastAsia="pl-PL"/>
              </w:rPr>
              <w:t>&amp;T</w:t>
            </w:r>
            <w:proofErr w:type="spellEnd"/>
            <w:r w:rsidRPr="0056716D">
              <w:rPr>
                <w:rFonts w:ascii="Calibri" w:eastAsia="Times New Roman" w:hAnsi="Calibri" w:cs="Calibri"/>
                <w:color w:val="000000"/>
                <w:lang w:eastAsia="pl-PL"/>
              </w:rPr>
              <w:t>, MTK, Qualcomm, Orange, FUTUREWEI, Nokia, Huawei/</w:t>
            </w:r>
            <w:proofErr w:type="spellStart"/>
            <w:r w:rsidRPr="0056716D">
              <w:rPr>
                <w:rFonts w:ascii="Calibri" w:eastAsia="Times New Roman" w:hAnsi="Calibri" w:cs="Calibri"/>
                <w:color w:val="000000"/>
                <w:lang w:eastAsia="pl-PL"/>
              </w:rPr>
              <w:t>HiSilicon</w:t>
            </w:r>
            <w:proofErr w:type="spellEnd"/>
            <w:r w:rsidRPr="0056716D">
              <w:rPr>
                <w:rFonts w:ascii="Calibri" w:eastAsia="Times New Roman" w:hAnsi="Calibri" w:cs="Calibri"/>
                <w:color w:val="000000"/>
                <w:lang w:eastAsia="pl-PL"/>
              </w:rPr>
              <w:t>, Samsung, CMCC, Motorola Mobility/Lenovo</w:t>
            </w:r>
          </w:p>
        </w:tc>
      </w:tr>
      <w:tr w:rsidR="00235021" w:rsidRPr="0056716D" w14:paraId="4CAA55CE" w14:textId="77777777">
        <w:trPr>
          <w:trHeight w:val="1200"/>
        </w:trPr>
        <w:tc>
          <w:tcPr>
            <w:tcW w:w="988" w:type="dxa"/>
            <w:tcBorders>
              <w:top w:val="single" w:sz="4" w:space="0" w:color="auto"/>
              <w:left w:val="single" w:sz="4" w:space="0" w:color="auto"/>
              <w:bottom w:val="single" w:sz="4" w:space="0" w:color="auto"/>
              <w:right w:val="single" w:sz="4" w:space="0" w:color="auto"/>
            </w:tcBorders>
          </w:tcPr>
          <w:p w14:paraId="6FE6B735" w14:textId="77777777" w:rsidR="00235021" w:rsidRDefault="0056716D">
            <w:pPr>
              <w:rPr>
                <w:rFonts w:ascii="Calibri" w:eastAsia="Times New Roman" w:hAnsi="Calibri" w:cs="Calibri"/>
                <w:color w:val="000000"/>
                <w:lang w:eastAsia="pl-PL"/>
              </w:rPr>
            </w:pPr>
            <w:r>
              <w:rPr>
                <w:rFonts w:ascii="Calibri" w:eastAsia="Times New Roman" w:hAnsi="Calibri" w:cs="Calibri"/>
                <w:color w:val="000000"/>
                <w:lang w:eastAsia="pl-PL"/>
              </w:rPr>
              <w:t>2</w:t>
            </w:r>
          </w:p>
        </w:tc>
        <w:tc>
          <w:tcPr>
            <w:tcW w:w="6941" w:type="dxa"/>
            <w:tcBorders>
              <w:top w:val="single" w:sz="4" w:space="0" w:color="auto"/>
              <w:left w:val="single" w:sz="4" w:space="0" w:color="auto"/>
              <w:bottom w:val="single" w:sz="4" w:space="0" w:color="auto"/>
              <w:right w:val="single" w:sz="4" w:space="0" w:color="auto"/>
            </w:tcBorders>
            <w:shd w:val="clear" w:color="auto" w:fill="auto"/>
          </w:tcPr>
          <w:p w14:paraId="010F57DB" w14:textId="77777777" w:rsidR="00235021" w:rsidRPr="0056716D" w:rsidRDefault="0056716D">
            <w:pPr>
              <w:rPr>
                <w:rFonts w:ascii="Calibri" w:eastAsia="Times New Roman" w:hAnsi="Calibri" w:cs="Calibri"/>
                <w:color w:val="000000"/>
                <w:lang w:eastAsia="pl-PL"/>
              </w:rPr>
            </w:pPr>
            <w:r w:rsidRPr="0056716D">
              <w:rPr>
                <w:rFonts w:ascii="Calibri" w:eastAsia="Times New Roman" w:hAnsi="Calibri" w:cs="Calibri"/>
                <w:color w:val="000000"/>
                <w:lang w:eastAsia="pl-PL"/>
              </w:rPr>
              <w:t>HARQ-ACK feedback enhancements, e.g. for SPS or to address HARQ-ACK dropping, UCI reliability enhancement</w:t>
            </w:r>
          </w:p>
        </w:tc>
        <w:tc>
          <w:tcPr>
            <w:tcW w:w="2698" w:type="dxa"/>
            <w:tcBorders>
              <w:top w:val="single" w:sz="4" w:space="0" w:color="auto"/>
              <w:left w:val="nil"/>
              <w:bottom w:val="single" w:sz="4" w:space="0" w:color="auto"/>
              <w:right w:val="single" w:sz="4" w:space="0" w:color="auto"/>
            </w:tcBorders>
            <w:shd w:val="clear" w:color="auto" w:fill="auto"/>
          </w:tcPr>
          <w:p w14:paraId="44AA19BE" w14:textId="77777777" w:rsidR="00235021" w:rsidRPr="0056716D" w:rsidRDefault="0056716D">
            <w:pPr>
              <w:rPr>
                <w:rFonts w:ascii="Calibri" w:hAnsi="Calibri" w:cs="Calibri"/>
                <w:color w:val="000000"/>
              </w:rPr>
            </w:pPr>
            <w:r w:rsidRPr="0056716D">
              <w:rPr>
                <w:rFonts w:ascii="Calibri" w:eastAsia="Times New Roman" w:hAnsi="Calibri" w:cs="Calibri"/>
                <w:color w:val="000000"/>
                <w:lang w:eastAsia="pl-PL"/>
              </w:rPr>
              <w:t>ZTE, OPPO, LG, CMCC, Motorola Mobility/Lenovo, APT</w:t>
            </w:r>
          </w:p>
        </w:tc>
      </w:tr>
      <w:tr w:rsidR="00235021" w:rsidRPr="0056716D" w14:paraId="248E3439" w14:textId="77777777">
        <w:trPr>
          <w:trHeight w:val="300"/>
        </w:trPr>
        <w:tc>
          <w:tcPr>
            <w:tcW w:w="988" w:type="dxa"/>
            <w:tcBorders>
              <w:top w:val="nil"/>
              <w:left w:val="single" w:sz="4" w:space="0" w:color="auto"/>
              <w:bottom w:val="single" w:sz="4" w:space="0" w:color="auto"/>
              <w:right w:val="single" w:sz="4" w:space="0" w:color="auto"/>
            </w:tcBorders>
          </w:tcPr>
          <w:p w14:paraId="3DAAA597" w14:textId="77777777" w:rsidR="00235021" w:rsidRDefault="0056716D">
            <w:pPr>
              <w:rPr>
                <w:rFonts w:ascii="Calibri" w:eastAsia="Times New Roman" w:hAnsi="Calibri" w:cs="Calibri"/>
                <w:color w:val="000000"/>
                <w:lang w:eastAsia="pl-PL"/>
              </w:rPr>
            </w:pPr>
            <w:r>
              <w:rPr>
                <w:rFonts w:ascii="Calibri" w:eastAsia="Times New Roman" w:hAnsi="Calibri" w:cs="Calibri"/>
                <w:color w:val="000000"/>
                <w:lang w:eastAsia="pl-PL"/>
              </w:rPr>
              <w:t>3</w:t>
            </w:r>
          </w:p>
        </w:tc>
        <w:tc>
          <w:tcPr>
            <w:tcW w:w="6941" w:type="dxa"/>
            <w:tcBorders>
              <w:top w:val="nil"/>
              <w:left w:val="single" w:sz="4" w:space="0" w:color="auto"/>
              <w:bottom w:val="single" w:sz="4" w:space="0" w:color="auto"/>
              <w:right w:val="single" w:sz="4" w:space="0" w:color="auto"/>
            </w:tcBorders>
            <w:shd w:val="clear" w:color="auto" w:fill="auto"/>
          </w:tcPr>
          <w:p w14:paraId="569F5EF5" w14:textId="77777777" w:rsidR="00235021" w:rsidRPr="0056716D" w:rsidRDefault="0056716D">
            <w:pPr>
              <w:rPr>
                <w:rFonts w:ascii="Calibri" w:eastAsia="Times New Roman" w:hAnsi="Calibri" w:cs="Calibri"/>
                <w:color w:val="000000"/>
                <w:lang w:eastAsia="pl-PL"/>
              </w:rPr>
            </w:pPr>
            <w:r w:rsidRPr="0056716D">
              <w:rPr>
                <w:rFonts w:ascii="Calibri" w:eastAsia="Times New Roman" w:hAnsi="Calibri" w:cs="Calibri"/>
                <w:color w:val="000000"/>
                <w:lang w:eastAsia="pl-PL"/>
              </w:rPr>
              <w:t>Explicit HARQ-ACK for CG</w:t>
            </w:r>
          </w:p>
        </w:tc>
        <w:tc>
          <w:tcPr>
            <w:tcW w:w="2698" w:type="dxa"/>
            <w:tcBorders>
              <w:top w:val="nil"/>
              <w:left w:val="nil"/>
              <w:bottom w:val="single" w:sz="4" w:space="0" w:color="auto"/>
              <w:right w:val="single" w:sz="4" w:space="0" w:color="auto"/>
            </w:tcBorders>
            <w:shd w:val="clear" w:color="auto" w:fill="auto"/>
          </w:tcPr>
          <w:p w14:paraId="3B0AB352" w14:textId="77777777" w:rsidR="00235021" w:rsidRPr="0056716D" w:rsidRDefault="0056716D">
            <w:pPr>
              <w:rPr>
                <w:rFonts w:ascii="Calibri" w:eastAsia="Times New Roman" w:hAnsi="Calibri" w:cs="Calibri"/>
                <w:color w:val="000000"/>
                <w:lang w:eastAsia="pl-PL"/>
              </w:rPr>
            </w:pPr>
            <w:r w:rsidRPr="0056716D">
              <w:rPr>
                <w:rFonts w:ascii="Calibri" w:eastAsia="Times New Roman" w:hAnsi="Calibri" w:cs="Calibri"/>
                <w:color w:val="000000"/>
                <w:lang w:eastAsia="pl-PL"/>
              </w:rPr>
              <w:t xml:space="preserve">ZTE, </w:t>
            </w:r>
            <w:proofErr w:type="spellStart"/>
            <w:r w:rsidRPr="0056716D">
              <w:rPr>
                <w:rFonts w:ascii="Calibri" w:eastAsia="Times New Roman" w:hAnsi="Calibri" w:cs="Calibri"/>
                <w:color w:val="000000"/>
                <w:lang w:eastAsia="pl-PL"/>
              </w:rPr>
              <w:t>Futurewei</w:t>
            </w:r>
            <w:proofErr w:type="spellEnd"/>
            <w:r w:rsidRPr="0056716D">
              <w:rPr>
                <w:rFonts w:ascii="Calibri" w:eastAsia="Times New Roman" w:hAnsi="Calibri" w:cs="Calibri"/>
                <w:color w:val="000000"/>
                <w:lang w:eastAsia="pl-PL"/>
              </w:rPr>
              <w:t>, Huawei/</w:t>
            </w:r>
            <w:proofErr w:type="spellStart"/>
            <w:r w:rsidRPr="0056716D">
              <w:rPr>
                <w:rFonts w:ascii="Calibri" w:eastAsia="Times New Roman" w:hAnsi="Calibri" w:cs="Calibri"/>
                <w:color w:val="000000"/>
                <w:lang w:eastAsia="pl-PL"/>
              </w:rPr>
              <w:t>HiSilicon</w:t>
            </w:r>
            <w:proofErr w:type="spellEnd"/>
            <w:r w:rsidRPr="0056716D">
              <w:rPr>
                <w:rFonts w:ascii="Calibri" w:eastAsia="Times New Roman" w:hAnsi="Calibri" w:cs="Calibri"/>
                <w:color w:val="000000"/>
                <w:lang w:eastAsia="pl-PL"/>
              </w:rPr>
              <w:t>, Sony</w:t>
            </w:r>
          </w:p>
        </w:tc>
      </w:tr>
      <w:tr w:rsidR="00235021" w14:paraId="389A723E" w14:textId="77777777">
        <w:trPr>
          <w:trHeight w:val="1200"/>
        </w:trPr>
        <w:tc>
          <w:tcPr>
            <w:tcW w:w="988" w:type="dxa"/>
            <w:tcBorders>
              <w:top w:val="nil"/>
              <w:left w:val="single" w:sz="4" w:space="0" w:color="auto"/>
              <w:bottom w:val="single" w:sz="4" w:space="0" w:color="auto"/>
              <w:right w:val="single" w:sz="4" w:space="0" w:color="auto"/>
            </w:tcBorders>
          </w:tcPr>
          <w:p w14:paraId="7E76239A" w14:textId="77777777" w:rsidR="00235021" w:rsidRDefault="0056716D">
            <w:pPr>
              <w:rPr>
                <w:rFonts w:ascii="Calibri" w:eastAsia="Times New Roman" w:hAnsi="Calibri" w:cs="Calibri"/>
                <w:color w:val="000000"/>
                <w:lang w:eastAsia="pl-PL"/>
              </w:rPr>
            </w:pPr>
            <w:r>
              <w:rPr>
                <w:rFonts w:ascii="Calibri" w:eastAsia="Times New Roman" w:hAnsi="Calibri" w:cs="Calibri"/>
                <w:color w:val="000000"/>
                <w:lang w:eastAsia="pl-PL"/>
              </w:rPr>
              <w:t>4</w:t>
            </w:r>
          </w:p>
        </w:tc>
        <w:tc>
          <w:tcPr>
            <w:tcW w:w="6941" w:type="dxa"/>
            <w:tcBorders>
              <w:top w:val="nil"/>
              <w:left w:val="single" w:sz="4" w:space="0" w:color="auto"/>
              <w:bottom w:val="single" w:sz="4" w:space="0" w:color="auto"/>
              <w:right w:val="single" w:sz="4" w:space="0" w:color="auto"/>
            </w:tcBorders>
            <w:shd w:val="clear" w:color="auto" w:fill="auto"/>
          </w:tcPr>
          <w:p w14:paraId="1540D44B" w14:textId="77777777" w:rsidR="00235021" w:rsidRPr="0056716D" w:rsidRDefault="0056716D">
            <w:pPr>
              <w:rPr>
                <w:rFonts w:ascii="Calibri" w:eastAsia="Times New Roman" w:hAnsi="Calibri" w:cs="Calibri"/>
                <w:color w:val="000000"/>
              </w:rPr>
            </w:pPr>
            <w:r w:rsidRPr="0056716D">
              <w:rPr>
                <w:rFonts w:ascii="Calibri" w:eastAsia="Times New Roman" w:hAnsi="Calibri" w:cs="Calibri"/>
                <w:color w:val="000000"/>
                <w:lang w:eastAsia="pl-PL"/>
              </w:rPr>
              <w:t>Codebook enhancements, e.g. Type-1 HARQ-ACK codebook</w:t>
            </w:r>
            <w:r w:rsidRPr="0056716D">
              <w:rPr>
                <w:rFonts w:ascii="Calibri" w:eastAsia="Times New Roman" w:hAnsi="Calibri" w:cs="Calibri" w:hint="eastAsia"/>
                <w:color w:val="000000"/>
              </w:rPr>
              <w:t xml:space="preserve"> (if not supported in Rel-16)</w:t>
            </w:r>
          </w:p>
        </w:tc>
        <w:tc>
          <w:tcPr>
            <w:tcW w:w="2698" w:type="dxa"/>
            <w:tcBorders>
              <w:top w:val="nil"/>
              <w:left w:val="nil"/>
              <w:bottom w:val="single" w:sz="4" w:space="0" w:color="auto"/>
              <w:right w:val="single" w:sz="4" w:space="0" w:color="auto"/>
            </w:tcBorders>
            <w:shd w:val="clear" w:color="auto" w:fill="auto"/>
          </w:tcPr>
          <w:p w14:paraId="731CF2C5" w14:textId="77777777" w:rsidR="00235021" w:rsidRDefault="0056716D">
            <w:pPr>
              <w:rPr>
                <w:rFonts w:ascii="Calibri" w:eastAsia="Times New Roman" w:hAnsi="Calibri" w:cs="Calibri"/>
                <w:color w:val="000000"/>
                <w:lang w:eastAsia="pl-PL"/>
              </w:rPr>
            </w:pPr>
            <w:r>
              <w:rPr>
                <w:rFonts w:ascii="Calibri" w:eastAsia="Times New Roman" w:hAnsi="Calibri" w:cs="Calibri"/>
                <w:color w:val="000000"/>
                <w:lang w:eastAsia="pl-PL"/>
              </w:rPr>
              <w:t>ZTE, CATT</w:t>
            </w:r>
          </w:p>
        </w:tc>
      </w:tr>
      <w:tr w:rsidR="00235021" w14:paraId="273D94B5" w14:textId="77777777">
        <w:trPr>
          <w:trHeight w:val="915"/>
        </w:trPr>
        <w:tc>
          <w:tcPr>
            <w:tcW w:w="988" w:type="dxa"/>
            <w:tcBorders>
              <w:top w:val="nil"/>
              <w:left w:val="single" w:sz="4" w:space="0" w:color="auto"/>
              <w:bottom w:val="single" w:sz="8" w:space="0" w:color="auto"/>
              <w:right w:val="single" w:sz="4" w:space="0" w:color="auto"/>
            </w:tcBorders>
          </w:tcPr>
          <w:p w14:paraId="181D85F9" w14:textId="77777777" w:rsidR="00235021" w:rsidRDefault="0056716D">
            <w:pPr>
              <w:rPr>
                <w:rFonts w:ascii="Calibri" w:eastAsia="Times New Roman" w:hAnsi="Calibri" w:cs="Calibri"/>
                <w:color w:val="000000"/>
                <w:lang w:eastAsia="pl-PL"/>
              </w:rPr>
            </w:pPr>
            <w:r>
              <w:rPr>
                <w:rFonts w:ascii="Calibri" w:eastAsia="Times New Roman" w:hAnsi="Calibri" w:cs="Calibri"/>
                <w:color w:val="000000"/>
                <w:lang w:eastAsia="pl-PL"/>
              </w:rPr>
              <w:t>5</w:t>
            </w:r>
          </w:p>
        </w:tc>
        <w:tc>
          <w:tcPr>
            <w:tcW w:w="6941" w:type="dxa"/>
            <w:tcBorders>
              <w:top w:val="nil"/>
              <w:left w:val="single" w:sz="4" w:space="0" w:color="auto"/>
              <w:bottom w:val="single" w:sz="8" w:space="0" w:color="auto"/>
              <w:right w:val="single" w:sz="4" w:space="0" w:color="auto"/>
            </w:tcBorders>
            <w:shd w:val="clear" w:color="auto" w:fill="auto"/>
          </w:tcPr>
          <w:p w14:paraId="3FA965F1" w14:textId="77777777" w:rsidR="00235021" w:rsidRPr="0056716D" w:rsidRDefault="0056716D">
            <w:pPr>
              <w:rPr>
                <w:rFonts w:ascii="Calibri" w:eastAsia="Times New Roman" w:hAnsi="Calibri" w:cs="Calibri"/>
                <w:color w:val="000000"/>
                <w:lang w:eastAsia="pl-PL"/>
              </w:rPr>
            </w:pPr>
            <w:r w:rsidRPr="0056716D">
              <w:rPr>
                <w:rFonts w:ascii="Calibri" w:eastAsia="Times New Roman" w:hAnsi="Calibri" w:cs="Calibri"/>
                <w:color w:val="000000"/>
                <w:lang w:eastAsia="pl-PL"/>
              </w:rPr>
              <w:t>HARQ-ACK feedback for Carrier Aggregation with at least one cell in TDD mode.</w:t>
            </w:r>
          </w:p>
        </w:tc>
        <w:tc>
          <w:tcPr>
            <w:tcW w:w="2698" w:type="dxa"/>
            <w:tcBorders>
              <w:top w:val="nil"/>
              <w:left w:val="nil"/>
              <w:bottom w:val="single" w:sz="8" w:space="0" w:color="auto"/>
              <w:right w:val="single" w:sz="4" w:space="0" w:color="auto"/>
            </w:tcBorders>
            <w:shd w:val="clear" w:color="auto" w:fill="auto"/>
          </w:tcPr>
          <w:p w14:paraId="60B8A923" w14:textId="77777777" w:rsidR="00235021" w:rsidRDefault="0056716D">
            <w:pPr>
              <w:rPr>
                <w:rFonts w:ascii="Calibri" w:eastAsia="Times New Roman" w:hAnsi="Calibri" w:cs="Calibri"/>
                <w:color w:val="000000"/>
                <w:lang w:eastAsia="pl-PL"/>
              </w:rPr>
            </w:pPr>
            <w:r>
              <w:rPr>
                <w:rFonts w:ascii="Calibri" w:eastAsia="Times New Roman" w:hAnsi="Calibri" w:cs="Calibri"/>
                <w:color w:val="000000"/>
                <w:lang w:eastAsia="pl-PL"/>
              </w:rPr>
              <w:t>Huawei/</w:t>
            </w:r>
            <w:proofErr w:type="spellStart"/>
            <w:r>
              <w:rPr>
                <w:rFonts w:ascii="Calibri" w:eastAsia="Times New Roman" w:hAnsi="Calibri" w:cs="Calibri"/>
                <w:color w:val="000000"/>
                <w:lang w:eastAsia="pl-PL"/>
              </w:rPr>
              <w:t>HiSilicon</w:t>
            </w:r>
            <w:proofErr w:type="spellEnd"/>
          </w:p>
        </w:tc>
      </w:tr>
    </w:tbl>
    <w:p w14:paraId="007EBA4D" w14:textId="77777777" w:rsidR="00235021" w:rsidRDefault="00235021"/>
    <w:p w14:paraId="18BDC795" w14:textId="77777777" w:rsidR="00235021" w:rsidRPr="0056716D" w:rsidRDefault="0056716D">
      <w:r w:rsidRPr="0056716D">
        <w:t>Companies are requested to provide their feedback towards options mentioned above:</w:t>
      </w:r>
    </w:p>
    <w:tbl>
      <w:tblPr>
        <w:tblStyle w:val="TableGrid"/>
        <w:tblW w:w="10627" w:type="dxa"/>
        <w:tblLayout w:type="fixed"/>
        <w:tblLook w:val="04A0" w:firstRow="1" w:lastRow="0" w:firstColumn="1" w:lastColumn="0" w:noHBand="0" w:noVBand="1"/>
      </w:tblPr>
      <w:tblGrid>
        <w:gridCol w:w="2122"/>
        <w:gridCol w:w="1559"/>
        <w:gridCol w:w="6946"/>
      </w:tblGrid>
      <w:tr w:rsidR="00235021" w14:paraId="08E0A920" w14:textId="77777777">
        <w:tc>
          <w:tcPr>
            <w:tcW w:w="2122" w:type="dxa"/>
          </w:tcPr>
          <w:p w14:paraId="439E6E08" w14:textId="77777777" w:rsidR="00235021" w:rsidRDefault="0056716D">
            <w:r>
              <w:t>Company</w:t>
            </w:r>
          </w:p>
        </w:tc>
        <w:tc>
          <w:tcPr>
            <w:tcW w:w="1559" w:type="dxa"/>
          </w:tcPr>
          <w:p w14:paraId="2FEFF226" w14:textId="77777777" w:rsidR="00235021" w:rsidRPr="0056716D" w:rsidRDefault="0056716D">
            <w:r w:rsidRPr="0056716D">
              <w:t>Options that should be included in the WI, if any</w:t>
            </w:r>
          </w:p>
        </w:tc>
        <w:tc>
          <w:tcPr>
            <w:tcW w:w="6946" w:type="dxa"/>
          </w:tcPr>
          <w:p w14:paraId="232977AB" w14:textId="77777777" w:rsidR="00235021" w:rsidRDefault="0056716D">
            <w:r>
              <w:t>Rationale / comments</w:t>
            </w:r>
          </w:p>
        </w:tc>
      </w:tr>
      <w:tr w:rsidR="00235021" w14:paraId="5B121962" w14:textId="77777777">
        <w:tc>
          <w:tcPr>
            <w:tcW w:w="2122" w:type="dxa"/>
          </w:tcPr>
          <w:p w14:paraId="2DC4E779" w14:textId="459655E7" w:rsidR="00235021" w:rsidRDefault="00235021">
            <w:pPr>
              <w:rPr>
                <w:highlight w:val="yellow"/>
              </w:rPr>
            </w:pPr>
          </w:p>
        </w:tc>
        <w:tc>
          <w:tcPr>
            <w:tcW w:w="1559" w:type="dxa"/>
          </w:tcPr>
          <w:p w14:paraId="75F0E54B" w14:textId="336A4833" w:rsidR="00235021" w:rsidRDefault="00235021">
            <w:pPr>
              <w:rPr>
                <w:highlight w:val="yellow"/>
              </w:rPr>
            </w:pPr>
          </w:p>
        </w:tc>
        <w:tc>
          <w:tcPr>
            <w:tcW w:w="6946" w:type="dxa"/>
          </w:tcPr>
          <w:p w14:paraId="3599745E" w14:textId="5C0B15AD" w:rsidR="00235021" w:rsidRDefault="00235021">
            <w:pPr>
              <w:rPr>
                <w:highlight w:val="yellow"/>
              </w:rPr>
            </w:pPr>
          </w:p>
        </w:tc>
      </w:tr>
      <w:tr w:rsidR="00235021" w:rsidRPr="0056716D" w14:paraId="1F7CF860" w14:textId="77777777">
        <w:tc>
          <w:tcPr>
            <w:tcW w:w="2122" w:type="dxa"/>
          </w:tcPr>
          <w:p w14:paraId="60649945" w14:textId="77777777" w:rsidR="00235021" w:rsidRDefault="0056716D">
            <w:r>
              <w:rPr>
                <w:rFonts w:hint="eastAsia"/>
              </w:rPr>
              <w:t>vivo</w:t>
            </w:r>
          </w:p>
        </w:tc>
        <w:tc>
          <w:tcPr>
            <w:tcW w:w="1559" w:type="dxa"/>
          </w:tcPr>
          <w:p w14:paraId="0E58CFA6" w14:textId="77777777" w:rsidR="00235021" w:rsidRDefault="0056716D">
            <w:r>
              <w:rPr>
                <w:rFonts w:hint="eastAsia"/>
              </w:rPr>
              <w:t xml:space="preserve">2 </w:t>
            </w:r>
          </w:p>
        </w:tc>
        <w:tc>
          <w:tcPr>
            <w:tcW w:w="6946" w:type="dxa"/>
          </w:tcPr>
          <w:p w14:paraId="0022D625" w14:textId="77777777" w:rsidR="00235021" w:rsidRPr="0056716D" w:rsidRDefault="0056716D">
            <w:r w:rsidRPr="0056716D">
              <w:rPr>
                <w:rFonts w:hint="eastAsia"/>
              </w:rPr>
              <w:t>Regarding 1, we think the scope is a bit too broad/</w:t>
            </w:r>
            <w:r w:rsidRPr="0056716D">
              <w:t>ambiguous</w:t>
            </w:r>
            <w:r w:rsidRPr="0056716D">
              <w:rPr>
                <w:rFonts w:hint="eastAsia"/>
              </w:rPr>
              <w:t xml:space="preserve">, suggest to </w:t>
            </w:r>
            <w:r w:rsidRPr="0056716D">
              <w:t>separate</w:t>
            </w:r>
            <w:r w:rsidRPr="0056716D">
              <w:rPr>
                <w:rFonts w:hint="eastAsia"/>
              </w:rPr>
              <w:t xml:space="preserve"> discuss the CSI reporting scheme (e.g. A-CSI on PUCCH) and the enhanced CSI measurement (e.g. DMRS based CSI), and the latter should </w:t>
            </w:r>
            <w:r w:rsidRPr="0056716D">
              <w:rPr>
                <w:rFonts w:hint="eastAsia"/>
              </w:rPr>
              <w:lastRenderedPageBreak/>
              <w:t xml:space="preserve">be discussed in MIMO WI where the CSI </w:t>
            </w:r>
            <w:r w:rsidRPr="0056716D">
              <w:t>measurement</w:t>
            </w:r>
            <w:r w:rsidRPr="0056716D">
              <w:rPr>
                <w:rFonts w:hint="eastAsia"/>
              </w:rPr>
              <w:t xml:space="preserve"> framework was specified.</w:t>
            </w:r>
          </w:p>
          <w:p w14:paraId="537DFDD1" w14:textId="77777777" w:rsidR="00235021" w:rsidRPr="0056716D" w:rsidRDefault="00235021"/>
          <w:p w14:paraId="237F137F" w14:textId="77777777" w:rsidR="00235021" w:rsidRPr="0056716D" w:rsidRDefault="0056716D">
            <w:r w:rsidRPr="0056716D">
              <w:rPr>
                <w:rFonts w:hint="eastAsia"/>
              </w:rPr>
              <w:t>Regarding 2, w</w:t>
            </w:r>
            <w:r w:rsidRPr="0056716D">
              <w:t>e</w:t>
            </w:r>
            <w:r w:rsidRPr="0056716D">
              <w:rPr>
                <w:rFonts w:hint="eastAsia"/>
              </w:rPr>
              <w:t xml:space="preserve"> support the enhancements to HARQ-ACK feedback for SPS. </w:t>
            </w:r>
          </w:p>
          <w:p w14:paraId="5D1BA575" w14:textId="77777777" w:rsidR="00235021" w:rsidRPr="0056716D" w:rsidRDefault="0056716D">
            <w:r w:rsidRPr="0056716D">
              <w:t xml:space="preserve">Although the Rel-16 discussion is still ongoing, but it seems very likely that in Rel-16 the </w:t>
            </w:r>
            <w:r w:rsidRPr="0056716D">
              <w:rPr>
                <w:rFonts w:hint="eastAsia"/>
              </w:rPr>
              <w:t xml:space="preserve">HARQ-ACK feedback for shorter SPS periodicity or multiple SPS configurations will be largely dropped in a TDD system with DL heavy configurations, so enhancements should be considered in Rel-17. Given this is related to SPS enhancements, it can also be moved into section 2.5 together with other SPS enhancements. </w:t>
            </w:r>
          </w:p>
          <w:p w14:paraId="08A76DCC" w14:textId="77777777" w:rsidR="00235021" w:rsidRPr="0056716D" w:rsidRDefault="00235021"/>
          <w:p w14:paraId="1A2BDAFE" w14:textId="77777777" w:rsidR="00235021" w:rsidRPr="0056716D" w:rsidRDefault="0056716D">
            <w:r w:rsidRPr="0056716D">
              <w:rPr>
                <w:rFonts w:hint="eastAsia"/>
              </w:rPr>
              <w:t>Regarding 4, the motivation for enhancing type-1 HARQ-ACK codebook for URLLC should be clarified.</w:t>
            </w:r>
          </w:p>
        </w:tc>
      </w:tr>
      <w:tr w:rsidR="00235021" w:rsidRPr="0056716D" w14:paraId="688F9228" w14:textId="77777777">
        <w:tc>
          <w:tcPr>
            <w:tcW w:w="2122" w:type="dxa"/>
          </w:tcPr>
          <w:p w14:paraId="185133E6" w14:textId="77777777" w:rsidR="00235021" w:rsidRDefault="0056716D">
            <w:r>
              <w:rPr>
                <w:rFonts w:hint="eastAsia"/>
              </w:rPr>
              <w:lastRenderedPageBreak/>
              <w:t>CATT</w:t>
            </w:r>
          </w:p>
        </w:tc>
        <w:tc>
          <w:tcPr>
            <w:tcW w:w="1559" w:type="dxa"/>
          </w:tcPr>
          <w:p w14:paraId="7E40BACB" w14:textId="77777777" w:rsidR="00235021" w:rsidRDefault="0056716D">
            <w:r>
              <w:t>4</w:t>
            </w:r>
          </w:p>
        </w:tc>
        <w:tc>
          <w:tcPr>
            <w:tcW w:w="6946" w:type="dxa"/>
          </w:tcPr>
          <w:p w14:paraId="144AFF73" w14:textId="77777777" w:rsidR="00235021" w:rsidRPr="0056716D" w:rsidRDefault="0056716D">
            <w:r w:rsidRPr="0056716D">
              <w:t>1 and 3 were discussed in previous releases without consensus to support. The benefits should be justified.</w:t>
            </w:r>
          </w:p>
          <w:p w14:paraId="1C36A271" w14:textId="77777777" w:rsidR="00235021" w:rsidRPr="0056716D" w:rsidRDefault="00235021"/>
          <w:p w14:paraId="77027D59" w14:textId="77777777" w:rsidR="00235021" w:rsidRPr="0056716D" w:rsidRDefault="0056716D">
            <w:r w:rsidRPr="0056716D">
              <w:t>For 2, the scope is too broad so it is suggested to separate them. For HARQ-ACK feedback enhancement for SPS, it depends on the progress in Rel-16 which is not yet clear. If not supported in Rel-16, we are supportive of the enhancements and we agree with vivo to move it to section 2.5. For HARQ-ACK feedback enhancements to address HARQ-ACK dropping, it can be discussed together with option 2 in section 2.4 (retransmission of UCI in dropping PUSCH). In addition, it is not clear if the issue can be resolved/alleviated by multiplexing of traffic/UCI with different priorities as proposed in option 1 in section 2.3.</w:t>
            </w:r>
          </w:p>
          <w:p w14:paraId="358FB74B" w14:textId="77777777" w:rsidR="00235021" w:rsidRPr="0056716D" w:rsidRDefault="00235021"/>
          <w:p w14:paraId="65778ABD" w14:textId="77777777" w:rsidR="00235021" w:rsidRPr="0056716D" w:rsidRDefault="0056716D">
            <w:r w:rsidRPr="0056716D">
              <w:t>For 4, it is not clear yet whether/how Type-1 HARQ-ACK codebook is supported for sub-slot based HARQ-ACK codebook. It is proposed to support/ enhance in Rel-17.</w:t>
            </w:r>
          </w:p>
          <w:p w14:paraId="36127457" w14:textId="77777777" w:rsidR="00235021" w:rsidRPr="0056716D" w:rsidRDefault="00235021"/>
          <w:p w14:paraId="7D05F4DC" w14:textId="77777777" w:rsidR="00235021" w:rsidRPr="0056716D" w:rsidRDefault="0056716D">
            <w:r w:rsidRPr="0056716D">
              <w:t>For 5, the motivation/scenario is not clear.</w:t>
            </w:r>
          </w:p>
        </w:tc>
      </w:tr>
      <w:tr w:rsidR="00235021" w:rsidRPr="0056716D" w14:paraId="4C57F8B7" w14:textId="77777777">
        <w:tc>
          <w:tcPr>
            <w:tcW w:w="2122" w:type="dxa"/>
          </w:tcPr>
          <w:p w14:paraId="66E6FAA5" w14:textId="77777777" w:rsidR="00235021" w:rsidRDefault="0056716D">
            <w:r>
              <w:t>TCL</w:t>
            </w:r>
          </w:p>
        </w:tc>
        <w:tc>
          <w:tcPr>
            <w:tcW w:w="1559" w:type="dxa"/>
          </w:tcPr>
          <w:p w14:paraId="462A7E48" w14:textId="77777777" w:rsidR="00235021" w:rsidRDefault="0056716D">
            <w:r>
              <w:t>1, 2 and 3</w:t>
            </w:r>
          </w:p>
        </w:tc>
        <w:tc>
          <w:tcPr>
            <w:tcW w:w="6946" w:type="dxa"/>
          </w:tcPr>
          <w:p w14:paraId="673B7109" w14:textId="77777777" w:rsidR="00235021" w:rsidRPr="0056716D" w:rsidRDefault="0056716D">
            <w:r w:rsidRPr="0056716D">
              <w:t>For 1, multiple tables for MCS selection have been standardized already for URLLC. The best utilization of these tables can be enabled with more accurate and advanced CSI feedback schemes. This may improve the QoS which are achievable.</w:t>
            </w:r>
          </w:p>
          <w:p w14:paraId="6E6C6126" w14:textId="77777777" w:rsidR="00235021" w:rsidRPr="0056716D" w:rsidRDefault="0056716D">
            <w:r w:rsidRPr="0056716D">
              <w:t>For 2, we believe that HARQ enhancements are required both for dynamically scheduled and periodically configured resources. SPS case is being addressed currently but it would be challenging to find a suitable solution in this last meeting.</w:t>
            </w:r>
          </w:p>
          <w:p w14:paraId="4ED7EACF" w14:textId="77777777" w:rsidR="00235021" w:rsidRPr="0056716D" w:rsidRDefault="0056716D">
            <w:r w:rsidRPr="0056716D">
              <w:lastRenderedPageBreak/>
              <w:t xml:space="preserve">For 3, no feedback design is pretty suitable for </w:t>
            </w:r>
            <w:proofErr w:type="spellStart"/>
            <w:r w:rsidRPr="0056716D">
              <w:t>eMBB</w:t>
            </w:r>
            <w:proofErr w:type="spellEnd"/>
            <w:r w:rsidRPr="0056716D">
              <w:t xml:space="preserve"> but it limits the QoS for URLLC </w:t>
            </w:r>
            <w:proofErr w:type="spellStart"/>
            <w:r w:rsidRPr="0056716D">
              <w:t>IIot</w:t>
            </w:r>
            <w:proofErr w:type="spellEnd"/>
            <w:r w:rsidRPr="0056716D">
              <w:t xml:space="preserve"> services. For that reason, that seems to be the most important item in this list.</w:t>
            </w:r>
          </w:p>
        </w:tc>
      </w:tr>
      <w:tr w:rsidR="00235021" w:rsidRPr="0056716D" w14:paraId="03AA6931" w14:textId="77777777">
        <w:tc>
          <w:tcPr>
            <w:tcW w:w="2122" w:type="dxa"/>
          </w:tcPr>
          <w:p w14:paraId="65ED6570" w14:textId="77777777" w:rsidR="00235021" w:rsidRDefault="0056716D">
            <w:r>
              <w:lastRenderedPageBreak/>
              <w:t>Nokia, Nokia Shanghai Bell</w:t>
            </w:r>
          </w:p>
        </w:tc>
        <w:tc>
          <w:tcPr>
            <w:tcW w:w="1559" w:type="dxa"/>
          </w:tcPr>
          <w:p w14:paraId="5F59552C" w14:textId="77777777" w:rsidR="00235021" w:rsidRDefault="0056716D">
            <w:r>
              <w:t>1</w:t>
            </w:r>
          </w:p>
        </w:tc>
        <w:tc>
          <w:tcPr>
            <w:tcW w:w="6946" w:type="dxa"/>
          </w:tcPr>
          <w:p w14:paraId="012570E0" w14:textId="77777777" w:rsidR="00235021" w:rsidRPr="0056716D" w:rsidRDefault="0056716D">
            <w:r w:rsidRPr="0056716D">
              <w:rPr>
                <w:b/>
              </w:rPr>
              <w:t>1:</w:t>
            </w:r>
            <w:r w:rsidRPr="0056716D">
              <w:t xml:space="preserve"> Accurate CSI information can help to improve overall reliability and efficiency, while it is worth to emphasize that the estimated CSI itself should be reliable as well. During the initial phase of the WI, study different options and specify only if necessary.</w:t>
            </w:r>
          </w:p>
          <w:p w14:paraId="1467E678" w14:textId="77777777" w:rsidR="00235021" w:rsidRPr="0056716D" w:rsidRDefault="0056716D">
            <w:r w:rsidRPr="0056716D">
              <w:rPr>
                <w:b/>
              </w:rPr>
              <w:t>2:</w:t>
            </w:r>
            <w:r w:rsidRPr="0056716D">
              <w:t xml:space="preserve"> It is possible to handle the topics in other identified areas for example: SPS enhancement for potential HARQ-ACK overhead due to multiple SPS configurations and reduced SPS periodicity; handling HARQ-ACK dropping in intra-UE; HARQ-ACK delay reduction in enhanced processing timeline discussions. No need to capture as part of feedback enhancements.</w:t>
            </w:r>
          </w:p>
          <w:p w14:paraId="710139B2" w14:textId="77777777" w:rsidR="00235021" w:rsidRPr="0056716D" w:rsidRDefault="0056716D">
            <w:r w:rsidRPr="0056716D">
              <w:rPr>
                <w:b/>
              </w:rPr>
              <w:t>3 and 4</w:t>
            </w:r>
            <w:r w:rsidRPr="0056716D">
              <w:t xml:space="preserve"> may bring some benefits, but we find them lower priority to other proposals.</w:t>
            </w:r>
          </w:p>
          <w:p w14:paraId="570F5E88" w14:textId="77777777" w:rsidR="00235021" w:rsidRPr="0056716D" w:rsidRDefault="0056716D">
            <w:r w:rsidRPr="0056716D">
              <w:rPr>
                <w:b/>
              </w:rPr>
              <w:t>5:</w:t>
            </w:r>
            <w:r w:rsidRPr="0056716D">
              <w:t xml:space="preserve"> We do not see issues especially considering potential deployment optimization.</w:t>
            </w:r>
          </w:p>
        </w:tc>
      </w:tr>
      <w:tr w:rsidR="00235021" w:rsidRPr="0056716D" w14:paraId="73B1B43A" w14:textId="77777777">
        <w:tc>
          <w:tcPr>
            <w:tcW w:w="2122" w:type="dxa"/>
          </w:tcPr>
          <w:p w14:paraId="3B9231DA" w14:textId="77777777" w:rsidR="00235021" w:rsidRDefault="0056716D">
            <w:r>
              <w:t>Panasonic</w:t>
            </w:r>
          </w:p>
        </w:tc>
        <w:tc>
          <w:tcPr>
            <w:tcW w:w="1559" w:type="dxa"/>
          </w:tcPr>
          <w:p w14:paraId="728F42BF" w14:textId="77777777" w:rsidR="00235021" w:rsidRDefault="0056716D">
            <w:pPr>
              <w:rPr>
                <w:rFonts w:eastAsia="Yu Mincho"/>
              </w:rPr>
            </w:pPr>
            <w:r>
              <w:rPr>
                <w:rFonts w:eastAsia="Yu Mincho" w:hint="eastAsia"/>
              </w:rPr>
              <w:t>1</w:t>
            </w:r>
            <w:r>
              <w:rPr>
                <w:rFonts w:eastAsia="Yu Mincho"/>
              </w:rPr>
              <w:t>, 2</w:t>
            </w:r>
          </w:p>
        </w:tc>
        <w:tc>
          <w:tcPr>
            <w:tcW w:w="6946" w:type="dxa"/>
          </w:tcPr>
          <w:p w14:paraId="7D008F52" w14:textId="77777777" w:rsidR="00235021" w:rsidRPr="0056716D" w:rsidRDefault="0056716D">
            <w:r w:rsidRPr="0056716D">
              <w:t xml:space="preserve">URLLC data size can be larger for some use cases. In this case, resource efficient DL transmissions, such as link adaptation and/or HARQ usage is more important feature. Therefore, Option 1 and 2 are important. </w:t>
            </w:r>
          </w:p>
          <w:p w14:paraId="19873966" w14:textId="77777777" w:rsidR="00235021" w:rsidRPr="0056716D" w:rsidRDefault="0056716D">
            <w:r w:rsidRPr="0056716D">
              <w:t>For Option 2, in order to realize spectral efficient DL transmission, UCI reliability enhancement should be studied since higher BLER target for performing initial transmission entails higher reliability requirement for HARQ-ACK feedback.</w:t>
            </w:r>
          </w:p>
        </w:tc>
      </w:tr>
      <w:tr w:rsidR="00235021" w:rsidRPr="0056716D" w14:paraId="5EE62D03" w14:textId="77777777">
        <w:tc>
          <w:tcPr>
            <w:tcW w:w="2122" w:type="dxa"/>
          </w:tcPr>
          <w:p w14:paraId="035BFB6D" w14:textId="77777777" w:rsidR="00235021" w:rsidRDefault="0056716D">
            <w:r>
              <w:rPr>
                <w:rFonts w:eastAsia="Malgun Gothic" w:hint="eastAsia"/>
              </w:rPr>
              <w:t>LG</w:t>
            </w:r>
          </w:p>
        </w:tc>
        <w:tc>
          <w:tcPr>
            <w:tcW w:w="1559" w:type="dxa"/>
          </w:tcPr>
          <w:p w14:paraId="7AC93CDE" w14:textId="77777777" w:rsidR="00235021" w:rsidRDefault="0056716D">
            <w:pPr>
              <w:rPr>
                <w:rFonts w:eastAsia="Yu Mincho"/>
              </w:rPr>
            </w:pPr>
            <w:r>
              <w:rPr>
                <w:rFonts w:eastAsia="Malgun Gothic" w:hint="eastAsia"/>
              </w:rPr>
              <w:t>2</w:t>
            </w:r>
          </w:p>
        </w:tc>
        <w:tc>
          <w:tcPr>
            <w:tcW w:w="6946" w:type="dxa"/>
          </w:tcPr>
          <w:p w14:paraId="1530FA4D" w14:textId="77777777" w:rsidR="00235021" w:rsidRPr="0056716D" w:rsidRDefault="0056716D">
            <w:pPr>
              <w:rPr>
                <w:rFonts w:eastAsia="Malgun Gothic"/>
              </w:rPr>
            </w:pPr>
            <w:r w:rsidRPr="0056716D">
              <w:rPr>
                <w:rFonts w:eastAsia="Malgun Gothic"/>
              </w:rPr>
              <w:t xml:space="preserve">For topic 1, extensive discussion has been occurred in Rel-16 </w:t>
            </w:r>
            <w:proofErr w:type="spellStart"/>
            <w:r w:rsidRPr="0056716D">
              <w:rPr>
                <w:rFonts w:eastAsia="Malgun Gothic"/>
              </w:rPr>
              <w:t>eURLLC</w:t>
            </w:r>
            <w:proofErr w:type="spellEnd"/>
            <w:r w:rsidRPr="0056716D">
              <w:rPr>
                <w:rFonts w:eastAsia="Malgun Gothic"/>
              </w:rPr>
              <w:t xml:space="preserve"> study item phase. It was concluded that there was no consensus among companies on supporting it, which in fact was the same conclusion as what we had in Rel-15. Thus, it would be better to avoid such arguable discussion especially considering its unclear benefit. Moreover, if this topic should be further specified, then this should be the scope of MIMO. </w:t>
            </w:r>
          </w:p>
          <w:p w14:paraId="12FF13F2" w14:textId="77777777" w:rsidR="00235021" w:rsidRPr="0056716D" w:rsidRDefault="0056716D">
            <w:pPr>
              <w:rPr>
                <w:rFonts w:eastAsia="Malgun Gothic"/>
              </w:rPr>
            </w:pPr>
            <w:r w:rsidRPr="0056716D">
              <w:rPr>
                <w:rFonts w:eastAsia="Malgun Gothic"/>
              </w:rPr>
              <w:t xml:space="preserve">For topic 2, we are supportive of HARQ-ACK feedback enhancement particularly in terms of reliability improvement since there was rarely such effort during Rel-16. </w:t>
            </w:r>
          </w:p>
          <w:p w14:paraId="5EACF8B0" w14:textId="77777777" w:rsidR="00235021" w:rsidRPr="0056716D" w:rsidRDefault="0056716D">
            <w:pPr>
              <w:rPr>
                <w:rFonts w:eastAsia="Malgun Gothic"/>
              </w:rPr>
            </w:pPr>
            <w:r w:rsidRPr="0056716D">
              <w:rPr>
                <w:rFonts w:eastAsia="Malgun Gothic"/>
              </w:rPr>
              <w:t xml:space="preserve">For topic 3, it has been also discussed since Rel-15, but no clear benefit was shown. In this sense, this topic should not be the scope of Rel-17.  </w:t>
            </w:r>
          </w:p>
          <w:p w14:paraId="2CCD669C" w14:textId="77777777" w:rsidR="00235021" w:rsidRPr="0056716D" w:rsidRDefault="0056716D">
            <w:r w:rsidRPr="0056716D">
              <w:rPr>
                <w:rFonts w:eastAsia="Malgun Gothic"/>
              </w:rPr>
              <w:t xml:space="preserve">For topic 4, this can be considered only if there is any relevant decision in Rel-16 (e.g., not supporting type-1 codebook for </w:t>
            </w:r>
            <w:proofErr w:type="spellStart"/>
            <w:r w:rsidRPr="0056716D">
              <w:rPr>
                <w:rFonts w:eastAsia="Malgun Gothic"/>
              </w:rPr>
              <w:t>subslot</w:t>
            </w:r>
            <w:proofErr w:type="spellEnd"/>
            <w:r w:rsidRPr="0056716D">
              <w:rPr>
                <w:rFonts w:eastAsia="Malgun Gothic"/>
              </w:rPr>
              <w:t xml:space="preserve">-based HARQ-ACK feedback procedure), otherwise generally we do not see any motivation. </w:t>
            </w:r>
          </w:p>
        </w:tc>
      </w:tr>
      <w:tr w:rsidR="00235021" w:rsidRPr="0056716D" w14:paraId="5ACD764D" w14:textId="77777777">
        <w:tc>
          <w:tcPr>
            <w:tcW w:w="2122" w:type="dxa"/>
          </w:tcPr>
          <w:p w14:paraId="3F59AABA" w14:textId="77777777" w:rsidR="00235021" w:rsidRDefault="0056716D">
            <w:pPr>
              <w:rPr>
                <w:rFonts w:eastAsia="PMingLiU"/>
              </w:rPr>
            </w:pPr>
            <w:r>
              <w:rPr>
                <w:rFonts w:eastAsia="PMingLiU" w:hint="eastAsia"/>
              </w:rPr>
              <w:t>A</w:t>
            </w:r>
            <w:r>
              <w:rPr>
                <w:rFonts w:eastAsia="PMingLiU"/>
              </w:rPr>
              <w:t>PT</w:t>
            </w:r>
          </w:p>
        </w:tc>
        <w:tc>
          <w:tcPr>
            <w:tcW w:w="1559" w:type="dxa"/>
          </w:tcPr>
          <w:p w14:paraId="6DF764DA" w14:textId="77777777" w:rsidR="00235021" w:rsidRDefault="0056716D">
            <w:pPr>
              <w:rPr>
                <w:rFonts w:eastAsia="PMingLiU"/>
              </w:rPr>
            </w:pPr>
            <w:r>
              <w:rPr>
                <w:rFonts w:eastAsia="PMingLiU" w:hint="eastAsia"/>
              </w:rPr>
              <w:t>2</w:t>
            </w:r>
          </w:p>
        </w:tc>
        <w:tc>
          <w:tcPr>
            <w:tcW w:w="6946" w:type="dxa"/>
          </w:tcPr>
          <w:p w14:paraId="46E503BE" w14:textId="77777777" w:rsidR="00235021" w:rsidRPr="0056716D" w:rsidRDefault="0056716D">
            <w:pPr>
              <w:rPr>
                <w:rFonts w:eastAsia="PMingLiU"/>
              </w:rPr>
            </w:pPr>
            <w:r w:rsidRPr="0056716D">
              <w:rPr>
                <w:rFonts w:eastAsia="PMingLiU" w:hint="eastAsia"/>
              </w:rPr>
              <w:t>I</w:t>
            </w:r>
            <w:r w:rsidRPr="0056716D">
              <w:rPr>
                <w:rFonts w:eastAsia="PMingLiU"/>
              </w:rPr>
              <w:t xml:space="preserve">n Rel-16, always dropping the overlapped resources with lower priority may lead to an adverse impact on performance, especially for the case that frequent dropping of HARQ-ACK for </w:t>
            </w:r>
            <w:proofErr w:type="spellStart"/>
            <w:r w:rsidRPr="0056716D">
              <w:rPr>
                <w:rFonts w:eastAsia="PMingLiU"/>
              </w:rPr>
              <w:t>eMBB</w:t>
            </w:r>
            <w:proofErr w:type="spellEnd"/>
            <w:r w:rsidRPr="0056716D">
              <w:rPr>
                <w:rFonts w:eastAsia="PMingLiU"/>
              </w:rPr>
              <w:t>. Thus, multiplex UCI on PUSCH or multiplex UCIs with different priorities should be supported in Rel-17.</w:t>
            </w:r>
          </w:p>
        </w:tc>
      </w:tr>
      <w:tr w:rsidR="00235021" w:rsidRPr="0056716D" w14:paraId="5B2B8877" w14:textId="77777777">
        <w:tc>
          <w:tcPr>
            <w:tcW w:w="2122" w:type="dxa"/>
          </w:tcPr>
          <w:p w14:paraId="17403F7E" w14:textId="77777777" w:rsidR="00235021" w:rsidRDefault="0056716D">
            <w:r>
              <w:rPr>
                <w:rFonts w:hint="eastAsia"/>
              </w:rPr>
              <w:lastRenderedPageBreak/>
              <w:t>D</w:t>
            </w:r>
            <w:r>
              <w:t>OCOMO</w:t>
            </w:r>
          </w:p>
        </w:tc>
        <w:tc>
          <w:tcPr>
            <w:tcW w:w="1559" w:type="dxa"/>
          </w:tcPr>
          <w:p w14:paraId="16D07E3F" w14:textId="77777777" w:rsidR="00235021" w:rsidRDefault="0056716D">
            <w:r>
              <w:t xml:space="preserve">Open for </w:t>
            </w:r>
            <w:r>
              <w:rPr>
                <w:rFonts w:hint="eastAsia"/>
              </w:rPr>
              <w:t>1</w:t>
            </w:r>
            <w:r>
              <w:t xml:space="preserve"> </w:t>
            </w:r>
          </w:p>
        </w:tc>
        <w:tc>
          <w:tcPr>
            <w:tcW w:w="6946" w:type="dxa"/>
          </w:tcPr>
          <w:p w14:paraId="5787F693" w14:textId="77777777" w:rsidR="00235021" w:rsidRPr="0056716D" w:rsidRDefault="0056716D">
            <w:r w:rsidRPr="0056716D">
              <w:t xml:space="preserve">We are open to include the 1 in the WI to improve the reliability and spectrum efficiency since in Rel.16 spectrum efficiency is not the main target for </w:t>
            </w:r>
            <w:proofErr w:type="spellStart"/>
            <w:r w:rsidRPr="0056716D">
              <w:t>eURLLC</w:t>
            </w:r>
            <w:proofErr w:type="spellEnd"/>
            <w:r w:rsidRPr="0056716D">
              <w:t xml:space="preserve">/IIOT and CSI enhancements are dropped in Rel.16. </w:t>
            </w:r>
          </w:p>
          <w:p w14:paraId="160B4E61" w14:textId="77777777" w:rsidR="00235021" w:rsidRPr="0056716D" w:rsidRDefault="0056716D">
            <w:r w:rsidRPr="0056716D">
              <w:t>About 3, in Rel.16 SI, it was observed in the LLS results that explicit HARQ for CG used for TSN service is not necessary. So, we do not think 3 is important.</w:t>
            </w:r>
          </w:p>
          <w:p w14:paraId="4ACAA512" w14:textId="77777777" w:rsidR="00235021" w:rsidRPr="0056716D" w:rsidRDefault="0056716D">
            <w:r w:rsidRPr="0056716D">
              <w:t xml:space="preserve">About 2, 4 and 5, not sure now, it depends on Rel.16 progress.   </w:t>
            </w:r>
          </w:p>
        </w:tc>
      </w:tr>
      <w:tr w:rsidR="00235021" w:rsidRPr="0056716D" w14:paraId="68BEF1F5" w14:textId="77777777">
        <w:tc>
          <w:tcPr>
            <w:tcW w:w="2122" w:type="dxa"/>
          </w:tcPr>
          <w:p w14:paraId="301F30C5" w14:textId="77777777" w:rsidR="00235021" w:rsidRDefault="0056716D">
            <w:r>
              <w:rPr>
                <w:rFonts w:hint="eastAsia"/>
              </w:rPr>
              <w:t>CMCC</w:t>
            </w:r>
          </w:p>
        </w:tc>
        <w:tc>
          <w:tcPr>
            <w:tcW w:w="1559" w:type="dxa"/>
          </w:tcPr>
          <w:p w14:paraId="379ED2DA" w14:textId="77777777" w:rsidR="00235021" w:rsidRDefault="0056716D">
            <w:r>
              <w:rPr>
                <w:rFonts w:hint="eastAsia"/>
              </w:rPr>
              <w:t>1，2</w:t>
            </w:r>
          </w:p>
        </w:tc>
        <w:tc>
          <w:tcPr>
            <w:tcW w:w="6946" w:type="dxa"/>
          </w:tcPr>
          <w:p w14:paraId="630BD481" w14:textId="77777777" w:rsidR="00235021" w:rsidRPr="0056716D" w:rsidRDefault="0056716D">
            <w:r w:rsidRPr="0056716D">
              <w:rPr>
                <w:rFonts w:hint="eastAsia"/>
              </w:rPr>
              <w:t xml:space="preserve">For 1, CSI feedback may benefit for link adaptation and HARQ </w:t>
            </w:r>
            <w:r w:rsidRPr="0056716D">
              <w:t>to increase resource efficiency for some services requiring high reliability, low latency and high throughput simultaneously, e.g. XR/gaming.</w:t>
            </w:r>
          </w:p>
          <w:p w14:paraId="57E43480" w14:textId="77777777" w:rsidR="00235021" w:rsidRPr="0056716D" w:rsidRDefault="0056716D">
            <w:r w:rsidRPr="0056716D">
              <w:rPr>
                <w:rFonts w:hint="eastAsia"/>
              </w:rPr>
              <w:t xml:space="preserve">For 2. </w:t>
            </w:r>
            <w:r w:rsidRPr="0056716D">
              <w:t xml:space="preserve">UCI reliability could be enhanced by allowing lower code rate. And </w:t>
            </w:r>
            <w:r w:rsidRPr="0056716D">
              <w:rPr>
                <w:rFonts w:hint="eastAsia"/>
              </w:rPr>
              <w:t>enhancements to HARQ-ACK feedback for SPS</w:t>
            </w:r>
            <w:r w:rsidRPr="0056716D">
              <w:t xml:space="preserve"> should be considered if not be finished in Rel-16, especially for </w:t>
            </w:r>
            <w:r w:rsidRPr="0056716D">
              <w:rPr>
                <w:rFonts w:hint="eastAsia"/>
              </w:rPr>
              <w:t>shorter SPS periodicity or multiple SPS configurations.</w:t>
            </w:r>
          </w:p>
        </w:tc>
      </w:tr>
      <w:tr w:rsidR="00235021" w:rsidRPr="0056716D" w14:paraId="6DDC39B4" w14:textId="77777777">
        <w:tc>
          <w:tcPr>
            <w:tcW w:w="2122" w:type="dxa"/>
          </w:tcPr>
          <w:p w14:paraId="00552D95" w14:textId="77777777" w:rsidR="00235021" w:rsidRPr="0056716D" w:rsidRDefault="0056716D">
            <w:r w:rsidRPr="0056716D">
              <w:rPr>
                <w:rFonts w:hint="eastAsia"/>
              </w:rPr>
              <w:t>ZTE</w:t>
            </w:r>
          </w:p>
        </w:tc>
        <w:tc>
          <w:tcPr>
            <w:tcW w:w="1559" w:type="dxa"/>
          </w:tcPr>
          <w:p w14:paraId="5EC25DFB" w14:textId="77777777" w:rsidR="00235021" w:rsidRPr="0056716D" w:rsidRDefault="0056716D">
            <w:r w:rsidRPr="0056716D">
              <w:rPr>
                <w:rFonts w:hint="eastAsia"/>
              </w:rPr>
              <w:t>1,2,3,4</w:t>
            </w:r>
          </w:p>
        </w:tc>
        <w:tc>
          <w:tcPr>
            <w:tcW w:w="6946" w:type="dxa"/>
          </w:tcPr>
          <w:p w14:paraId="619C5082" w14:textId="77777777" w:rsidR="00235021" w:rsidRPr="0056716D" w:rsidRDefault="0056716D">
            <w:pPr>
              <w:snapToGrid w:val="0"/>
              <w:spacing w:after="120"/>
            </w:pPr>
            <w:r w:rsidRPr="0056716D">
              <w:rPr>
                <w:rFonts w:hint="eastAsia"/>
              </w:rPr>
              <w:t>For 1，CSI feedback enhancement to improve the link adaptation is beneficial for URLLC reliability. But we need to clarify and make it concrete for which sub-topic is under this umbrella, e.g., we prefer A-CSI in PUCCH, DMRS based CSI, trigger by DL assignment and enhanced CSI reporting mode.</w:t>
            </w:r>
          </w:p>
          <w:p w14:paraId="44C969C9" w14:textId="77777777" w:rsidR="00235021" w:rsidRPr="0056716D" w:rsidRDefault="0056716D">
            <w:pPr>
              <w:numPr>
                <w:ilvl w:val="255"/>
                <w:numId w:val="0"/>
              </w:numPr>
              <w:snapToGrid w:val="0"/>
              <w:spacing w:after="120"/>
            </w:pPr>
            <w:r w:rsidRPr="0056716D">
              <w:rPr>
                <w:rFonts w:hint="eastAsia"/>
              </w:rPr>
              <w:t>For 2, heavy HARQ-ACK overhead for SPS is observed and need to be enhanced due to the introduction of shorter SPS periodicity and multiple SPS configurations.</w:t>
            </w:r>
          </w:p>
          <w:p w14:paraId="7DEC26B2" w14:textId="77777777" w:rsidR="00235021" w:rsidRPr="0056716D" w:rsidRDefault="0056716D">
            <w:pPr>
              <w:numPr>
                <w:ilvl w:val="255"/>
                <w:numId w:val="0"/>
              </w:numPr>
              <w:snapToGrid w:val="0"/>
              <w:spacing w:after="120"/>
            </w:pPr>
            <w:r w:rsidRPr="0056716D">
              <w:rPr>
                <w:rFonts w:hint="eastAsia"/>
              </w:rPr>
              <w:t xml:space="preserve">For 3, we need to solve the miss detection issue of </w:t>
            </w:r>
            <w:proofErr w:type="gramStart"/>
            <w:r w:rsidRPr="0056716D">
              <w:rPr>
                <w:rFonts w:hint="eastAsia"/>
              </w:rPr>
              <w:t>DMRS ,</w:t>
            </w:r>
            <w:proofErr w:type="gramEnd"/>
            <w:r w:rsidRPr="0056716D">
              <w:rPr>
                <w:rFonts w:hint="eastAsia"/>
              </w:rPr>
              <w:t xml:space="preserve"> and to improve system efficiency by early termination.</w:t>
            </w:r>
          </w:p>
          <w:p w14:paraId="67958355" w14:textId="77777777" w:rsidR="00235021" w:rsidRPr="0056716D" w:rsidRDefault="0056716D">
            <w:r w:rsidRPr="0056716D">
              <w:rPr>
                <w:rFonts w:hint="eastAsia"/>
              </w:rPr>
              <w:t>For 4, Type 1 HARQ-ACK codebook is more suitable for periodic and deterministic URLLC traffic, and could provide higher robustness.</w:t>
            </w:r>
          </w:p>
        </w:tc>
      </w:tr>
      <w:tr w:rsidR="0056716D" w:rsidRPr="0056716D" w14:paraId="2947E51B" w14:textId="77777777">
        <w:tc>
          <w:tcPr>
            <w:tcW w:w="2122" w:type="dxa"/>
          </w:tcPr>
          <w:p w14:paraId="349EA8D3" w14:textId="77777777" w:rsidR="0056716D" w:rsidRPr="0056716D" w:rsidRDefault="0056716D" w:rsidP="0056716D">
            <w:r w:rsidRPr="00435721">
              <w:t>Ericsson</w:t>
            </w:r>
          </w:p>
        </w:tc>
        <w:tc>
          <w:tcPr>
            <w:tcW w:w="1559" w:type="dxa"/>
          </w:tcPr>
          <w:p w14:paraId="45BF7900" w14:textId="77777777" w:rsidR="0056716D" w:rsidRPr="0056716D" w:rsidRDefault="0056716D" w:rsidP="0056716D">
            <w:r w:rsidRPr="00435721">
              <w:t>1</w:t>
            </w:r>
            <w:r>
              <w:t>, (5)</w:t>
            </w:r>
          </w:p>
        </w:tc>
        <w:tc>
          <w:tcPr>
            <w:tcW w:w="6946" w:type="dxa"/>
          </w:tcPr>
          <w:p w14:paraId="5D91C060" w14:textId="77777777" w:rsidR="0056716D" w:rsidRPr="00435721" w:rsidRDefault="0056716D" w:rsidP="0056716D">
            <w:r>
              <w:t>O</w:t>
            </w:r>
            <w:r w:rsidRPr="00435721">
              <w:t xml:space="preserve">n option </w:t>
            </w:r>
            <w:r w:rsidRPr="00B54059">
              <w:rPr>
                <w:b/>
              </w:rPr>
              <w:t>1</w:t>
            </w:r>
            <w:r>
              <w:t>,</w:t>
            </w:r>
            <w:r w:rsidRPr="00435721">
              <w:t xml:space="preserve"> we think in particular CSI-feedback enhancement are important in Rel-17.</w:t>
            </w:r>
            <w:r>
              <w:t xml:space="preserve"> These topics were extensively discussed during previous releases however the lack of consensus clearly indicate that there are views that the feature is important. We share the same view as Vivo that it is better to be more specific and target on A-CSI reporting on PUCCH. It seems reasonable to us to consider DMRS based CSI under MIMO enhancements if not feasible within </w:t>
            </w:r>
            <w:proofErr w:type="spellStart"/>
            <w:r>
              <w:t>eURLLC</w:t>
            </w:r>
            <w:proofErr w:type="spellEnd"/>
            <w:r>
              <w:t xml:space="preserve"> scope. </w:t>
            </w:r>
          </w:p>
          <w:p w14:paraId="3B8E18BD" w14:textId="77777777" w:rsidR="0056716D" w:rsidRPr="00435721" w:rsidRDefault="0056716D" w:rsidP="0056716D">
            <w:r w:rsidRPr="00435721">
              <w:t xml:space="preserve">In option </w:t>
            </w:r>
            <w:r w:rsidRPr="00B54059">
              <w:rPr>
                <w:b/>
              </w:rPr>
              <w:t>2</w:t>
            </w:r>
            <w:r w:rsidRPr="00435721">
              <w:t>, multiple sub-options are included</w:t>
            </w:r>
            <w:r>
              <w:t xml:space="preserve">. Feedback enhancements for DL SPS are under discussion in Rel-16, but there can be some leftovers. We think it worth to keep if for now, however it should be revised after RAN1#99. On HARQ-ACK dropping there can be several reasons to drop HARQ-ACK, e.g. due to intra-UE or inter-UE priority. On UCI reliability enhancement, it is not clear the need for enhancements as it was not even identified in Rel-16. </w:t>
            </w:r>
          </w:p>
          <w:p w14:paraId="5557D9C9" w14:textId="77777777" w:rsidR="0056716D" w:rsidRDefault="0056716D" w:rsidP="0056716D">
            <w:r>
              <w:t xml:space="preserve">On </w:t>
            </w:r>
            <w:r w:rsidRPr="00435721">
              <w:t xml:space="preserve">Option </w:t>
            </w:r>
            <w:r w:rsidRPr="00B54059">
              <w:rPr>
                <w:b/>
              </w:rPr>
              <w:t>3</w:t>
            </w:r>
            <w:r>
              <w:t xml:space="preserve">, from our perspective, this feature is extensively developed under NR-U in Rel-16. We have to be able to reuse the features developed in Rel-16 as much as possible (irrespective of the feature group, in this case </w:t>
            </w:r>
            <w:r>
              <w:lastRenderedPageBreak/>
              <w:t>NR-U) and avoid redoing the already done work. Hence, supporting of explicit HARQ-ACK for CG, would be a UE feature discussion and we don’t see disallowing usage of such a feature in principle if that could be beneficial for some use cases</w:t>
            </w:r>
            <w:r w:rsidRPr="00435721">
              <w:t xml:space="preserve">. </w:t>
            </w:r>
            <w:r>
              <w:t>But we believe that there is n</w:t>
            </w:r>
            <w:r w:rsidRPr="00435721">
              <w:t>o need to further discuss in Rel-17</w:t>
            </w:r>
            <w:r>
              <w:t xml:space="preserve"> to develop the already existing feature</w:t>
            </w:r>
            <w:r w:rsidRPr="00435721">
              <w:t>.</w:t>
            </w:r>
          </w:p>
          <w:p w14:paraId="264AC6AB" w14:textId="77777777" w:rsidR="0056716D" w:rsidRDefault="0056716D" w:rsidP="0056716D">
            <w:r>
              <w:t xml:space="preserve">On option </w:t>
            </w:r>
            <w:r w:rsidRPr="00B54059">
              <w:rPr>
                <w:b/>
              </w:rPr>
              <w:t>4</w:t>
            </w:r>
            <w:r>
              <w:t xml:space="preserve">, from our perspective, Type-1 HARQ code book should be supported already in Rel-16 for sub-slot based PUCCH transmission, by reusing the Rel-15 frame work, due to its reliability. The inherit overhead can be further reduced in Rel-17.  </w:t>
            </w:r>
          </w:p>
          <w:p w14:paraId="1DB44F03" w14:textId="77777777" w:rsidR="0056716D" w:rsidRPr="0056716D" w:rsidRDefault="0056716D" w:rsidP="0056716D">
            <w:pPr>
              <w:snapToGrid w:val="0"/>
              <w:spacing w:after="120"/>
            </w:pPr>
            <w:r>
              <w:t xml:space="preserve">On option </w:t>
            </w:r>
            <w:r w:rsidRPr="00B54059">
              <w:rPr>
                <w:b/>
              </w:rPr>
              <w:t>5</w:t>
            </w:r>
            <w:r>
              <w:t xml:space="preserve">, the description of the option is a bit unclear. However, our understanding of underlying proposal is to allow HARQ feedback on more than one cell. With respect to HARQ-ACK feedback and in particular for CA, there is an artificial restriction in Rel-15/16 that the DL </w:t>
            </w:r>
            <w:proofErr w:type="spellStart"/>
            <w:r>
              <w:t>PCell</w:t>
            </w:r>
            <w:proofErr w:type="spellEnd"/>
            <w:r>
              <w:t xml:space="preserve"> HARQ-ACK feedback should be sent only on UL </w:t>
            </w:r>
            <w:proofErr w:type="spellStart"/>
            <w:r>
              <w:t>PCell</w:t>
            </w:r>
            <w:proofErr w:type="spellEnd"/>
            <w:r>
              <w:t xml:space="preserve"> in the corresponding PUCCH group. We think removing this restriction which does not require a lot of work, while provides great benefits both for FR1 and FR2 operations, as well as operations in unlicensed and restrictions with respect to channel availability.</w:t>
            </w:r>
          </w:p>
        </w:tc>
      </w:tr>
      <w:tr w:rsidR="00D651A1" w:rsidRPr="0056716D" w14:paraId="17B91BD6" w14:textId="77777777">
        <w:tc>
          <w:tcPr>
            <w:tcW w:w="2122" w:type="dxa"/>
          </w:tcPr>
          <w:p w14:paraId="462D0D6E" w14:textId="77777777" w:rsidR="00D651A1" w:rsidRPr="0056716D" w:rsidRDefault="00D651A1" w:rsidP="00D651A1">
            <w:r>
              <w:rPr>
                <w:rFonts w:ascii="PMingLiU" w:eastAsia="PMingLiU" w:hAnsi="PMingLiU" w:hint="eastAsia"/>
              </w:rPr>
              <w:lastRenderedPageBreak/>
              <w:t>III</w:t>
            </w:r>
          </w:p>
        </w:tc>
        <w:tc>
          <w:tcPr>
            <w:tcW w:w="1559" w:type="dxa"/>
          </w:tcPr>
          <w:p w14:paraId="49691FE2" w14:textId="77777777" w:rsidR="00D651A1" w:rsidRPr="0056716D" w:rsidRDefault="00D651A1" w:rsidP="00D651A1">
            <w:r>
              <w:rPr>
                <w:rFonts w:eastAsia="PMingLiU" w:hint="eastAsia"/>
              </w:rPr>
              <w:t>2</w:t>
            </w:r>
            <w:r>
              <w:rPr>
                <w:rFonts w:eastAsia="PMingLiU"/>
              </w:rPr>
              <w:t xml:space="preserve">, 3 </w:t>
            </w:r>
          </w:p>
        </w:tc>
        <w:tc>
          <w:tcPr>
            <w:tcW w:w="6946" w:type="dxa"/>
          </w:tcPr>
          <w:p w14:paraId="60F902A8" w14:textId="77777777" w:rsidR="00D651A1" w:rsidRDefault="00D651A1" w:rsidP="00D651A1">
            <w:pPr>
              <w:rPr>
                <w:rFonts w:ascii="Calibri" w:eastAsia="Times New Roman" w:hAnsi="Calibri" w:cs="Calibri"/>
                <w:color w:val="000000"/>
                <w:lang w:eastAsia="pl-PL"/>
              </w:rPr>
            </w:pPr>
            <w:bookmarkStart w:id="8" w:name="OLE_LINK6"/>
            <w:bookmarkStart w:id="9" w:name="OLE_LINK7"/>
            <w:r>
              <w:rPr>
                <w:rFonts w:ascii="Calibri" w:eastAsia="Times New Roman" w:hAnsi="Calibri" w:cs="Calibri"/>
                <w:color w:val="000000"/>
                <w:lang w:eastAsia="pl-PL"/>
              </w:rPr>
              <w:t xml:space="preserve">2. </w:t>
            </w:r>
            <w:r w:rsidRPr="0003396E">
              <w:rPr>
                <w:rFonts w:ascii="Calibri" w:eastAsia="Times New Roman" w:hAnsi="Calibri" w:cs="Calibri"/>
                <w:color w:val="000000"/>
                <w:lang w:eastAsia="pl-PL"/>
              </w:rPr>
              <w:t>HARQ-ACK feedback enhancements</w:t>
            </w:r>
            <w:r>
              <w:rPr>
                <w:rFonts w:ascii="Calibri" w:eastAsia="Times New Roman" w:hAnsi="Calibri" w:cs="Calibri"/>
                <w:color w:val="000000"/>
                <w:lang w:eastAsia="pl-PL"/>
              </w:rPr>
              <w:t xml:space="preserve"> should be considered for SPS in view of possible PUCCH resource collisions or feedback overload caused by low periodicities as well as possibly up to 8 active SPS configurations. Properly designed dropping rule can address above issues while at the same keep high priority traffic unaffected.</w:t>
            </w:r>
          </w:p>
          <w:p w14:paraId="4BE7D3E7" w14:textId="77777777" w:rsidR="00D651A1" w:rsidRPr="0056716D" w:rsidRDefault="00D651A1" w:rsidP="00D651A1">
            <w:pPr>
              <w:snapToGrid w:val="0"/>
              <w:spacing w:after="120"/>
            </w:pPr>
            <w:r>
              <w:rPr>
                <w:rFonts w:ascii="Calibri" w:eastAsia="Times New Roman" w:hAnsi="Calibri" w:cs="Calibri"/>
                <w:color w:val="000000"/>
                <w:lang w:eastAsia="pl-PL"/>
              </w:rPr>
              <w:t>3.</w:t>
            </w:r>
            <w:r w:rsidRPr="009D26DF">
              <w:rPr>
                <w:rFonts w:ascii="Calibri" w:eastAsia="Times New Roman" w:hAnsi="Calibri" w:cs="Calibri"/>
                <w:color w:val="000000"/>
                <w:lang w:eastAsia="pl-PL"/>
              </w:rPr>
              <w:t xml:space="preserve"> Rel. 17 URLLC </w:t>
            </w:r>
            <w:r>
              <w:rPr>
                <w:rFonts w:ascii="Calibri" w:eastAsia="Times New Roman" w:hAnsi="Calibri" w:cs="Calibri"/>
                <w:color w:val="000000"/>
                <w:lang w:eastAsia="pl-PL"/>
              </w:rPr>
              <w:t>will target on extended system capacity and potential new use cases. In order to avoid redundant repetitions and inter-cell interference, e</w:t>
            </w:r>
            <w:r w:rsidRPr="0003396E">
              <w:rPr>
                <w:rFonts w:ascii="Calibri" w:eastAsia="Times New Roman" w:hAnsi="Calibri" w:cs="Calibri"/>
                <w:color w:val="000000"/>
                <w:lang w:eastAsia="pl-PL"/>
              </w:rPr>
              <w:t>xplicit HARQ-ACK</w:t>
            </w:r>
            <w:r>
              <w:rPr>
                <w:rFonts w:ascii="Calibri" w:eastAsia="Times New Roman" w:hAnsi="Calibri" w:cs="Calibri"/>
                <w:color w:val="000000"/>
                <w:lang w:eastAsia="pl-PL"/>
              </w:rPr>
              <w:t xml:space="preserve"> can be considered. However, considering feedback overhead, it can be realized in the form of adjusting repetition number dynamically. </w:t>
            </w:r>
            <w:bookmarkEnd w:id="8"/>
            <w:bookmarkEnd w:id="9"/>
            <w:r>
              <w:rPr>
                <w:rFonts w:ascii="Calibri" w:eastAsia="Times New Roman" w:hAnsi="Calibri" w:cs="Calibri"/>
                <w:color w:val="000000"/>
                <w:lang w:eastAsia="pl-PL"/>
              </w:rPr>
              <w:t xml:space="preserve">    </w:t>
            </w:r>
            <w:r w:rsidRPr="009D26DF">
              <w:rPr>
                <w:rFonts w:ascii="Calibri" w:eastAsia="Times New Roman" w:hAnsi="Calibri" w:cs="Calibri"/>
                <w:color w:val="000000"/>
                <w:lang w:eastAsia="pl-PL"/>
              </w:rPr>
              <w:t xml:space="preserve"> </w:t>
            </w:r>
          </w:p>
        </w:tc>
      </w:tr>
      <w:tr w:rsidR="0043188E" w:rsidRPr="0056716D" w14:paraId="303B0D4D" w14:textId="77777777">
        <w:tc>
          <w:tcPr>
            <w:tcW w:w="2122" w:type="dxa"/>
          </w:tcPr>
          <w:p w14:paraId="336DAF31" w14:textId="77777777" w:rsidR="0043188E" w:rsidRDefault="0043188E" w:rsidP="0043188E">
            <w:pPr>
              <w:rPr>
                <w:rFonts w:ascii="PMingLiU" w:eastAsia="PMingLiU" w:hAnsi="PMingLiU"/>
              </w:rPr>
            </w:pPr>
            <w:r>
              <w:rPr>
                <w:rFonts w:hint="eastAsia"/>
              </w:rPr>
              <w:t>Huawei/</w:t>
            </w:r>
            <w:proofErr w:type="spellStart"/>
            <w:r>
              <w:rPr>
                <w:rFonts w:hint="eastAsia"/>
              </w:rPr>
              <w:t>HiSilicon</w:t>
            </w:r>
            <w:proofErr w:type="spellEnd"/>
            <w:r>
              <w:rPr>
                <w:rFonts w:hint="eastAsia"/>
              </w:rPr>
              <w:t xml:space="preserve"> </w:t>
            </w:r>
          </w:p>
        </w:tc>
        <w:tc>
          <w:tcPr>
            <w:tcW w:w="1559" w:type="dxa"/>
          </w:tcPr>
          <w:p w14:paraId="11E6CB76" w14:textId="77777777" w:rsidR="0043188E" w:rsidRDefault="0043188E" w:rsidP="0043188E">
            <w:pPr>
              <w:rPr>
                <w:rFonts w:eastAsia="PMingLiU"/>
              </w:rPr>
            </w:pPr>
            <w:r>
              <w:rPr>
                <w:rFonts w:hint="eastAsia"/>
              </w:rPr>
              <w:t>1, 2, 3, 4, 5</w:t>
            </w:r>
          </w:p>
        </w:tc>
        <w:tc>
          <w:tcPr>
            <w:tcW w:w="6946" w:type="dxa"/>
          </w:tcPr>
          <w:p w14:paraId="5E182D7B" w14:textId="77777777" w:rsidR="0043188E" w:rsidRDefault="0043188E" w:rsidP="0043188E">
            <w:r>
              <w:rPr>
                <w:rFonts w:hint="eastAsia"/>
              </w:rPr>
              <w:t xml:space="preserve">From our perspective, all of the components </w:t>
            </w:r>
            <w:r>
              <w:t>should be included</w:t>
            </w:r>
            <w:r>
              <w:rPr>
                <w:rFonts w:hint="eastAsia"/>
              </w:rPr>
              <w:t xml:space="preserve"> in Rel-17</w:t>
            </w:r>
            <w:r>
              <w:t xml:space="preserve"> if time permits</w:t>
            </w:r>
            <w:r>
              <w:rPr>
                <w:rFonts w:hint="eastAsia"/>
              </w:rPr>
              <w:t>.</w:t>
            </w:r>
          </w:p>
          <w:p w14:paraId="6095A9B0" w14:textId="77777777" w:rsidR="0043188E" w:rsidRPr="00BC7070" w:rsidRDefault="0043188E" w:rsidP="0043188E"/>
          <w:p w14:paraId="689BB541" w14:textId="77777777" w:rsidR="0043188E" w:rsidRPr="005F30D5" w:rsidRDefault="0043188E" w:rsidP="0043188E">
            <w:pPr>
              <w:pStyle w:val="ListParagraph"/>
              <w:numPr>
                <w:ilvl w:val="0"/>
                <w:numId w:val="18"/>
              </w:numPr>
              <w:autoSpaceDE w:val="0"/>
              <w:autoSpaceDN w:val="0"/>
              <w:adjustRightInd w:val="0"/>
              <w:spacing w:afterLines="50" w:after="156"/>
              <w:rPr>
                <w:rFonts w:eastAsia="DengXian"/>
              </w:rPr>
            </w:pPr>
            <w:r w:rsidRPr="005F30D5">
              <w:t>Option 1</w:t>
            </w:r>
            <w:r>
              <w:t xml:space="preserve"> (i.e. CSI feedback enhancement)</w:t>
            </w:r>
            <w:r w:rsidRPr="005F30D5">
              <w:t xml:space="preserve"> </w:t>
            </w:r>
          </w:p>
          <w:p w14:paraId="3885632B" w14:textId="77777777" w:rsidR="0043188E" w:rsidRDefault="0043188E" w:rsidP="0043188E">
            <w:pPr>
              <w:rPr>
                <w:rFonts w:eastAsia="SimSun"/>
                <w:szCs w:val="20"/>
              </w:rPr>
            </w:pPr>
            <w:bookmarkStart w:id="10" w:name="OLE_LINK51"/>
            <w:r>
              <w:rPr>
                <w:rFonts w:eastAsia="SimSun"/>
                <w:szCs w:val="20"/>
              </w:rPr>
              <w:t>A</w:t>
            </w:r>
            <w:r w:rsidRPr="00FD613C">
              <w:rPr>
                <w:rFonts w:eastAsia="SimSun"/>
                <w:szCs w:val="20"/>
              </w:rPr>
              <w:t xml:space="preserve">ccording to </w:t>
            </w:r>
            <w:r>
              <w:rPr>
                <w:rFonts w:eastAsia="SimSun"/>
                <w:szCs w:val="20"/>
              </w:rPr>
              <w:t>our</w:t>
            </w:r>
            <w:r w:rsidRPr="00FD613C">
              <w:rPr>
                <w:rFonts w:eastAsia="SimSun"/>
                <w:szCs w:val="20"/>
              </w:rPr>
              <w:t xml:space="preserve"> evaluation in Rel-16 SI, it can be observed that the accuracy of the channel quality (e.g. channel estimation and the accuracy of CSI) </w:t>
            </w:r>
            <w:r>
              <w:rPr>
                <w:rFonts w:eastAsia="SimSun"/>
                <w:szCs w:val="20"/>
              </w:rPr>
              <w:t xml:space="preserve">and lower processing time for A-CSI </w:t>
            </w:r>
            <w:r w:rsidRPr="00FD613C">
              <w:rPr>
                <w:rFonts w:eastAsia="SimSun"/>
                <w:szCs w:val="20"/>
              </w:rPr>
              <w:t xml:space="preserve">has much impact on the performance. For better resource efficiency, and better MCS selection, enhanced CSI feedback </w:t>
            </w:r>
            <w:r>
              <w:rPr>
                <w:rFonts w:eastAsia="SimSun"/>
                <w:szCs w:val="20"/>
              </w:rPr>
              <w:t>should be included</w:t>
            </w:r>
            <w:r w:rsidRPr="00FD613C">
              <w:rPr>
                <w:rFonts w:eastAsia="SimSun"/>
                <w:szCs w:val="20"/>
              </w:rPr>
              <w:t xml:space="preserve"> in Rel-17, e.g. aperiodic CSI on PUCCH</w:t>
            </w:r>
            <w:r>
              <w:rPr>
                <w:rFonts w:eastAsia="SimSun"/>
                <w:szCs w:val="20"/>
              </w:rPr>
              <w:t>, lower processing time for A-CSI on PUCCH</w:t>
            </w:r>
            <w:r w:rsidRPr="00FD613C">
              <w:rPr>
                <w:rFonts w:eastAsia="SimSun"/>
                <w:szCs w:val="20"/>
              </w:rPr>
              <w:t>.</w:t>
            </w:r>
            <w:bookmarkEnd w:id="10"/>
          </w:p>
          <w:p w14:paraId="703A3951" w14:textId="77777777" w:rsidR="0043188E" w:rsidRDefault="0043188E" w:rsidP="0043188E"/>
          <w:p w14:paraId="04B5CA52" w14:textId="77777777" w:rsidR="0043188E" w:rsidRPr="005F30D5" w:rsidRDefault="0043188E" w:rsidP="0043188E">
            <w:pPr>
              <w:pStyle w:val="ListParagraph"/>
              <w:numPr>
                <w:ilvl w:val="0"/>
                <w:numId w:val="18"/>
              </w:numPr>
              <w:autoSpaceDE w:val="0"/>
              <w:autoSpaceDN w:val="0"/>
              <w:adjustRightInd w:val="0"/>
              <w:spacing w:afterLines="50" w:after="156"/>
            </w:pPr>
            <w:r w:rsidRPr="005F30D5">
              <w:t>Option 2</w:t>
            </w:r>
            <w:r>
              <w:t xml:space="preserve"> (i.e. UCI reliability enhancements)</w:t>
            </w:r>
            <w:r w:rsidRPr="005F30D5">
              <w:t xml:space="preserve"> </w:t>
            </w:r>
          </w:p>
          <w:p w14:paraId="4D1F62DC" w14:textId="77777777" w:rsidR="0043188E" w:rsidRDefault="0043188E" w:rsidP="0043188E">
            <w:pPr>
              <w:spacing w:afterLines="50" w:after="156"/>
            </w:pPr>
            <w:r>
              <w:rPr>
                <w:rFonts w:hint="eastAsia"/>
              </w:rPr>
              <w:lastRenderedPageBreak/>
              <w:t xml:space="preserve">We agree with some companies that HARQ-ACK feedback for SPS, or for addressing HARQ-ACK dropping can be moved to other </w:t>
            </w:r>
            <w:r>
              <w:t>areas if supported. The option 2 here should focus on UCI reliability enhancements.</w:t>
            </w:r>
          </w:p>
          <w:p w14:paraId="48207F2B" w14:textId="77777777" w:rsidR="0043188E" w:rsidRDefault="0043188E" w:rsidP="0043188E">
            <w:pPr>
              <w:rPr>
                <w:rFonts w:ascii="Calibri" w:eastAsia="Times New Roman" w:hAnsi="Calibri" w:cs="Calibri"/>
                <w:color w:val="000000"/>
                <w:lang w:eastAsia="pl-PL"/>
              </w:rPr>
            </w:pPr>
            <w:r>
              <w:t>Considering the tight requirement of latency and reliability for URLLC traffic, it can be expected that UCI reliability is very important also. However, as LG mentioned we almost have no effort on this aspect, while we already have enhancements on PDCCH/PDSCH</w:t>
            </w:r>
            <w:r>
              <w:rPr>
                <w:rFonts w:ascii="Calibri" w:eastAsia="Times New Roman" w:hAnsi="Calibri" w:cs="Calibri"/>
                <w:color w:val="000000"/>
                <w:lang w:eastAsia="pl-PL"/>
              </w:rPr>
              <w:t xml:space="preserve">. For example, PUCCH repetitions is only supported for long PUCCH, but not for short PUCCH which is more appropriate for URLLC from latency perspective. </w:t>
            </w:r>
          </w:p>
          <w:p w14:paraId="21BB6805" w14:textId="77777777" w:rsidR="0043188E" w:rsidRDefault="0043188E" w:rsidP="0043188E">
            <w:pPr>
              <w:rPr>
                <w:rFonts w:ascii="Calibri" w:eastAsia="Times New Roman" w:hAnsi="Calibri" w:cs="Calibri"/>
                <w:color w:val="000000"/>
                <w:lang w:eastAsia="pl-PL"/>
              </w:rPr>
            </w:pPr>
          </w:p>
          <w:p w14:paraId="2D9241AA" w14:textId="77777777" w:rsidR="0043188E" w:rsidRPr="005F30D5" w:rsidRDefault="0043188E" w:rsidP="0043188E">
            <w:pPr>
              <w:pStyle w:val="ListParagraph"/>
              <w:numPr>
                <w:ilvl w:val="0"/>
                <w:numId w:val="18"/>
              </w:numPr>
              <w:autoSpaceDE w:val="0"/>
              <w:autoSpaceDN w:val="0"/>
              <w:adjustRightInd w:val="0"/>
              <w:spacing w:afterLines="50" w:after="156"/>
            </w:pPr>
            <w:r w:rsidRPr="005F30D5">
              <w:t xml:space="preserve">Option 3 </w:t>
            </w:r>
            <w:r>
              <w:t>(i.e. explicit HARQ-ACK for CG)</w:t>
            </w:r>
            <w:r w:rsidRPr="005F30D5">
              <w:t xml:space="preserve"> </w:t>
            </w:r>
          </w:p>
          <w:p w14:paraId="5EEDD2EC" w14:textId="77777777" w:rsidR="0043188E" w:rsidRDefault="0043188E" w:rsidP="0043188E">
            <w:r>
              <w:t xml:space="preserve">According to our evaluation results in </w:t>
            </w:r>
            <w:r w:rsidRPr="006B712F">
              <w:t>R1-1</w:t>
            </w:r>
            <w:r w:rsidRPr="006B712F">
              <w:rPr>
                <w:rFonts w:hint="eastAsia"/>
              </w:rPr>
              <w:t>9</w:t>
            </w:r>
            <w:r w:rsidRPr="006B712F">
              <w:t xml:space="preserve">00865, </w:t>
            </w:r>
            <w:r>
              <w:t>e</w:t>
            </w:r>
            <w:r w:rsidRPr="000B5D8F">
              <w:t xml:space="preserve">arly termination by explicit </w:t>
            </w:r>
            <w:r>
              <w:t>HARQ-ACK would improve the resource utilization of CG.</w:t>
            </w:r>
          </w:p>
          <w:p w14:paraId="64C1A277" w14:textId="77777777" w:rsidR="0043188E" w:rsidRPr="002F713C" w:rsidRDefault="0043188E" w:rsidP="0043188E">
            <w:pPr>
              <w:rPr>
                <w:rFonts w:ascii="Calibri" w:eastAsia="Times New Roman" w:hAnsi="Calibri" w:cs="Calibri"/>
                <w:color w:val="000000"/>
                <w:lang w:eastAsia="pl-PL"/>
              </w:rPr>
            </w:pPr>
          </w:p>
          <w:p w14:paraId="73829D4C" w14:textId="77777777" w:rsidR="0043188E" w:rsidRPr="005F30D5" w:rsidRDefault="0043188E" w:rsidP="0043188E">
            <w:pPr>
              <w:pStyle w:val="ListParagraph"/>
              <w:numPr>
                <w:ilvl w:val="0"/>
                <w:numId w:val="18"/>
              </w:numPr>
              <w:autoSpaceDE w:val="0"/>
              <w:autoSpaceDN w:val="0"/>
              <w:adjustRightInd w:val="0"/>
              <w:spacing w:afterLines="50" w:after="156"/>
            </w:pPr>
            <w:r w:rsidRPr="005F30D5">
              <w:t>Option 4</w:t>
            </w:r>
            <w:r>
              <w:t xml:space="preserve"> (i.e. type 1 HARQ-ACK codebook enhancements)</w:t>
            </w:r>
            <w:r w:rsidRPr="005F30D5">
              <w:t xml:space="preserve"> </w:t>
            </w:r>
          </w:p>
          <w:p w14:paraId="74D9664A" w14:textId="77777777" w:rsidR="0043188E" w:rsidRPr="00214D27" w:rsidRDefault="0043188E" w:rsidP="0043188E">
            <w:pPr>
              <w:spacing w:afterLines="50" w:after="156"/>
            </w:pPr>
            <w:r>
              <w:rPr>
                <w:rFonts w:eastAsia="DengXian"/>
              </w:rPr>
              <w:t>DCI false alarm will cause the size of HARQ codebook changing</w:t>
            </w:r>
            <w:r>
              <w:rPr>
                <w:rFonts w:eastAsia="DengXian" w:hint="eastAsia"/>
              </w:rPr>
              <w:t>,</w:t>
            </w:r>
            <w:r>
              <w:rPr>
                <w:rFonts w:eastAsia="DengXian"/>
              </w:rPr>
              <w:t xml:space="preserve"> which would lead to much re-transmission and has bad effect on </w:t>
            </w:r>
            <w:r w:rsidRPr="00FD613C">
              <w:rPr>
                <w:rFonts w:eastAsia="SimSun"/>
                <w:szCs w:val="20"/>
              </w:rPr>
              <w:t>resource efficiency</w:t>
            </w:r>
            <w:r>
              <w:rPr>
                <w:rFonts w:eastAsia="SimSun"/>
                <w:szCs w:val="20"/>
              </w:rPr>
              <w:t xml:space="preserve">. This problem could be solved by </w:t>
            </w:r>
            <w:r w:rsidRPr="00AB3D7D">
              <w:rPr>
                <w:rFonts w:ascii="Calibri" w:eastAsia="Times New Roman" w:hAnsi="Calibri" w:cs="Calibri"/>
                <w:color w:val="000000"/>
                <w:lang w:eastAsia="pl-PL"/>
              </w:rPr>
              <w:t>Type-1 HARQ-ACK codebook</w:t>
            </w:r>
            <w:r>
              <w:rPr>
                <w:rFonts w:ascii="Calibri" w:eastAsia="Times New Roman" w:hAnsi="Calibri" w:cs="Calibri"/>
                <w:color w:val="000000"/>
                <w:lang w:eastAsia="pl-PL"/>
              </w:rPr>
              <w:t xml:space="preserve">, because </w:t>
            </w:r>
            <w:r>
              <w:rPr>
                <w:rFonts w:ascii="Calibri" w:eastAsia="Times New Roman" w:hAnsi="Calibri" w:cs="Calibri"/>
                <w:color w:val="000000"/>
              </w:rPr>
              <w:t xml:space="preserve">the size of </w:t>
            </w:r>
            <w:r w:rsidRPr="00AB3D7D">
              <w:rPr>
                <w:rFonts w:ascii="Calibri" w:eastAsia="Times New Roman" w:hAnsi="Calibri" w:cs="Calibri"/>
                <w:color w:val="000000"/>
                <w:lang w:eastAsia="pl-PL"/>
              </w:rPr>
              <w:t>Type-1 HARQ-ACK codebook</w:t>
            </w:r>
            <w:r>
              <w:rPr>
                <w:rFonts w:ascii="Calibri" w:eastAsia="Times New Roman" w:hAnsi="Calibri" w:cs="Calibri"/>
                <w:color w:val="000000"/>
                <w:lang w:eastAsia="pl-PL"/>
              </w:rPr>
              <w:t xml:space="preserve"> is stable and the reliability is higher than</w:t>
            </w:r>
            <w:r w:rsidRPr="00AB3D7D">
              <w:rPr>
                <w:rFonts w:ascii="Calibri" w:eastAsia="Times New Roman" w:hAnsi="Calibri" w:cs="Calibri"/>
                <w:color w:val="000000"/>
                <w:lang w:eastAsia="pl-PL"/>
              </w:rPr>
              <w:t xml:space="preserve"> </w:t>
            </w:r>
            <w:r>
              <w:rPr>
                <w:rFonts w:ascii="Calibri" w:eastAsia="Times New Roman" w:hAnsi="Calibri" w:cs="Calibri"/>
                <w:color w:val="000000"/>
                <w:lang w:eastAsia="pl-PL"/>
              </w:rPr>
              <w:t>Type-2</w:t>
            </w:r>
            <w:r w:rsidRPr="00AB3D7D">
              <w:rPr>
                <w:rFonts w:ascii="Calibri" w:eastAsia="Times New Roman" w:hAnsi="Calibri" w:cs="Calibri"/>
                <w:color w:val="000000"/>
                <w:lang w:eastAsia="pl-PL"/>
              </w:rPr>
              <w:t xml:space="preserve"> HARQ-ACK codebook</w:t>
            </w:r>
            <w:r>
              <w:rPr>
                <w:rFonts w:ascii="Calibri" w:eastAsia="Times New Roman" w:hAnsi="Calibri" w:cs="Calibri"/>
                <w:color w:val="000000"/>
                <w:lang w:eastAsia="pl-PL"/>
              </w:rPr>
              <w:t xml:space="preserve">. Therefore, if impossible to be supported in Rel-16, we would prefer to support it in Rel-17. </w:t>
            </w:r>
          </w:p>
          <w:p w14:paraId="5336247C" w14:textId="77777777" w:rsidR="0043188E" w:rsidRPr="005F30D5" w:rsidRDefault="0043188E" w:rsidP="0043188E">
            <w:pPr>
              <w:pStyle w:val="ListParagraph"/>
              <w:numPr>
                <w:ilvl w:val="0"/>
                <w:numId w:val="18"/>
              </w:numPr>
              <w:autoSpaceDE w:val="0"/>
              <w:autoSpaceDN w:val="0"/>
              <w:adjustRightInd w:val="0"/>
              <w:spacing w:afterLines="50" w:after="156"/>
              <w:rPr>
                <w:rFonts w:eastAsia="DengXian"/>
              </w:rPr>
            </w:pPr>
            <w:r>
              <w:t>Option 5 (i.e. HARQ-ACK feedback enhancements for CA with at least one cell in TDD mode)</w:t>
            </w:r>
            <w:r w:rsidRPr="005F30D5">
              <w:t xml:space="preserve"> </w:t>
            </w:r>
          </w:p>
          <w:p w14:paraId="5F228FC6" w14:textId="77777777" w:rsidR="0043188E" w:rsidRDefault="0043188E" w:rsidP="0043188E">
            <w:pPr>
              <w:rPr>
                <w:rFonts w:ascii="Calibri" w:eastAsia="Times New Roman" w:hAnsi="Calibri" w:cs="Calibri"/>
                <w:color w:val="000000"/>
              </w:rPr>
            </w:pPr>
            <w:r>
              <w:t>Based on the current mechanism, FR2 is not</w:t>
            </w:r>
            <w:r w:rsidRPr="00277E28">
              <w:t xml:space="preserve"> robust against the beam blocking</w:t>
            </w:r>
            <w:r>
              <w:t>,</w:t>
            </w:r>
            <w:r w:rsidRPr="00277E28">
              <w:t xml:space="preserve"> which </w:t>
            </w:r>
            <w:r>
              <w:t>will impact</w:t>
            </w:r>
            <w:r w:rsidRPr="00277E28">
              <w:t xml:space="preserve"> the reliability</w:t>
            </w:r>
            <w:r>
              <w:t xml:space="preserve"> and introduce additional latency</w:t>
            </w:r>
            <w:r w:rsidRPr="00277E28">
              <w:t>.</w:t>
            </w:r>
            <w:r>
              <w:t xml:space="preserve"> Better support of FR2&amp;FR1 CA should be considered in Rel-17. For example, considering TDD structure in FR2</w:t>
            </w:r>
            <w:r>
              <w:rPr>
                <w:rFonts w:hint="eastAsia"/>
              </w:rPr>
              <w:t xml:space="preserve"> </w:t>
            </w:r>
            <w:r>
              <w:t>will increase latency, enhancements for supporting faster HARQ-ACK feedback can be considered in Rel-17</w:t>
            </w:r>
            <w:r>
              <w:rPr>
                <w:rFonts w:ascii="Calibri" w:eastAsia="Times New Roman" w:hAnsi="Calibri" w:cs="Calibri"/>
                <w:color w:val="000000"/>
              </w:rPr>
              <w:t>.</w:t>
            </w:r>
          </w:p>
          <w:p w14:paraId="4BF279E4" w14:textId="77777777" w:rsidR="0043188E" w:rsidRDefault="0043188E" w:rsidP="0043188E">
            <w:pPr>
              <w:rPr>
                <w:rFonts w:ascii="Calibri" w:eastAsia="Times New Roman" w:hAnsi="Calibri" w:cs="Calibri"/>
                <w:color w:val="000000"/>
                <w:lang w:eastAsia="pl-PL"/>
              </w:rPr>
            </w:pPr>
          </w:p>
        </w:tc>
      </w:tr>
      <w:tr w:rsidR="0022139F" w:rsidRPr="00A71957" w14:paraId="166A5AFC" w14:textId="77777777">
        <w:tc>
          <w:tcPr>
            <w:tcW w:w="2122" w:type="dxa"/>
          </w:tcPr>
          <w:p w14:paraId="647A04E8" w14:textId="77777777" w:rsidR="0022139F" w:rsidRPr="00A71957" w:rsidRDefault="0022139F" w:rsidP="0043188E">
            <w:pPr>
              <w:rPr>
                <w:color w:val="000000" w:themeColor="text1"/>
              </w:rPr>
            </w:pPr>
            <w:r w:rsidRPr="00A71957">
              <w:rPr>
                <w:color w:val="000000" w:themeColor="text1"/>
              </w:rPr>
              <w:lastRenderedPageBreak/>
              <w:t>Vodafone</w:t>
            </w:r>
          </w:p>
        </w:tc>
        <w:tc>
          <w:tcPr>
            <w:tcW w:w="1559" w:type="dxa"/>
          </w:tcPr>
          <w:p w14:paraId="381B327D" w14:textId="77777777" w:rsidR="0022139F" w:rsidRPr="00A71957" w:rsidRDefault="0022139F" w:rsidP="0043188E">
            <w:pPr>
              <w:rPr>
                <w:color w:val="000000" w:themeColor="text1"/>
              </w:rPr>
            </w:pPr>
            <w:r w:rsidRPr="00A71957">
              <w:rPr>
                <w:color w:val="000000" w:themeColor="text1"/>
              </w:rPr>
              <w:t>1 at least</w:t>
            </w:r>
          </w:p>
        </w:tc>
        <w:tc>
          <w:tcPr>
            <w:tcW w:w="6946" w:type="dxa"/>
          </w:tcPr>
          <w:p w14:paraId="066CC912" w14:textId="77777777" w:rsidR="0022139F" w:rsidRPr="00A71957" w:rsidRDefault="0022139F" w:rsidP="0043188E">
            <w:pPr>
              <w:rPr>
                <w:color w:val="000000" w:themeColor="text1"/>
              </w:rPr>
            </w:pPr>
            <w:r w:rsidRPr="00A71957">
              <w:rPr>
                <w:color w:val="000000" w:themeColor="text1"/>
              </w:rPr>
              <w:t>To improve downlink spectrum efficiency and reliability</w:t>
            </w:r>
          </w:p>
        </w:tc>
      </w:tr>
      <w:tr w:rsidR="008A57D3" w:rsidRPr="00A71957" w14:paraId="045471F0" w14:textId="77777777">
        <w:tc>
          <w:tcPr>
            <w:tcW w:w="2122" w:type="dxa"/>
          </w:tcPr>
          <w:p w14:paraId="093125CE" w14:textId="77777777" w:rsidR="008A57D3" w:rsidRPr="00A71957" w:rsidRDefault="008A57D3" w:rsidP="008A57D3">
            <w:pPr>
              <w:jc w:val="both"/>
              <w:rPr>
                <w:color w:val="000000" w:themeColor="text1"/>
                <w:highlight w:val="yellow"/>
              </w:rPr>
            </w:pPr>
            <w:r w:rsidRPr="00A71957">
              <w:rPr>
                <w:color w:val="000000" w:themeColor="text1"/>
              </w:rPr>
              <w:t>Qualcomm</w:t>
            </w:r>
          </w:p>
        </w:tc>
        <w:tc>
          <w:tcPr>
            <w:tcW w:w="1559" w:type="dxa"/>
          </w:tcPr>
          <w:p w14:paraId="3D84026A" w14:textId="77777777" w:rsidR="008A57D3" w:rsidRPr="00A71957" w:rsidRDefault="008A57D3" w:rsidP="008A57D3">
            <w:pPr>
              <w:jc w:val="both"/>
              <w:rPr>
                <w:color w:val="000000" w:themeColor="text1"/>
                <w:highlight w:val="yellow"/>
              </w:rPr>
            </w:pPr>
            <w:r w:rsidRPr="00A71957">
              <w:rPr>
                <w:color w:val="000000" w:themeColor="text1"/>
              </w:rPr>
              <w:t xml:space="preserve">1 and 2 </w:t>
            </w:r>
          </w:p>
        </w:tc>
        <w:tc>
          <w:tcPr>
            <w:tcW w:w="6946" w:type="dxa"/>
          </w:tcPr>
          <w:p w14:paraId="0C5D674A" w14:textId="77777777" w:rsidR="008A57D3" w:rsidRPr="00A71957" w:rsidRDefault="008A57D3" w:rsidP="008A57D3">
            <w:pPr>
              <w:jc w:val="both"/>
              <w:rPr>
                <w:color w:val="000000" w:themeColor="text1"/>
              </w:rPr>
            </w:pPr>
            <w:r w:rsidRPr="00A71957">
              <w:rPr>
                <w:color w:val="000000" w:themeColor="text1"/>
              </w:rPr>
              <w:t>We support the following enhancements for Item 1:</w:t>
            </w:r>
          </w:p>
          <w:p w14:paraId="76503FFF" w14:textId="77777777" w:rsidR="008A57D3" w:rsidRPr="00A71957" w:rsidRDefault="008A57D3" w:rsidP="008A57D3">
            <w:pPr>
              <w:pStyle w:val="ListParagraph"/>
              <w:numPr>
                <w:ilvl w:val="0"/>
                <w:numId w:val="19"/>
              </w:numPr>
              <w:jc w:val="both"/>
              <w:rPr>
                <w:color w:val="000000" w:themeColor="text1"/>
              </w:rPr>
            </w:pPr>
            <w:r w:rsidRPr="00A71957">
              <w:rPr>
                <w:color w:val="000000" w:themeColor="text1"/>
              </w:rPr>
              <w:t xml:space="preserve">CSI measurement using DL data channels/DMRS and CSI reporting on PUCCH: It is important since it allows for (a) reducing the CSI preparation time and (b) the </w:t>
            </w:r>
            <w:proofErr w:type="spellStart"/>
            <w:r w:rsidRPr="00A71957">
              <w:rPr>
                <w:color w:val="000000" w:themeColor="text1"/>
              </w:rPr>
              <w:t>gNB</w:t>
            </w:r>
            <w:proofErr w:type="spellEnd"/>
            <w:r w:rsidRPr="00A71957">
              <w:rPr>
                <w:color w:val="000000" w:themeColor="text1"/>
              </w:rPr>
              <w:t xml:space="preserve"> to have access to up-to-date CSI for (re-)transmission. Based on (a) and (b), the system capacity/resource efficiency can be increased.</w:t>
            </w:r>
          </w:p>
          <w:p w14:paraId="7FB409BA" w14:textId="77777777" w:rsidR="008A57D3" w:rsidRPr="00A71957" w:rsidRDefault="008A57D3" w:rsidP="008A57D3">
            <w:pPr>
              <w:pStyle w:val="ListParagraph"/>
              <w:numPr>
                <w:ilvl w:val="0"/>
                <w:numId w:val="19"/>
              </w:numPr>
              <w:jc w:val="both"/>
              <w:rPr>
                <w:color w:val="000000" w:themeColor="text1"/>
              </w:rPr>
            </w:pPr>
            <w:r w:rsidRPr="00A71957">
              <w:rPr>
                <w:rFonts w:eastAsia="Times New Roman" w:cs="Calibri"/>
                <w:color w:val="000000" w:themeColor="text1"/>
                <w:lang w:eastAsia="pl-PL"/>
              </w:rPr>
              <w:t>Fast SRS triggering to get a better link adaptation</w:t>
            </w:r>
          </w:p>
          <w:p w14:paraId="38E61A95" w14:textId="77777777" w:rsidR="008A57D3" w:rsidRPr="00A71957" w:rsidRDefault="008A57D3" w:rsidP="008A57D3">
            <w:pPr>
              <w:jc w:val="both"/>
              <w:rPr>
                <w:color w:val="000000" w:themeColor="text1"/>
              </w:rPr>
            </w:pPr>
            <w:r w:rsidRPr="00A71957">
              <w:rPr>
                <w:color w:val="000000" w:themeColor="text1"/>
              </w:rPr>
              <w:t xml:space="preserve">We support the following enhancements under Item 2: </w:t>
            </w:r>
          </w:p>
          <w:p w14:paraId="6E96A343" w14:textId="77777777" w:rsidR="008A57D3" w:rsidRPr="00A71957" w:rsidRDefault="008A57D3" w:rsidP="008A57D3">
            <w:pPr>
              <w:pStyle w:val="ListParagraph"/>
              <w:numPr>
                <w:ilvl w:val="0"/>
                <w:numId w:val="20"/>
              </w:numPr>
              <w:jc w:val="both"/>
              <w:rPr>
                <w:color w:val="000000" w:themeColor="text1"/>
              </w:rPr>
            </w:pPr>
            <w:r w:rsidRPr="00A71957">
              <w:rPr>
                <w:color w:val="000000" w:themeColor="text1"/>
              </w:rPr>
              <w:lastRenderedPageBreak/>
              <w:t xml:space="preserve">Introducing a dedicated HARQ-ACK for an SPS reactivation DCI: the reactivation DCI can indicate a change of beam (or other parameters) to the UE. In the absence of this HARQ-ACK, and in case PDSCH decoding fails, the </w:t>
            </w:r>
            <w:proofErr w:type="spellStart"/>
            <w:r w:rsidRPr="00A71957">
              <w:rPr>
                <w:color w:val="000000" w:themeColor="text1"/>
              </w:rPr>
              <w:t>gNB</w:t>
            </w:r>
            <w:proofErr w:type="spellEnd"/>
            <w:r w:rsidRPr="00A71957">
              <w:rPr>
                <w:color w:val="000000" w:themeColor="text1"/>
              </w:rPr>
              <w:t xml:space="preserve"> does not know whether the decoding failure is due to link adaptation, or the DCI being missed.</w:t>
            </w:r>
          </w:p>
          <w:p w14:paraId="24023914" w14:textId="77777777" w:rsidR="008A57D3" w:rsidRPr="00A71957" w:rsidRDefault="008A57D3" w:rsidP="008A57D3">
            <w:pPr>
              <w:pStyle w:val="ListParagraph"/>
              <w:numPr>
                <w:ilvl w:val="0"/>
                <w:numId w:val="20"/>
              </w:numPr>
              <w:jc w:val="both"/>
              <w:rPr>
                <w:rFonts w:eastAsia="Times New Roman" w:cs="Calibri"/>
                <w:color w:val="000000" w:themeColor="text1"/>
                <w:lang w:eastAsia="pl-PL"/>
              </w:rPr>
            </w:pPr>
            <w:r w:rsidRPr="00A71957">
              <w:rPr>
                <w:rFonts w:eastAsia="Times New Roman" w:cs="Calibri"/>
                <w:color w:val="000000" w:themeColor="text1"/>
                <w:lang w:eastAsia="pl-PL"/>
              </w:rPr>
              <w:t xml:space="preserve">Addressing HARQ-ACK dropping by leveraging the similar solutions as introduced in Rel. 16 NR-U. </w:t>
            </w:r>
          </w:p>
        </w:tc>
      </w:tr>
      <w:tr w:rsidR="003A024F" w:rsidRPr="00A71957" w14:paraId="704C9868" w14:textId="77777777" w:rsidTr="003A024F">
        <w:tc>
          <w:tcPr>
            <w:tcW w:w="2122" w:type="dxa"/>
          </w:tcPr>
          <w:p w14:paraId="53D35F21" w14:textId="77777777" w:rsidR="003A024F" w:rsidRPr="00A71957" w:rsidRDefault="003A024F" w:rsidP="00346836">
            <w:pPr>
              <w:rPr>
                <w:color w:val="000000" w:themeColor="text1"/>
              </w:rPr>
            </w:pPr>
            <w:r w:rsidRPr="00A71957">
              <w:rPr>
                <w:color w:val="000000" w:themeColor="text1"/>
              </w:rPr>
              <w:lastRenderedPageBreak/>
              <w:t>AT&amp;T</w:t>
            </w:r>
          </w:p>
        </w:tc>
        <w:tc>
          <w:tcPr>
            <w:tcW w:w="1559" w:type="dxa"/>
          </w:tcPr>
          <w:p w14:paraId="6EF54755" w14:textId="77777777" w:rsidR="003A024F" w:rsidRPr="00A71957" w:rsidRDefault="003A024F" w:rsidP="00346836">
            <w:pPr>
              <w:rPr>
                <w:color w:val="000000" w:themeColor="text1"/>
              </w:rPr>
            </w:pPr>
            <w:r w:rsidRPr="00A71957">
              <w:rPr>
                <w:color w:val="000000" w:themeColor="text1"/>
              </w:rPr>
              <w:t>1</w:t>
            </w:r>
          </w:p>
        </w:tc>
        <w:tc>
          <w:tcPr>
            <w:tcW w:w="6946" w:type="dxa"/>
          </w:tcPr>
          <w:p w14:paraId="52BE799F" w14:textId="77777777" w:rsidR="003A024F" w:rsidRPr="00A71957" w:rsidRDefault="003A024F" w:rsidP="00346836">
            <w:pPr>
              <w:rPr>
                <w:color w:val="000000" w:themeColor="text1"/>
              </w:rPr>
            </w:pPr>
            <w:r w:rsidRPr="00A71957">
              <w:rPr>
                <w:color w:val="000000" w:themeColor="text1"/>
              </w:rPr>
              <w:t xml:space="preserve">CSI feedback enhancements may provide considerable performance gains and overhead reduction. Regarding comments by some companies about the scope of this topic, we think it is unnecessary to discuss scope reduction at this very early stage. </w:t>
            </w:r>
          </w:p>
        </w:tc>
      </w:tr>
      <w:tr w:rsidR="008A6ADE" w:rsidRPr="00A71957" w14:paraId="76716716" w14:textId="77777777" w:rsidTr="003A024F">
        <w:tc>
          <w:tcPr>
            <w:tcW w:w="2122" w:type="dxa"/>
          </w:tcPr>
          <w:p w14:paraId="24894984" w14:textId="778649F5" w:rsidR="008A6ADE" w:rsidRPr="00A71957" w:rsidRDefault="008A6ADE" w:rsidP="008A6ADE">
            <w:pPr>
              <w:rPr>
                <w:color w:val="000000" w:themeColor="text1"/>
              </w:rPr>
            </w:pPr>
            <w:r w:rsidRPr="00A71957">
              <w:rPr>
                <w:color w:val="000000" w:themeColor="text1"/>
              </w:rPr>
              <w:t>Intel</w:t>
            </w:r>
          </w:p>
        </w:tc>
        <w:tc>
          <w:tcPr>
            <w:tcW w:w="1559" w:type="dxa"/>
          </w:tcPr>
          <w:p w14:paraId="41D6242B" w14:textId="75D0445F" w:rsidR="008A6ADE" w:rsidRPr="00A71957" w:rsidRDefault="008A6ADE" w:rsidP="008A6ADE">
            <w:pPr>
              <w:rPr>
                <w:color w:val="000000" w:themeColor="text1"/>
              </w:rPr>
            </w:pPr>
            <w:r w:rsidRPr="00A71957">
              <w:rPr>
                <w:color w:val="000000" w:themeColor="text1"/>
              </w:rPr>
              <w:t>1</w:t>
            </w:r>
          </w:p>
        </w:tc>
        <w:tc>
          <w:tcPr>
            <w:tcW w:w="6946" w:type="dxa"/>
          </w:tcPr>
          <w:p w14:paraId="51DBE0D4" w14:textId="77777777" w:rsidR="008A6ADE" w:rsidRPr="00A71957" w:rsidRDefault="008A6ADE" w:rsidP="008A6ADE">
            <w:pPr>
              <w:rPr>
                <w:color w:val="000000" w:themeColor="text1"/>
              </w:rPr>
            </w:pPr>
            <w:r w:rsidRPr="00A71957">
              <w:rPr>
                <w:color w:val="000000" w:themeColor="text1"/>
              </w:rPr>
              <w:t>For Option 1, support of A-CSI in PUCCH and DMRS-based CSI have been discussed at length during Rel-16 SI with no consensus on the necessity and benefits in practice considering the requirements from link-adaptation perspectives and the additional spec and UE complexity incurred. Thus, bringing back these two examples is not preferred.</w:t>
            </w:r>
          </w:p>
          <w:p w14:paraId="7B4D09A4" w14:textId="77777777" w:rsidR="008A6ADE" w:rsidRPr="00A71957" w:rsidRDefault="008A6ADE" w:rsidP="008A6ADE">
            <w:pPr>
              <w:rPr>
                <w:color w:val="000000" w:themeColor="text1"/>
              </w:rPr>
            </w:pPr>
            <w:r w:rsidRPr="00A71957">
              <w:rPr>
                <w:color w:val="000000" w:themeColor="text1"/>
              </w:rPr>
              <w:t xml:space="preserve">However, enhancements like </w:t>
            </w:r>
            <w:r w:rsidRPr="00A71957">
              <w:rPr>
                <w:b/>
                <w:color w:val="000000" w:themeColor="text1"/>
              </w:rPr>
              <w:t>simplifications on requirements to CSI feedback reporting</w:t>
            </w:r>
            <w:r w:rsidRPr="00A71957">
              <w:rPr>
                <w:color w:val="000000" w:themeColor="text1"/>
              </w:rPr>
              <w:t xml:space="preserve"> and </w:t>
            </w:r>
            <w:r w:rsidRPr="00A71957">
              <w:rPr>
                <w:b/>
                <w:color w:val="000000" w:themeColor="text1"/>
              </w:rPr>
              <w:t>reporting of new CSI metrics (e.g., “CSI feedback for the worst sub-bands")</w:t>
            </w:r>
            <w:r w:rsidRPr="00A71957">
              <w:rPr>
                <w:color w:val="000000" w:themeColor="text1"/>
              </w:rPr>
              <w:t xml:space="preserve"> could be considered towards enabling faster CSI feedback turn-around times and more appropriate CSI feedback to enable robust but not too conservative MCS selection for URLLC scheduling.</w:t>
            </w:r>
          </w:p>
          <w:p w14:paraId="5577D69B" w14:textId="77777777" w:rsidR="008A6ADE" w:rsidRPr="00A71957" w:rsidRDefault="008A6ADE" w:rsidP="008A6ADE">
            <w:pPr>
              <w:rPr>
                <w:color w:val="000000" w:themeColor="text1"/>
              </w:rPr>
            </w:pPr>
            <w:r w:rsidRPr="00A71957">
              <w:rPr>
                <w:color w:val="000000" w:themeColor="text1"/>
              </w:rPr>
              <w:t>Option 3 has also been discussed many times and still remain unclear on necessity and benefits.</w:t>
            </w:r>
          </w:p>
          <w:p w14:paraId="4F366FF2" w14:textId="7170E63A" w:rsidR="008A6ADE" w:rsidRPr="00A71957" w:rsidRDefault="008A6ADE" w:rsidP="008A6ADE">
            <w:pPr>
              <w:rPr>
                <w:color w:val="000000" w:themeColor="text1"/>
              </w:rPr>
            </w:pPr>
            <w:r w:rsidRPr="00A71957">
              <w:rPr>
                <w:color w:val="000000" w:themeColor="text1"/>
              </w:rPr>
              <w:t>Regarding Option 4, necessity of enhancing Type 1 HARQ-ACK CB for URLLC use cases is not clear.</w:t>
            </w:r>
          </w:p>
        </w:tc>
      </w:tr>
      <w:tr w:rsidR="005508C6" w:rsidRPr="00A71957" w14:paraId="001F52EB" w14:textId="77777777" w:rsidTr="003A024F">
        <w:tc>
          <w:tcPr>
            <w:tcW w:w="2122" w:type="dxa"/>
          </w:tcPr>
          <w:p w14:paraId="66F6FC7F" w14:textId="7B03EFF8" w:rsidR="005508C6" w:rsidRPr="00A71957" w:rsidRDefault="005508C6" w:rsidP="008A6ADE">
            <w:pPr>
              <w:rPr>
                <w:color w:val="000000" w:themeColor="text1"/>
              </w:rPr>
            </w:pPr>
            <w:r w:rsidRPr="00A71957">
              <w:rPr>
                <w:color w:val="000000" w:themeColor="text1"/>
              </w:rPr>
              <w:t>Apple</w:t>
            </w:r>
          </w:p>
        </w:tc>
        <w:tc>
          <w:tcPr>
            <w:tcW w:w="1559" w:type="dxa"/>
          </w:tcPr>
          <w:p w14:paraId="2C417193" w14:textId="6119EFA8" w:rsidR="005508C6" w:rsidRPr="00A71957" w:rsidRDefault="005508C6" w:rsidP="008A6ADE">
            <w:pPr>
              <w:rPr>
                <w:color w:val="000000" w:themeColor="text1"/>
              </w:rPr>
            </w:pPr>
            <w:r w:rsidRPr="00A71957">
              <w:rPr>
                <w:color w:val="000000" w:themeColor="text1"/>
              </w:rPr>
              <w:t>1</w:t>
            </w:r>
          </w:p>
        </w:tc>
        <w:tc>
          <w:tcPr>
            <w:tcW w:w="6946" w:type="dxa"/>
          </w:tcPr>
          <w:p w14:paraId="65AEDB48" w14:textId="4EFBB9B9" w:rsidR="005508C6" w:rsidRPr="00A71957" w:rsidRDefault="009847ED" w:rsidP="008A6ADE">
            <w:pPr>
              <w:rPr>
                <w:color w:val="000000" w:themeColor="text1"/>
              </w:rPr>
            </w:pPr>
            <w:r w:rsidRPr="00A71957">
              <w:rPr>
                <w:color w:val="000000" w:themeColor="text1"/>
              </w:rPr>
              <w:t>T</w:t>
            </w:r>
            <w:r w:rsidR="005508C6" w:rsidRPr="00A71957">
              <w:rPr>
                <w:color w:val="000000" w:themeColor="text1"/>
              </w:rPr>
              <w:t xml:space="preserve">he current description </w:t>
            </w:r>
            <w:r w:rsidRPr="00A71957">
              <w:rPr>
                <w:color w:val="000000" w:themeColor="text1"/>
              </w:rPr>
              <w:t xml:space="preserve">for Option 1 </w:t>
            </w:r>
            <w:r w:rsidR="005508C6" w:rsidRPr="00A71957">
              <w:rPr>
                <w:color w:val="000000" w:themeColor="text1"/>
              </w:rPr>
              <w:t>is too general</w:t>
            </w:r>
            <w:r w:rsidRPr="00A71957">
              <w:rPr>
                <w:color w:val="000000" w:themeColor="text1"/>
              </w:rPr>
              <w:t>. W</w:t>
            </w:r>
            <w:r w:rsidR="005508C6" w:rsidRPr="00A71957">
              <w:rPr>
                <w:color w:val="000000" w:themeColor="text1"/>
              </w:rPr>
              <w:t xml:space="preserve">ithout more specifics, it is hard to determine </w:t>
            </w:r>
            <w:r w:rsidRPr="00A71957">
              <w:rPr>
                <w:color w:val="000000" w:themeColor="text1"/>
              </w:rPr>
              <w:t xml:space="preserve">whether any component under it </w:t>
            </w:r>
            <w:r w:rsidR="005508C6" w:rsidRPr="00A71957">
              <w:rPr>
                <w:color w:val="000000" w:themeColor="text1"/>
              </w:rPr>
              <w:t>may be feasible/beneficial</w:t>
            </w:r>
            <w:r w:rsidRPr="00A71957">
              <w:rPr>
                <w:color w:val="000000" w:themeColor="text1"/>
              </w:rPr>
              <w:t xml:space="preserve"> or</w:t>
            </w:r>
            <w:r w:rsidR="005508C6" w:rsidRPr="00A71957">
              <w:rPr>
                <w:color w:val="000000" w:themeColor="text1"/>
              </w:rPr>
              <w:t xml:space="preserve"> not. </w:t>
            </w:r>
          </w:p>
        </w:tc>
      </w:tr>
      <w:tr w:rsidR="002945E2" w:rsidRPr="00A71957" w14:paraId="1BCE52AA" w14:textId="77777777" w:rsidTr="003A024F">
        <w:tc>
          <w:tcPr>
            <w:tcW w:w="2122" w:type="dxa"/>
          </w:tcPr>
          <w:p w14:paraId="19739128" w14:textId="47407D80" w:rsidR="002945E2" w:rsidRPr="00A71957" w:rsidRDefault="002945E2" w:rsidP="008A6ADE">
            <w:pPr>
              <w:rPr>
                <w:color w:val="000000" w:themeColor="text1"/>
              </w:rPr>
            </w:pPr>
            <w:r w:rsidRPr="00A71957">
              <w:rPr>
                <w:color w:val="000000" w:themeColor="text1"/>
              </w:rPr>
              <w:t>MediaTek</w:t>
            </w:r>
          </w:p>
        </w:tc>
        <w:tc>
          <w:tcPr>
            <w:tcW w:w="1559" w:type="dxa"/>
          </w:tcPr>
          <w:p w14:paraId="01945A11" w14:textId="77777777" w:rsidR="002945E2" w:rsidRPr="00A71957" w:rsidRDefault="002945E2" w:rsidP="008A6ADE">
            <w:pPr>
              <w:rPr>
                <w:color w:val="000000" w:themeColor="text1"/>
              </w:rPr>
            </w:pPr>
          </w:p>
        </w:tc>
        <w:tc>
          <w:tcPr>
            <w:tcW w:w="6946" w:type="dxa"/>
          </w:tcPr>
          <w:p w14:paraId="101B6162" w14:textId="77777777" w:rsidR="002945E2" w:rsidRPr="00A71957" w:rsidRDefault="002945E2" w:rsidP="002945E2">
            <w:pPr>
              <w:spacing w:after="0"/>
              <w:rPr>
                <w:rFonts w:ascii="Calibri" w:eastAsia="Times New Roman" w:hAnsi="Calibri" w:cs="Calibri"/>
                <w:color w:val="000000" w:themeColor="text1"/>
                <w:lang w:eastAsia="pl-PL"/>
              </w:rPr>
            </w:pPr>
            <w:r w:rsidRPr="00A71957">
              <w:rPr>
                <w:color w:val="000000" w:themeColor="text1"/>
              </w:rPr>
              <w:t xml:space="preserve">Regarding 2, </w:t>
            </w:r>
            <w:r w:rsidRPr="00A71957">
              <w:rPr>
                <w:rFonts w:ascii="Calibri" w:eastAsia="Times New Roman" w:hAnsi="Calibri" w:cs="Calibri"/>
                <w:color w:val="000000" w:themeColor="text1"/>
                <w:lang w:eastAsia="pl-PL"/>
              </w:rPr>
              <w:t>UCI enhancement and intra-UE prioritization are topics that were extensively discussed in Rel-16 and Rel-15 and no need to include them again in Rel-17.</w:t>
            </w:r>
          </w:p>
          <w:p w14:paraId="0573A3D4" w14:textId="77777777" w:rsidR="002945E2" w:rsidRPr="00A71957" w:rsidRDefault="002945E2" w:rsidP="002945E2">
            <w:pPr>
              <w:spacing w:after="0"/>
              <w:rPr>
                <w:rFonts w:ascii="Calibri" w:eastAsia="Times New Roman" w:hAnsi="Calibri" w:cs="Calibri"/>
                <w:color w:val="000000" w:themeColor="text1"/>
                <w:lang w:eastAsia="pl-PL"/>
              </w:rPr>
            </w:pPr>
          </w:p>
          <w:p w14:paraId="4060AA79" w14:textId="77777777" w:rsidR="002945E2" w:rsidRPr="00A71957" w:rsidRDefault="002945E2" w:rsidP="002945E2">
            <w:pPr>
              <w:spacing w:after="0"/>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Regarding 3, explicit HARQ-ACK for CG was discussed and evaluated in Rel-16 SI, and the possible were very minor with a cost of increasing the control overhead and UE PDCCH monitoring complexity. There was no enough system benefit to make RAN1 specify this feature. Hence, this topic shouldn’t be revisited in Rel-17.</w:t>
            </w:r>
          </w:p>
          <w:p w14:paraId="5778AF1C" w14:textId="77777777" w:rsidR="002945E2" w:rsidRPr="00A71957" w:rsidRDefault="002945E2" w:rsidP="002945E2">
            <w:pPr>
              <w:spacing w:after="0"/>
              <w:rPr>
                <w:rFonts w:ascii="Calibri" w:eastAsia="Times New Roman" w:hAnsi="Calibri" w:cs="Calibri"/>
                <w:color w:val="000000" w:themeColor="text1"/>
                <w:lang w:eastAsia="pl-PL"/>
              </w:rPr>
            </w:pPr>
          </w:p>
          <w:p w14:paraId="4BE2A621" w14:textId="77777777" w:rsidR="002945E2" w:rsidRPr="00A71957" w:rsidRDefault="002945E2" w:rsidP="002945E2">
            <w:pPr>
              <w:spacing w:after="0"/>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Regarding 4, Type-2 HARQ codebook operation is sufficient for URLLC and Type-1 HARQ codebook enhancement are not suitable/essential for operating URLLC services. This shouldn’t be considered in Rel-17.</w:t>
            </w:r>
          </w:p>
          <w:p w14:paraId="510C1B7A" w14:textId="77777777" w:rsidR="002945E2" w:rsidRPr="00A71957" w:rsidRDefault="002945E2" w:rsidP="002945E2">
            <w:pPr>
              <w:spacing w:after="0"/>
              <w:rPr>
                <w:rFonts w:ascii="Calibri" w:eastAsia="Times New Roman" w:hAnsi="Calibri" w:cs="Calibri"/>
                <w:color w:val="000000" w:themeColor="text1"/>
                <w:lang w:eastAsia="pl-PL"/>
              </w:rPr>
            </w:pPr>
          </w:p>
          <w:p w14:paraId="334FE9EF" w14:textId="5886E8D7" w:rsidR="002945E2" w:rsidRPr="00A71957" w:rsidRDefault="002945E2" w:rsidP="002945E2">
            <w:pPr>
              <w:rPr>
                <w:color w:val="000000" w:themeColor="text1"/>
              </w:rPr>
            </w:pPr>
            <w:r w:rsidRPr="00A71957">
              <w:rPr>
                <w:rFonts w:ascii="Calibri" w:eastAsia="Times New Roman" w:hAnsi="Calibri" w:cs="Calibri"/>
                <w:color w:val="000000" w:themeColor="text1"/>
                <w:lang w:eastAsia="pl-PL"/>
              </w:rPr>
              <w:lastRenderedPageBreak/>
              <w:t>Regarding 5, this enhancement is too specific and the scope should be broader to cover more enhancements for URLLC operation in TDD mode (PDCCH monitoring, Scheduling …).</w:t>
            </w:r>
          </w:p>
        </w:tc>
      </w:tr>
      <w:tr w:rsidR="001C7DDD" w:rsidRPr="00A71957" w14:paraId="6972418C" w14:textId="77777777" w:rsidTr="003A024F">
        <w:tc>
          <w:tcPr>
            <w:tcW w:w="2122" w:type="dxa"/>
          </w:tcPr>
          <w:p w14:paraId="13D5865A" w14:textId="63826D4F" w:rsidR="001C7DDD" w:rsidRPr="00A71957" w:rsidRDefault="001C7DDD" w:rsidP="001C7DDD">
            <w:pPr>
              <w:rPr>
                <w:color w:val="000000" w:themeColor="text1"/>
              </w:rPr>
            </w:pPr>
            <w:r w:rsidRPr="00A71957">
              <w:rPr>
                <w:color w:val="000000" w:themeColor="text1"/>
              </w:rPr>
              <w:lastRenderedPageBreak/>
              <w:t>Samsung</w:t>
            </w:r>
          </w:p>
        </w:tc>
        <w:tc>
          <w:tcPr>
            <w:tcW w:w="1559" w:type="dxa"/>
          </w:tcPr>
          <w:p w14:paraId="018FE392" w14:textId="1DA84F89" w:rsidR="001C7DDD" w:rsidRPr="00A71957" w:rsidRDefault="001C7DDD" w:rsidP="001C7DDD">
            <w:pPr>
              <w:rPr>
                <w:color w:val="000000" w:themeColor="text1"/>
              </w:rPr>
            </w:pPr>
            <w:r w:rsidRPr="00A71957">
              <w:rPr>
                <w:color w:val="000000" w:themeColor="text1"/>
              </w:rPr>
              <w:t xml:space="preserve">1, 2, (4) </w:t>
            </w:r>
          </w:p>
        </w:tc>
        <w:tc>
          <w:tcPr>
            <w:tcW w:w="6946" w:type="dxa"/>
          </w:tcPr>
          <w:p w14:paraId="5CFFFA75" w14:textId="77777777" w:rsidR="001C7DDD" w:rsidRPr="00A71957" w:rsidRDefault="001C7DDD" w:rsidP="001C7DDD">
            <w:pPr>
              <w:rPr>
                <w:color w:val="000000" w:themeColor="text1"/>
              </w:rPr>
            </w:pPr>
            <w:r w:rsidRPr="00A71957">
              <w:rPr>
                <w:color w:val="000000" w:themeColor="text1"/>
              </w:rPr>
              <w:t xml:space="preserve">#1. More accuracy CSI feedback is helpful for scheduling URLLC PDSCH, with more accurate PDCSCH assumption and targeted BLER. </w:t>
            </w:r>
          </w:p>
          <w:p w14:paraId="6338437A" w14:textId="77777777" w:rsidR="001C7DDD" w:rsidRPr="00A71957" w:rsidRDefault="001C7DDD" w:rsidP="001C7DDD">
            <w:pPr>
              <w:rPr>
                <w:rFonts w:eastAsia="PMingLiU"/>
                <w:color w:val="000000" w:themeColor="text1"/>
              </w:rPr>
            </w:pPr>
            <w:r w:rsidRPr="00A71957">
              <w:rPr>
                <w:rFonts w:eastAsia="PMingLiU"/>
                <w:color w:val="000000" w:themeColor="text1"/>
              </w:rPr>
              <w:t xml:space="preserve">#2. To avoid HARQ-ACK dropping for DL SPS can help to improve system performance. The topic can be handled with other issue. E.g., SPS/CG enhancement or inter-UE multiplexing. </w:t>
            </w:r>
          </w:p>
          <w:p w14:paraId="081A0659" w14:textId="00818B85" w:rsidR="001C7DDD" w:rsidRPr="00A71957" w:rsidRDefault="001C7DDD" w:rsidP="001C7DDD">
            <w:pPr>
              <w:spacing w:after="0"/>
              <w:rPr>
                <w:color w:val="000000" w:themeColor="text1"/>
              </w:rPr>
            </w:pPr>
            <w:r w:rsidRPr="00A71957">
              <w:rPr>
                <w:rFonts w:hint="eastAsia"/>
                <w:color w:val="000000" w:themeColor="text1"/>
              </w:rPr>
              <w:t>#</w:t>
            </w:r>
            <w:r w:rsidRPr="00A71957">
              <w:rPr>
                <w:color w:val="000000" w:themeColor="text1"/>
              </w:rPr>
              <w:t>4. Can be support with low priority. Type-1 codebook is beneficial even for sub-slot based HARQ-ACK procedure as well as multiple SPS configurations as a robust mechanism. Therefore Type -1 codebook can be considered in Rel-17.</w:t>
            </w:r>
          </w:p>
        </w:tc>
      </w:tr>
      <w:tr w:rsidR="0082177D" w:rsidRPr="00A71957" w14:paraId="3304E83D" w14:textId="77777777" w:rsidTr="003A024F">
        <w:tc>
          <w:tcPr>
            <w:tcW w:w="2122" w:type="dxa"/>
          </w:tcPr>
          <w:p w14:paraId="78136552" w14:textId="4BEEA4CD" w:rsidR="0082177D" w:rsidRPr="00A71957" w:rsidRDefault="0082177D" w:rsidP="008827A8">
            <w:pPr>
              <w:rPr>
                <w:color w:val="000000" w:themeColor="text1"/>
              </w:rPr>
            </w:pPr>
            <w:r w:rsidRPr="00A71957">
              <w:rPr>
                <w:color w:val="000000" w:themeColor="text1"/>
              </w:rPr>
              <w:t>Inputs received after Nov 18</w:t>
            </w:r>
            <w:r w:rsidRPr="00A71957">
              <w:rPr>
                <w:color w:val="000000" w:themeColor="text1"/>
                <w:vertAlign w:val="superscript"/>
              </w:rPr>
              <w:t>th</w:t>
            </w:r>
            <w:r w:rsidRPr="00A71957">
              <w:rPr>
                <w:color w:val="000000" w:themeColor="text1"/>
              </w:rPr>
              <w:t xml:space="preserve"> </w:t>
            </w:r>
          </w:p>
        </w:tc>
        <w:tc>
          <w:tcPr>
            <w:tcW w:w="1559" w:type="dxa"/>
          </w:tcPr>
          <w:p w14:paraId="1B22FDB1" w14:textId="77777777" w:rsidR="0082177D" w:rsidRPr="00A71957" w:rsidRDefault="0082177D" w:rsidP="008827A8">
            <w:pPr>
              <w:rPr>
                <w:color w:val="000000" w:themeColor="text1"/>
              </w:rPr>
            </w:pPr>
          </w:p>
        </w:tc>
        <w:tc>
          <w:tcPr>
            <w:tcW w:w="6946" w:type="dxa"/>
          </w:tcPr>
          <w:p w14:paraId="286B2F5E" w14:textId="77777777" w:rsidR="0082177D" w:rsidRPr="00A71957" w:rsidRDefault="0082177D" w:rsidP="008827A8">
            <w:pPr>
              <w:rPr>
                <w:color w:val="000000" w:themeColor="text1"/>
              </w:rPr>
            </w:pPr>
          </w:p>
        </w:tc>
      </w:tr>
      <w:tr w:rsidR="008827A8" w:rsidRPr="00A71957" w14:paraId="0A75AC8B" w14:textId="77777777" w:rsidTr="003A024F">
        <w:tc>
          <w:tcPr>
            <w:tcW w:w="2122" w:type="dxa"/>
          </w:tcPr>
          <w:p w14:paraId="4FACE8EE" w14:textId="5013A48B" w:rsidR="008827A8" w:rsidRPr="00A71957" w:rsidRDefault="008827A8" w:rsidP="008827A8">
            <w:pPr>
              <w:rPr>
                <w:color w:val="000000" w:themeColor="text1"/>
              </w:rPr>
            </w:pPr>
            <w:r w:rsidRPr="00A71957">
              <w:rPr>
                <w:color w:val="000000" w:themeColor="text1"/>
              </w:rPr>
              <w:t>FUTUREWEI</w:t>
            </w:r>
          </w:p>
        </w:tc>
        <w:tc>
          <w:tcPr>
            <w:tcW w:w="1559" w:type="dxa"/>
          </w:tcPr>
          <w:p w14:paraId="3770D9DD" w14:textId="1C9C3813" w:rsidR="008827A8" w:rsidRPr="00A71957" w:rsidRDefault="008827A8" w:rsidP="008827A8">
            <w:pPr>
              <w:rPr>
                <w:color w:val="000000" w:themeColor="text1"/>
              </w:rPr>
            </w:pPr>
            <w:r w:rsidRPr="00A71957">
              <w:rPr>
                <w:color w:val="000000" w:themeColor="text1"/>
              </w:rPr>
              <w:t>1 for A-CSI on PUCCH, 3, 5 (time permitting)</w:t>
            </w:r>
          </w:p>
        </w:tc>
        <w:tc>
          <w:tcPr>
            <w:tcW w:w="6946" w:type="dxa"/>
          </w:tcPr>
          <w:p w14:paraId="7F62C03C" w14:textId="301FE0A2" w:rsidR="008827A8" w:rsidRPr="00A71957" w:rsidRDefault="008827A8" w:rsidP="008827A8">
            <w:pPr>
              <w:rPr>
                <w:color w:val="000000" w:themeColor="text1"/>
              </w:rPr>
            </w:pPr>
            <w:r w:rsidRPr="00A71957">
              <w:rPr>
                <w:color w:val="000000" w:themeColor="text1"/>
              </w:rPr>
              <w:t xml:space="preserve">Removing text from 1 made it </w:t>
            </w:r>
            <w:r w:rsidRPr="00A71957">
              <w:rPr>
                <w:i/>
                <w:color w:val="000000" w:themeColor="text1"/>
              </w:rPr>
              <w:t>less</w:t>
            </w:r>
            <w:r w:rsidRPr="00A71957">
              <w:rPr>
                <w:color w:val="000000" w:themeColor="text1"/>
              </w:rPr>
              <w:t xml:space="preserve"> clear, A-CSI on PUCCH can be supported directly (no study needed)</w:t>
            </w:r>
          </w:p>
        </w:tc>
      </w:tr>
      <w:tr w:rsidR="0002295F" w:rsidRPr="00A71957" w14:paraId="34781235" w14:textId="77777777" w:rsidTr="003A024F">
        <w:tc>
          <w:tcPr>
            <w:tcW w:w="2122" w:type="dxa"/>
          </w:tcPr>
          <w:p w14:paraId="4876B870" w14:textId="4F4E35F5" w:rsidR="0002295F" w:rsidRPr="00A71957" w:rsidRDefault="0002295F" w:rsidP="0002295F">
            <w:pPr>
              <w:rPr>
                <w:color w:val="000000" w:themeColor="text1"/>
              </w:rPr>
            </w:pPr>
            <w:r w:rsidRPr="00A71957">
              <w:rPr>
                <w:rFonts w:hint="eastAsia"/>
                <w:color w:val="000000" w:themeColor="text1"/>
              </w:rPr>
              <w:t>OPPO</w:t>
            </w:r>
          </w:p>
        </w:tc>
        <w:tc>
          <w:tcPr>
            <w:tcW w:w="1559" w:type="dxa"/>
          </w:tcPr>
          <w:p w14:paraId="0D8E8D7D" w14:textId="0678D6CB" w:rsidR="0002295F" w:rsidRPr="00A71957" w:rsidRDefault="0002295F" w:rsidP="0002295F">
            <w:pPr>
              <w:rPr>
                <w:color w:val="000000" w:themeColor="text1"/>
              </w:rPr>
            </w:pPr>
            <w:r w:rsidRPr="00A71957">
              <w:rPr>
                <w:rFonts w:hint="eastAsia"/>
                <w:color w:val="000000" w:themeColor="text1"/>
              </w:rPr>
              <w:t>2,3</w:t>
            </w:r>
          </w:p>
        </w:tc>
        <w:tc>
          <w:tcPr>
            <w:tcW w:w="6946" w:type="dxa"/>
          </w:tcPr>
          <w:p w14:paraId="64D4D49A" w14:textId="77777777" w:rsidR="0002295F" w:rsidRPr="00A71957" w:rsidRDefault="0002295F" w:rsidP="0002295F">
            <w:pPr>
              <w:rPr>
                <w:color w:val="000000" w:themeColor="text1"/>
              </w:rPr>
            </w:pPr>
            <w:r w:rsidRPr="00A71957">
              <w:rPr>
                <w:color w:val="000000" w:themeColor="text1"/>
              </w:rPr>
              <w:t xml:space="preserve">For option </w:t>
            </w:r>
            <w:r w:rsidRPr="00A71957">
              <w:rPr>
                <w:b/>
                <w:color w:val="000000" w:themeColor="text1"/>
              </w:rPr>
              <w:t>2</w:t>
            </w:r>
            <w:r w:rsidRPr="00A71957">
              <w:rPr>
                <w:color w:val="000000" w:themeColor="text1"/>
              </w:rPr>
              <w:t xml:space="preserve">, multiple sub-options are included. </w:t>
            </w:r>
          </w:p>
          <w:p w14:paraId="53ED1440" w14:textId="77777777" w:rsidR="0002295F" w:rsidRPr="00A71957" w:rsidRDefault="0002295F" w:rsidP="0002295F">
            <w:pPr>
              <w:rPr>
                <w:color w:val="000000" w:themeColor="text1"/>
              </w:rPr>
            </w:pPr>
            <w:r w:rsidRPr="00A71957">
              <w:rPr>
                <w:color w:val="000000" w:themeColor="text1"/>
              </w:rPr>
              <w:t>Feedback enhancements for DL SPS, although this issue is under discussion in Rel-16, but it may drop frequently in TDD case. In addition, when DL SPS can be skipped, some HARQ-ACK feedback will be redundant, so HARQ-ACK feedback for DL SPS also needs to improve efficiency.</w:t>
            </w:r>
          </w:p>
          <w:p w14:paraId="492EC234" w14:textId="77777777" w:rsidR="0002295F" w:rsidRPr="00A71957" w:rsidRDefault="0002295F" w:rsidP="0002295F">
            <w:pPr>
              <w:rPr>
                <w:color w:val="000000" w:themeColor="text1"/>
              </w:rPr>
            </w:pPr>
            <w:r w:rsidRPr="00A71957">
              <w:rPr>
                <w:color w:val="000000" w:themeColor="text1"/>
              </w:rPr>
              <w:t xml:space="preserve">HARQ-ACK dropping, due to there can be several reasons to drop HARQ-ACK, e.g. due to intra-UE or inter-UE priority. </w:t>
            </w:r>
            <w:proofErr w:type="gramStart"/>
            <w:r w:rsidRPr="00A71957">
              <w:rPr>
                <w:color w:val="000000" w:themeColor="text1"/>
              </w:rPr>
              <w:t>So</w:t>
            </w:r>
            <w:proofErr w:type="gramEnd"/>
            <w:r w:rsidRPr="00A71957">
              <w:rPr>
                <w:color w:val="000000" w:themeColor="text1"/>
              </w:rPr>
              <w:t xml:space="preserve"> we need to support HARQ-ACK retransmission to avoid redundant PDSCH retransmission.</w:t>
            </w:r>
          </w:p>
          <w:p w14:paraId="21DD0E66" w14:textId="77777777" w:rsidR="0002295F" w:rsidRPr="00A71957" w:rsidRDefault="0002295F" w:rsidP="0002295F">
            <w:pPr>
              <w:rPr>
                <w:color w:val="000000" w:themeColor="text1"/>
              </w:rPr>
            </w:pPr>
            <w:r w:rsidRPr="00A71957">
              <w:rPr>
                <w:color w:val="000000" w:themeColor="text1"/>
              </w:rPr>
              <w:t>On UCI reliability enhancement, compressed HARQ-ACK can be considered to improve UCI reliability.</w:t>
            </w:r>
          </w:p>
          <w:p w14:paraId="387E19CD" w14:textId="77777777" w:rsidR="0002295F" w:rsidRPr="00A71957" w:rsidRDefault="0002295F" w:rsidP="0002295F">
            <w:pPr>
              <w:rPr>
                <w:color w:val="000000" w:themeColor="text1"/>
              </w:rPr>
            </w:pPr>
            <w:r w:rsidRPr="00A71957">
              <w:rPr>
                <w:color w:val="000000" w:themeColor="text1"/>
              </w:rPr>
              <w:t xml:space="preserve">For option </w:t>
            </w:r>
            <w:r w:rsidRPr="00A71957">
              <w:rPr>
                <w:b/>
                <w:color w:val="000000" w:themeColor="text1"/>
              </w:rPr>
              <w:t>3</w:t>
            </w:r>
            <w:r w:rsidRPr="00A71957">
              <w:rPr>
                <w:color w:val="000000" w:themeColor="text1"/>
              </w:rPr>
              <w:t>, from our perspective, early termination is benefit for CG transmission efficiency. So explicit HARQ-ACK is required in CG.</w:t>
            </w:r>
          </w:p>
          <w:p w14:paraId="30D69DFF" w14:textId="77777777" w:rsidR="0002295F" w:rsidRPr="00A71957" w:rsidRDefault="0002295F" w:rsidP="0002295F">
            <w:pPr>
              <w:rPr>
                <w:color w:val="000000" w:themeColor="text1"/>
              </w:rPr>
            </w:pPr>
          </w:p>
        </w:tc>
      </w:tr>
      <w:tr w:rsidR="0002295F" w:rsidRPr="00A71957" w14:paraId="0DB664E0" w14:textId="77777777" w:rsidTr="003A024F">
        <w:tc>
          <w:tcPr>
            <w:tcW w:w="2122" w:type="dxa"/>
          </w:tcPr>
          <w:p w14:paraId="21EF9682" w14:textId="58B09088" w:rsidR="0002295F" w:rsidRPr="00A71957" w:rsidRDefault="0002295F" w:rsidP="0002295F">
            <w:pPr>
              <w:rPr>
                <w:color w:val="000000" w:themeColor="text1"/>
              </w:rPr>
            </w:pPr>
            <w:r w:rsidRPr="00A71957">
              <w:rPr>
                <w:rFonts w:hint="eastAsia"/>
                <w:color w:val="000000" w:themeColor="text1"/>
              </w:rPr>
              <w:t>X</w:t>
            </w:r>
            <w:r w:rsidRPr="00A71957">
              <w:rPr>
                <w:color w:val="000000" w:themeColor="text1"/>
              </w:rPr>
              <w:t>iaomi</w:t>
            </w:r>
          </w:p>
        </w:tc>
        <w:tc>
          <w:tcPr>
            <w:tcW w:w="1559" w:type="dxa"/>
          </w:tcPr>
          <w:p w14:paraId="7F6DC906" w14:textId="08A5A10E" w:rsidR="0002295F" w:rsidRPr="00A71957" w:rsidRDefault="0002295F" w:rsidP="0002295F">
            <w:pPr>
              <w:rPr>
                <w:color w:val="000000" w:themeColor="text1"/>
              </w:rPr>
            </w:pPr>
            <w:r w:rsidRPr="00A71957">
              <w:rPr>
                <w:rFonts w:hint="eastAsia"/>
                <w:color w:val="000000" w:themeColor="text1"/>
              </w:rPr>
              <w:t>1</w:t>
            </w:r>
            <w:r w:rsidRPr="00A71957">
              <w:rPr>
                <w:color w:val="000000" w:themeColor="text1"/>
              </w:rPr>
              <w:t>,[2],[5]</w:t>
            </w:r>
          </w:p>
        </w:tc>
        <w:tc>
          <w:tcPr>
            <w:tcW w:w="6946" w:type="dxa"/>
          </w:tcPr>
          <w:p w14:paraId="55203BEC" w14:textId="77777777" w:rsidR="0002295F" w:rsidRPr="00A71957" w:rsidRDefault="0002295F" w:rsidP="0002295F">
            <w:pPr>
              <w:rPr>
                <w:color w:val="000000" w:themeColor="text1"/>
              </w:rPr>
            </w:pPr>
            <w:r w:rsidRPr="00A71957">
              <w:rPr>
                <w:color w:val="000000" w:themeColor="text1"/>
              </w:rPr>
              <w:t xml:space="preserve">For Item 1, as discussed in R15, HARQ-ACK/DMRS based CSI reporting can update local CSI information, the benefit of which can be </w:t>
            </w:r>
            <w:proofErr w:type="gramStart"/>
            <w:r w:rsidRPr="00A71957">
              <w:rPr>
                <w:color w:val="000000" w:themeColor="text1"/>
              </w:rPr>
              <w:t>studied</w:t>
            </w:r>
            <w:proofErr w:type="gramEnd"/>
            <w:r w:rsidRPr="00A71957">
              <w:rPr>
                <w:color w:val="000000" w:themeColor="text1"/>
              </w:rPr>
              <w:t xml:space="preserve"> and some evaluation may be need.</w:t>
            </w:r>
          </w:p>
          <w:p w14:paraId="50A7C285" w14:textId="77777777" w:rsidR="0002295F" w:rsidRPr="00A71957" w:rsidRDefault="0002295F" w:rsidP="0002295F">
            <w:pPr>
              <w:rPr>
                <w:rFonts w:ascii="Calibri" w:eastAsia="Times New Roman" w:hAnsi="Calibri" w:cs="Calibri"/>
                <w:color w:val="000000" w:themeColor="text1"/>
                <w:lang w:eastAsia="pl-PL"/>
              </w:rPr>
            </w:pPr>
            <w:r w:rsidRPr="00A71957">
              <w:rPr>
                <w:color w:val="000000" w:themeColor="text1"/>
              </w:rPr>
              <w:t xml:space="preserve">For Item 2, </w:t>
            </w:r>
            <w:r w:rsidRPr="00A71957">
              <w:rPr>
                <w:rFonts w:ascii="Calibri" w:eastAsia="Times New Roman" w:hAnsi="Calibri" w:cs="Calibri"/>
                <w:color w:val="000000" w:themeColor="text1"/>
                <w:lang w:eastAsia="pl-PL"/>
              </w:rPr>
              <w:t>if a SPS periodicity shorter than 0.5ms is to be supported, HARQ-ACK feedback should be supported. The current PUCCH design provides enough reliability for UCI, our current understanding is that UCI reliability enhancement may not be needed</w:t>
            </w:r>
            <w:r w:rsidRPr="00A71957">
              <w:rPr>
                <w:rFonts w:asciiTheme="minorEastAsia" w:hAnsiTheme="minorEastAsia" w:cs="Calibri" w:hint="eastAsia"/>
                <w:color w:val="000000" w:themeColor="text1"/>
              </w:rPr>
              <w:t>.</w:t>
            </w:r>
            <w:r w:rsidRPr="00A71957">
              <w:rPr>
                <w:rFonts w:asciiTheme="minorEastAsia" w:hAnsiTheme="minorEastAsia" w:cs="Calibri"/>
                <w:color w:val="000000" w:themeColor="text1"/>
              </w:rPr>
              <w:t xml:space="preserve"> </w:t>
            </w:r>
            <w:r w:rsidRPr="00A71957">
              <w:rPr>
                <w:rFonts w:ascii="Calibri" w:eastAsia="Times New Roman" w:hAnsi="Calibri" w:cs="Calibri"/>
                <w:color w:val="000000" w:themeColor="text1"/>
                <w:lang w:eastAsia="pl-PL"/>
              </w:rPr>
              <w:t>Extra evaluation work should be done to justify it.</w:t>
            </w:r>
          </w:p>
          <w:p w14:paraId="4EDE56D6" w14:textId="77777777" w:rsidR="0002295F" w:rsidRPr="00A71957" w:rsidRDefault="0002295F" w:rsidP="0002295F">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For Item 5, we are not quite clear what the enhancement may be for CA with TDD carrier. Some clarification may be needed.</w:t>
            </w:r>
          </w:p>
          <w:p w14:paraId="31C5D62E" w14:textId="42B62682" w:rsidR="0002295F" w:rsidRPr="00A71957" w:rsidRDefault="0002295F" w:rsidP="0002295F">
            <w:pPr>
              <w:rPr>
                <w:color w:val="000000" w:themeColor="text1"/>
              </w:rPr>
            </w:pPr>
            <w:r w:rsidRPr="00A71957">
              <w:rPr>
                <w:rFonts w:ascii="Calibri" w:eastAsia="Times New Roman" w:hAnsi="Calibri" w:cs="Calibri"/>
                <w:color w:val="000000" w:themeColor="text1"/>
                <w:lang w:eastAsia="pl-PL"/>
              </w:rPr>
              <w:lastRenderedPageBreak/>
              <w:t xml:space="preserve">For Item 3, previous evaluation work in R16 </w:t>
            </w:r>
            <w:r w:rsidRPr="00A71957">
              <w:rPr>
                <w:rFonts w:asciiTheme="minorEastAsia" w:hAnsiTheme="minorEastAsia" w:cs="Calibri" w:hint="eastAsia"/>
                <w:color w:val="000000" w:themeColor="text1"/>
              </w:rPr>
              <w:t>has</w:t>
            </w:r>
            <w:r w:rsidRPr="00A71957">
              <w:rPr>
                <w:rFonts w:ascii="Calibri" w:eastAsia="Times New Roman" w:hAnsi="Calibri" w:cs="Calibri"/>
                <w:color w:val="000000" w:themeColor="text1"/>
                <w:lang w:eastAsia="pl-PL"/>
              </w:rPr>
              <w:t xml:space="preserve"> proved it is not necessary. If some new conditions come out, extra evaluation work should be done to justify it. For Item 4, semi-static HARQ-ACK codebook may bring too much overhead and its necessity should be justified </w:t>
            </w:r>
          </w:p>
        </w:tc>
      </w:tr>
    </w:tbl>
    <w:p w14:paraId="36A3A41C" w14:textId="77777777" w:rsidR="00235021" w:rsidRPr="00A71957" w:rsidRDefault="00235021">
      <w:pPr>
        <w:rPr>
          <w:color w:val="000000" w:themeColor="text1"/>
        </w:rPr>
      </w:pPr>
    </w:p>
    <w:p w14:paraId="3EDB882F" w14:textId="192A741F" w:rsidR="00235021" w:rsidRPr="00A71957" w:rsidRDefault="0056716D">
      <w:pPr>
        <w:pStyle w:val="Heading2"/>
        <w:rPr>
          <w:color w:val="000000" w:themeColor="text1"/>
          <w:lang w:val="en-US"/>
        </w:rPr>
      </w:pPr>
      <w:bookmarkStart w:id="11" w:name="_Toc24747630"/>
      <w:r w:rsidRPr="00A71957">
        <w:rPr>
          <w:color w:val="000000" w:themeColor="text1"/>
          <w:lang w:val="en-US"/>
        </w:rPr>
        <w:t>UE processing time reduction</w:t>
      </w:r>
      <w:bookmarkEnd w:id="11"/>
    </w:p>
    <w:p w14:paraId="07044DE4" w14:textId="77777777" w:rsidR="00235021" w:rsidRPr="00A71957" w:rsidRDefault="0056716D">
      <w:pPr>
        <w:rPr>
          <w:color w:val="000000" w:themeColor="text1"/>
        </w:rPr>
      </w:pPr>
      <w:r w:rsidRPr="00A71957">
        <w:rPr>
          <w:color w:val="000000" w:themeColor="text1"/>
        </w:rPr>
        <w:t>The following objective was proposed by the companies in Phase 1 of the discussion:</w:t>
      </w:r>
    </w:p>
    <w:tbl>
      <w:tblPr>
        <w:tblW w:w="10627" w:type="dxa"/>
        <w:tblLayout w:type="fixed"/>
        <w:tblCellMar>
          <w:left w:w="70" w:type="dxa"/>
          <w:right w:w="70" w:type="dxa"/>
        </w:tblCellMar>
        <w:tblLook w:val="04A0" w:firstRow="1" w:lastRow="0" w:firstColumn="1" w:lastColumn="0" w:noHBand="0" w:noVBand="1"/>
      </w:tblPr>
      <w:tblGrid>
        <w:gridCol w:w="7933"/>
        <w:gridCol w:w="2694"/>
      </w:tblGrid>
      <w:tr w:rsidR="00235021" w:rsidRPr="00A71957" w14:paraId="5D179ECE" w14:textId="77777777">
        <w:trPr>
          <w:trHeight w:val="367"/>
        </w:trPr>
        <w:tc>
          <w:tcPr>
            <w:tcW w:w="7933" w:type="dxa"/>
            <w:tcBorders>
              <w:top w:val="single" w:sz="8" w:space="0" w:color="auto"/>
              <w:left w:val="single" w:sz="4" w:space="0" w:color="auto"/>
              <w:bottom w:val="single" w:sz="8" w:space="0" w:color="auto"/>
              <w:right w:val="single" w:sz="4" w:space="0" w:color="auto"/>
            </w:tcBorders>
            <w:shd w:val="clear" w:color="auto" w:fill="auto"/>
            <w:vAlign w:val="center"/>
          </w:tcPr>
          <w:p w14:paraId="4B2CDD00"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b/>
                <w:bCs/>
                <w:color w:val="000000" w:themeColor="text1"/>
                <w:lang w:eastAsia="pl-PL"/>
              </w:rPr>
              <w:t>Enhancement description</w:t>
            </w:r>
          </w:p>
        </w:tc>
        <w:tc>
          <w:tcPr>
            <w:tcW w:w="2694" w:type="dxa"/>
            <w:tcBorders>
              <w:top w:val="single" w:sz="8" w:space="0" w:color="auto"/>
              <w:left w:val="nil"/>
              <w:bottom w:val="single" w:sz="8" w:space="0" w:color="auto"/>
              <w:right w:val="single" w:sz="4" w:space="0" w:color="auto"/>
            </w:tcBorders>
            <w:shd w:val="clear" w:color="auto" w:fill="auto"/>
            <w:vAlign w:val="center"/>
          </w:tcPr>
          <w:p w14:paraId="1327132F"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b/>
                <w:bCs/>
                <w:color w:val="000000" w:themeColor="text1"/>
                <w:lang w:eastAsia="pl-PL"/>
              </w:rPr>
              <w:t>Raised by</w:t>
            </w:r>
          </w:p>
        </w:tc>
      </w:tr>
      <w:tr w:rsidR="00235021" w:rsidRPr="00A71957" w14:paraId="075C6D2F" w14:textId="77777777">
        <w:trPr>
          <w:trHeight w:val="915"/>
        </w:trPr>
        <w:tc>
          <w:tcPr>
            <w:tcW w:w="7933" w:type="dxa"/>
            <w:tcBorders>
              <w:top w:val="single" w:sz="8" w:space="0" w:color="auto"/>
              <w:left w:val="single" w:sz="4" w:space="0" w:color="auto"/>
              <w:bottom w:val="single" w:sz="8" w:space="0" w:color="auto"/>
              <w:right w:val="single" w:sz="4" w:space="0" w:color="auto"/>
            </w:tcBorders>
            <w:shd w:val="clear" w:color="auto" w:fill="auto"/>
          </w:tcPr>
          <w:p w14:paraId="6E342F88"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UE processing time reduction in PHY layer, e.g. by introducing the minimum PDSCH/PUSCH processing timeline capability #3 for FR1 and #2 for FR2.</w:t>
            </w:r>
          </w:p>
        </w:tc>
        <w:tc>
          <w:tcPr>
            <w:tcW w:w="2694" w:type="dxa"/>
            <w:tcBorders>
              <w:top w:val="single" w:sz="8" w:space="0" w:color="auto"/>
              <w:left w:val="nil"/>
              <w:bottom w:val="single" w:sz="8" w:space="0" w:color="auto"/>
              <w:right w:val="single" w:sz="4" w:space="0" w:color="auto"/>
            </w:tcBorders>
            <w:shd w:val="clear" w:color="auto" w:fill="auto"/>
          </w:tcPr>
          <w:p w14:paraId="6310676B" w14:textId="0CB58CA0" w:rsidR="00235021" w:rsidRPr="00A71957" w:rsidRDefault="0056716D" w:rsidP="002945E2">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Sony, Ericsson, Docomo, Qualcomm, LG, vivo, Intel</w:t>
            </w:r>
          </w:p>
        </w:tc>
      </w:tr>
    </w:tbl>
    <w:p w14:paraId="7FD55A78" w14:textId="77777777" w:rsidR="00235021" w:rsidRPr="00A71957" w:rsidRDefault="00235021">
      <w:pPr>
        <w:rPr>
          <w:color w:val="000000" w:themeColor="text1"/>
        </w:rPr>
      </w:pPr>
    </w:p>
    <w:p w14:paraId="36FCA8DA" w14:textId="77777777" w:rsidR="00235021" w:rsidRPr="00A71957" w:rsidRDefault="0056716D">
      <w:pPr>
        <w:rPr>
          <w:color w:val="000000" w:themeColor="text1"/>
        </w:rPr>
      </w:pPr>
      <w:r w:rsidRPr="00A71957">
        <w:rPr>
          <w:color w:val="000000" w:themeColor="text1"/>
        </w:rPr>
        <w:t>Companies are requested to provide their feedback towards the proposal above:</w:t>
      </w:r>
    </w:p>
    <w:tbl>
      <w:tblPr>
        <w:tblStyle w:val="TableGrid"/>
        <w:tblW w:w="10627" w:type="dxa"/>
        <w:tblLayout w:type="fixed"/>
        <w:tblLook w:val="04A0" w:firstRow="1" w:lastRow="0" w:firstColumn="1" w:lastColumn="0" w:noHBand="0" w:noVBand="1"/>
      </w:tblPr>
      <w:tblGrid>
        <w:gridCol w:w="2122"/>
        <w:gridCol w:w="1559"/>
        <w:gridCol w:w="6946"/>
      </w:tblGrid>
      <w:tr w:rsidR="00235021" w:rsidRPr="00A71957" w14:paraId="3BE01018" w14:textId="77777777">
        <w:tc>
          <w:tcPr>
            <w:tcW w:w="2122" w:type="dxa"/>
          </w:tcPr>
          <w:p w14:paraId="15E68565" w14:textId="77777777" w:rsidR="00235021" w:rsidRPr="00A71957" w:rsidRDefault="0056716D">
            <w:pPr>
              <w:rPr>
                <w:color w:val="000000" w:themeColor="text1"/>
              </w:rPr>
            </w:pPr>
            <w:r w:rsidRPr="00A71957">
              <w:rPr>
                <w:color w:val="000000" w:themeColor="text1"/>
              </w:rPr>
              <w:t>Company</w:t>
            </w:r>
          </w:p>
        </w:tc>
        <w:tc>
          <w:tcPr>
            <w:tcW w:w="1559" w:type="dxa"/>
          </w:tcPr>
          <w:p w14:paraId="47983122" w14:textId="77777777" w:rsidR="00235021" w:rsidRPr="00A71957" w:rsidRDefault="0056716D">
            <w:pPr>
              <w:rPr>
                <w:color w:val="000000" w:themeColor="text1"/>
              </w:rPr>
            </w:pPr>
            <w:r w:rsidRPr="00A71957">
              <w:rPr>
                <w:color w:val="000000" w:themeColor="text1"/>
              </w:rPr>
              <w:t>Should be included in the WI?</w:t>
            </w:r>
          </w:p>
        </w:tc>
        <w:tc>
          <w:tcPr>
            <w:tcW w:w="6946" w:type="dxa"/>
          </w:tcPr>
          <w:p w14:paraId="34A1BD18" w14:textId="77777777" w:rsidR="00235021" w:rsidRPr="00A71957" w:rsidRDefault="0056716D">
            <w:pPr>
              <w:rPr>
                <w:color w:val="000000" w:themeColor="text1"/>
              </w:rPr>
            </w:pPr>
            <w:r w:rsidRPr="00A71957">
              <w:rPr>
                <w:color w:val="000000" w:themeColor="text1"/>
              </w:rPr>
              <w:t>Rationale / comments</w:t>
            </w:r>
          </w:p>
        </w:tc>
      </w:tr>
      <w:tr w:rsidR="00235021" w:rsidRPr="00A71957" w14:paraId="58A09FFD" w14:textId="77777777">
        <w:tc>
          <w:tcPr>
            <w:tcW w:w="2122" w:type="dxa"/>
          </w:tcPr>
          <w:p w14:paraId="1DD64269" w14:textId="77777777" w:rsidR="00235021" w:rsidRPr="00A71957" w:rsidRDefault="0056716D">
            <w:pPr>
              <w:rPr>
                <w:color w:val="000000" w:themeColor="text1"/>
              </w:rPr>
            </w:pPr>
            <w:r w:rsidRPr="00A71957">
              <w:rPr>
                <w:rFonts w:hint="eastAsia"/>
                <w:color w:val="000000" w:themeColor="text1"/>
              </w:rPr>
              <w:t>vivo</w:t>
            </w:r>
          </w:p>
        </w:tc>
        <w:tc>
          <w:tcPr>
            <w:tcW w:w="1559" w:type="dxa"/>
          </w:tcPr>
          <w:p w14:paraId="3FBE79E1" w14:textId="77777777" w:rsidR="00235021" w:rsidRPr="00A71957" w:rsidRDefault="0056716D">
            <w:pPr>
              <w:rPr>
                <w:color w:val="000000" w:themeColor="text1"/>
              </w:rPr>
            </w:pPr>
            <w:r w:rsidRPr="00A71957">
              <w:rPr>
                <w:rFonts w:hint="eastAsia"/>
                <w:color w:val="000000" w:themeColor="text1"/>
              </w:rPr>
              <w:t>Yes</w:t>
            </w:r>
          </w:p>
        </w:tc>
        <w:tc>
          <w:tcPr>
            <w:tcW w:w="6946" w:type="dxa"/>
          </w:tcPr>
          <w:p w14:paraId="09568E60" w14:textId="77777777" w:rsidR="00235021" w:rsidRPr="00A71957" w:rsidRDefault="0056716D">
            <w:pPr>
              <w:rPr>
                <w:color w:val="000000" w:themeColor="text1"/>
              </w:rPr>
            </w:pPr>
            <w:r w:rsidRPr="00A71957">
              <w:rPr>
                <w:color w:val="000000" w:themeColor="text1"/>
              </w:rPr>
              <w:t>E</w:t>
            </w:r>
            <w:r w:rsidRPr="00A71957">
              <w:rPr>
                <w:rFonts w:hint="eastAsia"/>
                <w:color w:val="000000" w:themeColor="text1"/>
              </w:rPr>
              <w:t xml:space="preserve">nhance URLLC performance by allowing more retransmissions within the latency bound and/or </w:t>
            </w:r>
            <w:r w:rsidRPr="00A71957">
              <w:rPr>
                <w:color w:val="000000" w:themeColor="text1"/>
              </w:rPr>
              <w:t>increasing</w:t>
            </w:r>
            <w:r w:rsidRPr="00A71957">
              <w:rPr>
                <w:rFonts w:hint="eastAsia"/>
                <w:color w:val="000000" w:themeColor="text1"/>
              </w:rPr>
              <w:t xml:space="preserve"> system capacity. </w:t>
            </w:r>
          </w:p>
        </w:tc>
      </w:tr>
      <w:tr w:rsidR="00235021" w:rsidRPr="00A71957" w14:paraId="036E6A4B" w14:textId="77777777">
        <w:tc>
          <w:tcPr>
            <w:tcW w:w="2122" w:type="dxa"/>
          </w:tcPr>
          <w:p w14:paraId="25267FB5" w14:textId="77777777" w:rsidR="00235021" w:rsidRPr="00A71957" w:rsidRDefault="0056716D">
            <w:pPr>
              <w:rPr>
                <w:color w:val="000000" w:themeColor="text1"/>
              </w:rPr>
            </w:pPr>
            <w:r w:rsidRPr="00A71957">
              <w:rPr>
                <w:rFonts w:hint="eastAsia"/>
                <w:color w:val="000000" w:themeColor="text1"/>
              </w:rPr>
              <w:t>CATT</w:t>
            </w:r>
          </w:p>
        </w:tc>
        <w:tc>
          <w:tcPr>
            <w:tcW w:w="1559" w:type="dxa"/>
          </w:tcPr>
          <w:p w14:paraId="50FE1194" w14:textId="77777777" w:rsidR="00235021" w:rsidRPr="00A71957" w:rsidRDefault="0056716D">
            <w:pPr>
              <w:rPr>
                <w:color w:val="000000" w:themeColor="text1"/>
              </w:rPr>
            </w:pPr>
            <w:r w:rsidRPr="00A71957">
              <w:rPr>
                <w:rFonts w:hint="eastAsia"/>
                <w:color w:val="000000" w:themeColor="text1"/>
              </w:rPr>
              <w:t>Yes</w:t>
            </w:r>
          </w:p>
        </w:tc>
        <w:tc>
          <w:tcPr>
            <w:tcW w:w="6946" w:type="dxa"/>
          </w:tcPr>
          <w:p w14:paraId="3DF537E7" w14:textId="77777777" w:rsidR="00235021" w:rsidRPr="00A71957" w:rsidRDefault="0056716D">
            <w:pPr>
              <w:rPr>
                <w:color w:val="000000" w:themeColor="text1"/>
              </w:rPr>
            </w:pPr>
            <w:r w:rsidRPr="00A71957">
              <w:rPr>
                <w:color w:val="000000" w:themeColor="text1"/>
              </w:rPr>
              <w:t>It is beneficial for latency reduction.</w:t>
            </w:r>
          </w:p>
        </w:tc>
      </w:tr>
      <w:tr w:rsidR="00235021" w:rsidRPr="00A71957" w14:paraId="59ECFC62" w14:textId="77777777">
        <w:tc>
          <w:tcPr>
            <w:tcW w:w="2122" w:type="dxa"/>
          </w:tcPr>
          <w:p w14:paraId="3DF07CC3" w14:textId="77777777" w:rsidR="00235021" w:rsidRPr="00A71957" w:rsidRDefault="0056716D">
            <w:pPr>
              <w:rPr>
                <w:color w:val="000000" w:themeColor="text1"/>
              </w:rPr>
            </w:pPr>
            <w:r w:rsidRPr="00A71957">
              <w:rPr>
                <w:color w:val="000000" w:themeColor="text1"/>
              </w:rPr>
              <w:t>Sony</w:t>
            </w:r>
          </w:p>
        </w:tc>
        <w:tc>
          <w:tcPr>
            <w:tcW w:w="1559" w:type="dxa"/>
          </w:tcPr>
          <w:p w14:paraId="4DEF238C" w14:textId="77777777" w:rsidR="00235021" w:rsidRPr="00A71957" w:rsidRDefault="0056716D">
            <w:pPr>
              <w:rPr>
                <w:color w:val="000000" w:themeColor="text1"/>
              </w:rPr>
            </w:pPr>
            <w:r w:rsidRPr="00A71957">
              <w:rPr>
                <w:color w:val="000000" w:themeColor="text1"/>
              </w:rPr>
              <w:t>Yes</w:t>
            </w:r>
          </w:p>
        </w:tc>
        <w:tc>
          <w:tcPr>
            <w:tcW w:w="6946" w:type="dxa"/>
          </w:tcPr>
          <w:p w14:paraId="6A33A279" w14:textId="77777777" w:rsidR="00235021" w:rsidRPr="00A71957" w:rsidRDefault="0056716D">
            <w:pPr>
              <w:rPr>
                <w:color w:val="000000" w:themeColor="text1"/>
              </w:rPr>
            </w:pPr>
            <w:r w:rsidRPr="00A71957">
              <w:rPr>
                <w:color w:val="000000" w:themeColor="text1"/>
              </w:rPr>
              <w:t>Apart from introducing a faster processing capability, we should also consider ways of “squeezing” the HARQ timeline especially for DG PUSCH transmission.</w:t>
            </w:r>
          </w:p>
        </w:tc>
      </w:tr>
      <w:tr w:rsidR="00235021" w:rsidRPr="00A71957" w14:paraId="69C53146" w14:textId="77777777">
        <w:tc>
          <w:tcPr>
            <w:tcW w:w="2122" w:type="dxa"/>
          </w:tcPr>
          <w:p w14:paraId="739B222D" w14:textId="77777777" w:rsidR="00235021" w:rsidRPr="00A71957" w:rsidRDefault="0056716D">
            <w:pPr>
              <w:rPr>
                <w:color w:val="000000" w:themeColor="text1"/>
              </w:rPr>
            </w:pPr>
            <w:r w:rsidRPr="00A71957">
              <w:rPr>
                <w:color w:val="000000" w:themeColor="text1"/>
              </w:rPr>
              <w:t>TCL</w:t>
            </w:r>
          </w:p>
        </w:tc>
        <w:tc>
          <w:tcPr>
            <w:tcW w:w="1559" w:type="dxa"/>
          </w:tcPr>
          <w:p w14:paraId="217B0BBD" w14:textId="77777777" w:rsidR="00235021" w:rsidRPr="00A71957" w:rsidRDefault="0056716D">
            <w:pPr>
              <w:rPr>
                <w:color w:val="000000" w:themeColor="text1"/>
              </w:rPr>
            </w:pPr>
            <w:r w:rsidRPr="00A71957">
              <w:rPr>
                <w:color w:val="000000" w:themeColor="text1"/>
              </w:rPr>
              <w:t>Yes</w:t>
            </w:r>
          </w:p>
        </w:tc>
        <w:tc>
          <w:tcPr>
            <w:tcW w:w="6946" w:type="dxa"/>
          </w:tcPr>
          <w:p w14:paraId="087E2103" w14:textId="77777777" w:rsidR="00235021" w:rsidRPr="00A71957" w:rsidRDefault="0056716D">
            <w:pPr>
              <w:rPr>
                <w:color w:val="000000" w:themeColor="text1"/>
              </w:rPr>
            </w:pPr>
            <w:r w:rsidRPr="00A71957">
              <w:rPr>
                <w:color w:val="000000" w:themeColor="text1"/>
              </w:rPr>
              <w:t xml:space="preserve">This can be beneficial to meet the target QoS. We agree to remarks </w:t>
            </w:r>
            <w:proofErr w:type="gramStart"/>
            <w:r w:rsidRPr="00A71957">
              <w:rPr>
                <w:color w:val="000000" w:themeColor="text1"/>
              </w:rPr>
              <w:t>from  Sony</w:t>
            </w:r>
            <w:proofErr w:type="gramEnd"/>
            <w:r w:rsidRPr="00A71957">
              <w:rPr>
                <w:color w:val="000000" w:themeColor="text1"/>
              </w:rPr>
              <w:t xml:space="preserve"> that other methods to improve the timeline should be investigated as well as to investigate the shorter processing time.</w:t>
            </w:r>
          </w:p>
        </w:tc>
      </w:tr>
      <w:tr w:rsidR="00235021" w:rsidRPr="00A71957" w14:paraId="5B2FA39A" w14:textId="77777777">
        <w:tc>
          <w:tcPr>
            <w:tcW w:w="2122" w:type="dxa"/>
          </w:tcPr>
          <w:p w14:paraId="4D004BAE" w14:textId="77777777" w:rsidR="00235021" w:rsidRPr="00A71957" w:rsidRDefault="0056716D">
            <w:pPr>
              <w:rPr>
                <w:color w:val="000000" w:themeColor="text1"/>
              </w:rPr>
            </w:pPr>
            <w:r w:rsidRPr="00A71957">
              <w:rPr>
                <w:color w:val="000000" w:themeColor="text1"/>
              </w:rPr>
              <w:t>Nokia, Nokia Shanghai Bell</w:t>
            </w:r>
          </w:p>
        </w:tc>
        <w:tc>
          <w:tcPr>
            <w:tcW w:w="1559" w:type="dxa"/>
          </w:tcPr>
          <w:p w14:paraId="1F6438B7" w14:textId="77777777" w:rsidR="00235021" w:rsidRPr="00A71957" w:rsidRDefault="0056716D">
            <w:pPr>
              <w:rPr>
                <w:color w:val="000000" w:themeColor="text1"/>
              </w:rPr>
            </w:pPr>
            <w:r w:rsidRPr="00A71957">
              <w:rPr>
                <w:color w:val="000000" w:themeColor="text1"/>
              </w:rPr>
              <w:t>Yes</w:t>
            </w:r>
          </w:p>
        </w:tc>
        <w:tc>
          <w:tcPr>
            <w:tcW w:w="6946" w:type="dxa"/>
          </w:tcPr>
          <w:p w14:paraId="62E08A89" w14:textId="77777777" w:rsidR="00235021" w:rsidRPr="00A71957" w:rsidRDefault="0056716D">
            <w:pPr>
              <w:rPr>
                <w:color w:val="000000" w:themeColor="text1"/>
              </w:rPr>
            </w:pPr>
            <w:r w:rsidRPr="00A71957">
              <w:rPr>
                <w:color w:val="000000" w:themeColor="text1"/>
              </w:rPr>
              <w:t>Introducing further reduced processing time as new UE capability definitely allows improving latency performance.</w:t>
            </w:r>
          </w:p>
        </w:tc>
      </w:tr>
      <w:tr w:rsidR="00235021" w:rsidRPr="00A71957" w14:paraId="1FD9BF9F" w14:textId="77777777">
        <w:tc>
          <w:tcPr>
            <w:tcW w:w="2122" w:type="dxa"/>
          </w:tcPr>
          <w:p w14:paraId="4DA4321F" w14:textId="77777777" w:rsidR="00235021" w:rsidRPr="00A71957" w:rsidRDefault="0056716D">
            <w:pPr>
              <w:rPr>
                <w:color w:val="000000" w:themeColor="text1"/>
              </w:rPr>
            </w:pPr>
            <w:r w:rsidRPr="00A71957">
              <w:rPr>
                <w:rFonts w:eastAsia="Malgun Gothic" w:hint="eastAsia"/>
                <w:color w:val="000000" w:themeColor="text1"/>
              </w:rPr>
              <w:t>LG</w:t>
            </w:r>
          </w:p>
        </w:tc>
        <w:tc>
          <w:tcPr>
            <w:tcW w:w="1559" w:type="dxa"/>
          </w:tcPr>
          <w:p w14:paraId="2F23ADAC" w14:textId="77777777" w:rsidR="00235021" w:rsidRPr="00A71957" w:rsidRDefault="0056716D">
            <w:pPr>
              <w:rPr>
                <w:color w:val="000000" w:themeColor="text1"/>
              </w:rPr>
            </w:pPr>
            <w:r w:rsidRPr="00A71957">
              <w:rPr>
                <w:rFonts w:eastAsia="Malgun Gothic" w:hint="eastAsia"/>
                <w:color w:val="000000" w:themeColor="text1"/>
              </w:rPr>
              <w:t>Yes</w:t>
            </w:r>
          </w:p>
        </w:tc>
        <w:tc>
          <w:tcPr>
            <w:tcW w:w="6946" w:type="dxa"/>
          </w:tcPr>
          <w:p w14:paraId="06CA743B" w14:textId="77777777" w:rsidR="00235021" w:rsidRPr="00A71957" w:rsidRDefault="0056716D">
            <w:pPr>
              <w:rPr>
                <w:color w:val="000000" w:themeColor="text1"/>
              </w:rPr>
            </w:pPr>
            <w:r w:rsidRPr="00A71957">
              <w:rPr>
                <w:rFonts w:eastAsia="Malgun Gothic" w:hint="eastAsia"/>
                <w:color w:val="000000" w:themeColor="text1"/>
              </w:rPr>
              <w:t>In spite of intensive efforts</w:t>
            </w:r>
            <w:r w:rsidRPr="00A71957">
              <w:rPr>
                <w:rFonts w:eastAsia="Malgun Gothic"/>
                <w:color w:val="000000" w:themeColor="text1"/>
              </w:rPr>
              <w:t xml:space="preserve"> during Rel-16 </w:t>
            </w:r>
            <w:proofErr w:type="spellStart"/>
            <w:r w:rsidRPr="00A71957">
              <w:rPr>
                <w:rFonts w:eastAsia="Malgun Gothic"/>
                <w:color w:val="000000" w:themeColor="text1"/>
              </w:rPr>
              <w:t>eURLLC</w:t>
            </w:r>
            <w:proofErr w:type="spellEnd"/>
            <w:r w:rsidRPr="00A71957">
              <w:rPr>
                <w:rFonts w:eastAsia="Malgun Gothic"/>
                <w:color w:val="000000" w:themeColor="text1"/>
              </w:rPr>
              <w:t xml:space="preserve"> study item including calibration for latency analysis, no consensus for supporting it was made. Considering the reduction of processing time is essential to provide more transmission opportunities under the given latency bound, this enhancement should be supported. </w:t>
            </w:r>
          </w:p>
        </w:tc>
      </w:tr>
      <w:tr w:rsidR="00235021" w:rsidRPr="00A71957" w14:paraId="26277535" w14:textId="77777777">
        <w:tc>
          <w:tcPr>
            <w:tcW w:w="2122" w:type="dxa"/>
          </w:tcPr>
          <w:p w14:paraId="7F98F579" w14:textId="77777777" w:rsidR="00235021" w:rsidRPr="00A71957" w:rsidRDefault="0056716D">
            <w:pPr>
              <w:rPr>
                <w:rFonts w:eastAsia="PMingLiU"/>
                <w:color w:val="000000" w:themeColor="text1"/>
              </w:rPr>
            </w:pPr>
            <w:r w:rsidRPr="00A71957">
              <w:rPr>
                <w:rFonts w:eastAsia="PMingLiU" w:hint="eastAsia"/>
                <w:color w:val="000000" w:themeColor="text1"/>
              </w:rPr>
              <w:t>A</w:t>
            </w:r>
            <w:r w:rsidRPr="00A71957">
              <w:rPr>
                <w:rFonts w:eastAsia="PMingLiU"/>
                <w:color w:val="000000" w:themeColor="text1"/>
              </w:rPr>
              <w:t>PT</w:t>
            </w:r>
          </w:p>
        </w:tc>
        <w:tc>
          <w:tcPr>
            <w:tcW w:w="1559" w:type="dxa"/>
          </w:tcPr>
          <w:p w14:paraId="2A0E246F" w14:textId="77777777" w:rsidR="00235021" w:rsidRPr="00A71957" w:rsidRDefault="0056716D">
            <w:pPr>
              <w:rPr>
                <w:rFonts w:eastAsia="PMingLiU"/>
                <w:color w:val="000000" w:themeColor="text1"/>
              </w:rPr>
            </w:pPr>
            <w:r w:rsidRPr="00A71957">
              <w:rPr>
                <w:rFonts w:eastAsia="PMingLiU" w:hint="eastAsia"/>
                <w:color w:val="000000" w:themeColor="text1"/>
              </w:rPr>
              <w:t>Y</w:t>
            </w:r>
            <w:r w:rsidRPr="00A71957">
              <w:rPr>
                <w:rFonts w:eastAsia="PMingLiU"/>
                <w:color w:val="000000" w:themeColor="text1"/>
              </w:rPr>
              <w:t>e</w:t>
            </w:r>
            <w:r w:rsidRPr="00A71957">
              <w:rPr>
                <w:rFonts w:eastAsia="PMingLiU" w:hint="eastAsia"/>
                <w:color w:val="000000" w:themeColor="text1"/>
              </w:rPr>
              <w:t>s</w:t>
            </w:r>
          </w:p>
        </w:tc>
        <w:tc>
          <w:tcPr>
            <w:tcW w:w="6946" w:type="dxa"/>
          </w:tcPr>
          <w:p w14:paraId="7B988B5D" w14:textId="77777777" w:rsidR="00235021" w:rsidRPr="00A71957" w:rsidRDefault="0056716D">
            <w:pPr>
              <w:rPr>
                <w:rFonts w:eastAsia="PMingLiU"/>
                <w:color w:val="000000" w:themeColor="text1"/>
              </w:rPr>
            </w:pPr>
            <w:r w:rsidRPr="00A71957">
              <w:rPr>
                <w:rFonts w:eastAsia="PMingLiU" w:hint="eastAsia"/>
                <w:color w:val="000000" w:themeColor="text1"/>
              </w:rPr>
              <w:t>F</w:t>
            </w:r>
            <w:r w:rsidRPr="00A71957">
              <w:rPr>
                <w:rFonts w:eastAsia="PMingLiU"/>
                <w:color w:val="000000" w:themeColor="text1"/>
              </w:rPr>
              <w:t xml:space="preserve">rom network perspective, reducing processing time can improve scheduling flexibility and system capacity. From URLLC SI, it was observed that HARQ retransmission of PDSCH is not possible for most of the scenarios, therefore conservative MCS needs to be used to guarantee the reliability. By reducing processing time, URLLC reliability may be achieved by HARQ retransmission, thereby lowering the need of using conservative </w:t>
            </w:r>
            <w:r w:rsidRPr="00A71957">
              <w:rPr>
                <w:rFonts w:eastAsia="PMingLiU"/>
                <w:color w:val="000000" w:themeColor="text1"/>
              </w:rPr>
              <w:lastRenderedPageBreak/>
              <w:t xml:space="preserve">MCS for initial transmission. Thus, </w:t>
            </w:r>
            <w:proofErr w:type="spellStart"/>
            <w:r w:rsidRPr="00A71957">
              <w:rPr>
                <w:rFonts w:eastAsia="PMingLiU"/>
                <w:color w:val="000000" w:themeColor="text1"/>
              </w:rPr>
              <w:t>gNB</w:t>
            </w:r>
            <w:proofErr w:type="spellEnd"/>
            <w:r w:rsidRPr="00A71957">
              <w:rPr>
                <w:rFonts w:eastAsia="PMingLiU"/>
                <w:color w:val="000000" w:themeColor="text1"/>
              </w:rPr>
              <w:t xml:space="preserve"> may schedule PDSCH with non-conservative MCS, which can increase the number of PDSCHs </w:t>
            </w:r>
            <w:proofErr w:type="spellStart"/>
            <w:r w:rsidRPr="00A71957">
              <w:rPr>
                <w:rFonts w:eastAsia="PMingLiU"/>
                <w:color w:val="000000" w:themeColor="text1"/>
              </w:rPr>
              <w:t>gNB</w:t>
            </w:r>
            <w:proofErr w:type="spellEnd"/>
            <w:r w:rsidRPr="00A71957">
              <w:rPr>
                <w:rFonts w:eastAsia="PMingLiU"/>
                <w:color w:val="000000" w:themeColor="text1"/>
              </w:rPr>
              <w:t xml:space="preserve"> may schedule in a cell. For PUSCH, reducing processing time enables </w:t>
            </w:r>
            <w:proofErr w:type="spellStart"/>
            <w:r w:rsidRPr="00A71957">
              <w:rPr>
                <w:rFonts w:eastAsia="PMingLiU"/>
                <w:color w:val="000000" w:themeColor="text1"/>
              </w:rPr>
              <w:t>gNB</w:t>
            </w:r>
            <w:proofErr w:type="spellEnd"/>
            <w:r w:rsidRPr="00A71957">
              <w:rPr>
                <w:rFonts w:eastAsia="PMingLiU"/>
                <w:color w:val="000000" w:themeColor="text1"/>
              </w:rPr>
              <w:t xml:space="preserve"> to schedule PUSCH by dynamic grant, which is not possible for Rel-15 capabilities in some scenarios. Thus, CG resource configured in a cell may be reduced, which may improve </w:t>
            </w:r>
            <w:proofErr w:type="spellStart"/>
            <w:r w:rsidRPr="00A71957">
              <w:rPr>
                <w:rFonts w:eastAsia="PMingLiU"/>
                <w:color w:val="000000" w:themeColor="text1"/>
              </w:rPr>
              <w:t>gNB</w:t>
            </w:r>
            <w:proofErr w:type="spellEnd"/>
            <w:r w:rsidRPr="00A71957">
              <w:rPr>
                <w:rFonts w:eastAsia="PMingLiU"/>
                <w:color w:val="000000" w:themeColor="text1"/>
              </w:rPr>
              <w:t xml:space="preserve"> scheduling flexibility and increase PUSCH reliability on CG resources, since less UE would be sharing the CG resources.</w:t>
            </w:r>
          </w:p>
        </w:tc>
      </w:tr>
      <w:tr w:rsidR="00235021" w:rsidRPr="00A71957" w14:paraId="670C2A47" w14:textId="77777777">
        <w:tc>
          <w:tcPr>
            <w:tcW w:w="2122" w:type="dxa"/>
          </w:tcPr>
          <w:p w14:paraId="52C846FF" w14:textId="77777777" w:rsidR="00235021" w:rsidRPr="00A71957" w:rsidRDefault="0056716D">
            <w:pPr>
              <w:rPr>
                <w:rFonts w:eastAsia="PMingLiU"/>
                <w:color w:val="000000" w:themeColor="text1"/>
              </w:rPr>
            </w:pPr>
            <w:r w:rsidRPr="00A71957">
              <w:rPr>
                <w:rFonts w:eastAsia="Yu Mincho" w:hint="eastAsia"/>
                <w:color w:val="000000" w:themeColor="text1"/>
              </w:rPr>
              <w:lastRenderedPageBreak/>
              <w:t>Fujitsu</w:t>
            </w:r>
          </w:p>
        </w:tc>
        <w:tc>
          <w:tcPr>
            <w:tcW w:w="1559" w:type="dxa"/>
          </w:tcPr>
          <w:p w14:paraId="68588F2F" w14:textId="77777777" w:rsidR="00235021" w:rsidRPr="00A71957" w:rsidRDefault="0056716D">
            <w:pPr>
              <w:rPr>
                <w:rFonts w:eastAsia="PMingLiU"/>
                <w:color w:val="000000" w:themeColor="text1"/>
              </w:rPr>
            </w:pPr>
            <w:r w:rsidRPr="00A71957">
              <w:rPr>
                <w:rFonts w:eastAsia="Yu Mincho" w:hint="eastAsia"/>
                <w:color w:val="000000" w:themeColor="text1"/>
              </w:rPr>
              <w:t>Yes</w:t>
            </w:r>
          </w:p>
        </w:tc>
        <w:tc>
          <w:tcPr>
            <w:tcW w:w="6946" w:type="dxa"/>
          </w:tcPr>
          <w:p w14:paraId="2879E327" w14:textId="77777777" w:rsidR="00235021" w:rsidRPr="00A71957" w:rsidRDefault="0056716D">
            <w:pPr>
              <w:rPr>
                <w:rFonts w:eastAsia="PMingLiU"/>
                <w:color w:val="000000" w:themeColor="text1"/>
              </w:rPr>
            </w:pPr>
            <w:r w:rsidRPr="00A71957">
              <w:rPr>
                <w:rFonts w:eastAsia="Yu Mincho" w:hint="eastAsia"/>
                <w:color w:val="000000" w:themeColor="text1"/>
              </w:rPr>
              <w:t>UE processing time impacts the latency</w:t>
            </w:r>
            <w:r w:rsidRPr="00A71957">
              <w:rPr>
                <w:rFonts w:eastAsia="Yu Mincho"/>
                <w:color w:val="000000" w:themeColor="text1"/>
              </w:rPr>
              <w:t xml:space="preserve"> directly.</w:t>
            </w:r>
          </w:p>
        </w:tc>
      </w:tr>
      <w:tr w:rsidR="00235021" w:rsidRPr="00A71957" w14:paraId="67AFE49A" w14:textId="77777777">
        <w:tc>
          <w:tcPr>
            <w:tcW w:w="2122" w:type="dxa"/>
          </w:tcPr>
          <w:p w14:paraId="58BEE133" w14:textId="77777777" w:rsidR="00235021" w:rsidRPr="00A71957" w:rsidRDefault="0056716D">
            <w:pPr>
              <w:rPr>
                <w:color w:val="000000" w:themeColor="text1"/>
              </w:rPr>
            </w:pPr>
            <w:r w:rsidRPr="00A71957">
              <w:rPr>
                <w:rFonts w:hint="eastAsia"/>
                <w:color w:val="000000" w:themeColor="text1"/>
              </w:rPr>
              <w:t>DOCOMO</w:t>
            </w:r>
          </w:p>
        </w:tc>
        <w:tc>
          <w:tcPr>
            <w:tcW w:w="1559" w:type="dxa"/>
          </w:tcPr>
          <w:p w14:paraId="2DD24196" w14:textId="77777777" w:rsidR="00235021" w:rsidRPr="00A71957" w:rsidRDefault="0056716D">
            <w:pPr>
              <w:rPr>
                <w:color w:val="000000" w:themeColor="text1"/>
              </w:rPr>
            </w:pPr>
            <w:r w:rsidRPr="00A71957">
              <w:rPr>
                <w:rFonts w:hint="eastAsia"/>
                <w:color w:val="000000" w:themeColor="text1"/>
              </w:rPr>
              <w:t>Yes</w:t>
            </w:r>
          </w:p>
        </w:tc>
        <w:tc>
          <w:tcPr>
            <w:tcW w:w="6946" w:type="dxa"/>
          </w:tcPr>
          <w:p w14:paraId="762AEC15" w14:textId="77777777" w:rsidR="00235021" w:rsidRPr="00A71957" w:rsidRDefault="0056716D">
            <w:pPr>
              <w:rPr>
                <w:color w:val="000000" w:themeColor="text1"/>
              </w:rPr>
            </w:pPr>
            <w:r w:rsidRPr="00A71957">
              <w:rPr>
                <w:rFonts w:hint="eastAsia"/>
                <w:color w:val="000000" w:themeColor="text1"/>
              </w:rPr>
              <w:t xml:space="preserve">Faster processing time is beneficial for spectrum efficiency by allowing more re-transmissions to meet the latency and reliability requirement. Especially for FR2, Rel.15 and Rel.16 there is only UE capability #1 available. </w:t>
            </w:r>
          </w:p>
        </w:tc>
      </w:tr>
      <w:tr w:rsidR="0056716D" w:rsidRPr="00A71957" w14:paraId="1D27813F" w14:textId="77777777">
        <w:tc>
          <w:tcPr>
            <w:tcW w:w="2122" w:type="dxa"/>
          </w:tcPr>
          <w:p w14:paraId="61E1D544" w14:textId="77777777" w:rsidR="0056716D" w:rsidRPr="00A71957" w:rsidRDefault="0056716D" w:rsidP="0056716D">
            <w:pPr>
              <w:rPr>
                <w:color w:val="000000" w:themeColor="text1"/>
              </w:rPr>
            </w:pPr>
            <w:r w:rsidRPr="00A71957">
              <w:rPr>
                <w:color w:val="000000" w:themeColor="text1"/>
              </w:rPr>
              <w:t>Ericsson</w:t>
            </w:r>
          </w:p>
        </w:tc>
        <w:tc>
          <w:tcPr>
            <w:tcW w:w="1559" w:type="dxa"/>
          </w:tcPr>
          <w:p w14:paraId="2FBF6C11" w14:textId="77777777" w:rsidR="0056716D" w:rsidRPr="00A71957" w:rsidRDefault="0056716D" w:rsidP="0056716D">
            <w:pPr>
              <w:rPr>
                <w:color w:val="000000" w:themeColor="text1"/>
              </w:rPr>
            </w:pPr>
            <w:r w:rsidRPr="00A71957">
              <w:rPr>
                <w:color w:val="000000" w:themeColor="text1"/>
              </w:rPr>
              <w:t>Yes</w:t>
            </w:r>
          </w:p>
        </w:tc>
        <w:tc>
          <w:tcPr>
            <w:tcW w:w="6946" w:type="dxa"/>
          </w:tcPr>
          <w:p w14:paraId="5DA1A443" w14:textId="77777777" w:rsidR="0056716D" w:rsidRPr="00A71957" w:rsidRDefault="0056716D" w:rsidP="0056716D">
            <w:pPr>
              <w:rPr>
                <w:color w:val="000000" w:themeColor="text1"/>
              </w:rPr>
            </w:pPr>
            <w:r w:rsidRPr="00A71957">
              <w:rPr>
                <w:color w:val="000000" w:themeColor="text1"/>
              </w:rPr>
              <w:t xml:space="preserve">Important to support processing time reduction to further improve latency and also efficiency, i.e. supporting </w:t>
            </w:r>
            <w:proofErr w:type="spellStart"/>
            <w:r w:rsidRPr="00A71957">
              <w:rPr>
                <w:color w:val="000000" w:themeColor="text1"/>
              </w:rPr>
              <w:t>ccapability</w:t>
            </w:r>
            <w:proofErr w:type="spellEnd"/>
            <w:r w:rsidRPr="00A71957">
              <w:rPr>
                <w:color w:val="000000" w:themeColor="text1"/>
              </w:rPr>
              <w:t xml:space="preserve"> 3 for FR1, capability 2 for FR2 and improved CSI computation delay are important for Rel-17.</w:t>
            </w:r>
          </w:p>
        </w:tc>
      </w:tr>
      <w:tr w:rsidR="00DF0410" w:rsidRPr="00A71957" w14:paraId="6CC19F45" w14:textId="77777777">
        <w:tc>
          <w:tcPr>
            <w:tcW w:w="2122" w:type="dxa"/>
          </w:tcPr>
          <w:p w14:paraId="0F961EBD" w14:textId="77777777" w:rsidR="00DF0410" w:rsidRPr="00A71957" w:rsidRDefault="00DF0410" w:rsidP="00DF0410">
            <w:pPr>
              <w:rPr>
                <w:color w:val="000000" w:themeColor="text1"/>
              </w:rPr>
            </w:pPr>
            <w:r w:rsidRPr="00A71957">
              <w:rPr>
                <w:rFonts w:hint="eastAsia"/>
                <w:color w:val="000000" w:themeColor="text1"/>
              </w:rPr>
              <w:t>Huawei/</w:t>
            </w:r>
            <w:proofErr w:type="spellStart"/>
            <w:r w:rsidRPr="00A71957">
              <w:rPr>
                <w:rFonts w:hint="eastAsia"/>
                <w:color w:val="000000" w:themeColor="text1"/>
              </w:rPr>
              <w:t>HiSilicon</w:t>
            </w:r>
            <w:proofErr w:type="spellEnd"/>
            <w:r w:rsidRPr="00A71957">
              <w:rPr>
                <w:rFonts w:hint="eastAsia"/>
                <w:color w:val="000000" w:themeColor="text1"/>
              </w:rPr>
              <w:t xml:space="preserve"> </w:t>
            </w:r>
          </w:p>
        </w:tc>
        <w:tc>
          <w:tcPr>
            <w:tcW w:w="1559" w:type="dxa"/>
          </w:tcPr>
          <w:p w14:paraId="0D25EBC4" w14:textId="77777777" w:rsidR="00DF0410" w:rsidRPr="00A71957" w:rsidRDefault="00DF0410" w:rsidP="00DF0410">
            <w:pPr>
              <w:rPr>
                <w:color w:val="000000" w:themeColor="text1"/>
              </w:rPr>
            </w:pPr>
            <w:r w:rsidRPr="00A71957">
              <w:rPr>
                <w:rFonts w:hint="eastAsia"/>
                <w:color w:val="000000" w:themeColor="text1"/>
              </w:rPr>
              <w:t>No</w:t>
            </w:r>
          </w:p>
        </w:tc>
        <w:tc>
          <w:tcPr>
            <w:tcW w:w="6946" w:type="dxa"/>
          </w:tcPr>
          <w:p w14:paraId="02D26D0A" w14:textId="77777777" w:rsidR="00DF0410" w:rsidRPr="00A71957" w:rsidRDefault="00DF0410" w:rsidP="00DF0410">
            <w:pPr>
              <w:spacing w:afterLines="50" w:after="156"/>
              <w:rPr>
                <w:color w:val="000000" w:themeColor="text1"/>
              </w:rPr>
            </w:pPr>
            <w:r w:rsidRPr="00A71957">
              <w:rPr>
                <w:color w:val="000000" w:themeColor="text1"/>
              </w:rPr>
              <w:t>Reduced processing times UE processing times are not needed in order to meet the latency limit of URLLC. The latency can be achieved with other mechanisms, e.g. one-shot transmission and/or with configured grant in UL. A possible reason to look into reduced processing times would therefore only be to enhance the overall spectral efficiency, when the number of transmissions that fit into a given time-budget is increased. But in the context of spectral efficiency there are also other mechanisms already proposed, like more accurate MCS and CSI enhancements. If faster UE processing times should be considered, it would make more sense to bundle in the same topic as other mechanisms that try to accomplish the same target.</w:t>
            </w:r>
          </w:p>
          <w:p w14:paraId="5DADB9E6" w14:textId="77777777" w:rsidR="00DF0410" w:rsidRPr="00A71957" w:rsidRDefault="00DF0410" w:rsidP="00DF0410">
            <w:pPr>
              <w:rPr>
                <w:color w:val="000000" w:themeColor="text1"/>
              </w:rPr>
            </w:pPr>
            <w:r w:rsidRPr="00A71957">
              <w:rPr>
                <w:color w:val="000000" w:themeColor="text1"/>
              </w:rPr>
              <w:t xml:space="preserve">Also, RAN1 investigated in Rel-16 SI the DL and UL latencies to get an indication about the impact of N1 and N2 on the number of re-transmissions that are achievable within a given latency budget. It was found out that reducing N1/N2 does in most cases not allow a higher number of retransmissions. Thus, smaller N1/N2 would have no impact on the spectral efficiency. Here it should also be emphasized that the study during Re-16 already assumed very optimistic </w:t>
            </w:r>
            <w:proofErr w:type="spellStart"/>
            <w:r w:rsidRPr="00A71957">
              <w:rPr>
                <w:color w:val="000000" w:themeColor="text1"/>
              </w:rPr>
              <w:t>gNB</w:t>
            </w:r>
            <w:proofErr w:type="spellEnd"/>
            <w:r w:rsidRPr="00A71957">
              <w:rPr>
                <w:color w:val="000000" w:themeColor="text1"/>
              </w:rPr>
              <w:t xml:space="preserve"> processing times. If other (more realistic) numbers had been used, the already very low impact of N1/N2 would have become even lower or insignificant. On the other hand, reducing N1/N2 can have major impact on the chipset architecture and cost. Thus, we don’t see it justified to include reducing UE processing times in Rel-17.</w:t>
            </w:r>
          </w:p>
        </w:tc>
      </w:tr>
      <w:tr w:rsidR="009C3493" w:rsidRPr="00A71957" w14:paraId="39E790CD" w14:textId="77777777">
        <w:tc>
          <w:tcPr>
            <w:tcW w:w="2122" w:type="dxa"/>
          </w:tcPr>
          <w:p w14:paraId="5B080E6E" w14:textId="77777777" w:rsidR="009C3493" w:rsidRPr="00A71957" w:rsidRDefault="009C3493" w:rsidP="00DF0410">
            <w:pPr>
              <w:rPr>
                <w:color w:val="000000" w:themeColor="text1"/>
              </w:rPr>
            </w:pPr>
            <w:r w:rsidRPr="00A71957">
              <w:rPr>
                <w:color w:val="000000" w:themeColor="text1"/>
              </w:rPr>
              <w:t>Vodafone</w:t>
            </w:r>
          </w:p>
        </w:tc>
        <w:tc>
          <w:tcPr>
            <w:tcW w:w="1559" w:type="dxa"/>
          </w:tcPr>
          <w:p w14:paraId="5F1E6F3F" w14:textId="77777777" w:rsidR="009C3493" w:rsidRPr="00A71957" w:rsidRDefault="009C3493" w:rsidP="00DF0410">
            <w:pPr>
              <w:rPr>
                <w:color w:val="000000" w:themeColor="text1"/>
              </w:rPr>
            </w:pPr>
            <w:r w:rsidRPr="00A71957">
              <w:rPr>
                <w:color w:val="000000" w:themeColor="text1"/>
              </w:rPr>
              <w:t>Yes</w:t>
            </w:r>
          </w:p>
        </w:tc>
        <w:tc>
          <w:tcPr>
            <w:tcW w:w="6946" w:type="dxa"/>
          </w:tcPr>
          <w:p w14:paraId="2D9EA332" w14:textId="77777777" w:rsidR="009C3493" w:rsidRPr="00A71957" w:rsidRDefault="009C3493" w:rsidP="009C3493">
            <w:pPr>
              <w:spacing w:afterLines="50" w:after="156"/>
              <w:rPr>
                <w:color w:val="000000" w:themeColor="text1"/>
              </w:rPr>
            </w:pPr>
            <w:r w:rsidRPr="00A71957">
              <w:rPr>
                <w:color w:val="000000" w:themeColor="text1"/>
              </w:rPr>
              <w:t>If it can improve latency and efficiency, then it seems worthwhile from our perspective.</w:t>
            </w:r>
          </w:p>
        </w:tc>
      </w:tr>
      <w:tr w:rsidR="008A57D3" w:rsidRPr="00A71957" w14:paraId="289DA65F" w14:textId="77777777">
        <w:tc>
          <w:tcPr>
            <w:tcW w:w="2122" w:type="dxa"/>
          </w:tcPr>
          <w:p w14:paraId="03AAE7EF" w14:textId="77777777" w:rsidR="008A57D3" w:rsidRPr="00A71957" w:rsidRDefault="008A57D3" w:rsidP="008A57D3">
            <w:pPr>
              <w:rPr>
                <w:color w:val="000000" w:themeColor="text1"/>
              </w:rPr>
            </w:pPr>
            <w:r w:rsidRPr="00A71957">
              <w:rPr>
                <w:color w:val="000000" w:themeColor="text1"/>
              </w:rPr>
              <w:t>Qualcomm</w:t>
            </w:r>
          </w:p>
        </w:tc>
        <w:tc>
          <w:tcPr>
            <w:tcW w:w="1559" w:type="dxa"/>
          </w:tcPr>
          <w:p w14:paraId="4E907F09" w14:textId="77777777" w:rsidR="008A57D3" w:rsidRPr="00A71957" w:rsidRDefault="008A57D3" w:rsidP="008A57D3">
            <w:pPr>
              <w:rPr>
                <w:color w:val="000000" w:themeColor="text1"/>
              </w:rPr>
            </w:pPr>
            <w:r w:rsidRPr="00A71957">
              <w:rPr>
                <w:color w:val="000000" w:themeColor="text1"/>
              </w:rPr>
              <w:t>Yes</w:t>
            </w:r>
          </w:p>
        </w:tc>
        <w:tc>
          <w:tcPr>
            <w:tcW w:w="6946" w:type="dxa"/>
          </w:tcPr>
          <w:p w14:paraId="1866537D" w14:textId="77777777" w:rsidR="008A57D3" w:rsidRPr="00A71957" w:rsidRDefault="008A57D3" w:rsidP="008A57D3">
            <w:pPr>
              <w:jc w:val="both"/>
              <w:rPr>
                <w:color w:val="000000" w:themeColor="text1"/>
              </w:rPr>
            </w:pPr>
            <w:r w:rsidRPr="00A71957">
              <w:rPr>
                <w:color w:val="000000" w:themeColor="text1"/>
              </w:rPr>
              <w:t xml:space="preserve">As discussed during the Rel. 16 URLLC SI, by reducing N1/N2, more transmission opportunities can be provided for a TB within its delay budget. By relying on the HARQ-based re-transmissions, the system capacity/resource efficiency can be increased. Similarly, if Z/Z’ can be </w:t>
            </w:r>
            <w:r w:rsidRPr="00A71957">
              <w:rPr>
                <w:color w:val="000000" w:themeColor="text1"/>
              </w:rPr>
              <w:lastRenderedPageBreak/>
              <w:t xml:space="preserve">reduced, the </w:t>
            </w:r>
            <w:proofErr w:type="spellStart"/>
            <w:r w:rsidRPr="00A71957">
              <w:rPr>
                <w:color w:val="000000" w:themeColor="text1"/>
              </w:rPr>
              <w:t>gNB</w:t>
            </w:r>
            <w:proofErr w:type="spellEnd"/>
            <w:r w:rsidRPr="00A71957">
              <w:rPr>
                <w:color w:val="000000" w:themeColor="text1"/>
              </w:rPr>
              <w:t xml:space="preserve"> will have access to more up-to-date channel and interference estimation, which translates into better link management by the network. Reducing the timeline for CSI reporting is also feasible by pursuing CSI measurement using DL data channels/DMRS as mentioned in our response to Section 2.1 and under Item 1.</w:t>
            </w:r>
          </w:p>
        </w:tc>
      </w:tr>
      <w:tr w:rsidR="008A6ADE" w:rsidRPr="00A71957" w14:paraId="4740B1BA" w14:textId="77777777">
        <w:tc>
          <w:tcPr>
            <w:tcW w:w="2122" w:type="dxa"/>
          </w:tcPr>
          <w:p w14:paraId="56AB7464" w14:textId="0B93AD06" w:rsidR="008A6ADE" w:rsidRPr="00A71957" w:rsidRDefault="008A6ADE" w:rsidP="008A6ADE">
            <w:pPr>
              <w:rPr>
                <w:color w:val="000000" w:themeColor="text1"/>
              </w:rPr>
            </w:pPr>
            <w:r w:rsidRPr="00A71957">
              <w:rPr>
                <w:color w:val="000000" w:themeColor="text1"/>
              </w:rPr>
              <w:lastRenderedPageBreak/>
              <w:t>Intel</w:t>
            </w:r>
            <w:r w:rsidRPr="00A71957">
              <w:rPr>
                <w:color w:val="000000" w:themeColor="text1"/>
              </w:rPr>
              <w:tab/>
            </w:r>
          </w:p>
        </w:tc>
        <w:tc>
          <w:tcPr>
            <w:tcW w:w="1559" w:type="dxa"/>
          </w:tcPr>
          <w:p w14:paraId="0A9D1585" w14:textId="3B6170A2" w:rsidR="008A6ADE" w:rsidRPr="00A71957" w:rsidRDefault="008A6ADE" w:rsidP="008A6ADE">
            <w:pPr>
              <w:rPr>
                <w:color w:val="000000" w:themeColor="text1"/>
              </w:rPr>
            </w:pPr>
            <w:r w:rsidRPr="00A71957">
              <w:rPr>
                <w:color w:val="000000" w:themeColor="text1"/>
              </w:rPr>
              <w:t>Yes</w:t>
            </w:r>
          </w:p>
        </w:tc>
        <w:tc>
          <w:tcPr>
            <w:tcW w:w="6946" w:type="dxa"/>
          </w:tcPr>
          <w:p w14:paraId="474F4617" w14:textId="242ACC32" w:rsidR="008A6ADE" w:rsidRPr="00A71957" w:rsidRDefault="008A6ADE" w:rsidP="008A6ADE">
            <w:pPr>
              <w:jc w:val="both"/>
              <w:rPr>
                <w:color w:val="000000" w:themeColor="text1"/>
              </w:rPr>
            </w:pPr>
            <w:r w:rsidRPr="00A71957">
              <w:rPr>
                <w:color w:val="000000" w:themeColor="text1"/>
              </w:rPr>
              <w:t>As identified during R16 studies, there is room to improve UE turn-around times for FR1 for low SCS, leading to better latency performance and/or spectrally efficient scheduling. Further, processing time enhancements for FR2 are necessary to enable URLLC/</w:t>
            </w:r>
            <w:proofErr w:type="spellStart"/>
            <w:r w:rsidRPr="00A71957">
              <w:rPr>
                <w:color w:val="000000" w:themeColor="text1"/>
              </w:rPr>
              <w:t>IIoT</w:t>
            </w:r>
            <w:proofErr w:type="spellEnd"/>
            <w:r w:rsidRPr="00A71957">
              <w:rPr>
                <w:color w:val="000000" w:themeColor="text1"/>
              </w:rPr>
              <w:t xml:space="preserve"> operations in higher bands. </w:t>
            </w:r>
          </w:p>
        </w:tc>
      </w:tr>
      <w:tr w:rsidR="00346836" w:rsidRPr="00A71957" w14:paraId="71293CD1" w14:textId="77777777">
        <w:tc>
          <w:tcPr>
            <w:tcW w:w="2122" w:type="dxa"/>
          </w:tcPr>
          <w:p w14:paraId="47735583" w14:textId="5760405E" w:rsidR="00346836" w:rsidRPr="00A71957" w:rsidRDefault="00346836" w:rsidP="008A6ADE">
            <w:pPr>
              <w:rPr>
                <w:color w:val="000000" w:themeColor="text1"/>
              </w:rPr>
            </w:pPr>
            <w:r w:rsidRPr="00A71957">
              <w:rPr>
                <w:color w:val="000000" w:themeColor="text1"/>
              </w:rPr>
              <w:t>Apple</w:t>
            </w:r>
          </w:p>
        </w:tc>
        <w:tc>
          <w:tcPr>
            <w:tcW w:w="1559" w:type="dxa"/>
          </w:tcPr>
          <w:p w14:paraId="2EA4589C" w14:textId="5C87373F" w:rsidR="00346836" w:rsidRPr="00A71957" w:rsidRDefault="00346836" w:rsidP="008A6ADE">
            <w:pPr>
              <w:rPr>
                <w:color w:val="000000" w:themeColor="text1"/>
              </w:rPr>
            </w:pPr>
            <w:r w:rsidRPr="00A71957">
              <w:rPr>
                <w:color w:val="000000" w:themeColor="text1"/>
              </w:rPr>
              <w:t>No</w:t>
            </w:r>
          </w:p>
        </w:tc>
        <w:tc>
          <w:tcPr>
            <w:tcW w:w="6946" w:type="dxa"/>
          </w:tcPr>
          <w:p w14:paraId="71E8203A" w14:textId="676C2EC9" w:rsidR="00346836" w:rsidRPr="00A71957" w:rsidRDefault="00346836" w:rsidP="008A6ADE">
            <w:pPr>
              <w:jc w:val="both"/>
              <w:rPr>
                <w:color w:val="000000" w:themeColor="text1"/>
              </w:rPr>
            </w:pPr>
            <w:r w:rsidRPr="00A71957">
              <w:rPr>
                <w:color w:val="000000" w:themeColor="text1"/>
              </w:rPr>
              <w:t>Low latency can be achieved by using Cap #2 and/or a larger SCS, we are not convinced it is necessary to introduce even faster processing timelines.</w:t>
            </w:r>
            <w:r w:rsidR="00F576B1" w:rsidRPr="00A71957">
              <w:rPr>
                <w:color w:val="000000" w:themeColor="text1"/>
              </w:rPr>
              <w:t xml:space="preserve"> The necessity/benefit of Rel-17 enhancement should be justified considering features which have been introduced in Rel-16 such as “Rel-16 PUSCH transmission scheme”.</w:t>
            </w:r>
          </w:p>
        </w:tc>
      </w:tr>
      <w:tr w:rsidR="002945E2" w:rsidRPr="00A71957" w14:paraId="12E08605" w14:textId="77777777">
        <w:tc>
          <w:tcPr>
            <w:tcW w:w="2122" w:type="dxa"/>
          </w:tcPr>
          <w:p w14:paraId="276AB4D0" w14:textId="4A823599" w:rsidR="002945E2" w:rsidRPr="00A71957" w:rsidRDefault="002945E2" w:rsidP="008A6ADE">
            <w:pPr>
              <w:rPr>
                <w:color w:val="000000" w:themeColor="text1"/>
              </w:rPr>
            </w:pPr>
            <w:r w:rsidRPr="00A71957">
              <w:rPr>
                <w:color w:val="000000" w:themeColor="text1"/>
              </w:rPr>
              <w:t>MediaTek</w:t>
            </w:r>
          </w:p>
        </w:tc>
        <w:tc>
          <w:tcPr>
            <w:tcW w:w="1559" w:type="dxa"/>
          </w:tcPr>
          <w:p w14:paraId="43A758C4" w14:textId="004F08E0" w:rsidR="002945E2" w:rsidRPr="00A71957" w:rsidRDefault="002945E2" w:rsidP="008A6ADE">
            <w:pPr>
              <w:rPr>
                <w:color w:val="000000" w:themeColor="text1"/>
              </w:rPr>
            </w:pPr>
            <w:r w:rsidRPr="00A71957">
              <w:rPr>
                <w:color w:val="000000" w:themeColor="text1"/>
              </w:rPr>
              <w:t>No</w:t>
            </w:r>
          </w:p>
        </w:tc>
        <w:tc>
          <w:tcPr>
            <w:tcW w:w="6946" w:type="dxa"/>
          </w:tcPr>
          <w:p w14:paraId="3208A023" w14:textId="77777777" w:rsidR="002945E2" w:rsidRPr="00A71957" w:rsidRDefault="002945E2" w:rsidP="002945E2">
            <w:pPr>
              <w:jc w:val="both"/>
              <w:rPr>
                <w:color w:val="000000" w:themeColor="text1"/>
              </w:rPr>
            </w:pPr>
            <w:r w:rsidRPr="00A71957">
              <w:rPr>
                <w:color w:val="000000" w:themeColor="text1"/>
              </w:rPr>
              <w:t>Meaningful reduction in the UE processing timeline is not feasible with all the unnecessary scheduling flexibly (e.g. TBS range, multiplexing rules, etc.). Also, in several cases, such as TDD operation, the UE processing timeline is not the bottleneck in terms of delay, and any reduction in the UE processing timeline will not reduce the delay or enable more retransmission opportunities. The focus should be on how to optimize the scheduling conditions to help with the processing times at the UE.</w:t>
            </w:r>
          </w:p>
          <w:p w14:paraId="060542CE" w14:textId="0FF41B8F" w:rsidR="002945E2" w:rsidRPr="00A71957" w:rsidRDefault="002945E2" w:rsidP="002945E2">
            <w:pPr>
              <w:jc w:val="both"/>
              <w:rPr>
                <w:color w:val="000000" w:themeColor="text1"/>
              </w:rPr>
            </w:pPr>
            <w:r w:rsidRPr="00A71957">
              <w:rPr>
                <w:color w:val="000000" w:themeColor="text1"/>
              </w:rPr>
              <w:t>Hence, this item shouldn’t be considered in Rel-17.</w:t>
            </w:r>
          </w:p>
        </w:tc>
      </w:tr>
      <w:tr w:rsidR="0082177D" w:rsidRPr="00A71957" w14:paraId="7C6BAFCB" w14:textId="77777777">
        <w:tc>
          <w:tcPr>
            <w:tcW w:w="2122" w:type="dxa"/>
          </w:tcPr>
          <w:p w14:paraId="7F9F2DA4" w14:textId="508BE32B" w:rsidR="0082177D" w:rsidRPr="00A71957" w:rsidRDefault="0082177D" w:rsidP="0002295F">
            <w:pPr>
              <w:rPr>
                <w:color w:val="000000" w:themeColor="text1"/>
              </w:rPr>
            </w:pPr>
            <w:r w:rsidRPr="00A71957">
              <w:rPr>
                <w:color w:val="000000" w:themeColor="text1"/>
              </w:rPr>
              <w:t>Inputs received after Nov 18</w:t>
            </w:r>
            <w:r w:rsidRPr="00A71957">
              <w:rPr>
                <w:color w:val="000000" w:themeColor="text1"/>
                <w:vertAlign w:val="superscript"/>
              </w:rPr>
              <w:t>th</w:t>
            </w:r>
            <w:r w:rsidRPr="00A71957">
              <w:rPr>
                <w:color w:val="000000" w:themeColor="text1"/>
              </w:rPr>
              <w:t xml:space="preserve"> </w:t>
            </w:r>
          </w:p>
        </w:tc>
        <w:tc>
          <w:tcPr>
            <w:tcW w:w="1559" w:type="dxa"/>
          </w:tcPr>
          <w:p w14:paraId="18A6EE6F" w14:textId="77777777" w:rsidR="0082177D" w:rsidRPr="00A71957" w:rsidRDefault="0082177D" w:rsidP="0002295F">
            <w:pPr>
              <w:rPr>
                <w:color w:val="000000" w:themeColor="text1"/>
              </w:rPr>
            </w:pPr>
          </w:p>
        </w:tc>
        <w:tc>
          <w:tcPr>
            <w:tcW w:w="6946" w:type="dxa"/>
          </w:tcPr>
          <w:p w14:paraId="5715DA7C" w14:textId="77777777" w:rsidR="0082177D" w:rsidRPr="00A71957" w:rsidRDefault="0082177D" w:rsidP="0002295F">
            <w:pPr>
              <w:jc w:val="both"/>
              <w:rPr>
                <w:color w:val="000000" w:themeColor="text1"/>
              </w:rPr>
            </w:pPr>
          </w:p>
        </w:tc>
      </w:tr>
      <w:tr w:rsidR="0002295F" w:rsidRPr="00A71957" w14:paraId="3160C2D0" w14:textId="77777777">
        <w:tc>
          <w:tcPr>
            <w:tcW w:w="2122" w:type="dxa"/>
          </w:tcPr>
          <w:p w14:paraId="1A1A9DD9" w14:textId="04E69D71" w:rsidR="0002295F" w:rsidRPr="00A71957" w:rsidRDefault="0002295F" w:rsidP="0002295F">
            <w:pPr>
              <w:rPr>
                <w:color w:val="000000" w:themeColor="text1"/>
              </w:rPr>
            </w:pPr>
            <w:r w:rsidRPr="00A71957">
              <w:rPr>
                <w:color w:val="000000" w:themeColor="text1"/>
              </w:rPr>
              <w:t>FUTUREWEI</w:t>
            </w:r>
          </w:p>
        </w:tc>
        <w:tc>
          <w:tcPr>
            <w:tcW w:w="1559" w:type="dxa"/>
          </w:tcPr>
          <w:p w14:paraId="0A2646DB" w14:textId="1E3298F2" w:rsidR="0002295F" w:rsidRPr="00A71957" w:rsidRDefault="0002295F" w:rsidP="0002295F">
            <w:pPr>
              <w:rPr>
                <w:color w:val="000000" w:themeColor="text1"/>
              </w:rPr>
            </w:pPr>
            <w:r w:rsidRPr="00A71957">
              <w:rPr>
                <w:color w:val="000000" w:themeColor="text1"/>
              </w:rPr>
              <w:t>No</w:t>
            </w:r>
          </w:p>
        </w:tc>
        <w:tc>
          <w:tcPr>
            <w:tcW w:w="6946" w:type="dxa"/>
          </w:tcPr>
          <w:p w14:paraId="7978FBCC" w14:textId="16224BCA" w:rsidR="0002295F" w:rsidRPr="00A71957" w:rsidRDefault="0002295F" w:rsidP="0002295F">
            <w:pPr>
              <w:jc w:val="both"/>
              <w:rPr>
                <w:color w:val="000000" w:themeColor="text1"/>
              </w:rPr>
            </w:pPr>
            <w:r w:rsidRPr="00A71957">
              <w:rPr>
                <w:color w:val="000000" w:themeColor="text1"/>
              </w:rPr>
              <w:t>Work on standardized handling of reduced processing times has generally taken a lot of meeting time for unclear or limited benefits, in part as every company has a different implementation. Work on mixed processing times in a single device has been even less productive and should be excluded. Use of existing techniques to reduce latency (60kHz SCS, CG, better slot formats, etc) should be encouraged.</w:t>
            </w:r>
          </w:p>
        </w:tc>
      </w:tr>
    </w:tbl>
    <w:p w14:paraId="43045AAF" w14:textId="77777777" w:rsidR="00235021" w:rsidRPr="00A71957" w:rsidRDefault="00235021">
      <w:pPr>
        <w:rPr>
          <w:color w:val="000000" w:themeColor="text1"/>
        </w:rPr>
      </w:pPr>
    </w:p>
    <w:p w14:paraId="1917D30E" w14:textId="77777777" w:rsidR="00235021" w:rsidRPr="00A71957" w:rsidRDefault="0056716D">
      <w:pPr>
        <w:pStyle w:val="Heading2"/>
        <w:rPr>
          <w:color w:val="000000" w:themeColor="text1"/>
          <w:lang w:val="en-US"/>
        </w:rPr>
      </w:pPr>
      <w:bookmarkStart w:id="12" w:name="_Toc24747631"/>
      <w:r w:rsidRPr="00A71957">
        <w:rPr>
          <w:color w:val="000000" w:themeColor="text1"/>
          <w:lang w:val="en-US"/>
        </w:rPr>
        <w:t>Intra-UE multiplexing</w:t>
      </w:r>
      <w:bookmarkEnd w:id="12"/>
    </w:p>
    <w:p w14:paraId="42086DA4" w14:textId="77777777" w:rsidR="00235021" w:rsidRPr="00A71957" w:rsidRDefault="0056716D">
      <w:pPr>
        <w:rPr>
          <w:color w:val="000000" w:themeColor="text1"/>
        </w:rPr>
      </w:pPr>
      <w:r w:rsidRPr="00A71957">
        <w:rPr>
          <w:color w:val="000000" w:themeColor="text1"/>
        </w:rPr>
        <w:t>The following options have been proposed:</w:t>
      </w:r>
    </w:p>
    <w:tbl>
      <w:tblPr>
        <w:tblW w:w="10645" w:type="dxa"/>
        <w:tblLayout w:type="fixed"/>
        <w:tblCellMar>
          <w:left w:w="70" w:type="dxa"/>
          <w:right w:w="70" w:type="dxa"/>
        </w:tblCellMar>
        <w:tblLook w:val="04A0" w:firstRow="1" w:lastRow="0" w:firstColumn="1" w:lastColumn="0" w:noHBand="0" w:noVBand="1"/>
      </w:tblPr>
      <w:tblGrid>
        <w:gridCol w:w="561"/>
        <w:gridCol w:w="7904"/>
        <w:gridCol w:w="2142"/>
        <w:gridCol w:w="38"/>
      </w:tblGrid>
      <w:tr w:rsidR="00235021" w:rsidRPr="00A71957" w14:paraId="1E172130" w14:textId="77777777">
        <w:trPr>
          <w:gridAfter w:val="1"/>
          <w:wAfter w:w="38" w:type="dxa"/>
          <w:trHeight w:val="127"/>
        </w:trPr>
        <w:tc>
          <w:tcPr>
            <w:tcW w:w="561" w:type="dxa"/>
            <w:tcBorders>
              <w:top w:val="single" w:sz="8" w:space="0" w:color="auto"/>
              <w:left w:val="single" w:sz="4" w:space="0" w:color="auto"/>
              <w:bottom w:val="single" w:sz="4" w:space="0" w:color="auto"/>
              <w:right w:val="single" w:sz="4" w:space="0" w:color="auto"/>
            </w:tcBorders>
          </w:tcPr>
          <w:p w14:paraId="58631733" w14:textId="77777777" w:rsidR="00235021" w:rsidRPr="00A71957" w:rsidRDefault="00235021">
            <w:pPr>
              <w:rPr>
                <w:rFonts w:ascii="Calibri" w:eastAsia="Times New Roman" w:hAnsi="Calibri" w:cs="Calibri"/>
                <w:color w:val="000000" w:themeColor="text1"/>
                <w:lang w:eastAsia="pl-PL"/>
              </w:rPr>
            </w:pPr>
          </w:p>
        </w:tc>
        <w:tc>
          <w:tcPr>
            <w:tcW w:w="7904" w:type="dxa"/>
            <w:tcBorders>
              <w:top w:val="single" w:sz="8" w:space="0" w:color="auto"/>
              <w:left w:val="single" w:sz="4" w:space="0" w:color="auto"/>
              <w:bottom w:val="single" w:sz="4" w:space="0" w:color="auto"/>
              <w:right w:val="single" w:sz="4" w:space="0" w:color="auto"/>
            </w:tcBorders>
            <w:shd w:val="clear" w:color="auto" w:fill="auto"/>
            <w:vAlign w:val="center"/>
          </w:tcPr>
          <w:p w14:paraId="6C7DEB92"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b/>
                <w:bCs/>
                <w:color w:val="000000" w:themeColor="text1"/>
                <w:lang w:eastAsia="pl-PL"/>
              </w:rPr>
              <w:t>Enhancement description</w:t>
            </w:r>
          </w:p>
        </w:tc>
        <w:tc>
          <w:tcPr>
            <w:tcW w:w="2142" w:type="dxa"/>
            <w:tcBorders>
              <w:top w:val="single" w:sz="8" w:space="0" w:color="auto"/>
              <w:left w:val="nil"/>
              <w:bottom w:val="single" w:sz="4" w:space="0" w:color="auto"/>
              <w:right w:val="single" w:sz="4" w:space="0" w:color="auto"/>
            </w:tcBorders>
            <w:shd w:val="clear" w:color="auto" w:fill="auto"/>
            <w:vAlign w:val="center"/>
          </w:tcPr>
          <w:p w14:paraId="35C33D65"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b/>
                <w:bCs/>
                <w:color w:val="000000" w:themeColor="text1"/>
                <w:lang w:eastAsia="pl-PL"/>
              </w:rPr>
              <w:t>Raised by</w:t>
            </w:r>
          </w:p>
        </w:tc>
      </w:tr>
      <w:tr w:rsidR="00235021" w:rsidRPr="00A71957" w14:paraId="35E5BF33" w14:textId="77777777">
        <w:trPr>
          <w:gridAfter w:val="1"/>
          <w:wAfter w:w="38" w:type="dxa"/>
          <w:trHeight w:val="1200"/>
        </w:trPr>
        <w:tc>
          <w:tcPr>
            <w:tcW w:w="561" w:type="dxa"/>
            <w:tcBorders>
              <w:top w:val="single" w:sz="8" w:space="0" w:color="auto"/>
              <w:left w:val="single" w:sz="4" w:space="0" w:color="auto"/>
              <w:bottom w:val="single" w:sz="4" w:space="0" w:color="auto"/>
              <w:right w:val="single" w:sz="4" w:space="0" w:color="auto"/>
            </w:tcBorders>
          </w:tcPr>
          <w:p w14:paraId="7860EB93"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1</w:t>
            </w:r>
          </w:p>
        </w:tc>
        <w:tc>
          <w:tcPr>
            <w:tcW w:w="7904" w:type="dxa"/>
            <w:tcBorders>
              <w:top w:val="single" w:sz="8" w:space="0" w:color="auto"/>
              <w:left w:val="single" w:sz="4" w:space="0" w:color="auto"/>
              <w:bottom w:val="single" w:sz="4" w:space="0" w:color="auto"/>
              <w:right w:val="single" w:sz="4" w:space="0" w:color="auto"/>
            </w:tcBorders>
            <w:shd w:val="clear" w:color="auto" w:fill="auto"/>
          </w:tcPr>
          <w:p w14:paraId="393A6EFF"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 xml:space="preserve">Enabling intra-UE multiplexing for traffic with different priorities based on work in Rel.16 </w:t>
            </w:r>
            <w:proofErr w:type="spellStart"/>
            <w:r w:rsidRPr="00A71957">
              <w:rPr>
                <w:rFonts w:ascii="Calibri" w:eastAsia="Times New Roman" w:hAnsi="Calibri" w:cs="Calibri"/>
                <w:color w:val="000000" w:themeColor="text1"/>
                <w:lang w:eastAsia="pl-PL"/>
              </w:rPr>
              <w:t>NR_IIoT</w:t>
            </w:r>
            <w:proofErr w:type="spellEnd"/>
            <w:r w:rsidRPr="00A71957">
              <w:rPr>
                <w:rFonts w:ascii="Calibri" w:eastAsia="Times New Roman" w:hAnsi="Calibri" w:cs="Calibri"/>
                <w:color w:val="000000" w:themeColor="text1"/>
                <w:lang w:eastAsia="pl-PL"/>
              </w:rPr>
              <w:t xml:space="preserve"> and </w:t>
            </w:r>
            <w:proofErr w:type="spellStart"/>
            <w:r w:rsidRPr="00A71957">
              <w:rPr>
                <w:rFonts w:ascii="Calibri" w:eastAsia="Times New Roman" w:hAnsi="Calibri" w:cs="Calibri"/>
                <w:color w:val="000000" w:themeColor="text1"/>
                <w:lang w:eastAsia="pl-PL"/>
              </w:rPr>
              <w:t>eURLLC</w:t>
            </w:r>
            <w:proofErr w:type="spellEnd"/>
            <w:r w:rsidRPr="00A71957">
              <w:rPr>
                <w:rFonts w:ascii="Calibri" w:eastAsia="Times New Roman" w:hAnsi="Calibri" w:cs="Calibri"/>
                <w:color w:val="000000" w:themeColor="text1"/>
                <w:lang w:eastAsia="pl-PL"/>
              </w:rPr>
              <w:t xml:space="preserve"> (RAN1 focused)</w:t>
            </w:r>
          </w:p>
        </w:tc>
        <w:tc>
          <w:tcPr>
            <w:tcW w:w="2142" w:type="dxa"/>
            <w:tcBorders>
              <w:top w:val="single" w:sz="8" w:space="0" w:color="auto"/>
              <w:left w:val="nil"/>
              <w:bottom w:val="single" w:sz="4" w:space="0" w:color="auto"/>
              <w:right w:val="single" w:sz="4" w:space="0" w:color="auto"/>
            </w:tcBorders>
            <w:shd w:val="clear" w:color="auto" w:fill="auto"/>
          </w:tcPr>
          <w:p w14:paraId="11C10B93" w14:textId="2BE094EB" w:rsidR="00235021" w:rsidRPr="00A71957" w:rsidRDefault="0056716D">
            <w:pPr>
              <w:rPr>
                <w:rFonts w:ascii="Calibri" w:eastAsia="Times New Roman" w:hAnsi="Calibri" w:cs="Calibri"/>
                <w:color w:val="000000" w:themeColor="text1"/>
              </w:rPr>
            </w:pPr>
            <w:r w:rsidRPr="00A71957">
              <w:rPr>
                <w:rFonts w:ascii="Calibri" w:eastAsia="Times New Roman" w:hAnsi="Calibri" w:cs="Calibri"/>
                <w:color w:val="000000" w:themeColor="text1"/>
                <w:lang w:eastAsia="pl-PL"/>
              </w:rPr>
              <w:t>Nokia, ZTE, Sony, Fraunhofer, Huawei/</w:t>
            </w:r>
            <w:proofErr w:type="spellStart"/>
            <w:r w:rsidRPr="00A71957">
              <w:rPr>
                <w:rFonts w:ascii="Calibri" w:eastAsia="Times New Roman" w:hAnsi="Calibri" w:cs="Calibri"/>
                <w:color w:val="000000" w:themeColor="text1"/>
                <w:lang w:eastAsia="pl-PL"/>
              </w:rPr>
              <w:t>HiSilicon</w:t>
            </w:r>
            <w:proofErr w:type="spellEnd"/>
            <w:r w:rsidRPr="00A71957">
              <w:rPr>
                <w:rFonts w:ascii="Calibri" w:eastAsia="Times New Roman" w:hAnsi="Calibri" w:cs="Calibri"/>
                <w:color w:val="000000" w:themeColor="text1"/>
                <w:lang w:eastAsia="pl-PL"/>
              </w:rPr>
              <w:t xml:space="preserve">, Ericsson, AT&amp;T, Docomo, LG, vivo, Intel, Orange, </w:t>
            </w:r>
            <w:proofErr w:type="spellStart"/>
            <w:r w:rsidRPr="00A71957">
              <w:rPr>
                <w:rFonts w:ascii="Calibri" w:eastAsia="Times New Roman" w:hAnsi="Calibri" w:cs="Calibri"/>
                <w:color w:val="000000" w:themeColor="text1"/>
                <w:lang w:eastAsia="pl-PL"/>
              </w:rPr>
              <w:t>Futurewei</w:t>
            </w:r>
            <w:proofErr w:type="spellEnd"/>
            <w:r w:rsidRPr="00A71957">
              <w:rPr>
                <w:rFonts w:ascii="Calibri" w:eastAsia="Times New Roman" w:hAnsi="Calibri" w:cs="Calibri"/>
                <w:color w:val="000000" w:themeColor="text1"/>
                <w:lang w:eastAsia="pl-PL"/>
              </w:rPr>
              <w:t xml:space="preserve">, Samsung, </w:t>
            </w:r>
            <w:r w:rsidRPr="00A71957">
              <w:rPr>
                <w:rFonts w:ascii="Calibri" w:eastAsia="Times New Roman" w:hAnsi="Calibri" w:cs="Calibri"/>
                <w:color w:val="000000" w:themeColor="text1"/>
                <w:lang w:eastAsia="pl-PL"/>
              </w:rPr>
              <w:lastRenderedPageBreak/>
              <w:t>CATT, CMCC, Motorola Mobility/Lenovo</w:t>
            </w:r>
            <w:r w:rsidRPr="00A71957">
              <w:rPr>
                <w:rFonts w:ascii="Calibri" w:eastAsia="PMingLiU" w:hAnsi="Calibri" w:cs="Calibri" w:hint="eastAsia"/>
                <w:color w:val="000000" w:themeColor="text1"/>
              </w:rPr>
              <w:t>,</w:t>
            </w:r>
            <w:r w:rsidRPr="00A71957">
              <w:rPr>
                <w:rFonts w:ascii="Calibri" w:eastAsia="PMingLiU" w:hAnsi="Calibri" w:cs="Calibri"/>
                <w:color w:val="000000" w:themeColor="text1"/>
              </w:rPr>
              <w:t xml:space="preserve"> APT</w:t>
            </w:r>
          </w:p>
        </w:tc>
      </w:tr>
      <w:tr w:rsidR="00235021" w:rsidRPr="00A71957" w14:paraId="29E651AA" w14:textId="77777777">
        <w:trPr>
          <w:gridAfter w:val="1"/>
          <w:wAfter w:w="38" w:type="dxa"/>
          <w:trHeight w:val="459"/>
        </w:trPr>
        <w:tc>
          <w:tcPr>
            <w:tcW w:w="561" w:type="dxa"/>
            <w:tcBorders>
              <w:top w:val="nil"/>
              <w:left w:val="single" w:sz="4" w:space="0" w:color="auto"/>
              <w:bottom w:val="single" w:sz="4" w:space="0" w:color="auto"/>
              <w:right w:val="single" w:sz="4" w:space="0" w:color="auto"/>
            </w:tcBorders>
          </w:tcPr>
          <w:p w14:paraId="49E4D53A"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lastRenderedPageBreak/>
              <w:t>2</w:t>
            </w:r>
          </w:p>
        </w:tc>
        <w:tc>
          <w:tcPr>
            <w:tcW w:w="7904" w:type="dxa"/>
            <w:tcBorders>
              <w:top w:val="nil"/>
              <w:left w:val="single" w:sz="4" w:space="0" w:color="auto"/>
              <w:bottom w:val="single" w:sz="4" w:space="0" w:color="auto"/>
              <w:right w:val="single" w:sz="4" w:space="0" w:color="auto"/>
            </w:tcBorders>
            <w:shd w:val="clear" w:color="auto" w:fill="auto"/>
          </w:tcPr>
          <w:p w14:paraId="6AD4F9C5"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Multiplexing of overlapping grants (RAN2 focused)</w:t>
            </w:r>
          </w:p>
        </w:tc>
        <w:tc>
          <w:tcPr>
            <w:tcW w:w="2142" w:type="dxa"/>
            <w:tcBorders>
              <w:top w:val="nil"/>
              <w:left w:val="nil"/>
              <w:bottom w:val="single" w:sz="4" w:space="0" w:color="auto"/>
              <w:right w:val="single" w:sz="4" w:space="0" w:color="auto"/>
            </w:tcBorders>
            <w:shd w:val="clear" w:color="auto" w:fill="auto"/>
          </w:tcPr>
          <w:p w14:paraId="077EE365" w14:textId="043C152F"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Nokia, Sony</w:t>
            </w:r>
            <w:r w:rsidR="005C1B65" w:rsidRPr="00A71957">
              <w:rPr>
                <w:rFonts w:ascii="Calibri" w:eastAsia="Times New Roman" w:hAnsi="Calibri" w:cs="Calibri"/>
                <w:color w:val="000000" w:themeColor="text1"/>
                <w:lang w:eastAsia="pl-PL"/>
              </w:rPr>
              <w:t>, Samsung</w:t>
            </w:r>
          </w:p>
        </w:tc>
      </w:tr>
      <w:tr w:rsidR="00235021" w:rsidRPr="00A71957" w14:paraId="4EF815F1" w14:textId="77777777">
        <w:trPr>
          <w:trHeight w:val="281"/>
        </w:trPr>
        <w:tc>
          <w:tcPr>
            <w:tcW w:w="561" w:type="dxa"/>
            <w:tcBorders>
              <w:top w:val="nil"/>
              <w:left w:val="single" w:sz="4" w:space="0" w:color="auto"/>
              <w:bottom w:val="single" w:sz="4" w:space="0" w:color="auto"/>
              <w:right w:val="single" w:sz="4" w:space="0" w:color="auto"/>
            </w:tcBorders>
          </w:tcPr>
          <w:p w14:paraId="03D7B48A"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3</w:t>
            </w:r>
          </w:p>
        </w:tc>
        <w:tc>
          <w:tcPr>
            <w:tcW w:w="7904" w:type="dxa"/>
            <w:tcBorders>
              <w:top w:val="nil"/>
              <w:left w:val="single" w:sz="4" w:space="0" w:color="auto"/>
              <w:bottom w:val="single" w:sz="4" w:space="0" w:color="auto"/>
              <w:right w:val="single" w:sz="4" w:space="0" w:color="auto"/>
            </w:tcBorders>
            <w:shd w:val="clear" w:color="auto" w:fill="auto"/>
          </w:tcPr>
          <w:p w14:paraId="0535B414" w14:textId="77777777" w:rsidR="00235021" w:rsidRPr="00A71957" w:rsidRDefault="0056716D">
            <w:pPr>
              <w:rPr>
                <w:rFonts w:ascii="Calibri" w:eastAsia="Times New Roman" w:hAnsi="Calibri" w:cs="Calibri"/>
                <w:color w:val="000000" w:themeColor="text1"/>
              </w:rPr>
            </w:pPr>
            <w:r w:rsidRPr="00A71957">
              <w:rPr>
                <w:rFonts w:ascii="Calibri" w:eastAsia="Times New Roman" w:hAnsi="Calibri" w:cs="Calibri"/>
                <w:color w:val="000000" w:themeColor="text1"/>
                <w:lang w:eastAsia="pl-PL"/>
              </w:rPr>
              <w:t xml:space="preserve">Considering priority of MAC </w:t>
            </w:r>
            <w:proofErr w:type="spellStart"/>
            <w:r w:rsidRPr="00A71957">
              <w:rPr>
                <w:rFonts w:ascii="Calibri" w:eastAsia="Times New Roman" w:hAnsi="Calibri" w:cs="Calibri"/>
                <w:color w:val="000000" w:themeColor="text1"/>
                <w:lang w:eastAsia="pl-PL"/>
              </w:rPr>
              <w:t>Ces</w:t>
            </w:r>
            <w:proofErr w:type="spellEnd"/>
            <w:r w:rsidRPr="00A71957">
              <w:rPr>
                <w:rFonts w:ascii="Calibri" w:eastAsia="Times New Roman" w:hAnsi="Calibri" w:cs="Calibri"/>
                <w:color w:val="000000" w:themeColor="text1"/>
                <w:lang w:eastAsia="pl-PL"/>
              </w:rPr>
              <w:t xml:space="preserve"> with relation to LCH</w:t>
            </w:r>
            <w:r w:rsidRPr="00A71957">
              <w:rPr>
                <w:rFonts w:ascii="Calibri" w:eastAsia="Times New Roman" w:hAnsi="Calibri" w:cs="Calibri" w:hint="eastAsia"/>
                <w:color w:val="000000" w:themeColor="text1"/>
              </w:rPr>
              <w:t xml:space="preserve"> (if not supported in Rel-16)</w:t>
            </w:r>
          </w:p>
        </w:tc>
        <w:tc>
          <w:tcPr>
            <w:tcW w:w="2180" w:type="dxa"/>
            <w:gridSpan w:val="2"/>
            <w:tcBorders>
              <w:top w:val="nil"/>
              <w:left w:val="nil"/>
              <w:bottom w:val="single" w:sz="4" w:space="0" w:color="auto"/>
              <w:right w:val="single" w:sz="4" w:space="0" w:color="auto"/>
            </w:tcBorders>
            <w:shd w:val="clear" w:color="auto" w:fill="auto"/>
          </w:tcPr>
          <w:p w14:paraId="784A219A" w14:textId="4C71268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Ericsson, LG, APT</w:t>
            </w:r>
            <w:r w:rsidR="005C1B65" w:rsidRPr="00A71957">
              <w:rPr>
                <w:rFonts w:ascii="Calibri" w:eastAsia="Times New Roman" w:hAnsi="Calibri" w:cs="Calibri"/>
                <w:color w:val="000000" w:themeColor="text1"/>
                <w:lang w:eastAsia="pl-PL"/>
              </w:rPr>
              <w:t>, Samsung</w:t>
            </w:r>
          </w:p>
        </w:tc>
      </w:tr>
      <w:tr w:rsidR="00235021" w:rsidRPr="00A71957" w14:paraId="5B02C08A" w14:textId="77777777">
        <w:trPr>
          <w:gridAfter w:val="1"/>
          <w:wAfter w:w="38" w:type="dxa"/>
          <w:trHeight w:val="413"/>
        </w:trPr>
        <w:tc>
          <w:tcPr>
            <w:tcW w:w="561" w:type="dxa"/>
            <w:tcBorders>
              <w:top w:val="nil"/>
              <w:left w:val="single" w:sz="4" w:space="0" w:color="auto"/>
              <w:bottom w:val="single" w:sz="8" w:space="0" w:color="auto"/>
              <w:right w:val="single" w:sz="4" w:space="0" w:color="auto"/>
            </w:tcBorders>
          </w:tcPr>
          <w:p w14:paraId="1E6EA847"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4</w:t>
            </w:r>
          </w:p>
        </w:tc>
        <w:tc>
          <w:tcPr>
            <w:tcW w:w="7904" w:type="dxa"/>
            <w:tcBorders>
              <w:top w:val="nil"/>
              <w:left w:val="single" w:sz="4" w:space="0" w:color="auto"/>
              <w:bottom w:val="single" w:sz="8" w:space="0" w:color="auto"/>
              <w:right w:val="single" w:sz="4" w:space="0" w:color="auto"/>
            </w:tcBorders>
            <w:shd w:val="clear" w:color="auto" w:fill="auto"/>
          </w:tcPr>
          <w:p w14:paraId="163A6A96" w14:textId="77777777" w:rsidR="00235021" w:rsidRPr="00A71957" w:rsidRDefault="0056716D">
            <w:pPr>
              <w:rPr>
                <w:rFonts w:ascii="Calibri" w:eastAsia="Times New Roman" w:hAnsi="Calibri" w:cs="Calibri"/>
                <w:color w:val="000000" w:themeColor="text1"/>
              </w:rPr>
            </w:pPr>
            <w:r w:rsidRPr="00A71957">
              <w:rPr>
                <w:rFonts w:ascii="Calibri" w:eastAsia="Times New Roman" w:hAnsi="Calibri" w:cs="Calibri"/>
                <w:color w:val="000000" w:themeColor="text1"/>
                <w:lang w:eastAsia="pl-PL"/>
              </w:rPr>
              <w:t>Address collisions between multiple SPS and between SPS and DG</w:t>
            </w:r>
            <w:r w:rsidRPr="00A71957">
              <w:rPr>
                <w:rFonts w:ascii="Calibri" w:eastAsia="Times New Roman" w:hAnsi="Calibri" w:cs="Calibri" w:hint="eastAsia"/>
                <w:color w:val="000000" w:themeColor="text1"/>
              </w:rPr>
              <w:t xml:space="preserve"> (if not supported in Rel-16)</w:t>
            </w:r>
          </w:p>
        </w:tc>
        <w:tc>
          <w:tcPr>
            <w:tcW w:w="2142" w:type="dxa"/>
            <w:tcBorders>
              <w:top w:val="nil"/>
              <w:left w:val="nil"/>
              <w:bottom w:val="single" w:sz="8" w:space="0" w:color="auto"/>
              <w:right w:val="single" w:sz="4" w:space="0" w:color="auto"/>
            </w:tcBorders>
            <w:shd w:val="clear" w:color="auto" w:fill="auto"/>
          </w:tcPr>
          <w:p w14:paraId="5A17B835" w14:textId="77777777" w:rsidR="00235021" w:rsidRPr="00A71957" w:rsidRDefault="0056716D">
            <w:pPr>
              <w:rPr>
                <w:rFonts w:ascii="Calibri" w:eastAsia="SimSun" w:hAnsi="Calibri" w:cs="Calibri"/>
                <w:color w:val="000000" w:themeColor="text1"/>
              </w:rPr>
            </w:pPr>
            <w:r w:rsidRPr="00A71957">
              <w:rPr>
                <w:rFonts w:ascii="Calibri" w:eastAsia="Times New Roman" w:hAnsi="Calibri" w:cs="Calibri"/>
                <w:color w:val="000000" w:themeColor="text1"/>
                <w:lang w:eastAsia="pl-PL"/>
              </w:rPr>
              <w:t>Ericsson</w:t>
            </w:r>
            <w:r w:rsidRPr="00A71957">
              <w:rPr>
                <w:rFonts w:ascii="Calibri" w:eastAsia="SimSun" w:hAnsi="Calibri" w:cs="Calibri" w:hint="eastAsia"/>
                <w:color w:val="000000" w:themeColor="text1"/>
              </w:rPr>
              <w:t>, ZTE</w:t>
            </w:r>
          </w:p>
        </w:tc>
      </w:tr>
      <w:tr w:rsidR="00235021" w:rsidRPr="00A71957" w14:paraId="5904BD4E" w14:textId="77777777" w:rsidTr="008A57D3">
        <w:trPr>
          <w:trHeight w:val="413"/>
        </w:trPr>
        <w:tc>
          <w:tcPr>
            <w:tcW w:w="561" w:type="dxa"/>
            <w:tcBorders>
              <w:top w:val="nil"/>
              <w:left w:val="single" w:sz="4" w:space="0" w:color="auto"/>
              <w:bottom w:val="nil"/>
              <w:right w:val="single" w:sz="4" w:space="0" w:color="auto"/>
            </w:tcBorders>
          </w:tcPr>
          <w:p w14:paraId="13A14E92"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rPr>
              <w:t>5</w:t>
            </w:r>
          </w:p>
        </w:tc>
        <w:tc>
          <w:tcPr>
            <w:tcW w:w="7904" w:type="dxa"/>
            <w:tcBorders>
              <w:top w:val="nil"/>
              <w:left w:val="single" w:sz="4" w:space="0" w:color="auto"/>
              <w:bottom w:val="nil"/>
              <w:right w:val="single" w:sz="4" w:space="0" w:color="auto"/>
            </w:tcBorders>
            <w:shd w:val="clear" w:color="auto" w:fill="auto"/>
          </w:tcPr>
          <w:p w14:paraId="2E4FE1C0"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rPr>
              <w:t>Enhancements of UCI multiplexing on PUSCH, e.g. UCI multiplexing on DM-RS symbol(s) (if not supported in Rel-16)</w:t>
            </w:r>
          </w:p>
        </w:tc>
        <w:tc>
          <w:tcPr>
            <w:tcW w:w="2180" w:type="dxa"/>
            <w:gridSpan w:val="2"/>
            <w:tcBorders>
              <w:top w:val="nil"/>
              <w:left w:val="nil"/>
              <w:bottom w:val="nil"/>
              <w:right w:val="single" w:sz="4" w:space="0" w:color="auto"/>
            </w:tcBorders>
            <w:shd w:val="clear" w:color="auto" w:fill="auto"/>
          </w:tcPr>
          <w:p w14:paraId="49944AC1"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rPr>
              <w:t>CATT</w:t>
            </w:r>
          </w:p>
        </w:tc>
      </w:tr>
      <w:tr w:rsidR="008A57D3" w:rsidRPr="00A71957" w14:paraId="66445D11" w14:textId="77777777">
        <w:trPr>
          <w:trHeight w:val="413"/>
        </w:trPr>
        <w:tc>
          <w:tcPr>
            <w:tcW w:w="561" w:type="dxa"/>
            <w:tcBorders>
              <w:top w:val="nil"/>
              <w:left w:val="single" w:sz="4" w:space="0" w:color="auto"/>
              <w:bottom w:val="single" w:sz="8" w:space="0" w:color="auto"/>
              <w:right w:val="single" w:sz="4" w:space="0" w:color="auto"/>
            </w:tcBorders>
          </w:tcPr>
          <w:p w14:paraId="25DF4875" w14:textId="77777777" w:rsidR="008A57D3" w:rsidRPr="00A71957" w:rsidRDefault="008A57D3">
            <w:pPr>
              <w:rPr>
                <w:rFonts w:ascii="Calibri" w:eastAsia="Times New Roman" w:hAnsi="Calibri" w:cs="Calibri"/>
                <w:color w:val="000000" w:themeColor="text1"/>
              </w:rPr>
            </w:pPr>
          </w:p>
        </w:tc>
        <w:tc>
          <w:tcPr>
            <w:tcW w:w="7904" w:type="dxa"/>
            <w:tcBorders>
              <w:top w:val="nil"/>
              <w:left w:val="single" w:sz="4" w:space="0" w:color="auto"/>
              <w:bottom w:val="single" w:sz="8" w:space="0" w:color="auto"/>
              <w:right w:val="single" w:sz="4" w:space="0" w:color="auto"/>
            </w:tcBorders>
            <w:shd w:val="clear" w:color="auto" w:fill="auto"/>
          </w:tcPr>
          <w:p w14:paraId="01EB724C" w14:textId="77777777" w:rsidR="008A57D3" w:rsidRPr="00A71957" w:rsidRDefault="008A57D3">
            <w:pPr>
              <w:rPr>
                <w:rFonts w:ascii="Calibri" w:eastAsia="Times New Roman" w:hAnsi="Calibri" w:cs="Calibri"/>
                <w:color w:val="000000" w:themeColor="text1"/>
              </w:rPr>
            </w:pPr>
          </w:p>
        </w:tc>
        <w:tc>
          <w:tcPr>
            <w:tcW w:w="2180" w:type="dxa"/>
            <w:gridSpan w:val="2"/>
            <w:tcBorders>
              <w:top w:val="nil"/>
              <w:left w:val="nil"/>
              <w:bottom w:val="single" w:sz="8" w:space="0" w:color="auto"/>
              <w:right w:val="single" w:sz="4" w:space="0" w:color="auto"/>
            </w:tcBorders>
            <w:shd w:val="clear" w:color="auto" w:fill="auto"/>
          </w:tcPr>
          <w:p w14:paraId="408C6D28" w14:textId="77777777" w:rsidR="008A57D3" w:rsidRPr="00A71957" w:rsidRDefault="008A57D3">
            <w:pPr>
              <w:rPr>
                <w:rFonts w:ascii="Calibri" w:eastAsia="Times New Roman" w:hAnsi="Calibri" w:cs="Calibri"/>
                <w:color w:val="000000" w:themeColor="text1"/>
              </w:rPr>
            </w:pPr>
          </w:p>
        </w:tc>
      </w:tr>
    </w:tbl>
    <w:p w14:paraId="67B3353B" w14:textId="77777777" w:rsidR="00235021" w:rsidRPr="00A71957" w:rsidRDefault="00235021">
      <w:pPr>
        <w:rPr>
          <w:color w:val="000000" w:themeColor="text1"/>
        </w:rPr>
      </w:pPr>
    </w:p>
    <w:p w14:paraId="610E1364" w14:textId="77777777" w:rsidR="00235021" w:rsidRPr="00A71957" w:rsidRDefault="0056716D">
      <w:pPr>
        <w:rPr>
          <w:color w:val="000000" w:themeColor="text1"/>
        </w:rPr>
      </w:pPr>
      <w:r w:rsidRPr="00A71957">
        <w:rPr>
          <w:color w:val="000000" w:themeColor="text1"/>
        </w:rPr>
        <w:t>Companies are requested to provide their feedback towards options mentioned above:</w:t>
      </w:r>
    </w:p>
    <w:tbl>
      <w:tblPr>
        <w:tblStyle w:val="TableGrid"/>
        <w:tblW w:w="10627" w:type="dxa"/>
        <w:tblLayout w:type="fixed"/>
        <w:tblLook w:val="04A0" w:firstRow="1" w:lastRow="0" w:firstColumn="1" w:lastColumn="0" w:noHBand="0" w:noVBand="1"/>
      </w:tblPr>
      <w:tblGrid>
        <w:gridCol w:w="2122"/>
        <w:gridCol w:w="1559"/>
        <w:gridCol w:w="6946"/>
      </w:tblGrid>
      <w:tr w:rsidR="00235021" w:rsidRPr="00A71957" w14:paraId="66A7FCD0" w14:textId="77777777">
        <w:tc>
          <w:tcPr>
            <w:tcW w:w="2122" w:type="dxa"/>
          </w:tcPr>
          <w:p w14:paraId="740ABFF0" w14:textId="77777777" w:rsidR="00235021" w:rsidRPr="00A71957" w:rsidRDefault="0056716D">
            <w:pPr>
              <w:rPr>
                <w:color w:val="000000" w:themeColor="text1"/>
              </w:rPr>
            </w:pPr>
            <w:r w:rsidRPr="00A71957">
              <w:rPr>
                <w:color w:val="000000" w:themeColor="text1"/>
              </w:rPr>
              <w:t>Company</w:t>
            </w:r>
          </w:p>
        </w:tc>
        <w:tc>
          <w:tcPr>
            <w:tcW w:w="1559" w:type="dxa"/>
          </w:tcPr>
          <w:p w14:paraId="5B724782" w14:textId="77777777" w:rsidR="00235021" w:rsidRPr="00A71957" w:rsidRDefault="0056716D">
            <w:pPr>
              <w:rPr>
                <w:color w:val="000000" w:themeColor="text1"/>
              </w:rPr>
            </w:pPr>
            <w:r w:rsidRPr="00A71957">
              <w:rPr>
                <w:color w:val="000000" w:themeColor="text1"/>
              </w:rPr>
              <w:t>Options that should be included in the WI, if any</w:t>
            </w:r>
          </w:p>
        </w:tc>
        <w:tc>
          <w:tcPr>
            <w:tcW w:w="6946" w:type="dxa"/>
          </w:tcPr>
          <w:p w14:paraId="4A2E20AA" w14:textId="77777777" w:rsidR="00235021" w:rsidRPr="00A71957" w:rsidRDefault="0056716D">
            <w:pPr>
              <w:rPr>
                <w:color w:val="000000" w:themeColor="text1"/>
              </w:rPr>
            </w:pPr>
            <w:r w:rsidRPr="00A71957">
              <w:rPr>
                <w:color w:val="000000" w:themeColor="text1"/>
              </w:rPr>
              <w:t>Rationale / comments</w:t>
            </w:r>
          </w:p>
        </w:tc>
      </w:tr>
      <w:tr w:rsidR="00235021" w:rsidRPr="00A71957" w14:paraId="495C37FF" w14:textId="77777777">
        <w:tc>
          <w:tcPr>
            <w:tcW w:w="2122" w:type="dxa"/>
          </w:tcPr>
          <w:p w14:paraId="559A9659" w14:textId="77777777" w:rsidR="00235021" w:rsidRPr="00A71957" w:rsidRDefault="0056716D">
            <w:pPr>
              <w:rPr>
                <w:color w:val="000000" w:themeColor="text1"/>
              </w:rPr>
            </w:pPr>
            <w:r w:rsidRPr="00A71957">
              <w:rPr>
                <w:rFonts w:hint="eastAsia"/>
                <w:color w:val="000000" w:themeColor="text1"/>
              </w:rPr>
              <w:t>vivo</w:t>
            </w:r>
          </w:p>
        </w:tc>
        <w:tc>
          <w:tcPr>
            <w:tcW w:w="1559" w:type="dxa"/>
          </w:tcPr>
          <w:p w14:paraId="2686A58E" w14:textId="77777777" w:rsidR="00235021" w:rsidRPr="00A71957" w:rsidRDefault="0056716D">
            <w:pPr>
              <w:rPr>
                <w:color w:val="000000" w:themeColor="text1"/>
              </w:rPr>
            </w:pPr>
            <w:r w:rsidRPr="00A71957">
              <w:rPr>
                <w:rFonts w:hint="eastAsia"/>
                <w:color w:val="000000" w:themeColor="text1"/>
              </w:rPr>
              <w:t>1</w:t>
            </w:r>
          </w:p>
        </w:tc>
        <w:tc>
          <w:tcPr>
            <w:tcW w:w="6946" w:type="dxa"/>
          </w:tcPr>
          <w:p w14:paraId="168A0E88" w14:textId="77777777" w:rsidR="00235021" w:rsidRPr="00A71957" w:rsidRDefault="0056716D">
            <w:pPr>
              <w:rPr>
                <w:color w:val="000000" w:themeColor="text1"/>
              </w:rPr>
            </w:pPr>
            <w:r w:rsidRPr="00A71957">
              <w:rPr>
                <w:color w:val="000000" w:themeColor="text1"/>
              </w:rPr>
              <w:t>I</w:t>
            </w:r>
            <w:r w:rsidRPr="00A71957">
              <w:rPr>
                <w:rFonts w:hint="eastAsia"/>
                <w:color w:val="000000" w:themeColor="text1"/>
              </w:rPr>
              <w:t xml:space="preserve">ntra-UE </w:t>
            </w:r>
            <w:r w:rsidRPr="00A71957">
              <w:rPr>
                <w:color w:val="000000" w:themeColor="text1"/>
              </w:rPr>
              <w:t>multiplexing</w:t>
            </w:r>
            <w:r w:rsidRPr="00A71957">
              <w:rPr>
                <w:rFonts w:hint="eastAsia"/>
                <w:color w:val="000000" w:themeColor="text1"/>
              </w:rPr>
              <w:t xml:space="preserve"> of </w:t>
            </w:r>
            <w:r w:rsidRPr="00A71957">
              <w:rPr>
                <w:color w:val="000000" w:themeColor="text1"/>
              </w:rPr>
              <w:t>different</w:t>
            </w:r>
            <w:r w:rsidRPr="00A71957">
              <w:rPr>
                <w:rFonts w:hint="eastAsia"/>
                <w:color w:val="000000" w:themeColor="text1"/>
              </w:rPr>
              <w:t xml:space="preserve"> service priorities were down-scoped from Rel-16 due to time limitation and should be specified in Rel-17</w:t>
            </w:r>
          </w:p>
        </w:tc>
      </w:tr>
      <w:tr w:rsidR="00235021" w:rsidRPr="00A71957" w14:paraId="57D465D3" w14:textId="77777777">
        <w:tc>
          <w:tcPr>
            <w:tcW w:w="2122" w:type="dxa"/>
          </w:tcPr>
          <w:p w14:paraId="71DCFB23" w14:textId="77777777" w:rsidR="00235021" w:rsidRPr="00A71957" w:rsidRDefault="0056716D">
            <w:pPr>
              <w:rPr>
                <w:color w:val="000000" w:themeColor="text1"/>
              </w:rPr>
            </w:pPr>
            <w:r w:rsidRPr="00A71957">
              <w:rPr>
                <w:rFonts w:hint="eastAsia"/>
                <w:color w:val="000000" w:themeColor="text1"/>
              </w:rPr>
              <w:t>CATT</w:t>
            </w:r>
          </w:p>
        </w:tc>
        <w:tc>
          <w:tcPr>
            <w:tcW w:w="1559" w:type="dxa"/>
          </w:tcPr>
          <w:p w14:paraId="459B752F" w14:textId="77777777" w:rsidR="00235021" w:rsidRPr="00A71957" w:rsidRDefault="0056716D">
            <w:pPr>
              <w:rPr>
                <w:color w:val="000000" w:themeColor="text1"/>
              </w:rPr>
            </w:pPr>
            <w:r w:rsidRPr="00A71957">
              <w:rPr>
                <w:rFonts w:hint="eastAsia"/>
                <w:color w:val="000000" w:themeColor="text1"/>
              </w:rPr>
              <w:t>1, 3, 4, 5</w:t>
            </w:r>
          </w:p>
        </w:tc>
        <w:tc>
          <w:tcPr>
            <w:tcW w:w="6946" w:type="dxa"/>
          </w:tcPr>
          <w:p w14:paraId="77EB757F" w14:textId="77777777" w:rsidR="00235021" w:rsidRPr="00A71957" w:rsidRDefault="0056716D">
            <w:pPr>
              <w:rPr>
                <w:color w:val="000000" w:themeColor="text1"/>
              </w:rPr>
            </w:pPr>
            <w:r w:rsidRPr="00A71957">
              <w:rPr>
                <w:color w:val="000000" w:themeColor="text1"/>
              </w:rPr>
              <w:t>1 should be supported in Rel-17 which was down-scoped in Rel-16.</w:t>
            </w:r>
          </w:p>
          <w:p w14:paraId="1F0778C8" w14:textId="77777777" w:rsidR="00235021" w:rsidRPr="00A71957" w:rsidRDefault="00235021">
            <w:pPr>
              <w:rPr>
                <w:color w:val="000000" w:themeColor="text1"/>
              </w:rPr>
            </w:pPr>
          </w:p>
          <w:p w14:paraId="7CB15D01" w14:textId="77777777" w:rsidR="00235021" w:rsidRPr="00A71957" w:rsidRDefault="0056716D">
            <w:pPr>
              <w:rPr>
                <w:color w:val="000000" w:themeColor="text1"/>
              </w:rPr>
            </w:pPr>
            <w:r w:rsidRPr="00A71957">
              <w:rPr>
                <w:color w:val="000000" w:themeColor="text1"/>
              </w:rPr>
              <w:t>3 is still on the table in Rel-16, but if not supported/discussed because of lack of time, it should be considered in Rel-17. LCP mapping restrictions for some MAC CEs (e.g. BSR MAC CE) should also be studied to improve SR procedure performance for URLLC.</w:t>
            </w:r>
          </w:p>
          <w:p w14:paraId="3B49F316" w14:textId="77777777" w:rsidR="00235021" w:rsidRPr="00A71957" w:rsidRDefault="00235021">
            <w:pPr>
              <w:rPr>
                <w:color w:val="000000" w:themeColor="text1"/>
              </w:rPr>
            </w:pPr>
          </w:p>
          <w:p w14:paraId="1EFF796C" w14:textId="77777777" w:rsidR="00235021" w:rsidRPr="00A71957" w:rsidRDefault="0056716D">
            <w:pPr>
              <w:rPr>
                <w:color w:val="000000" w:themeColor="text1"/>
              </w:rPr>
            </w:pPr>
            <w:r w:rsidRPr="00A71957">
              <w:rPr>
                <w:color w:val="000000" w:themeColor="text1"/>
              </w:rPr>
              <w:t>If 4 is not considered in Rel-16, it should be studied in Rel-17.</w:t>
            </w:r>
          </w:p>
          <w:p w14:paraId="49E1E353" w14:textId="77777777" w:rsidR="00235021" w:rsidRPr="00A71957" w:rsidRDefault="00235021">
            <w:pPr>
              <w:rPr>
                <w:color w:val="000000" w:themeColor="text1"/>
              </w:rPr>
            </w:pPr>
          </w:p>
          <w:p w14:paraId="79DABEBE" w14:textId="77777777" w:rsidR="00235021" w:rsidRPr="00A71957" w:rsidRDefault="0056716D">
            <w:pPr>
              <w:rPr>
                <w:color w:val="000000" w:themeColor="text1"/>
              </w:rPr>
            </w:pPr>
            <w:r w:rsidRPr="00A71957">
              <w:rPr>
                <w:color w:val="000000" w:themeColor="text1"/>
              </w:rPr>
              <w:t>5 is proposed considering that short PUSCH duration is typical for URLLC and frequency hopping may be applied for reliability. It is possible that there is only 1 symbol in a PUSCH hop with DMRS and UCI multiplexing on DMRS symbol is not expected to be supported in Rel-16 which increases the latency of HARQ-ACK feedback or PUSCH transmission.</w:t>
            </w:r>
          </w:p>
        </w:tc>
      </w:tr>
      <w:tr w:rsidR="00235021" w:rsidRPr="00A71957" w14:paraId="0E85BC6B" w14:textId="77777777">
        <w:tc>
          <w:tcPr>
            <w:tcW w:w="2122" w:type="dxa"/>
          </w:tcPr>
          <w:p w14:paraId="0A533196" w14:textId="77777777" w:rsidR="00235021" w:rsidRPr="00A71957" w:rsidRDefault="0056716D">
            <w:pPr>
              <w:rPr>
                <w:color w:val="000000" w:themeColor="text1"/>
              </w:rPr>
            </w:pPr>
            <w:r w:rsidRPr="00A71957">
              <w:rPr>
                <w:color w:val="000000" w:themeColor="text1"/>
              </w:rPr>
              <w:t>Sony</w:t>
            </w:r>
          </w:p>
        </w:tc>
        <w:tc>
          <w:tcPr>
            <w:tcW w:w="1559" w:type="dxa"/>
          </w:tcPr>
          <w:p w14:paraId="34A20A7B" w14:textId="77777777" w:rsidR="00235021" w:rsidRPr="00A71957" w:rsidRDefault="0056716D">
            <w:pPr>
              <w:rPr>
                <w:color w:val="000000" w:themeColor="text1"/>
              </w:rPr>
            </w:pPr>
            <w:r w:rsidRPr="00A71957">
              <w:rPr>
                <w:color w:val="000000" w:themeColor="text1"/>
              </w:rPr>
              <w:t>1, 2</w:t>
            </w:r>
          </w:p>
        </w:tc>
        <w:tc>
          <w:tcPr>
            <w:tcW w:w="6946" w:type="dxa"/>
          </w:tcPr>
          <w:p w14:paraId="4778D2FF" w14:textId="77777777" w:rsidR="00235021" w:rsidRPr="00A71957" w:rsidRDefault="0056716D">
            <w:pPr>
              <w:rPr>
                <w:color w:val="000000" w:themeColor="text1"/>
              </w:rPr>
            </w:pPr>
            <w:r w:rsidRPr="00A71957">
              <w:rPr>
                <w:color w:val="000000" w:themeColor="text1"/>
              </w:rPr>
              <w:t xml:space="preserve">Rel-16 used only prioritisation in handling colliding traffic with different priorities where the lower priority channel is dropped.  This is an inefficient way of handling the collision, e.g. dropping HARQ-ACKs for </w:t>
            </w:r>
            <w:r w:rsidRPr="00A71957">
              <w:rPr>
                <w:color w:val="000000" w:themeColor="text1"/>
              </w:rPr>
              <w:lastRenderedPageBreak/>
              <w:t xml:space="preserve">multiple </w:t>
            </w:r>
            <w:proofErr w:type="spellStart"/>
            <w:r w:rsidRPr="00A71957">
              <w:rPr>
                <w:color w:val="000000" w:themeColor="text1"/>
              </w:rPr>
              <w:t>eMBB</w:t>
            </w:r>
            <w:proofErr w:type="spellEnd"/>
            <w:r w:rsidRPr="00A71957">
              <w:rPr>
                <w:color w:val="000000" w:themeColor="text1"/>
              </w:rPr>
              <w:t xml:space="preserve"> PDSCH would lead to retransmission of multiple large TBS PDSCH.</w:t>
            </w:r>
          </w:p>
          <w:p w14:paraId="014350F7" w14:textId="77777777" w:rsidR="00235021" w:rsidRPr="00A71957" w:rsidRDefault="0056716D">
            <w:pPr>
              <w:rPr>
                <w:color w:val="000000" w:themeColor="text1"/>
              </w:rPr>
            </w:pPr>
            <w:r w:rsidRPr="00A71957">
              <w:rPr>
                <w:color w:val="000000" w:themeColor="text1"/>
              </w:rPr>
              <w:t>In addition, r</w:t>
            </w:r>
            <w:r w:rsidRPr="00A71957">
              <w:rPr>
                <w:color w:val="000000" w:themeColor="text1"/>
                <w:shd w:val="clear" w:color="auto" w:fill="FFFFFF"/>
              </w:rPr>
              <w:t>esource efficient multiplexing of overlapping uplink grants could be considered (L2), for example</w:t>
            </w:r>
            <w:r w:rsidRPr="00A71957">
              <w:rPr>
                <w:color w:val="000000" w:themeColor="text1"/>
              </w:rPr>
              <w:t xml:space="preserve"> a grant which contains large TBS/resources can be prioritised if latency and reliability can be met and including logical channels with higher priorities</w:t>
            </w:r>
            <w:r w:rsidRPr="00A71957">
              <w:rPr>
                <w:color w:val="000000" w:themeColor="text1"/>
                <w:shd w:val="clear" w:color="auto" w:fill="FFFFFF"/>
              </w:rPr>
              <w:t>.</w:t>
            </w:r>
          </w:p>
        </w:tc>
      </w:tr>
      <w:tr w:rsidR="00235021" w:rsidRPr="00A71957" w14:paraId="2C930CFC" w14:textId="77777777">
        <w:tc>
          <w:tcPr>
            <w:tcW w:w="2122" w:type="dxa"/>
          </w:tcPr>
          <w:p w14:paraId="3B9A208D" w14:textId="77777777" w:rsidR="00235021" w:rsidRPr="00A71957" w:rsidRDefault="0056716D">
            <w:pPr>
              <w:rPr>
                <w:color w:val="000000" w:themeColor="text1"/>
              </w:rPr>
            </w:pPr>
            <w:r w:rsidRPr="00A71957">
              <w:rPr>
                <w:color w:val="000000" w:themeColor="text1"/>
              </w:rPr>
              <w:lastRenderedPageBreak/>
              <w:t>TCL</w:t>
            </w:r>
          </w:p>
        </w:tc>
        <w:tc>
          <w:tcPr>
            <w:tcW w:w="1559" w:type="dxa"/>
          </w:tcPr>
          <w:p w14:paraId="22DF91BC" w14:textId="77777777" w:rsidR="00235021" w:rsidRPr="00A71957" w:rsidRDefault="0056716D">
            <w:pPr>
              <w:rPr>
                <w:color w:val="000000" w:themeColor="text1"/>
              </w:rPr>
            </w:pPr>
            <w:r w:rsidRPr="00A71957">
              <w:rPr>
                <w:color w:val="000000" w:themeColor="text1"/>
              </w:rPr>
              <w:t>1, 4</w:t>
            </w:r>
          </w:p>
        </w:tc>
        <w:tc>
          <w:tcPr>
            <w:tcW w:w="6946" w:type="dxa"/>
          </w:tcPr>
          <w:p w14:paraId="75E6A69F" w14:textId="77777777" w:rsidR="00235021" w:rsidRPr="00A71957" w:rsidRDefault="0056716D">
            <w:pPr>
              <w:rPr>
                <w:color w:val="000000" w:themeColor="text1"/>
              </w:rPr>
            </w:pPr>
            <w:r w:rsidRPr="00A71957">
              <w:rPr>
                <w:color w:val="000000" w:themeColor="text1"/>
              </w:rPr>
              <w:t>1 and 4 should be included in WI.</w:t>
            </w:r>
          </w:p>
        </w:tc>
      </w:tr>
      <w:tr w:rsidR="00235021" w:rsidRPr="00A71957" w14:paraId="38433D50" w14:textId="77777777">
        <w:tc>
          <w:tcPr>
            <w:tcW w:w="2122" w:type="dxa"/>
          </w:tcPr>
          <w:p w14:paraId="2065F6B1" w14:textId="77777777" w:rsidR="00235021" w:rsidRPr="00A71957" w:rsidRDefault="0056716D">
            <w:pPr>
              <w:rPr>
                <w:color w:val="000000" w:themeColor="text1"/>
              </w:rPr>
            </w:pPr>
            <w:r w:rsidRPr="00A71957">
              <w:rPr>
                <w:color w:val="000000" w:themeColor="text1"/>
              </w:rPr>
              <w:t>Nokia, Nokia Shanghai Bell</w:t>
            </w:r>
          </w:p>
        </w:tc>
        <w:tc>
          <w:tcPr>
            <w:tcW w:w="1559" w:type="dxa"/>
          </w:tcPr>
          <w:p w14:paraId="02B5A14C" w14:textId="77777777" w:rsidR="00235021" w:rsidRPr="00A71957" w:rsidRDefault="0056716D">
            <w:pPr>
              <w:rPr>
                <w:color w:val="000000" w:themeColor="text1"/>
              </w:rPr>
            </w:pPr>
            <w:r w:rsidRPr="00A71957">
              <w:rPr>
                <w:color w:val="000000" w:themeColor="text1"/>
              </w:rPr>
              <w:t>1, 2, (3), 4</w:t>
            </w:r>
          </w:p>
        </w:tc>
        <w:tc>
          <w:tcPr>
            <w:tcW w:w="6946" w:type="dxa"/>
          </w:tcPr>
          <w:p w14:paraId="0CF98E8B" w14:textId="77777777" w:rsidR="00235021" w:rsidRPr="00A71957" w:rsidRDefault="0056716D">
            <w:pPr>
              <w:rPr>
                <w:color w:val="000000" w:themeColor="text1"/>
              </w:rPr>
            </w:pPr>
            <w:r w:rsidRPr="00A71957">
              <w:rPr>
                <w:b/>
                <w:color w:val="000000" w:themeColor="text1"/>
              </w:rPr>
              <w:t>1:</w:t>
            </w:r>
            <w:r w:rsidRPr="00A71957">
              <w:rPr>
                <w:color w:val="000000" w:themeColor="text1"/>
              </w:rPr>
              <w:t xml:space="preserve"> There are clear benefits especially considering multiplexing PUSCH with UCI with different priorities without bringing performance degradation in terms of latency and reliability.</w:t>
            </w:r>
          </w:p>
          <w:p w14:paraId="5CDE2B3C" w14:textId="77777777" w:rsidR="00235021" w:rsidRPr="00A71957" w:rsidRDefault="0056716D">
            <w:pPr>
              <w:rPr>
                <w:color w:val="000000" w:themeColor="text1"/>
              </w:rPr>
            </w:pPr>
            <w:r w:rsidRPr="00A71957">
              <w:rPr>
                <w:b/>
                <w:color w:val="000000" w:themeColor="text1"/>
              </w:rPr>
              <w:t>2 and 4:</w:t>
            </w:r>
            <w:r w:rsidRPr="00A71957">
              <w:rPr>
                <w:color w:val="000000" w:themeColor="text1"/>
              </w:rPr>
              <w:t xml:space="preserve"> We think those could be handled together by discussing how the overlapping grants/assignments can be multiplexed instead of dropping one of them.</w:t>
            </w:r>
          </w:p>
          <w:p w14:paraId="522D8B3B" w14:textId="77777777" w:rsidR="00235021" w:rsidRPr="00A71957" w:rsidRDefault="0056716D">
            <w:pPr>
              <w:rPr>
                <w:color w:val="000000" w:themeColor="text1"/>
              </w:rPr>
            </w:pPr>
            <w:r w:rsidRPr="00A71957">
              <w:rPr>
                <w:b/>
                <w:color w:val="000000" w:themeColor="text1"/>
              </w:rPr>
              <w:t>3:</w:t>
            </w:r>
            <w:r w:rsidRPr="00A71957">
              <w:rPr>
                <w:color w:val="000000" w:themeColor="text1"/>
              </w:rPr>
              <w:t xml:space="preserve"> This is a relevant issue, but may be with lower priority as can be handled by slight overprovisioning of resources. One of the potential enhancements could be by considering priority of MAC CE in LCP restrictions.</w:t>
            </w:r>
          </w:p>
        </w:tc>
      </w:tr>
      <w:tr w:rsidR="00235021" w:rsidRPr="00A71957" w14:paraId="54AD4433" w14:textId="77777777">
        <w:tc>
          <w:tcPr>
            <w:tcW w:w="2122" w:type="dxa"/>
          </w:tcPr>
          <w:p w14:paraId="0693E89A" w14:textId="77777777" w:rsidR="00235021" w:rsidRPr="00A71957" w:rsidRDefault="0056716D">
            <w:pPr>
              <w:rPr>
                <w:rFonts w:eastAsia="Yu Mincho"/>
                <w:color w:val="000000" w:themeColor="text1"/>
              </w:rPr>
            </w:pPr>
            <w:r w:rsidRPr="00A71957">
              <w:rPr>
                <w:rFonts w:eastAsia="Yu Mincho" w:hint="eastAsia"/>
                <w:color w:val="000000" w:themeColor="text1"/>
              </w:rPr>
              <w:t>Panasonic</w:t>
            </w:r>
          </w:p>
        </w:tc>
        <w:tc>
          <w:tcPr>
            <w:tcW w:w="1559" w:type="dxa"/>
          </w:tcPr>
          <w:p w14:paraId="734F1ACF" w14:textId="77777777" w:rsidR="00235021" w:rsidRPr="00A71957" w:rsidRDefault="0056716D">
            <w:pPr>
              <w:rPr>
                <w:rFonts w:eastAsia="Yu Mincho"/>
                <w:color w:val="000000" w:themeColor="text1"/>
              </w:rPr>
            </w:pPr>
            <w:r w:rsidRPr="00A71957">
              <w:rPr>
                <w:rFonts w:eastAsia="Yu Mincho" w:hint="eastAsia"/>
                <w:color w:val="000000" w:themeColor="text1"/>
              </w:rPr>
              <w:t>1</w:t>
            </w:r>
          </w:p>
        </w:tc>
        <w:tc>
          <w:tcPr>
            <w:tcW w:w="6946" w:type="dxa"/>
          </w:tcPr>
          <w:p w14:paraId="3CC46040" w14:textId="77777777" w:rsidR="00235021" w:rsidRPr="00A71957" w:rsidRDefault="0056716D">
            <w:pPr>
              <w:rPr>
                <w:rFonts w:eastAsia="Yu Mincho"/>
                <w:color w:val="000000" w:themeColor="text1"/>
              </w:rPr>
            </w:pPr>
            <w:r w:rsidRPr="00A71957">
              <w:rPr>
                <w:rFonts w:eastAsia="Yu Mincho"/>
                <w:color w:val="000000" w:themeColor="text1"/>
              </w:rPr>
              <w:t>Rel.16 only supports prioritization (drop low priority signals/channels). The enhanced intra-UE multiplexing such as multiplexing of UL signals/channels with different priorities can improve the system efficiency. Therefore, Option 1 is important.</w:t>
            </w:r>
          </w:p>
        </w:tc>
      </w:tr>
      <w:tr w:rsidR="00235021" w:rsidRPr="00A71957" w14:paraId="5949F763" w14:textId="77777777">
        <w:tc>
          <w:tcPr>
            <w:tcW w:w="2122" w:type="dxa"/>
          </w:tcPr>
          <w:p w14:paraId="161E4746" w14:textId="77777777" w:rsidR="00235021" w:rsidRPr="00A71957" w:rsidRDefault="0056716D">
            <w:pPr>
              <w:rPr>
                <w:rFonts w:eastAsia="Yu Mincho"/>
                <w:color w:val="000000" w:themeColor="text1"/>
              </w:rPr>
            </w:pPr>
            <w:r w:rsidRPr="00A71957">
              <w:rPr>
                <w:rFonts w:eastAsia="Malgun Gothic" w:hint="eastAsia"/>
                <w:color w:val="000000" w:themeColor="text1"/>
              </w:rPr>
              <w:t>L</w:t>
            </w:r>
            <w:r w:rsidRPr="00A71957">
              <w:rPr>
                <w:rFonts w:eastAsia="Malgun Gothic"/>
                <w:color w:val="000000" w:themeColor="text1"/>
              </w:rPr>
              <w:t>G</w:t>
            </w:r>
          </w:p>
        </w:tc>
        <w:tc>
          <w:tcPr>
            <w:tcW w:w="1559" w:type="dxa"/>
          </w:tcPr>
          <w:p w14:paraId="22A10DBE" w14:textId="77777777" w:rsidR="00235021" w:rsidRPr="00A71957" w:rsidRDefault="0056716D">
            <w:pPr>
              <w:rPr>
                <w:rFonts w:eastAsia="Yu Mincho"/>
                <w:color w:val="000000" w:themeColor="text1"/>
              </w:rPr>
            </w:pPr>
            <w:r w:rsidRPr="00A71957">
              <w:rPr>
                <w:rFonts w:eastAsia="Malgun Gothic"/>
                <w:color w:val="000000" w:themeColor="text1"/>
              </w:rPr>
              <w:t>1, 3</w:t>
            </w:r>
          </w:p>
        </w:tc>
        <w:tc>
          <w:tcPr>
            <w:tcW w:w="6946" w:type="dxa"/>
          </w:tcPr>
          <w:p w14:paraId="1798E62D" w14:textId="77777777" w:rsidR="00235021" w:rsidRPr="00A71957" w:rsidRDefault="0056716D" w:rsidP="0056716D">
            <w:pPr>
              <w:rPr>
                <w:rFonts w:eastAsia="Yu Mincho"/>
                <w:color w:val="000000" w:themeColor="text1"/>
              </w:rPr>
            </w:pPr>
            <w:r w:rsidRPr="00A71957">
              <w:rPr>
                <w:rFonts w:eastAsia="Yu Mincho"/>
                <w:color w:val="000000" w:themeColor="text1"/>
              </w:rPr>
              <w:t xml:space="preserve">For topic 1, the scenario of co-existence of channels with different priorities is very essential for </w:t>
            </w:r>
            <w:proofErr w:type="spellStart"/>
            <w:r w:rsidRPr="00A71957">
              <w:rPr>
                <w:rFonts w:eastAsia="Yu Mincho"/>
                <w:color w:val="000000" w:themeColor="text1"/>
              </w:rPr>
              <w:t>IIoT</w:t>
            </w:r>
            <w:proofErr w:type="spellEnd"/>
            <w:r w:rsidRPr="00A71957">
              <w:rPr>
                <w:rFonts w:eastAsia="Yu Mincho"/>
                <w:color w:val="000000" w:themeColor="text1"/>
              </w:rPr>
              <w:t>/URLLC use cases. However, due to lack of time, the scope of intra-UE collision handling in Rel-16 was shrunk as only considering prioritization of high priority channel over low priority channel. It is evident that always dropping/skipping the low priority channel would highly impact the system overall latency and unnecessarily inefficient. In this regard, intra-UE multiplexing for different priorities in PHY layer should be further specified in Rel-17.</w:t>
            </w:r>
          </w:p>
          <w:p w14:paraId="5FC31002" w14:textId="77777777" w:rsidR="00235021" w:rsidRPr="00A71957" w:rsidRDefault="0056716D" w:rsidP="0056716D">
            <w:pPr>
              <w:rPr>
                <w:rFonts w:eastAsia="Yu Mincho"/>
                <w:color w:val="000000" w:themeColor="text1"/>
              </w:rPr>
            </w:pPr>
            <w:r w:rsidRPr="00A71957">
              <w:rPr>
                <w:rFonts w:eastAsia="Yu Mincho"/>
                <w:color w:val="000000" w:themeColor="text1"/>
              </w:rPr>
              <w:t xml:space="preserve">For topic 3, </w:t>
            </w:r>
            <w:proofErr w:type="spellStart"/>
            <w:r w:rsidRPr="00A71957">
              <w:rPr>
                <w:rFonts w:eastAsia="Yu Mincho"/>
                <w:color w:val="000000" w:themeColor="text1"/>
              </w:rPr>
              <w:t>Iin</w:t>
            </w:r>
            <w:proofErr w:type="spellEnd"/>
            <w:r w:rsidRPr="00A71957">
              <w:rPr>
                <w:rFonts w:eastAsia="Yu Mincho"/>
                <w:color w:val="000000" w:themeColor="text1"/>
              </w:rPr>
              <w:t xml:space="preserve"> Rel-16, the intra-UE prioritization in MAC has mainly focused on the collision between the high priority grant and the low priority grant. Considering the URLLC traffic may be unexpectedly deprioritized by the MAC CE during the LCP procedure or the MAC CE may be deprioritized by the </w:t>
            </w:r>
            <w:proofErr w:type="spellStart"/>
            <w:r w:rsidRPr="00A71957">
              <w:rPr>
                <w:rFonts w:eastAsia="Yu Mincho"/>
                <w:color w:val="000000" w:themeColor="text1"/>
              </w:rPr>
              <w:t>eMBB</w:t>
            </w:r>
            <w:proofErr w:type="spellEnd"/>
            <w:r w:rsidRPr="00A71957">
              <w:rPr>
                <w:rFonts w:eastAsia="Yu Mincho"/>
                <w:color w:val="000000" w:themeColor="text1"/>
              </w:rPr>
              <w:t xml:space="preserve"> traffic due to grant prioritization, further enhancements for intra-UE prioritization on MAC CE is needed.</w:t>
            </w:r>
          </w:p>
        </w:tc>
      </w:tr>
      <w:bookmarkEnd w:id="5"/>
      <w:tr w:rsidR="00235021" w:rsidRPr="00A71957" w14:paraId="5BDA9536" w14:textId="77777777">
        <w:tc>
          <w:tcPr>
            <w:tcW w:w="2122" w:type="dxa"/>
          </w:tcPr>
          <w:p w14:paraId="05A488EE" w14:textId="77777777" w:rsidR="00235021" w:rsidRPr="00A71957" w:rsidRDefault="0056716D">
            <w:pPr>
              <w:rPr>
                <w:rFonts w:eastAsia="PMingLiU"/>
                <w:color w:val="000000" w:themeColor="text1"/>
              </w:rPr>
            </w:pPr>
            <w:r w:rsidRPr="00A71957">
              <w:rPr>
                <w:rFonts w:eastAsia="PMingLiU" w:hint="eastAsia"/>
                <w:color w:val="000000" w:themeColor="text1"/>
              </w:rPr>
              <w:t>A</w:t>
            </w:r>
            <w:r w:rsidRPr="00A71957">
              <w:rPr>
                <w:rFonts w:eastAsia="PMingLiU"/>
                <w:color w:val="000000" w:themeColor="text1"/>
              </w:rPr>
              <w:t>PT</w:t>
            </w:r>
          </w:p>
        </w:tc>
        <w:tc>
          <w:tcPr>
            <w:tcW w:w="1559" w:type="dxa"/>
          </w:tcPr>
          <w:p w14:paraId="1425BE86" w14:textId="77777777" w:rsidR="00235021" w:rsidRPr="00A71957" w:rsidRDefault="0056716D">
            <w:pPr>
              <w:rPr>
                <w:rFonts w:eastAsia="PMingLiU"/>
                <w:color w:val="000000" w:themeColor="text1"/>
              </w:rPr>
            </w:pPr>
            <w:r w:rsidRPr="00A71957">
              <w:rPr>
                <w:rFonts w:eastAsia="PMingLiU" w:hint="eastAsia"/>
                <w:color w:val="000000" w:themeColor="text1"/>
              </w:rPr>
              <w:t>1</w:t>
            </w:r>
            <w:r w:rsidRPr="00A71957">
              <w:rPr>
                <w:rFonts w:eastAsia="PMingLiU"/>
                <w:color w:val="000000" w:themeColor="text1"/>
              </w:rPr>
              <w:t>, 3</w:t>
            </w:r>
          </w:p>
        </w:tc>
        <w:tc>
          <w:tcPr>
            <w:tcW w:w="6946" w:type="dxa"/>
          </w:tcPr>
          <w:p w14:paraId="070AC6AB" w14:textId="77777777" w:rsidR="00235021" w:rsidRPr="00A71957" w:rsidRDefault="0056716D">
            <w:pPr>
              <w:rPr>
                <w:rFonts w:eastAsia="PMingLiU"/>
                <w:color w:val="000000" w:themeColor="text1"/>
              </w:rPr>
            </w:pPr>
            <w:r w:rsidRPr="00A71957">
              <w:rPr>
                <w:rFonts w:eastAsia="PMingLiU"/>
                <w:color w:val="000000" w:themeColor="text1"/>
              </w:rPr>
              <w:t xml:space="preserve">In Rel-16, only the collision between channels with same priorities has been considered. However, the solution of always dropping the channel with lower priority may have an adverse impact on performance and scheduling efficiency. Thus, enable intra-UE multiplexing for traffic with different priorities should be supported in Rel-17.  </w:t>
            </w:r>
          </w:p>
          <w:p w14:paraId="43743323" w14:textId="77777777" w:rsidR="00235021" w:rsidRPr="00A71957" w:rsidRDefault="0056716D">
            <w:pPr>
              <w:rPr>
                <w:rFonts w:eastAsia="PMingLiU"/>
                <w:color w:val="000000" w:themeColor="text1"/>
              </w:rPr>
            </w:pPr>
            <w:r w:rsidRPr="00A71957">
              <w:rPr>
                <w:rFonts w:eastAsia="PMingLiU" w:hint="eastAsia"/>
                <w:color w:val="000000" w:themeColor="text1"/>
              </w:rPr>
              <w:t>O</w:t>
            </w:r>
            <w:r w:rsidRPr="00A71957">
              <w:rPr>
                <w:rFonts w:eastAsia="PMingLiU"/>
                <w:color w:val="000000" w:themeColor="text1"/>
              </w:rPr>
              <w:t xml:space="preserve">n the other hand, most of the MAC CEs have higher priority than any type of data during an LCP procedure. In this sense, URLLC data may not be allocated UL resources after allocating UL resources to MAC CEs. </w:t>
            </w:r>
            <w:r w:rsidRPr="00A71957">
              <w:rPr>
                <w:rFonts w:eastAsia="PMingLiU"/>
                <w:color w:val="000000" w:themeColor="text1"/>
              </w:rPr>
              <w:lastRenderedPageBreak/>
              <w:t>Consequently, segmentation of URLLC data may be required, which causes additional delays to URLLC services. Hence, option 3 should be considered in Rel-17.</w:t>
            </w:r>
          </w:p>
        </w:tc>
      </w:tr>
      <w:tr w:rsidR="00235021" w:rsidRPr="00A71957" w14:paraId="0A117A95" w14:textId="77777777">
        <w:tc>
          <w:tcPr>
            <w:tcW w:w="2122" w:type="dxa"/>
          </w:tcPr>
          <w:p w14:paraId="6B9B2E1A" w14:textId="77777777" w:rsidR="00235021" w:rsidRPr="00A71957" w:rsidRDefault="0056716D">
            <w:pPr>
              <w:rPr>
                <w:rFonts w:eastAsia="PMingLiU"/>
                <w:color w:val="000000" w:themeColor="text1"/>
              </w:rPr>
            </w:pPr>
            <w:r w:rsidRPr="00A71957">
              <w:rPr>
                <w:rFonts w:eastAsia="Yu Mincho" w:hint="eastAsia"/>
                <w:color w:val="000000" w:themeColor="text1"/>
              </w:rPr>
              <w:lastRenderedPageBreak/>
              <w:t>Fujitsu</w:t>
            </w:r>
          </w:p>
        </w:tc>
        <w:tc>
          <w:tcPr>
            <w:tcW w:w="1559" w:type="dxa"/>
          </w:tcPr>
          <w:p w14:paraId="3B449475" w14:textId="77777777" w:rsidR="00235021" w:rsidRPr="00A71957" w:rsidRDefault="0056716D">
            <w:pPr>
              <w:rPr>
                <w:rFonts w:eastAsia="PMingLiU"/>
                <w:color w:val="000000" w:themeColor="text1"/>
              </w:rPr>
            </w:pPr>
            <w:r w:rsidRPr="00A71957">
              <w:rPr>
                <w:rFonts w:eastAsia="Yu Mincho" w:hint="eastAsia"/>
                <w:color w:val="000000" w:themeColor="text1"/>
              </w:rPr>
              <w:t>1</w:t>
            </w:r>
          </w:p>
        </w:tc>
        <w:tc>
          <w:tcPr>
            <w:tcW w:w="6946" w:type="dxa"/>
          </w:tcPr>
          <w:p w14:paraId="51000D77" w14:textId="77777777" w:rsidR="00235021" w:rsidRPr="00A71957" w:rsidRDefault="0056716D">
            <w:pPr>
              <w:rPr>
                <w:rFonts w:eastAsia="PMingLiU"/>
                <w:color w:val="000000" w:themeColor="text1"/>
              </w:rPr>
            </w:pPr>
            <w:r w:rsidRPr="00A71957">
              <w:rPr>
                <w:rFonts w:eastAsia="Yu Mincho"/>
                <w:color w:val="000000" w:themeColor="text1"/>
              </w:rPr>
              <w:t>In Rel-16, low priority transmission is dropped whenever low priority transmission is to be collided with high priority transmission. Further enhancement on multiplexing is needed to improve the performance.</w:t>
            </w:r>
          </w:p>
        </w:tc>
      </w:tr>
      <w:tr w:rsidR="00235021" w:rsidRPr="00A71957" w14:paraId="64BD81FD" w14:textId="77777777">
        <w:tc>
          <w:tcPr>
            <w:tcW w:w="2122" w:type="dxa"/>
          </w:tcPr>
          <w:p w14:paraId="5B984C44" w14:textId="77777777" w:rsidR="00235021" w:rsidRPr="00A71957" w:rsidRDefault="0056716D">
            <w:pPr>
              <w:rPr>
                <w:color w:val="000000" w:themeColor="text1"/>
              </w:rPr>
            </w:pPr>
            <w:r w:rsidRPr="00A71957">
              <w:rPr>
                <w:rFonts w:hint="eastAsia"/>
                <w:color w:val="000000" w:themeColor="text1"/>
              </w:rPr>
              <w:t>D</w:t>
            </w:r>
            <w:r w:rsidRPr="00A71957">
              <w:rPr>
                <w:color w:val="000000" w:themeColor="text1"/>
              </w:rPr>
              <w:t>OCOMO</w:t>
            </w:r>
          </w:p>
        </w:tc>
        <w:tc>
          <w:tcPr>
            <w:tcW w:w="1559" w:type="dxa"/>
          </w:tcPr>
          <w:p w14:paraId="7CB2B7FF" w14:textId="77777777" w:rsidR="00235021" w:rsidRPr="00A71957" w:rsidRDefault="0056716D">
            <w:pPr>
              <w:rPr>
                <w:color w:val="000000" w:themeColor="text1"/>
              </w:rPr>
            </w:pPr>
            <w:r w:rsidRPr="00A71957">
              <w:rPr>
                <w:rFonts w:hint="eastAsia"/>
                <w:color w:val="000000" w:themeColor="text1"/>
              </w:rPr>
              <w:t>1</w:t>
            </w:r>
            <w:r w:rsidRPr="00A71957">
              <w:rPr>
                <w:color w:val="000000" w:themeColor="text1"/>
              </w:rPr>
              <w:t>, 4</w:t>
            </w:r>
          </w:p>
        </w:tc>
        <w:tc>
          <w:tcPr>
            <w:tcW w:w="6946" w:type="dxa"/>
          </w:tcPr>
          <w:p w14:paraId="6F49B608" w14:textId="77777777" w:rsidR="00235021" w:rsidRPr="00A71957" w:rsidRDefault="0056716D">
            <w:pPr>
              <w:rPr>
                <w:color w:val="000000" w:themeColor="text1"/>
              </w:rPr>
            </w:pPr>
            <w:r w:rsidRPr="00A71957">
              <w:rPr>
                <w:color w:val="000000" w:themeColor="text1"/>
              </w:rPr>
              <w:t xml:space="preserve">In </w:t>
            </w:r>
            <w:r w:rsidRPr="00A71957">
              <w:rPr>
                <w:rFonts w:hint="eastAsia"/>
                <w:color w:val="000000" w:themeColor="text1"/>
              </w:rPr>
              <w:t>R</w:t>
            </w:r>
            <w:r w:rsidRPr="00A71957">
              <w:rPr>
                <w:color w:val="000000" w:themeColor="text1"/>
              </w:rPr>
              <w:t xml:space="preserve">el.16, due to tight WI time, dropping the transmission with lower priority without multiplexing or resuming/postponing the low-priority transmission is supported, which is very inefficient. Therefore, 1) is necessary to be included in the WI. </w:t>
            </w:r>
          </w:p>
          <w:p w14:paraId="79D94F9B" w14:textId="77777777" w:rsidR="00235021" w:rsidRPr="00A71957" w:rsidRDefault="0056716D">
            <w:pPr>
              <w:rPr>
                <w:color w:val="000000" w:themeColor="text1"/>
              </w:rPr>
            </w:pPr>
            <w:r w:rsidRPr="00A71957">
              <w:rPr>
                <w:color w:val="000000" w:themeColor="text1"/>
              </w:rPr>
              <w:t xml:space="preserve">For 4), we did not have time to discuss the collision case among multiple SPSs and between SPS and dynamic DL assignment in Rel.16 SI. But the collision cases are quite similar as collisions among UL CGs and BW CG and DG. Hence, it is also necessary to be addressed in Rel.17. </w:t>
            </w:r>
          </w:p>
          <w:p w14:paraId="20CFF382" w14:textId="77777777" w:rsidR="00235021" w:rsidRPr="00A71957" w:rsidRDefault="0056716D">
            <w:pPr>
              <w:rPr>
                <w:color w:val="000000" w:themeColor="text1"/>
              </w:rPr>
            </w:pPr>
            <w:r w:rsidRPr="00A71957">
              <w:rPr>
                <w:rFonts w:hint="eastAsia"/>
                <w:color w:val="000000" w:themeColor="text1"/>
              </w:rPr>
              <w:t>2</w:t>
            </w:r>
            <w:r w:rsidRPr="00A71957">
              <w:rPr>
                <w:color w:val="000000" w:themeColor="text1"/>
              </w:rPr>
              <w:t xml:space="preserve">) and 3) depends on the progress of Rel.16 </w:t>
            </w:r>
            <w:proofErr w:type="spellStart"/>
            <w:r w:rsidRPr="00A71957">
              <w:rPr>
                <w:color w:val="000000" w:themeColor="text1"/>
              </w:rPr>
              <w:t>eURLLC</w:t>
            </w:r>
            <w:proofErr w:type="spellEnd"/>
            <w:r w:rsidRPr="00A71957">
              <w:rPr>
                <w:color w:val="000000" w:themeColor="text1"/>
              </w:rPr>
              <w:t xml:space="preserve"> and </w:t>
            </w:r>
            <w:proofErr w:type="spellStart"/>
            <w:r w:rsidRPr="00A71957">
              <w:rPr>
                <w:color w:val="000000" w:themeColor="text1"/>
              </w:rPr>
              <w:t>IIoT</w:t>
            </w:r>
            <w:proofErr w:type="spellEnd"/>
            <w:r w:rsidRPr="00A71957">
              <w:rPr>
                <w:color w:val="000000" w:themeColor="text1"/>
              </w:rPr>
              <w:t xml:space="preserve">. </w:t>
            </w:r>
          </w:p>
        </w:tc>
      </w:tr>
      <w:tr w:rsidR="00235021" w:rsidRPr="00A71957" w14:paraId="48E6CB2A" w14:textId="77777777">
        <w:tc>
          <w:tcPr>
            <w:tcW w:w="2122" w:type="dxa"/>
          </w:tcPr>
          <w:p w14:paraId="5530B6DA" w14:textId="77777777" w:rsidR="00235021" w:rsidRPr="00A71957" w:rsidRDefault="0056716D">
            <w:pPr>
              <w:rPr>
                <w:color w:val="000000" w:themeColor="text1"/>
              </w:rPr>
            </w:pPr>
            <w:r w:rsidRPr="00A71957">
              <w:rPr>
                <w:rFonts w:hint="eastAsia"/>
                <w:color w:val="000000" w:themeColor="text1"/>
              </w:rPr>
              <w:t>CMCC</w:t>
            </w:r>
          </w:p>
        </w:tc>
        <w:tc>
          <w:tcPr>
            <w:tcW w:w="1559" w:type="dxa"/>
          </w:tcPr>
          <w:p w14:paraId="48E3B145" w14:textId="77777777" w:rsidR="00235021" w:rsidRPr="00A71957" w:rsidRDefault="0056716D">
            <w:pPr>
              <w:rPr>
                <w:color w:val="000000" w:themeColor="text1"/>
              </w:rPr>
            </w:pPr>
            <w:r w:rsidRPr="00A71957">
              <w:rPr>
                <w:rFonts w:hint="eastAsia"/>
                <w:color w:val="000000" w:themeColor="text1"/>
              </w:rPr>
              <w:t>1</w:t>
            </w:r>
          </w:p>
        </w:tc>
        <w:tc>
          <w:tcPr>
            <w:tcW w:w="6946" w:type="dxa"/>
          </w:tcPr>
          <w:p w14:paraId="6214895E" w14:textId="77777777" w:rsidR="00235021" w:rsidRPr="00A71957" w:rsidRDefault="0056716D">
            <w:pPr>
              <w:rPr>
                <w:color w:val="000000" w:themeColor="text1"/>
              </w:rPr>
            </w:pPr>
            <w:r w:rsidRPr="00A71957">
              <w:rPr>
                <w:color w:val="000000" w:themeColor="text1"/>
              </w:rPr>
              <w:t>I</w:t>
            </w:r>
            <w:r w:rsidRPr="00A71957">
              <w:rPr>
                <w:rFonts w:hint="eastAsia"/>
                <w:color w:val="000000" w:themeColor="text1"/>
              </w:rPr>
              <w:t>ntra-</w:t>
            </w:r>
            <w:r w:rsidRPr="00A71957">
              <w:rPr>
                <w:color w:val="000000" w:themeColor="text1"/>
              </w:rPr>
              <w:t>UE multiplexing could improve uplink SE especially in downlink dominated TDD configuration where uplink throughput is a bottleneck.</w:t>
            </w:r>
          </w:p>
        </w:tc>
      </w:tr>
      <w:tr w:rsidR="00235021" w:rsidRPr="00A71957" w14:paraId="3F0EAB89" w14:textId="77777777">
        <w:tc>
          <w:tcPr>
            <w:tcW w:w="2122" w:type="dxa"/>
          </w:tcPr>
          <w:p w14:paraId="590CF94D" w14:textId="77777777" w:rsidR="00235021" w:rsidRPr="00A71957" w:rsidRDefault="0056716D">
            <w:pPr>
              <w:rPr>
                <w:color w:val="000000" w:themeColor="text1"/>
              </w:rPr>
            </w:pPr>
            <w:r w:rsidRPr="00A71957">
              <w:rPr>
                <w:rFonts w:hint="eastAsia"/>
                <w:color w:val="000000" w:themeColor="text1"/>
              </w:rPr>
              <w:t>ZTE</w:t>
            </w:r>
          </w:p>
        </w:tc>
        <w:tc>
          <w:tcPr>
            <w:tcW w:w="1559" w:type="dxa"/>
          </w:tcPr>
          <w:p w14:paraId="61C4E027" w14:textId="77777777" w:rsidR="00235021" w:rsidRPr="00A71957" w:rsidRDefault="0056716D">
            <w:pPr>
              <w:rPr>
                <w:color w:val="000000" w:themeColor="text1"/>
              </w:rPr>
            </w:pPr>
            <w:r w:rsidRPr="00A71957">
              <w:rPr>
                <w:rFonts w:hint="eastAsia"/>
                <w:color w:val="000000" w:themeColor="text1"/>
              </w:rPr>
              <w:t>1,4</w:t>
            </w:r>
          </w:p>
        </w:tc>
        <w:tc>
          <w:tcPr>
            <w:tcW w:w="6946" w:type="dxa"/>
          </w:tcPr>
          <w:p w14:paraId="58D8288F" w14:textId="77777777" w:rsidR="00235021" w:rsidRPr="00A71957" w:rsidRDefault="0056716D">
            <w:pPr>
              <w:rPr>
                <w:color w:val="000000" w:themeColor="text1"/>
              </w:rPr>
            </w:pPr>
            <w:r w:rsidRPr="00A71957">
              <w:rPr>
                <w:rFonts w:hint="eastAsia"/>
                <w:color w:val="000000" w:themeColor="text1"/>
              </w:rPr>
              <w:t xml:space="preserve">In addition to multiplexing of channels/signals with different priorities, we need also consider optimization of the multiplexing between channels/signals with high priority, if no enhancements are supported in Rel-16. </w:t>
            </w:r>
          </w:p>
          <w:p w14:paraId="7798E178" w14:textId="77777777" w:rsidR="00235021" w:rsidRPr="00A71957" w:rsidRDefault="0056716D">
            <w:pPr>
              <w:rPr>
                <w:color w:val="000000" w:themeColor="text1"/>
              </w:rPr>
            </w:pPr>
            <w:r w:rsidRPr="00A71957">
              <w:rPr>
                <w:rFonts w:hint="eastAsia"/>
                <w:color w:val="000000" w:themeColor="text1"/>
              </w:rPr>
              <w:t xml:space="preserve">For collisions between multiple SPS and between SPS and DG PDSCH, if not supported in Rel-16, enhancements are desirable in Rel-17 otherwise it is too restrictive on </w:t>
            </w:r>
            <w:proofErr w:type="spellStart"/>
            <w:r w:rsidRPr="00A71957">
              <w:rPr>
                <w:rFonts w:hint="eastAsia"/>
                <w:color w:val="000000" w:themeColor="text1"/>
              </w:rPr>
              <w:t>gNB</w:t>
            </w:r>
            <w:proofErr w:type="spellEnd"/>
            <w:r w:rsidRPr="00A71957">
              <w:rPr>
                <w:rFonts w:hint="eastAsia"/>
                <w:color w:val="000000" w:themeColor="text1"/>
              </w:rPr>
              <w:t xml:space="preserve"> scheduling to avoid collisions. </w:t>
            </w:r>
          </w:p>
        </w:tc>
      </w:tr>
      <w:tr w:rsidR="0056716D" w:rsidRPr="00A71957" w14:paraId="53D87EA4" w14:textId="77777777">
        <w:tc>
          <w:tcPr>
            <w:tcW w:w="2122" w:type="dxa"/>
          </w:tcPr>
          <w:p w14:paraId="30D772D3" w14:textId="77777777" w:rsidR="0056716D" w:rsidRPr="00A71957" w:rsidRDefault="0056716D" w:rsidP="0056716D">
            <w:pPr>
              <w:rPr>
                <w:color w:val="000000" w:themeColor="text1"/>
              </w:rPr>
            </w:pPr>
            <w:r w:rsidRPr="00A71957">
              <w:rPr>
                <w:color w:val="000000" w:themeColor="text1"/>
              </w:rPr>
              <w:t>Ericsson</w:t>
            </w:r>
          </w:p>
        </w:tc>
        <w:tc>
          <w:tcPr>
            <w:tcW w:w="1559" w:type="dxa"/>
          </w:tcPr>
          <w:p w14:paraId="545CCA24" w14:textId="77777777" w:rsidR="0056716D" w:rsidRPr="00A71957" w:rsidRDefault="0056716D" w:rsidP="0056716D">
            <w:pPr>
              <w:rPr>
                <w:color w:val="000000" w:themeColor="text1"/>
              </w:rPr>
            </w:pPr>
            <w:r w:rsidRPr="00A71957">
              <w:rPr>
                <w:color w:val="000000" w:themeColor="text1"/>
              </w:rPr>
              <w:t>1,2,3,4</w:t>
            </w:r>
          </w:p>
        </w:tc>
        <w:tc>
          <w:tcPr>
            <w:tcW w:w="6946" w:type="dxa"/>
          </w:tcPr>
          <w:p w14:paraId="06C3977B" w14:textId="77777777" w:rsidR="0056716D" w:rsidRPr="00A71957" w:rsidRDefault="0056716D" w:rsidP="0056716D">
            <w:pPr>
              <w:rPr>
                <w:color w:val="000000" w:themeColor="text1"/>
              </w:rPr>
            </w:pPr>
            <w:r w:rsidRPr="00A71957">
              <w:rPr>
                <w:color w:val="000000" w:themeColor="text1"/>
              </w:rPr>
              <w:t xml:space="preserve">We are unsure about the difference between </w:t>
            </w:r>
            <w:r w:rsidRPr="00A71957">
              <w:rPr>
                <w:b/>
                <w:color w:val="000000" w:themeColor="text1"/>
              </w:rPr>
              <w:t>1</w:t>
            </w:r>
            <w:r w:rsidRPr="00A71957">
              <w:rPr>
                <w:color w:val="000000" w:themeColor="text1"/>
              </w:rPr>
              <w:t xml:space="preserve"> and </w:t>
            </w:r>
            <w:r w:rsidRPr="00A71957">
              <w:rPr>
                <w:b/>
                <w:color w:val="000000" w:themeColor="text1"/>
              </w:rPr>
              <w:t>2</w:t>
            </w:r>
            <w:r w:rsidRPr="00A71957">
              <w:rPr>
                <w:color w:val="000000" w:themeColor="text1"/>
              </w:rPr>
              <w:t xml:space="preserve">. We consider multiplexing of overlapping grants for traffic with different priorities a topic with both RAN1 (e.g. multiplexing </w:t>
            </w:r>
            <w:proofErr w:type="spellStart"/>
            <w:r w:rsidRPr="00A71957">
              <w:rPr>
                <w:color w:val="000000" w:themeColor="text1"/>
              </w:rPr>
              <w:t>data+control</w:t>
            </w:r>
            <w:proofErr w:type="spellEnd"/>
            <w:r w:rsidRPr="00A71957">
              <w:rPr>
                <w:color w:val="000000" w:themeColor="text1"/>
              </w:rPr>
              <w:t xml:space="preserve">/data in case of overlaps) and RAN2 aspects (e.g. leftovers of de-prioritized transmission discussion also for PHY multiplexing, and e.g. prioritization among multi-level priority grants) both possible enhancement areas from Rel-16. </w:t>
            </w:r>
          </w:p>
          <w:p w14:paraId="1896F957" w14:textId="77777777" w:rsidR="0056716D" w:rsidRPr="00A71957" w:rsidRDefault="0056716D" w:rsidP="0056716D">
            <w:pPr>
              <w:rPr>
                <w:color w:val="000000" w:themeColor="text1"/>
              </w:rPr>
            </w:pPr>
            <w:r w:rsidRPr="00A71957">
              <w:rPr>
                <w:b/>
                <w:color w:val="000000" w:themeColor="text1"/>
              </w:rPr>
              <w:t>3</w:t>
            </w:r>
            <w:r w:rsidRPr="00A71957">
              <w:rPr>
                <w:color w:val="000000" w:themeColor="text1"/>
              </w:rPr>
              <w:t>: We should consider configurable priorities for MAC CEs in relation to LCHs, e.g. to prioritize URLLC traffic instead of MAC CE BSR. Also, possible leftovers from Rel-16 MAC CE discussion should be considered, if any.</w:t>
            </w:r>
          </w:p>
          <w:p w14:paraId="72E84629" w14:textId="77777777" w:rsidR="0056716D" w:rsidRPr="00A71957" w:rsidRDefault="0056716D" w:rsidP="0056716D">
            <w:pPr>
              <w:rPr>
                <w:color w:val="000000" w:themeColor="text1"/>
              </w:rPr>
            </w:pPr>
            <w:r w:rsidRPr="00A71957">
              <w:rPr>
                <w:b/>
                <w:color w:val="000000" w:themeColor="text1"/>
              </w:rPr>
              <w:t>4</w:t>
            </w:r>
            <w:r w:rsidRPr="00A71957">
              <w:rPr>
                <w:color w:val="000000" w:themeColor="text1"/>
              </w:rPr>
              <w:t xml:space="preserve">: To allow flexibility in scheduling TSC traffic types, </w:t>
            </w:r>
            <w:proofErr w:type="spellStart"/>
            <w:r w:rsidRPr="00A71957">
              <w:rPr>
                <w:color w:val="000000" w:themeColor="text1"/>
              </w:rPr>
              <w:t>gNB</w:t>
            </w:r>
            <w:proofErr w:type="spellEnd"/>
            <w:r w:rsidRPr="00A71957">
              <w:rPr>
                <w:color w:val="000000" w:themeColor="text1"/>
              </w:rPr>
              <w:t xml:space="preserve"> could schedule multiple DL SPS/DG overlapping transmissions (e.g. with short and long periodicity), methods for multiplexing/prioritization of those overlapping SPS/DGs should be investigated in Rel-17.</w:t>
            </w:r>
          </w:p>
        </w:tc>
      </w:tr>
      <w:tr w:rsidR="00D651A1" w:rsidRPr="00A71957" w14:paraId="7B265168" w14:textId="77777777">
        <w:tc>
          <w:tcPr>
            <w:tcW w:w="2122" w:type="dxa"/>
          </w:tcPr>
          <w:p w14:paraId="337F3B36" w14:textId="77777777" w:rsidR="00D651A1" w:rsidRPr="00A71957" w:rsidRDefault="00D651A1" w:rsidP="00D651A1">
            <w:pPr>
              <w:rPr>
                <w:color w:val="000000" w:themeColor="text1"/>
              </w:rPr>
            </w:pPr>
            <w:r w:rsidRPr="00A71957">
              <w:rPr>
                <w:rFonts w:eastAsia="PMingLiU" w:hint="eastAsia"/>
                <w:color w:val="000000" w:themeColor="text1"/>
              </w:rPr>
              <w:t>III</w:t>
            </w:r>
          </w:p>
        </w:tc>
        <w:tc>
          <w:tcPr>
            <w:tcW w:w="1559" w:type="dxa"/>
          </w:tcPr>
          <w:p w14:paraId="330F5418" w14:textId="77777777" w:rsidR="00D651A1" w:rsidRPr="00A71957" w:rsidRDefault="00D651A1" w:rsidP="00D651A1">
            <w:pPr>
              <w:rPr>
                <w:color w:val="000000" w:themeColor="text1"/>
              </w:rPr>
            </w:pPr>
            <w:r w:rsidRPr="00A71957">
              <w:rPr>
                <w:rFonts w:eastAsia="PMingLiU" w:hint="eastAsia"/>
                <w:color w:val="000000" w:themeColor="text1"/>
              </w:rPr>
              <w:t>1, 4</w:t>
            </w:r>
          </w:p>
        </w:tc>
        <w:tc>
          <w:tcPr>
            <w:tcW w:w="6946" w:type="dxa"/>
          </w:tcPr>
          <w:p w14:paraId="6E19EF83" w14:textId="77777777" w:rsidR="00D651A1" w:rsidRPr="00A71957" w:rsidRDefault="00D651A1" w:rsidP="00D651A1">
            <w:pPr>
              <w:pStyle w:val="ListParagraph"/>
              <w:numPr>
                <w:ilvl w:val="0"/>
                <w:numId w:val="15"/>
              </w:numPr>
              <w:rPr>
                <w:rFonts w:eastAsia="PMingLiU"/>
                <w:color w:val="000000" w:themeColor="text1"/>
              </w:rPr>
            </w:pPr>
            <w:r w:rsidRPr="00A71957">
              <w:rPr>
                <w:rFonts w:eastAsia="PMingLiU"/>
                <w:color w:val="000000" w:themeColor="text1"/>
              </w:rPr>
              <w:t xml:space="preserve">Unlike intra-UE prioritization, intra-UE multiplexing </w:t>
            </w:r>
            <w:r w:rsidRPr="00A71957">
              <w:rPr>
                <w:rFonts w:eastAsia="Times New Roman" w:cs="Calibri"/>
                <w:color w:val="000000" w:themeColor="text1"/>
                <w:lang w:eastAsia="pl-PL"/>
              </w:rPr>
              <w:t>for traffic with different priorities provide flexible trade-offs of latency and throughput among different traffic types.</w:t>
            </w:r>
          </w:p>
          <w:p w14:paraId="740669C6" w14:textId="77777777" w:rsidR="00D651A1" w:rsidRPr="00A71957" w:rsidRDefault="00D651A1" w:rsidP="00D651A1">
            <w:pPr>
              <w:pStyle w:val="ListParagraph"/>
              <w:numPr>
                <w:ilvl w:val="0"/>
                <w:numId w:val="16"/>
              </w:numPr>
              <w:rPr>
                <w:rFonts w:eastAsia="PMingLiU"/>
                <w:color w:val="000000" w:themeColor="text1"/>
              </w:rPr>
            </w:pPr>
            <w:r w:rsidRPr="00A71957">
              <w:rPr>
                <w:rFonts w:eastAsia="PMingLiU"/>
                <w:color w:val="000000" w:themeColor="text1"/>
              </w:rPr>
              <w:lastRenderedPageBreak/>
              <w:t>SPS PDSCH collision between multiple SPSs and between SPS and DG seems inevitable due to low SPS periodicity and multiple SPS configurations, it should be specified in Rel. 17</w:t>
            </w:r>
          </w:p>
          <w:p w14:paraId="3514D46E" w14:textId="77777777" w:rsidR="00D651A1" w:rsidRPr="00A71957" w:rsidRDefault="00D651A1" w:rsidP="00D651A1">
            <w:pPr>
              <w:rPr>
                <w:color w:val="000000" w:themeColor="text1"/>
              </w:rPr>
            </w:pPr>
          </w:p>
        </w:tc>
      </w:tr>
      <w:tr w:rsidR="00DF0410" w:rsidRPr="00A71957" w14:paraId="3F3CACB9" w14:textId="77777777">
        <w:tc>
          <w:tcPr>
            <w:tcW w:w="2122" w:type="dxa"/>
          </w:tcPr>
          <w:p w14:paraId="080DEDA2" w14:textId="77777777" w:rsidR="00DF0410" w:rsidRPr="00A71957" w:rsidRDefault="00DF0410" w:rsidP="00DF0410">
            <w:pPr>
              <w:rPr>
                <w:rFonts w:eastAsia="PMingLiU"/>
                <w:color w:val="000000" w:themeColor="text1"/>
              </w:rPr>
            </w:pPr>
            <w:r w:rsidRPr="00A71957">
              <w:rPr>
                <w:rFonts w:hint="eastAsia"/>
                <w:color w:val="000000" w:themeColor="text1"/>
              </w:rPr>
              <w:lastRenderedPageBreak/>
              <w:t>H</w:t>
            </w:r>
            <w:r w:rsidRPr="00A71957">
              <w:rPr>
                <w:color w:val="000000" w:themeColor="text1"/>
              </w:rPr>
              <w:t>uawei/</w:t>
            </w:r>
            <w:proofErr w:type="spellStart"/>
            <w:r w:rsidRPr="00A71957">
              <w:rPr>
                <w:color w:val="000000" w:themeColor="text1"/>
              </w:rPr>
              <w:t>HiSilicon</w:t>
            </w:r>
            <w:proofErr w:type="spellEnd"/>
          </w:p>
        </w:tc>
        <w:tc>
          <w:tcPr>
            <w:tcW w:w="1559" w:type="dxa"/>
          </w:tcPr>
          <w:p w14:paraId="1962143B" w14:textId="77777777" w:rsidR="00DF0410" w:rsidRPr="00A71957" w:rsidRDefault="00DF0410" w:rsidP="00DF0410">
            <w:pPr>
              <w:rPr>
                <w:rFonts w:eastAsia="PMingLiU"/>
                <w:color w:val="000000" w:themeColor="text1"/>
              </w:rPr>
            </w:pPr>
            <w:r w:rsidRPr="00A71957">
              <w:rPr>
                <w:color w:val="000000" w:themeColor="text1"/>
              </w:rPr>
              <w:t>1,3 (depending on outcome of R16)</w:t>
            </w:r>
          </w:p>
        </w:tc>
        <w:tc>
          <w:tcPr>
            <w:tcW w:w="6946" w:type="dxa"/>
          </w:tcPr>
          <w:p w14:paraId="62AECDA2" w14:textId="77777777" w:rsidR="00DF0410" w:rsidRPr="00A71957" w:rsidRDefault="00DF0410" w:rsidP="00DF0410">
            <w:pPr>
              <w:spacing w:afterLines="50" w:after="156"/>
              <w:rPr>
                <w:color w:val="000000" w:themeColor="text1"/>
              </w:rPr>
            </w:pPr>
            <w:r w:rsidRPr="00A71957">
              <w:rPr>
                <w:color w:val="000000" w:themeColor="text1"/>
              </w:rPr>
              <w:t xml:space="preserve">Option1 </w:t>
            </w:r>
            <w:r w:rsidRPr="00A71957">
              <w:rPr>
                <w:rFonts w:hint="eastAsia"/>
                <w:color w:val="000000" w:themeColor="text1"/>
              </w:rPr>
              <w:t>should be</w:t>
            </w:r>
            <w:r w:rsidRPr="00A71957">
              <w:rPr>
                <w:color w:val="000000" w:themeColor="text1"/>
              </w:rPr>
              <w:t xml:space="preserve"> included because always dropping the one with low priority is not good from system performance perspective, e.g. always dropping the HARQ-ACK for </w:t>
            </w:r>
            <w:proofErr w:type="spellStart"/>
            <w:r w:rsidRPr="00A71957">
              <w:rPr>
                <w:color w:val="000000" w:themeColor="text1"/>
              </w:rPr>
              <w:t>eMBB</w:t>
            </w:r>
            <w:proofErr w:type="spellEnd"/>
            <w:r w:rsidRPr="00A71957">
              <w:rPr>
                <w:color w:val="000000" w:themeColor="text1"/>
              </w:rPr>
              <w:t xml:space="preserve"> will result in more retransmission of </w:t>
            </w:r>
            <w:proofErr w:type="spellStart"/>
            <w:r w:rsidRPr="00A71957">
              <w:rPr>
                <w:color w:val="000000" w:themeColor="text1"/>
              </w:rPr>
              <w:t>eMBB</w:t>
            </w:r>
            <w:proofErr w:type="spellEnd"/>
            <w:r w:rsidRPr="00A71957">
              <w:rPr>
                <w:color w:val="000000" w:themeColor="text1"/>
              </w:rPr>
              <w:t xml:space="preserve">. </w:t>
            </w:r>
          </w:p>
          <w:p w14:paraId="6713B483" w14:textId="77777777" w:rsidR="00DF0410" w:rsidRPr="00A71957" w:rsidRDefault="00DF0410" w:rsidP="00DF0410">
            <w:pPr>
              <w:spacing w:afterLines="50" w:after="156"/>
              <w:rPr>
                <w:color w:val="000000" w:themeColor="text1"/>
              </w:rPr>
            </w:pPr>
            <w:r w:rsidRPr="00A71957">
              <w:rPr>
                <w:color w:val="000000" w:themeColor="text1"/>
              </w:rPr>
              <w:t>Regarding the 2</w:t>
            </w:r>
            <w:r w:rsidRPr="00A71957">
              <w:rPr>
                <w:color w:val="000000" w:themeColor="text1"/>
                <w:vertAlign w:val="superscript"/>
              </w:rPr>
              <w:t>nd</w:t>
            </w:r>
            <w:r w:rsidRPr="00A71957">
              <w:rPr>
                <w:color w:val="000000" w:themeColor="text1"/>
              </w:rPr>
              <w:t xml:space="preserve"> option, it is not clear about the motivation which requires additional investigation. </w:t>
            </w:r>
          </w:p>
          <w:p w14:paraId="7A00FEAC" w14:textId="77777777" w:rsidR="00DF0410" w:rsidRPr="00A71957" w:rsidRDefault="00DF0410" w:rsidP="00DF0410">
            <w:pPr>
              <w:spacing w:afterLines="50" w:after="156"/>
              <w:rPr>
                <w:color w:val="000000" w:themeColor="text1"/>
              </w:rPr>
            </w:pPr>
            <w:r w:rsidRPr="00A71957">
              <w:rPr>
                <w:color w:val="000000" w:themeColor="text1"/>
              </w:rPr>
              <w:t>And the 3</w:t>
            </w:r>
            <w:r w:rsidRPr="00A71957">
              <w:rPr>
                <w:color w:val="000000" w:themeColor="text1"/>
                <w:vertAlign w:val="superscript"/>
              </w:rPr>
              <w:t>rd</w:t>
            </w:r>
            <w:r w:rsidRPr="00A71957">
              <w:rPr>
                <w:color w:val="000000" w:themeColor="text1"/>
              </w:rPr>
              <w:t xml:space="preserve"> option is still open so far, which should depend on the outcome of Rel-16. However, if not supported in Rel-16, it should be included in Rel-17. Otherwise, the Rel-16 mechanism cannot work well for some cases, e.g. when the MAC CE is multiplexed with data into a MAC PDU, or when only MAC CE is included in the MAC PDU.   </w:t>
            </w:r>
          </w:p>
          <w:p w14:paraId="1336FAB5" w14:textId="77777777" w:rsidR="00DF0410" w:rsidRPr="00A71957" w:rsidRDefault="00DF0410" w:rsidP="00E71B07">
            <w:pPr>
              <w:rPr>
                <w:rFonts w:eastAsia="PMingLiU"/>
                <w:color w:val="000000" w:themeColor="text1"/>
              </w:rPr>
            </w:pPr>
            <w:r w:rsidRPr="00A71957">
              <w:rPr>
                <w:color w:val="000000" w:themeColor="text1"/>
              </w:rPr>
              <w:t>For the 4</w:t>
            </w:r>
            <w:r w:rsidRPr="00A71957">
              <w:rPr>
                <w:color w:val="000000" w:themeColor="text1"/>
                <w:vertAlign w:val="superscript"/>
              </w:rPr>
              <w:t>th</w:t>
            </w:r>
            <w:r w:rsidRPr="00A71957">
              <w:rPr>
                <w:color w:val="000000" w:themeColor="text1"/>
              </w:rPr>
              <w:t xml:space="preserve"> option, it is sufficient to rely on NW implementation and existing preemption mechanisms to address the potential collision for both SPS.  </w:t>
            </w:r>
          </w:p>
        </w:tc>
      </w:tr>
      <w:tr w:rsidR="008A57D3" w:rsidRPr="00A71957" w14:paraId="0EC12A75" w14:textId="77777777">
        <w:tc>
          <w:tcPr>
            <w:tcW w:w="2122" w:type="dxa"/>
          </w:tcPr>
          <w:p w14:paraId="15BB0D2D" w14:textId="77777777" w:rsidR="008A57D3" w:rsidRPr="00A71957" w:rsidRDefault="008A57D3" w:rsidP="008A57D3">
            <w:pPr>
              <w:rPr>
                <w:color w:val="000000" w:themeColor="text1"/>
              </w:rPr>
            </w:pPr>
            <w:r w:rsidRPr="00A71957">
              <w:rPr>
                <w:color w:val="000000" w:themeColor="text1"/>
              </w:rPr>
              <w:t>Qualcomm</w:t>
            </w:r>
          </w:p>
        </w:tc>
        <w:tc>
          <w:tcPr>
            <w:tcW w:w="1559" w:type="dxa"/>
          </w:tcPr>
          <w:p w14:paraId="43F53444" w14:textId="77777777" w:rsidR="008A57D3" w:rsidRPr="00A71957" w:rsidRDefault="008A57D3" w:rsidP="008A57D3">
            <w:pPr>
              <w:rPr>
                <w:color w:val="000000" w:themeColor="text1"/>
              </w:rPr>
            </w:pPr>
          </w:p>
        </w:tc>
        <w:tc>
          <w:tcPr>
            <w:tcW w:w="6946" w:type="dxa"/>
          </w:tcPr>
          <w:p w14:paraId="30E2E208" w14:textId="77777777" w:rsidR="008A57D3" w:rsidRPr="00A71957" w:rsidRDefault="008A57D3" w:rsidP="008A57D3">
            <w:pPr>
              <w:jc w:val="both"/>
              <w:rPr>
                <w:color w:val="000000" w:themeColor="text1"/>
              </w:rPr>
            </w:pPr>
            <w:r w:rsidRPr="00A71957">
              <w:rPr>
                <w:color w:val="000000" w:themeColor="text1"/>
              </w:rPr>
              <w:t xml:space="preserve">We do not think either Item 1 or 2 should be included in Rel. 17 URLLC. The reason is that (1) Rel. 16 URLLC allows for prioritization across uplink channels, and (2) considering the requirements of URLLC, satisfying the multiplexing timelines cannot always be guaranteed; hence, the entire procedure becomes opportunistic. </w:t>
            </w:r>
          </w:p>
          <w:p w14:paraId="0B0611C5" w14:textId="77777777" w:rsidR="008A57D3" w:rsidRPr="00A71957" w:rsidRDefault="008A57D3" w:rsidP="008A57D3">
            <w:pPr>
              <w:jc w:val="both"/>
              <w:rPr>
                <w:color w:val="000000" w:themeColor="text1"/>
              </w:rPr>
            </w:pPr>
            <w:r w:rsidRPr="00A71957">
              <w:rPr>
                <w:color w:val="000000" w:themeColor="text1"/>
              </w:rPr>
              <w:t xml:space="preserve">Further, if protecting some low priority channels is important, the better approach is to allow for simultaneous PUCCH and PUSCH transmissions at least on different carriers. Given that simultaneous PUSCH transmission on different carriers is already supported in Rel. 15 NR, these enhancements should be straightforward, and should address most of the objectives mentioned by other companies. </w:t>
            </w:r>
          </w:p>
          <w:p w14:paraId="02E46346" w14:textId="77777777" w:rsidR="008A57D3" w:rsidRPr="00A71957" w:rsidRDefault="008A57D3" w:rsidP="008A57D3">
            <w:pPr>
              <w:jc w:val="both"/>
              <w:rPr>
                <w:color w:val="000000" w:themeColor="text1"/>
              </w:rPr>
            </w:pPr>
            <w:r w:rsidRPr="00A71957">
              <w:rPr>
                <w:color w:val="000000" w:themeColor="text1"/>
              </w:rPr>
              <w:t>Item 4 might be addressed in Rel. 16; if not, it can be re-considered in Rel. 17.</w:t>
            </w:r>
          </w:p>
        </w:tc>
      </w:tr>
      <w:tr w:rsidR="003A024F" w:rsidRPr="00A71957" w14:paraId="294CACC3" w14:textId="77777777" w:rsidTr="003A024F">
        <w:tc>
          <w:tcPr>
            <w:tcW w:w="2122" w:type="dxa"/>
          </w:tcPr>
          <w:p w14:paraId="5DDFB24F" w14:textId="77777777" w:rsidR="003A024F" w:rsidRPr="00A71957" w:rsidRDefault="003A024F" w:rsidP="00346836">
            <w:pPr>
              <w:rPr>
                <w:color w:val="000000" w:themeColor="text1"/>
              </w:rPr>
            </w:pPr>
            <w:r w:rsidRPr="00A71957">
              <w:rPr>
                <w:color w:val="000000" w:themeColor="text1"/>
              </w:rPr>
              <w:t>AT&amp;T</w:t>
            </w:r>
          </w:p>
        </w:tc>
        <w:tc>
          <w:tcPr>
            <w:tcW w:w="1559" w:type="dxa"/>
          </w:tcPr>
          <w:p w14:paraId="69C86314" w14:textId="77777777" w:rsidR="003A024F" w:rsidRPr="00A71957" w:rsidRDefault="003A024F" w:rsidP="00346836">
            <w:pPr>
              <w:rPr>
                <w:color w:val="000000" w:themeColor="text1"/>
              </w:rPr>
            </w:pPr>
            <w:r w:rsidRPr="00A71957">
              <w:rPr>
                <w:color w:val="000000" w:themeColor="text1"/>
              </w:rPr>
              <w:t>1</w:t>
            </w:r>
          </w:p>
        </w:tc>
        <w:tc>
          <w:tcPr>
            <w:tcW w:w="6946" w:type="dxa"/>
          </w:tcPr>
          <w:p w14:paraId="478DE310" w14:textId="1AE67134" w:rsidR="003A024F" w:rsidRPr="00A71957" w:rsidRDefault="003A024F" w:rsidP="00346836">
            <w:pPr>
              <w:spacing w:afterLines="50" w:after="156"/>
              <w:rPr>
                <w:color w:val="000000" w:themeColor="text1"/>
              </w:rPr>
            </w:pPr>
            <w:r w:rsidRPr="00A71957">
              <w:rPr>
                <w:color w:val="000000" w:themeColor="text1"/>
              </w:rPr>
              <w:t xml:space="preserve">Intra-UE multiplexing to address collisions between channels with different priorities should be considered in Release 17. The intra-UE prioritization-based design in Release 16 may have some inefficiencies, which could be improved upon by considering intra-UE multiplexing.  </w:t>
            </w:r>
          </w:p>
        </w:tc>
      </w:tr>
      <w:tr w:rsidR="008A6ADE" w:rsidRPr="00A71957" w14:paraId="7FFA697F" w14:textId="77777777" w:rsidTr="003A024F">
        <w:tc>
          <w:tcPr>
            <w:tcW w:w="2122" w:type="dxa"/>
          </w:tcPr>
          <w:p w14:paraId="1EB1B917" w14:textId="03427219" w:rsidR="008A6ADE" w:rsidRPr="00A71957" w:rsidRDefault="008A6ADE" w:rsidP="008A6ADE">
            <w:pPr>
              <w:rPr>
                <w:color w:val="000000" w:themeColor="text1"/>
              </w:rPr>
            </w:pPr>
            <w:r w:rsidRPr="00A71957">
              <w:rPr>
                <w:color w:val="000000" w:themeColor="text1"/>
              </w:rPr>
              <w:t>Intel</w:t>
            </w:r>
            <w:r w:rsidRPr="00A71957">
              <w:rPr>
                <w:color w:val="000000" w:themeColor="text1"/>
              </w:rPr>
              <w:tab/>
            </w:r>
          </w:p>
        </w:tc>
        <w:tc>
          <w:tcPr>
            <w:tcW w:w="1559" w:type="dxa"/>
          </w:tcPr>
          <w:p w14:paraId="2316749C" w14:textId="271FDBF6" w:rsidR="008A6ADE" w:rsidRPr="00A71957" w:rsidRDefault="008A6ADE" w:rsidP="008A6ADE">
            <w:pPr>
              <w:rPr>
                <w:color w:val="000000" w:themeColor="text1"/>
              </w:rPr>
            </w:pPr>
            <w:r w:rsidRPr="00A71957">
              <w:rPr>
                <w:color w:val="000000" w:themeColor="text1"/>
              </w:rPr>
              <w:t>1</w:t>
            </w:r>
          </w:p>
        </w:tc>
        <w:tc>
          <w:tcPr>
            <w:tcW w:w="6946" w:type="dxa"/>
          </w:tcPr>
          <w:p w14:paraId="2F844290" w14:textId="0C462CA9" w:rsidR="008A6ADE" w:rsidRPr="00A71957" w:rsidRDefault="008A6ADE" w:rsidP="008A6ADE">
            <w:pPr>
              <w:spacing w:afterLines="50" w:after="156"/>
              <w:rPr>
                <w:color w:val="000000" w:themeColor="text1"/>
              </w:rPr>
            </w:pPr>
            <w:r w:rsidRPr="00A71957">
              <w:rPr>
                <w:color w:val="000000" w:themeColor="text1"/>
              </w:rPr>
              <w:t xml:space="preserve">Rel-16 focused on prioritization and dropping based approach to address cases involving overlaps between physical channels. However, for the case of UL channels, depending on the channel conditions and the exact QoS requirements (e.g., available latency budget, reliability targets), and processing timing considerations, information associated with different channels with different priorities may be multiplexed as against one or more being dropped, thereby, improving the system spectral efficiency. </w:t>
            </w:r>
          </w:p>
        </w:tc>
      </w:tr>
      <w:tr w:rsidR="00C854A3" w:rsidRPr="00A71957" w14:paraId="02A9DEC8" w14:textId="77777777" w:rsidTr="003A024F">
        <w:tc>
          <w:tcPr>
            <w:tcW w:w="2122" w:type="dxa"/>
          </w:tcPr>
          <w:p w14:paraId="159F0A9B" w14:textId="0ED65381" w:rsidR="00C854A3" w:rsidRPr="00A71957" w:rsidRDefault="00C854A3" w:rsidP="008A6ADE">
            <w:pPr>
              <w:rPr>
                <w:color w:val="000000" w:themeColor="text1"/>
              </w:rPr>
            </w:pPr>
            <w:r w:rsidRPr="00A71957">
              <w:rPr>
                <w:color w:val="000000" w:themeColor="text1"/>
              </w:rPr>
              <w:lastRenderedPageBreak/>
              <w:t>Apple</w:t>
            </w:r>
          </w:p>
        </w:tc>
        <w:tc>
          <w:tcPr>
            <w:tcW w:w="1559" w:type="dxa"/>
          </w:tcPr>
          <w:p w14:paraId="1166A18C" w14:textId="4F4E25AC" w:rsidR="00C854A3" w:rsidRPr="00A71957" w:rsidRDefault="00C854A3" w:rsidP="008A6ADE">
            <w:pPr>
              <w:rPr>
                <w:color w:val="000000" w:themeColor="text1"/>
              </w:rPr>
            </w:pPr>
            <w:r w:rsidRPr="00A71957">
              <w:rPr>
                <w:color w:val="000000" w:themeColor="text1"/>
              </w:rPr>
              <w:t>2</w:t>
            </w:r>
          </w:p>
        </w:tc>
        <w:tc>
          <w:tcPr>
            <w:tcW w:w="6946" w:type="dxa"/>
          </w:tcPr>
          <w:p w14:paraId="2950250B" w14:textId="4527A326" w:rsidR="00C854A3" w:rsidRPr="00A71957" w:rsidRDefault="00C854A3" w:rsidP="008A6ADE">
            <w:pPr>
              <w:spacing w:afterLines="50" w:after="156"/>
              <w:rPr>
                <w:color w:val="000000" w:themeColor="text1"/>
              </w:rPr>
            </w:pPr>
            <w:r w:rsidRPr="00A71957">
              <w:rPr>
                <w:b/>
                <w:color w:val="000000" w:themeColor="text1"/>
              </w:rPr>
              <w:t>We will need more details here and how these mechanisms will impact the UE processing time.</w:t>
            </w:r>
          </w:p>
        </w:tc>
      </w:tr>
      <w:tr w:rsidR="002945E2" w:rsidRPr="00A71957" w14:paraId="16068A05" w14:textId="77777777" w:rsidTr="003A024F">
        <w:tc>
          <w:tcPr>
            <w:tcW w:w="2122" w:type="dxa"/>
          </w:tcPr>
          <w:p w14:paraId="0D1208E8" w14:textId="13E99957" w:rsidR="002945E2" w:rsidRPr="00A71957" w:rsidRDefault="002945E2" w:rsidP="008A6ADE">
            <w:pPr>
              <w:rPr>
                <w:color w:val="000000" w:themeColor="text1"/>
              </w:rPr>
            </w:pPr>
            <w:r w:rsidRPr="00A71957">
              <w:rPr>
                <w:color w:val="000000" w:themeColor="text1"/>
              </w:rPr>
              <w:t>MediaTek</w:t>
            </w:r>
          </w:p>
        </w:tc>
        <w:tc>
          <w:tcPr>
            <w:tcW w:w="1559" w:type="dxa"/>
          </w:tcPr>
          <w:p w14:paraId="07EC538C" w14:textId="3022761C" w:rsidR="002945E2" w:rsidRPr="00A71957" w:rsidRDefault="0010730E" w:rsidP="008A6ADE">
            <w:pPr>
              <w:rPr>
                <w:color w:val="000000" w:themeColor="text1"/>
              </w:rPr>
            </w:pPr>
            <w:r w:rsidRPr="00A71957">
              <w:rPr>
                <w:color w:val="000000" w:themeColor="text1"/>
              </w:rPr>
              <w:t>None</w:t>
            </w:r>
          </w:p>
        </w:tc>
        <w:tc>
          <w:tcPr>
            <w:tcW w:w="6946" w:type="dxa"/>
          </w:tcPr>
          <w:p w14:paraId="2CE0B9E1" w14:textId="77777777" w:rsidR="002945E2" w:rsidRPr="00A71957" w:rsidRDefault="002945E2" w:rsidP="002945E2">
            <w:pPr>
              <w:rPr>
                <w:color w:val="000000" w:themeColor="text1"/>
              </w:rPr>
            </w:pPr>
            <w:r w:rsidRPr="00A71957">
              <w:rPr>
                <w:color w:val="000000" w:themeColor="text1"/>
              </w:rPr>
              <w:t>In our view, the topic of intra-UE multiplexing shouldn’t be considered part of Rel-17, for the following reasons:</w:t>
            </w:r>
          </w:p>
          <w:p w14:paraId="4447BB7D" w14:textId="77777777" w:rsidR="002945E2" w:rsidRPr="00A71957" w:rsidRDefault="002945E2" w:rsidP="002945E2">
            <w:pPr>
              <w:rPr>
                <w:rFonts w:ascii="Calibri" w:eastAsia="Times New Roman" w:hAnsi="Calibri" w:cs="Calibri"/>
                <w:color w:val="000000" w:themeColor="text1"/>
                <w:lang w:eastAsia="pl-PL"/>
              </w:rPr>
            </w:pPr>
            <w:r w:rsidRPr="00A71957">
              <w:rPr>
                <w:color w:val="000000" w:themeColor="text1"/>
              </w:rPr>
              <w:t xml:space="preserve">Regarding 1, intra-UE multiplexing/prioritization has been discussed in Rel-16 WI, and Rel-15/Rel-16 baseline mechanisms are sufficient to operate UEs with mixed traffic. Rel-16 priority indication mechanisms enable the </w:t>
            </w:r>
            <w:r w:rsidRPr="00A71957">
              <w:rPr>
                <w:rFonts w:ascii="Calibri" w:eastAsia="Times New Roman" w:hAnsi="Calibri" w:cs="Calibri"/>
                <w:color w:val="000000" w:themeColor="text1"/>
                <w:lang w:eastAsia="pl-PL"/>
              </w:rPr>
              <w:t xml:space="preserve">multiplexing of different traffics (e.g. the </w:t>
            </w:r>
            <w:proofErr w:type="spellStart"/>
            <w:r w:rsidRPr="00A71957">
              <w:rPr>
                <w:rFonts w:ascii="Calibri" w:eastAsia="Times New Roman" w:hAnsi="Calibri" w:cs="Calibri"/>
                <w:color w:val="000000" w:themeColor="text1"/>
                <w:lang w:eastAsia="pl-PL"/>
              </w:rPr>
              <w:t>gNB</w:t>
            </w:r>
            <w:proofErr w:type="spellEnd"/>
            <w:r w:rsidRPr="00A71957">
              <w:rPr>
                <w:rFonts w:ascii="Calibri" w:eastAsia="Times New Roman" w:hAnsi="Calibri" w:cs="Calibri"/>
                <w:color w:val="000000" w:themeColor="text1"/>
                <w:lang w:eastAsia="pl-PL"/>
              </w:rPr>
              <w:t xml:space="preserve"> can multiplex </w:t>
            </w:r>
            <w:proofErr w:type="spellStart"/>
            <w:r w:rsidRPr="00A71957">
              <w:rPr>
                <w:rFonts w:ascii="Calibri" w:eastAsia="Times New Roman" w:hAnsi="Calibri" w:cs="Calibri"/>
                <w:color w:val="000000" w:themeColor="text1"/>
                <w:lang w:eastAsia="pl-PL"/>
              </w:rPr>
              <w:t>eMBB</w:t>
            </w:r>
            <w:proofErr w:type="spellEnd"/>
            <w:r w:rsidRPr="00A71957">
              <w:rPr>
                <w:rFonts w:ascii="Calibri" w:eastAsia="Times New Roman" w:hAnsi="Calibri" w:cs="Calibri"/>
                <w:color w:val="000000" w:themeColor="text1"/>
                <w:lang w:eastAsia="pl-PL"/>
              </w:rPr>
              <w:t xml:space="preserve"> HARQ feedback with URLLC by indicating the </w:t>
            </w:r>
            <w:proofErr w:type="spellStart"/>
            <w:r w:rsidRPr="00A71957">
              <w:rPr>
                <w:rFonts w:ascii="Calibri" w:eastAsia="Times New Roman" w:hAnsi="Calibri" w:cs="Calibri"/>
                <w:color w:val="000000" w:themeColor="text1"/>
                <w:lang w:eastAsia="pl-PL"/>
              </w:rPr>
              <w:t>eMBB</w:t>
            </w:r>
            <w:proofErr w:type="spellEnd"/>
            <w:r w:rsidRPr="00A71957">
              <w:rPr>
                <w:rFonts w:ascii="Calibri" w:eastAsia="Times New Roman" w:hAnsi="Calibri" w:cs="Calibri"/>
                <w:color w:val="000000" w:themeColor="text1"/>
                <w:lang w:eastAsia="pl-PL"/>
              </w:rPr>
              <w:t xml:space="preserve"> HARQ feedback as high priority).</w:t>
            </w:r>
          </w:p>
          <w:p w14:paraId="0EF08095" w14:textId="77777777" w:rsidR="002945E2" w:rsidRPr="00A71957" w:rsidRDefault="002945E2" w:rsidP="002945E2">
            <w:pPr>
              <w:rPr>
                <w:color w:val="000000" w:themeColor="text1"/>
              </w:rPr>
            </w:pPr>
            <w:r w:rsidRPr="00A71957">
              <w:rPr>
                <w:color w:val="000000" w:themeColor="text1"/>
              </w:rPr>
              <w:t>Regarding 2, This is part of Rel-16 WI. We should follow the outcomes of Rel-16.</w:t>
            </w:r>
          </w:p>
          <w:p w14:paraId="3B818342" w14:textId="77777777" w:rsidR="002945E2" w:rsidRPr="00A71957" w:rsidRDefault="002945E2" w:rsidP="002945E2">
            <w:pPr>
              <w:rPr>
                <w:color w:val="000000" w:themeColor="text1"/>
              </w:rPr>
            </w:pPr>
            <w:r w:rsidRPr="00A71957">
              <w:rPr>
                <w:color w:val="000000" w:themeColor="text1"/>
              </w:rPr>
              <w:t>Regarding 3, limited benefits seen to modify priorities of MAC CEs in relation to LCH.</w:t>
            </w:r>
          </w:p>
          <w:p w14:paraId="72955E7B" w14:textId="77777777" w:rsidR="002945E2" w:rsidRPr="00A71957" w:rsidRDefault="002945E2" w:rsidP="002945E2">
            <w:pPr>
              <w:rPr>
                <w:color w:val="000000" w:themeColor="text1"/>
              </w:rPr>
            </w:pPr>
            <w:r w:rsidRPr="00A71957">
              <w:rPr>
                <w:color w:val="000000" w:themeColor="text1"/>
              </w:rPr>
              <w:t>Regarding 4, this is not essential for URLLC services.</w:t>
            </w:r>
          </w:p>
          <w:p w14:paraId="104DDC3B" w14:textId="675676EA" w:rsidR="002945E2" w:rsidRPr="00A71957" w:rsidRDefault="002945E2" w:rsidP="002945E2">
            <w:pPr>
              <w:spacing w:afterLines="50" w:after="156"/>
              <w:rPr>
                <w:b/>
                <w:color w:val="000000" w:themeColor="text1"/>
              </w:rPr>
            </w:pPr>
            <w:r w:rsidRPr="00A71957">
              <w:rPr>
                <w:color w:val="000000" w:themeColor="text1"/>
              </w:rPr>
              <w:t>Regarding 5, marginal gain with a cost of complicating the multiplexing rules and increasing the UE complexity.</w:t>
            </w:r>
          </w:p>
        </w:tc>
      </w:tr>
      <w:tr w:rsidR="00AC1ADE" w:rsidRPr="00A71957" w14:paraId="60BB84F2" w14:textId="77777777" w:rsidTr="003A024F">
        <w:tc>
          <w:tcPr>
            <w:tcW w:w="2122" w:type="dxa"/>
          </w:tcPr>
          <w:p w14:paraId="53928081" w14:textId="52443327" w:rsidR="00AC1ADE" w:rsidRPr="00A71957" w:rsidRDefault="00AC1ADE" w:rsidP="008A6ADE">
            <w:pPr>
              <w:rPr>
                <w:color w:val="000000" w:themeColor="text1"/>
              </w:rPr>
            </w:pPr>
            <w:r w:rsidRPr="00A71957">
              <w:rPr>
                <w:color w:val="000000" w:themeColor="text1"/>
              </w:rPr>
              <w:t>Fraunhofer</w:t>
            </w:r>
          </w:p>
        </w:tc>
        <w:tc>
          <w:tcPr>
            <w:tcW w:w="1559" w:type="dxa"/>
          </w:tcPr>
          <w:p w14:paraId="3658A8B5" w14:textId="2029A5FB" w:rsidR="00AC1ADE" w:rsidRPr="00A71957" w:rsidRDefault="00AC1ADE" w:rsidP="008A6ADE">
            <w:pPr>
              <w:rPr>
                <w:color w:val="000000" w:themeColor="text1"/>
              </w:rPr>
            </w:pPr>
            <w:r w:rsidRPr="00A71957">
              <w:rPr>
                <w:color w:val="000000" w:themeColor="text1"/>
              </w:rPr>
              <w:t>1,2</w:t>
            </w:r>
          </w:p>
        </w:tc>
        <w:tc>
          <w:tcPr>
            <w:tcW w:w="6946" w:type="dxa"/>
          </w:tcPr>
          <w:p w14:paraId="024D0B6A" w14:textId="5310ADA3" w:rsidR="00D21DDF" w:rsidRPr="00A71957" w:rsidRDefault="005F4C38" w:rsidP="005F4C38">
            <w:pPr>
              <w:rPr>
                <w:color w:val="000000" w:themeColor="text1"/>
              </w:rPr>
            </w:pPr>
            <w:r w:rsidRPr="00A71957">
              <w:rPr>
                <w:color w:val="000000" w:themeColor="text1"/>
              </w:rPr>
              <w:t xml:space="preserve">1 </w:t>
            </w:r>
            <w:r w:rsidR="007B7212" w:rsidRPr="00A71957">
              <w:rPr>
                <w:color w:val="000000" w:themeColor="text1"/>
              </w:rPr>
              <w:t xml:space="preserve">and 2 </w:t>
            </w:r>
            <w:r w:rsidR="004721BE" w:rsidRPr="00A71957">
              <w:rPr>
                <w:color w:val="000000" w:themeColor="text1"/>
              </w:rPr>
              <w:t>allow</w:t>
            </w:r>
            <w:r w:rsidRPr="00A71957">
              <w:rPr>
                <w:color w:val="000000" w:themeColor="text1"/>
              </w:rPr>
              <w:t xml:space="preserve"> further optimization for traffic with different priorities</w:t>
            </w:r>
          </w:p>
        </w:tc>
      </w:tr>
      <w:tr w:rsidR="005C1B65" w:rsidRPr="00A71957" w14:paraId="330C3447" w14:textId="77777777" w:rsidTr="003A024F">
        <w:tc>
          <w:tcPr>
            <w:tcW w:w="2122" w:type="dxa"/>
          </w:tcPr>
          <w:p w14:paraId="5127FAE2" w14:textId="0AC4FA3B" w:rsidR="005C1B65" w:rsidRPr="00A71957" w:rsidRDefault="005C1B65" w:rsidP="005C1B65">
            <w:pPr>
              <w:rPr>
                <w:color w:val="000000" w:themeColor="text1"/>
              </w:rPr>
            </w:pPr>
            <w:r w:rsidRPr="00A71957">
              <w:rPr>
                <w:color w:val="000000" w:themeColor="text1"/>
              </w:rPr>
              <w:t>Samsung</w:t>
            </w:r>
          </w:p>
        </w:tc>
        <w:tc>
          <w:tcPr>
            <w:tcW w:w="1559" w:type="dxa"/>
          </w:tcPr>
          <w:p w14:paraId="05D09628" w14:textId="41C05D83" w:rsidR="005C1B65" w:rsidRPr="00A71957" w:rsidRDefault="005C1B65" w:rsidP="005C1B65">
            <w:pPr>
              <w:rPr>
                <w:color w:val="000000" w:themeColor="text1"/>
              </w:rPr>
            </w:pPr>
            <w:r w:rsidRPr="00A71957">
              <w:rPr>
                <w:color w:val="000000" w:themeColor="text1"/>
              </w:rPr>
              <w:t>1</w:t>
            </w:r>
            <w:r w:rsidRPr="00A71957">
              <w:rPr>
                <w:rFonts w:eastAsia="Malgun Gothic" w:hint="eastAsia"/>
                <w:color w:val="000000" w:themeColor="text1"/>
              </w:rPr>
              <w:t>, 2, 3</w:t>
            </w:r>
          </w:p>
        </w:tc>
        <w:tc>
          <w:tcPr>
            <w:tcW w:w="6946" w:type="dxa"/>
          </w:tcPr>
          <w:p w14:paraId="0BD032C9" w14:textId="77777777" w:rsidR="005C1B65" w:rsidRPr="00A71957" w:rsidRDefault="005C1B65" w:rsidP="005C1B65">
            <w:pPr>
              <w:rPr>
                <w:rFonts w:eastAsia="Malgun Gothic"/>
                <w:color w:val="000000" w:themeColor="text1"/>
              </w:rPr>
            </w:pPr>
            <w:r w:rsidRPr="00A71957">
              <w:rPr>
                <w:color w:val="000000" w:themeColor="text1"/>
              </w:rPr>
              <w:t xml:space="preserve">#1. Multiplexing of traffic with different priorities for data and control channels. This should be in conjunction with consideration of simultaneous PUSCH and PUCCH transmissions, if not supported in Rel-16, and of other solutions that may be simpler (particularly if already available from Rel-16 WIs). The main objective should be to avoid dropping low priority transmissions which does not necessarily require multiplexing of different priority information. The benefit to system throughput/service quality for </w:t>
            </w:r>
            <w:proofErr w:type="spellStart"/>
            <w:r w:rsidRPr="00A71957">
              <w:rPr>
                <w:color w:val="000000" w:themeColor="text1"/>
              </w:rPr>
              <w:t>eMBB</w:t>
            </w:r>
            <w:proofErr w:type="spellEnd"/>
            <w:r w:rsidRPr="00A71957">
              <w:rPr>
                <w:color w:val="000000" w:themeColor="text1"/>
              </w:rPr>
              <w:t xml:space="preserve"> needs to also be evaluated.</w:t>
            </w:r>
          </w:p>
          <w:p w14:paraId="4D39100D" w14:textId="77777777" w:rsidR="005C1B65" w:rsidRPr="00A71957" w:rsidRDefault="005C1B65" w:rsidP="005C1B65">
            <w:pPr>
              <w:rPr>
                <w:rFonts w:eastAsia="Malgun Gothic"/>
                <w:color w:val="000000" w:themeColor="text1"/>
              </w:rPr>
            </w:pPr>
            <w:r w:rsidRPr="00A71957">
              <w:rPr>
                <w:rFonts w:eastAsia="Malgun Gothic" w:hint="eastAsia"/>
                <w:color w:val="000000" w:themeColor="text1"/>
              </w:rPr>
              <w:t>#2. For resource efficiency and latency reduction of deprioritized data, multiplexing could be considered.</w:t>
            </w:r>
          </w:p>
          <w:p w14:paraId="2E1D3F25" w14:textId="2129A40F" w:rsidR="005C1B65" w:rsidRPr="00A71957" w:rsidRDefault="005C1B65" w:rsidP="005C1B65">
            <w:pPr>
              <w:rPr>
                <w:color w:val="000000" w:themeColor="text1"/>
              </w:rPr>
            </w:pPr>
            <w:r w:rsidRPr="00A71957">
              <w:rPr>
                <w:rFonts w:eastAsia="Malgun Gothic" w:hint="eastAsia"/>
                <w:color w:val="000000" w:themeColor="text1"/>
              </w:rPr>
              <w:t>#3. (If not addressed in Rel-16) In multiplexing, most of MAC CE has higher priority than data. However, if it is not considered in prioritization of collision grant, MAC CE will be eventually deprioritized.</w:t>
            </w:r>
          </w:p>
        </w:tc>
      </w:tr>
      <w:tr w:rsidR="0082177D" w:rsidRPr="00A71957" w14:paraId="45031EF7" w14:textId="77777777" w:rsidTr="003A024F">
        <w:tc>
          <w:tcPr>
            <w:tcW w:w="2122" w:type="dxa"/>
          </w:tcPr>
          <w:p w14:paraId="4CF1EC06" w14:textId="389E15A5" w:rsidR="0082177D" w:rsidRPr="00A71957" w:rsidRDefault="0082177D" w:rsidP="0002295F">
            <w:pPr>
              <w:rPr>
                <w:color w:val="000000" w:themeColor="text1"/>
              </w:rPr>
            </w:pPr>
            <w:r w:rsidRPr="00A71957">
              <w:rPr>
                <w:color w:val="000000" w:themeColor="text1"/>
              </w:rPr>
              <w:t>Inputs received after Nov 18</w:t>
            </w:r>
            <w:r w:rsidRPr="00A71957">
              <w:rPr>
                <w:color w:val="000000" w:themeColor="text1"/>
                <w:vertAlign w:val="superscript"/>
              </w:rPr>
              <w:t>th</w:t>
            </w:r>
            <w:r w:rsidRPr="00A71957">
              <w:rPr>
                <w:color w:val="000000" w:themeColor="text1"/>
              </w:rPr>
              <w:t xml:space="preserve"> </w:t>
            </w:r>
          </w:p>
        </w:tc>
        <w:tc>
          <w:tcPr>
            <w:tcW w:w="1559" w:type="dxa"/>
          </w:tcPr>
          <w:p w14:paraId="77F89292" w14:textId="77777777" w:rsidR="0082177D" w:rsidRPr="00A71957" w:rsidRDefault="0082177D" w:rsidP="0002295F">
            <w:pPr>
              <w:rPr>
                <w:color w:val="000000" w:themeColor="text1"/>
              </w:rPr>
            </w:pPr>
          </w:p>
        </w:tc>
        <w:tc>
          <w:tcPr>
            <w:tcW w:w="6946" w:type="dxa"/>
          </w:tcPr>
          <w:p w14:paraId="161BD690" w14:textId="77777777" w:rsidR="0082177D" w:rsidRPr="00A71957" w:rsidRDefault="0082177D" w:rsidP="0002295F">
            <w:pPr>
              <w:rPr>
                <w:color w:val="000000" w:themeColor="text1"/>
              </w:rPr>
            </w:pPr>
          </w:p>
        </w:tc>
      </w:tr>
      <w:tr w:rsidR="0002295F" w:rsidRPr="00A71957" w14:paraId="0D92EE78" w14:textId="77777777" w:rsidTr="003A024F">
        <w:tc>
          <w:tcPr>
            <w:tcW w:w="2122" w:type="dxa"/>
          </w:tcPr>
          <w:p w14:paraId="41ED1430" w14:textId="5D9F61C6" w:rsidR="0002295F" w:rsidRPr="00A71957" w:rsidRDefault="0002295F" w:rsidP="0002295F">
            <w:pPr>
              <w:rPr>
                <w:color w:val="000000" w:themeColor="text1"/>
              </w:rPr>
            </w:pPr>
            <w:r w:rsidRPr="00A71957">
              <w:rPr>
                <w:color w:val="000000" w:themeColor="text1"/>
              </w:rPr>
              <w:t>FUTUREWEI</w:t>
            </w:r>
          </w:p>
        </w:tc>
        <w:tc>
          <w:tcPr>
            <w:tcW w:w="1559" w:type="dxa"/>
          </w:tcPr>
          <w:p w14:paraId="3F2C5220" w14:textId="4676C8D6" w:rsidR="0002295F" w:rsidRPr="00A71957" w:rsidRDefault="0002295F" w:rsidP="0002295F">
            <w:pPr>
              <w:rPr>
                <w:color w:val="000000" w:themeColor="text1"/>
              </w:rPr>
            </w:pPr>
            <w:r w:rsidRPr="00A71957">
              <w:rPr>
                <w:color w:val="000000" w:themeColor="text1"/>
              </w:rPr>
              <w:t>1</w:t>
            </w:r>
          </w:p>
        </w:tc>
        <w:tc>
          <w:tcPr>
            <w:tcW w:w="6946" w:type="dxa"/>
          </w:tcPr>
          <w:p w14:paraId="2257638D" w14:textId="5603A6C3" w:rsidR="0002295F" w:rsidRPr="00A71957" w:rsidRDefault="0002295F" w:rsidP="0002295F">
            <w:pPr>
              <w:rPr>
                <w:color w:val="000000" w:themeColor="text1"/>
              </w:rPr>
            </w:pPr>
            <w:r w:rsidRPr="00A71957">
              <w:rPr>
                <w:color w:val="000000" w:themeColor="text1"/>
              </w:rPr>
              <w:t>Need to be able to mux and not only drop.</w:t>
            </w:r>
          </w:p>
        </w:tc>
      </w:tr>
      <w:tr w:rsidR="0002295F" w:rsidRPr="00A71957" w14:paraId="1BF80396" w14:textId="77777777" w:rsidTr="003A024F">
        <w:tc>
          <w:tcPr>
            <w:tcW w:w="2122" w:type="dxa"/>
          </w:tcPr>
          <w:p w14:paraId="0EC3FF2D" w14:textId="65216BB1" w:rsidR="0002295F" w:rsidRPr="00A71957" w:rsidRDefault="0002295F" w:rsidP="0002295F">
            <w:pPr>
              <w:rPr>
                <w:color w:val="000000" w:themeColor="text1"/>
              </w:rPr>
            </w:pPr>
            <w:r w:rsidRPr="00A71957">
              <w:rPr>
                <w:rFonts w:hint="eastAsia"/>
                <w:color w:val="000000" w:themeColor="text1"/>
              </w:rPr>
              <w:t>OPPO</w:t>
            </w:r>
          </w:p>
        </w:tc>
        <w:tc>
          <w:tcPr>
            <w:tcW w:w="1559" w:type="dxa"/>
          </w:tcPr>
          <w:p w14:paraId="1021295B" w14:textId="4E2D51DF" w:rsidR="0002295F" w:rsidRPr="00A71957" w:rsidRDefault="0002295F" w:rsidP="0002295F">
            <w:pPr>
              <w:rPr>
                <w:color w:val="000000" w:themeColor="text1"/>
              </w:rPr>
            </w:pPr>
            <w:r w:rsidRPr="00A71957">
              <w:rPr>
                <w:rFonts w:hint="eastAsia"/>
                <w:color w:val="000000" w:themeColor="text1"/>
              </w:rPr>
              <w:t>1</w:t>
            </w:r>
            <w:r w:rsidRPr="00A71957">
              <w:rPr>
                <w:color w:val="000000" w:themeColor="text1"/>
              </w:rPr>
              <w:t>,3</w:t>
            </w:r>
          </w:p>
        </w:tc>
        <w:tc>
          <w:tcPr>
            <w:tcW w:w="6946" w:type="dxa"/>
          </w:tcPr>
          <w:p w14:paraId="3BAAB96B" w14:textId="77777777" w:rsidR="0002295F" w:rsidRPr="00A71957" w:rsidRDefault="0002295F" w:rsidP="0002295F">
            <w:pPr>
              <w:spacing w:afterLines="50" w:after="156"/>
              <w:rPr>
                <w:color w:val="000000" w:themeColor="text1"/>
              </w:rPr>
            </w:pPr>
            <w:r w:rsidRPr="00A71957">
              <w:rPr>
                <w:color w:val="000000" w:themeColor="text1"/>
              </w:rPr>
              <w:t>I</w:t>
            </w:r>
            <w:r w:rsidRPr="00A71957">
              <w:rPr>
                <w:rFonts w:hint="eastAsia"/>
                <w:color w:val="000000" w:themeColor="text1"/>
              </w:rPr>
              <w:t xml:space="preserve">ntra-UE </w:t>
            </w:r>
            <w:r w:rsidRPr="00A71957">
              <w:rPr>
                <w:color w:val="000000" w:themeColor="text1"/>
              </w:rPr>
              <w:t>multiplexing</w:t>
            </w:r>
            <w:r w:rsidRPr="00A71957">
              <w:rPr>
                <w:rFonts w:hint="eastAsia"/>
                <w:color w:val="000000" w:themeColor="text1"/>
              </w:rPr>
              <w:t xml:space="preserve"> of </w:t>
            </w:r>
            <w:r w:rsidRPr="00A71957">
              <w:rPr>
                <w:color w:val="000000" w:themeColor="text1"/>
              </w:rPr>
              <w:t>different</w:t>
            </w:r>
            <w:r w:rsidRPr="00A71957">
              <w:rPr>
                <w:rFonts w:hint="eastAsia"/>
                <w:color w:val="000000" w:themeColor="text1"/>
              </w:rPr>
              <w:t xml:space="preserve"> service priorities </w:t>
            </w:r>
            <w:r w:rsidRPr="00A71957">
              <w:rPr>
                <w:color w:val="000000" w:themeColor="text1"/>
              </w:rPr>
              <w:t>was</w:t>
            </w:r>
            <w:r w:rsidRPr="00A71957">
              <w:rPr>
                <w:rFonts w:hint="eastAsia"/>
                <w:color w:val="000000" w:themeColor="text1"/>
              </w:rPr>
              <w:t xml:space="preserve"> down-scoped from Rel-16 due to time limitation and should be </w:t>
            </w:r>
            <w:r w:rsidRPr="00A71957">
              <w:rPr>
                <w:color w:val="000000" w:themeColor="text1"/>
              </w:rPr>
              <w:t>considered</w:t>
            </w:r>
            <w:r w:rsidRPr="00A71957">
              <w:rPr>
                <w:rFonts w:hint="eastAsia"/>
                <w:color w:val="000000" w:themeColor="text1"/>
              </w:rPr>
              <w:t xml:space="preserve"> in Rel-</w:t>
            </w:r>
            <w:proofErr w:type="gramStart"/>
            <w:r w:rsidRPr="00A71957">
              <w:rPr>
                <w:rFonts w:hint="eastAsia"/>
                <w:color w:val="000000" w:themeColor="text1"/>
              </w:rPr>
              <w:t>17</w:t>
            </w:r>
            <w:r w:rsidRPr="00A71957">
              <w:rPr>
                <w:color w:val="000000" w:themeColor="text1"/>
              </w:rPr>
              <w:t>.It</w:t>
            </w:r>
            <w:proofErr w:type="gramEnd"/>
            <w:r w:rsidRPr="00A71957">
              <w:rPr>
                <w:color w:val="000000" w:themeColor="text1"/>
              </w:rPr>
              <w:t xml:space="preserve"> may have RAN2 impact.</w:t>
            </w:r>
          </w:p>
          <w:p w14:paraId="633C50E3" w14:textId="1F981CCF" w:rsidR="0002295F" w:rsidRPr="00A71957" w:rsidRDefault="0002295F" w:rsidP="0002295F">
            <w:pPr>
              <w:rPr>
                <w:color w:val="000000" w:themeColor="text1"/>
              </w:rPr>
            </w:pPr>
            <w:r w:rsidRPr="00A71957">
              <w:rPr>
                <w:color w:val="000000" w:themeColor="text1"/>
              </w:rPr>
              <w:t>In addition, we support MAC CEs consideration in prioritization if it is not decided in Rel-16</w:t>
            </w:r>
          </w:p>
        </w:tc>
      </w:tr>
      <w:tr w:rsidR="0002295F" w:rsidRPr="00A71957" w14:paraId="1234A20B" w14:textId="77777777" w:rsidTr="003A024F">
        <w:tc>
          <w:tcPr>
            <w:tcW w:w="2122" w:type="dxa"/>
          </w:tcPr>
          <w:p w14:paraId="51CE2B2C" w14:textId="2995E9FF" w:rsidR="0002295F" w:rsidRPr="00A71957" w:rsidRDefault="0002295F" w:rsidP="0002295F">
            <w:pPr>
              <w:rPr>
                <w:color w:val="000000" w:themeColor="text1"/>
              </w:rPr>
            </w:pPr>
            <w:r w:rsidRPr="00A71957">
              <w:rPr>
                <w:rFonts w:hint="eastAsia"/>
                <w:color w:val="000000" w:themeColor="text1"/>
              </w:rPr>
              <w:lastRenderedPageBreak/>
              <w:t>X</w:t>
            </w:r>
            <w:r w:rsidRPr="00A71957">
              <w:rPr>
                <w:color w:val="000000" w:themeColor="text1"/>
              </w:rPr>
              <w:t>iaomi</w:t>
            </w:r>
          </w:p>
        </w:tc>
        <w:tc>
          <w:tcPr>
            <w:tcW w:w="1559" w:type="dxa"/>
          </w:tcPr>
          <w:p w14:paraId="6D5B14A4" w14:textId="773EA956" w:rsidR="0002295F" w:rsidRPr="00A71957" w:rsidRDefault="0002295F" w:rsidP="0002295F">
            <w:pPr>
              <w:rPr>
                <w:color w:val="000000" w:themeColor="text1"/>
              </w:rPr>
            </w:pPr>
            <w:r w:rsidRPr="00A71957">
              <w:rPr>
                <w:rFonts w:hint="eastAsia"/>
                <w:color w:val="000000" w:themeColor="text1"/>
              </w:rPr>
              <w:t>1</w:t>
            </w:r>
            <w:r w:rsidRPr="00A71957">
              <w:rPr>
                <w:color w:val="000000" w:themeColor="text1"/>
              </w:rPr>
              <w:t>,4,5</w:t>
            </w:r>
          </w:p>
        </w:tc>
        <w:tc>
          <w:tcPr>
            <w:tcW w:w="6946" w:type="dxa"/>
          </w:tcPr>
          <w:p w14:paraId="5A33D9BA" w14:textId="39F32FF2" w:rsidR="0002295F" w:rsidRPr="00A71957" w:rsidRDefault="0002295F" w:rsidP="0002295F">
            <w:pPr>
              <w:rPr>
                <w:color w:val="000000" w:themeColor="text1"/>
              </w:rPr>
            </w:pPr>
            <w:r w:rsidRPr="00A71957">
              <w:rPr>
                <w:color w:val="000000" w:themeColor="text1"/>
              </w:rPr>
              <w:t xml:space="preserve">For </w:t>
            </w:r>
            <w:r w:rsidRPr="00A71957">
              <w:rPr>
                <w:rFonts w:hint="eastAsia"/>
                <w:color w:val="000000" w:themeColor="text1"/>
              </w:rPr>
              <w:t>Item</w:t>
            </w:r>
            <w:r w:rsidRPr="00A71957">
              <w:rPr>
                <w:color w:val="000000" w:themeColor="text1"/>
              </w:rPr>
              <w:t xml:space="preserve"> 1,5, they can be supported in R17 to enhance traffic data with low priority. For </w:t>
            </w:r>
            <w:r w:rsidRPr="00A71957">
              <w:rPr>
                <w:rFonts w:hint="eastAsia"/>
                <w:color w:val="000000" w:themeColor="text1"/>
              </w:rPr>
              <w:t>Item</w:t>
            </w:r>
            <w:r w:rsidRPr="00A71957">
              <w:rPr>
                <w:color w:val="000000" w:themeColor="text1"/>
              </w:rPr>
              <w:t xml:space="preserve"> 4</w:t>
            </w:r>
            <w:r w:rsidRPr="00A71957">
              <w:rPr>
                <w:rFonts w:ascii="Calibri" w:eastAsia="Times New Roman" w:hAnsi="Calibri" w:cs="Calibri"/>
                <w:color w:val="000000" w:themeColor="text1"/>
              </w:rPr>
              <w:t xml:space="preserve">, </w:t>
            </w:r>
            <w:r w:rsidRPr="00A71957">
              <w:rPr>
                <w:rFonts w:ascii="Calibri" w:eastAsia="Times New Roman" w:hAnsi="Calibri" w:cs="Calibri" w:hint="eastAsia"/>
                <w:color w:val="000000" w:themeColor="text1"/>
              </w:rPr>
              <w:t>it</w:t>
            </w:r>
            <w:r w:rsidRPr="00A71957">
              <w:rPr>
                <w:rFonts w:ascii="Calibri" w:eastAsia="Times New Roman" w:hAnsi="Calibri" w:cs="Calibri"/>
                <w:color w:val="000000" w:themeColor="text1"/>
              </w:rPr>
              <w:t xml:space="preserve"> </w:t>
            </w:r>
            <w:r w:rsidRPr="00A71957">
              <w:rPr>
                <w:rFonts w:ascii="Calibri" w:eastAsia="Times New Roman" w:hAnsi="Calibri" w:cs="Calibri" w:hint="eastAsia"/>
                <w:color w:val="000000" w:themeColor="text1"/>
              </w:rPr>
              <w:t>s</w:t>
            </w:r>
            <w:r w:rsidRPr="00A71957">
              <w:rPr>
                <w:rFonts w:ascii="Calibri" w:eastAsia="Times New Roman" w:hAnsi="Calibri" w:cs="Calibri"/>
                <w:color w:val="000000" w:themeColor="text1"/>
              </w:rPr>
              <w:t>hould be considered since SPS configurations are for different services with different priorities.</w:t>
            </w:r>
          </w:p>
        </w:tc>
      </w:tr>
    </w:tbl>
    <w:p w14:paraId="23867C8F" w14:textId="77777777" w:rsidR="00235021" w:rsidRPr="00A71957" w:rsidRDefault="00235021">
      <w:pPr>
        <w:rPr>
          <w:color w:val="000000" w:themeColor="text1"/>
        </w:rPr>
      </w:pPr>
    </w:p>
    <w:p w14:paraId="79655150" w14:textId="77777777" w:rsidR="00235021" w:rsidRPr="00A71957" w:rsidRDefault="0056716D">
      <w:pPr>
        <w:pStyle w:val="Heading2"/>
        <w:rPr>
          <w:color w:val="000000" w:themeColor="text1"/>
          <w:lang w:val="en-US"/>
        </w:rPr>
      </w:pPr>
      <w:bookmarkStart w:id="13" w:name="_Toc24747632"/>
      <w:r w:rsidRPr="00A71957">
        <w:rPr>
          <w:color w:val="000000" w:themeColor="text1"/>
          <w:lang w:val="en-US"/>
        </w:rPr>
        <w:t>Inter-UE multiplexing</w:t>
      </w:r>
      <w:bookmarkEnd w:id="13"/>
    </w:p>
    <w:p w14:paraId="3EED6253" w14:textId="77777777" w:rsidR="00235021" w:rsidRPr="00A71957" w:rsidRDefault="0056716D">
      <w:pPr>
        <w:rPr>
          <w:color w:val="000000" w:themeColor="text1"/>
        </w:rPr>
      </w:pPr>
      <w:r w:rsidRPr="00A71957">
        <w:rPr>
          <w:color w:val="000000" w:themeColor="text1"/>
        </w:rPr>
        <w:t>The following options have been proposed:</w:t>
      </w:r>
    </w:p>
    <w:tbl>
      <w:tblPr>
        <w:tblW w:w="10201" w:type="dxa"/>
        <w:tblLayout w:type="fixed"/>
        <w:tblCellMar>
          <w:left w:w="70" w:type="dxa"/>
          <w:right w:w="70" w:type="dxa"/>
        </w:tblCellMar>
        <w:tblLook w:val="04A0" w:firstRow="1" w:lastRow="0" w:firstColumn="1" w:lastColumn="0" w:noHBand="0" w:noVBand="1"/>
      </w:tblPr>
      <w:tblGrid>
        <w:gridCol w:w="562"/>
        <w:gridCol w:w="7655"/>
        <w:gridCol w:w="1984"/>
      </w:tblGrid>
      <w:tr w:rsidR="00235021" w:rsidRPr="00A71957" w14:paraId="151C8F61" w14:textId="77777777">
        <w:trPr>
          <w:trHeight w:val="60"/>
        </w:trPr>
        <w:tc>
          <w:tcPr>
            <w:tcW w:w="562" w:type="dxa"/>
            <w:tcBorders>
              <w:top w:val="single" w:sz="8" w:space="0" w:color="auto"/>
              <w:left w:val="single" w:sz="4" w:space="0" w:color="auto"/>
              <w:bottom w:val="single" w:sz="4" w:space="0" w:color="auto"/>
              <w:right w:val="single" w:sz="4" w:space="0" w:color="auto"/>
            </w:tcBorders>
          </w:tcPr>
          <w:p w14:paraId="33E1D229" w14:textId="77777777" w:rsidR="00235021" w:rsidRPr="00A71957" w:rsidRDefault="00235021">
            <w:pPr>
              <w:rPr>
                <w:rFonts w:ascii="Calibri" w:eastAsia="Times New Roman" w:hAnsi="Calibri" w:cs="Calibri"/>
                <w:color w:val="000000" w:themeColor="text1"/>
                <w:lang w:eastAsia="pl-PL"/>
              </w:rPr>
            </w:pPr>
          </w:p>
        </w:tc>
        <w:tc>
          <w:tcPr>
            <w:tcW w:w="7655" w:type="dxa"/>
            <w:tcBorders>
              <w:top w:val="single" w:sz="8" w:space="0" w:color="auto"/>
              <w:left w:val="single" w:sz="4" w:space="0" w:color="auto"/>
              <w:bottom w:val="single" w:sz="4" w:space="0" w:color="auto"/>
              <w:right w:val="single" w:sz="4" w:space="0" w:color="auto"/>
            </w:tcBorders>
            <w:shd w:val="clear" w:color="auto" w:fill="auto"/>
            <w:vAlign w:val="center"/>
          </w:tcPr>
          <w:p w14:paraId="794837B9"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b/>
                <w:bCs/>
                <w:color w:val="000000" w:themeColor="text1"/>
                <w:lang w:eastAsia="pl-PL"/>
              </w:rPr>
              <w:t>Enhancement description</w:t>
            </w:r>
          </w:p>
        </w:tc>
        <w:tc>
          <w:tcPr>
            <w:tcW w:w="1984" w:type="dxa"/>
            <w:tcBorders>
              <w:top w:val="single" w:sz="8" w:space="0" w:color="auto"/>
              <w:left w:val="nil"/>
              <w:bottom w:val="single" w:sz="4" w:space="0" w:color="auto"/>
              <w:right w:val="single" w:sz="4" w:space="0" w:color="auto"/>
            </w:tcBorders>
            <w:shd w:val="clear" w:color="auto" w:fill="auto"/>
            <w:vAlign w:val="center"/>
          </w:tcPr>
          <w:p w14:paraId="628EA353"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b/>
                <w:bCs/>
                <w:color w:val="000000" w:themeColor="text1"/>
                <w:lang w:eastAsia="pl-PL"/>
              </w:rPr>
              <w:t>Raised by</w:t>
            </w:r>
          </w:p>
        </w:tc>
      </w:tr>
      <w:tr w:rsidR="00235021" w:rsidRPr="00A71957" w14:paraId="3BE156EA" w14:textId="77777777">
        <w:trPr>
          <w:trHeight w:val="703"/>
        </w:trPr>
        <w:tc>
          <w:tcPr>
            <w:tcW w:w="562" w:type="dxa"/>
            <w:tcBorders>
              <w:top w:val="single" w:sz="8" w:space="0" w:color="auto"/>
              <w:left w:val="single" w:sz="4" w:space="0" w:color="auto"/>
              <w:bottom w:val="single" w:sz="4" w:space="0" w:color="auto"/>
              <w:right w:val="single" w:sz="4" w:space="0" w:color="auto"/>
            </w:tcBorders>
          </w:tcPr>
          <w:p w14:paraId="03B5491E"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1</w:t>
            </w:r>
          </w:p>
        </w:tc>
        <w:tc>
          <w:tcPr>
            <w:tcW w:w="7655" w:type="dxa"/>
            <w:tcBorders>
              <w:top w:val="single" w:sz="8" w:space="0" w:color="auto"/>
              <w:left w:val="single" w:sz="4" w:space="0" w:color="auto"/>
              <w:bottom w:val="single" w:sz="4" w:space="0" w:color="auto"/>
              <w:right w:val="single" w:sz="4" w:space="0" w:color="auto"/>
            </w:tcBorders>
            <w:shd w:val="clear" w:color="auto" w:fill="auto"/>
          </w:tcPr>
          <w:p w14:paraId="5CC2C54F"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 xml:space="preserve">Address collision between </w:t>
            </w:r>
            <w:proofErr w:type="spellStart"/>
            <w:r w:rsidRPr="00A71957">
              <w:rPr>
                <w:rFonts w:ascii="Calibri" w:eastAsia="Times New Roman" w:hAnsi="Calibri" w:cs="Calibri"/>
                <w:color w:val="000000" w:themeColor="text1"/>
                <w:lang w:eastAsia="pl-PL"/>
              </w:rPr>
              <w:t>eMBB</w:t>
            </w:r>
            <w:proofErr w:type="spellEnd"/>
            <w:r w:rsidRPr="00A71957">
              <w:rPr>
                <w:rFonts w:ascii="Calibri" w:eastAsia="Times New Roman" w:hAnsi="Calibri" w:cs="Calibri"/>
                <w:color w:val="000000" w:themeColor="text1"/>
                <w:lang w:eastAsia="pl-PL"/>
              </w:rPr>
              <w:t xml:space="preserve"> PUSCH and CG URLLC PUSCH (e.g. dynamic multiplexing CG PUSCH with other grant-based traffic).</w:t>
            </w:r>
          </w:p>
        </w:tc>
        <w:tc>
          <w:tcPr>
            <w:tcW w:w="1984" w:type="dxa"/>
            <w:tcBorders>
              <w:top w:val="single" w:sz="8" w:space="0" w:color="auto"/>
              <w:left w:val="nil"/>
              <w:bottom w:val="single" w:sz="4" w:space="0" w:color="auto"/>
              <w:right w:val="single" w:sz="4" w:space="0" w:color="auto"/>
            </w:tcBorders>
            <w:shd w:val="clear" w:color="auto" w:fill="auto"/>
          </w:tcPr>
          <w:p w14:paraId="3718577E"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ZTE, Sony, Samsung, CMCC, Motorola Mobility/Lenovo</w:t>
            </w:r>
          </w:p>
        </w:tc>
      </w:tr>
      <w:tr w:rsidR="00235021" w:rsidRPr="00A71957" w14:paraId="21C88D5A" w14:textId="77777777">
        <w:trPr>
          <w:trHeight w:val="600"/>
        </w:trPr>
        <w:tc>
          <w:tcPr>
            <w:tcW w:w="562" w:type="dxa"/>
            <w:tcBorders>
              <w:top w:val="nil"/>
              <w:left w:val="single" w:sz="4" w:space="0" w:color="auto"/>
              <w:bottom w:val="single" w:sz="4" w:space="0" w:color="auto"/>
              <w:right w:val="single" w:sz="4" w:space="0" w:color="auto"/>
            </w:tcBorders>
          </w:tcPr>
          <w:p w14:paraId="4ED01630"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2</w:t>
            </w:r>
          </w:p>
        </w:tc>
        <w:tc>
          <w:tcPr>
            <w:tcW w:w="7655" w:type="dxa"/>
            <w:tcBorders>
              <w:top w:val="nil"/>
              <w:left w:val="single" w:sz="4" w:space="0" w:color="auto"/>
              <w:bottom w:val="single" w:sz="4" w:space="0" w:color="auto"/>
              <w:right w:val="single" w:sz="4" w:space="0" w:color="auto"/>
            </w:tcBorders>
            <w:shd w:val="clear" w:color="auto" w:fill="auto"/>
          </w:tcPr>
          <w:p w14:paraId="1FF01EB5"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Retransmission of the UCI in the dropping PUSCH. In Rel-16, PUCCH cannot be canceled, while there is no protection on UCI in the dropped PUSCH.</w:t>
            </w:r>
          </w:p>
        </w:tc>
        <w:tc>
          <w:tcPr>
            <w:tcW w:w="1984" w:type="dxa"/>
            <w:tcBorders>
              <w:top w:val="nil"/>
              <w:left w:val="nil"/>
              <w:bottom w:val="single" w:sz="4" w:space="0" w:color="auto"/>
              <w:right w:val="single" w:sz="4" w:space="0" w:color="auto"/>
            </w:tcBorders>
            <w:shd w:val="clear" w:color="auto" w:fill="auto"/>
          </w:tcPr>
          <w:p w14:paraId="59D6D57A"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ZTE, CMCC, ATP</w:t>
            </w:r>
          </w:p>
        </w:tc>
      </w:tr>
      <w:tr w:rsidR="00235021" w:rsidRPr="00A71957" w14:paraId="38DF4C5B" w14:textId="77777777">
        <w:trPr>
          <w:trHeight w:val="600"/>
        </w:trPr>
        <w:tc>
          <w:tcPr>
            <w:tcW w:w="562" w:type="dxa"/>
            <w:tcBorders>
              <w:top w:val="nil"/>
              <w:left w:val="single" w:sz="4" w:space="0" w:color="auto"/>
              <w:bottom w:val="single" w:sz="4" w:space="0" w:color="auto"/>
              <w:right w:val="single" w:sz="4" w:space="0" w:color="auto"/>
            </w:tcBorders>
          </w:tcPr>
          <w:p w14:paraId="25E37BFB"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3</w:t>
            </w:r>
          </w:p>
        </w:tc>
        <w:tc>
          <w:tcPr>
            <w:tcW w:w="7655" w:type="dxa"/>
            <w:tcBorders>
              <w:top w:val="nil"/>
              <w:left w:val="single" w:sz="4" w:space="0" w:color="auto"/>
              <w:bottom w:val="single" w:sz="4" w:space="0" w:color="auto"/>
              <w:right w:val="single" w:sz="4" w:space="0" w:color="auto"/>
            </w:tcBorders>
            <w:shd w:val="clear" w:color="auto" w:fill="auto"/>
          </w:tcPr>
          <w:p w14:paraId="23180E33"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Improving the granularity of the indicator with minimal increase in DCI size, e.g. to address “ghost indication” issue for DL Pre-emption Indicator &amp; UL Cancellation Indicator and to support more than two service priorities in PHY layer.</w:t>
            </w:r>
          </w:p>
        </w:tc>
        <w:tc>
          <w:tcPr>
            <w:tcW w:w="1984" w:type="dxa"/>
            <w:tcBorders>
              <w:top w:val="nil"/>
              <w:left w:val="nil"/>
              <w:bottom w:val="single" w:sz="4" w:space="0" w:color="auto"/>
              <w:right w:val="single" w:sz="4" w:space="0" w:color="auto"/>
            </w:tcBorders>
            <w:shd w:val="clear" w:color="auto" w:fill="auto"/>
          </w:tcPr>
          <w:p w14:paraId="6CE56EFA"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Sony, CMCC, APT</w:t>
            </w:r>
          </w:p>
        </w:tc>
      </w:tr>
      <w:tr w:rsidR="00235021" w:rsidRPr="00A71957" w14:paraId="60B73DEA" w14:textId="77777777">
        <w:trPr>
          <w:trHeight w:val="300"/>
        </w:trPr>
        <w:tc>
          <w:tcPr>
            <w:tcW w:w="562" w:type="dxa"/>
            <w:tcBorders>
              <w:top w:val="nil"/>
              <w:left w:val="single" w:sz="4" w:space="0" w:color="auto"/>
              <w:bottom w:val="single" w:sz="4" w:space="0" w:color="auto"/>
              <w:right w:val="single" w:sz="4" w:space="0" w:color="auto"/>
            </w:tcBorders>
          </w:tcPr>
          <w:p w14:paraId="6981094F"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4</w:t>
            </w:r>
          </w:p>
        </w:tc>
        <w:tc>
          <w:tcPr>
            <w:tcW w:w="7655" w:type="dxa"/>
            <w:tcBorders>
              <w:top w:val="nil"/>
              <w:left w:val="single" w:sz="4" w:space="0" w:color="auto"/>
              <w:bottom w:val="single" w:sz="4" w:space="0" w:color="auto"/>
              <w:right w:val="single" w:sz="4" w:space="0" w:color="auto"/>
            </w:tcBorders>
            <w:shd w:val="clear" w:color="auto" w:fill="auto"/>
          </w:tcPr>
          <w:p w14:paraId="164F1C21"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 xml:space="preserve">Enhancements for DL PI considering the priority of the PDSCHs and QCL information of the PDSCHs.  </w:t>
            </w:r>
          </w:p>
        </w:tc>
        <w:tc>
          <w:tcPr>
            <w:tcW w:w="1984" w:type="dxa"/>
            <w:tcBorders>
              <w:top w:val="nil"/>
              <w:left w:val="nil"/>
              <w:bottom w:val="single" w:sz="4" w:space="0" w:color="auto"/>
              <w:right w:val="single" w:sz="4" w:space="0" w:color="auto"/>
            </w:tcBorders>
            <w:shd w:val="clear" w:color="auto" w:fill="auto"/>
          </w:tcPr>
          <w:p w14:paraId="73F6DE33" w14:textId="77777777" w:rsidR="00235021" w:rsidRPr="00A71957" w:rsidRDefault="0056716D">
            <w:pPr>
              <w:rPr>
                <w:rFonts w:ascii="Calibri" w:eastAsia="Times New Roman" w:hAnsi="Calibri" w:cs="Calibri"/>
                <w:color w:val="000000" w:themeColor="text1"/>
                <w:lang w:val="es-ES" w:eastAsia="pl-PL"/>
              </w:rPr>
            </w:pPr>
            <w:r w:rsidRPr="00A71957">
              <w:rPr>
                <w:rFonts w:ascii="Calibri" w:eastAsia="Times New Roman" w:hAnsi="Calibri" w:cs="Calibri"/>
                <w:color w:val="000000" w:themeColor="text1"/>
                <w:lang w:val="es-ES" w:eastAsia="pl-PL"/>
              </w:rPr>
              <w:t>Huawei/</w:t>
            </w:r>
            <w:proofErr w:type="spellStart"/>
            <w:r w:rsidRPr="00A71957">
              <w:rPr>
                <w:rFonts w:ascii="Calibri" w:eastAsia="Times New Roman" w:hAnsi="Calibri" w:cs="Calibri"/>
                <w:color w:val="000000" w:themeColor="text1"/>
                <w:lang w:val="es-ES" w:eastAsia="pl-PL"/>
              </w:rPr>
              <w:t>HiSilicon</w:t>
            </w:r>
            <w:proofErr w:type="spellEnd"/>
            <w:r w:rsidRPr="00A71957">
              <w:rPr>
                <w:rFonts w:ascii="Calibri" w:eastAsia="Times New Roman" w:hAnsi="Calibri" w:cs="Calibri"/>
                <w:color w:val="000000" w:themeColor="text1"/>
                <w:lang w:val="es-ES" w:eastAsia="pl-PL"/>
              </w:rPr>
              <w:t xml:space="preserve">, Motorola </w:t>
            </w:r>
            <w:proofErr w:type="spellStart"/>
            <w:r w:rsidRPr="00A71957">
              <w:rPr>
                <w:rFonts w:ascii="Calibri" w:eastAsia="Times New Roman" w:hAnsi="Calibri" w:cs="Calibri"/>
                <w:color w:val="000000" w:themeColor="text1"/>
                <w:lang w:val="es-ES" w:eastAsia="pl-PL"/>
              </w:rPr>
              <w:t>Mobility</w:t>
            </w:r>
            <w:proofErr w:type="spellEnd"/>
            <w:r w:rsidRPr="00A71957">
              <w:rPr>
                <w:rFonts w:ascii="Calibri" w:eastAsia="Times New Roman" w:hAnsi="Calibri" w:cs="Calibri"/>
                <w:color w:val="000000" w:themeColor="text1"/>
                <w:lang w:val="es-ES" w:eastAsia="pl-PL"/>
              </w:rPr>
              <w:t>/Lenovo</w:t>
            </w:r>
          </w:p>
        </w:tc>
      </w:tr>
      <w:tr w:rsidR="00235021" w:rsidRPr="00A71957" w14:paraId="247F7203" w14:textId="77777777">
        <w:trPr>
          <w:trHeight w:val="600"/>
        </w:trPr>
        <w:tc>
          <w:tcPr>
            <w:tcW w:w="562" w:type="dxa"/>
            <w:tcBorders>
              <w:top w:val="nil"/>
              <w:left w:val="single" w:sz="4" w:space="0" w:color="auto"/>
              <w:bottom w:val="single" w:sz="4" w:space="0" w:color="auto"/>
              <w:right w:val="single" w:sz="4" w:space="0" w:color="auto"/>
            </w:tcBorders>
          </w:tcPr>
          <w:p w14:paraId="70CF2FB8"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5</w:t>
            </w:r>
          </w:p>
        </w:tc>
        <w:tc>
          <w:tcPr>
            <w:tcW w:w="7655" w:type="dxa"/>
            <w:tcBorders>
              <w:top w:val="nil"/>
              <w:left w:val="single" w:sz="4" w:space="0" w:color="auto"/>
              <w:bottom w:val="single" w:sz="4" w:space="0" w:color="auto"/>
              <w:right w:val="single" w:sz="4" w:space="0" w:color="auto"/>
            </w:tcBorders>
            <w:shd w:val="clear" w:color="auto" w:fill="auto"/>
          </w:tcPr>
          <w:p w14:paraId="57668D65"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Improved resource- and OH-efficient UL cancelation schemes for inter-UE multiplexing, e.g., use of re-scheduling DCI for DG PUSCH for UL cancelation indication</w:t>
            </w:r>
          </w:p>
        </w:tc>
        <w:tc>
          <w:tcPr>
            <w:tcW w:w="1984" w:type="dxa"/>
            <w:tcBorders>
              <w:top w:val="nil"/>
              <w:left w:val="nil"/>
              <w:bottom w:val="single" w:sz="4" w:space="0" w:color="auto"/>
              <w:right w:val="single" w:sz="4" w:space="0" w:color="auto"/>
            </w:tcBorders>
            <w:shd w:val="clear" w:color="auto" w:fill="auto"/>
          </w:tcPr>
          <w:p w14:paraId="144B36BB" w14:textId="77777777" w:rsidR="00235021" w:rsidRPr="00A71957" w:rsidRDefault="0056716D">
            <w:pPr>
              <w:rPr>
                <w:rFonts w:ascii="Calibri" w:eastAsia="Times New Roman" w:hAnsi="Calibri" w:cs="Calibri"/>
                <w:color w:val="000000" w:themeColor="text1"/>
                <w:lang w:eastAsia="pl-PL"/>
              </w:rPr>
            </w:pPr>
            <w:proofErr w:type="spellStart"/>
            <w:r w:rsidRPr="00A71957">
              <w:rPr>
                <w:rFonts w:ascii="Calibri" w:eastAsia="Times New Roman" w:hAnsi="Calibri" w:cs="Calibri"/>
                <w:color w:val="000000" w:themeColor="text1"/>
                <w:lang w:eastAsia="pl-PL"/>
              </w:rPr>
              <w:t>Intel,CMCC</w:t>
            </w:r>
            <w:proofErr w:type="spellEnd"/>
          </w:p>
        </w:tc>
      </w:tr>
      <w:tr w:rsidR="00235021" w:rsidRPr="00A71957" w14:paraId="5320926A" w14:textId="77777777">
        <w:trPr>
          <w:trHeight w:val="615"/>
        </w:trPr>
        <w:tc>
          <w:tcPr>
            <w:tcW w:w="562" w:type="dxa"/>
            <w:tcBorders>
              <w:top w:val="nil"/>
              <w:left w:val="single" w:sz="4" w:space="0" w:color="auto"/>
              <w:bottom w:val="single" w:sz="4" w:space="0" w:color="auto"/>
              <w:right w:val="single" w:sz="4" w:space="0" w:color="auto"/>
            </w:tcBorders>
          </w:tcPr>
          <w:p w14:paraId="48459AE8"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6</w:t>
            </w:r>
          </w:p>
        </w:tc>
        <w:tc>
          <w:tcPr>
            <w:tcW w:w="7655" w:type="dxa"/>
            <w:tcBorders>
              <w:top w:val="nil"/>
              <w:left w:val="single" w:sz="4" w:space="0" w:color="auto"/>
              <w:bottom w:val="single" w:sz="4" w:space="0" w:color="auto"/>
              <w:right w:val="single" w:sz="4" w:space="0" w:color="auto"/>
            </w:tcBorders>
            <w:shd w:val="clear" w:color="auto" w:fill="auto"/>
          </w:tcPr>
          <w:p w14:paraId="31548A80"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Enhance the rel-15 DL PI and Rel-16 UL CI framework to more fully consider grant types, priority, resources pre-empted/cancelled, etc.</w:t>
            </w:r>
          </w:p>
        </w:tc>
        <w:tc>
          <w:tcPr>
            <w:tcW w:w="1984" w:type="dxa"/>
            <w:tcBorders>
              <w:top w:val="nil"/>
              <w:left w:val="nil"/>
              <w:bottom w:val="single" w:sz="4" w:space="0" w:color="auto"/>
              <w:right w:val="single" w:sz="4" w:space="0" w:color="auto"/>
            </w:tcBorders>
            <w:shd w:val="clear" w:color="auto" w:fill="auto"/>
          </w:tcPr>
          <w:p w14:paraId="135230A3" w14:textId="77777777" w:rsidR="00235021" w:rsidRPr="00A71957" w:rsidRDefault="0056716D">
            <w:pPr>
              <w:rPr>
                <w:rFonts w:ascii="Calibri" w:eastAsia="Times New Roman" w:hAnsi="Calibri" w:cs="Calibri"/>
                <w:color w:val="000000" w:themeColor="text1"/>
                <w:lang w:eastAsia="pl-PL"/>
              </w:rPr>
            </w:pPr>
            <w:proofErr w:type="spellStart"/>
            <w:r w:rsidRPr="00A71957">
              <w:rPr>
                <w:rFonts w:ascii="Calibri" w:eastAsia="Times New Roman" w:hAnsi="Calibri" w:cs="Calibri"/>
                <w:color w:val="000000" w:themeColor="text1"/>
                <w:lang w:eastAsia="pl-PL"/>
              </w:rPr>
              <w:t>Futurewei</w:t>
            </w:r>
            <w:proofErr w:type="spellEnd"/>
          </w:p>
        </w:tc>
      </w:tr>
    </w:tbl>
    <w:p w14:paraId="239DC500" w14:textId="77777777" w:rsidR="00235021" w:rsidRPr="00A71957" w:rsidRDefault="00235021">
      <w:pPr>
        <w:rPr>
          <w:color w:val="000000" w:themeColor="text1"/>
        </w:rPr>
      </w:pPr>
    </w:p>
    <w:p w14:paraId="769B5854" w14:textId="77777777" w:rsidR="00235021" w:rsidRPr="00A71957" w:rsidRDefault="0056716D">
      <w:pPr>
        <w:rPr>
          <w:color w:val="000000" w:themeColor="text1"/>
        </w:rPr>
      </w:pPr>
      <w:r w:rsidRPr="00A71957">
        <w:rPr>
          <w:color w:val="000000" w:themeColor="text1"/>
        </w:rPr>
        <w:t>Companies are requested to provide their feedback towards options mentioned above:</w:t>
      </w:r>
    </w:p>
    <w:tbl>
      <w:tblPr>
        <w:tblStyle w:val="TableGrid"/>
        <w:tblW w:w="10627" w:type="dxa"/>
        <w:tblLayout w:type="fixed"/>
        <w:tblLook w:val="04A0" w:firstRow="1" w:lastRow="0" w:firstColumn="1" w:lastColumn="0" w:noHBand="0" w:noVBand="1"/>
      </w:tblPr>
      <w:tblGrid>
        <w:gridCol w:w="2122"/>
        <w:gridCol w:w="1559"/>
        <w:gridCol w:w="6946"/>
      </w:tblGrid>
      <w:tr w:rsidR="00235021" w:rsidRPr="00A71957" w14:paraId="74A9A6F9" w14:textId="77777777">
        <w:tc>
          <w:tcPr>
            <w:tcW w:w="2122" w:type="dxa"/>
          </w:tcPr>
          <w:p w14:paraId="40988BB9" w14:textId="77777777" w:rsidR="00235021" w:rsidRPr="00A71957" w:rsidRDefault="0056716D">
            <w:pPr>
              <w:rPr>
                <w:color w:val="000000" w:themeColor="text1"/>
              </w:rPr>
            </w:pPr>
            <w:r w:rsidRPr="00A71957">
              <w:rPr>
                <w:color w:val="000000" w:themeColor="text1"/>
              </w:rPr>
              <w:t>Company</w:t>
            </w:r>
          </w:p>
        </w:tc>
        <w:tc>
          <w:tcPr>
            <w:tcW w:w="1559" w:type="dxa"/>
          </w:tcPr>
          <w:p w14:paraId="3734FFC4" w14:textId="77777777" w:rsidR="00235021" w:rsidRPr="00A71957" w:rsidRDefault="0056716D">
            <w:pPr>
              <w:rPr>
                <w:color w:val="000000" w:themeColor="text1"/>
              </w:rPr>
            </w:pPr>
            <w:r w:rsidRPr="00A71957">
              <w:rPr>
                <w:color w:val="000000" w:themeColor="text1"/>
              </w:rPr>
              <w:t>Options that should be included in the WI, if any</w:t>
            </w:r>
          </w:p>
        </w:tc>
        <w:tc>
          <w:tcPr>
            <w:tcW w:w="6946" w:type="dxa"/>
          </w:tcPr>
          <w:p w14:paraId="0744C797" w14:textId="77777777" w:rsidR="00235021" w:rsidRPr="00A71957" w:rsidRDefault="0056716D">
            <w:pPr>
              <w:rPr>
                <w:color w:val="000000" w:themeColor="text1"/>
              </w:rPr>
            </w:pPr>
            <w:r w:rsidRPr="00A71957">
              <w:rPr>
                <w:color w:val="000000" w:themeColor="text1"/>
              </w:rPr>
              <w:t>Rationale / comments</w:t>
            </w:r>
          </w:p>
        </w:tc>
      </w:tr>
      <w:tr w:rsidR="00235021" w:rsidRPr="00A71957" w14:paraId="4F2065BB" w14:textId="77777777">
        <w:tc>
          <w:tcPr>
            <w:tcW w:w="2122" w:type="dxa"/>
          </w:tcPr>
          <w:p w14:paraId="2B77845C" w14:textId="77777777" w:rsidR="00235021" w:rsidRPr="00A71957" w:rsidRDefault="0056716D">
            <w:pPr>
              <w:rPr>
                <w:color w:val="000000" w:themeColor="text1"/>
              </w:rPr>
            </w:pPr>
            <w:r w:rsidRPr="00A71957">
              <w:rPr>
                <w:rFonts w:hint="eastAsia"/>
                <w:color w:val="000000" w:themeColor="text1"/>
              </w:rPr>
              <w:t>vivo</w:t>
            </w:r>
          </w:p>
        </w:tc>
        <w:tc>
          <w:tcPr>
            <w:tcW w:w="1559" w:type="dxa"/>
          </w:tcPr>
          <w:p w14:paraId="231D9876" w14:textId="77777777" w:rsidR="00235021" w:rsidRPr="00A71957" w:rsidRDefault="00235021">
            <w:pPr>
              <w:rPr>
                <w:color w:val="000000" w:themeColor="text1"/>
              </w:rPr>
            </w:pPr>
          </w:p>
        </w:tc>
        <w:tc>
          <w:tcPr>
            <w:tcW w:w="6946" w:type="dxa"/>
          </w:tcPr>
          <w:p w14:paraId="416EB4F1" w14:textId="77777777" w:rsidR="00235021" w:rsidRPr="00A71957" w:rsidRDefault="0056716D">
            <w:pPr>
              <w:rPr>
                <w:color w:val="000000" w:themeColor="text1"/>
              </w:rPr>
            </w:pPr>
            <w:r w:rsidRPr="00A71957">
              <w:rPr>
                <w:rFonts w:hint="eastAsia"/>
                <w:color w:val="000000" w:themeColor="text1"/>
              </w:rPr>
              <w:t xml:space="preserve">Regarding inter-UE </w:t>
            </w:r>
            <w:r w:rsidRPr="00A71957">
              <w:rPr>
                <w:color w:val="000000" w:themeColor="text1"/>
              </w:rPr>
              <w:t>multiplexing</w:t>
            </w:r>
            <w:r w:rsidRPr="00A71957">
              <w:rPr>
                <w:rFonts w:hint="eastAsia"/>
                <w:color w:val="000000" w:themeColor="text1"/>
              </w:rPr>
              <w:t xml:space="preserve"> between </w:t>
            </w:r>
            <w:proofErr w:type="spellStart"/>
            <w:r w:rsidRPr="00A71957">
              <w:rPr>
                <w:rFonts w:hint="eastAsia"/>
                <w:color w:val="000000" w:themeColor="text1"/>
              </w:rPr>
              <w:t>eMBB</w:t>
            </w:r>
            <w:proofErr w:type="spellEnd"/>
            <w:r w:rsidRPr="00A71957">
              <w:rPr>
                <w:rFonts w:hint="eastAsia"/>
                <w:color w:val="000000" w:themeColor="text1"/>
              </w:rPr>
              <w:t xml:space="preserve"> and URLLC, the major leftover from Rel-16 is the multiplexing between DG based </w:t>
            </w:r>
            <w:proofErr w:type="spellStart"/>
            <w:r w:rsidRPr="00A71957">
              <w:rPr>
                <w:rFonts w:hint="eastAsia"/>
                <w:color w:val="000000" w:themeColor="text1"/>
              </w:rPr>
              <w:t>eMBB</w:t>
            </w:r>
            <w:proofErr w:type="spellEnd"/>
            <w:r w:rsidRPr="00A71957">
              <w:rPr>
                <w:rFonts w:hint="eastAsia"/>
                <w:color w:val="000000" w:themeColor="text1"/>
              </w:rPr>
              <w:t xml:space="preserve"> and CG based URLLC, i.e. option 1. There has been quite many debate about this scenario and there were </w:t>
            </w:r>
            <w:r w:rsidRPr="00A71957">
              <w:rPr>
                <w:color w:val="000000" w:themeColor="text1"/>
              </w:rPr>
              <w:t xml:space="preserve">diverge views on the </w:t>
            </w:r>
            <w:r w:rsidRPr="00A71957">
              <w:rPr>
                <w:rFonts w:hint="eastAsia"/>
                <w:color w:val="000000" w:themeColor="text1"/>
              </w:rPr>
              <w:t xml:space="preserve">necessity of introducing some </w:t>
            </w:r>
            <w:r w:rsidRPr="00A71957">
              <w:rPr>
                <w:color w:val="000000" w:themeColor="text1"/>
              </w:rPr>
              <w:t>enhanced</w:t>
            </w:r>
            <w:r w:rsidRPr="00A71957">
              <w:rPr>
                <w:rFonts w:hint="eastAsia"/>
                <w:color w:val="000000" w:themeColor="text1"/>
              </w:rPr>
              <w:t xml:space="preserve"> scheme for this particular </w:t>
            </w:r>
            <w:r w:rsidRPr="00A71957">
              <w:rPr>
                <w:color w:val="000000" w:themeColor="text1"/>
              </w:rPr>
              <w:t>scenario</w:t>
            </w:r>
            <w:r w:rsidRPr="00A71957">
              <w:rPr>
                <w:rFonts w:hint="eastAsia"/>
                <w:color w:val="000000" w:themeColor="text1"/>
              </w:rPr>
              <w:t xml:space="preserve">. </w:t>
            </w:r>
            <w:r w:rsidRPr="00A71957">
              <w:rPr>
                <w:color w:val="000000" w:themeColor="text1"/>
              </w:rPr>
              <w:t>R</w:t>
            </w:r>
            <w:r w:rsidRPr="00A71957">
              <w:rPr>
                <w:rFonts w:hint="eastAsia"/>
                <w:color w:val="000000" w:themeColor="text1"/>
              </w:rPr>
              <w:t>egarding the potential solutions, there were at least 3 different proposals with split number of company</w:t>
            </w:r>
            <w:r w:rsidRPr="00A71957">
              <w:rPr>
                <w:color w:val="000000" w:themeColor="text1"/>
              </w:rPr>
              <w:t>’</w:t>
            </w:r>
            <w:r w:rsidRPr="00A71957">
              <w:rPr>
                <w:rFonts w:hint="eastAsia"/>
                <w:color w:val="000000" w:themeColor="text1"/>
              </w:rPr>
              <w:t xml:space="preserve">s support. It will be good if some level of convergence during the WID drafting phase can be reached, otherwise we think it may not worthwhile to repeat the same </w:t>
            </w:r>
            <w:r w:rsidRPr="00A71957">
              <w:rPr>
                <w:color w:val="000000" w:themeColor="text1"/>
              </w:rPr>
              <w:t>discussion</w:t>
            </w:r>
            <w:r w:rsidRPr="00A71957">
              <w:rPr>
                <w:rFonts w:hint="eastAsia"/>
                <w:color w:val="000000" w:themeColor="text1"/>
              </w:rPr>
              <w:t xml:space="preserve"> in Rel-17. </w:t>
            </w:r>
          </w:p>
        </w:tc>
      </w:tr>
      <w:tr w:rsidR="00235021" w:rsidRPr="00A71957" w14:paraId="00C4F7B2" w14:textId="77777777">
        <w:tc>
          <w:tcPr>
            <w:tcW w:w="2122" w:type="dxa"/>
          </w:tcPr>
          <w:p w14:paraId="28EB8B28" w14:textId="77777777" w:rsidR="00235021" w:rsidRPr="00A71957" w:rsidRDefault="0056716D">
            <w:pPr>
              <w:rPr>
                <w:color w:val="000000" w:themeColor="text1"/>
              </w:rPr>
            </w:pPr>
            <w:r w:rsidRPr="00A71957">
              <w:rPr>
                <w:rFonts w:hint="eastAsia"/>
                <w:color w:val="000000" w:themeColor="text1"/>
              </w:rPr>
              <w:lastRenderedPageBreak/>
              <w:t>CATT</w:t>
            </w:r>
          </w:p>
        </w:tc>
        <w:tc>
          <w:tcPr>
            <w:tcW w:w="1559" w:type="dxa"/>
          </w:tcPr>
          <w:p w14:paraId="6F46374C" w14:textId="77777777" w:rsidR="00235021" w:rsidRPr="00A71957" w:rsidRDefault="0056716D">
            <w:pPr>
              <w:rPr>
                <w:color w:val="000000" w:themeColor="text1"/>
              </w:rPr>
            </w:pPr>
            <w:r w:rsidRPr="00A71957">
              <w:rPr>
                <w:color w:val="000000" w:themeColor="text1"/>
              </w:rPr>
              <w:t>3, 5</w:t>
            </w:r>
          </w:p>
        </w:tc>
        <w:tc>
          <w:tcPr>
            <w:tcW w:w="6946" w:type="dxa"/>
          </w:tcPr>
          <w:p w14:paraId="73C46088" w14:textId="77777777" w:rsidR="00235021" w:rsidRPr="00A71957" w:rsidRDefault="0056716D">
            <w:pPr>
              <w:rPr>
                <w:color w:val="000000" w:themeColor="text1"/>
              </w:rPr>
            </w:pPr>
            <w:r w:rsidRPr="00A71957">
              <w:rPr>
                <w:color w:val="000000" w:themeColor="text1"/>
              </w:rPr>
              <w:t>We are supportive of 3 and 5 to improve the spectral efficiency.</w:t>
            </w:r>
          </w:p>
          <w:p w14:paraId="4FB84069" w14:textId="77777777" w:rsidR="00235021" w:rsidRPr="00A71957" w:rsidRDefault="00235021">
            <w:pPr>
              <w:rPr>
                <w:color w:val="000000" w:themeColor="text1"/>
              </w:rPr>
            </w:pPr>
          </w:p>
          <w:p w14:paraId="6A8BD17C" w14:textId="77777777" w:rsidR="00235021" w:rsidRPr="00A71957" w:rsidRDefault="0056716D">
            <w:pPr>
              <w:rPr>
                <w:color w:val="000000" w:themeColor="text1"/>
              </w:rPr>
            </w:pPr>
            <w:r w:rsidRPr="00A71957">
              <w:rPr>
                <w:color w:val="000000" w:themeColor="text1"/>
              </w:rPr>
              <w:t>1 was discussed in Rel-16 with conclusion that no enhancement is supported. We think we do not need to repeat the discussion in Rel-17.</w:t>
            </w:r>
          </w:p>
          <w:p w14:paraId="10F07DFB" w14:textId="77777777" w:rsidR="00235021" w:rsidRPr="00A71957" w:rsidRDefault="00235021">
            <w:pPr>
              <w:rPr>
                <w:color w:val="000000" w:themeColor="text1"/>
              </w:rPr>
            </w:pPr>
          </w:p>
          <w:p w14:paraId="751DCA4A" w14:textId="77777777" w:rsidR="00235021" w:rsidRPr="00A71957" w:rsidRDefault="0056716D">
            <w:pPr>
              <w:rPr>
                <w:color w:val="000000" w:themeColor="text1"/>
              </w:rPr>
            </w:pPr>
            <w:r w:rsidRPr="00A71957">
              <w:rPr>
                <w:color w:val="000000" w:themeColor="text1"/>
              </w:rPr>
              <w:t>As commented above, 2 can be jointly discussed with option 2 in section 2.1.</w:t>
            </w:r>
          </w:p>
          <w:p w14:paraId="12E67D5C" w14:textId="77777777" w:rsidR="00235021" w:rsidRPr="00A71957" w:rsidRDefault="00235021">
            <w:pPr>
              <w:rPr>
                <w:color w:val="000000" w:themeColor="text1"/>
              </w:rPr>
            </w:pPr>
          </w:p>
          <w:p w14:paraId="2F63EB4B" w14:textId="77777777" w:rsidR="00235021" w:rsidRPr="00A71957" w:rsidRDefault="0056716D">
            <w:pPr>
              <w:rPr>
                <w:color w:val="000000" w:themeColor="text1"/>
              </w:rPr>
            </w:pPr>
            <w:r w:rsidRPr="00A71957">
              <w:rPr>
                <w:color w:val="000000" w:themeColor="text1"/>
              </w:rPr>
              <w:t>It is not yet clear whether 4 would be considered in Rel-16. If not, we are supportive of 4. In addition, same enhancements to UL CI should be considered.</w:t>
            </w:r>
          </w:p>
          <w:p w14:paraId="274670EB" w14:textId="77777777" w:rsidR="00235021" w:rsidRPr="00A71957" w:rsidRDefault="00235021">
            <w:pPr>
              <w:rPr>
                <w:color w:val="000000" w:themeColor="text1"/>
              </w:rPr>
            </w:pPr>
          </w:p>
          <w:p w14:paraId="5466A496" w14:textId="77777777" w:rsidR="00235021" w:rsidRPr="00A71957" w:rsidRDefault="0056716D">
            <w:pPr>
              <w:rPr>
                <w:color w:val="000000" w:themeColor="text1"/>
              </w:rPr>
            </w:pPr>
            <w:r w:rsidRPr="00A71957">
              <w:rPr>
                <w:color w:val="000000" w:themeColor="text1"/>
              </w:rPr>
              <w:t>6 is too broad with unclear scope.</w:t>
            </w:r>
          </w:p>
        </w:tc>
      </w:tr>
      <w:tr w:rsidR="00235021" w:rsidRPr="00A71957" w14:paraId="462789B2" w14:textId="77777777">
        <w:tc>
          <w:tcPr>
            <w:tcW w:w="2122" w:type="dxa"/>
          </w:tcPr>
          <w:p w14:paraId="1F5F1C0B" w14:textId="77777777" w:rsidR="00235021" w:rsidRPr="00A71957" w:rsidRDefault="0056716D">
            <w:pPr>
              <w:rPr>
                <w:color w:val="000000" w:themeColor="text1"/>
              </w:rPr>
            </w:pPr>
            <w:r w:rsidRPr="00A71957">
              <w:rPr>
                <w:color w:val="000000" w:themeColor="text1"/>
              </w:rPr>
              <w:t>Sony</w:t>
            </w:r>
          </w:p>
        </w:tc>
        <w:tc>
          <w:tcPr>
            <w:tcW w:w="1559" w:type="dxa"/>
          </w:tcPr>
          <w:p w14:paraId="1EC38434" w14:textId="77777777" w:rsidR="00235021" w:rsidRPr="00A71957" w:rsidRDefault="0056716D">
            <w:pPr>
              <w:rPr>
                <w:color w:val="000000" w:themeColor="text1"/>
              </w:rPr>
            </w:pPr>
            <w:r w:rsidRPr="00A71957">
              <w:rPr>
                <w:color w:val="000000" w:themeColor="text1"/>
              </w:rPr>
              <w:t>1, 3</w:t>
            </w:r>
          </w:p>
        </w:tc>
        <w:tc>
          <w:tcPr>
            <w:tcW w:w="6946" w:type="dxa"/>
          </w:tcPr>
          <w:p w14:paraId="4DB37254" w14:textId="77777777" w:rsidR="00235021" w:rsidRPr="00A71957" w:rsidRDefault="0056716D">
            <w:pPr>
              <w:rPr>
                <w:color w:val="000000" w:themeColor="text1"/>
              </w:rPr>
            </w:pPr>
            <w:r w:rsidRPr="00A71957">
              <w:rPr>
                <w:color w:val="000000" w:themeColor="text1"/>
              </w:rPr>
              <w:t xml:space="preserve">The UL CI mechanism used for handling collision between DG URLLC &amp; DG </w:t>
            </w:r>
            <w:proofErr w:type="spellStart"/>
            <w:r w:rsidRPr="00A71957">
              <w:rPr>
                <w:color w:val="000000" w:themeColor="text1"/>
              </w:rPr>
              <w:t>eMBB</w:t>
            </w:r>
            <w:proofErr w:type="spellEnd"/>
            <w:r w:rsidRPr="00A71957">
              <w:rPr>
                <w:color w:val="000000" w:themeColor="text1"/>
              </w:rPr>
              <w:t xml:space="preserve"> can be used for handling of CG URLLC &amp; DG </w:t>
            </w:r>
            <w:proofErr w:type="spellStart"/>
            <w:r w:rsidRPr="00A71957">
              <w:rPr>
                <w:color w:val="000000" w:themeColor="text1"/>
              </w:rPr>
              <w:t>eMBB</w:t>
            </w:r>
            <w:proofErr w:type="spellEnd"/>
            <w:r w:rsidRPr="00A71957">
              <w:rPr>
                <w:color w:val="000000" w:themeColor="text1"/>
              </w:rPr>
              <w:t xml:space="preserve"> with some minor enhancement, which would extend the scheduling flexibility for CG URLLC.</w:t>
            </w:r>
          </w:p>
          <w:p w14:paraId="7835E1E2" w14:textId="77777777" w:rsidR="00235021" w:rsidRPr="00A71957" w:rsidRDefault="0056716D">
            <w:pPr>
              <w:rPr>
                <w:color w:val="000000" w:themeColor="text1"/>
              </w:rPr>
            </w:pPr>
            <w:r w:rsidRPr="00A71957">
              <w:rPr>
                <w:color w:val="000000" w:themeColor="text1"/>
              </w:rPr>
              <w:t xml:space="preserve">Coarse granularity of the DL PI and UL CI leads to “ghost indication” that causes inefficiency in using the resource when PDSCH or PUSCH is falsely indicated as being pre-empted.  The penalty is higher for PUSCH since this would result in the </w:t>
            </w:r>
            <w:proofErr w:type="spellStart"/>
            <w:r w:rsidRPr="00A71957">
              <w:rPr>
                <w:color w:val="000000" w:themeColor="text1"/>
              </w:rPr>
              <w:t>eMBB</w:t>
            </w:r>
            <w:proofErr w:type="spellEnd"/>
            <w:r w:rsidRPr="00A71957">
              <w:rPr>
                <w:color w:val="000000" w:themeColor="text1"/>
              </w:rPr>
              <w:t xml:space="preserve"> PUSCH being dropped. Improving granularity improves efficiency of DL PI &amp; UL CI.</w:t>
            </w:r>
          </w:p>
        </w:tc>
      </w:tr>
      <w:tr w:rsidR="00235021" w:rsidRPr="00A71957" w14:paraId="15F2CEF9" w14:textId="77777777">
        <w:tc>
          <w:tcPr>
            <w:tcW w:w="2122" w:type="dxa"/>
          </w:tcPr>
          <w:p w14:paraId="75DA4F65" w14:textId="77777777" w:rsidR="00235021" w:rsidRPr="00A71957" w:rsidRDefault="0056716D">
            <w:pPr>
              <w:rPr>
                <w:color w:val="000000" w:themeColor="text1"/>
              </w:rPr>
            </w:pPr>
            <w:r w:rsidRPr="00A71957">
              <w:rPr>
                <w:color w:val="000000" w:themeColor="text1"/>
              </w:rPr>
              <w:t>TCL</w:t>
            </w:r>
          </w:p>
        </w:tc>
        <w:tc>
          <w:tcPr>
            <w:tcW w:w="1559" w:type="dxa"/>
          </w:tcPr>
          <w:p w14:paraId="5324DECF" w14:textId="77777777" w:rsidR="00235021" w:rsidRPr="00A71957" w:rsidRDefault="0056716D">
            <w:pPr>
              <w:rPr>
                <w:color w:val="000000" w:themeColor="text1"/>
              </w:rPr>
            </w:pPr>
            <w:r w:rsidRPr="00A71957">
              <w:rPr>
                <w:color w:val="000000" w:themeColor="text1"/>
              </w:rPr>
              <w:t>1,2</w:t>
            </w:r>
          </w:p>
        </w:tc>
        <w:tc>
          <w:tcPr>
            <w:tcW w:w="6946" w:type="dxa"/>
          </w:tcPr>
          <w:p w14:paraId="488494A0" w14:textId="77777777" w:rsidR="00235021" w:rsidRPr="00A71957" w:rsidRDefault="0056716D">
            <w:pPr>
              <w:rPr>
                <w:color w:val="000000" w:themeColor="text1"/>
              </w:rPr>
            </w:pPr>
            <w:r w:rsidRPr="00A71957">
              <w:rPr>
                <w:color w:val="000000" w:themeColor="text1"/>
              </w:rPr>
              <w:t>Although 1 was discussed no solution was agreed in Rel-16. From our point of view, this scenario may harm QoS so should be included and treated.</w:t>
            </w:r>
          </w:p>
          <w:p w14:paraId="21468768" w14:textId="77777777" w:rsidR="00235021" w:rsidRPr="00A71957" w:rsidRDefault="0056716D">
            <w:pPr>
              <w:rPr>
                <w:color w:val="000000" w:themeColor="text1"/>
              </w:rPr>
            </w:pPr>
            <w:r w:rsidRPr="00A71957">
              <w:rPr>
                <w:color w:val="000000" w:themeColor="text1"/>
              </w:rPr>
              <w:t xml:space="preserve">Missing PUCCH on PUSCH gives rise to confusion at the </w:t>
            </w:r>
            <w:proofErr w:type="spellStart"/>
            <w:r w:rsidRPr="00A71957">
              <w:rPr>
                <w:color w:val="000000" w:themeColor="text1"/>
              </w:rPr>
              <w:t>gNB</w:t>
            </w:r>
            <w:proofErr w:type="spellEnd"/>
            <w:r w:rsidRPr="00A71957">
              <w:rPr>
                <w:color w:val="000000" w:themeColor="text1"/>
              </w:rPr>
              <w:t xml:space="preserve"> which may result in increased latency, or overhead in case of additional blind re-transmission. Therefor 2 should also be included.</w:t>
            </w:r>
          </w:p>
          <w:p w14:paraId="29C56CFC" w14:textId="77777777" w:rsidR="00235021" w:rsidRPr="00A71957" w:rsidRDefault="0056716D">
            <w:pPr>
              <w:rPr>
                <w:color w:val="000000" w:themeColor="text1"/>
              </w:rPr>
            </w:pPr>
            <w:r w:rsidRPr="00A71957">
              <w:rPr>
                <w:color w:val="000000" w:themeColor="text1"/>
              </w:rPr>
              <w:t>The remaining points related to increased granularity for pre-emption/cancellation indication and priorities are optimizations which can be treated after the first two points.</w:t>
            </w:r>
          </w:p>
        </w:tc>
      </w:tr>
      <w:tr w:rsidR="00235021" w:rsidRPr="00A71957" w14:paraId="0AEE3BF0" w14:textId="77777777">
        <w:tc>
          <w:tcPr>
            <w:tcW w:w="2122" w:type="dxa"/>
          </w:tcPr>
          <w:p w14:paraId="1EFAEE9E" w14:textId="77777777" w:rsidR="00235021" w:rsidRPr="00A71957" w:rsidRDefault="0056716D">
            <w:pPr>
              <w:rPr>
                <w:color w:val="000000" w:themeColor="text1"/>
              </w:rPr>
            </w:pPr>
            <w:r w:rsidRPr="00A71957">
              <w:rPr>
                <w:color w:val="000000" w:themeColor="text1"/>
              </w:rPr>
              <w:t>Nokia, Nokia Shanghai Bell</w:t>
            </w:r>
          </w:p>
        </w:tc>
        <w:tc>
          <w:tcPr>
            <w:tcW w:w="1559" w:type="dxa"/>
          </w:tcPr>
          <w:p w14:paraId="1BA0D3CE" w14:textId="77777777" w:rsidR="00235021" w:rsidRPr="00A71957" w:rsidRDefault="0056716D">
            <w:pPr>
              <w:rPr>
                <w:color w:val="000000" w:themeColor="text1"/>
              </w:rPr>
            </w:pPr>
            <w:r w:rsidRPr="00A71957">
              <w:rPr>
                <w:color w:val="000000" w:themeColor="text1"/>
              </w:rPr>
              <w:t>(1)</w:t>
            </w:r>
          </w:p>
        </w:tc>
        <w:tc>
          <w:tcPr>
            <w:tcW w:w="6946" w:type="dxa"/>
          </w:tcPr>
          <w:p w14:paraId="03EA465A" w14:textId="77777777" w:rsidR="00235021" w:rsidRPr="00A71957" w:rsidRDefault="0056716D">
            <w:pPr>
              <w:rPr>
                <w:color w:val="000000" w:themeColor="text1"/>
              </w:rPr>
            </w:pPr>
            <w:r w:rsidRPr="00A71957">
              <w:rPr>
                <w:b/>
                <w:color w:val="000000" w:themeColor="text1"/>
              </w:rPr>
              <w:t xml:space="preserve">1: </w:t>
            </w:r>
            <w:r w:rsidRPr="00A71957">
              <w:rPr>
                <w:color w:val="000000" w:themeColor="text1"/>
              </w:rPr>
              <w:t>This is not highest priority topic for us, but in case it is included in Rel-17, then the leftover topics from Rel-16 should be discussed first.</w:t>
            </w:r>
          </w:p>
          <w:p w14:paraId="4D99AD3B" w14:textId="77777777" w:rsidR="00235021" w:rsidRPr="00A71957" w:rsidRDefault="0056716D">
            <w:pPr>
              <w:rPr>
                <w:color w:val="000000" w:themeColor="text1"/>
              </w:rPr>
            </w:pPr>
            <w:r w:rsidRPr="00A71957">
              <w:rPr>
                <w:b/>
                <w:color w:val="000000" w:themeColor="text1"/>
              </w:rPr>
              <w:t>2:</w:t>
            </w:r>
            <w:r w:rsidRPr="00A71957">
              <w:rPr>
                <w:color w:val="000000" w:themeColor="text1"/>
              </w:rPr>
              <w:t xml:space="preserve"> We do not see sufficient benefits to retransmit the dropped UCI as it is known at </w:t>
            </w:r>
            <w:proofErr w:type="spellStart"/>
            <w:r w:rsidRPr="00A71957">
              <w:rPr>
                <w:color w:val="000000" w:themeColor="text1"/>
              </w:rPr>
              <w:t>gNB</w:t>
            </w:r>
            <w:proofErr w:type="spellEnd"/>
            <w:r w:rsidRPr="00A71957">
              <w:rPr>
                <w:color w:val="000000" w:themeColor="text1"/>
              </w:rPr>
              <w:t xml:space="preserve"> and corresponding actions can be taken.</w:t>
            </w:r>
          </w:p>
          <w:p w14:paraId="1B9795AA" w14:textId="77777777" w:rsidR="00235021" w:rsidRPr="00A71957" w:rsidRDefault="0056716D">
            <w:pPr>
              <w:rPr>
                <w:color w:val="000000" w:themeColor="text1"/>
              </w:rPr>
            </w:pPr>
            <w:r w:rsidRPr="00A71957">
              <w:rPr>
                <w:b/>
                <w:color w:val="000000" w:themeColor="text1"/>
              </w:rPr>
              <w:t>3:</w:t>
            </w:r>
            <w:r w:rsidRPr="00A71957">
              <w:rPr>
                <w:color w:val="000000" w:themeColor="text1"/>
              </w:rPr>
              <w:t xml:space="preserve"> There is ongoing Rel-16 work on UL Cancellation Indicator and the optimization should be handled in Rel-16 at least for UL cancellation case.</w:t>
            </w:r>
          </w:p>
          <w:p w14:paraId="21555D72" w14:textId="77777777" w:rsidR="00235021" w:rsidRPr="00A71957" w:rsidRDefault="0056716D">
            <w:pPr>
              <w:rPr>
                <w:color w:val="000000" w:themeColor="text1"/>
              </w:rPr>
            </w:pPr>
            <w:r w:rsidRPr="00A71957">
              <w:rPr>
                <w:b/>
                <w:color w:val="000000" w:themeColor="text1"/>
              </w:rPr>
              <w:t xml:space="preserve">4: </w:t>
            </w:r>
            <w:r w:rsidRPr="00A71957">
              <w:rPr>
                <w:color w:val="000000" w:themeColor="text1"/>
              </w:rPr>
              <w:t xml:space="preserve">Since </w:t>
            </w:r>
            <w:proofErr w:type="spellStart"/>
            <w:r w:rsidRPr="00A71957">
              <w:rPr>
                <w:color w:val="000000" w:themeColor="text1"/>
              </w:rPr>
              <w:t>gNB</w:t>
            </w:r>
            <w:proofErr w:type="spellEnd"/>
            <w:r w:rsidRPr="00A71957">
              <w:rPr>
                <w:color w:val="000000" w:themeColor="text1"/>
              </w:rPr>
              <w:t xml:space="preserve"> is handling the puncturing, it is up to </w:t>
            </w:r>
            <w:proofErr w:type="spellStart"/>
            <w:r w:rsidRPr="00A71957">
              <w:rPr>
                <w:color w:val="000000" w:themeColor="text1"/>
              </w:rPr>
              <w:t>gNB</w:t>
            </w:r>
            <w:proofErr w:type="spellEnd"/>
            <w:r w:rsidRPr="00A71957">
              <w:rPr>
                <w:color w:val="000000" w:themeColor="text1"/>
              </w:rPr>
              <w:t xml:space="preserve"> implementation which PDSCH can be punctured based on for example the priority of the PDSCH.</w:t>
            </w:r>
          </w:p>
          <w:p w14:paraId="62EEAB37" w14:textId="77777777" w:rsidR="00235021" w:rsidRPr="00A71957" w:rsidRDefault="0056716D">
            <w:pPr>
              <w:rPr>
                <w:color w:val="000000" w:themeColor="text1"/>
              </w:rPr>
            </w:pPr>
            <w:r w:rsidRPr="00A71957">
              <w:rPr>
                <w:b/>
                <w:color w:val="000000" w:themeColor="text1"/>
              </w:rPr>
              <w:lastRenderedPageBreak/>
              <w:t>5</w:t>
            </w:r>
            <w:r w:rsidRPr="00A71957">
              <w:rPr>
                <w:color w:val="000000" w:themeColor="text1"/>
              </w:rPr>
              <w:t xml:space="preserve"> is already in Rel-16 scope, so we are unsure what is left.</w:t>
            </w:r>
          </w:p>
          <w:p w14:paraId="792B3DC9" w14:textId="77777777" w:rsidR="00235021" w:rsidRPr="00A71957" w:rsidRDefault="0056716D">
            <w:pPr>
              <w:rPr>
                <w:color w:val="000000" w:themeColor="text1"/>
              </w:rPr>
            </w:pPr>
            <w:r w:rsidRPr="00A71957">
              <w:rPr>
                <w:b/>
                <w:color w:val="000000" w:themeColor="text1"/>
              </w:rPr>
              <w:t>For 6</w:t>
            </w:r>
            <w:r w:rsidRPr="00A71957">
              <w:rPr>
                <w:color w:val="000000" w:themeColor="text1"/>
              </w:rPr>
              <w:t>, it is unclear to us what is proposed.</w:t>
            </w:r>
          </w:p>
        </w:tc>
      </w:tr>
      <w:tr w:rsidR="00235021" w:rsidRPr="00A71957" w14:paraId="0A677C46" w14:textId="77777777">
        <w:tc>
          <w:tcPr>
            <w:tcW w:w="2122" w:type="dxa"/>
          </w:tcPr>
          <w:p w14:paraId="707E19A9" w14:textId="77777777" w:rsidR="00235021" w:rsidRPr="00A71957" w:rsidRDefault="0056716D">
            <w:pPr>
              <w:rPr>
                <w:rFonts w:eastAsia="Yu Mincho"/>
                <w:color w:val="000000" w:themeColor="text1"/>
              </w:rPr>
            </w:pPr>
            <w:r w:rsidRPr="00A71957">
              <w:rPr>
                <w:rFonts w:eastAsia="Yu Mincho" w:hint="eastAsia"/>
                <w:color w:val="000000" w:themeColor="text1"/>
              </w:rPr>
              <w:lastRenderedPageBreak/>
              <w:t>Panasonic</w:t>
            </w:r>
          </w:p>
        </w:tc>
        <w:tc>
          <w:tcPr>
            <w:tcW w:w="1559" w:type="dxa"/>
          </w:tcPr>
          <w:p w14:paraId="30AB606E" w14:textId="77777777" w:rsidR="00235021" w:rsidRPr="00A71957" w:rsidRDefault="0056716D">
            <w:pPr>
              <w:rPr>
                <w:rFonts w:eastAsia="Yu Mincho"/>
                <w:color w:val="000000" w:themeColor="text1"/>
              </w:rPr>
            </w:pPr>
            <w:r w:rsidRPr="00A71957">
              <w:rPr>
                <w:rFonts w:eastAsia="Yu Mincho" w:hint="eastAsia"/>
                <w:color w:val="000000" w:themeColor="text1"/>
              </w:rPr>
              <w:t>1, 3</w:t>
            </w:r>
          </w:p>
        </w:tc>
        <w:tc>
          <w:tcPr>
            <w:tcW w:w="6946" w:type="dxa"/>
          </w:tcPr>
          <w:p w14:paraId="399F3580" w14:textId="77777777" w:rsidR="00235021" w:rsidRPr="00A71957" w:rsidRDefault="0056716D">
            <w:pPr>
              <w:rPr>
                <w:rFonts w:eastAsia="Yu Mincho"/>
                <w:color w:val="000000" w:themeColor="text1"/>
              </w:rPr>
            </w:pPr>
            <w:r w:rsidRPr="00A71957">
              <w:rPr>
                <w:rFonts w:eastAsia="Yu Mincho"/>
                <w:color w:val="000000" w:themeColor="text1"/>
              </w:rPr>
              <w:t xml:space="preserve">For inter-UE multiplexing between a DG PUSCH and another CG PUSCH, since </w:t>
            </w:r>
            <w:proofErr w:type="spellStart"/>
            <w:r w:rsidRPr="00A71957">
              <w:rPr>
                <w:rFonts w:eastAsia="Yu Mincho"/>
                <w:color w:val="000000" w:themeColor="text1"/>
              </w:rPr>
              <w:t>gNB</w:t>
            </w:r>
            <w:proofErr w:type="spellEnd"/>
            <w:r w:rsidRPr="00A71957">
              <w:rPr>
                <w:rFonts w:eastAsia="Yu Mincho"/>
                <w:color w:val="000000" w:themeColor="text1"/>
              </w:rPr>
              <w:t xml:space="preserve"> cannot know the presence of CG PUSCH, signaling such as UL CI to GC PUSCH cannot be used. On the other hand, signaling to CG PUSCH may be possible. In this case, to support the indication for CG PUSCH, which dynamically change/update the CG PUSCH resource/configuration, is possibility. Therefore, Option 1 can be considered.</w:t>
            </w:r>
          </w:p>
          <w:p w14:paraId="2BD44BAA" w14:textId="77777777" w:rsidR="00235021" w:rsidRPr="00A71957" w:rsidRDefault="0056716D">
            <w:pPr>
              <w:rPr>
                <w:b/>
                <w:color w:val="000000" w:themeColor="text1"/>
              </w:rPr>
            </w:pPr>
            <w:r w:rsidRPr="00A71957">
              <w:rPr>
                <w:rFonts w:eastAsia="Yu Mincho"/>
                <w:color w:val="000000" w:themeColor="text1"/>
              </w:rPr>
              <w:t>In Rel.16, based on the current agreement, UEs that are configured to monitor UL CI will always cancel any on-going PUSCH transmission regardless of their priority level. In addition, PUCCH cannot be cancelled by UL CI. In order to accommodate a higher priority UL transmission on the overlapping time-frequency region, to signal a priority indication to the UEs in DL CI and selective cancellation of the on-going transmission should be considered. Therefore, Option 3 can also be considered.</w:t>
            </w:r>
          </w:p>
        </w:tc>
      </w:tr>
      <w:tr w:rsidR="00235021" w:rsidRPr="00A71957" w14:paraId="44E0E645" w14:textId="77777777">
        <w:tc>
          <w:tcPr>
            <w:tcW w:w="2122" w:type="dxa"/>
          </w:tcPr>
          <w:p w14:paraId="3F172FCB" w14:textId="77777777" w:rsidR="00235021" w:rsidRPr="00A71957" w:rsidRDefault="0056716D">
            <w:pPr>
              <w:rPr>
                <w:rFonts w:eastAsia="PMingLiU"/>
                <w:color w:val="000000" w:themeColor="text1"/>
              </w:rPr>
            </w:pPr>
            <w:r w:rsidRPr="00A71957">
              <w:rPr>
                <w:rFonts w:eastAsia="PMingLiU" w:hint="eastAsia"/>
                <w:color w:val="000000" w:themeColor="text1"/>
              </w:rPr>
              <w:t>A</w:t>
            </w:r>
            <w:r w:rsidRPr="00A71957">
              <w:rPr>
                <w:rFonts w:eastAsia="PMingLiU"/>
                <w:color w:val="000000" w:themeColor="text1"/>
              </w:rPr>
              <w:t>PT</w:t>
            </w:r>
          </w:p>
        </w:tc>
        <w:tc>
          <w:tcPr>
            <w:tcW w:w="1559" w:type="dxa"/>
          </w:tcPr>
          <w:p w14:paraId="77915895" w14:textId="77777777" w:rsidR="00235021" w:rsidRPr="00A71957" w:rsidRDefault="0056716D">
            <w:pPr>
              <w:rPr>
                <w:rFonts w:eastAsia="PMingLiU"/>
                <w:color w:val="000000" w:themeColor="text1"/>
              </w:rPr>
            </w:pPr>
            <w:r w:rsidRPr="00A71957">
              <w:rPr>
                <w:rFonts w:eastAsia="PMingLiU" w:hint="eastAsia"/>
                <w:color w:val="000000" w:themeColor="text1"/>
              </w:rPr>
              <w:t>2</w:t>
            </w:r>
            <w:r w:rsidRPr="00A71957">
              <w:rPr>
                <w:rFonts w:eastAsia="PMingLiU"/>
                <w:color w:val="000000" w:themeColor="text1"/>
              </w:rPr>
              <w:t>,3</w:t>
            </w:r>
          </w:p>
        </w:tc>
        <w:tc>
          <w:tcPr>
            <w:tcW w:w="6946" w:type="dxa"/>
          </w:tcPr>
          <w:p w14:paraId="1E00442B" w14:textId="77777777" w:rsidR="00235021" w:rsidRPr="00A71957" w:rsidRDefault="0056716D">
            <w:pPr>
              <w:rPr>
                <w:rFonts w:eastAsia="PMingLiU"/>
                <w:color w:val="000000" w:themeColor="text1"/>
              </w:rPr>
            </w:pPr>
            <w:r w:rsidRPr="00A71957">
              <w:rPr>
                <w:rFonts w:eastAsia="PMingLiU" w:hint="eastAsia"/>
                <w:color w:val="000000" w:themeColor="text1"/>
              </w:rPr>
              <w:t>I</w:t>
            </w:r>
            <w:r w:rsidRPr="00A71957">
              <w:rPr>
                <w:rFonts w:eastAsia="PMingLiU"/>
                <w:color w:val="000000" w:themeColor="text1"/>
              </w:rPr>
              <w:t xml:space="preserve">n case </w:t>
            </w:r>
            <w:r w:rsidRPr="00A71957">
              <w:rPr>
                <w:rFonts w:eastAsia="PMingLiU" w:hint="eastAsia"/>
                <w:color w:val="000000" w:themeColor="text1"/>
              </w:rPr>
              <w:t>a</w:t>
            </w:r>
            <w:r w:rsidRPr="00A71957">
              <w:rPr>
                <w:rFonts w:eastAsia="PMingLiU"/>
                <w:color w:val="000000" w:themeColor="text1"/>
              </w:rPr>
              <w:t xml:space="preserve"> PUCCH is overlapped with a PUSCH that is cancelled by a DCI format 2_4, if no mechanism is introduced to protect the PUCCH, system capacity would be negatively affected.</w:t>
            </w:r>
            <w:r w:rsidRPr="00A71957">
              <w:rPr>
                <w:rFonts w:eastAsia="PMingLiU" w:hint="eastAsia"/>
                <w:color w:val="000000" w:themeColor="text1"/>
              </w:rPr>
              <w:t xml:space="preserve"> </w:t>
            </w:r>
            <w:r w:rsidRPr="00A71957">
              <w:rPr>
                <w:rFonts w:eastAsia="PMingLiU"/>
                <w:color w:val="000000" w:themeColor="text1"/>
              </w:rPr>
              <w:t>The mechanism to handle this issue may not necessarily increase UE complexity. For example, if multiplexing is not done by the UE yet, it should be possible for the UE to transmit the PUCCH. A timeline condition on the UL CI, PUSCH and PUCCH should be defined for UE to determine whether the PUCCH overlapping with the cancelled PUSCH can be transmitted.</w:t>
            </w:r>
          </w:p>
          <w:p w14:paraId="0B43D8CD" w14:textId="77777777" w:rsidR="00235021" w:rsidRPr="00A71957" w:rsidRDefault="0056716D">
            <w:pPr>
              <w:rPr>
                <w:rFonts w:eastAsia="PMingLiU"/>
                <w:color w:val="000000" w:themeColor="text1"/>
              </w:rPr>
            </w:pPr>
            <w:r w:rsidRPr="00A71957">
              <w:rPr>
                <w:rFonts w:eastAsia="PMingLiU" w:hint="eastAsia"/>
                <w:color w:val="000000" w:themeColor="text1"/>
              </w:rPr>
              <w:t>I</w:t>
            </w:r>
            <w:r w:rsidRPr="00A71957">
              <w:rPr>
                <w:rFonts w:eastAsia="PMingLiU"/>
                <w:color w:val="000000" w:themeColor="text1"/>
              </w:rPr>
              <w:t>n Rel-16, a PUSCH is dropped without resuming from the earliest symbol having corresponding bit values of 1 in DCI format 2_4. Therefore, it is important that the problem of ghost preemption is avoided. For example, if a symbol that has corresponding bit values of 1 in DCI format 2_4 actually does not have to be preempted, and if the first symbol of a PUSCH corresponds to the symbol, the whole PUSCH (repetition) will be dropped for nothing.</w:t>
            </w:r>
          </w:p>
        </w:tc>
      </w:tr>
      <w:tr w:rsidR="00235021" w:rsidRPr="00A71957" w14:paraId="32F4035E" w14:textId="77777777">
        <w:tc>
          <w:tcPr>
            <w:tcW w:w="2122" w:type="dxa"/>
          </w:tcPr>
          <w:p w14:paraId="02EECEF2" w14:textId="77777777" w:rsidR="00235021" w:rsidRPr="00A71957" w:rsidRDefault="0056716D">
            <w:pPr>
              <w:rPr>
                <w:color w:val="000000" w:themeColor="text1"/>
              </w:rPr>
            </w:pPr>
            <w:r w:rsidRPr="00A71957">
              <w:rPr>
                <w:rFonts w:hint="eastAsia"/>
                <w:color w:val="000000" w:themeColor="text1"/>
              </w:rPr>
              <w:t>D</w:t>
            </w:r>
            <w:r w:rsidRPr="00A71957">
              <w:rPr>
                <w:color w:val="000000" w:themeColor="text1"/>
              </w:rPr>
              <w:t>OCOMO</w:t>
            </w:r>
          </w:p>
        </w:tc>
        <w:tc>
          <w:tcPr>
            <w:tcW w:w="1559" w:type="dxa"/>
          </w:tcPr>
          <w:p w14:paraId="1E85C048" w14:textId="77777777" w:rsidR="00235021" w:rsidRPr="00A71957" w:rsidRDefault="0056716D">
            <w:pPr>
              <w:rPr>
                <w:color w:val="000000" w:themeColor="text1"/>
              </w:rPr>
            </w:pPr>
            <w:r w:rsidRPr="00A71957">
              <w:rPr>
                <w:color w:val="000000" w:themeColor="text1"/>
              </w:rPr>
              <w:t>Open for 1)</w:t>
            </w:r>
          </w:p>
        </w:tc>
        <w:tc>
          <w:tcPr>
            <w:tcW w:w="6946" w:type="dxa"/>
          </w:tcPr>
          <w:p w14:paraId="0C2E3DA3" w14:textId="77777777" w:rsidR="00235021" w:rsidRPr="00A71957" w:rsidRDefault="0056716D">
            <w:pPr>
              <w:rPr>
                <w:color w:val="000000" w:themeColor="text1"/>
              </w:rPr>
            </w:pPr>
            <w:r w:rsidRPr="00A71957">
              <w:rPr>
                <w:color w:val="000000" w:themeColor="text1"/>
              </w:rPr>
              <w:t>For 1, we are open to discuss whether and how to support it.</w:t>
            </w:r>
          </w:p>
          <w:p w14:paraId="64FF5886" w14:textId="77777777" w:rsidR="00235021" w:rsidRPr="00A71957" w:rsidRDefault="0056716D">
            <w:pPr>
              <w:rPr>
                <w:color w:val="000000" w:themeColor="text1"/>
              </w:rPr>
            </w:pPr>
            <w:r w:rsidRPr="00A71957">
              <w:rPr>
                <w:color w:val="000000" w:themeColor="text1"/>
              </w:rPr>
              <w:t>For others, we do not have strong views to support them.</w:t>
            </w:r>
          </w:p>
        </w:tc>
      </w:tr>
      <w:tr w:rsidR="00235021" w:rsidRPr="00A71957" w14:paraId="3E2830DC" w14:textId="77777777">
        <w:tc>
          <w:tcPr>
            <w:tcW w:w="2122" w:type="dxa"/>
          </w:tcPr>
          <w:p w14:paraId="5631FC32" w14:textId="77777777" w:rsidR="00235021" w:rsidRPr="00A71957" w:rsidRDefault="0056716D">
            <w:pPr>
              <w:rPr>
                <w:color w:val="000000" w:themeColor="text1"/>
              </w:rPr>
            </w:pPr>
            <w:r w:rsidRPr="00A71957">
              <w:rPr>
                <w:rFonts w:hint="eastAsia"/>
                <w:color w:val="000000" w:themeColor="text1"/>
              </w:rPr>
              <w:t>CMCC</w:t>
            </w:r>
          </w:p>
        </w:tc>
        <w:tc>
          <w:tcPr>
            <w:tcW w:w="1559" w:type="dxa"/>
          </w:tcPr>
          <w:p w14:paraId="56A4FC34" w14:textId="77777777" w:rsidR="00235021" w:rsidRPr="00A71957" w:rsidRDefault="0056716D">
            <w:pPr>
              <w:rPr>
                <w:color w:val="000000" w:themeColor="text1"/>
              </w:rPr>
            </w:pPr>
            <w:r w:rsidRPr="00A71957">
              <w:rPr>
                <w:rFonts w:hint="eastAsia"/>
                <w:color w:val="000000" w:themeColor="text1"/>
              </w:rPr>
              <w:t>1,2,</w:t>
            </w:r>
            <w:r w:rsidRPr="00A71957">
              <w:rPr>
                <w:color w:val="000000" w:themeColor="text1"/>
              </w:rPr>
              <w:t>3,</w:t>
            </w:r>
            <w:r w:rsidRPr="00A71957">
              <w:rPr>
                <w:rFonts w:hint="eastAsia"/>
                <w:color w:val="000000" w:themeColor="text1"/>
              </w:rPr>
              <w:t>5</w:t>
            </w:r>
          </w:p>
        </w:tc>
        <w:tc>
          <w:tcPr>
            <w:tcW w:w="6946" w:type="dxa"/>
          </w:tcPr>
          <w:p w14:paraId="126C4244" w14:textId="77777777" w:rsidR="00235021" w:rsidRPr="00A71957" w:rsidRDefault="0056716D">
            <w:pPr>
              <w:pStyle w:val="ListParagraph"/>
              <w:numPr>
                <w:ilvl w:val="0"/>
                <w:numId w:val="11"/>
              </w:numPr>
              <w:rPr>
                <w:color w:val="000000" w:themeColor="text1"/>
              </w:rPr>
            </w:pPr>
            <w:r w:rsidRPr="00A71957">
              <w:rPr>
                <w:rFonts w:eastAsiaTheme="minorEastAsia" w:hint="eastAsia"/>
                <w:color w:val="000000" w:themeColor="text1"/>
              </w:rPr>
              <w:t>Discussions in Rel-16 can be continued in Rel-17</w:t>
            </w:r>
          </w:p>
          <w:p w14:paraId="5E36E957" w14:textId="77777777" w:rsidR="00235021" w:rsidRPr="00A71957" w:rsidRDefault="0056716D">
            <w:pPr>
              <w:pStyle w:val="ListParagraph"/>
              <w:numPr>
                <w:ilvl w:val="0"/>
                <w:numId w:val="11"/>
              </w:numPr>
              <w:rPr>
                <w:color w:val="000000" w:themeColor="text1"/>
              </w:rPr>
            </w:pPr>
            <w:r w:rsidRPr="00A71957">
              <w:rPr>
                <w:rFonts w:eastAsiaTheme="minorEastAsia"/>
                <w:color w:val="000000" w:themeColor="text1"/>
              </w:rPr>
              <w:t xml:space="preserve">If HARQ-ACK is dropped with PUSCH, </w:t>
            </w:r>
            <w:proofErr w:type="spellStart"/>
            <w:r w:rsidRPr="00A71957">
              <w:rPr>
                <w:rFonts w:eastAsiaTheme="minorEastAsia"/>
                <w:color w:val="000000" w:themeColor="text1"/>
              </w:rPr>
              <w:t>gNB</w:t>
            </w:r>
            <w:proofErr w:type="spellEnd"/>
            <w:r w:rsidRPr="00A71957">
              <w:rPr>
                <w:rFonts w:eastAsiaTheme="minorEastAsia"/>
                <w:color w:val="000000" w:themeColor="text1"/>
              </w:rPr>
              <w:t xml:space="preserve"> will retransmit corresponding PDSCH which will waste unnecessary downlink resource.</w:t>
            </w:r>
          </w:p>
          <w:p w14:paraId="7BA2A91C" w14:textId="77777777" w:rsidR="00235021" w:rsidRPr="00A71957" w:rsidRDefault="0056716D">
            <w:pPr>
              <w:pStyle w:val="ListParagraph"/>
              <w:numPr>
                <w:ilvl w:val="0"/>
                <w:numId w:val="11"/>
              </w:numPr>
              <w:rPr>
                <w:color w:val="000000" w:themeColor="text1"/>
              </w:rPr>
            </w:pPr>
            <w:r w:rsidRPr="00A71957">
              <w:rPr>
                <w:rFonts w:eastAsia="Times New Roman" w:cs="Calibri"/>
                <w:color w:val="000000" w:themeColor="text1"/>
                <w:lang w:eastAsia="pl-PL"/>
              </w:rPr>
              <w:t>Improving the granularity of the indicator with minimal increase in DCI size will benefit for SE enhancement. Considering that there are different services requiring different latency and reliability from network perspective, more than two service priorities could be considered in PHY layer</w:t>
            </w:r>
          </w:p>
          <w:p w14:paraId="2A3E96B4" w14:textId="77777777" w:rsidR="00235021" w:rsidRPr="00A71957" w:rsidRDefault="0056716D">
            <w:pPr>
              <w:rPr>
                <w:color w:val="000000" w:themeColor="text1"/>
              </w:rPr>
            </w:pPr>
            <w:r w:rsidRPr="00A71957">
              <w:rPr>
                <w:color w:val="000000" w:themeColor="text1"/>
              </w:rPr>
              <w:lastRenderedPageBreak/>
              <w:t>To support f</w:t>
            </w:r>
            <w:r w:rsidRPr="00A71957">
              <w:rPr>
                <w:rFonts w:hint="eastAsia"/>
                <w:color w:val="000000" w:themeColor="text1"/>
              </w:rPr>
              <w:t xml:space="preserve">ast </w:t>
            </w:r>
            <w:r w:rsidRPr="00A71957">
              <w:rPr>
                <w:color w:val="000000" w:themeColor="text1"/>
              </w:rPr>
              <w:t xml:space="preserve">retransmission after dropping and enhance CI reliability or coverage by UE specific </w:t>
            </w:r>
            <w:r w:rsidRPr="00A71957">
              <w:rPr>
                <w:rFonts w:ascii="Calibri" w:eastAsia="Times New Roman" w:hAnsi="Calibri" w:cs="Calibri"/>
                <w:color w:val="000000" w:themeColor="text1"/>
                <w:lang w:eastAsia="pl-PL"/>
              </w:rPr>
              <w:t>re-scheduling DCI</w:t>
            </w:r>
            <w:r w:rsidRPr="00A71957">
              <w:rPr>
                <w:rFonts w:eastAsia="Times New Roman" w:cs="Calibri"/>
                <w:color w:val="000000" w:themeColor="text1"/>
                <w:lang w:eastAsia="pl-PL"/>
              </w:rPr>
              <w:t>.</w:t>
            </w:r>
          </w:p>
        </w:tc>
      </w:tr>
      <w:tr w:rsidR="00235021" w:rsidRPr="00A71957" w14:paraId="4FAED9DE" w14:textId="77777777">
        <w:tc>
          <w:tcPr>
            <w:tcW w:w="2122" w:type="dxa"/>
          </w:tcPr>
          <w:p w14:paraId="26E74DFA" w14:textId="77777777" w:rsidR="00235021" w:rsidRPr="00A71957" w:rsidRDefault="0056716D">
            <w:pPr>
              <w:rPr>
                <w:color w:val="000000" w:themeColor="text1"/>
              </w:rPr>
            </w:pPr>
            <w:r w:rsidRPr="00A71957">
              <w:rPr>
                <w:rFonts w:hint="eastAsia"/>
                <w:color w:val="000000" w:themeColor="text1"/>
              </w:rPr>
              <w:lastRenderedPageBreak/>
              <w:t>ZTE</w:t>
            </w:r>
          </w:p>
        </w:tc>
        <w:tc>
          <w:tcPr>
            <w:tcW w:w="1559" w:type="dxa"/>
          </w:tcPr>
          <w:p w14:paraId="12A7326F" w14:textId="77777777" w:rsidR="00235021" w:rsidRPr="00A71957" w:rsidRDefault="0056716D">
            <w:pPr>
              <w:rPr>
                <w:color w:val="000000" w:themeColor="text1"/>
              </w:rPr>
            </w:pPr>
            <w:r w:rsidRPr="00A71957">
              <w:rPr>
                <w:rFonts w:hint="eastAsia"/>
                <w:color w:val="000000" w:themeColor="text1"/>
              </w:rPr>
              <w:t>1,2</w:t>
            </w:r>
          </w:p>
        </w:tc>
        <w:tc>
          <w:tcPr>
            <w:tcW w:w="6946" w:type="dxa"/>
          </w:tcPr>
          <w:p w14:paraId="33469229" w14:textId="77777777" w:rsidR="00235021" w:rsidRPr="00A71957" w:rsidRDefault="0056716D">
            <w:pPr>
              <w:rPr>
                <w:rFonts w:ascii="Calibri" w:eastAsia="SimSun" w:hAnsi="Calibri" w:cs="Calibri"/>
                <w:color w:val="000000" w:themeColor="text1"/>
              </w:rPr>
            </w:pPr>
            <w:r w:rsidRPr="00A71957">
              <w:rPr>
                <w:rFonts w:ascii="Calibri" w:eastAsia="SimSun" w:hAnsi="Calibri" w:cs="Calibri" w:hint="eastAsia"/>
                <w:color w:val="000000" w:themeColor="text1"/>
              </w:rPr>
              <w:t xml:space="preserve">CG PUSCH is very typical for URLLC transmission. But, </w:t>
            </w:r>
            <w:r w:rsidRPr="00A71957">
              <w:rPr>
                <w:rFonts w:eastAsia="SimSun" w:hint="eastAsia"/>
                <w:color w:val="000000" w:themeColor="text1"/>
              </w:rPr>
              <w:t xml:space="preserve">unfortunately, URLLC transmission in CG PUSCH is not protected due to lack of time in Rel-16 in case of </w:t>
            </w:r>
            <w:r w:rsidRPr="00A71957">
              <w:rPr>
                <w:rFonts w:ascii="Calibri" w:eastAsia="Times New Roman" w:hAnsi="Calibri" w:cs="Calibri"/>
                <w:color w:val="000000" w:themeColor="text1"/>
                <w:lang w:eastAsia="pl-PL"/>
              </w:rPr>
              <w:t>colli</w:t>
            </w:r>
            <w:r w:rsidRPr="00A71957">
              <w:rPr>
                <w:rFonts w:ascii="Calibri" w:eastAsia="SimSun" w:hAnsi="Calibri" w:cs="Calibri" w:hint="eastAsia"/>
                <w:color w:val="000000" w:themeColor="text1"/>
              </w:rPr>
              <w:t>ding</w:t>
            </w:r>
            <w:r w:rsidRPr="00A71957">
              <w:rPr>
                <w:rFonts w:ascii="Calibri" w:eastAsia="Times New Roman" w:hAnsi="Calibri" w:cs="Calibri"/>
                <w:color w:val="000000" w:themeColor="text1"/>
                <w:lang w:eastAsia="pl-PL"/>
              </w:rPr>
              <w:t xml:space="preserve"> </w:t>
            </w:r>
            <w:proofErr w:type="spellStart"/>
            <w:r w:rsidRPr="00A71957">
              <w:rPr>
                <w:rFonts w:ascii="Calibri" w:eastAsia="Times New Roman" w:hAnsi="Calibri" w:cs="Calibri"/>
                <w:color w:val="000000" w:themeColor="text1"/>
                <w:lang w:eastAsia="pl-PL"/>
              </w:rPr>
              <w:t>eMBB</w:t>
            </w:r>
            <w:proofErr w:type="spellEnd"/>
            <w:r w:rsidRPr="00A71957">
              <w:rPr>
                <w:rFonts w:ascii="Calibri" w:eastAsia="Times New Roman" w:hAnsi="Calibri" w:cs="Calibri"/>
                <w:color w:val="000000" w:themeColor="text1"/>
                <w:lang w:eastAsia="pl-PL"/>
              </w:rPr>
              <w:t xml:space="preserve"> PUSCH</w:t>
            </w:r>
            <w:r w:rsidRPr="00A71957">
              <w:rPr>
                <w:rFonts w:ascii="Calibri" w:eastAsia="SimSun" w:hAnsi="Calibri" w:cs="Calibri" w:hint="eastAsia"/>
                <w:color w:val="000000" w:themeColor="text1"/>
              </w:rPr>
              <w:t xml:space="preserve">. Thus, topic 1 is a typical case and should be enhanced. </w:t>
            </w:r>
          </w:p>
          <w:p w14:paraId="3561ED76" w14:textId="77777777" w:rsidR="00235021" w:rsidRPr="00A71957" w:rsidRDefault="00235021">
            <w:pPr>
              <w:rPr>
                <w:rFonts w:ascii="Calibri" w:eastAsia="SimSun" w:hAnsi="Calibri" w:cs="Calibri"/>
                <w:color w:val="000000" w:themeColor="text1"/>
              </w:rPr>
            </w:pPr>
          </w:p>
          <w:p w14:paraId="08DF950C" w14:textId="77777777" w:rsidR="00235021" w:rsidRPr="00A71957" w:rsidRDefault="0056716D">
            <w:pPr>
              <w:rPr>
                <w:rFonts w:ascii="Calibri" w:eastAsia="SimSun" w:hAnsi="Calibri" w:cs="Calibri"/>
                <w:color w:val="000000" w:themeColor="text1"/>
              </w:rPr>
            </w:pPr>
            <w:r w:rsidRPr="00A71957">
              <w:rPr>
                <w:rFonts w:ascii="Calibri" w:eastAsia="Times New Roman" w:hAnsi="Calibri" w:cs="Calibri"/>
                <w:color w:val="000000" w:themeColor="text1"/>
                <w:lang w:eastAsia="pl-PL"/>
              </w:rPr>
              <w:t>Retransmission of the UCI in the dropping PUSCH</w:t>
            </w:r>
            <w:r w:rsidRPr="00A71957">
              <w:rPr>
                <w:rFonts w:ascii="Calibri" w:eastAsia="SimSun" w:hAnsi="Calibri" w:cs="Calibri" w:hint="eastAsia"/>
                <w:color w:val="000000" w:themeColor="text1"/>
              </w:rPr>
              <w:t xml:space="preserve"> should be supported, similar as enhancement to </w:t>
            </w:r>
            <w:proofErr w:type="spellStart"/>
            <w:r w:rsidRPr="00A71957">
              <w:rPr>
                <w:rFonts w:ascii="Calibri" w:eastAsia="SimSun" w:hAnsi="Calibri" w:cs="Calibri" w:hint="eastAsia"/>
                <w:color w:val="000000" w:themeColor="text1"/>
              </w:rPr>
              <w:t>eMBB</w:t>
            </w:r>
            <w:proofErr w:type="spellEnd"/>
            <w:r w:rsidRPr="00A71957">
              <w:rPr>
                <w:rFonts w:ascii="Calibri" w:eastAsia="SimSun" w:hAnsi="Calibri" w:cs="Calibri" w:hint="eastAsia"/>
                <w:color w:val="000000" w:themeColor="text1"/>
              </w:rPr>
              <w:t xml:space="preserve"> transmission in case of intra-UE multiplexing among different priorities. </w:t>
            </w:r>
          </w:p>
          <w:p w14:paraId="0465A449" w14:textId="77777777" w:rsidR="00235021" w:rsidRPr="00A71957" w:rsidRDefault="00235021">
            <w:pPr>
              <w:rPr>
                <w:rFonts w:ascii="Calibri" w:eastAsia="SimSun" w:hAnsi="Calibri" w:cs="Calibri"/>
                <w:color w:val="000000" w:themeColor="text1"/>
              </w:rPr>
            </w:pPr>
          </w:p>
          <w:p w14:paraId="4A5C3D77" w14:textId="77777777" w:rsidR="00235021" w:rsidRPr="00A71957" w:rsidRDefault="0056716D">
            <w:pPr>
              <w:rPr>
                <w:color w:val="000000" w:themeColor="text1"/>
              </w:rPr>
            </w:pPr>
            <w:r w:rsidRPr="00A71957">
              <w:rPr>
                <w:rFonts w:ascii="Calibri" w:eastAsia="SimSun" w:hAnsi="Calibri" w:cs="Calibri" w:hint="eastAsia"/>
                <w:color w:val="000000" w:themeColor="text1"/>
              </w:rPr>
              <w:t>We don</w:t>
            </w:r>
            <w:r w:rsidRPr="00A71957">
              <w:rPr>
                <w:rFonts w:ascii="Calibri" w:eastAsia="SimSun" w:hAnsi="Calibri" w:cs="Calibri"/>
                <w:color w:val="000000" w:themeColor="text1"/>
              </w:rPr>
              <w:t>’</w:t>
            </w:r>
            <w:r w:rsidRPr="00A71957">
              <w:rPr>
                <w:rFonts w:ascii="Calibri" w:eastAsia="SimSun" w:hAnsi="Calibri" w:cs="Calibri" w:hint="eastAsia"/>
                <w:color w:val="000000" w:themeColor="text1"/>
              </w:rPr>
              <w:t xml:space="preserve">t see the necessity to enhance DL PI, </w:t>
            </w:r>
            <w:proofErr w:type="spellStart"/>
            <w:r w:rsidRPr="00A71957">
              <w:rPr>
                <w:rFonts w:ascii="Calibri" w:eastAsia="SimSun" w:hAnsi="Calibri" w:cs="Calibri" w:hint="eastAsia"/>
                <w:color w:val="000000" w:themeColor="text1"/>
              </w:rPr>
              <w:t>e.g</w:t>
            </w:r>
            <w:proofErr w:type="spellEnd"/>
            <w:r w:rsidRPr="00A71957">
              <w:rPr>
                <w:rFonts w:ascii="Calibri" w:eastAsia="SimSun" w:hAnsi="Calibri" w:cs="Calibri" w:hint="eastAsia"/>
                <w:color w:val="000000" w:themeColor="text1"/>
              </w:rPr>
              <w:t xml:space="preserve">, the mechanism in Rel-15 could support flexible puncturing based on </w:t>
            </w:r>
            <w:r w:rsidRPr="00A71957">
              <w:rPr>
                <w:rFonts w:ascii="Calibri" w:eastAsia="Times New Roman" w:hAnsi="Calibri" w:cs="Calibri"/>
                <w:color w:val="000000" w:themeColor="text1"/>
                <w:lang w:eastAsia="pl-PL"/>
              </w:rPr>
              <w:t>grant types</w:t>
            </w:r>
            <w:r w:rsidRPr="00A71957">
              <w:rPr>
                <w:rFonts w:ascii="Calibri" w:eastAsia="SimSun" w:hAnsi="Calibri" w:cs="Calibri" w:hint="eastAsia"/>
                <w:color w:val="000000" w:themeColor="text1"/>
              </w:rPr>
              <w:t xml:space="preserve"> or</w:t>
            </w:r>
            <w:r w:rsidRPr="00A71957">
              <w:rPr>
                <w:rFonts w:ascii="Calibri" w:eastAsia="Times New Roman" w:hAnsi="Calibri" w:cs="Calibri"/>
                <w:color w:val="000000" w:themeColor="text1"/>
                <w:lang w:eastAsia="pl-PL"/>
              </w:rPr>
              <w:t xml:space="preserve"> priority</w:t>
            </w:r>
            <w:r w:rsidRPr="00A71957">
              <w:rPr>
                <w:rFonts w:ascii="Calibri" w:eastAsia="SimSun" w:hAnsi="Calibri" w:cs="Calibri" w:hint="eastAsia"/>
                <w:color w:val="000000" w:themeColor="text1"/>
              </w:rPr>
              <w:t>, etc. by implementation. Thus, topic 4 and topic 6 seems not necessary for us.</w:t>
            </w:r>
          </w:p>
        </w:tc>
      </w:tr>
      <w:tr w:rsidR="0056716D" w:rsidRPr="00A71957" w14:paraId="61563B40" w14:textId="77777777">
        <w:tc>
          <w:tcPr>
            <w:tcW w:w="2122" w:type="dxa"/>
          </w:tcPr>
          <w:p w14:paraId="01E8F91C" w14:textId="77777777" w:rsidR="0056716D" w:rsidRPr="00A71957" w:rsidRDefault="0056716D" w:rsidP="0056716D">
            <w:pPr>
              <w:rPr>
                <w:color w:val="000000" w:themeColor="text1"/>
              </w:rPr>
            </w:pPr>
            <w:r w:rsidRPr="00A71957">
              <w:rPr>
                <w:color w:val="000000" w:themeColor="text1"/>
              </w:rPr>
              <w:t>Ericsson</w:t>
            </w:r>
          </w:p>
        </w:tc>
        <w:tc>
          <w:tcPr>
            <w:tcW w:w="1559" w:type="dxa"/>
          </w:tcPr>
          <w:p w14:paraId="61A96A61" w14:textId="77777777" w:rsidR="0056716D" w:rsidRPr="00A71957" w:rsidRDefault="0056716D" w:rsidP="0056716D">
            <w:pPr>
              <w:rPr>
                <w:color w:val="000000" w:themeColor="text1"/>
              </w:rPr>
            </w:pPr>
            <w:r w:rsidRPr="00A71957">
              <w:rPr>
                <w:color w:val="000000" w:themeColor="text1"/>
              </w:rPr>
              <w:t>2</w:t>
            </w:r>
          </w:p>
        </w:tc>
        <w:tc>
          <w:tcPr>
            <w:tcW w:w="6946" w:type="dxa"/>
          </w:tcPr>
          <w:p w14:paraId="3B6308D2" w14:textId="77777777" w:rsidR="0056716D" w:rsidRPr="00A71957" w:rsidRDefault="0056716D" w:rsidP="0056716D">
            <w:pPr>
              <w:rPr>
                <w:rFonts w:ascii="Calibri" w:eastAsia="SimSun" w:hAnsi="Calibri" w:cs="Calibri"/>
                <w:color w:val="000000" w:themeColor="text1"/>
              </w:rPr>
            </w:pPr>
            <w:r w:rsidRPr="00A71957">
              <w:rPr>
                <w:color w:val="000000" w:themeColor="text1"/>
              </w:rPr>
              <w:t xml:space="preserve">Its valuable not </w:t>
            </w:r>
            <w:r w:rsidR="009E47DB" w:rsidRPr="00A71957">
              <w:rPr>
                <w:color w:val="000000" w:themeColor="text1"/>
              </w:rPr>
              <w:t xml:space="preserve">to </w:t>
            </w:r>
            <w:r w:rsidRPr="00A71957">
              <w:rPr>
                <w:color w:val="000000" w:themeColor="text1"/>
              </w:rPr>
              <w:t>los</w:t>
            </w:r>
            <w:r w:rsidR="009E47DB" w:rsidRPr="00A71957">
              <w:rPr>
                <w:color w:val="000000" w:themeColor="text1"/>
              </w:rPr>
              <w:t>e</w:t>
            </w:r>
            <w:r w:rsidRPr="00A71957">
              <w:rPr>
                <w:color w:val="000000" w:themeColor="text1"/>
              </w:rPr>
              <w:t xml:space="preserve"> UCI when it is subject to pre-emption. Solutions that can address this can be considered for Rel-17, if not addressed in Rel-16 already.</w:t>
            </w:r>
          </w:p>
        </w:tc>
      </w:tr>
      <w:tr w:rsidR="00D651A1" w:rsidRPr="00A71957" w14:paraId="1929A92D" w14:textId="77777777">
        <w:tc>
          <w:tcPr>
            <w:tcW w:w="2122" w:type="dxa"/>
          </w:tcPr>
          <w:p w14:paraId="442BF3B8" w14:textId="77777777" w:rsidR="00D651A1" w:rsidRPr="00A71957" w:rsidRDefault="00D651A1" w:rsidP="00D651A1">
            <w:pPr>
              <w:rPr>
                <w:color w:val="000000" w:themeColor="text1"/>
              </w:rPr>
            </w:pPr>
            <w:r w:rsidRPr="00A71957">
              <w:rPr>
                <w:rFonts w:eastAsia="PMingLiU" w:hint="eastAsia"/>
                <w:color w:val="000000" w:themeColor="text1"/>
              </w:rPr>
              <w:t>III</w:t>
            </w:r>
          </w:p>
        </w:tc>
        <w:tc>
          <w:tcPr>
            <w:tcW w:w="1559" w:type="dxa"/>
          </w:tcPr>
          <w:p w14:paraId="6531C224" w14:textId="77777777" w:rsidR="00D651A1" w:rsidRPr="00A71957" w:rsidRDefault="00D651A1" w:rsidP="00D651A1">
            <w:pPr>
              <w:rPr>
                <w:color w:val="000000" w:themeColor="text1"/>
              </w:rPr>
            </w:pPr>
            <w:r w:rsidRPr="00A71957">
              <w:rPr>
                <w:rFonts w:eastAsia="PMingLiU" w:hint="eastAsia"/>
                <w:color w:val="000000" w:themeColor="text1"/>
              </w:rPr>
              <w:t>1</w:t>
            </w:r>
          </w:p>
        </w:tc>
        <w:tc>
          <w:tcPr>
            <w:tcW w:w="6946" w:type="dxa"/>
          </w:tcPr>
          <w:p w14:paraId="40F1D949" w14:textId="77777777" w:rsidR="00D651A1" w:rsidRPr="00A71957" w:rsidRDefault="00D651A1" w:rsidP="00D651A1">
            <w:pPr>
              <w:rPr>
                <w:rFonts w:ascii="Calibri" w:eastAsia="SimSun" w:hAnsi="Calibri" w:cs="Calibri"/>
                <w:color w:val="000000" w:themeColor="text1"/>
              </w:rPr>
            </w:pPr>
            <w:r w:rsidRPr="00A71957">
              <w:rPr>
                <w:rFonts w:ascii="Calibri" w:eastAsia="PMingLiU" w:hAnsi="Calibri"/>
                <w:color w:val="000000" w:themeColor="text1"/>
              </w:rPr>
              <w:t>This a leftover case of Rel. 16 and it had been concluded that no enhancement for CG-PUSCH based on power control in Rel.16. In view of notable resource saving for CG based URLLC with sporadic traffic nature</w:t>
            </w:r>
            <w:r w:rsidRPr="00A71957">
              <w:rPr>
                <w:rFonts w:eastAsia="PMingLiU"/>
                <w:color w:val="000000" w:themeColor="text1"/>
              </w:rPr>
              <w:t>, i</w:t>
            </w:r>
            <w:r w:rsidRPr="00A71957">
              <w:rPr>
                <w:rFonts w:ascii="Calibri" w:eastAsia="PMingLiU" w:hAnsi="Calibri"/>
                <w:color w:val="000000" w:themeColor="text1"/>
              </w:rPr>
              <w:t xml:space="preserve">t worth to revisit it in Rel. 17. </w:t>
            </w:r>
            <w:r w:rsidRPr="00A71957">
              <w:rPr>
                <w:rFonts w:eastAsia="PMingLiU"/>
                <w:color w:val="000000" w:themeColor="text1"/>
              </w:rPr>
              <w:t>However, we don’t</w:t>
            </w:r>
            <w:r w:rsidRPr="00A71957">
              <w:rPr>
                <w:rFonts w:ascii="Calibri" w:eastAsia="PMingLiU" w:hAnsi="Calibri"/>
                <w:color w:val="000000" w:themeColor="text1"/>
              </w:rPr>
              <w:t xml:space="preserve"> </w:t>
            </w:r>
            <w:r w:rsidRPr="00A71957">
              <w:rPr>
                <w:rFonts w:eastAsia="PMingLiU"/>
                <w:color w:val="000000" w:themeColor="text1"/>
              </w:rPr>
              <w:t>need</w:t>
            </w:r>
            <w:r w:rsidRPr="00A71957">
              <w:rPr>
                <w:rFonts w:ascii="Calibri" w:eastAsia="PMingLiU" w:hAnsi="Calibri"/>
                <w:color w:val="000000" w:themeColor="text1"/>
              </w:rPr>
              <w:t xml:space="preserve"> </w:t>
            </w:r>
            <w:r w:rsidRPr="00A71957">
              <w:rPr>
                <w:rFonts w:eastAsia="PMingLiU"/>
                <w:color w:val="000000" w:themeColor="text1"/>
              </w:rPr>
              <w:t xml:space="preserve">to </w:t>
            </w:r>
            <w:r w:rsidRPr="00A71957">
              <w:rPr>
                <w:rFonts w:ascii="Calibri" w:eastAsia="PMingLiU" w:hAnsi="Calibri"/>
                <w:color w:val="000000" w:themeColor="text1"/>
              </w:rPr>
              <w:t xml:space="preserve">restrict </w:t>
            </w:r>
            <w:r w:rsidRPr="00A71957">
              <w:rPr>
                <w:rFonts w:eastAsia="PMingLiU"/>
                <w:color w:val="000000" w:themeColor="text1"/>
              </w:rPr>
              <w:t xml:space="preserve">it </w:t>
            </w:r>
            <w:r w:rsidRPr="00A71957">
              <w:rPr>
                <w:rFonts w:ascii="Calibri" w:eastAsia="PMingLiU" w:hAnsi="Calibri"/>
                <w:color w:val="000000" w:themeColor="text1"/>
              </w:rPr>
              <w:t xml:space="preserve">to power control scheme. </w:t>
            </w:r>
          </w:p>
        </w:tc>
      </w:tr>
      <w:tr w:rsidR="00EC61DA" w:rsidRPr="00A71957" w14:paraId="770F165A" w14:textId="77777777">
        <w:tc>
          <w:tcPr>
            <w:tcW w:w="2122" w:type="dxa"/>
          </w:tcPr>
          <w:p w14:paraId="6E4BED26" w14:textId="77777777" w:rsidR="00EC61DA" w:rsidRPr="00A71957" w:rsidRDefault="00EC61DA" w:rsidP="00EC61DA">
            <w:pPr>
              <w:rPr>
                <w:rFonts w:eastAsia="PMingLiU"/>
                <w:color w:val="000000" w:themeColor="text1"/>
              </w:rPr>
            </w:pPr>
            <w:r w:rsidRPr="00A71957">
              <w:rPr>
                <w:rFonts w:hint="eastAsia"/>
                <w:color w:val="000000" w:themeColor="text1"/>
              </w:rPr>
              <w:t>Huawei/</w:t>
            </w:r>
            <w:proofErr w:type="spellStart"/>
            <w:r w:rsidRPr="00A71957">
              <w:rPr>
                <w:rFonts w:hint="eastAsia"/>
                <w:color w:val="000000" w:themeColor="text1"/>
              </w:rPr>
              <w:t>HiSilicon</w:t>
            </w:r>
            <w:proofErr w:type="spellEnd"/>
            <w:r w:rsidRPr="00A71957">
              <w:rPr>
                <w:rFonts w:hint="eastAsia"/>
                <w:color w:val="000000" w:themeColor="text1"/>
              </w:rPr>
              <w:t xml:space="preserve"> </w:t>
            </w:r>
          </w:p>
        </w:tc>
        <w:tc>
          <w:tcPr>
            <w:tcW w:w="1559" w:type="dxa"/>
          </w:tcPr>
          <w:p w14:paraId="71D5C7C8" w14:textId="77777777" w:rsidR="00EC61DA" w:rsidRPr="00A71957" w:rsidRDefault="00EC61DA" w:rsidP="00EC61DA">
            <w:pPr>
              <w:rPr>
                <w:rFonts w:eastAsia="PMingLiU"/>
                <w:color w:val="000000" w:themeColor="text1"/>
              </w:rPr>
            </w:pPr>
            <w:r w:rsidRPr="00A71957">
              <w:rPr>
                <w:rFonts w:hint="eastAsia"/>
                <w:color w:val="000000" w:themeColor="text1"/>
              </w:rPr>
              <w:t>1, 6</w:t>
            </w:r>
            <w:r w:rsidRPr="00A71957">
              <w:rPr>
                <w:color w:val="000000" w:themeColor="text1"/>
              </w:rPr>
              <w:t xml:space="preserve"> (covering 3/4)</w:t>
            </w:r>
          </w:p>
        </w:tc>
        <w:tc>
          <w:tcPr>
            <w:tcW w:w="6946" w:type="dxa"/>
          </w:tcPr>
          <w:p w14:paraId="315E42F6" w14:textId="77777777" w:rsidR="00EC61DA" w:rsidRPr="00A71957" w:rsidRDefault="00EC61DA" w:rsidP="00EC61DA">
            <w:pPr>
              <w:spacing w:afterLines="50" w:after="156"/>
              <w:rPr>
                <w:rFonts w:eastAsia="SimSun"/>
                <w:color w:val="000000" w:themeColor="text1"/>
                <w:szCs w:val="20"/>
              </w:rPr>
            </w:pPr>
            <w:r w:rsidRPr="00A71957">
              <w:rPr>
                <w:color w:val="000000" w:themeColor="text1"/>
              </w:rPr>
              <w:t>Regarding option 1</w:t>
            </w:r>
            <w:r w:rsidRPr="00A71957">
              <w:rPr>
                <w:rFonts w:hint="eastAsia"/>
                <w:color w:val="000000" w:themeColor="text1"/>
              </w:rPr>
              <w:t>,</w:t>
            </w:r>
            <w:r w:rsidRPr="00A71957">
              <w:rPr>
                <w:rFonts w:ascii="Calibri" w:eastAsia="Times New Roman" w:hAnsi="Calibri" w:cs="Calibri"/>
                <w:color w:val="000000" w:themeColor="text1"/>
                <w:lang w:eastAsia="pl-PL"/>
              </w:rPr>
              <w:t xml:space="preserve"> </w:t>
            </w:r>
            <w:bookmarkStart w:id="14" w:name="OLE_LINK48"/>
            <w:r w:rsidRPr="00A71957">
              <w:rPr>
                <w:rFonts w:eastAsia="SimSun"/>
                <w:color w:val="000000" w:themeColor="text1"/>
                <w:szCs w:val="20"/>
              </w:rPr>
              <w:t xml:space="preserve">dynamic resource sharing between DG </w:t>
            </w:r>
            <w:proofErr w:type="spellStart"/>
            <w:r w:rsidRPr="00A71957">
              <w:rPr>
                <w:rFonts w:eastAsia="SimSun"/>
                <w:color w:val="000000" w:themeColor="text1"/>
                <w:szCs w:val="20"/>
              </w:rPr>
              <w:t>eMBB</w:t>
            </w:r>
            <w:proofErr w:type="spellEnd"/>
            <w:r w:rsidRPr="00A71957">
              <w:rPr>
                <w:rFonts w:eastAsia="SimSun"/>
                <w:color w:val="000000" w:themeColor="text1"/>
                <w:szCs w:val="20"/>
              </w:rPr>
              <w:t xml:space="preserve"> and CG URLLC should be supported in Rel-17</w:t>
            </w:r>
            <w:r w:rsidRPr="00A71957">
              <w:rPr>
                <w:rFonts w:eastAsia="SimSun"/>
                <w:b/>
                <w:color w:val="000000" w:themeColor="text1"/>
                <w:szCs w:val="20"/>
              </w:rPr>
              <w:t xml:space="preserve"> </w:t>
            </w:r>
            <w:r w:rsidRPr="00A71957">
              <w:rPr>
                <w:rFonts w:eastAsia="SimSun"/>
                <w:color w:val="000000" w:themeColor="text1"/>
                <w:szCs w:val="20"/>
              </w:rPr>
              <w:t>for better resource utilization. CG is very important for URLLC/</w:t>
            </w:r>
            <w:proofErr w:type="spellStart"/>
            <w:r w:rsidRPr="00A71957">
              <w:rPr>
                <w:rFonts w:eastAsia="SimSun"/>
                <w:color w:val="000000" w:themeColor="text1"/>
                <w:szCs w:val="20"/>
              </w:rPr>
              <w:t>IIoT</w:t>
            </w:r>
            <w:proofErr w:type="spellEnd"/>
            <w:r w:rsidRPr="00A71957">
              <w:rPr>
                <w:rFonts w:eastAsia="SimSun"/>
                <w:color w:val="000000" w:themeColor="text1"/>
                <w:szCs w:val="20"/>
              </w:rPr>
              <w:t xml:space="preserve"> use cases, but collision cannot be avoided if UL DG is scheduled onto the configured resources for UL CG to improve resource efficiency. In Rel-16, only inter-UE dynamic resource sharing between DG </w:t>
            </w:r>
            <w:proofErr w:type="spellStart"/>
            <w:r w:rsidRPr="00A71957">
              <w:rPr>
                <w:rFonts w:eastAsia="SimSun"/>
                <w:color w:val="000000" w:themeColor="text1"/>
                <w:szCs w:val="20"/>
              </w:rPr>
              <w:t>eMBB</w:t>
            </w:r>
            <w:proofErr w:type="spellEnd"/>
            <w:r w:rsidRPr="00A71957">
              <w:rPr>
                <w:rFonts w:eastAsia="SimSun"/>
                <w:color w:val="000000" w:themeColor="text1"/>
                <w:szCs w:val="20"/>
              </w:rPr>
              <w:t xml:space="preserve"> and DG URLLC is supported which cannot be used for the use case of collision between DG and CG since </w:t>
            </w:r>
            <w:proofErr w:type="spellStart"/>
            <w:r w:rsidRPr="00A71957">
              <w:rPr>
                <w:rFonts w:eastAsia="SimSun"/>
                <w:color w:val="000000" w:themeColor="text1"/>
                <w:szCs w:val="20"/>
              </w:rPr>
              <w:t>gNB</w:t>
            </w:r>
            <w:proofErr w:type="spellEnd"/>
            <w:r w:rsidRPr="00A71957">
              <w:rPr>
                <w:rFonts w:eastAsia="SimSun"/>
                <w:color w:val="000000" w:themeColor="text1"/>
                <w:szCs w:val="20"/>
              </w:rPr>
              <w:t xml:space="preserve"> cannot know exactly when the CG is transmitted. </w:t>
            </w:r>
            <w:bookmarkEnd w:id="14"/>
            <w:r w:rsidRPr="00A71957">
              <w:rPr>
                <w:rFonts w:eastAsia="SimSun"/>
                <w:color w:val="000000" w:themeColor="text1"/>
                <w:szCs w:val="20"/>
              </w:rPr>
              <w:t>Therefore</w:t>
            </w:r>
            <w:r w:rsidRPr="00A71957">
              <w:rPr>
                <w:rFonts w:eastAsia="SimSun" w:hint="eastAsia"/>
                <w:color w:val="000000" w:themeColor="text1"/>
                <w:szCs w:val="20"/>
              </w:rPr>
              <w:t>, TPC base</w:t>
            </w:r>
            <w:r w:rsidRPr="00A71957">
              <w:rPr>
                <w:rFonts w:eastAsia="SimSun"/>
                <w:color w:val="000000" w:themeColor="text1"/>
                <w:szCs w:val="20"/>
              </w:rPr>
              <w:t xml:space="preserve">d solution should be considered to solve the above issue of DG and CG collision. The candidate options from Rel-16 can be the starting point for Rel-17. </w:t>
            </w:r>
          </w:p>
          <w:p w14:paraId="083BA239" w14:textId="77777777" w:rsidR="00EC61DA" w:rsidRPr="00A71957" w:rsidRDefault="00EC61DA" w:rsidP="00EC61DA">
            <w:pPr>
              <w:spacing w:afterLines="50" w:after="156"/>
              <w:rPr>
                <w:color w:val="000000" w:themeColor="text1"/>
              </w:rPr>
            </w:pPr>
            <w:r w:rsidRPr="00A71957">
              <w:rPr>
                <w:rFonts w:eastAsia="SimSun"/>
                <w:color w:val="000000" w:themeColor="text1"/>
                <w:szCs w:val="20"/>
              </w:rPr>
              <w:t xml:space="preserve">For option2, </w:t>
            </w:r>
            <w:r w:rsidRPr="00A71957">
              <w:rPr>
                <w:color w:val="000000" w:themeColor="text1"/>
              </w:rPr>
              <w:t xml:space="preserve">it is not clear about the motivation which requires additional investigation. </w:t>
            </w:r>
          </w:p>
          <w:p w14:paraId="72CB29CA" w14:textId="77777777" w:rsidR="00EC61DA" w:rsidRPr="00A71957" w:rsidRDefault="00EC61DA" w:rsidP="00EC61DA">
            <w:pPr>
              <w:rPr>
                <w:rFonts w:ascii="Calibri" w:eastAsia="PMingLiU" w:hAnsi="Calibri"/>
                <w:color w:val="000000" w:themeColor="text1"/>
              </w:rPr>
            </w:pPr>
            <w:r w:rsidRPr="00A71957">
              <w:rPr>
                <w:color w:val="000000" w:themeColor="text1"/>
              </w:rPr>
              <w:t xml:space="preserve">We think option 3/4 can be covered by option 6, because it seems the three options all target to enhance the framework of DL PI and UL CI considering more factors like priority of PDSCHs/PUSCHs. For example, one of the objective can be to protect URLLC PDSCH/PUSCH from flushing or cancelling by DL PI or UL CI. </w:t>
            </w:r>
          </w:p>
        </w:tc>
      </w:tr>
      <w:tr w:rsidR="0022139F" w:rsidRPr="00A71957" w14:paraId="0F8801A0" w14:textId="77777777">
        <w:tc>
          <w:tcPr>
            <w:tcW w:w="2122" w:type="dxa"/>
          </w:tcPr>
          <w:p w14:paraId="18D97129" w14:textId="77777777" w:rsidR="0022139F" w:rsidRPr="00A71957" w:rsidRDefault="0022139F" w:rsidP="00EC61DA">
            <w:pPr>
              <w:rPr>
                <w:color w:val="000000" w:themeColor="text1"/>
              </w:rPr>
            </w:pPr>
            <w:r w:rsidRPr="00A71957">
              <w:rPr>
                <w:color w:val="000000" w:themeColor="text1"/>
              </w:rPr>
              <w:t>Vodafone</w:t>
            </w:r>
          </w:p>
        </w:tc>
        <w:tc>
          <w:tcPr>
            <w:tcW w:w="1559" w:type="dxa"/>
          </w:tcPr>
          <w:p w14:paraId="68D6EC1D" w14:textId="77777777" w:rsidR="0022139F" w:rsidRPr="00A71957" w:rsidRDefault="0022139F" w:rsidP="00EC61DA">
            <w:pPr>
              <w:rPr>
                <w:color w:val="000000" w:themeColor="text1"/>
              </w:rPr>
            </w:pPr>
            <w:r w:rsidRPr="00A71957">
              <w:rPr>
                <w:color w:val="000000" w:themeColor="text1"/>
              </w:rPr>
              <w:t>Consider ALL</w:t>
            </w:r>
          </w:p>
        </w:tc>
        <w:tc>
          <w:tcPr>
            <w:tcW w:w="6946" w:type="dxa"/>
          </w:tcPr>
          <w:p w14:paraId="182CF38C" w14:textId="77777777" w:rsidR="0022139F" w:rsidRPr="00A71957" w:rsidRDefault="0022139F" w:rsidP="00EC61DA">
            <w:pPr>
              <w:spacing w:afterLines="50" w:after="156"/>
              <w:rPr>
                <w:color w:val="000000" w:themeColor="text1"/>
              </w:rPr>
            </w:pPr>
            <w:r w:rsidRPr="00A71957">
              <w:rPr>
                <w:color w:val="000000" w:themeColor="text1"/>
              </w:rPr>
              <w:t xml:space="preserve">Should generally ensure look to maximise spectrum efficiency and performance for both </w:t>
            </w:r>
            <w:proofErr w:type="spellStart"/>
            <w:r w:rsidRPr="00A71957">
              <w:rPr>
                <w:color w:val="000000" w:themeColor="text1"/>
              </w:rPr>
              <w:t>eMBB</w:t>
            </w:r>
            <w:proofErr w:type="spellEnd"/>
            <w:r w:rsidRPr="00A71957">
              <w:rPr>
                <w:color w:val="000000" w:themeColor="text1"/>
              </w:rPr>
              <w:t xml:space="preserve"> and URLLC traffic coexisting in same cell.</w:t>
            </w:r>
          </w:p>
        </w:tc>
      </w:tr>
      <w:tr w:rsidR="008A57D3" w:rsidRPr="00A71957" w14:paraId="7CA2842A" w14:textId="77777777">
        <w:tc>
          <w:tcPr>
            <w:tcW w:w="2122" w:type="dxa"/>
          </w:tcPr>
          <w:p w14:paraId="6FB320B4" w14:textId="77777777" w:rsidR="008A57D3" w:rsidRPr="00A71957" w:rsidRDefault="008A57D3" w:rsidP="008A57D3">
            <w:pPr>
              <w:rPr>
                <w:color w:val="000000" w:themeColor="text1"/>
              </w:rPr>
            </w:pPr>
            <w:r w:rsidRPr="00A71957">
              <w:rPr>
                <w:color w:val="000000" w:themeColor="text1"/>
              </w:rPr>
              <w:lastRenderedPageBreak/>
              <w:t>Qualcomm</w:t>
            </w:r>
          </w:p>
        </w:tc>
        <w:tc>
          <w:tcPr>
            <w:tcW w:w="1559" w:type="dxa"/>
          </w:tcPr>
          <w:p w14:paraId="45FA8177" w14:textId="77777777" w:rsidR="008A57D3" w:rsidRPr="00A71957" w:rsidRDefault="008A57D3" w:rsidP="008A57D3">
            <w:pPr>
              <w:rPr>
                <w:color w:val="000000" w:themeColor="text1"/>
                <w:highlight w:val="yellow"/>
              </w:rPr>
            </w:pPr>
            <w:r w:rsidRPr="00A71957">
              <w:rPr>
                <w:color w:val="000000" w:themeColor="text1"/>
              </w:rPr>
              <w:t>Item 2 and Item 6</w:t>
            </w:r>
          </w:p>
        </w:tc>
        <w:tc>
          <w:tcPr>
            <w:tcW w:w="6946" w:type="dxa"/>
          </w:tcPr>
          <w:p w14:paraId="3645979C" w14:textId="77777777" w:rsidR="008A57D3" w:rsidRPr="00A71957" w:rsidRDefault="008A57D3" w:rsidP="008A57D3">
            <w:pPr>
              <w:jc w:val="both"/>
              <w:rPr>
                <w:color w:val="000000" w:themeColor="text1"/>
              </w:rPr>
            </w:pPr>
            <w:r w:rsidRPr="00A71957">
              <w:rPr>
                <w:color w:val="000000" w:themeColor="text1"/>
              </w:rPr>
              <w:t>We support Item 2 (which partially overlaps with Item 2 of Section 2.1); the issue of protecting the dropped HARQ-ACK can be addressed by leveraging the solutions developed in Rel. 16 NR-U for the similar problem.</w:t>
            </w:r>
          </w:p>
          <w:p w14:paraId="26D60C4C" w14:textId="77777777" w:rsidR="008A57D3" w:rsidRPr="00A71957" w:rsidRDefault="008A57D3" w:rsidP="008A57D3">
            <w:pPr>
              <w:jc w:val="both"/>
              <w:rPr>
                <w:color w:val="000000" w:themeColor="text1"/>
              </w:rPr>
            </w:pPr>
            <w:r w:rsidRPr="00A71957">
              <w:rPr>
                <w:color w:val="000000" w:themeColor="text1"/>
              </w:rPr>
              <w:t xml:space="preserve">Item 6, at least for ULPI, can and should be addressed in Rel. 16. If for any reason it did not, then enhancing both DLPI and ULPI signaling by taking the priority of PDSCH/PUSCH into account can be considered in Rel. 17. </w:t>
            </w:r>
            <w:r w:rsidRPr="00A71957">
              <w:rPr>
                <w:b/>
                <w:color w:val="000000" w:themeColor="text1"/>
              </w:rPr>
              <w:t xml:space="preserve"> </w:t>
            </w:r>
          </w:p>
        </w:tc>
      </w:tr>
      <w:tr w:rsidR="003A024F" w:rsidRPr="00A71957" w14:paraId="7F9559B8" w14:textId="77777777" w:rsidTr="003A024F">
        <w:tc>
          <w:tcPr>
            <w:tcW w:w="2122" w:type="dxa"/>
          </w:tcPr>
          <w:p w14:paraId="635CEA2A" w14:textId="77777777" w:rsidR="003A024F" w:rsidRPr="00A71957" w:rsidRDefault="003A024F" w:rsidP="00346836">
            <w:pPr>
              <w:rPr>
                <w:color w:val="000000" w:themeColor="text1"/>
              </w:rPr>
            </w:pPr>
            <w:r w:rsidRPr="00A71957">
              <w:rPr>
                <w:color w:val="000000" w:themeColor="text1"/>
              </w:rPr>
              <w:t>AT&amp;T</w:t>
            </w:r>
          </w:p>
        </w:tc>
        <w:tc>
          <w:tcPr>
            <w:tcW w:w="1559" w:type="dxa"/>
          </w:tcPr>
          <w:p w14:paraId="7E902BBD" w14:textId="77777777" w:rsidR="003A024F" w:rsidRPr="00A71957" w:rsidRDefault="003A024F" w:rsidP="00346836">
            <w:pPr>
              <w:rPr>
                <w:color w:val="000000" w:themeColor="text1"/>
              </w:rPr>
            </w:pPr>
            <w:r w:rsidRPr="00A71957">
              <w:rPr>
                <w:color w:val="000000" w:themeColor="text1"/>
              </w:rPr>
              <w:t>2</w:t>
            </w:r>
          </w:p>
        </w:tc>
        <w:tc>
          <w:tcPr>
            <w:tcW w:w="6946" w:type="dxa"/>
          </w:tcPr>
          <w:p w14:paraId="7BEAF3BB" w14:textId="77777777" w:rsidR="003A024F" w:rsidRPr="00A71957" w:rsidRDefault="003A024F" w:rsidP="00346836">
            <w:pPr>
              <w:spacing w:afterLines="50" w:after="156"/>
              <w:rPr>
                <w:color w:val="000000" w:themeColor="text1"/>
              </w:rPr>
            </w:pPr>
            <w:r w:rsidRPr="00A71957">
              <w:rPr>
                <w:color w:val="000000" w:themeColor="text1"/>
              </w:rPr>
              <w:t xml:space="preserve">Retransmitting a lost UCI when PUSCH is dropped may be useful since it can lead to lost capacity. </w:t>
            </w:r>
          </w:p>
        </w:tc>
      </w:tr>
      <w:tr w:rsidR="008A6ADE" w:rsidRPr="00A71957" w14:paraId="47803AC3" w14:textId="77777777" w:rsidTr="003A024F">
        <w:tc>
          <w:tcPr>
            <w:tcW w:w="2122" w:type="dxa"/>
          </w:tcPr>
          <w:p w14:paraId="655B2042" w14:textId="6D99845F" w:rsidR="008A6ADE" w:rsidRPr="00A71957" w:rsidRDefault="008A6ADE" w:rsidP="008A6ADE">
            <w:pPr>
              <w:rPr>
                <w:color w:val="000000" w:themeColor="text1"/>
              </w:rPr>
            </w:pPr>
            <w:r w:rsidRPr="00A71957">
              <w:rPr>
                <w:color w:val="000000" w:themeColor="text1"/>
              </w:rPr>
              <w:t>Intel</w:t>
            </w:r>
          </w:p>
        </w:tc>
        <w:tc>
          <w:tcPr>
            <w:tcW w:w="1559" w:type="dxa"/>
          </w:tcPr>
          <w:p w14:paraId="73F17125" w14:textId="3578343D" w:rsidR="008A6ADE" w:rsidRPr="00A71957" w:rsidRDefault="008A6ADE" w:rsidP="008A6ADE">
            <w:pPr>
              <w:rPr>
                <w:color w:val="000000" w:themeColor="text1"/>
              </w:rPr>
            </w:pPr>
            <w:r w:rsidRPr="00A71957">
              <w:rPr>
                <w:color w:val="000000" w:themeColor="text1"/>
              </w:rPr>
              <w:t>5</w:t>
            </w:r>
          </w:p>
        </w:tc>
        <w:tc>
          <w:tcPr>
            <w:tcW w:w="6946" w:type="dxa"/>
          </w:tcPr>
          <w:p w14:paraId="5F78C839" w14:textId="77777777" w:rsidR="008A6ADE" w:rsidRPr="00A71957" w:rsidRDefault="008A6ADE" w:rsidP="008A6ADE">
            <w:pPr>
              <w:rPr>
                <w:color w:val="000000" w:themeColor="text1"/>
              </w:rPr>
            </w:pPr>
            <w:r w:rsidRPr="00A71957">
              <w:rPr>
                <w:color w:val="000000" w:themeColor="text1"/>
              </w:rPr>
              <w:t xml:space="preserve">PUSCH is the most significant channel (by far) for cancelation in the context of efficient inter-UE prioritization/multiplexing. Recovering the cancelled PUSCH requires additional UL grant. Instead, it would be much more efficient to allow a subsequent UL grant to modify/”re-schedule” a prior grant. This can provide an effective complementary tool for inter-UE multiplexing in addition to GC PDCCH-based UL CI. </w:t>
            </w:r>
          </w:p>
          <w:p w14:paraId="37A61829" w14:textId="77777777" w:rsidR="008A6ADE" w:rsidRPr="00A71957" w:rsidRDefault="008A6ADE" w:rsidP="008A6ADE">
            <w:pPr>
              <w:rPr>
                <w:color w:val="000000" w:themeColor="text1"/>
              </w:rPr>
            </w:pPr>
            <w:r w:rsidRPr="00A71957">
              <w:rPr>
                <w:color w:val="000000" w:themeColor="text1"/>
              </w:rPr>
              <w:t>While this feature is actually identified for further consideration in Rel-16 WI itself, there is some likelihood that there may not be sufficient time to specify this feature in Rel-16, and should therefore be considered for Rel-17.</w:t>
            </w:r>
          </w:p>
          <w:p w14:paraId="108E8B3C" w14:textId="79F9B47C" w:rsidR="008A6ADE" w:rsidRPr="00A71957" w:rsidRDefault="008A6ADE" w:rsidP="008A6ADE">
            <w:pPr>
              <w:spacing w:afterLines="50" w:after="156"/>
              <w:rPr>
                <w:color w:val="000000" w:themeColor="text1"/>
              </w:rPr>
            </w:pPr>
            <w:r w:rsidRPr="00A71957">
              <w:rPr>
                <w:color w:val="000000" w:themeColor="text1"/>
              </w:rPr>
              <w:t>The need and benefits from the other features in this category remain questionable, as they have been from Rel-15 or Rel-16.</w:t>
            </w:r>
          </w:p>
        </w:tc>
      </w:tr>
      <w:tr w:rsidR="002945E2" w:rsidRPr="00A71957" w14:paraId="44845F52" w14:textId="77777777" w:rsidTr="003A024F">
        <w:tc>
          <w:tcPr>
            <w:tcW w:w="2122" w:type="dxa"/>
          </w:tcPr>
          <w:p w14:paraId="1768F5E8" w14:textId="2549B5FE" w:rsidR="002945E2" w:rsidRPr="00A71957" w:rsidRDefault="002945E2" w:rsidP="008A6ADE">
            <w:pPr>
              <w:rPr>
                <w:color w:val="000000" w:themeColor="text1"/>
              </w:rPr>
            </w:pPr>
            <w:r w:rsidRPr="00A71957">
              <w:rPr>
                <w:color w:val="000000" w:themeColor="text1"/>
              </w:rPr>
              <w:t>MediaTek</w:t>
            </w:r>
          </w:p>
        </w:tc>
        <w:tc>
          <w:tcPr>
            <w:tcW w:w="1559" w:type="dxa"/>
          </w:tcPr>
          <w:p w14:paraId="30AE7E27" w14:textId="3519DF39" w:rsidR="002945E2" w:rsidRPr="00A71957" w:rsidRDefault="0010730E" w:rsidP="008A6ADE">
            <w:pPr>
              <w:rPr>
                <w:color w:val="000000" w:themeColor="text1"/>
              </w:rPr>
            </w:pPr>
            <w:r w:rsidRPr="00A71957">
              <w:rPr>
                <w:color w:val="000000" w:themeColor="text1"/>
              </w:rPr>
              <w:t>None</w:t>
            </w:r>
          </w:p>
        </w:tc>
        <w:tc>
          <w:tcPr>
            <w:tcW w:w="6946" w:type="dxa"/>
          </w:tcPr>
          <w:p w14:paraId="1360267D" w14:textId="77777777" w:rsidR="002945E2" w:rsidRPr="00A71957" w:rsidRDefault="002945E2" w:rsidP="002945E2">
            <w:pPr>
              <w:rPr>
                <w:color w:val="000000" w:themeColor="text1"/>
              </w:rPr>
            </w:pPr>
            <w:r w:rsidRPr="00A71957">
              <w:rPr>
                <w:color w:val="000000" w:themeColor="text1"/>
              </w:rPr>
              <w:t>Regarding 1, this topic has been discussed in Rel-16, and there was no consensus to support it due the lack of performance gains and the added DL control overhead. No need to reconsider it in Rel-17.</w:t>
            </w:r>
          </w:p>
          <w:p w14:paraId="6AB1346B" w14:textId="77777777" w:rsidR="002945E2" w:rsidRPr="00A71957" w:rsidRDefault="002945E2" w:rsidP="002945E2">
            <w:pPr>
              <w:rPr>
                <w:color w:val="000000" w:themeColor="text1"/>
              </w:rPr>
            </w:pPr>
            <w:r w:rsidRPr="00A71957">
              <w:rPr>
                <w:color w:val="000000" w:themeColor="text1"/>
              </w:rPr>
              <w:t xml:space="preserve">Regarding 2, </w:t>
            </w:r>
            <w:proofErr w:type="spellStart"/>
            <w:r w:rsidRPr="00A71957">
              <w:rPr>
                <w:color w:val="000000" w:themeColor="text1"/>
              </w:rPr>
              <w:t>gNB</w:t>
            </w:r>
            <w:proofErr w:type="spellEnd"/>
            <w:r w:rsidRPr="00A71957">
              <w:rPr>
                <w:color w:val="000000" w:themeColor="text1"/>
              </w:rPr>
              <w:t xml:space="preserve"> could handle this by using PUCCH for UCI if needed by ensuring PUCCH and PUSCH are not overlapping in time (hence the UCI will not be multiplexed on PUSCH). No need to consider it in Rel-17.</w:t>
            </w:r>
          </w:p>
          <w:p w14:paraId="312A72D7" w14:textId="2B34D0C1" w:rsidR="002945E2" w:rsidRPr="00A71957" w:rsidRDefault="002945E2" w:rsidP="002945E2">
            <w:pPr>
              <w:rPr>
                <w:color w:val="000000" w:themeColor="text1"/>
              </w:rPr>
            </w:pPr>
            <w:r w:rsidRPr="00A71957">
              <w:rPr>
                <w:color w:val="000000" w:themeColor="text1"/>
              </w:rPr>
              <w:t>Regarding 3, 4 and 6 (i.e. DL PI enhancements), enhancements DL PI were discussed in Rel-15/Rel-16, and RAN1 general consensus is that this issue could be handled by the network. No need to consider it in Rel-17.</w:t>
            </w:r>
          </w:p>
        </w:tc>
      </w:tr>
      <w:tr w:rsidR="005C1B65" w:rsidRPr="00A71957" w14:paraId="4BAE78C9" w14:textId="77777777" w:rsidTr="003A024F">
        <w:tc>
          <w:tcPr>
            <w:tcW w:w="2122" w:type="dxa"/>
          </w:tcPr>
          <w:p w14:paraId="132D4F24" w14:textId="03102066" w:rsidR="005C1B65" w:rsidRPr="00A71957" w:rsidRDefault="005C1B65" w:rsidP="005C1B65">
            <w:pPr>
              <w:rPr>
                <w:color w:val="000000" w:themeColor="text1"/>
              </w:rPr>
            </w:pPr>
            <w:r w:rsidRPr="00A71957">
              <w:rPr>
                <w:color w:val="000000" w:themeColor="text1"/>
              </w:rPr>
              <w:t>Samsung</w:t>
            </w:r>
          </w:p>
        </w:tc>
        <w:tc>
          <w:tcPr>
            <w:tcW w:w="1559" w:type="dxa"/>
          </w:tcPr>
          <w:p w14:paraId="4C41E1E2" w14:textId="1CB78CDF" w:rsidR="005C1B65" w:rsidRPr="00A71957" w:rsidRDefault="005C1B65" w:rsidP="005C1B65">
            <w:pPr>
              <w:rPr>
                <w:color w:val="000000" w:themeColor="text1"/>
              </w:rPr>
            </w:pPr>
            <w:r w:rsidRPr="00A71957">
              <w:rPr>
                <w:color w:val="000000" w:themeColor="text1"/>
              </w:rPr>
              <w:t>1</w:t>
            </w:r>
          </w:p>
        </w:tc>
        <w:tc>
          <w:tcPr>
            <w:tcW w:w="6946" w:type="dxa"/>
          </w:tcPr>
          <w:p w14:paraId="168371B9" w14:textId="48A41A1C" w:rsidR="005C1B65" w:rsidRPr="00A71957" w:rsidRDefault="005C1B65" w:rsidP="005C1B65">
            <w:pPr>
              <w:rPr>
                <w:color w:val="000000" w:themeColor="text1"/>
              </w:rPr>
            </w:pPr>
            <w:r w:rsidRPr="00A71957">
              <w:rPr>
                <w:color w:val="000000" w:themeColor="text1"/>
              </w:rPr>
              <w:t xml:space="preserve">#1. To handle the collision of dynamic </w:t>
            </w:r>
            <w:proofErr w:type="spellStart"/>
            <w:r w:rsidRPr="00A71957">
              <w:rPr>
                <w:color w:val="000000" w:themeColor="text1"/>
              </w:rPr>
              <w:t>eMBB</w:t>
            </w:r>
            <w:proofErr w:type="spellEnd"/>
            <w:r w:rsidRPr="00A71957">
              <w:rPr>
                <w:color w:val="000000" w:themeColor="text1"/>
              </w:rPr>
              <w:t xml:space="preserve"> traffic from other UEs and CG URLLC, e.g., by resource selection, rate matching, power control. We believe this to be more important than the collision handling between DG </w:t>
            </w:r>
            <w:proofErr w:type="spellStart"/>
            <w:r w:rsidRPr="00A71957">
              <w:rPr>
                <w:color w:val="000000" w:themeColor="text1"/>
              </w:rPr>
              <w:t>eMBB</w:t>
            </w:r>
            <w:proofErr w:type="spellEnd"/>
            <w:r w:rsidRPr="00A71957">
              <w:rPr>
                <w:color w:val="000000" w:themeColor="text1"/>
              </w:rPr>
              <w:t xml:space="preserve"> and DG URLLC specified in Rel-16 because the network has no control to schedule URLLC traffic/avoid collisions and needs to otherwise reserve substantial resources that would not be available to </w:t>
            </w:r>
            <w:proofErr w:type="spellStart"/>
            <w:r w:rsidRPr="00A71957">
              <w:rPr>
                <w:color w:val="000000" w:themeColor="text1"/>
              </w:rPr>
              <w:t>eMBB</w:t>
            </w:r>
            <w:proofErr w:type="spellEnd"/>
            <w:r w:rsidRPr="00A71957">
              <w:rPr>
                <w:color w:val="000000" w:themeColor="text1"/>
              </w:rPr>
              <w:t xml:space="preserve"> traffic.</w:t>
            </w:r>
          </w:p>
        </w:tc>
      </w:tr>
      <w:tr w:rsidR="00B874D3" w:rsidRPr="00A71957" w14:paraId="64D1BD16" w14:textId="77777777" w:rsidTr="003A024F">
        <w:tc>
          <w:tcPr>
            <w:tcW w:w="2122" w:type="dxa"/>
          </w:tcPr>
          <w:p w14:paraId="1EDE152E" w14:textId="0FE185F5" w:rsidR="00B874D3" w:rsidRPr="00A71957" w:rsidRDefault="00B874D3" w:rsidP="0002295F">
            <w:pPr>
              <w:rPr>
                <w:color w:val="000000" w:themeColor="text1"/>
              </w:rPr>
            </w:pPr>
            <w:r w:rsidRPr="00A71957">
              <w:rPr>
                <w:color w:val="000000" w:themeColor="text1"/>
              </w:rPr>
              <w:t xml:space="preserve">Inputs received </w:t>
            </w:r>
            <w:r w:rsidR="0082177D" w:rsidRPr="00A71957">
              <w:rPr>
                <w:color w:val="000000" w:themeColor="text1"/>
              </w:rPr>
              <w:t>after Nov 18</w:t>
            </w:r>
            <w:r w:rsidR="0082177D" w:rsidRPr="00A71957">
              <w:rPr>
                <w:color w:val="000000" w:themeColor="text1"/>
                <w:vertAlign w:val="superscript"/>
              </w:rPr>
              <w:t>th</w:t>
            </w:r>
            <w:r w:rsidR="0082177D" w:rsidRPr="00A71957">
              <w:rPr>
                <w:color w:val="000000" w:themeColor="text1"/>
              </w:rPr>
              <w:t xml:space="preserve"> </w:t>
            </w:r>
          </w:p>
        </w:tc>
        <w:tc>
          <w:tcPr>
            <w:tcW w:w="1559" w:type="dxa"/>
          </w:tcPr>
          <w:p w14:paraId="48DF4F71" w14:textId="77777777" w:rsidR="00B874D3" w:rsidRPr="00A71957" w:rsidRDefault="00B874D3" w:rsidP="0002295F">
            <w:pPr>
              <w:rPr>
                <w:color w:val="000000" w:themeColor="text1"/>
              </w:rPr>
            </w:pPr>
          </w:p>
        </w:tc>
        <w:tc>
          <w:tcPr>
            <w:tcW w:w="6946" w:type="dxa"/>
          </w:tcPr>
          <w:p w14:paraId="39F771B3" w14:textId="77777777" w:rsidR="00B874D3" w:rsidRPr="00A71957" w:rsidRDefault="00B874D3" w:rsidP="0002295F">
            <w:pPr>
              <w:rPr>
                <w:color w:val="000000" w:themeColor="text1"/>
              </w:rPr>
            </w:pPr>
          </w:p>
        </w:tc>
      </w:tr>
      <w:tr w:rsidR="0002295F" w:rsidRPr="00A71957" w14:paraId="1EFB0AE2" w14:textId="77777777" w:rsidTr="003A024F">
        <w:tc>
          <w:tcPr>
            <w:tcW w:w="2122" w:type="dxa"/>
          </w:tcPr>
          <w:p w14:paraId="0FBD15FB" w14:textId="4721B590" w:rsidR="0002295F" w:rsidRPr="00A71957" w:rsidRDefault="0002295F" w:rsidP="0002295F">
            <w:pPr>
              <w:rPr>
                <w:color w:val="000000" w:themeColor="text1"/>
              </w:rPr>
            </w:pPr>
            <w:r w:rsidRPr="00A71957">
              <w:rPr>
                <w:color w:val="000000" w:themeColor="text1"/>
              </w:rPr>
              <w:t>FUTUREWEI</w:t>
            </w:r>
          </w:p>
        </w:tc>
        <w:tc>
          <w:tcPr>
            <w:tcW w:w="1559" w:type="dxa"/>
          </w:tcPr>
          <w:p w14:paraId="6400FA59" w14:textId="733F1FA3" w:rsidR="0002295F" w:rsidRPr="00A71957" w:rsidRDefault="0002295F" w:rsidP="0002295F">
            <w:pPr>
              <w:rPr>
                <w:color w:val="000000" w:themeColor="text1"/>
              </w:rPr>
            </w:pPr>
            <w:r w:rsidRPr="00A71957">
              <w:rPr>
                <w:color w:val="000000" w:themeColor="text1"/>
              </w:rPr>
              <w:t>6 (includes 1,3,4)</w:t>
            </w:r>
          </w:p>
        </w:tc>
        <w:tc>
          <w:tcPr>
            <w:tcW w:w="6946" w:type="dxa"/>
          </w:tcPr>
          <w:p w14:paraId="14912311" w14:textId="57ADB79C" w:rsidR="0002295F" w:rsidRPr="00A71957" w:rsidRDefault="0002295F" w:rsidP="0002295F">
            <w:pPr>
              <w:rPr>
                <w:color w:val="000000" w:themeColor="text1"/>
              </w:rPr>
            </w:pPr>
            <w:r w:rsidRPr="00A71957">
              <w:rPr>
                <w:color w:val="000000" w:themeColor="text1"/>
              </w:rPr>
              <w:t>6 was written generically and can cover 1,3,4. Note that UL CI framework should also be meant to include the power control as well as cancel options.</w:t>
            </w:r>
          </w:p>
        </w:tc>
      </w:tr>
      <w:tr w:rsidR="0002295F" w:rsidRPr="00A71957" w14:paraId="7A99DB95" w14:textId="77777777" w:rsidTr="003A024F">
        <w:tc>
          <w:tcPr>
            <w:tcW w:w="2122" w:type="dxa"/>
          </w:tcPr>
          <w:p w14:paraId="65BD033A" w14:textId="3E69BE34" w:rsidR="0002295F" w:rsidRPr="00A71957" w:rsidRDefault="0002295F" w:rsidP="0002295F">
            <w:pPr>
              <w:rPr>
                <w:color w:val="000000" w:themeColor="text1"/>
              </w:rPr>
            </w:pPr>
            <w:r w:rsidRPr="00A71957">
              <w:rPr>
                <w:rFonts w:hint="eastAsia"/>
                <w:color w:val="000000" w:themeColor="text1"/>
              </w:rPr>
              <w:lastRenderedPageBreak/>
              <w:t>OPPO</w:t>
            </w:r>
          </w:p>
        </w:tc>
        <w:tc>
          <w:tcPr>
            <w:tcW w:w="1559" w:type="dxa"/>
          </w:tcPr>
          <w:p w14:paraId="1F31C713" w14:textId="79B2A542" w:rsidR="0002295F" w:rsidRPr="00A71957" w:rsidRDefault="0002295F" w:rsidP="0002295F">
            <w:pPr>
              <w:rPr>
                <w:color w:val="000000" w:themeColor="text1"/>
              </w:rPr>
            </w:pPr>
            <w:r w:rsidRPr="00A71957">
              <w:rPr>
                <w:rFonts w:hint="eastAsia"/>
                <w:color w:val="000000" w:themeColor="text1"/>
              </w:rPr>
              <w:t>4,5</w:t>
            </w:r>
          </w:p>
        </w:tc>
        <w:tc>
          <w:tcPr>
            <w:tcW w:w="6946" w:type="dxa"/>
          </w:tcPr>
          <w:p w14:paraId="557AC30C" w14:textId="77777777" w:rsidR="0002295F" w:rsidRPr="00A71957" w:rsidRDefault="0002295F" w:rsidP="0002295F">
            <w:pPr>
              <w:rPr>
                <w:color w:val="000000" w:themeColor="text1"/>
              </w:rPr>
            </w:pPr>
            <w:r w:rsidRPr="00A71957">
              <w:rPr>
                <w:rFonts w:hint="eastAsia"/>
                <w:color w:val="000000" w:themeColor="text1"/>
              </w:rPr>
              <w:t>On option4,</w:t>
            </w:r>
            <w:r w:rsidRPr="00A71957">
              <w:rPr>
                <w:color w:val="000000" w:themeColor="text1"/>
              </w:rPr>
              <w:t xml:space="preserve"> </w:t>
            </w:r>
            <w:proofErr w:type="gramStart"/>
            <w:r w:rsidRPr="00A71957">
              <w:rPr>
                <w:color w:val="000000" w:themeColor="text1"/>
              </w:rPr>
              <w:t>It</w:t>
            </w:r>
            <w:proofErr w:type="gramEnd"/>
            <w:r w:rsidRPr="00A71957">
              <w:rPr>
                <w:color w:val="000000" w:themeColor="text1"/>
              </w:rPr>
              <w:t xml:space="preserve"> is ongoing discussed whether </w:t>
            </w:r>
            <w:r w:rsidRPr="00A71957">
              <w:rPr>
                <w:rFonts w:ascii="Calibri" w:eastAsia="Times New Roman" w:hAnsi="Calibri" w:cs="Calibri"/>
                <w:color w:val="000000" w:themeColor="text1"/>
                <w:lang w:eastAsia="pl-PL"/>
              </w:rPr>
              <w:t>UL CI is considering the priority of the PUSCH in Rel-16. Similarly, DL PI needs considering the priority of the PDSCH.</w:t>
            </w:r>
          </w:p>
          <w:p w14:paraId="619976C1" w14:textId="77777777" w:rsidR="0002295F" w:rsidRPr="00A71957" w:rsidRDefault="0002295F" w:rsidP="0002295F">
            <w:pPr>
              <w:rPr>
                <w:color w:val="000000" w:themeColor="text1"/>
              </w:rPr>
            </w:pPr>
            <w:r w:rsidRPr="00A71957">
              <w:rPr>
                <w:color w:val="000000" w:themeColor="text1"/>
              </w:rPr>
              <w:t xml:space="preserve">On option5, to avoid scheduling restriction of group common DCI for UL CI under </w:t>
            </w:r>
            <w:proofErr w:type="spellStart"/>
            <w:r w:rsidRPr="00A71957">
              <w:rPr>
                <w:color w:val="000000" w:themeColor="text1"/>
              </w:rPr>
              <w:t>eMBB</w:t>
            </w:r>
            <w:proofErr w:type="spellEnd"/>
            <w:r w:rsidRPr="00A71957">
              <w:rPr>
                <w:color w:val="000000" w:themeColor="text1"/>
              </w:rPr>
              <w:t xml:space="preserve"> PDCCH monitoring capability, UE-specific UL CI can be considered.</w:t>
            </w:r>
          </w:p>
          <w:p w14:paraId="53AEF92B" w14:textId="77777777" w:rsidR="0002295F" w:rsidRPr="00A71957" w:rsidRDefault="0002295F" w:rsidP="0002295F">
            <w:pPr>
              <w:rPr>
                <w:color w:val="000000" w:themeColor="text1"/>
              </w:rPr>
            </w:pPr>
          </w:p>
        </w:tc>
      </w:tr>
      <w:tr w:rsidR="0002295F" w:rsidRPr="00A71957" w14:paraId="2A090ED3" w14:textId="77777777" w:rsidTr="003A024F">
        <w:tc>
          <w:tcPr>
            <w:tcW w:w="2122" w:type="dxa"/>
          </w:tcPr>
          <w:p w14:paraId="4D7D548E" w14:textId="576DAA52" w:rsidR="0002295F" w:rsidRPr="00A71957" w:rsidRDefault="0002295F" w:rsidP="0002295F">
            <w:pPr>
              <w:rPr>
                <w:color w:val="000000" w:themeColor="text1"/>
              </w:rPr>
            </w:pPr>
            <w:r w:rsidRPr="00A71957">
              <w:rPr>
                <w:rFonts w:hint="eastAsia"/>
                <w:color w:val="000000" w:themeColor="text1"/>
              </w:rPr>
              <w:t>X</w:t>
            </w:r>
            <w:r w:rsidRPr="00A71957">
              <w:rPr>
                <w:color w:val="000000" w:themeColor="text1"/>
              </w:rPr>
              <w:t>iaomi</w:t>
            </w:r>
          </w:p>
        </w:tc>
        <w:tc>
          <w:tcPr>
            <w:tcW w:w="1559" w:type="dxa"/>
          </w:tcPr>
          <w:p w14:paraId="5C21B023" w14:textId="252BEE52" w:rsidR="0002295F" w:rsidRPr="00A71957" w:rsidRDefault="0002295F" w:rsidP="0002295F">
            <w:pPr>
              <w:rPr>
                <w:color w:val="000000" w:themeColor="text1"/>
              </w:rPr>
            </w:pPr>
            <w:r w:rsidRPr="00A71957">
              <w:rPr>
                <w:rFonts w:hint="eastAsia"/>
                <w:color w:val="000000" w:themeColor="text1"/>
              </w:rPr>
              <w:t>1</w:t>
            </w:r>
            <w:r w:rsidRPr="00A71957">
              <w:rPr>
                <w:color w:val="000000" w:themeColor="text1"/>
              </w:rPr>
              <w:t>,2</w:t>
            </w:r>
          </w:p>
        </w:tc>
        <w:tc>
          <w:tcPr>
            <w:tcW w:w="6946" w:type="dxa"/>
          </w:tcPr>
          <w:p w14:paraId="21629429" w14:textId="77777777" w:rsidR="0002295F" w:rsidRPr="00A71957" w:rsidRDefault="0002295F" w:rsidP="0002295F">
            <w:pPr>
              <w:rPr>
                <w:rFonts w:ascii="Calibri" w:eastAsia="Times New Roman" w:hAnsi="Calibri" w:cs="Calibri"/>
                <w:color w:val="000000" w:themeColor="text1"/>
                <w:lang w:eastAsia="pl-PL"/>
              </w:rPr>
            </w:pPr>
            <w:r w:rsidRPr="00A71957">
              <w:rPr>
                <w:color w:val="000000" w:themeColor="text1"/>
              </w:rPr>
              <w:t>F</w:t>
            </w:r>
            <w:r w:rsidRPr="00A71957">
              <w:rPr>
                <w:rFonts w:hint="eastAsia"/>
                <w:color w:val="000000" w:themeColor="text1"/>
              </w:rPr>
              <w:t>or</w:t>
            </w:r>
            <w:r w:rsidRPr="00A71957">
              <w:rPr>
                <w:color w:val="000000" w:themeColor="text1"/>
              </w:rPr>
              <w:t xml:space="preserve"> Item 1,</w:t>
            </w:r>
            <w:r w:rsidRPr="00A71957">
              <w:rPr>
                <w:rFonts w:ascii="Calibri" w:eastAsia="Times New Roman" w:hAnsi="Calibri" w:cs="Calibri"/>
                <w:color w:val="000000" w:themeColor="text1"/>
                <w:lang w:eastAsia="pl-PL"/>
              </w:rPr>
              <w:t xml:space="preserve"> handling collision between </w:t>
            </w:r>
            <w:proofErr w:type="spellStart"/>
            <w:r w:rsidRPr="00A71957">
              <w:rPr>
                <w:rFonts w:ascii="Calibri" w:eastAsia="Times New Roman" w:hAnsi="Calibri" w:cs="Calibri"/>
                <w:color w:val="000000" w:themeColor="text1"/>
                <w:lang w:eastAsia="pl-PL"/>
              </w:rPr>
              <w:t>eMBB</w:t>
            </w:r>
            <w:proofErr w:type="spellEnd"/>
            <w:r w:rsidRPr="00A71957">
              <w:rPr>
                <w:rFonts w:ascii="Calibri" w:eastAsia="Times New Roman" w:hAnsi="Calibri" w:cs="Calibri"/>
                <w:color w:val="000000" w:themeColor="text1"/>
                <w:lang w:eastAsia="pl-PL"/>
              </w:rPr>
              <w:t xml:space="preserve"> PUSCH and CG URLLC PUSCH should be supported, no matter the </w:t>
            </w:r>
            <w:proofErr w:type="spellStart"/>
            <w:r w:rsidRPr="00A71957">
              <w:rPr>
                <w:rFonts w:ascii="Calibri" w:eastAsia="Times New Roman" w:hAnsi="Calibri" w:cs="Calibri"/>
                <w:color w:val="000000" w:themeColor="text1"/>
                <w:lang w:eastAsia="pl-PL"/>
              </w:rPr>
              <w:t>eMBB</w:t>
            </w:r>
            <w:proofErr w:type="spellEnd"/>
            <w:r w:rsidRPr="00A71957">
              <w:rPr>
                <w:rFonts w:ascii="Calibri" w:eastAsia="Times New Roman" w:hAnsi="Calibri" w:cs="Calibri"/>
                <w:color w:val="000000" w:themeColor="text1"/>
                <w:lang w:eastAsia="pl-PL"/>
              </w:rPr>
              <w:t xml:space="preserve"> PUSCH is configured grant or dynamic scheduled. </w:t>
            </w:r>
            <w:r w:rsidRPr="00A71957">
              <w:rPr>
                <w:color w:val="000000" w:themeColor="text1"/>
              </w:rPr>
              <w:t>F</w:t>
            </w:r>
            <w:r w:rsidRPr="00A71957">
              <w:rPr>
                <w:rFonts w:hint="eastAsia"/>
                <w:color w:val="000000" w:themeColor="text1"/>
              </w:rPr>
              <w:t>or</w:t>
            </w:r>
            <w:r w:rsidRPr="00A71957">
              <w:rPr>
                <w:color w:val="000000" w:themeColor="text1"/>
              </w:rPr>
              <w:t xml:space="preserve"> Item 2, it </w:t>
            </w:r>
            <w:r w:rsidRPr="00A71957">
              <w:rPr>
                <w:rFonts w:ascii="Calibri" w:eastAsia="Times New Roman" w:hAnsi="Calibri" w:cs="Calibri"/>
                <w:color w:val="000000" w:themeColor="text1"/>
                <w:lang w:eastAsia="pl-PL"/>
              </w:rPr>
              <w:t>should be supported especially when HARQ-ACK is dropped.</w:t>
            </w:r>
          </w:p>
          <w:p w14:paraId="136F25C7" w14:textId="5DDAB099" w:rsidR="0002295F" w:rsidRPr="00A71957" w:rsidRDefault="0002295F" w:rsidP="0002295F">
            <w:pPr>
              <w:rPr>
                <w:color w:val="000000" w:themeColor="text1"/>
              </w:rPr>
            </w:pPr>
            <w:r w:rsidRPr="00A71957">
              <w:rPr>
                <w:rFonts w:ascii="Calibri" w:eastAsia="Times New Roman" w:hAnsi="Calibri" w:cs="Calibri"/>
                <w:color w:val="000000" w:themeColor="text1"/>
                <w:lang w:eastAsia="pl-PL"/>
              </w:rPr>
              <w:t>For I</w:t>
            </w:r>
            <w:r w:rsidRPr="00A71957">
              <w:rPr>
                <w:rFonts w:ascii="Calibri" w:eastAsia="Times New Roman" w:hAnsi="Calibri" w:cs="Calibri" w:hint="eastAsia"/>
                <w:color w:val="000000" w:themeColor="text1"/>
                <w:lang w:eastAsia="pl-PL"/>
              </w:rPr>
              <w:t>tem</w:t>
            </w:r>
            <w:r w:rsidRPr="00A71957">
              <w:rPr>
                <w:rFonts w:ascii="Calibri" w:eastAsia="Times New Roman" w:hAnsi="Calibri" w:cs="Calibri"/>
                <w:color w:val="000000" w:themeColor="text1"/>
                <w:lang w:eastAsia="pl-PL"/>
              </w:rPr>
              <w:t xml:space="preserve"> 3, improving the granularity of the indicator means increasing in DCI size, evaluation should be done to justify it. Currently, RAN1 only discussed two service priorities, if more should be supported, we may need more joint discussion with RAN2/SA. </w:t>
            </w:r>
            <w:r w:rsidRPr="00A71957">
              <w:rPr>
                <w:rFonts w:ascii="Calibri" w:eastAsia="Times New Roman" w:hAnsi="Calibri" w:cs="Calibri" w:hint="eastAsia"/>
                <w:color w:val="000000" w:themeColor="text1"/>
                <w:lang w:eastAsia="pl-PL"/>
              </w:rPr>
              <w:t>For</w:t>
            </w:r>
            <w:r w:rsidRPr="00A71957">
              <w:rPr>
                <w:rFonts w:ascii="Calibri" w:eastAsia="Times New Roman" w:hAnsi="Calibri" w:cs="Calibri"/>
                <w:color w:val="000000" w:themeColor="text1"/>
                <w:lang w:eastAsia="pl-PL"/>
              </w:rPr>
              <w:t xml:space="preserve"> </w:t>
            </w:r>
            <w:r w:rsidRPr="00A71957">
              <w:rPr>
                <w:rFonts w:ascii="Calibri" w:eastAsia="Times New Roman" w:hAnsi="Calibri" w:cs="Calibri" w:hint="eastAsia"/>
                <w:color w:val="000000" w:themeColor="text1"/>
                <w:lang w:eastAsia="pl-PL"/>
              </w:rPr>
              <w:t>Item</w:t>
            </w:r>
            <w:r w:rsidRPr="00A71957">
              <w:rPr>
                <w:rFonts w:ascii="Calibri" w:eastAsia="Times New Roman" w:hAnsi="Calibri" w:cs="Calibri"/>
                <w:color w:val="000000" w:themeColor="text1"/>
                <w:lang w:eastAsia="pl-PL"/>
              </w:rPr>
              <w:t xml:space="preserve"> 5</w:t>
            </w:r>
            <w:r w:rsidRPr="00A71957">
              <w:rPr>
                <w:rFonts w:ascii="Calibri" w:eastAsia="Times New Roman" w:hAnsi="Calibri" w:cs="Calibri" w:hint="eastAsia"/>
                <w:color w:val="000000" w:themeColor="text1"/>
                <w:lang w:eastAsia="pl-PL"/>
              </w:rPr>
              <w:t>,</w:t>
            </w:r>
            <w:r w:rsidRPr="00A71957">
              <w:rPr>
                <w:rFonts w:ascii="Calibri" w:eastAsia="Times New Roman" w:hAnsi="Calibri" w:cs="Calibri"/>
                <w:color w:val="000000" w:themeColor="text1"/>
                <w:lang w:eastAsia="pl-PL"/>
              </w:rPr>
              <w:t xml:space="preserve"> we’ve had plenty of discussion on UE specific DCI for UL CI </w:t>
            </w:r>
            <w:r w:rsidRPr="00A71957">
              <w:rPr>
                <w:rFonts w:ascii="Calibri" w:eastAsia="Times New Roman" w:hAnsi="Calibri" w:cs="Calibri" w:hint="eastAsia"/>
                <w:color w:val="000000" w:themeColor="text1"/>
                <w:lang w:eastAsia="pl-PL"/>
              </w:rPr>
              <w:t>and</w:t>
            </w:r>
            <w:r w:rsidRPr="00A71957">
              <w:rPr>
                <w:rFonts w:ascii="Calibri" w:eastAsia="Times New Roman" w:hAnsi="Calibri" w:cs="Calibri"/>
                <w:color w:val="000000" w:themeColor="text1"/>
                <w:lang w:eastAsia="pl-PL"/>
              </w:rPr>
              <w:t xml:space="preserve"> finally we decide to adopt GC-DCI. We don’t see the motivation to discuss UE specific DCI for UL CI again in R17. </w:t>
            </w:r>
          </w:p>
        </w:tc>
      </w:tr>
    </w:tbl>
    <w:p w14:paraId="01B5472F" w14:textId="77777777" w:rsidR="00235021" w:rsidRPr="00A71957" w:rsidRDefault="00235021">
      <w:pPr>
        <w:rPr>
          <w:color w:val="000000" w:themeColor="text1"/>
        </w:rPr>
      </w:pPr>
    </w:p>
    <w:p w14:paraId="2278765F" w14:textId="77777777" w:rsidR="00235021" w:rsidRPr="00A71957" w:rsidRDefault="0056716D">
      <w:pPr>
        <w:pStyle w:val="Heading2"/>
        <w:rPr>
          <w:color w:val="000000" w:themeColor="text1"/>
          <w:lang w:val="en-US"/>
        </w:rPr>
      </w:pPr>
      <w:bookmarkStart w:id="15" w:name="_Toc24747633"/>
      <w:r w:rsidRPr="00A71957">
        <w:rPr>
          <w:color w:val="000000" w:themeColor="text1"/>
          <w:lang w:val="en-US"/>
        </w:rPr>
        <w:t>SPS /Configured Grant enhancements</w:t>
      </w:r>
      <w:bookmarkEnd w:id="15"/>
    </w:p>
    <w:p w14:paraId="0261D902" w14:textId="77777777" w:rsidR="00235021" w:rsidRPr="00A71957" w:rsidRDefault="0056716D">
      <w:pPr>
        <w:rPr>
          <w:color w:val="000000" w:themeColor="text1"/>
        </w:rPr>
      </w:pPr>
      <w:r w:rsidRPr="00A71957">
        <w:rPr>
          <w:color w:val="000000" w:themeColor="text1"/>
        </w:rPr>
        <w:t>The following options have been proposed:</w:t>
      </w:r>
    </w:p>
    <w:tbl>
      <w:tblPr>
        <w:tblW w:w="10201" w:type="dxa"/>
        <w:tblLayout w:type="fixed"/>
        <w:tblCellMar>
          <w:left w:w="70" w:type="dxa"/>
          <w:right w:w="70" w:type="dxa"/>
        </w:tblCellMar>
        <w:tblLook w:val="04A0" w:firstRow="1" w:lastRow="0" w:firstColumn="1" w:lastColumn="0" w:noHBand="0" w:noVBand="1"/>
      </w:tblPr>
      <w:tblGrid>
        <w:gridCol w:w="474"/>
        <w:gridCol w:w="7743"/>
        <w:gridCol w:w="1984"/>
      </w:tblGrid>
      <w:tr w:rsidR="00235021" w:rsidRPr="00A71957" w14:paraId="2880970A" w14:textId="77777777">
        <w:trPr>
          <w:trHeight w:val="340"/>
        </w:trPr>
        <w:tc>
          <w:tcPr>
            <w:tcW w:w="474" w:type="dxa"/>
            <w:tcBorders>
              <w:top w:val="single" w:sz="8" w:space="0" w:color="auto"/>
              <w:left w:val="single" w:sz="4" w:space="0" w:color="auto"/>
              <w:bottom w:val="single" w:sz="4" w:space="0" w:color="auto"/>
              <w:right w:val="single" w:sz="4" w:space="0" w:color="auto"/>
            </w:tcBorders>
          </w:tcPr>
          <w:p w14:paraId="7ECED892" w14:textId="77777777" w:rsidR="00235021" w:rsidRPr="00A71957" w:rsidRDefault="00235021">
            <w:pPr>
              <w:rPr>
                <w:rFonts w:ascii="Calibri" w:eastAsia="Times New Roman" w:hAnsi="Calibri" w:cs="Calibri"/>
                <w:color w:val="000000" w:themeColor="text1"/>
                <w:lang w:eastAsia="pl-PL"/>
              </w:rPr>
            </w:pPr>
          </w:p>
        </w:tc>
        <w:tc>
          <w:tcPr>
            <w:tcW w:w="7743" w:type="dxa"/>
            <w:tcBorders>
              <w:top w:val="single" w:sz="8" w:space="0" w:color="auto"/>
              <w:left w:val="single" w:sz="4" w:space="0" w:color="auto"/>
              <w:bottom w:val="single" w:sz="4" w:space="0" w:color="auto"/>
              <w:right w:val="single" w:sz="4" w:space="0" w:color="auto"/>
            </w:tcBorders>
            <w:shd w:val="clear" w:color="auto" w:fill="auto"/>
            <w:vAlign w:val="center"/>
          </w:tcPr>
          <w:p w14:paraId="605757BE"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b/>
                <w:bCs/>
                <w:color w:val="000000" w:themeColor="text1"/>
                <w:lang w:eastAsia="pl-PL"/>
              </w:rPr>
              <w:t>Enhancement description</w:t>
            </w:r>
          </w:p>
        </w:tc>
        <w:tc>
          <w:tcPr>
            <w:tcW w:w="1984" w:type="dxa"/>
            <w:tcBorders>
              <w:top w:val="single" w:sz="8" w:space="0" w:color="auto"/>
              <w:left w:val="nil"/>
              <w:bottom w:val="single" w:sz="4" w:space="0" w:color="auto"/>
              <w:right w:val="single" w:sz="4" w:space="0" w:color="auto"/>
            </w:tcBorders>
            <w:shd w:val="clear" w:color="auto" w:fill="auto"/>
            <w:vAlign w:val="center"/>
          </w:tcPr>
          <w:p w14:paraId="11CE0ACA"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b/>
                <w:bCs/>
                <w:color w:val="000000" w:themeColor="text1"/>
                <w:lang w:eastAsia="pl-PL"/>
              </w:rPr>
              <w:t>Raised by</w:t>
            </w:r>
          </w:p>
        </w:tc>
      </w:tr>
      <w:tr w:rsidR="00235021" w:rsidRPr="00A71957" w14:paraId="07165891" w14:textId="77777777">
        <w:trPr>
          <w:trHeight w:val="402"/>
        </w:trPr>
        <w:tc>
          <w:tcPr>
            <w:tcW w:w="474" w:type="dxa"/>
            <w:tcBorders>
              <w:top w:val="single" w:sz="8" w:space="0" w:color="auto"/>
              <w:left w:val="single" w:sz="4" w:space="0" w:color="auto"/>
              <w:bottom w:val="single" w:sz="4" w:space="0" w:color="auto"/>
              <w:right w:val="single" w:sz="4" w:space="0" w:color="auto"/>
            </w:tcBorders>
          </w:tcPr>
          <w:p w14:paraId="682F2230"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1</w:t>
            </w:r>
          </w:p>
        </w:tc>
        <w:tc>
          <w:tcPr>
            <w:tcW w:w="7743" w:type="dxa"/>
            <w:tcBorders>
              <w:top w:val="single" w:sz="8" w:space="0" w:color="auto"/>
              <w:left w:val="single" w:sz="4" w:space="0" w:color="auto"/>
              <w:bottom w:val="single" w:sz="4" w:space="0" w:color="auto"/>
              <w:right w:val="single" w:sz="4" w:space="0" w:color="auto"/>
            </w:tcBorders>
            <w:shd w:val="clear" w:color="auto" w:fill="auto"/>
          </w:tcPr>
          <w:p w14:paraId="733F772E"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UE feedback enhancements for DMRS detection rate improvement and for choosing correct MCS in high user density scenarios.</w:t>
            </w:r>
          </w:p>
        </w:tc>
        <w:tc>
          <w:tcPr>
            <w:tcW w:w="1984" w:type="dxa"/>
            <w:tcBorders>
              <w:top w:val="single" w:sz="8" w:space="0" w:color="auto"/>
              <w:left w:val="nil"/>
              <w:bottom w:val="single" w:sz="4" w:space="0" w:color="auto"/>
              <w:right w:val="single" w:sz="4" w:space="0" w:color="auto"/>
            </w:tcBorders>
            <w:shd w:val="clear" w:color="auto" w:fill="auto"/>
          </w:tcPr>
          <w:p w14:paraId="64CC278E"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Fraunhofer</w:t>
            </w:r>
          </w:p>
        </w:tc>
      </w:tr>
      <w:tr w:rsidR="00235021" w:rsidRPr="00A71957" w14:paraId="1033B856" w14:textId="77777777">
        <w:trPr>
          <w:trHeight w:val="291"/>
        </w:trPr>
        <w:tc>
          <w:tcPr>
            <w:tcW w:w="474" w:type="dxa"/>
            <w:tcBorders>
              <w:top w:val="nil"/>
              <w:left w:val="single" w:sz="4" w:space="0" w:color="auto"/>
              <w:bottom w:val="single" w:sz="4" w:space="0" w:color="auto"/>
              <w:right w:val="single" w:sz="4" w:space="0" w:color="auto"/>
            </w:tcBorders>
          </w:tcPr>
          <w:p w14:paraId="7F506E51"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2</w:t>
            </w:r>
          </w:p>
        </w:tc>
        <w:tc>
          <w:tcPr>
            <w:tcW w:w="7743" w:type="dxa"/>
            <w:tcBorders>
              <w:top w:val="nil"/>
              <w:left w:val="single" w:sz="4" w:space="0" w:color="auto"/>
              <w:bottom w:val="single" w:sz="4" w:space="0" w:color="auto"/>
              <w:right w:val="single" w:sz="4" w:space="0" w:color="auto"/>
            </w:tcBorders>
            <w:shd w:val="clear" w:color="auto" w:fill="auto"/>
          </w:tcPr>
          <w:p w14:paraId="4BA509BE"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Activation and deactivation mechanism for CG Type 1.</w:t>
            </w:r>
          </w:p>
        </w:tc>
        <w:tc>
          <w:tcPr>
            <w:tcW w:w="1984" w:type="dxa"/>
            <w:tcBorders>
              <w:top w:val="nil"/>
              <w:left w:val="nil"/>
              <w:bottom w:val="single" w:sz="4" w:space="0" w:color="auto"/>
              <w:right w:val="single" w:sz="4" w:space="0" w:color="auto"/>
            </w:tcBorders>
            <w:shd w:val="clear" w:color="auto" w:fill="auto"/>
          </w:tcPr>
          <w:p w14:paraId="1573A2A8" w14:textId="77777777" w:rsidR="00235021" w:rsidRPr="00A71957" w:rsidRDefault="0056716D">
            <w:pPr>
              <w:rPr>
                <w:rFonts w:ascii="Calibri" w:eastAsia="SimSun" w:hAnsi="Calibri" w:cs="Calibri"/>
                <w:color w:val="000000" w:themeColor="text1"/>
              </w:rPr>
            </w:pPr>
            <w:r w:rsidRPr="00A71957">
              <w:rPr>
                <w:rFonts w:ascii="Calibri" w:eastAsia="Times New Roman" w:hAnsi="Calibri" w:cs="Calibri"/>
                <w:color w:val="000000" w:themeColor="text1"/>
                <w:lang w:eastAsia="pl-PL"/>
              </w:rPr>
              <w:t>Sony</w:t>
            </w:r>
            <w:r w:rsidRPr="00A71957">
              <w:rPr>
                <w:rFonts w:ascii="Calibri" w:eastAsia="SimSun" w:hAnsi="Calibri" w:cs="Calibri" w:hint="eastAsia"/>
                <w:color w:val="000000" w:themeColor="text1"/>
              </w:rPr>
              <w:t>, ZTE</w:t>
            </w:r>
          </w:p>
        </w:tc>
      </w:tr>
      <w:tr w:rsidR="00235021" w:rsidRPr="00A71957" w14:paraId="2BA17B35" w14:textId="77777777">
        <w:trPr>
          <w:trHeight w:val="551"/>
        </w:trPr>
        <w:tc>
          <w:tcPr>
            <w:tcW w:w="474" w:type="dxa"/>
            <w:tcBorders>
              <w:top w:val="nil"/>
              <w:left w:val="single" w:sz="4" w:space="0" w:color="auto"/>
              <w:bottom w:val="single" w:sz="4" w:space="0" w:color="auto"/>
              <w:right w:val="single" w:sz="4" w:space="0" w:color="auto"/>
            </w:tcBorders>
          </w:tcPr>
          <w:p w14:paraId="2B3382A7"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3</w:t>
            </w:r>
          </w:p>
        </w:tc>
        <w:tc>
          <w:tcPr>
            <w:tcW w:w="7743" w:type="dxa"/>
            <w:tcBorders>
              <w:top w:val="nil"/>
              <w:left w:val="single" w:sz="4" w:space="0" w:color="auto"/>
              <w:bottom w:val="single" w:sz="4" w:space="0" w:color="auto"/>
              <w:right w:val="single" w:sz="4" w:space="0" w:color="auto"/>
            </w:tcBorders>
            <w:shd w:val="clear" w:color="auto" w:fill="auto"/>
          </w:tcPr>
          <w:p w14:paraId="7227F81D"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 xml:space="preserve">UE assistance information for CG parameters adaptation by the </w:t>
            </w:r>
            <w:proofErr w:type="spellStart"/>
            <w:r w:rsidRPr="00A71957">
              <w:rPr>
                <w:rFonts w:ascii="Calibri" w:eastAsia="Times New Roman" w:hAnsi="Calibri" w:cs="Calibri"/>
                <w:color w:val="000000" w:themeColor="text1"/>
                <w:lang w:eastAsia="pl-PL"/>
              </w:rPr>
              <w:t>gNB</w:t>
            </w:r>
            <w:proofErr w:type="spellEnd"/>
            <w:r w:rsidRPr="00A71957">
              <w:rPr>
                <w:rFonts w:ascii="Calibri" w:eastAsia="Times New Roman" w:hAnsi="Calibri" w:cs="Calibri"/>
                <w:color w:val="000000" w:themeColor="text1"/>
                <w:lang w:eastAsia="pl-PL"/>
              </w:rPr>
              <w:t xml:space="preserve"> (e.g. time period, time offset etc.)</w:t>
            </w:r>
          </w:p>
        </w:tc>
        <w:tc>
          <w:tcPr>
            <w:tcW w:w="1984" w:type="dxa"/>
            <w:tcBorders>
              <w:top w:val="nil"/>
              <w:left w:val="nil"/>
              <w:bottom w:val="single" w:sz="4" w:space="0" w:color="auto"/>
              <w:right w:val="single" w:sz="4" w:space="0" w:color="auto"/>
            </w:tcBorders>
            <w:shd w:val="clear" w:color="auto" w:fill="auto"/>
          </w:tcPr>
          <w:p w14:paraId="02665A43"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Fraunhofer</w:t>
            </w:r>
          </w:p>
        </w:tc>
      </w:tr>
      <w:tr w:rsidR="00235021" w:rsidRPr="00A71957" w14:paraId="5BAE8BD9" w14:textId="77777777">
        <w:trPr>
          <w:trHeight w:val="970"/>
        </w:trPr>
        <w:tc>
          <w:tcPr>
            <w:tcW w:w="474" w:type="dxa"/>
            <w:tcBorders>
              <w:top w:val="nil"/>
              <w:left w:val="single" w:sz="4" w:space="0" w:color="auto"/>
              <w:bottom w:val="single" w:sz="4" w:space="0" w:color="auto"/>
              <w:right w:val="single" w:sz="4" w:space="0" w:color="auto"/>
            </w:tcBorders>
          </w:tcPr>
          <w:p w14:paraId="6D0062F1"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4</w:t>
            </w:r>
          </w:p>
        </w:tc>
        <w:tc>
          <w:tcPr>
            <w:tcW w:w="7743" w:type="dxa"/>
            <w:tcBorders>
              <w:top w:val="nil"/>
              <w:left w:val="single" w:sz="4" w:space="0" w:color="auto"/>
              <w:bottom w:val="single" w:sz="4" w:space="0" w:color="auto"/>
              <w:right w:val="single" w:sz="4" w:space="0" w:color="auto"/>
            </w:tcBorders>
            <w:shd w:val="clear" w:color="auto" w:fill="auto"/>
          </w:tcPr>
          <w:p w14:paraId="42E09B5B"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 xml:space="preserve">Determining the MCS semi-statically is usually not good from system spectrum efficiency perspective, since conservative MCS is usually used for ensuring reliability. Enhancements for better link adaptation for DL SPS/UL CG can be considered in Rel-17, e.g. enhanced MCS indication and/or UE feedback for a more adaptable MCS, addressing mobility of the UEs. </w:t>
            </w:r>
          </w:p>
        </w:tc>
        <w:tc>
          <w:tcPr>
            <w:tcW w:w="1984" w:type="dxa"/>
            <w:tcBorders>
              <w:top w:val="nil"/>
              <w:left w:val="nil"/>
              <w:bottom w:val="single" w:sz="4" w:space="0" w:color="auto"/>
              <w:right w:val="single" w:sz="4" w:space="0" w:color="auto"/>
            </w:tcBorders>
            <w:shd w:val="clear" w:color="auto" w:fill="auto"/>
          </w:tcPr>
          <w:p w14:paraId="3DB4C9CD" w14:textId="0B5AA33D"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Huawei/</w:t>
            </w:r>
            <w:proofErr w:type="spellStart"/>
            <w:r w:rsidRPr="00A71957">
              <w:rPr>
                <w:rFonts w:ascii="Calibri" w:eastAsia="Times New Roman" w:hAnsi="Calibri" w:cs="Calibri"/>
                <w:color w:val="000000" w:themeColor="text1"/>
                <w:lang w:eastAsia="pl-PL"/>
              </w:rPr>
              <w:t>HiSilicon</w:t>
            </w:r>
            <w:proofErr w:type="spellEnd"/>
            <w:r w:rsidRPr="00A71957">
              <w:rPr>
                <w:rFonts w:ascii="Calibri" w:eastAsia="Times New Roman" w:hAnsi="Calibri" w:cs="Calibri"/>
                <w:color w:val="000000" w:themeColor="text1"/>
                <w:lang w:eastAsia="pl-PL"/>
              </w:rPr>
              <w:t>, Nokia, APPLE</w:t>
            </w:r>
            <w:r w:rsidR="00516A84" w:rsidRPr="00A71957">
              <w:rPr>
                <w:rFonts w:ascii="Calibri" w:eastAsia="Times New Roman" w:hAnsi="Calibri" w:cs="Calibri"/>
                <w:color w:val="000000" w:themeColor="text1"/>
                <w:lang w:eastAsia="pl-PL"/>
              </w:rPr>
              <w:t>, Samsung</w:t>
            </w:r>
          </w:p>
        </w:tc>
      </w:tr>
      <w:tr w:rsidR="00235021" w:rsidRPr="00A71957" w14:paraId="549E4F8E" w14:textId="77777777">
        <w:trPr>
          <w:trHeight w:val="1170"/>
        </w:trPr>
        <w:tc>
          <w:tcPr>
            <w:tcW w:w="474" w:type="dxa"/>
            <w:tcBorders>
              <w:top w:val="nil"/>
              <w:left w:val="single" w:sz="4" w:space="0" w:color="auto"/>
              <w:bottom w:val="single" w:sz="4" w:space="0" w:color="auto"/>
              <w:right w:val="single" w:sz="4" w:space="0" w:color="auto"/>
            </w:tcBorders>
          </w:tcPr>
          <w:p w14:paraId="5237DD85"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5</w:t>
            </w:r>
          </w:p>
        </w:tc>
        <w:tc>
          <w:tcPr>
            <w:tcW w:w="7743" w:type="dxa"/>
            <w:tcBorders>
              <w:top w:val="nil"/>
              <w:left w:val="single" w:sz="4" w:space="0" w:color="auto"/>
              <w:bottom w:val="single" w:sz="4" w:space="0" w:color="auto"/>
              <w:right w:val="single" w:sz="4" w:space="0" w:color="auto"/>
            </w:tcBorders>
            <w:shd w:val="clear" w:color="auto" w:fill="auto"/>
          </w:tcPr>
          <w:p w14:paraId="443A216A"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Enhancements for reducing control overhead for SPS/CG, e.g. pairing DL SPS transmission and UL CG transmission (e.g. one predefined UL CG transmission will be transmitted corresponding to a DL SPS transmission), and DL SPS HARQ-ACK skipping.</w:t>
            </w:r>
          </w:p>
        </w:tc>
        <w:tc>
          <w:tcPr>
            <w:tcW w:w="1984" w:type="dxa"/>
            <w:tcBorders>
              <w:top w:val="nil"/>
              <w:left w:val="nil"/>
              <w:bottom w:val="single" w:sz="4" w:space="0" w:color="auto"/>
              <w:right w:val="single" w:sz="4" w:space="0" w:color="auto"/>
            </w:tcBorders>
            <w:shd w:val="clear" w:color="auto" w:fill="auto"/>
          </w:tcPr>
          <w:p w14:paraId="0520C125" w14:textId="32CCEF9C" w:rsidR="00235021" w:rsidRPr="00A71957" w:rsidRDefault="0056716D" w:rsidP="005C1B65">
            <w:pPr>
              <w:rPr>
                <w:rFonts w:ascii="Calibri" w:eastAsia="Times New Roman" w:hAnsi="Calibri" w:cs="Calibri"/>
                <w:color w:val="000000" w:themeColor="text1"/>
                <w:lang w:val="es-ES" w:eastAsia="pl-PL"/>
              </w:rPr>
            </w:pPr>
            <w:r w:rsidRPr="00A71957">
              <w:rPr>
                <w:rFonts w:ascii="Calibri" w:eastAsia="Times New Roman" w:hAnsi="Calibri" w:cs="Calibri"/>
                <w:color w:val="000000" w:themeColor="text1"/>
                <w:lang w:val="es-ES" w:eastAsia="pl-PL"/>
              </w:rPr>
              <w:t>Huawei/</w:t>
            </w:r>
            <w:proofErr w:type="spellStart"/>
            <w:r w:rsidRPr="00A71957">
              <w:rPr>
                <w:rFonts w:ascii="Calibri" w:eastAsia="Times New Roman" w:hAnsi="Calibri" w:cs="Calibri"/>
                <w:color w:val="000000" w:themeColor="text1"/>
                <w:lang w:val="es-ES" w:eastAsia="pl-PL"/>
              </w:rPr>
              <w:t>HiSilicon</w:t>
            </w:r>
            <w:proofErr w:type="spellEnd"/>
            <w:r w:rsidRPr="00A71957">
              <w:rPr>
                <w:rFonts w:ascii="Calibri" w:eastAsia="Times New Roman" w:hAnsi="Calibri" w:cs="Calibri"/>
                <w:color w:val="000000" w:themeColor="text1"/>
                <w:lang w:val="es-ES" w:eastAsia="pl-PL"/>
              </w:rPr>
              <w:t xml:space="preserve">, </w:t>
            </w:r>
            <w:proofErr w:type="spellStart"/>
            <w:r w:rsidRPr="00A71957">
              <w:rPr>
                <w:rFonts w:ascii="Calibri" w:eastAsia="Times New Roman" w:hAnsi="Calibri" w:cs="Calibri"/>
                <w:color w:val="000000" w:themeColor="text1"/>
                <w:lang w:val="es-ES" w:eastAsia="pl-PL"/>
              </w:rPr>
              <w:t>Docomo</w:t>
            </w:r>
            <w:proofErr w:type="spellEnd"/>
            <w:proofErr w:type="gramStart"/>
            <w:r w:rsidRPr="00A71957">
              <w:rPr>
                <w:rFonts w:ascii="Calibri" w:eastAsia="Times New Roman" w:hAnsi="Calibri" w:cs="Calibri"/>
                <w:color w:val="000000" w:themeColor="text1"/>
                <w:lang w:val="es-ES" w:eastAsia="pl-PL"/>
              </w:rPr>
              <w:t xml:space="preserve">, </w:t>
            </w:r>
            <w:r w:rsidRPr="00A71957">
              <w:rPr>
                <w:rFonts w:ascii="Calibri" w:eastAsia="SimSun" w:hAnsi="Calibri" w:cs="Calibri"/>
                <w:color w:val="000000" w:themeColor="text1"/>
                <w:lang w:val="es-ES"/>
              </w:rPr>
              <w:t>,</w:t>
            </w:r>
            <w:proofErr w:type="gramEnd"/>
            <w:r w:rsidRPr="00A71957">
              <w:rPr>
                <w:rFonts w:ascii="Calibri" w:eastAsia="SimSun" w:hAnsi="Calibri" w:cs="Calibri"/>
                <w:color w:val="000000" w:themeColor="text1"/>
                <w:lang w:val="es-ES"/>
              </w:rPr>
              <w:t xml:space="preserve"> ZTE</w:t>
            </w:r>
          </w:p>
        </w:tc>
      </w:tr>
      <w:tr w:rsidR="00235021" w:rsidRPr="00A71957" w14:paraId="21CE16AC" w14:textId="77777777">
        <w:trPr>
          <w:trHeight w:val="600"/>
        </w:trPr>
        <w:tc>
          <w:tcPr>
            <w:tcW w:w="474" w:type="dxa"/>
            <w:tcBorders>
              <w:top w:val="nil"/>
              <w:left w:val="single" w:sz="4" w:space="0" w:color="auto"/>
              <w:bottom w:val="single" w:sz="4" w:space="0" w:color="auto"/>
              <w:right w:val="single" w:sz="4" w:space="0" w:color="auto"/>
            </w:tcBorders>
          </w:tcPr>
          <w:p w14:paraId="585ECD61"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lastRenderedPageBreak/>
              <w:t>6</w:t>
            </w:r>
          </w:p>
        </w:tc>
        <w:tc>
          <w:tcPr>
            <w:tcW w:w="7743" w:type="dxa"/>
            <w:tcBorders>
              <w:top w:val="nil"/>
              <w:left w:val="single" w:sz="4" w:space="0" w:color="auto"/>
              <w:bottom w:val="single" w:sz="4" w:space="0" w:color="auto"/>
              <w:right w:val="single" w:sz="4" w:space="0" w:color="auto"/>
            </w:tcBorders>
            <w:shd w:val="clear" w:color="auto" w:fill="auto"/>
          </w:tcPr>
          <w:p w14:paraId="47F9F76D"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Solutions for resource efficient support of traffic periodicities which are non-integer multiple of CG/SPS periodicities supported in NR (if not addressed in Rel-16).</w:t>
            </w:r>
          </w:p>
        </w:tc>
        <w:tc>
          <w:tcPr>
            <w:tcW w:w="1984" w:type="dxa"/>
            <w:tcBorders>
              <w:top w:val="nil"/>
              <w:left w:val="nil"/>
              <w:bottom w:val="single" w:sz="4" w:space="0" w:color="auto"/>
              <w:right w:val="single" w:sz="4" w:space="0" w:color="auto"/>
            </w:tcBorders>
            <w:shd w:val="clear" w:color="auto" w:fill="auto"/>
          </w:tcPr>
          <w:p w14:paraId="5B95EDBB" w14:textId="77777777" w:rsidR="00235021" w:rsidRPr="00A71957" w:rsidRDefault="0056716D">
            <w:pPr>
              <w:rPr>
                <w:rFonts w:ascii="Calibri" w:eastAsia="Times New Roman" w:hAnsi="Calibri" w:cs="Calibri"/>
                <w:color w:val="000000" w:themeColor="text1"/>
                <w:lang w:val="es-ES" w:eastAsia="pl-PL"/>
              </w:rPr>
            </w:pPr>
            <w:r w:rsidRPr="00A71957">
              <w:rPr>
                <w:rFonts w:ascii="Calibri" w:eastAsia="Times New Roman" w:hAnsi="Calibri" w:cs="Calibri"/>
                <w:color w:val="000000" w:themeColor="text1"/>
                <w:lang w:val="es-ES" w:eastAsia="pl-PL"/>
              </w:rPr>
              <w:t>Huawei/</w:t>
            </w:r>
            <w:proofErr w:type="spellStart"/>
            <w:r w:rsidRPr="00A71957">
              <w:rPr>
                <w:rFonts w:ascii="Calibri" w:eastAsia="Times New Roman" w:hAnsi="Calibri" w:cs="Calibri"/>
                <w:color w:val="000000" w:themeColor="text1"/>
                <w:lang w:val="es-ES" w:eastAsia="pl-PL"/>
              </w:rPr>
              <w:t>HiSilicon</w:t>
            </w:r>
            <w:proofErr w:type="spellEnd"/>
            <w:r w:rsidRPr="00A71957">
              <w:rPr>
                <w:rFonts w:ascii="Calibri" w:eastAsia="Times New Roman" w:hAnsi="Calibri" w:cs="Calibri"/>
                <w:color w:val="000000" w:themeColor="text1"/>
                <w:lang w:val="es-ES" w:eastAsia="pl-PL"/>
              </w:rPr>
              <w:t xml:space="preserve">, </w:t>
            </w:r>
            <w:proofErr w:type="spellStart"/>
            <w:r w:rsidRPr="00A71957">
              <w:rPr>
                <w:rFonts w:ascii="Calibri" w:eastAsia="Times New Roman" w:hAnsi="Calibri" w:cs="Calibri"/>
                <w:color w:val="000000" w:themeColor="text1"/>
                <w:lang w:val="es-ES" w:eastAsia="pl-PL"/>
              </w:rPr>
              <w:t>Docomo</w:t>
            </w:r>
            <w:proofErr w:type="spellEnd"/>
            <w:r w:rsidRPr="00A71957">
              <w:rPr>
                <w:rFonts w:ascii="Calibri" w:eastAsia="Times New Roman" w:hAnsi="Calibri" w:cs="Calibri"/>
                <w:color w:val="000000" w:themeColor="text1"/>
                <w:lang w:val="es-ES" w:eastAsia="pl-PL"/>
              </w:rPr>
              <w:t>, OPPO, vivo</w:t>
            </w:r>
          </w:p>
        </w:tc>
      </w:tr>
      <w:tr w:rsidR="00235021" w:rsidRPr="00A71957" w14:paraId="7903BE93" w14:textId="77777777">
        <w:trPr>
          <w:trHeight w:val="305"/>
        </w:trPr>
        <w:tc>
          <w:tcPr>
            <w:tcW w:w="474" w:type="dxa"/>
            <w:tcBorders>
              <w:top w:val="nil"/>
              <w:left w:val="single" w:sz="4" w:space="0" w:color="auto"/>
              <w:bottom w:val="single" w:sz="4" w:space="0" w:color="auto"/>
              <w:right w:val="single" w:sz="4" w:space="0" w:color="auto"/>
            </w:tcBorders>
          </w:tcPr>
          <w:p w14:paraId="7A4881FF"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7</w:t>
            </w:r>
          </w:p>
        </w:tc>
        <w:tc>
          <w:tcPr>
            <w:tcW w:w="7743" w:type="dxa"/>
            <w:tcBorders>
              <w:top w:val="nil"/>
              <w:left w:val="single" w:sz="4" w:space="0" w:color="auto"/>
              <w:bottom w:val="single" w:sz="4" w:space="0" w:color="auto"/>
              <w:right w:val="single" w:sz="4" w:space="0" w:color="auto"/>
            </w:tcBorders>
            <w:shd w:val="clear" w:color="auto" w:fill="auto"/>
          </w:tcPr>
          <w:p w14:paraId="4AB018B6"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Enhance “single” UL CG configuration to provide more transmission opportunities.</w:t>
            </w:r>
          </w:p>
        </w:tc>
        <w:tc>
          <w:tcPr>
            <w:tcW w:w="1984" w:type="dxa"/>
            <w:tcBorders>
              <w:top w:val="nil"/>
              <w:left w:val="nil"/>
              <w:bottom w:val="single" w:sz="4" w:space="0" w:color="auto"/>
              <w:right w:val="single" w:sz="4" w:space="0" w:color="auto"/>
            </w:tcBorders>
            <w:shd w:val="clear" w:color="auto" w:fill="auto"/>
          </w:tcPr>
          <w:p w14:paraId="60B0C85F"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Ericsson</w:t>
            </w:r>
          </w:p>
        </w:tc>
      </w:tr>
      <w:tr w:rsidR="00235021" w:rsidRPr="00A71957" w14:paraId="5861DC2C" w14:textId="77777777">
        <w:trPr>
          <w:trHeight w:val="615"/>
        </w:trPr>
        <w:tc>
          <w:tcPr>
            <w:tcW w:w="474" w:type="dxa"/>
            <w:tcBorders>
              <w:top w:val="nil"/>
              <w:left w:val="single" w:sz="4" w:space="0" w:color="auto"/>
              <w:bottom w:val="single" w:sz="4" w:space="0" w:color="auto"/>
              <w:right w:val="single" w:sz="4" w:space="0" w:color="auto"/>
            </w:tcBorders>
          </w:tcPr>
          <w:p w14:paraId="1FB2F3FB"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8</w:t>
            </w:r>
          </w:p>
        </w:tc>
        <w:tc>
          <w:tcPr>
            <w:tcW w:w="7743" w:type="dxa"/>
            <w:tcBorders>
              <w:top w:val="nil"/>
              <w:left w:val="single" w:sz="4" w:space="0" w:color="auto"/>
              <w:bottom w:val="single" w:sz="4" w:space="0" w:color="auto"/>
              <w:right w:val="single" w:sz="4" w:space="0" w:color="auto"/>
            </w:tcBorders>
            <w:shd w:val="clear" w:color="auto" w:fill="auto"/>
          </w:tcPr>
          <w:p w14:paraId="2F46B149"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SPS periodicities below one slot</w:t>
            </w:r>
          </w:p>
        </w:tc>
        <w:tc>
          <w:tcPr>
            <w:tcW w:w="1984" w:type="dxa"/>
            <w:tcBorders>
              <w:top w:val="nil"/>
              <w:left w:val="nil"/>
              <w:bottom w:val="single" w:sz="4" w:space="0" w:color="auto"/>
              <w:right w:val="single" w:sz="4" w:space="0" w:color="auto"/>
            </w:tcBorders>
            <w:shd w:val="clear" w:color="auto" w:fill="auto"/>
          </w:tcPr>
          <w:p w14:paraId="460C13D6" w14:textId="71631E8A"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 xml:space="preserve">Ericsson, vivo, </w:t>
            </w:r>
            <w:proofErr w:type="spellStart"/>
            <w:r w:rsidRPr="00A71957">
              <w:rPr>
                <w:rFonts w:ascii="Calibri" w:eastAsia="Times New Roman" w:hAnsi="Calibri" w:cs="Calibri"/>
                <w:color w:val="000000" w:themeColor="text1"/>
                <w:lang w:eastAsia="pl-PL"/>
              </w:rPr>
              <w:t>Futurewei</w:t>
            </w:r>
            <w:proofErr w:type="spellEnd"/>
            <w:r w:rsidR="005C1B65" w:rsidRPr="00A71957">
              <w:rPr>
                <w:rFonts w:ascii="Calibri" w:eastAsia="Times New Roman" w:hAnsi="Calibri" w:cs="Calibri"/>
                <w:color w:val="000000" w:themeColor="text1"/>
                <w:lang w:eastAsia="pl-PL"/>
              </w:rPr>
              <w:t>, Samsung</w:t>
            </w:r>
          </w:p>
        </w:tc>
      </w:tr>
      <w:tr w:rsidR="00235021" w:rsidRPr="00A71957" w14:paraId="0976DC94" w14:textId="77777777">
        <w:trPr>
          <w:trHeight w:val="615"/>
        </w:trPr>
        <w:tc>
          <w:tcPr>
            <w:tcW w:w="474" w:type="dxa"/>
            <w:tcBorders>
              <w:top w:val="nil"/>
              <w:left w:val="single" w:sz="4" w:space="0" w:color="auto"/>
              <w:bottom w:val="single" w:sz="4" w:space="0" w:color="auto"/>
              <w:right w:val="single" w:sz="4" w:space="0" w:color="auto"/>
            </w:tcBorders>
          </w:tcPr>
          <w:p w14:paraId="3D485F3F"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rPr>
              <w:t>9</w:t>
            </w:r>
          </w:p>
        </w:tc>
        <w:tc>
          <w:tcPr>
            <w:tcW w:w="7743" w:type="dxa"/>
            <w:tcBorders>
              <w:top w:val="nil"/>
              <w:left w:val="single" w:sz="4" w:space="0" w:color="auto"/>
              <w:bottom w:val="single" w:sz="4" w:space="0" w:color="auto"/>
              <w:right w:val="single" w:sz="4" w:space="0" w:color="auto"/>
            </w:tcBorders>
            <w:shd w:val="clear" w:color="auto" w:fill="auto"/>
          </w:tcPr>
          <w:p w14:paraId="1C7AD6DF"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rPr>
              <w:t>Enhancements on multiple SPS/configured grant configurations intended to serve a single service with tight latency and e.g. packet arrival jitter, e.g. joint activation of multiple SPS/configured grant configurations</w:t>
            </w:r>
          </w:p>
        </w:tc>
        <w:tc>
          <w:tcPr>
            <w:tcW w:w="1984" w:type="dxa"/>
            <w:tcBorders>
              <w:top w:val="nil"/>
              <w:left w:val="nil"/>
              <w:bottom w:val="single" w:sz="4" w:space="0" w:color="auto"/>
              <w:right w:val="single" w:sz="4" w:space="0" w:color="auto"/>
            </w:tcBorders>
            <w:shd w:val="clear" w:color="auto" w:fill="auto"/>
          </w:tcPr>
          <w:p w14:paraId="2F91DA77"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rPr>
              <w:t>CATT, Samsung</w:t>
            </w:r>
          </w:p>
        </w:tc>
      </w:tr>
      <w:tr w:rsidR="00235021" w:rsidRPr="00A71957" w14:paraId="7C7DD240" w14:textId="77777777" w:rsidTr="008A57D3">
        <w:trPr>
          <w:trHeight w:val="615"/>
        </w:trPr>
        <w:tc>
          <w:tcPr>
            <w:tcW w:w="474" w:type="dxa"/>
            <w:tcBorders>
              <w:top w:val="nil"/>
              <w:left w:val="single" w:sz="4" w:space="0" w:color="auto"/>
              <w:bottom w:val="nil"/>
              <w:right w:val="single" w:sz="4" w:space="0" w:color="auto"/>
            </w:tcBorders>
          </w:tcPr>
          <w:p w14:paraId="2FF8C8F9"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rPr>
              <w:t>10</w:t>
            </w:r>
          </w:p>
        </w:tc>
        <w:tc>
          <w:tcPr>
            <w:tcW w:w="7743" w:type="dxa"/>
            <w:tcBorders>
              <w:top w:val="nil"/>
              <w:left w:val="single" w:sz="4" w:space="0" w:color="auto"/>
              <w:bottom w:val="nil"/>
              <w:right w:val="single" w:sz="4" w:space="0" w:color="auto"/>
            </w:tcBorders>
            <w:shd w:val="clear" w:color="auto" w:fill="auto"/>
          </w:tcPr>
          <w:p w14:paraId="7642BC90"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rPr>
              <w:t>Enhancements on CG to reduce the latency and ensure the reliability, e.g. support configured grant PUSCH transmission across periodicity</w:t>
            </w:r>
          </w:p>
        </w:tc>
        <w:tc>
          <w:tcPr>
            <w:tcW w:w="1984" w:type="dxa"/>
            <w:tcBorders>
              <w:top w:val="nil"/>
              <w:left w:val="nil"/>
              <w:bottom w:val="nil"/>
              <w:right w:val="single" w:sz="4" w:space="0" w:color="auto"/>
            </w:tcBorders>
            <w:shd w:val="clear" w:color="auto" w:fill="auto"/>
          </w:tcPr>
          <w:p w14:paraId="7948E4C8"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rPr>
              <w:t>CATT</w:t>
            </w:r>
          </w:p>
        </w:tc>
      </w:tr>
      <w:tr w:rsidR="008A57D3" w:rsidRPr="00A71957" w14:paraId="58C475F8" w14:textId="77777777">
        <w:trPr>
          <w:trHeight w:val="615"/>
        </w:trPr>
        <w:tc>
          <w:tcPr>
            <w:tcW w:w="474" w:type="dxa"/>
            <w:tcBorders>
              <w:top w:val="nil"/>
              <w:left w:val="single" w:sz="4" w:space="0" w:color="auto"/>
              <w:bottom w:val="single" w:sz="4" w:space="0" w:color="auto"/>
              <w:right w:val="single" w:sz="4" w:space="0" w:color="auto"/>
            </w:tcBorders>
          </w:tcPr>
          <w:p w14:paraId="01F7DC5C" w14:textId="77777777" w:rsidR="008A57D3" w:rsidRPr="00A71957" w:rsidRDefault="008A57D3">
            <w:pPr>
              <w:rPr>
                <w:rFonts w:ascii="Calibri" w:eastAsia="Times New Roman" w:hAnsi="Calibri" w:cs="Calibri"/>
                <w:color w:val="000000" w:themeColor="text1"/>
              </w:rPr>
            </w:pPr>
            <w:r w:rsidRPr="00A71957">
              <w:rPr>
                <w:rFonts w:ascii="Calibri" w:eastAsia="Times New Roman" w:hAnsi="Calibri" w:cs="Calibri"/>
                <w:color w:val="000000" w:themeColor="text1"/>
              </w:rPr>
              <w:t>11</w:t>
            </w:r>
          </w:p>
        </w:tc>
        <w:tc>
          <w:tcPr>
            <w:tcW w:w="7743" w:type="dxa"/>
            <w:tcBorders>
              <w:top w:val="nil"/>
              <w:left w:val="single" w:sz="4" w:space="0" w:color="auto"/>
              <w:bottom w:val="single" w:sz="4" w:space="0" w:color="auto"/>
              <w:right w:val="single" w:sz="4" w:space="0" w:color="auto"/>
            </w:tcBorders>
            <w:shd w:val="clear" w:color="auto" w:fill="auto"/>
          </w:tcPr>
          <w:p w14:paraId="1CCD79AF" w14:textId="77777777" w:rsidR="008A57D3" w:rsidRPr="00A71957" w:rsidRDefault="008A57D3">
            <w:pPr>
              <w:rPr>
                <w:rFonts w:ascii="Calibri" w:eastAsia="Times New Roman" w:hAnsi="Calibri" w:cs="Calibri"/>
                <w:color w:val="000000" w:themeColor="text1"/>
              </w:rPr>
            </w:pPr>
            <w:r w:rsidRPr="00A71957">
              <w:rPr>
                <w:rFonts w:ascii="Calibri" w:eastAsia="Times New Roman" w:hAnsi="Calibri" w:cs="Calibri"/>
                <w:color w:val="000000" w:themeColor="text1"/>
              </w:rPr>
              <w:t>Beam sweep for SPS and CG-PUSCH</w:t>
            </w:r>
          </w:p>
        </w:tc>
        <w:tc>
          <w:tcPr>
            <w:tcW w:w="1984" w:type="dxa"/>
            <w:tcBorders>
              <w:top w:val="nil"/>
              <w:left w:val="nil"/>
              <w:bottom w:val="single" w:sz="4" w:space="0" w:color="auto"/>
              <w:right w:val="single" w:sz="4" w:space="0" w:color="auto"/>
            </w:tcBorders>
            <w:shd w:val="clear" w:color="auto" w:fill="auto"/>
          </w:tcPr>
          <w:p w14:paraId="11C1F443" w14:textId="77777777" w:rsidR="008A57D3" w:rsidRPr="00A71957" w:rsidRDefault="008A57D3">
            <w:pPr>
              <w:rPr>
                <w:rFonts w:ascii="Calibri" w:eastAsia="Times New Roman" w:hAnsi="Calibri" w:cs="Calibri"/>
                <w:color w:val="000000" w:themeColor="text1"/>
              </w:rPr>
            </w:pPr>
            <w:r w:rsidRPr="00A71957">
              <w:rPr>
                <w:rFonts w:ascii="Calibri" w:eastAsia="Times New Roman" w:hAnsi="Calibri" w:cs="Calibri"/>
                <w:color w:val="000000" w:themeColor="text1"/>
              </w:rPr>
              <w:t>Qualcomm</w:t>
            </w:r>
          </w:p>
        </w:tc>
      </w:tr>
    </w:tbl>
    <w:p w14:paraId="03EE9DD0" w14:textId="77777777" w:rsidR="00235021" w:rsidRPr="00A71957" w:rsidRDefault="00235021">
      <w:pPr>
        <w:rPr>
          <w:color w:val="000000" w:themeColor="text1"/>
        </w:rPr>
      </w:pPr>
    </w:p>
    <w:p w14:paraId="7428EB8F" w14:textId="77777777" w:rsidR="00235021" w:rsidRPr="00A71957" w:rsidRDefault="0056716D">
      <w:pPr>
        <w:rPr>
          <w:color w:val="000000" w:themeColor="text1"/>
        </w:rPr>
      </w:pPr>
      <w:r w:rsidRPr="00A71957">
        <w:rPr>
          <w:color w:val="000000" w:themeColor="text1"/>
        </w:rPr>
        <w:t>Companies are requested to provide their feedback towards options mentioned above:</w:t>
      </w:r>
    </w:p>
    <w:tbl>
      <w:tblPr>
        <w:tblStyle w:val="TableGrid"/>
        <w:tblW w:w="10627" w:type="dxa"/>
        <w:tblLayout w:type="fixed"/>
        <w:tblLook w:val="04A0" w:firstRow="1" w:lastRow="0" w:firstColumn="1" w:lastColumn="0" w:noHBand="0" w:noVBand="1"/>
      </w:tblPr>
      <w:tblGrid>
        <w:gridCol w:w="2122"/>
        <w:gridCol w:w="1559"/>
        <w:gridCol w:w="6946"/>
      </w:tblGrid>
      <w:tr w:rsidR="00235021" w:rsidRPr="00A71957" w14:paraId="0723B919" w14:textId="77777777">
        <w:tc>
          <w:tcPr>
            <w:tcW w:w="2122" w:type="dxa"/>
          </w:tcPr>
          <w:p w14:paraId="60E1B33A" w14:textId="77777777" w:rsidR="00235021" w:rsidRPr="00A71957" w:rsidRDefault="0056716D">
            <w:pPr>
              <w:rPr>
                <w:color w:val="000000" w:themeColor="text1"/>
              </w:rPr>
            </w:pPr>
            <w:r w:rsidRPr="00A71957">
              <w:rPr>
                <w:color w:val="000000" w:themeColor="text1"/>
              </w:rPr>
              <w:t>Company</w:t>
            </w:r>
          </w:p>
        </w:tc>
        <w:tc>
          <w:tcPr>
            <w:tcW w:w="1559" w:type="dxa"/>
          </w:tcPr>
          <w:p w14:paraId="4DA58FA9" w14:textId="77777777" w:rsidR="00235021" w:rsidRPr="00A71957" w:rsidRDefault="0056716D">
            <w:pPr>
              <w:rPr>
                <w:color w:val="000000" w:themeColor="text1"/>
              </w:rPr>
            </w:pPr>
            <w:r w:rsidRPr="00A71957">
              <w:rPr>
                <w:color w:val="000000" w:themeColor="text1"/>
              </w:rPr>
              <w:t>Options that should be included in the WI, if any</w:t>
            </w:r>
          </w:p>
        </w:tc>
        <w:tc>
          <w:tcPr>
            <w:tcW w:w="6946" w:type="dxa"/>
          </w:tcPr>
          <w:p w14:paraId="63852D32" w14:textId="77777777" w:rsidR="00235021" w:rsidRPr="00A71957" w:rsidRDefault="0056716D">
            <w:pPr>
              <w:rPr>
                <w:color w:val="000000" w:themeColor="text1"/>
              </w:rPr>
            </w:pPr>
            <w:r w:rsidRPr="00A71957">
              <w:rPr>
                <w:color w:val="000000" w:themeColor="text1"/>
              </w:rPr>
              <w:t>Rationale / comments</w:t>
            </w:r>
          </w:p>
        </w:tc>
      </w:tr>
      <w:tr w:rsidR="00235021" w:rsidRPr="00A71957" w14:paraId="552A1ED4" w14:textId="77777777">
        <w:tc>
          <w:tcPr>
            <w:tcW w:w="2122" w:type="dxa"/>
          </w:tcPr>
          <w:p w14:paraId="0080B712" w14:textId="77777777" w:rsidR="00235021" w:rsidRPr="00A71957" w:rsidRDefault="0056716D">
            <w:pPr>
              <w:rPr>
                <w:color w:val="000000" w:themeColor="text1"/>
              </w:rPr>
            </w:pPr>
            <w:r w:rsidRPr="00A71957">
              <w:rPr>
                <w:color w:val="000000" w:themeColor="text1"/>
              </w:rPr>
              <w:t>V</w:t>
            </w:r>
            <w:r w:rsidRPr="00A71957">
              <w:rPr>
                <w:rFonts w:hint="eastAsia"/>
                <w:color w:val="000000" w:themeColor="text1"/>
              </w:rPr>
              <w:t>ivo</w:t>
            </w:r>
          </w:p>
        </w:tc>
        <w:tc>
          <w:tcPr>
            <w:tcW w:w="1559" w:type="dxa"/>
          </w:tcPr>
          <w:p w14:paraId="64FBEFD9" w14:textId="77777777" w:rsidR="00235021" w:rsidRPr="00A71957" w:rsidRDefault="0056716D">
            <w:pPr>
              <w:rPr>
                <w:color w:val="000000" w:themeColor="text1"/>
              </w:rPr>
            </w:pPr>
            <w:r w:rsidRPr="00A71957">
              <w:rPr>
                <w:rFonts w:hint="eastAsia"/>
                <w:color w:val="000000" w:themeColor="text1"/>
              </w:rPr>
              <w:t>6 and 8</w:t>
            </w:r>
          </w:p>
        </w:tc>
        <w:tc>
          <w:tcPr>
            <w:tcW w:w="6946" w:type="dxa"/>
          </w:tcPr>
          <w:p w14:paraId="302D4E85" w14:textId="77777777" w:rsidR="00235021" w:rsidRPr="00A71957" w:rsidRDefault="0056716D">
            <w:pPr>
              <w:rPr>
                <w:color w:val="000000" w:themeColor="text1"/>
              </w:rPr>
            </w:pPr>
            <w:r w:rsidRPr="00A71957">
              <w:rPr>
                <w:color w:val="000000" w:themeColor="text1"/>
              </w:rPr>
              <w:t>We support the enhancements of SPS/CG periodicities as in option 6 and 8.</w:t>
            </w:r>
          </w:p>
        </w:tc>
      </w:tr>
      <w:tr w:rsidR="00235021" w:rsidRPr="00A71957" w14:paraId="041CE024" w14:textId="77777777">
        <w:tc>
          <w:tcPr>
            <w:tcW w:w="2122" w:type="dxa"/>
          </w:tcPr>
          <w:p w14:paraId="4BED950A" w14:textId="77777777" w:rsidR="00235021" w:rsidRPr="00A71957" w:rsidRDefault="0056716D">
            <w:pPr>
              <w:rPr>
                <w:color w:val="000000" w:themeColor="text1"/>
              </w:rPr>
            </w:pPr>
            <w:r w:rsidRPr="00A71957">
              <w:rPr>
                <w:rFonts w:hint="eastAsia"/>
                <w:color w:val="000000" w:themeColor="text1"/>
              </w:rPr>
              <w:t>CATT</w:t>
            </w:r>
          </w:p>
        </w:tc>
        <w:tc>
          <w:tcPr>
            <w:tcW w:w="1559" w:type="dxa"/>
          </w:tcPr>
          <w:p w14:paraId="747B7B4B" w14:textId="77777777" w:rsidR="00235021" w:rsidRPr="00A71957" w:rsidRDefault="0056716D">
            <w:pPr>
              <w:rPr>
                <w:color w:val="000000" w:themeColor="text1"/>
              </w:rPr>
            </w:pPr>
            <w:r w:rsidRPr="00A71957">
              <w:rPr>
                <w:color w:val="000000" w:themeColor="text1"/>
              </w:rPr>
              <w:t>6, 7, 8, 9, 10</w:t>
            </w:r>
          </w:p>
        </w:tc>
        <w:tc>
          <w:tcPr>
            <w:tcW w:w="6946" w:type="dxa"/>
          </w:tcPr>
          <w:p w14:paraId="4035E435" w14:textId="77777777" w:rsidR="00235021" w:rsidRPr="00A71957" w:rsidRDefault="0056716D">
            <w:pPr>
              <w:rPr>
                <w:color w:val="000000" w:themeColor="text1"/>
              </w:rPr>
            </w:pPr>
            <w:r w:rsidRPr="00A71957">
              <w:rPr>
                <w:color w:val="000000" w:themeColor="text1"/>
              </w:rPr>
              <w:t>Regarding 1, it is not clear how to enhance UE feedback for DMRS detection rate improvement. UE feedback enhancements for choosing MCS is covered by 4.</w:t>
            </w:r>
          </w:p>
          <w:p w14:paraId="6E8097BF" w14:textId="77777777" w:rsidR="00235021" w:rsidRPr="00A71957" w:rsidRDefault="00235021">
            <w:pPr>
              <w:rPr>
                <w:color w:val="000000" w:themeColor="text1"/>
              </w:rPr>
            </w:pPr>
          </w:p>
          <w:p w14:paraId="564A7A10" w14:textId="77777777" w:rsidR="00235021" w:rsidRPr="00A71957" w:rsidRDefault="0056716D">
            <w:pPr>
              <w:rPr>
                <w:color w:val="000000" w:themeColor="text1"/>
              </w:rPr>
            </w:pPr>
            <w:r w:rsidRPr="00A71957">
              <w:rPr>
                <w:color w:val="000000" w:themeColor="text1"/>
              </w:rPr>
              <w:t>Regarding 2, it is not clear why not use Type 2 CG if activation/deactivation is desired.</w:t>
            </w:r>
          </w:p>
          <w:p w14:paraId="0239A570" w14:textId="77777777" w:rsidR="00235021" w:rsidRPr="00A71957" w:rsidRDefault="00235021">
            <w:pPr>
              <w:rPr>
                <w:color w:val="000000" w:themeColor="text1"/>
              </w:rPr>
            </w:pPr>
          </w:p>
          <w:p w14:paraId="788C6332" w14:textId="77777777" w:rsidR="00235021" w:rsidRPr="00A71957" w:rsidRDefault="0056716D">
            <w:pPr>
              <w:rPr>
                <w:color w:val="000000" w:themeColor="text1"/>
              </w:rPr>
            </w:pPr>
            <w:r w:rsidRPr="00A71957">
              <w:rPr>
                <w:color w:val="000000" w:themeColor="text1"/>
              </w:rPr>
              <w:t>Regarding 3, the motivation is not clear.</w:t>
            </w:r>
          </w:p>
          <w:p w14:paraId="3CC66722" w14:textId="77777777" w:rsidR="00235021" w:rsidRPr="00A71957" w:rsidRDefault="00235021">
            <w:pPr>
              <w:rPr>
                <w:color w:val="000000" w:themeColor="text1"/>
              </w:rPr>
            </w:pPr>
          </w:p>
          <w:p w14:paraId="226F5866" w14:textId="77777777" w:rsidR="00235021" w:rsidRPr="00A71957" w:rsidRDefault="0056716D">
            <w:pPr>
              <w:rPr>
                <w:color w:val="000000" w:themeColor="text1"/>
              </w:rPr>
            </w:pPr>
            <w:r w:rsidRPr="00A71957">
              <w:rPr>
                <w:color w:val="000000" w:themeColor="text1"/>
              </w:rPr>
              <w:t>Regarding 4, it is not clear whether the motivation for enhanced MCS indication is to change MCS time to time. If so, it can be achieved by SPS/CG reactivation with different MCS. For UE feedback enhancements, it is not clear whether it is covered by option 1 in section 2.1.</w:t>
            </w:r>
          </w:p>
          <w:p w14:paraId="249EFAC0" w14:textId="77777777" w:rsidR="00235021" w:rsidRPr="00A71957" w:rsidRDefault="00235021">
            <w:pPr>
              <w:rPr>
                <w:color w:val="000000" w:themeColor="text1"/>
              </w:rPr>
            </w:pPr>
          </w:p>
          <w:p w14:paraId="02066C59" w14:textId="77777777" w:rsidR="00235021" w:rsidRPr="00A71957" w:rsidRDefault="0056716D">
            <w:pPr>
              <w:rPr>
                <w:color w:val="000000" w:themeColor="text1"/>
              </w:rPr>
            </w:pPr>
            <w:r w:rsidRPr="00A71957">
              <w:rPr>
                <w:color w:val="000000" w:themeColor="text1"/>
              </w:rPr>
              <w:t>SPS and CG configurations are expected to have very independent parameters so that the DCI overhead reduction for SPS/CG pairing in option 5 is not clear. For DL SPS HARQ-ACK skipping, it can be covered by HARQ-ACK feedback enhancements for SPS in option 2 in section 2.1.</w:t>
            </w:r>
          </w:p>
          <w:p w14:paraId="4B774894" w14:textId="77777777" w:rsidR="00235021" w:rsidRPr="00A71957" w:rsidRDefault="00235021">
            <w:pPr>
              <w:rPr>
                <w:color w:val="000000" w:themeColor="text1"/>
              </w:rPr>
            </w:pPr>
          </w:p>
          <w:p w14:paraId="3A284317" w14:textId="77777777" w:rsidR="00235021" w:rsidRPr="00A71957" w:rsidRDefault="0056716D">
            <w:pPr>
              <w:rPr>
                <w:color w:val="000000" w:themeColor="text1"/>
              </w:rPr>
            </w:pPr>
            <w:r w:rsidRPr="00A71957">
              <w:rPr>
                <w:color w:val="000000" w:themeColor="text1"/>
              </w:rPr>
              <w:t>The motivation/potential solution of option 6 is not clear.</w:t>
            </w:r>
          </w:p>
          <w:p w14:paraId="35A2945C" w14:textId="77777777" w:rsidR="00235021" w:rsidRPr="00A71957" w:rsidRDefault="00235021">
            <w:pPr>
              <w:rPr>
                <w:color w:val="000000" w:themeColor="text1"/>
              </w:rPr>
            </w:pPr>
          </w:p>
          <w:p w14:paraId="39226071" w14:textId="77777777" w:rsidR="00235021" w:rsidRPr="00A71957" w:rsidRDefault="0056716D">
            <w:pPr>
              <w:rPr>
                <w:color w:val="000000" w:themeColor="text1"/>
              </w:rPr>
            </w:pPr>
            <w:r w:rsidRPr="00A71957">
              <w:rPr>
                <w:color w:val="000000" w:themeColor="text1"/>
              </w:rPr>
              <w:t>It is not clear whether option 7 overlaps with options 6, 9, 10 as it could be understood as addressing the same issues differently, so we support it.</w:t>
            </w:r>
          </w:p>
          <w:p w14:paraId="76DAB2C7" w14:textId="77777777" w:rsidR="00235021" w:rsidRPr="00A71957" w:rsidRDefault="00235021">
            <w:pPr>
              <w:rPr>
                <w:color w:val="000000" w:themeColor="text1"/>
              </w:rPr>
            </w:pPr>
          </w:p>
          <w:p w14:paraId="3F09736E" w14:textId="77777777" w:rsidR="00235021" w:rsidRPr="00A71957" w:rsidRDefault="0056716D">
            <w:pPr>
              <w:rPr>
                <w:color w:val="000000" w:themeColor="text1"/>
              </w:rPr>
            </w:pPr>
            <w:r w:rsidRPr="00A71957">
              <w:rPr>
                <w:color w:val="000000" w:themeColor="text1"/>
              </w:rPr>
              <w:t>Option 8 is beneficial for supporting more traffic types with shorter periodicities.</w:t>
            </w:r>
          </w:p>
          <w:p w14:paraId="689E159B" w14:textId="77777777" w:rsidR="00235021" w:rsidRPr="00A71957" w:rsidRDefault="00235021">
            <w:pPr>
              <w:rPr>
                <w:color w:val="000000" w:themeColor="text1"/>
              </w:rPr>
            </w:pPr>
          </w:p>
          <w:p w14:paraId="13AFC290" w14:textId="77777777" w:rsidR="00235021" w:rsidRPr="00A71957" w:rsidRDefault="0056716D">
            <w:pPr>
              <w:rPr>
                <w:color w:val="000000" w:themeColor="text1"/>
              </w:rPr>
            </w:pPr>
            <w:r w:rsidRPr="00A71957">
              <w:rPr>
                <w:color w:val="000000" w:themeColor="text1"/>
              </w:rPr>
              <w:t>Option 9 and 10 are proposed to improve the efficiency in terms of DCI overhead reduction, DMRS overhead etc.</w:t>
            </w:r>
          </w:p>
          <w:p w14:paraId="58C7CD53" w14:textId="77777777" w:rsidR="00235021" w:rsidRPr="00A71957" w:rsidRDefault="00235021">
            <w:pPr>
              <w:rPr>
                <w:color w:val="000000" w:themeColor="text1"/>
              </w:rPr>
            </w:pPr>
          </w:p>
        </w:tc>
      </w:tr>
      <w:tr w:rsidR="00235021" w:rsidRPr="00A71957" w14:paraId="5536ACC2" w14:textId="77777777">
        <w:tc>
          <w:tcPr>
            <w:tcW w:w="2122" w:type="dxa"/>
          </w:tcPr>
          <w:p w14:paraId="62CF89A3" w14:textId="77777777" w:rsidR="00235021" w:rsidRPr="00A71957" w:rsidRDefault="0056716D">
            <w:pPr>
              <w:rPr>
                <w:color w:val="000000" w:themeColor="text1"/>
              </w:rPr>
            </w:pPr>
            <w:r w:rsidRPr="00A71957">
              <w:rPr>
                <w:color w:val="000000" w:themeColor="text1"/>
              </w:rPr>
              <w:lastRenderedPageBreak/>
              <w:t>TCL</w:t>
            </w:r>
          </w:p>
        </w:tc>
        <w:tc>
          <w:tcPr>
            <w:tcW w:w="1559" w:type="dxa"/>
          </w:tcPr>
          <w:p w14:paraId="4EE013C5" w14:textId="77777777" w:rsidR="00235021" w:rsidRPr="00A71957" w:rsidRDefault="0056716D">
            <w:pPr>
              <w:rPr>
                <w:color w:val="000000" w:themeColor="text1"/>
              </w:rPr>
            </w:pPr>
            <w:r w:rsidRPr="00A71957">
              <w:rPr>
                <w:color w:val="000000" w:themeColor="text1"/>
              </w:rPr>
              <w:t>4, 5 and 7</w:t>
            </w:r>
          </w:p>
        </w:tc>
        <w:tc>
          <w:tcPr>
            <w:tcW w:w="6946" w:type="dxa"/>
          </w:tcPr>
          <w:p w14:paraId="05635971" w14:textId="77777777" w:rsidR="00235021" w:rsidRPr="00A71957" w:rsidRDefault="0056716D">
            <w:pPr>
              <w:rPr>
                <w:color w:val="000000" w:themeColor="text1"/>
              </w:rPr>
            </w:pPr>
            <w:r w:rsidRPr="00A71957">
              <w:rPr>
                <w:color w:val="000000" w:themeColor="text1"/>
              </w:rPr>
              <w:t>We support to include 4, 5 and 7 in the WI.</w:t>
            </w:r>
          </w:p>
          <w:p w14:paraId="4F6AF49B" w14:textId="77777777" w:rsidR="00235021" w:rsidRPr="00A71957" w:rsidRDefault="0056716D">
            <w:pPr>
              <w:rPr>
                <w:color w:val="000000" w:themeColor="text1"/>
              </w:rPr>
            </w:pPr>
            <w:r w:rsidRPr="00A71957">
              <w:rPr>
                <w:color w:val="000000" w:themeColor="text1"/>
              </w:rPr>
              <w:t>For the rest, the motivation is not very clear to us.</w:t>
            </w:r>
          </w:p>
        </w:tc>
      </w:tr>
      <w:tr w:rsidR="00235021" w:rsidRPr="00A71957" w14:paraId="10362082" w14:textId="77777777">
        <w:tc>
          <w:tcPr>
            <w:tcW w:w="2122" w:type="dxa"/>
          </w:tcPr>
          <w:p w14:paraId="2D8E6F23" w14:textId="77777777" w:rsidR="00235021" w:rsidRPr="00A71957" w:rsidRDefault="0056716D">
            <w:pPr>
              <w:rPr>
                <w:color w:val="000000" w:themeColor="text1"/>
              </w:rPr>
            </w:pPr>
            <w:r w:rsidRPr="00A71957">
              <w:rPr>
                <w:color w:val="000000" w:themeColor="text1"/>
              </w:rPr>
              <w:t>Nokia, Nokia Shanghai Bell</w:t>
            </w:r>
          </w:p>
        </w:tc>
        <w:tc>
          <w:tcPr>
            <w:tcW w:w="1559" w:type="dxa"/>
          </w:tcPr>
          <w:p w14:paraId="4C4A5154" w14:textId="77777777" w:rsidR="00235021" w:rsidRPr="00A71957" w:rsidRDefault="0056716D">
            <w:pPr>
              <w:rPr>
                <w:color w:val="000000" w:themeColor="text1"/>
              </w:rPr>
            </w:pPr>
            <w:r w:rsidRPr="00A71957">
              <w:rPr>
                <w:color w:val="000000" w:themeColor="text1"/>
              </w:rPr>
              <w:t>4, 6, (8)</w:t>
            </w:r>
          </w:p>
        </w:tc>
        <w:tc>
          <w:tcPr>
            <w:tcW w:w="6946" w:type="dxa"/>
          </w:tcPr>
          <w:p w14:paraId="5A1EE585" w14:textId="77777777" w:rsidR="00235021" w:rsidRPr="00A71957" w:rsidRDefault="0056716D">
            <w:pPr>
              <w:rPr>
                <w:color w:val="000000" w:themeColor="text1"/>
              </w:rPr>
            </w:pPr>
            <w:r w:rsidRPr="00A71957">
              <w:rPr>
                <w:b/>
                <w:color w:val="000000" w:themeColor="text1"/>
              </w:rPr>
              <w:t>1:</w:t>
            </w:r>
            <w:r w:rsidRPr="00A71957">
              <w:rPr>
                <w:color w:val="000000" w:themeColor="text1"/>
              </w:rPr>
              <w:t xml:space="preserve"> We think the problem can be solved by optimized CG configuration at </w:t>
            </w:r>
            <w:proofErr w:type="spellStart"/>
            <w:r w:rsidRPr="00A71957">
              <w:rPr>
                <w:color w:val="000000" w:themeColor="text1"/>
              </w:rPr>
              <w:t>gNB</w:t>
            </w:r>
            <w:proofErr w:type="spellEnd"/>
            <w:r w:rsidRPr="00A71957">
              <w:rPr>
                <w:color w:val="000000" w:themeColor="text1"/>
              </w:rPr>
              <w:t>.</w:t>
            </w:r>
          </w:p>
          <w:p w14:paraId="6E580FA2" w14:textId="77777777" w:rsidR="00235021" w:rsidRPr="00A71957" w:rsidRDefault="0056716D">
            <w:pPr>
              <w:rPr>
                <w:color w:val="000000" w:themeColor="text1"/>
              </w:rPr>
            </w:pPr>
            <w:r w:rsidRPr="00A71957">
              <w:rPr>
                <w:b/>
                <w:color w:val="000000" w:themeColor="text1"/>
              </w:rPr>
              <w:t>2:</w:t>
            </w:r>
            <w:r w:rsidRPr="00A71957">
              <w:rPr>
                <w:color w:val="000000" w:themeColor="text1"/>
              </w:rPr>
              <w:t xml:space="preserve"> Why not configure CG Type 2 if fast activation/deactivation is needed?</w:t>
            </w:r>
          </w:p>
          <w:p w14:paraId="435C9E68" w14:textId="77777777" w:rsidR="00235021" w:rsidRPr="00A71957" w:rsidRDefault="0056716D">
            <w:pPr>
              <w:rPr>
                <w:color w:val="000000" w:themeColor="text1"/>
              </w:rPr>
            </w:pPr>
            <w:r w:rsidRPr="00A71957">
              <w:rPr>
                <w:b/>
                <w:color w:val="000000" w:themeColor="text1"/>
              </w:rPr>
              <w:t>3:</w:t>
            </w:r>
            <w:r w:rsidRPr="00A71957">
              <w:rPr>
                <w:color w:val="000000" w:themeColor="text1"/>
              </w:rPr>
              <w:t xml:space="preserve"> This is already covered by TSCAI specified in Rel-16.</w:t>
            </w:r>
          </w:p>
          <w:p w14:paraId="5335CCA1" w14:textId="77777777" w:rsidR="00235021" w:rsidRPr="00A71957" w:rsidRDefault="0056716D">
            <w:pPr>
              <w:rPr>
                <w:color w:val="000000" w:themeColor="text1"/>
              </w:rPr>
            </w:pPr>
            <w:r w:rsidRPr="00A71957">
              <w:rPr>
                <w:b/>
                <w:color w:val="000000" w:themeColor="text1"/>
              </w:rPr>
              <w:t>4:</w:t>
            </w:r>
            <w:r w:rsidRPr="00A71957">
              <w:rPr>
                <w:color w:val="000000" w:themeColor="text1"/>
              </w:rPr>
              <w:t xml:space="preserve"> Improving the semi-static MCS selection for SPS based on more meaningful report from UE definitely improve the overall system efficiency. Need to be careful with potential large overhead.</w:t>
            </w:r>
          </w:p>
          <w:p w14:paraId="51F815F4" w14:textId="77777777" w:rsidR="00235021" w:rsidRPr="00A71957" w:rsidRDefault="0056716D">
            <w:pPr>
              <w:rPr>
                <w:color w:val="000000" w:themeColor="text1"/>
              </w:rPr>
            </w:pPr>
            <w:r w:rsidRPr="00A71957">
              <w:rPr>
                <w:b/>
                <w:color w:val="000000" w:themeColor="text1"/>
              </w:rPr>
              <w:t>5:</w:t>
            </w:r>
            <w:r w:rsidRPr="00A71957">
              <w:rPr>
                <w:color w:val="000000" w:themeColor="text1"/>
              </w:rPr>
              <w:t xml:space="preserve"> Activation / deactivation overhead is considered minimal given the considers use cases for SPS/CG. UL/DL dependent coupling may provide some gains but might have significant complexity issues for </w:t>
            </w:r>
            <w:proofErr w:type="spellStart"/>
            <w:r w:rsidRPr="00A71957">
              <w:rPr>
                <w:color w:val="000000" w:themeColor="text1"/>
              </w:rPr>
              <w:t>gNB</w:t>
            </w:r>
            <w:proofErr w:type="spellEnd"/>
            <w:r w:rsidRPr="00A71957">
              <w:rPr>
                <w:color w:val="000000" w:themeColor="text1"/>
              </w:rPr>
              <w:t>/UE.</w:t>
            </w:r>
          </w:p>
          <w:p w14:paraId="356F06D6" w14:textId="77777777" w:rsidR="00235021" w:rsidRPr="00A71957" w:rsidRDefault="0056716D">
            <w:pPr>
              <w:rPr>
                <w:color w:val="000000" w:themeColor="text1"/>
              </w:rPr>
            </w:pPr>
            <w:r w:rsidRPr="00A71957">
              <w:rPr>
                <w:b/>
                <w:color w:val="000000" w:themeColor="text1"/>
              </w:rPr>
              <w:t>6:</w:t>
            </w:r>
            <w:r w:rsidRPr="00A71957">
              <w:rPr>
                <w:color w:val="000000" w:themeColor="text1"/>
              </w:rPr>
              <w:t xml:space="preserve"> We believe the proposed Rel-16 option is sufficient (if agreed). Only in case not completed in Rel-16, continuing in Rel-17.</w:t>
            </w:r>
          </w:p>
          <w:p w14:paraId="7F66075F" w14:textId="77777777" w:rsidR="00235021" w:rsidRPr="00A71957" w:rsidRDefault="0056716D">
            <w:pPr>
              <w:rPr>
                <w:color w:val="000000" w:themeColor="text1"/>
              </w:rPr>
            </w:pPr>
            <w:r w:rsidRPr="00A71957">
              <w:rPr>
                <w:b/>
                <w:color w:val="000000" w:themeColor="text1"/>
              </w:rPr>
              <w:t>7:</w:t>
            </w:r>
            <w:r w:rsidRPr="00A71957">
              <w:rPr>
                <w:color w:val="000000" w:themeColor="text1"/>
              </w:rPr>
              <w:t xml:space="preserve"> Would this "single" UL CG become multiple CGs with shorter periodicity?</w:t>
            </w:r>
          </w:p>
          <w:p w14:paraId="0835BA3B" w14:textId="77777777" w:rsidR="00235021" w:rsidRPr="00A71957" w:rsidRDefault="0056716D">
            <w:pPr>
              <w:rPr>
                <w:color w:val="000000" w:themeColor="text1"/>
              </w:rPr>
            </w:pPr>
            <w:r w:rsidRPr="00A71957">
              <w:rPr>
                <w:b/>
                <w:color w:val="000000" w:themeColor="text1"/>
              </w:rPr>
              <w:t>8:</w:t>
            </w:r>
            <w:r w:rsidRPr="00A71957">
              <w:rPr>
                <w:color w:val="000000" w:themeColor="text1"/>
              </w:rPr>
              <w:t xml:space="preserve"> Another alternative to achieve the same goal without specification impact is to configure multiple SPS configurations, so low priority to us.</w:t>
            </w:r>
          </w:p>
        </w:tc>
      </w:tr>
      <w:tr w:rsidR="00235021" w:rsidRPr="00A71957" w14:paraId="1DE68134" w14:textId="77777777">
        <w:tc>
          <w:tcPr>
            <w:tcW w:w="2122" w:type="dxa"/>
          </w:tcPr>
          <w:p w14:paraId="0789E21D" w14:textId="77777777" w:rsidR="00235021" w:rsidRPr="00A71957" w:rsidRDefault="0056716D">
            <w:pPr>
              <w:rPr>
                <w:color w:val="000000" w:themeColor="text1"/>
              </w:rPr>
            </w:pPr>
            <w:r w:rsidRPr="00A71957">
              <w:rPr>
                <w:rFonts w:hint="eastAsia"/>
                <w:color w:val="000000" w:themeColor="text1"/>
              </w:rPr>
              <w:t>D</w:t>
            </w:r>
            <w:r w:rsidRPr="00A71957">
              <w:rPr>
                <w:color w:val="000000" w:themeColor="text1"/>
              </w:rPr>
              <w:t>OCOMO</w:t>
            </w:r>
          </w:p>
        </w:tc>
        <w:tc>
          <w:tcPr>
            <w:tcW w:w="1559" w:type="dxa"/>
          </w:tcPr>
          <w:p w14:paraId="4FB41F91" w14:textId="77777777" w:rsidR="00235021" w:rsidRPr="00A71957" w:rsidRDefault="0056716D">
            <w:pPr>
              <w:rPr>
                <w:color w:val="000000" w:themeColor="text1"/>
              </w:rPr>
            </w:pPr>
            <w:r w:rsidRPr="00A71957">
              <w:rPr>
                <w:rFonts w:hint="eastAsia"/>
                <w:color w:val="000000" w:themeColor="text1"/>
              </w:rPr>
              <w:t>5</w:t>
            </w:r>
            <w:r w:rsidRPr="00A71957">
              <w:rPr>
                <w:color w:val="000000" w:themeColor="text1"/>
              </w:rPr>
              <w:t>, 6</w:t>
            </w:r>
          </w:p>
        </w:tc>
        <w:tc>
          <w:tcPr>
            <w:tcW w:w="6946" w:type="dxa"/>
          </w:tcPr>
          <w:p w14:paraId="4C2BDDE2" w14:textId="77777777" w:rsidR="00235021" w:rsidRPr="00A71957" w:rsidRDefault="0056716D">
            <w:pPr>
              <w:rPr>
                <w:color w:val="000000" w:themeColor="text1"/>
              </w:rPr>
            </w:pPr>
            <w:r w:rsidRPr="00A71957">
              <w:rPr>
                <w:color w:val="000000" w:themeColor="text1"/>
              </w:rPr>
              <w:t xml:space="preserve">5 and 6 are extensively discussed in Rel.16 URLLC and </w:t>
            </w:r>
            <w:proofErr w:type="spellStart"/>
            <w:r w:rsidRPr="00A71957">
              <w:rPr>
                <w:color w:val="000000" w:themeColor="text1"/>
              </w:rPr>
              <w:t>IIoT</w:t>
            </w:r>
            <w:proofErr w:type="spellEnd"/>
            <w:r w:rsidRPr="00A71957">
              <w:rPr>
                <w:color w:val="000000" w:themeColor="text1"/>
              </w:rPr>
              <w:t xml:space="preserve"> and viewed as beneficial to reduce the overhead and improve resource usage efficiency But, due to time limitation, they cannot be supported. So, Rel.17 WI should include 5) and 6). </w:t>
            </w:r>
          </w:p>
          <w:p w14:paraId="49EC09A2" w14:textId="77777777" w:rsidR="00235021" w:rsidRPr="00A71957" w:rsidRDefault="0056716D">
            <w:pPr>
              <w:rPr>
                <w:color w:val="000000" w:themeColor="text1"/>
              </w:rPr>
            </w:pPr>
            <w:r w:rsidRPr="00A71957">
              <w:rPr>
                <w:color w:val="000000" w:themeColor="text1"/>
              </w:rPr>
              <w:t xml:space="preserve">For 1) and 4), it seems covered by 1 under 2.1 PHY layer feedback enhancements. </w:t>
            </w:r>
          </w:p>
          <w:p w14:paraId="7F3A6038" w14:textId="77777777" w:rsidR="00235021" w:rsidRPr="00A71957" w:rsidRDefault="0056716D">
            <w:pPr>
              <w:rPr>
                <w:color w:val="000000" w:themeColor="text1"/>
              </w:rPr>
            </w:pPr>
            <w:r w:rsidRPr="00A71957">
              <w:rPr>
                <w:color w:val="000000" w:themeColor="text1"/>
              </w:rPr>
              <w:lastRenderedPageBreak/>
              <w:t xml:space="preserve">For 2), it was discussed in Rel.15 Study item known as ‘Type 3’ CG. But at that time, the understanding was it is not necessary if we have Type 2 CG. </w:t>
            </w:r>
          </w:p>
          <w:p w14:paraId="7D8A3269" w14:textId="77777777" w:rsidR="00235021" w:rsidRPr="00A71957" w:rsidRDefault="0056716D">
            <w:pPr>
              <w:rPr>
                <w:color w:val="000000" w:themeColor="text1"/>
              </w:rPr>
            </w:pPr>
            <w:r w:rsidRPr="00A71957">
              <w:rPr>
                <w:color w:val="000000" w:themeColor="text1"/>
              </w:rPr>
              <w:t>For 3), seems it was already supported in Rel.16.</w:t>
            </w:r>
          </w:p>
          <w:p w14:paraId="39BCDFE7" w14:textId="77777777" w:rsidR="00235021" w:rsidRPr="00A71957" w:rsidRDefault="0056716D">
            <w:pPr>
              <w:rPr>
                <w:color w:val="000000" w:themeColor="text1"/>
              </w:rPr>
            </w:pPr>
            <w:r w:rsidRPr="00A71957">
              <w:rPr>
                <w:color w:val="000000" w:themeColor="text1"/>
              </w:rPr>
              <w:t xml:space="preserve">For 7) and 8), extensive discussion was held in Rel.16, there was no consensus. So, for Rel.17, we think they are still controversial to be supported.  </w:t>
            </w:r>
          </w:p>
        </w:tc>
      </w:tr>
      <w:tr w:rsidR="00235021" w:rsidRPr="00A71957" w14:paraId="12D5327A" w14:textId="77777777">
        <w:tc>
          <w:tcPr>
            <w:tcW w:w="2122" w:type="dxa"/>
          </w:tcPr>
          <w:p w14:paraId="2EF76B07" w14:textId="77777777" w:rsidR="00235021" w:rsidRPr="00A71957" w:rsidRDefault="0056716D">
            <w:pPr>
              <w:rPr>
                <w:color w:val="000000" w:themeColor="text1"/>
              </w:rPr>
            </w:pPr>
            <w:r w:rsidRPr="00A71957">
              <w:rPr>
                <w:rFonts w:hint="eastAsia"/>
                <w:color w:val="000000" w:themeColor="text1"/>
              </w:rPr>
              <w:lastRenderedPageBreak/>
              <w:t>ZTE</w:t>
            </w:r>
          </w:p>
        </w:tc>
        <w:tc>
          <w:tcPr>
            <w:tcW w:w="1559" w:type="dxa"/>
          </w:tcPr>
          <w:p w14:paraId="64D1BBCA" w14:textId="77777777" w:rsidR="00235021" w:rsidRPr="00A71957" w:rsidRDefault="0056716D">
            <w:pPr>
              <w:rPr>
                <w:color w:val="000000" w:themeColor="text1"/>
              </w:rPr>
            </w:pPr>
            <w:r w:rsidRPr="00A71957">
              <w:rPr>
                <w:rFonts w:hint="eastAsia"/>
                <w:color w:val="000000" w:themeColor="text1"/>
              </w:rPr>
              <w:t>2,5</w:t>
            </w:r>
          </w:p>
        </w:tc>
        <w:tc>
          <w:tcPr>
            <w:tcW w:w="6946" w:type="dxa"/>
          </w:tcPr>
          <w:p w14:paraId="5D1E22D3" w14:textId="77777777" w:rsidR="00235021" w:rsidRPr="00A71957" w:rsidRDefault="0056716D">
            <w:pPr>
              <w:rPr>
                <w:color w:val="000000" w:themeColor="text1"/>
              </w:rPr>
            </w:pPr>
            <w:r w:rsidRPr="00A71957">
              <w:rPr>
                <w:rFonts w:hint="eastAsia"/>
                <w:bCs/>
                <w:color w:val="000000" w:themeColor="text1"/>
              </w:rPr>
              <w:t xml:space="preserve">For 2, a global index for both CG Type 1 and Type 2 is supported in Rel-15. It means </w:t>
            </w:r>
            <w:proofErr w:type="spellStart"/>
            <w:r w:rsidRPr="00A71957">
              <w:rPr>
                <w:rFonts w:hint="eastAsia"/>
                <w:bCs/>
                <w:color w:val="000000" w:themeColor="text1"/>
              </w:rPr>
              <w:t>gNB</w:t>
            </w:r>
            <w:proofErr w:type="spellEnd"/>
            <w:r w:rsidRPr="00A71957">
              <w:rPr>
                <w:rFonts w:hint="eastAsia"/>
                <w:bCs/>
                <w:color w:val="000000" w:themeColor="text1"/>
              </w:rPr>
              <w:t xml:space="preserve"> can indicate a CG Type 1 index to realize Type 1 activation/release by DCI. This could </w:t>
            </w:r>
            <w:r w:rsidRPr="00A71957">
              <w:rPr>
                <w:rFonts w:hint="eastAsia"/>
                <w:color w:val="000000" w:themeColor="text1"/>
              </w:rPr>
              <w:t xml:space="preserve">be beneficial in terms of latency for URLLC transmission by using Type 1 CGs with a quick activation, and more efficient by releasing the </w:t>
            </w:r>
            <w:proofErr w:type="spellStart"/>
            <w:r w:rsidRPr="00A71957">
              <w:rPr>
                <w:rFonts w:hint="eastAsia"/>
                <w:color w:val="000000" w:themeColor="text1"/>
              </w:rPr>
              <w:t>the</w:t>
            </w:r>
            <w:proofErr w:type="spellEnd"/>
            <w:r w:rsidRPr="00A71957">
              <w:rPr>
                <w:rFonts w:hint="eastAsia"/>
                <w:color w:val="000000" w:themeColor="text1"/>
              </w:rPr>
              <w:t xml:space="preserve"> Type 1 CG resources in time.</w:t>
            </w:r>
          </w:p>
          <w:p w14:paraId="682AEED0" w14:textId="77777777" w:rsidR="00235021" w:rsidRPr="00A71957" w:rsidRDefault="00235021">
            <w:pPr>
              <w:rPr>
                <w:color w:val="000000" w:themeColor="text1"/>
              </w:rPr>
            </w:pPr>
          </w:p>
          <w:p w14:paraId="52188C8F" w14:textId="77777777" w:rsidR="00235021" w:rsidRPr="00A71957" w:rsidRDefault="0056716D">
            <w:pPr>
              <w:rPr>
                <w:color w:val="000000" w:themeColor="text1"/>
              </w:rPr>
            </w:pPr>
            <w:r w:rsidRPr="00A71957">
              <w:rPr>
                <w:rFonts w:hint="eastAsia"/>
                <w:color w:val="000000" w:themeColor="text1"/>
              </w:rPr>
              <w:t xml:space="preserve">We also support topic 5, but it seems there is some overlapping between this topic and topic 2 in section 2.1. </w:t>
            </w:r>
          </w:p>
        </w:tc>
      </w:tr>
      <w:tr w:rsidR="009E47DB" w:rsidRPr="00A71957" w14:paraId="1047DBE5" w14:textId="77777777">
        <w:tc>
          <w:tcPr>
            <w:tcW w:w="2122" w:type="dxa"/>
          </w:tcPr>
          <w:p w14:paraId="17FE34B6" w14:textId="77777777" w:rsidR="009E47DB" w:rsidRPr="00A71957" w:rsidRDefault="009E47DB" w:rsidP="009E47DB">
            <w:pPr>
              <w:rPr>
                <w:color w:val="000000" w:themeColor="text1"/>
              </w:rPr>
            </w:pPr>
            <w:r w:rsidRPr="00A71957">
              <w:rPr>
                <w:color w:val="000000" w:themeColor="text1"/>
              </w:rPr>
              <w:t>Ericsson</w:t>
            </w:r>
          </w:p>
        </w:tc>
        <w:tc>
          <w:tcPr>
            <w:tcW w:w="1559" w:type="dxa"/>
          </w:tcPr>
          <w:p w14:paraId="0E38DB0C" w14:textId="77777777" w:rsidR="009E47DB" w:rsidRPr="00A71957" w:rsidRDefault="009E47DB" w:rsidP="009E47DB">
            <w:pPr>
              <w:rPr>
                <w:color w:val="000000" w:themeColor="text1"/>
              </w:rPr>
            </w:pPr>
            <w:r w:rsidRPr="00A71957">
              <w:rPr>
                <w:color w:val="000000" w:themeColor="text1"/>
              </w:rPr>
              <w:t>7, 8</w:t>
            </w:r>
          </w:p>
        </w:tc>
        <w:tc>
          <w:tcPr>
            <w:tcW w:w="6946" w:type="dxa"/>
          </w:tcPr>
          <w:p w14:paraId="3638264A" w14:textId="77777777" w:rsidR="009E47DB" w:rsidRPr="00A71957" w:rsidRDefault="009E47DB" w:rsidP="009E47DB">
            <w:pPr>
              <w:rPr>
                <w:color w:val="000000" w:themeColor="text1"/>
              </w:rPr>
            </w:pPr>
            <w:r w:rsidRPr="00A71957">
              <w:rPr>
                <w:color w:val="000000" w:themeColor="text1"/>
              </w:rPr>
              <w:t xml:space="preserve">We support </w:t>
            </w:r>
            <w:r w:rsidRPr="00A71957">
              <w:rPr>
                <w:b/>
                <w:color w:val="000000" w:themeColor="text1"/>
              </w:rPr>
              <w:t>7</w:t>
            </w:r>
            <w:r w:rsidRPr="00A71957">
              <w:rPr>
                <w:color w:val="000000" w:themeColor="text1"/>
              </w:rPr>
              <w:t xml:space="preserve"> and </w:t>
            </w:r>
            <w:r w:rsidRPr="00A71957">
              <w:rPr>
                <w:b/>
                <w:color w:val="000000" w:themeColor="text1"/>
              </w:rPr>
              <w:t>8</w:t>
            </w:r>
            <w:r w:rsidRPr="00A71957">
              <w:rPr>
                <w:color w:val="000000" w:themeColor="text1"/>
              </w:rPr>
              <w:t xml:space="preserve"> to handle frequent TSC traffic types more efficiently.</w:t>
            </w:r>
          </w:p>
          <w:p w14:paraId="2321B0F0" w14:textId="77777777" w:rsidR="009E47DB" w:rsidRPr="00A71957" w:rsidRDefault="009E47DB" w:rsidP="009E47DB">
            <w:pPr>
              <w:rPr>
                <w:color w:val="000000" w:themeColor="text1"/>
              </w:rPr>
            </w:pPr>
            <w:r w:rsidRPr="00A71957">
              <w:rPr>
                <w:b/>
                <w:color w:val="000000" w:themeColor="text1"/>
              </w:rPr>
              <w:t>1</w:t>
            </w:r>
            <w:r w:rsidRPr="00A71957">
              <w:rPr>
                <w:color w:val="000000" w:themeColor="text1"/>
              </w:rPr>
              <w:t xml:space="preserve"> is the same as for CSI enhancements 3 in 2.1.</w:t>
            </w:r>
          </w:p>
          <w:p w14:paraId="5E8DA8AC" w14:textId="77777777" w:rsidR="009E47DB" w:rsidRPr="00A71957" w:rsidRDefault="009E47DB" w:rsidP="009E47DB">
            <w:pPr>
              <w:rPr>
                <w:color w:val="000000" w:themeColor="text1"/>
              </w:rPr>
            </w:pPr>
            <w:r w:rsidRPr="00A71957">
              <w:rPr>
                <w:b/>
                <w:color w:val="000000" w:themeColor="text1"/>
              </w:rPr>
              <w:t>2</w:t>
            </w:r>
            <w:r w:rsidRPr="00A71957">
              <w:rPr>
                <w:color w:val="000000" w:themeColor="text1"/>
              </w:rPr>
              <w:t xml:space="preserve"> sounds like making CG Type 1 to CG Type 2. </w:t>
            </w:r>
          </w:p>
          <w:p w14:paraId="7B8CC53E" w14:textId="77777777" w:rsidR="009E47DB" w:rsidRPr="00A71957" w:rsidRDefault="009E47DB" w:rsidP="009E47DB">
            <w:pPr>
              <w:rPr>
                <w:color w:val="000000" w:themeColor="text1"/>
              </w:rPr>
            </w:pPr>
            <w:r w:rsidRPr="00A71957">
              <w:rPr>
                <w:b/>
                <w:color w:val="000000" w:themeColor="text1"/>
              </w:rPr>
              <w:t>3</w:t>
            </w:r>
            <w:r w:rsidRPr="00A71957">
              <w:rPr>
                <w:color w:val="000000" w:themeColor="text1"/>
              </w:rPr>
              <w:t>, TS 23.501 5.27.2 and Core can provide Flow Direction, Periodicity, Burst Arrival time, are sufficient for configuring CG parameters properly.</w:t>
            </w:r>
          </w:p>
          <w:p w14:paraId="6277D7E7" w14:textId="77777777" w:rsidR="009E47DB" w:rsidRPr="00A71957" w:rsidRDefault="009E47DB" w:rsidP="009E47DB">
            <w:pPr>
              <w:rPr>
                <w:color w:val="000000" w:themeColor="text1"/>
              </w:rPr>
            </w:pPr>
            <w:r w:rsidRPr="00A71957">
              <w:rPr>
                <w:b/>
                <w:color w:val="000000" w:themeColor="text1"/>
              </w:rPr>
              <w:t>4</w:t>
            </w:r>
            <w:r w:rsidRPr="00A71957">
              <w:rPr>
                <w:color w:val="000000" w:themeColor="text1"/>
              </w:rPr>
              <w:t>: Can be solved with CSI enhancements.</w:t>
            </w:r>
          </w:p>
          <w:p w14:paraId="2AA2A6D7" w14:textId="77777777" w:rsidR="009E47DB" w:rsidRPr="00A71957" w:rsidRDefault="009E47DB" w:rsidP="009E47DB">
            <w:pPr>
              <w:rPr>
                <w:color w:val="000000" w:themeColor="text1"/>
              </w:rPr>
            </w:pPr>
            <w:r w:rsidRPr="00A71957">
              <w:rPr>
                <w:b/>
                <w:color w:val="000000" w:themeColor="text1"/>
              </w:rPr>
              <w:t>5</w:t>
            </w:r>
            <w:r w:rsidRPr="00A71957">
              <w:rPr>
                <w:color w:val="000000" w:themeColor="text1"/>
              </w:rPr>
              <w:t>: We should keep DL SPS and UL CG separated, as TSC UL and DL traffic flows are neither aligned.</w:t>
            </w:r>
          </w:p>
          <w:p w14:paraId="3CE74B7D" w14:textId="77777777" w:rsidR="009E47DB" w:rsidRPr="00A71957" w:rsidRDefault="009E47DB" w:rsidP="009E47DB">
            <w:pPr>
              <w:rPr>
                <w:bCs/>
                <w:color w:val="000000" w:themeColor="text1"/>
              </w:rPr>
            </w:pPr>
            <w:r w:rsidRPr="00A71957">
              <w:rPr>
                <w:b/>
                <w:color w:val="000000" w:themeColor="text1"/>
              </w:rPr>
              <w:t>6</w:t>
            </w:r>
            <w:r w:rsidRPr="00A71957">
              <w:rPr>
                <w:color w:val="000000" w:themeColor="text1"/>
              </w:rPr>
              <w:t xml:space="preserve">: Several implementation-based methods are available to handle the alignment of CG/SPS periodicities with TSC traffic. </w:t>
            </w:r>
          </w:p>
        </w:tc>
      </w:tr>
      <w:tr w:rsidR="00D651A1" w:rsidRPr="00A71957" w14:paraId="0BF91CB7" w14:textId="77777777">
        <w:tc>
          <w:tcPr>
            <w:tcW w:w="2122" w:type="dxa"/>
          </w:tcPr>
          <w:p w14:paraId="2FCB9FBB" w14:textId="77777777" w:rsidR="00D651A1" w:rsidRPr="00A71957" w:rsidRDefault="00D651A1" w:rsidP="00D651A1">
            <w:pPr>
              <w:rPr>
                <w:color w:val="000000" w:themeColor="text1"/>
              </w:rPr>
            </w:pPr>
            <w:r w:rsidRPr="00A71957">
              <w:rPr>
                <w:rFonts w:eastAsia="PMingLiU" w:hint="eastAsia"/>
                <w:color w:val="000000" w:themeColor="text1"/>
              </w:rPr>
              <w:t>III</w:t>
            </w:r>
          </w:p>
        </w:tc>
        <w:tc>
          <w:tcPr>
            <w:tcW w:w="1559" w:type="dxa"/>
          </w:tcPr>
          <w:p w14:paraId="31BBA3F9" w14:textId="77777777" w:rsidR="00D651A1" w:rsidRPr="00A71957" w:rsidRDefault="00D651A1" w:rsidP="00D651A1">
            <w:pPr>
              <w:rPr>
                <w:color w:val="000000" w:themeColor="text1"/>
              </w:rPr>
            </w:pPr>
            <w:r w:rsidRPr="00A71957">
              <w:rPr>
                <w:rFonts w:eastAsia="PMingLiU" w:hint="eastAsia"/>
                <w:color w:val="000000" w:themeColor="text1"/>
              </w:rPr>
              <w:t>4</w:t>
            </w:r>
            <w:r w:rsidRPr="00A71957">
              <w:rPr>
                <w:rFonts w:eastAsia="PMingLiU"/>
                <w:color w:val="000000" w:themeColor="text1"/>
              </w:rPr>
              <w:t>, 5</w:t>
            </w:r>
          </w:p>
        </w:tc>
        <w:tc>
          <w:tcPr>
            <w:tcW w:w="6946" w:type="dxa"/>
          </w:tcPr>
          <w:p w14:paraId="068E5589" w14:textId="77777777" w:rsidR="00D651A1" w:rsidRPr="00A71957" w:rsidRDefault="00D651A1" w:rsidP="00D651A1">
            <w:pPr>
              <w:rPr>
                <w:rFonts w:ascii="Calibri" w:eastAsia="Times New Roman" w:hAnsi="Calibri" w:cs="Calibri"/>
                <w:color w:val="000000" w:themeColor="text1"/>
                <w:lang w:eastAsia="pl-PL"/>
              </w:rPr>
            </w:pPr>
            <w:r w:rsidRPr="00A71957">
              <w:rPr>
                <w:rFonts w:eastAsia="PMingLiU"/>
                <w:color w:val="000000" w:themeColor="text1"/>
              </w:rPr>
              <w:t xml:space="preserve">4. </w:t>
            </w:r>
            <w:r w:rsidRPr="00A71957">
              <w:rPr>
                <w:rFonts w:eastAsia="PMingLiU" w:hint="eastAsia"/>
                <w:color w:val="000000" w:themeColor="text1"/>
              </w:rPr>
              <w:t>For</w:t>
            </w:r>
            <w:r w:rsidRPr="00A71957">
              <w:rPr>
                <w:rFonts w:eastAsia="PMingLiU"/>
                <w:color w:val="000000" w:themeColor="text1"/>
              </w:rPr>
              <w:t xml:space="preserve"> CG URLLC UE, </w:t>
            </w:r>
            <w:proofErr w:type="spellStart"/>
            <w:r w:rsidRPr="00A71957">
              <w:rPr>
                <w:rFonts w:ascii="Calibri" w:eastAsia="Times New Roman" w:hAnsi="Calibri" w:cs="Calibri"/>
                <w:color w:val="000000" w:themeColor="text1"/>
                <w:lang w:eastAsia="pl-PL"/>
              </w:rPr>
              <w:t>gNB</w:t>
            </w:r>
            <w:proofErr w:type="spellEnd"/>
            <w:r w:rsidRPr="00A71957">
              <w:rPr>
                <w:rFonts w:ascii="Calibri" w:eastAsia="Times New Roman" w:hAnsi="Calibri" w:cs="Calibri"/>
                <w:color w:val="000000" w:themeColor="text1"/>
                <w:lang w:eastAsia="pl-PL"/>
              </w:rPr>
              <w:t xml:space="preserve"> cannot forecast UL traffic arrival time and channel condition may change due to UE movement. Event-driven link adaptation and UE-oriented MCS determination can be considered for resource efficiency enhancement.</w:t>
            </w:r>
          </w:p>
          <w:p w14:paraId="1D742696" w14:textId="77777777" w:rsidR="00D651A1" w:rsidRPr="00A71957" w:rsidRDefault="00D651A1" w:rsidP="00D651A1">
            <w:pPr>
              <w:rPr>
                <w:bCs/>
                <w:color w:val="000000" w:themeColor="text1"/>
              </w:rPr>
            </w:pPr>
            <w:r w:rsidRPr="00A71957">
              <w:rPr>
                <w:rFonts w:ascii="Calibri" w:eastAsia="Times New Roman" w:hAnsi="Calibri" w:cs="Calibri"/>
                <w:color w:val="000000" w:themeColor="text1"/>
                <w:lang w:eastAsia="pl-PL"/>
              </w:rPr>
              <w:t xml:space="preserve">5. For industry application, such as motion control, DL and UL traffic share same periodicity and with deterministic offset. Pairing DL SPS transmission and UL CG transmission for joint activation/deactivation can reduce RRC and DCI control overhead.     </w:t>
            </w:r>
            <w:r w:rsidRPr="00A71957">
              <w:rPr>
                <w:rFonts w:eastAsia="PMingLiU" w:hint="eastAsia"/>
                <w:color w:val="000000" w:themeColor="text1"/>
              </w:rPr>
              <w:t xml:space="preserve"> </w:t>
            </w:r>
          </w:p>
        </w:tc>
      </w:tr>
      <w:tr w:rsidR="003D503C" w:rsidRPr="00A71957" w14:paraId="00F55517" w14:textId="77777777">
        <w:tc>
          <w:tcPr>
            <w:tcW w:w="2122" w:type="dxa"/>
          </w:tcPr>
          <w:p w14:paraId="6ECF523F" w14:textId="77777777" w:rsidR="003D503C" w:rsidRPr="00A71957" w:rsidRDefault="003D503C" w:rsidP="003D503C">
            <w:pPr>
              <w:rPr>
                <w:rFonts w:eastAsia="PMingLiU"/>
                <w:color w:val="000000" w:themeColor="text1"/>
              </w:rPr>
            </w:pPr>
            <w:r w:rsidRPr="00A71957">
              <w:rPr>
                <w:rFonts w:hint="eastAsia"/>
                <w:color w:val="000000" w:themeColor="text1"/>
              </w:rPr>
              <w:t>Huawei/</w:t>
            </w:r>
            <w:proofErr w:type="spellStart"/>
            <w:r w:rsidRPr="00A71957">
              <w:rPr>
                <w:rFonts w:hint="eastAsia"/>
                <w:color w:val="000000" w:themeColor="text1"/>
              </w:rPr>
              <w:t>HiSilicon</w:t>
            </w:r>
            <w:proofErr w:type="spellEnd"/>
          </w:p>
        </w:tc>
        <w:tc>
          <w:tcPr>
            <w:tcW w:w="1559" w:type="dxa"/>
          </w:tcPr>
          <w:p w14:paraId="22933CD1" w14:textId="77777777" w:rsidR="003D503C" w:rsidRPr="00A71957" w:rsidRDefault="003D503C" w:rsidP="003D503C">
            <w:pPr>
              <w:rPr>
                <w:rFonts w:eastAsia="PMingLiU"/>
                <w:color w:val="000000" w:themeColor="text1"/>
              </w:rPr>
            </w:pPr>
            <w:r w:rsidRPr="00A71957">
              <w:rPr>
                <w:rFonts w:hint="eastAsia"/>
                <w:color w:val="000000" w:themeColor="text1"/>
              </w:rPr>
              <w:t>4, 5, 6</w:t>
            </w:r>
            <w:r w:rsidRPr="00A71957">
              <w:rPr>
                <w:color w:val="000000" w:themeColor="text1"/>
              </w:rPr>
              <w:t>, 10</w:t>
            </w:r>
          </w:p>
        </w:tc>
        <w:tc>
          <w:tcPr>
            <w:tcW w:w="6946" w:type="dxa"/>
          </w:tcPr>
          <w:p w14:paraId="0590D035" w14:textId="77777777" w:rsidR="003D503C" w:rsidRPr="00A71957" w:rsidRDefault="003D503C" w:rsidP="003D503C">
            <w:pPr>
              <w:spacing w:afterLines="50" w:after="156"/>
              <w:rPr>
                <w:rFonts w:ascii="Calibri" w:eastAsia="Times New Roman" w:hAnsi="Calibri" w:cs="Calibri"/>
                <w:color w:val="000000" w:themeColor="text1"/>
                <w:lang w:eastAsia="pl-PL"/>
              </w:rPr>
            </w:pPr>
            <w:r w:rsidRPr="00A71957">
              <w:rPr>
                <w:rFonts w:eastAsia="SimSun"/>
                <w:color w:val="000000" w:themeColor="text1"/>
                <w:szCs w:val="20"/>
              </w:rPr>
              <w:t>For option1, option 2 and option 3</w:t>
            </w:r>
            <w:r w:rsidRPr="00A71957">
              <w:rPr>
                <w:rFonts w:eastAsia="SimSun" w:hint="eastAsia"/>
                <w:color w:val="000000" w:themeColor="text1"/>
                <w:szCs w:val="20"/>
              </w:rPr>
              <w:t>,</w:t>
            </w:r>
            <w:r w:rsidRPr="00A71957">
              <w:rPr>
                <w:rFonts w:eastAsia="SimSun"/>
                <w:color w:val="000000" w:themeColor="text1"/>
                <w:szCs w:val="20"/>
              </w:rPr>
              <w:t xml:space="preserve"> </w:t>
            </w:r>
            <w:r w:rsidRPr="00A71957">
              <w:rPr>
                <w:color w:val="000000" w:themeColor="text1"/>
              </w:rPr>
              <w:t>it is not clear about the motivation which requires additional investigation. Especially for option 2, type 1 CG is fully configured by RRC, why</w:t>
            </w:r>
            <w:r w:rsidRPr="00A71957">
              <w:rPr>
                <w:rFonts w:ascii="Calibri" w:eastAsia="Times New Roman" w:hAnsi="Calibri" w:cs="Calibri"/>
                <w:color w:val="000000" w:themeColor="text1"/>
                <w:lang w:eastAsia="pl-PL"/>
              </w:rPr>
              <w:t xml:space="preserve"> activation and deactivation mechanism is needed?</w:t>
            </w:r>
          </w:p>
          <w:p w14:paraId="1F903029" w14:textId="77777777" w:rsidR="003D503C" w:rsidRPr="00A71957" w:rsidRDefault="003D503C" w:rsidP="003D503C">
            <w:pPr>
              <w:spacing w:beforeLines="50" w:before="156" w:afterLines="50" w:after="156"/>
              <w:rPr>
                <w:rFonts w:eastAsia="DengXian"/>
                <w:color w:val="000000" w:themeColor="text1"/>
              </w:rPr>
            </w:pPr>
            <w:r w:rsidRPr="00A71957">
              <w:rPr>
                <w:rFonts w:eastAsia="SimSun"/>
                <w:color w:val="000000" w:themeColor="text1"/>
                <w:szCs w:val="20"/>
              </w:rPr>
              <w:t xml:space="preserve">For Option 4, </w:t>
            </w:r>
            <w:r w:rsidRPr="00A71957">
              <w:rPr>
                <w:rFonts w:eastAsia="DengXian" w:hint="eastAsia"/>
                <w:color w:val="000000" w:themeColor="text1"/>
              </w:rPr>
              <w:t>SPS and CG is</w:t>
            </w:r>
            <w:r w:rsidRPr="00A71957">
              <w:rPr>
                <w:rFonts w:eastAsia="DengXian"/>
                <w:color w:val="000000" w:themeColor="text1"/>
              </w:rPr>
              <w:t xml:space="preserve"> very important for some URLLC/</w:t>
            </w:r>
            <w:proofErr w:type="spellStart"/>
            <w:r w:rsidRPr="00A71957">
              <w:rPr>
                <w:rFonts w:eastAsia="DengXian"/>
                <w:color w:val="000000" w:themeColor="text1"/>
              </w:rPr>
              <w:t>IIoT</w:t>
            </w:r>
            <w:proofErr w:type="spellEnd"/>
            <w:r w:rsidRPr="00A71957">
              <w:rPr>
                <w:rFonts w:eastAsia="DengXian"/>
                <w:color w:val="000000" w:themeColor="text1"/>
              </w:rPr>
              <w:t xml:space="preserve"> use cases, e.g. factory automation, where the traffic model is usually periodic and deterministic, and the </w:t>
            </w:r>
            <w:bookmarkStart w:id="16" w:name="OLE_LINK42"/>
            <w:r w:rsidRPr="00A71957">
              <w:rPr>
                <w:rFonts w:eastAsia="DengXian"/>
                <w:color w:val="000000" w:themeColor="text1"/>
              </w:rPr>
              <w:t>UE density</w:t>
            </w:r>
            <w:bookmarkEnd w:id="16"/>
            <w:r w:rsidRPr="00A71957">
              <w:rPr>
                <w:rFonts w:eastAsia="DengXian"/>
                <w:color w:val="000000" w:themeColor="text1"/>
              </w:rPr>
              <w:t xml:space="preserve"> is high. </w:t>
            </w:r>
            <w:r w:rsidRPr="00A71957">
              <w:rPr>
                <w:rFonts w:eastAsia="DengXian" w:hint="eastAsia"/>
                <w:color w:val="000000" w:themeColor="text1"/>
              </w:rPr>
              <w:t>Determining the MCS</w:t>
            </w:r>
            <w:r w:rsidRPr="00A71957">
              <w:rPr>
                <w:rFonts w:eastAsia="DengXian"/>
                <w:color w:val="000000" w:themeColor="text1"/>
              </w:rPr>
              <w:t xml:space="preserve"> semi-statically is usually not good from system spectrum efficiency perspective, </w:t>
            </w:r>
            <w:r w:rsidRPr="00A71957">
              <w:rPr>
                <w:rFonts w:eastAsia="DengXian"/>
                <w:color w:val="000000" w:themeColor="text1"/>
              </w:rPr>
              <w:lastRenderedPageBreak/>
              <w:t>since</w:t>
            </w:r>
            <w:r w:rsidRPr="00A71957">
              <w:rPr>
                <w:rFonts w:eastAsia="DengXian" w:hint="eastAsia"/>
                <w:color w:val="000000" w:themeColor="text1"/>
              </w:rPr>
              <w:t xml:space="preserve"> </w:t>
            </w:r>
            <w:r w:rsidRPr="00A71957">
              <w:rPr>
                <w:rFonts w:eastAsia="DengXian"/>
                <w:color w:val="000000" w:themeColor="text1"/>
              </w:rPr>
              <w:t xml:space="preserve">conservative MCS is usually used for ensuring reliability. Enhancement of </w:t>
            </w:r>
            <w:r w:rsidRPr="00A71957">
              <w:rPr>
                <w:rFonts w:ascii="Calibri" w:eastAsia="Times New Roman" w:hAnsi="Calibri" w:cs="Calibri"/>
                <w:color w:val="000000" w:themeColor="text1"/>
                <w:lang w:eastAsia="pl-PL"/>
              </w:rPr>
              <w:t xml:space="preserve">accurate MCS selection </w:t>
            </w:r>
            <w:r w:rsidRPr="00A71957">
              <w:rPr>
                <w:rFonts w:eastAsia="DengXian"/>
                <w:color w:val="000000" w:themeColor="text1"/>
              </w:rPr>
              <w:t>is better link adaptation for DL SPS/UL.</w:t>
            </w:r>
          </w:p>
          <w:p w14:paraId="7994637E" w14:textId="77777777" w:rsidR="003D503C" w:rsidRPr="00A71957" w:rsidRDefault="003D503C" w:rsidP="003D503C">
            <w:pPr>
              <w:spacing w:beforeLines="50" w:before="156" w:afterLines="50" w:after="156"/>
              <w:rPr>
                <w:rFonts w:eastAsia="SimSun"/>
                <w:color w:val="000000" w:themeColor="text1"/>
              </w:rPr>
            </w:pPr>
            <w:r w:rsidRPr="00A71957">
              <w:rPr>
                <w:rFonts w:eastAsia="DengXian"/>
                <w:color w:val="000000" w:themeColor="text1"/>
              </w:rPr>
              <w:t>Regarding option 5</w:t>
            </w:r>
            <w:r w:rsidRPr="00A71957">
              <w:rPr>
                <w:rFonts w:eastAsia="DengXian" w:hint="eastAsia"/>
                <w:color w:val="000000" w:themeColor="text1"/>
              </w:rPr>
              <w:t>，</w:t>
            </w:r>
            <w:r w:rsidRPr="00A71957">
              <w:rPr>
                <w:rFonts w:eastAsia="SimSun"/>
                <w:color w:val="000000" w:themeColor="text1"/>
              </w:rPr>
              <w:t>for a motion control system, where closed loop operation is usually performed among controller, actuator and sensors, thus when there is DL transmission between controller and actuator, usually there is corresponding UL transmission between sensor and controller. It can be expected that both DL data and UL data are transmitted frequently, which may result in large control overhead, e.g. PUCCH overhead for HARQ-ACK feedback for DL SPS, and PDCCH overhead for activating DL SPS and/or UL CG. On the other hand, the cycle time is usually small, e.g. 50 µs, ensuring the latency requirement is challenging. Option 5 should be one method to reducing control overhead and latency</w:t>
            </w:r>
            <w:r w:rsidRPr="00A71957">
              <w:rPr>
                <w:rFonts w:eastAsia="SimSun" w:hint="eastAsia"/>
                <w:color w:val="000000" w:themeColor="text1"/>
              </w:rPr>
              <w:t>.</w:t>
            </w:r>
            <w:r w:rsidRPr="00A71957">
              <w:rPr>
                <w:rFonts w:eastAsia="SimSun"/>
                <w:color w:val="000000" w:themeColor="text1"/>
              </w:rPr>
              <w:t xml:space="preserve"> Whether it will increase the complexity for </w:t>
            </w:r>
            <w:proofErr w:type="spellStart"/>
            <w:r w:rsidRPr="00A71957">
              <w:rPr>
                <w:rFonts w:eastAsia="SimSun"/>
                <w:color w:val="000000" w:themeColor="text1"/>
              </w:rPr>
              <w:t>gNB</w:t>
            </w:r>
            <w:proofErr w:type="spellEnd"/>
            <w:r w:rsidRPr="00A71957">
              <w:rPr>
                <w:rFonts w:eastAsia="SimSun"/>
                <w:color w:val="000000" w:themeColor="text1"/>
              </w:rPr>
              <w:t xml:space="preserve">/UE may depend on the detailed enhancements, we could try to avoid increase complexity when developing the enhancements.  </w:t>
            </w:r>
          </w:p>
          <w:p w14:paraId="4CB9C75E" w14:textId="77777777" w:rsidR="003D503C" w:rsidRPr="00A71957" w:rsidRDefault="003D503C" w:rsidP="003D503C">
            <w:pPr>
              <w:spacing w:afterLines="50" w:after="156"/>
              <w:rPr>
                <w:color w:val="000000" w:themeColor="text1"/>
              </w:rPr>
            </w:pPr>
            <w:r w:rsidRPr="00A71957">
              <w:rPr>
                <w:color w:val="000000" w:themeColor="text1"/>
              </w:rPr>
              <w:t>For option 6</w:t>
            </w:r>
            <w:r w:rsidRPr="00A71957">
              <w:rPr>
                <w:rFonts w:hint="eastAsia"/>
                <w:color w:val="000000" w:themeColor="text1"/>
              </w:rPr>
              <w:t>,</w:t>
            </w:r>
            <w:r w:rsidRPr="00A71957">
              <w:rPr>
                <w:rFonts w:eastAsia="SimSun" w:hint="eastAsia"/>
                <w:color w:val="000000" w:themeColor="text1"/>
              </w:rPr>
              <w:t xml:space="preserve"> as shown in RAN2-IIoT WID, </w:t>
            </w:r>
            <w:r w:rsidRPr="00A71957">
              <w:rPr>
                <w:rFonts w:eastAsia="SimSun"/>
                <w:color w:val="000000" w:themeColor="text1"/>
              </w:rPr>
              <w:t>the periodicity of some TSN use cases is not in multiple of NR supported periodicities for SPS or configured grant. In Rel-16, multiple configurations may be used for addressing this issue. However, always relying on multiple configurations is not efficient since resources for multiple configurations have to be reserved.</w:t>
            </w:r>
          </w:p>
          <w:p w14:paraId="0E223EE3" w14:textId="77777777" w:rsidR="003D503C" w:rsidRPr="00A71957" w:rsidRDefault="003D503C" w:rsidP="003D503C">
            <w:pPr>
              <w:rPr>
                <w:color w:val="000000" w:themeColor="text1"/>
              </w:rPr>
            </w:pPr>
            <w:r w:rsidRPr="00A71957">
              <w:rPr>
                <w:color w:val="000000" w:themeColor="text1"/>
              </w:rPr>
              <w:t>Regarding the 7</w:t>
            </w:r>
            <w:r w:rsidRPr="00A71957">
              <w:rPr>
                <w:color w:val="000000" w:themeColor="text1"/>
                <w:vertAlign w:val="superscript"/>
              </w:rPr>
              <w:t>th</w:t>
            </w:r>
            <w:r w:rsidRPr="00A71957">
              <w:rPr>
                <w:color w:val="000000" w:themeColor="text1"/>
              </w:rPr>
              <w:t xml:space="preserve"> option, it is not clear about the difference with the CG repetition.</w:t>
            </w:r>
          </w:p>
          <w:p w14:paraId="52D346DB" w14:textId="77777777" w:rsidR="003D503C" w:rsidRPr="00A71957" w:rsidRDefault="003D503C" w:rsidP="003D503C">
            <w:pPr>
              <w:rPr>
                <w:color w:val="000000" w:themeColor="text1"/>
              </w:rPr>
            </w:pPr>
          </w:p>
          <w:p w14:paraId="0E5228D6" w14:textId="77777777" w:rsidR="003D503C" w:rsidRPr="00A71957" w:rsidRDefault="003D503C" w:rsidP="003D503C">
            <w:pPr>
              <w:rPr>
                <w:rFonts w:eastAsia="PMingLiU"/>
                <w:color w:val="000000" w:themeColor="text1"/>
              </w:rPr>
            </w:pPr>
            <w:r w:rsidRPr="00A71957">
              <w:rPr>
                <w:color w:val="000000" w:themeColor="text1"/>
              </w:rPr>
              <w:t xml:space="preserve">In addition, we agree with CATT on option 10, which can be considered as one of the Rel-16 leftover also. As discussed above, </w:t>
            </w:r>
            <w:r w:rsidRPr="00A71957">
              <w:rPr>
                <w:rFonts w:eastAsia="DengXian" w:hint="eastAsia"/>
                <w:color w:val="000000" w:themeColor="text1"/>
              </w:rPr>
              <w:t>CG is</w:t>
            </w:r>
            <w:r w:rsidRPr="00A71957">
              <w:rPr>
                <w:rFonts w:eastAsia="DengXian"/>
                <w:color w:val="000000" w:themeColor="text1"/>
              </w:rPr>
              <w:t xml:space="preserve"> very important for some URLLC/</w:t>
            </w:r>
            <w:proofErr w:type="spellStart"/>
            <w:r w:rsidRPr="00A71957">
              <w:rPr>
                <w:rFonts w:eastAsia="DengXian"/>
                <w:color w:val="000000" w:themeColor="text1"/>
              </w:rPr>
              <w:t>IIoT</w:t>
            </w:r>
            <w:proofErr w:type="spellEnd"/>
            <w:r w:rsidRPr="00A71957">
              <w:rPr>
                <w:rFonts w:eastAsia="DengXian"/>
                <w:color w:val="000000" w:themeColor="text1"/>
              </w:rPr>
              <w:t xml:space="preserve"> use cases, enhancements to reduce both the latency and ensure the reliability is promising. </w:t>
            </w:r>
            <w:r w:rsidRPr="00A71957">
              <w:rPr>
                <w:color w:val="000000" w:themeColor="text1"/>
              </w:rPr>
              <w:t xml:space="preserve">  </w:t>
            </w:r>
          </w:p>
        </w:tc>
      </w:tr>
      <w:tr w:rsidR="008A57D3" w:rsidRPr="00A71957" w14:paraId="74726F61" w14:textId="77777777">
        <w:tc>
          <w:tcPr>
            <w:tcW w:w="2122" w:type="dxa"/>
          </w:tcPr>
          <w:p w14:paraId="5ECE016F" w14:textId="77777777" w:rsidR="008A57D3" w:rsidRPr="00A71957" w:rsidRDefault="008A57D3" w:rsidP="008A57D3">
            <w:pPr>
              <w:rPr>
                <w:color w:val="000000" w:themeColor="text1"/>
              </w:rPr>
            </w:pPr>
            <w:r w:rsidRPr="00A71957">
              <w:rPr>
                <w:color w:val="000000" w:themeColor="text1"/>
              </w:rPr>
              <w:lastRenderedPageBreak/>
              <w:t>Qualcomm</w:t>
            </w:r>
          </w:p>
        </w:tc>
        <w:tc>
          <w:tcPr>
            <w:tcW w:w="1559" w:type="dxa"/>
          </w:tcPr>
          <w:p w14:paraId="2019F45E" w14:textId="77777777" w:rsidR="008A57D3" w:rsidRPr="00A71957" w:rsidRDefault="008A57D3" w:rsidP="008A57D3">
            <w:pPr>
              <w:rPr>
                <w:color w:val="000000" w:themeColor="text1"/>
              </w:rPr>
            </w:pPr>
            <w:r w:rsidRPr="00A71957">
              <w:rPr>
                <w:color w:val="000000" w:themeColor="text1"/>
              </w:rPr>
              <w:t>Item 2 (also for SPS), 4, 5 and 11</w:t>
            </w:r>
          </w:p>
        </w:tc>
        <w:tc>
          <w:tcPr>
            <w:tcW w:w="6946" w:type="dxa"/>
          </w:tcPr>
          <w:p w14:paraId="1EC06E73" w14:textId="77777777" w:rsidR="008A57D3" w:rsidRPr="00A71957" w:rsidRDefault="008A57D3" w:rsidP="008A57D3">
            <w:pPr>
              <w:pStyle w:val="ListParagraph"/>
              <w:numPr>
                <w:ilvl w:val="0"/>
                <w:numId w:val="21"/>
              </w:numPr>
              <w:jc w:val="both"/>
              <w:rPr>
                <w:color w:val="000000" w:themeColor="text1"/>
              </w:rPr>
            </w:pPr>
            <w:r w:rsidRPr="00A71957">
              <w:rPr>
                <w:color w:val="000000" w:themeColor="text1"/>
              </w:rPr>
              <w:t xml:space="preserve">Item 2 (Overlaps with Item 2 of Section 2.1): a dedicated HARQ-ACK for an both “DL SPS” and CG-PUSCH reactivation DCI can be introduced, the reactivation DCI can indicate a change of beam (or other parameters) to the UE. In the absence of this HARQ-ACK, and in case PDSCH decoding fails, the </w:t>
            </w:r>
            <w:proofErr w:type="spellStart"/>
            <w:r w:rsidRPr="00A71957">
              <w:rPr>
                <w:color w:val="000000" w:themeColor="text1"/>
              </w:rPr>
              <w:t>gNB</w:t>
            </w:r>
            <w:proofErr w:type="spellEnd"/>
            <w:r w:rsidRPr="00A71957">
              <w:rPr>
                <w:color w:val="000000" w:themeColor="text1"/>
              </w:rPr>
              <w:t xml:space="preserve"> does not know whether the decoding failure is due to link adaptation, or the DCI being missed.</w:t>
            </w:r>
          </w:p>
          <w:p w14:paraId="575A0360" w14:textId="77777777" w:rsidR="008A57D3" w:rsidRPr="00A71957" w:rsidRDefault="008A57D3" w:rsidP="008A57D3">
            <w:pPr>
              <w:pStyle w:val="ListParagraph"/>
              <w:numPr>
                <w:ilvl w:val="0"/>
                <w:numId w:val="21"/>
              </w:numPr>
              <w:jc w:val="both"/>
              <w:rPr>
                <w:color w:val="000000" w:themeColor="text1"/>
              </w:rPr>
            </w:pPr>
            <w:r w:rsidRPr="00A71957">
              <w:rPr>
                <w:color w:val="000000" w:themeColor="text1"/>
              </w:rPr>
              <w:t>Item 4 for the same reasons as those mentioned for Item 1 under section 2.1</w:t>
            </w:r>
          </w:p>
          <w:p w14:paraId="33404C4C" w14:textId="77777777" w:rsidR="008A57D3" w:rsidRPr="00A71957" w:rsidRDefault="008A57D3" w:rsidP="008A57D3">
            <w:pPr>
              <w:pStyle w:val="ListParagraph"/>
              <w:numPr>
                <w:ilvl w:val="0"/>
                <w:numId w:val="21"/>
              </w:numPr>
              <w:jc w:val="both"/>
              <w:rPr>
                <w:color w:val="000000" w:themeColor="text1"/>
              </w:rPr>
            </w:pPr>
            <w:r w:rsidRPr="00A71957">
              <w:rPr>
                <w:color w:val="000000" w:themeColor="text1"/>
              </w:rPr>
              <w:t>Item 5: To reduce PDCCH overhead, a single DCI for updating multiple SPS/CG-PUSCH configurations or activation and release of different subset of SPS/CG-PUSCH configurations across the same or different carriers should be introduced.</w:t>
            </w:r>
          </w:p>
          <w:p w14:paraId="44BBD1F5" w14:textId="77777777" w:rsidR="008A57D3" w:rsidRPr="00A71957" w:rsidRDefault="008A57D3" w:rsidP="008A57D3">
            <w:pPr>
              <w:pStyle w:val="ListParagraph"/>
              <w:numPr>
                <w:ilvl w:val="0"/>
                <w:numId w:val="21"/>
              </w:numPr>
              <w:jc w:val="both"/>
              <w:rPr>
                <w:color w:val="000000" w:themeColor="text1"/>
              </w:rPr>
            </w:pPr>
            <w:r w:rsidRPr="00A71957">
              <w:rPr>
                <w:color w:val="000000" w:themeColor="text1"/>
              </w:rPr>
              <w:t xml:space="preserve">Item 11: To enhance robustness in FR2 and satisfying URLLC requirements, SPS/CG repetition, either in a TDM, FDM or SDM </w:t>
            </w:r>
            <w:r w:rsidRPr="00A71957">
              <w:rPr>
                <w:color w:val="000000" w:themeColor="text1"/>
              </w:rPr>
              <w:lastRenderedPageBreak/>
              <w:t>manner, can be used in conjunction with beam sweeping across different repetitions.</w:t>
            </w:r>
          </w:p>
        </w:tc>
      </w:tr>
      <w:tr w:rsidR="008A6ADE" w:rsidRPr="00A71957" w14:paraId="62A81E2A" w14:textId="77777777">
        <w:tc>
          <w:tcPr>
            <w:tcW w:w="2122" w:type="dxa"/>
          </w:tcPr>
          <w:p w14:paraId="1427B37D" w14:textId="010FEB0D" w:rsidR="008A6ADE" w:rsidRPr="00A71957" w:rsidRDefault="008A6ADE" w:rsidP="008A6ADE">
            <w:pPr>
              <w:rPr>
                <w:color w:val="000000" w:themeColor="text1"/>
              </w:rPr>
            </w:pPr>
            <w:r w:rsidRPr="00A71957">
              <w:rPr>
                <w:color w:val="000000" w:themeColor="text1"/>
              </w:rPr>
              <w:lastRenderedPageBreak/>
              <w:t>Intel</w:t>
            </w:r>
          </w:p>
        </w:tc>
        <w:tc>
          <w:tcPr>
            <w:tcW w:w="1559" w:type="dxa"/>
          </w:tcPr>
          <w:p w14:paraId="521D73CA" w14:textId="5AB9057F" w:rsidR="008A6ADE" w:rsidRPr="00A71957" w:rsidRDefault="008A6ADE" w:rsidP="008A6ADE">
            <w:pPr>
              <w:rPr>
                <w:color w:val="000000" w:themeColor="text1"/>
              </w:rPr>
            </w:pPr>
            <w:r w:rsidRPr="00A71957">
              <w:rPr>
                <w:color w:val="000000" w:themeColor="text1"/>
              </w:rPr>
              <w:t>5</w:t>
            </w:r>
          </w:p>
        </w:tc>
        <w:tc>
          <w:tcPr>
            <w:tcW w:w="6946" w:type="dxa"/>
          </w:tcPr>
          <w:p w14:paraId="0714C6B0" w14:textId="77777777" w:rsidR="008A6ADE" w:rsidRPr="00A71957" w:rsidRDefault="008A6ADE" w:rsidP="008A6ADE">
            <w:pPr>
              <w:rPr>
                <w:color w:val="000000" w:themeColor="text1"/>
              </w:rPr>
            </w:pPr>
            <w:r w:rsidRPr="00A71957">
              <w:rPr>
                <w:color w:val="000000" w:themeColor="text1"/>
              </w:rPr>
              <w:t xml:space="preserve">PUSCH is the most significant channel (by far) for cancelation in the context of efficient inter-UE prioritization/multiplexing. Recovering the cancelled PUSCH requires additional UL grant. Instead, it would be much more efficient to allow a subsequent UL grant to modify/”re-schedule” a prior grant. This can provide an effective complementary tool for inter-UE multiplexing in addition to GC PDCCH-based UL CI. </w:t>
            </w:r>
          </w:p>
          <w:p w14:paraId="4316FBF2" w14:textId="77777777" w:rsidR="008A6ADE" w:rsidRPr="00A71957" w:rsidRDefault="008A6ADE" w:rsidP="008A6ADE">
            <w:pPr>
              <w:rPr>
                <w:color w:val="000000" w:themeColor="text1"/>
              </w:rPr>
            </w:pPr>
            <w:r w:rsidRPr="00A71957">
              <w:rPr>
                <w:color w:val="000000" w:themeColor="text1"/>
              </w:rPr>
              <w:t>While this feature is actually identified for further consideration in Rel-16 WI itself, there is some likelihood that there may not be sufficient time to specify this feature in Rel-16, and should therefore be considered for Rel-17.</w:t>
            </w:r>
          </w:p>
          <w:p w14:paraId="2CF1B915" w14:textId="77777777" w:rsidR="008A6ADE" w:rsidRPr="00A71957" w:rsidRDefault="008A6ADE" w:rsidP="008A6ADE">
            <w:pPr>
              <w:jc w:val="both"/>
              <w:rPr>
                <w:color w:val="000000" w:themeColor="text1"/>
              </w:rPr>
            </w:pPr>
            <w:r w:rsidRPr="00A71957">
              <w:rPr>
                <w:color w:val="000000" w:themeColor="text1"/>
              </w:rPr>
              <w:t>The need and benefits from the other features in this category remain questionable, as they have been from Rel-15 or Rel-16.</w:t>
            </w:r>
          </w:p>
          <w:p w14:paraId="4EEFDAC2" w14:textId="787C1533" w:rsidR="008A6ADE" w:rsidRPr="00A71957" w:rsidRDefault="008A6ADE" w:rsidP="008A6ADE">
            <w:pPr>
              <w:jc w:val="both"/>
              <w:rPr>
                <w:color w:val="000000" w:themeColor="text1"/>
              </w:rPr>
            </w:pPr>
            <w:r w:rsidRPr="00A71957">
              <w:rPr>
                <w:color w:val="000000" w:themeColor="text1"/>
              </w:rPr>
              <w:t>One of the options recently added (e.g., Option 11) could be considered as part of URLLC enhancements for FR2 operations, to be handled by Rel-17 MIMO enhancements.</w:t>
            </w:r>
          </w:p>
        </w:tc>
      </w:tr>
      <w:tr w:rsidR="0010730E" w:rsidRPr="00A71957" w14:paraId="35AAAD33" w14:textId="77777777">
        <w:tc>
          <w:tcPr>
            <w:tcW w:w="2122" w:type="dxa"/>
          </w:tcPr>
          <w:p w14:paraId="0E1257FD" w14:textId="09CFAE41" w:rsidR="0010730E" w:rsidRPr="00A71957" w:rsidRDefault="0010730E" w:rsidP="008A6ADE">
            <w:pPr>
              <w:rPr>
                <w:color w:val="000000" w:themeColor="text1"/>
              </w:rPr>
            </w:pPr>
            <w:r w:rsidRPr="00A71957">
              <w:rPr>
                <w:color w:val="000000" w:themeColor="text1"/>
              </w:rPr>
              <w:t>MediaTek</w:t>
            </w:r>
          </w:p>
        </w:tc>
        <w:tc>
          <w:tcPr>
            <w:tcW w:w="1559" w:type="dxa"/>
          </w:tcPr>
          <w:p w14:paraId="70C64678" w14:textId="3C955963" w:rsidR="0010730E" w:rsidRPr="00A71957" w:rsidRDefault="0010730E" w:rsidP="008A6ADE">
            <w:pPr>
              <w:rPr>
                <w:color w:val="000000" w:themeColor="text1"/>
              </w:rPr>
            </w:pPr>
            <w:r w:rsidRPr="00A71957">
              <w:rPr>
                <w:color w:val="000000" w:themeColor="text1"/>
              </w:rPr>
              <w:t>None</w:t>
            </w:r>
          </w:p>
        </w:tc>
        <w:tc>
          <w:tcPr>
            <w:tcW w:w="6946" w:type="dxa"/>
          </w:tcPr>
          <w:p w14:paraId="018A6754" w14:textId="7F5CA656" w:rsidR="0010730E" w:rsidRPr="00A71957" w:rsidRDefault="0010730E" w:rsidP="008A6ADE">
            <w:pPr>
              <w:rPr>
                <w:color w:val="000000" w:themeColor="text1"/>
              </w:rPr>
            </w:pPr>
            <w:r w:rsidRPr="00A71957">
              <w:rPr>
                <w:color w:val="000000" w:themeColor="text1"/>
              </w:rPr>
              <w:t>No need for further enhancement for CG/SPS in Rel-17. Most of the options mentioned here have been discussed already in RAN1 and there was no consensus to support it.</w:t>
            </w:r>
          </w:p>
        </w:tc>
      </w:tr>
      <w:tr w:rsidR="008167D1" w:rsidRPr="00A71957" w14:paraId="10FFD0FC" w14:textId="77777777">
        <w:tc>
          <w:tcPr>
            <w:tcW w:w="2122" w:type="dxa"/>
          </w:tcPr>
          <w:p w14:paraId="5745253D" w14:textId="7EAEB055" w:rsidR="008167D1" w:rsidRPr="00A71957" w:rsidRDefault="008167D1" w:rsidP="008A6ADE">
            <w:pPr>
              <w:rPr>
                <w:color w:val="000000" w:themeColor="text1"/>
              </w:rPr>
            </w:pPr>
            <w:r w:rsidRPr="00A71957">
              <w:rPr>
                <w:color w:val="000000" w:themeColor="text1"/>
              </w:rPr>
              <w:t>Fraunhofer</w:t>
            </w:r>
          </w:p>
        </w:tc>
        <w:tc>
          <w:tcPr>
            <w:tcW w:w="1559" w:type="dxa"/>
          </w:tcPr>
          <w:p w14:paraId="12B26A22" w14:textId="36E0DD76" w:rsidR="008167D1" w:rsidRPr="00A71957" w:rsidRDefault="008167D1" w:rsidP="008A6ADE">
            <w:pPr>
              <w:rPr>
                <w:color w:val="000000" w:themeColor="text1"/>
              </w:rPr>
            </w:pPr>
            <w:r w:rsidRPr="00A71957">
              <w:rPr>
                <w:color w:val="000000" w:themeColor="text1"/>
              </w:rPr>
              <w:t>1</w:t>
            </w:r>
            <w:r w:rsidR="0060641F" w:rsidRPr="00A71957">
              <w:rPr>
                <w:color w:val="000000" w:themeColor="text1"/>
              </w:rPr>
              <w:t>,4</w:t>
            </w:r>
          </w:p>
        </w:tc>
        <w:tc>
          <w:tcPr>
            <w:tcW w:w="6946" w:type="dxa"/>
          </w:tcPr>
          <w:p w14:paraId="53504D05" w14:textId="3CA88FD9" w:rsidR="0060641F" w:rsidRPr="00A71957" w:rsidRDefault="0060641F" w:rsidP="008A6ADE">
            <w:pPr>
              <w:rPr>
                <w:color w:val="000000" w:themeColor="text1"/>
              </w:rPr>
            </w:pPr>
            <w:r w:rsidRPr="00A71957">
              <w:rPr>
                <w:color w:val="000000" w:themeColor="text1"/>
              </w:rPr>
              <w:t xml:space="preserve">1 allows </w:t>
            </w:r>
            <w:proofErr w:type="spellStart"/>
            <w:r w:rsidRPr="00A71957">
              <w:rPr>
                <w:color w:val="000000" w:themeColor="text1"/>
              </w:rPr>
              <w:t>outerloop</w:t>
            </w:r>
            <w:proofErr w:type="spellEnd"/>
            <w:r w:rsidRPr="00A71957">
              <w:rPr>
                <w:color w:val="000000" w:themeColor="text1"/>
              </w:rPr>
              <w:t xml:space="preserve"> adaptation of detector threshold and allows maintaining a target false alarm rate at the detector. The impact of multiple users on the false alarm rate has not been studied.</w:t>
            </w:r>
            <w:r w:rsidR="007F39D6" w:rsidRPr="00A71957">
              <w:rPr>
                <w:color w:val="000000" w:themeColor="text1"/>
              </w:rPr>
              <w:t xml:space="preserve"> </w:t>
            </w:r>
            <w:r w:rsidR="008A2B10" w:rsidRPr="00A71957">
              <w:rPr>
                <w:color w:val="000000" w:themeColor="text1"/>
              </w:rPr>
              <w:t>High false alarm rate can cause high number of undesired retransmission scheduling</w:t>
            </w:r>
            <w:r w:rsidR="00581ACB" w:rsidRPr="00A71957">
              <w:rPr>
                <w:color w:val="000000" w:themeColor="text1"/>
              </w:rPr>
              <w:t xml:space="preserve">. </w:t>
            </w:r>
            <w:r w:rsidR="007F39D6" w:rsidRPr="00A71957">
              <w:rPr>
                <w:color w:val="000000" w:themeColor="text1"/>
              </w:rPr>
              <w:t xml:space="preserve">It is not clear if the problem can be solved by optimization of CG at the </w:t>
            </w:r>
            <w:proofErr w:type="spellStart"/>
            <w:r w:rsidR="007F39D6" w:rsidRPr="00A71957">
              <w:rPr>
                <w:color w:val="000000" w:themeColor="text1"/>
              </w:rPr>
              <w:t>gNB</w:t>
            </w:r>
            <w:proofErr w:type="spellEnd"/>
            <w:r w:rsidR="007F39D6" w:rsidRPr="00A71957">
              <w:rPr>
                <w:color w:val="000000" w:themeColor="text1"/>
              </w:rPr>
              <w:t>.</w:t>
            </w:r>
          </w:p>
          <w:p w14:paraId="619E4D14" w14:textId="3A4E2EB3" w:rsidR="008167D1" w:rsidRPr="00A71957" w:rsidRDefault="0060641F" w:rsidP="008A6ADE">
            <w:pPr>
              <w:rPr>
                <w:color w:val="000000" w:themeColor="text1"/>
              </w:rPr>
            </w:pPr>
            <w:r w:rsidRPr="00A71957">
              <w:rPr>
                <w:color w:val="000000" w:themeColor="text1"/>
              </w:rPr>
              <w:t xml:space="preserve">4 is beneficial. However, it may be part of CSI enhancements </w:t>
            </w:r>
          </w:p>
        </w:tc>
      </w:tr>
      <w:tr w:rsidR="005C1B65" w:rsidRPr="00A71957" w14:paraId="5EDCAC89" w14:textId="77777777">
        <w:tc>
          <w:tcPr>
            <w:tcW w:w="2122" w:type="dxa"/>
          </w:tcPr>
          <w:p w14:paraId="12598D11" w14:textId="7310EADD" w:rsidR="005C1B65" w:rsidRPr="00A71957" w:rsidRDefault="005C1B65" w:rsidP="005C1B65">
            <w:pPr>
              <w:rPr>
                <w:color w:val="000000" w:themeColor="text1"/>
              </w:rPr>
            </w:pPr>
            <w:r w:rsidRPr="00A71957">
              <w:rPr>
                <w:color w:val="000000" w:themeColor="text1"/>
              </w:rPr>
              <w:t>Samsung</w:t>
            </w:r>
          </w:p>
        </w:tc>
        <w:tc>
          <w:tcPr>
            <w:tcW w:w="1559" w:type="dxa"/>
          </w:tcPr>
          <w:p w14:paraId="10858ACA" w14:textId="6B0F0B6E" w:rsidR="005C1B65" w:rsidRPr="00A71957" w:rsidRDefault="005C1B65" w:rsidP="005C1B65">
            <w:pPr>
              <w:rPr>
                <w:color w:val="000000" w:themeColor="text1"/>
              </w:rPr>
            </w:pPr>
            <w:r w:rsidRPr="00A71957">
              <w:rPr>
                <w:rFonts w:eastAsia="Malgun Gothic"/>
                <w:color w:val="000000" w:themeColor="text1"/>
              </w:rPr>
              <w:t xml:space="preserve">4, </w:t>
            </w:r>
            <w:r w:rsidRPr="00A71957">
              <w:rPr>
                <w:rFonts w:eastAsia="Malgun Gothic" w:hint="eastAsia"/>
                <w:color w:val="000000" w:themeColor="text1"/>
              </w:rPr>
              <w:t>8</w:t>
            </w:r>
            <w:r w:rsidRPr="00A71957">
              <w:rPr>
                <w:rFonts w:eastAsia="Malgun Gothic"/>
                <w:color w:val="000000" w:themeColor="text1"/>
              </w:rPr>
              <w:t>, 9</w:t>
            </w:r>
          </w:p>
        </w:tc>
        <w:tc>
          <w:tcPr>
            <w:tcW w:w="6946" w:type="dxa"/>
          </w:tcPr>
          <w:p w14:paraId="3B367193" w14:textId="2F3521BE" w:rsidR="005C1B65" w:rsidRPr="00A71957" w:rsidRDefault="005C1B65" w:rsidP="005C1B65">
            <w:pPr>
              <w:rPr>
                <w:rFonts w:eastAsia="Malgun Gothic"/>
                <w:color w:val="000000" w:themeColor="text1"/>
              </w:rPr>
            </w:pPr>
            <w:r w:rsidRPr="00A71957">
              <w:rPr>
                <w:rFonts w:eastAsia="Malgun Gothic"/>
                <w:color w:val="000000" w:themeColor="text1"/>
              </w:rPr>
              <w:t>#4</w:t>
            </w:r>
            <w:r w:rsidR="00516A84" w:rsidRPr="00A71957">
              <w:rPr>
                <w:rFonts w:eastAsia="Malgun Gothic"/>
                <w:color w:val="000000" w:themeColor="text1"/>
              </w:rPr>
              <w:t>.</w:t>
            </w:r>
            <w:r w:rsidRPr="00A71957">
              <w:rPr>
                <w:rFonts w:eastAsia="Malgun Gothic"/>
                <w:color w:val="000000" w:themeColor="text1"/>
              </w:rPr>
              <w:t xml:space="preserve"> For UL CG UL, UE can choose lower MCS to ensure the reliability, at least for the case when UE reach the max Tx power</w:t>
            </w:r>
          </w:p>
          <w:p w14:paraId="32AFDC8F" w14:textId="245C53E9" w:rsidR="005C1B65" w:rsidRPr="00A71957" w:rsidRDefault="005C1B65" w:rsidP="005C1B65">
            <w:pPr>
              <w:rPr>
                <w:rFonts w:eastAsia="Malgun Gothic"/>
                <w:color w:val="000000" w:themeColor="text1"/>
              </w:rPr>
            </w:pPr>
            <w:r w:rsidRPr="00A71957">
              <w:rPr>
                <w:rFonts w:eastAsia="Malgun Gothic" w:hint="eastAsia"/>
                <w:color w:val="000000" w:themeColor="text1"/>
              </w:rPr>
              <w:t>#8</w:t>
            </w:r>
            <w:r w:rsidR="00516A84" w:rsidRPr="00A71957">
              <w:rPr>
                <w:rFonts w:eastAsia="Malgun Gothic"/>
                <w:color w:val="000000" w:themeColor="text1"/>
              </w:rPr>
              <w:t>.</w:t>
            </w:r>
            <w:r w:rsidRPr="00A71957">
              <w:rPr>
                <w:rFonts w:eastAsia="Malgun Gothic" w:hint="eastAsia"/>
                <w:color w:val="000000" w:themeColor="text1"/>
              </w:rPr>
              <w:t xml:space="preserve"> To resolve periodicity mismatch, further finer granularity of periodicity can be considered.</w:t>
            </w:r>
          </w:p>
          <w:p w14:paraId="6E2A110A" w14:textId="050BDBFA" w:rsidR="005C1B65" w:rsidRPr="00A71957" w:rsidRDefault="005C1B65" w:rsidP="005C1B65">
            <w:pPr>
              <w:rPr>
                <w:color w:val="000000" w:themeColor="text1"/>
              </w:rPr>
            </w:pPr>
            <w:r w:rsidRPr="00A71957">
              <w:rPr>
                <w:color w:val="000000" w:themeColor="text1"/>
              </w:rPr>
              <w:t>#9</w:t>
            </w:r>
            <w:r w:rsidR="00516A84" w:rsidRPr="00A71957">
              <w:rPr>
                <w:color w:val="000000" w:themeColor="text1"/>
              </w:rPr>
              <w:t>.</w:t>
            </w:r>
            <w:r w:rsidRPr="00A71957">
              <w:rPr>
                <w:color w:val="000000" w:themeColor="text1"/>
              </w:rPr>
              <w:t xml:space="preserve"> Joint activation for DL SPS and Configured grant </w:t>
            </w:r>
          </w:p>
        </w:tc>
      </w:tr>
      <w:tr w:rsidR="00B874D3" w:rsidRPr="00A71957" w14:paraId="36BBDF19" w14:textId="77777777">
        <w:tc>
          <w:tcPr>
            <w:tcW w:w="2122" w:type="dxa"/>
          </w:tcPr>
          <w:p w14:paraId="107EE5D2" w14:textId="62FC4748" w:rsidR="00B874D3" w:rsidRPr="00A71957" w:rsidRDefault="00B874D3" w:rsidP="0002295F">
            <w:pPr>
              <w:rPr>
                <w:color w:val="000000" w:themeColor="text1"/>
              </w:rPr>
            </w:pPr>
            <w:r w:rsidRPr="00A71957">
              <w:rPr>
                <w:color w:val="000000" w:themeColor="text1"/>
              </w:rPr>
              <w:t>Inputs received after Nov 18</w:t>
            </w:r>
            <w:r w:rsidRPr="00A71957">
              <w:rPr>
                <w:color w:val="000000" w:themeColor="text1"/>
                <w:vertAlign w:val="superscript"/>
              </w:rPr>
              <w:t>th</w:t>
            </w:r>
            <w:r w:rsidRPr="00A71957">
              <w:rPr>
                <w:color w:val="000000" w:themeColor="text1"/>
              </w:rPr>
              <w:t xml:space="preserve"> </w:t>
            </w:r>
          </w:p>
        </w:tc>
        <w:tc>
          <w:tcPr>
            <w:tcW w:w="1559" w:type="dxa"/>
          </w:tcPr>
          <w:p w14:paraId="6F4351AC" w14:textId="77777777" w:rsidR="00B874D3" w:rsidRPr="00A71957" w:rsidRDefault="00B874D3" w:rsidP="0002295F">
            <w:pPr>
              <w:rPr>
                <w:color w:val="000000" w:themeColor="text1"/>
              </w:rPr>
            </w:pPr>
          </w:p>
        </w:tc>
        <w:tc>
          <w:tcPr>
            <w:tcW w:w="6946" w:type="dxa"/>
          </w:tcPr>
          <w:p w14:paraId="04A13005" w14:textId="77777777" w:rsidR="00B874D3" w:rsidRPr="00A71957" w:rsidRDefault="00B874D3" w:rsidP="0002295F">
            <w:pPr>
              <w:rPr>
                <w:rFonts w:eastAsia="SimSun"/>
                <w:color w:val="000000" w:themeColor="text1"/>
                <w:szCs w:val="20"/>
              </w:rPr>
            </w:pPr>
          </w:p>
        </w:tc>
      </w:tr>
      <w:tr w:rsidR="0002295F" w:rsidRPr="00A71957" w14:paraId="1428B371" w14:textId="77777777">
        <w:tc>
          <w:tcPr>
            <w:tcW w:w="2122" w:type="dxa"/>
          </w:tcPr>
          <w:p w14:paraId="55BB56E2" w14:textId="4551F484" w:rsidR="0002295F" w:rsidRPr="00A71957" w:rsidRDefault="0002295F" w:rsidP="0002295F">
            <w:pPr>
              <w:rPr>
                <w:color w:val="000000" w:themeColor="text1"/>
              </w:rPr>
            </w:pPr>
            <w:r w:rsidRPr="00A71957">
              <w:rPr>
                <w:color w:val="000000" w:themeColor="text1"/>
              </w:rPr>
              <w:t>FUTUREWEI</w:t>
            </w:r>
          </w:p>
        </w:tc>
        <w:tc>
          <w:tcPr>
            <w:tcW w:w="1559" w:type="dxa"/>
          </w:tcPr>
          <w:p w14:paraId="0F010DB2" w14:textId="741E49C3" w:rsidR="0002295F" w:rsidRPr="00A71957" w:rsidRDefault="0002295F" w:rsidP="0002295F">
            <w:pPr>
              <w:rPr>
                <w:rFonts w:eastAsia="Malgun Gothic"/>
                <w:color w:val="000000" w:themeColor="text1"/>
              </w:rPr>
            </w:pPr>
            <w:r w:rsidRPr="00A71957">
              <w:rPr>
                <w:color w:val="000000" w:themeColor="text1"/>
              </w:rPr>
              <w:t>4, 5, 8</w:t>
            </w:r>
          </w:p>
        </w:tc>
        <w:tc>
          <w:tcPr>
            <w:tcW w:w="6946" w:type="dxa"/>
          </w:tcPr>
          <w:p w14:paraId="3677273A" w14:textId="4900A790" w:rsidR="0002295F" w:rsidRPr="00A71957" w:rsidRDefault="0002295F" w:rsidP="0002295F">
            <w:pPr>
              <w:rPr>
                <w:rFonts w:eastAsia="Malgun Gothic"/>
                <w:color w:val="000000" w:themeColor="text1"/>
              </w:rPr>
            </w:pPr>
            <w:r w:rsidRPr="00A71957">
              <w:rPr>
                <w:rFonts w:eastAsia="SimSun"/>
                <w:color w:val="000000" w:themeColor="text1"/>
                <w:szCs w:val="20"/>
              </w:rPr>
              <w:t xml:space="preserve">4 could also be combined with 2.1 item 1. 5 seems useful for </w:t>
            </w:r>
            <w:proofErr w:type="spellStart"/>
            <w:r w:rsidRPr="00A71957">
              <w:rPr>
                <w:rFonts w:eastAsia="SimSun"/>
                <w:color w:val="000000" w:themeColor="text1"/>
                <w:szCs w:val="20"/>
              </w:rPr>
              <w:t>IIoT</w:t>
            </w:r>
            <w:proofErr w:type="spellEnd"/>
            <w:r w:rsidRPr="00A71957">
              <w:rPr>
                <w:rFonts w:eastAsia="SimSun"/>
                <w:color w:val="000000" w:themeColor="text1"/>
                <w:szCs w:val="20"/>
              </w:rPr>
              <w:t>.</w:t>
            </w:r>
          </w:p>
        </w:tc>
      </w:tr>
      <w:tr w:rsidR="0002295F" w:rsidRPr="00A71957" w14:paraId="067189D8" w14:textId="77777777">
        <w:tc>
          <w:tcPr>
            <w:tcW w:w="2122" w:type="dxa"/>
          </w:tcPr>
          <w:p w14:paraId="25A5CDBF" w14:textId="3929248B" w:rsidR="0002295F" w:rsidRPr="00A71957" w:rsidRDefault="0002295F" w:rsidP="0002295F">
            <w:pPr>
              <w:rPr>
                <w:color w:val="000000" w:themeColor="text1"/>
              </w:rPr>
            </w:pPr>
            <w:r w:rsidRPr="00A71957">
              <w:rPr>
                <w:rFonts w:hint="eastAsia"/>
                <w:color w:val="000000" w:themeColor="text1"/>
              </w:rPr>
              <w:t>OPPO</w:t>
            </w:r>
          </w:p>
        </w:tc>
        <w:tc>
          <w:tcPr>
            <w:tcW w:w="1559" w:type="dxa"/>
          </w:tcPr>
          <w:p w14:paraId="64D2D9F2" w14:textId="7A6BAB2E" w:rsidR="0002295F" w:rsidRPr="00A71957" w:rsidRDefault="0002295F" w:rsidP="0002295F">
            <w:pPr>
              <w:rPr>
                <w:rFonts w:eastAsia="Malgun Gothic"/>
                <w:color w:val="000000" w:themeColor="text1"/>
              </w:rPr>
            </w:pPr>
            <w:r w:rsidRPr="00A71957">
              <w:rPr>
                <w:rFonts w:hint="eastAsia"/>
                <w:color w:val="000000" w:themeColor="text1"/>
              </w:rPr>
              <w:t>5</w:t>
            </w:r>
            <w:r w:rsidRPr="00A71957">
              <w:rPr>
                <w:color w:val="000000" w:themeColor="text1"/>
              </w:rPr>
              <w:t>,6</w:t>
            </w:r>
          </w:p>
        </w:tc>
        <w:tc>
          <w:tcPr>
            <w:tcW w:w="6946" w:type="dxa"/>
          </w:tcPr>
          <w:p w14:paraId="0F92F6E1" w14:textId="77777777" w:rsidR="0002295F" w:rsidRPr="00A71957" w:rsidRDefault="0002295F" w:rsidP="0002295F">
            <w:pPr>
              <w:rPr>
                <w:color w:val="000000" w:themeColor="text1"/>
              </w:rPr>
            </w:pPr>
            <w:r w:rsidRPr="00A71957">
              <w:rPr>
                <w:color w:val="000000" w:themeColor="text1"/>
              </w:rPr>
              <w:t>For option 5, it is beneficial to reduce the overhead and improve resource usage efficiency So, it can be studied in Rel.17 WI.</w:t>
            </w:r>
          </w:p>
          <w:p w14:paraId="080016A6" w14:textId="1415D043" w:rsidR="0002295F" w:rsidRPr="00A71957" w:rsidRDefault="0002295F" w:rsidP="0002295F">
            <w:pPr>
              <w:rPr>
                <w:rFonts w:eastAsia="Malgun Gothic"/>
                <w:color w:val="000000" w:themeColor="text1"/>
              </w:rPr>
            </w:pPr>
            <w:r w:rsidRPr="00A71957">
              <w:rPr>
                <w:rFonts w:eastAsia="SimSun" w:hint="eastAsia"/>
                <w:color w:val="000000" w:themeColor="text1"/>
                <w:szCs w:val="20"/>
              </w:rPr>
              <w:t>For option 6,</w:t>
            </w:r>
            <w:r w:rsidRPr="00A71957">
              <w:rPr>
                <w:rFonts w:eastAsia="SimSun"/>
                <w:color w:val="000000" w:themeColor="text1"/>
                <w:szCs w:val="20"/>
              </w:rPr>
              <w:t xml:space="preserve"> it is leftover in Rel-16 and it is not discussed fully due to time limit. However, it is a fundamental issue. </w:t>
            </w:r>
            <w:proofErr w:type="gramStart"/>
            <w:r w:rsidRPr="00A71957">
              <w:rPr>
                <w:rFonts w:eastAsia="SimSun"/>
                <w:color w:val="000000" w:themeColor="text1"/>
                <w:szCs w:val="20"/>
              </w:rPr>
              <w:t>So</w:t>
            </w:r>
            <w:proofErr w:type="gramEnd"/>
            <w:r w:rsidRPr="00A71957">
              <w:rPr>
                <w:rFonts w:eastAsia="SimSun"/>
                <w:color w:val="000000" w:themeColor="text1"/>
                <w:szCs w:val="20"/>
              </w:rPr>
              <w:t xml:space="preserve"> it should be studied in Rel-17.</w:t>
            </w:r>
          </w:p>
        </w:tc>
      </w:tr>
      <w:tr w:rsidR="0002295F" w:rsidRPr="00A71957" w14:paraId="44C040F7" w14:textId="77777777">
        <w:tc>
          <w:tcPr>
            <w:tcW w:w="2122" w:type="dxa"/>
          </w:tcPr>
          <w:p w14:paraId="331A9DDE" w14:textId="23E3487F" w:rsidR="0002295F" w:rsidRPr="00A71957" w:rsidRDefault="0002295F" w:rsidP="0002295F">
            <w:pPr>
              <w:rPr>
                <w:color w:val="000000" w:themeColor="text1"/>
              </w:rPr>
            </w:pPr>
            <w:r w:rsidRPr="00A71957">
              <w:rPr>
                <w:rFonts w:hint="eastAsia"/>
                <w:color w:val="000000" w:themeColor="text1"/>
              </w:rPr>
              <w:lastRenderedPageBreak/>
              <w:t>X</w:t>
            </w:r>
            <w:r w:rsidRPr="00A71957">
              <w:rPr>
                <w:color w:val="000000" w:themeColor="text1"/>
              </w:rPr>
              <w:t>iaomi</w:t>
            </w:r>
          </w:p>
        </w:tc>
        <w:tc>
          <w:tcPr>
            <w:tcW w:w="1559" w:type="dxa"/>
          </w:tcPr>
          <w:p w14:paraId="1F271715" w14:textId="616105C7" w:rsidR="0002295F" w:rsidRPr="00A71957" w:rsidRDefault="0002295F" w:rsidP="0002295F">
            <w:pPr>
              <w:rPr>
                <w:rFonts w:eastAsia="Malgun Gothic"/>
                <w:color w:val="000000" w:themeColor="text1"/>
              </w:rPr>
            </w:pPr>
            <w:r w:rsidRPr="00A71957">
              <w:rPr>
                <w:rFonts w:hint="eastAsia"/>
                <w:color w:val="000000" w:themeColor="text1"/>
              </w:rPr>
              <w:t>4</w:t>
            </w:r>
          </w:p>
        </w:tc>
        <w:tc>
          <w:tcPr>
            <w:tcW w:w="6946" w:type="dxa"/>
          </w:tcPr>
          <w:p w14:paraId="622794BC" w14:textId="77777777" w:rsidR="0002295F" w:rsidRPr="00A71957" w:rsidRDefault="0002295F" w:rsidP="0002295F">
            <w:pPr>
              <w:rPr>
                <w:color w:val="000000" w:themeColor="text1"/>
              </w:rPr>
            </w:pPr>
            <w:r w:rsidRPr="00A71957">
              <w:rPr>
                <w:color w:val="000000" w:themeColor="text1"/>
              </w:rPr>
              <w:t>For Item 4, MCS adaptation foe SPS/CG should be supported for better resource utilization.</w:t>
            </w:r>
          </w:p>
          <w:p w14:paraId="2381CA4A" w14:textId="77777777" w:rsidR="0002295F" w:rsidRPr="00A71957" w:rsidRDefault="0002295F" w:rsidP="0002295F">
            <w:pPr>
              <w:rPr>
                <w:color w:val="000000" w:themeColor="text1"/>
              </w:rPr>
            </w:pPr>
            <w:r w:rsidRPr="00A71957">
              <w:rPr>
                <w:color w:val="000000" w:themeColor="text1"/>
              </w:rPr>
              <w:t xml:space="preserve">For </w:t>
            </w:r>
            <w:r w:rsidRPr="00A71957">
              <w:rPr>
                <w:rFonts w:hint="eastAsia"/>
                <w:color w:val="000000" w:themeColor="text1"/>
              </w:rPr>
              <w:t>Item</w:t>
            </w:r>
            <w:r w:rsidRPr="00A71957">
              <w:rPr>
                <w:color w:val="000000" w:themeColor="text1"/>
              </w:rPr>
              <w:t xml:space="preserve"> 2</w:t>
            </w:r>
            <w:r w:rsidRPr="00A71957">
              <w:rPr>
                <w:rFonts w:hint="eastAsia"/>
                <w:color w:val="000000" w:themeColor="text1"/>
              </w:rPr>
              <w:t>,</w:t>
            </w:r>
            <w:r w:rsidRPr="00A71957">
              <w:rPr>
                <w:color w:val="000000" w:themeColor="text1"/>
              </w:rPr>
              <w:t xml:space="preserve"> we don’t see the difference from Type 2 CG-PUSCH. For </w:t>
            </w:r>
            <w:r w:rsidRPr="00A71957">
              <w:rPr>
                <w:rFonts w:hint="eastAsia"/>
                <w:color w:val="000000" w:themeColor="text1"/>
              </w:rPr>
              <w:t>Item</w:t>
            </w:r>
            <w:r w:rsidRPr="00A71957">
              <w:rPr>
                <w:color w:val="000000" w:themeColor="text1"/>
              </w:rPr>
              <w:t xml:space="preserve"> 3,8, </w:t>
            </w:r>
            <w:r w:rsidRPr="00A71957">
              <w:rPr>
                <w:rFonts w:hint="eastAsia"/>
                <w:color w:val="000000" w:themeColor="text1"/>
              </w:rPr>
              <w:t>it</w:t>
            </w:r>
            <w:r w:rsidRPr="00A71957">
              <w:rPr>
                <w:color w:val="000000" w:themeColor="text1"/>
              </w:rPr>
              <w:t xml:space="preserve"> really depends on whether there are such scenarios, if </w:t>
            </w:r>
            <w:proofErr w:type="gramStart"/>
            <w:r w:rsidRPr="00A71957">
              <w:rPr>
                <w:color w:val="000000" w:themeColor="text1"/>
              </w:rPr>
              <w:t>yes ,</w:t>
            </w:r>
            <w:proofErr w:type="gramEnd"/>
            <w:r w:rsidRPr="00A71957">
              <w:rPr>
                <w:color w:val="000000" w:themeColor="text1"/>
              </w:rPr>
              <w:t xml:space="preserve"> they should be considered in R17.</w:t>
            </w:r>
          </w:p>
          <w:p w14:paraId="39AD3468" w14:textId="453A3221" w:rsidR="0002295F" w:rsidRPr="00A71957" w:rsidRDefault="0002295F" w:rsidP="0002295F">
            <w:pPr>
              <w:rPr>
                <w:rFonts w:eastAsia="Malgun Gothic"/>
                <w:color w:val="000000" w:themeColor="text1"/>
              </w:rPr>
            </w:pPr>
            <w:r w:rsidRPr="00A71957">
              <w:rPr>
                <w:color w:val="000000" w:themeColor="text1"/>
              </w:rPr>
              <w:t xml:space="preserve">For </w:t>
            </w:r>
            <w:r w:rsidRPr="00A71957">
              <w:rPr>
                <w:rFonts w:hint="eastAsia"/>
                <w:color w:val="000000" w:themeColor="text1"/>
              </w:rPr>
              <w:t>Item</w:t>
            </w:r>
            <w:r w:rsidRPr="00A71957">
              <w:rPr>
                <w:color w:val="000000" w:themeColor="text1"/>
              </w:rPr>
              <w:t xml:space="preserve"> 5</w:t>
            </w:r>
            <w:r w:rsidRPr="00A71957">
              <w:rPr>
                <w:rFonts w:hint="eastAsia"/>
                <w:color w:val="000000" w:themeColor="text1"/>
              </w:rPr>
              <w:t>,</w:t>
            </w:r>
            <w:r w:rsidRPr="00A71957">
              <w:rPr>
                <w:color w:val="000000" w:themeColor="text1"/>
              </w:rPr>
              <w:t xml:space="preserve"> </w:t>
            </w:r>
            <w:r w:rsidRPr="00A71957">
              <w:rPr>
                <w:rFonts w:hint="eastAsia"/>
                <w:color w:val="000000" w:themeColor="text1"/>
              </w:rPr>
              <w:t>we</w:t>
            </w:r>
            <w:r w:rsidRPr="00A71957">
              <w:rPr>
                <w:color w:val="000000" w:themeColor="text1"/>
              </w:rPr>
              <w:t xml:space="preserve"> doubt </w:t>
            </w:r>
            <w:r w:rsidRPr="00A71957">
              <w:rPr>
                <w:rFonts w:ascii="Calibri" w:eastAsia="Times New Roman" w:hAnsi="Calibri" w:cs="Calibri"/>
                <w:color w:val="000000" w:themeColor="text1"/>
                <w:lang w:eastAsia="pl-PL"/>
              </w:rPr>
              <w:t>how much control overhead can be saved, especially SPS/CG are RRC configured and only two DCI are needed for activation and de activation. F</w:t>
            </w:r>
            <w:r w:rsidRPr="00A71957">
              <w:rPr>
                <w:rFonts w:ascii="Calibri" w:eastAsia="Times New Roman" w:hAnsi="Calibri" w:cs="Calibri" w:hint="eastAsia"/>
                <w:color w:val="000000" w:themeColor="text1"/>
                <w:lang w:eastAsia="pl-PL"/>
              </w:rPr>
              <w:t>or</w:t>
            </w:r>
            <w:r w:rsidRPr="00A71957">
              <w:rPr>
                <w:rFonts w:ascii="Calibri" w:eastAsia="Times New Roman" w:hAnsi="Calibri" w:cs="Calibri"/>
                <w:color w:val="000000" w:themeColor="text1"/>
                <w:lang w:eastAsia="pl-PL"/>
              </w:rPr>
              <w:t xml:space="preserve"> </w:t>
            </w:r>
            <w:r w:rsidRPr="00A71957">
              <w:rPr>
                <w:rFonts w:ascii="Calibri" w:eastAsia="Times New Roman" w:hAnsi="Calibri" w:cs="Calibri" w:hint="eastAsia"/>
                <w:color w:val="000000" w:themeColor="text1"/>
                <w:lang w:eastAsia="pl-PL"/>
              </w:rPr>
              <w:t>item</w:t>
            </w:r>
            <w:r w:rsidRPr="00A71957">
              <w:rPr>
                <w:rFonts w:ascii="Calibri" w:eastAsia="Times New Roman" w:hAnsi="Calibri" w:cs="Calibri"/>
                <w:color w:val="000000" w:themeColor="text1"/>
                <w:lang w:eastAsia="pl-PL"/>
              </w:rPr>
              <w:t xml:space="preserve"> 6</w:t>
            </w:r>
            <w:r w:rsidRPr="00A71957">
              <w:rPr>
                <w:rFonts w:ascii="Calibri" w:eastAsia="Times New Roman" w:hAnsi="Calibri" w:cs="Calibri" w:hint="eastAsia"/>
                <w:color w:val="000000" w:themeColor="text1"/>
                <w:lang w:eastAsia="pl-PL"/>
              </w:rPr>
              <w:t>,</w:t>
            </w:r>
            <w:r w:rsidRPr="00A71957">
              <w:rPr>
                <w:rFonts w:ascii="Calibri" w:eastAsia="Times New Roman" w:hAnsi="Calibri" w:cs="Calibri"/>
                <w:color w:val="000000" w:themeColor="text1"/>
                <w:lang w:eastAsia="pl-PL"/>
              </w:rPr>
              <w:t>9, dynamic scheduling can be used along with a CG/SPS configuration to schedule some PDSCH/PUSCH which is not on the periodical occasion, so extra enhancement is not needed.</w:t>
            </w:r>
          </w:p>
        </w:tc>
      </w:tr>
    </w:tbl>
    <w:p w14:paraId="6527D219" w14:textId="77777777" w:rsidR="00235021" w:rsidRPr="00A71957" w:rsidRDefault="00235021">
      <w:pPr>
        <w:rPr>
          <w:color w:val="000000" w:themeColor="text1"/>
        </w:rPr>
      </w:pPr>
    </w:p>
    <w:p w14:paraId="43B3FEA5" w14:textId="7B10FC6D" w:rsidR="00235021" w:rsidRPr="00A71957" w:rsidRDefault="0056716D">
      <w:pPr>
        <w:pStyle w:val="Heading2"/>
        <w:rPr>
          <w:color w:val="000000" w:themeColor="text1"/>
          <w:lang w:val="en-US"/>
        </w:rPr>
      </w:pPr>
      <w:bookmarkStart w:id="17" w:name="_Toc24747634"/>
      <w:r w:rsidRPr="00A71957">
        <w:rPr>
          <w:color w:val="000000" w:themeColor="text1"/>
          <w:lang w:val="en-US"/>
        </w:rPr>
        <w:t>PHY layer enhancements – other</w:t>
      </w:r>
      <w:bookmarkEnd w:id="17"/>
    </w:p>
    <w:p w14:paraId="6B3CD98E" w14:textId="77777777" w:rsidR="00235021" w:rsidRPr="00A71957" w:rsidRDefault="0056716D">
      <w:pPr>
        <w:rPr>
          <w:color w:val="000000" w:themeColor="text1"/>
        </w:rPr>
      </w:pPr>
      <w:r w:rsidRPr="00A71957">
        <w:rPr>
          <w:color w:val="000000" w:themeColor="text1"/>
        </w:rPr>
        <w:t>The following options have been proposed:</w:t>
      </w:r>
    </w:p>
    <w:tbl>
      <w:tblPr>
        <w:tblW w:w="10060" w:type="dxa"/>
        <w:tblLayout w:type="fixed"/>
        <w:tblCellMar>
          <w:left w:w="70" w:type="dxa"/>
          <w:right w:w="70" w:type="dxa"/>
        </w:tblCellMar>
        <w:tblLook w:val="04A0" w:firstRow="1" w:lastRow="0" w:firstColumn="1" w:lastColumn="0" w:noHBand="0" w:noVBand="1"/>
      </w:tblPr>
      <w:tblGrid>
        <w:gridCol w:w="704"/>
        <w:gridCol w:w="7513"/>
        <w:gridCol w:w="1843"/>
      </w:tblGrid>
      <w:tr w:rsidR="00235021" w:rsidRPr="00A71957" w14:paraId="600576C3" w14:textId="77777777">
        <w:trPr>
          <w:trHeight w:val="311"/>
        </w:trPr>
        <w:tc>
          <w:tcPr>
            <w:tcW w:w="704" w:type="dxa"/>
            <w:tcBorders>
              <w:top w:val="single" w:sz="8" w:space="0" w:color="auto"/>
              <w:left w:val="single" w:sz="4" w:space="0" w:color="auto"/>
              <w:bottom w:val="single" w:sz="4" w:space="0" w:color="auto"/>
              <w:right w:val="single" w:sz="4" w:space="0" w:color="auto"/>
            </w:tcBorders>
          </w:tcPr>
          <w:p w14:paraId="1872FFB8" w14:textId="77777777" w:rsidR="00235021" w:rsidRPr="00A71957" w:rsidRDefault="00235021">
            <w:pPr>
              <w:rPr>
                <w:rFonts w:ascii="Calibri" w:eastAsia="Times New Roman" w:hAnsi="Calibri" w:cs="Calibri"/>
                <w:color w:val="000000" w:themeColor="text1"/>
                <w:lang w:eastAsia="pl-PL"/>
              </w:rPr>
            </w:pPr>
          </w:p>
        </w:tc>
        <w:tc>
          <w:tcPr>
            <w:tcW w:w="7513" w:type="dxa"/>
            <w:tcBorders>
              <w:top w:val="single" w:sz="8" w:space="0" w:color="auto"/>
              <w:left w:val="single" w:sz="4" w:space="0" w:color="auto"/>
              <w:bottom w:val="single" w:sz="4" w:space="0" w:color="auto"/>
              <w:right w:val="single" w:sz="4" w:space="0" w:color="auto"/>
            </w:tcBorders>
            <w:shd w:val="clear" w:color="auto" w:fill="auto"/>
            <w:vAlign w:val="center"/>
          </w:tcPr>
          <w:p w14:paraId="0EC8F550"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b/>
                <w:bCs/>
                <w:color w:val="000000" w:themeColor="text1"/>
                <w:lang w:eastAsia="pl-PL"/>
              </w:rPr>
              <w:t>Enhancement description</w:t>
            </w:r>
          </w:p>
        </w:tc>
        <w:tc>
          <w:tcPr>
            <w:tcW w:w="1843" w:type="dxa"/>
            <w:tcBorders>
              <w:top w:val="single" w:sz="8" w:space="0" w:color="auto"/>
              <w:left w:val="nil"/>
              <w:bottom w:val="single" w:sz="4" w:space="0" w:color="auto"/>
              <w:right w:val="single" w:sz="4" w:space="0" w:color="auto"/>
            </w:tcBorders>
            <w:shd w:val="clear" w:color="auto" w:fill="auto"/>
            <w:vAlign w:val="center"/>
          </w:tcPr>
          <w:p w14:paraId="4E77ABC5"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b/>
                <w:bCs/>
                <w:color w:val="000000" w:themeColor="text1"/>
                <w:lang w:eastAsia="pl-PL"/>
              </w:rPr>
              <w:t>Raised by</w:t>
            </w:r>
          </w:p>
        </w:tc>
      </w:tr>
      <w:tr w:rsidR="00235021" w:rsidRPr="00A71957" w14:paraId="579689F7" w14:textId="77777777">
        <w:trPr>
          <w:trHeight w:val="879"/>
        </w:trPr>
        <w:tc>
          <w:tcPr>
            <w:tcW w:w="704" w:type="dxa"/>
            <w:tcBorders>
              <w:top w:val="single" w:sz="8" w:space="0" w:color="auto"/>
              <w:left w:val="single" w:sz="4" w:space="0" w:color="auto"/>
              <w:bottom w:val="single" w:sz="4" w:space="0" w:color="auto"/>
              <w:right w:val="single" w:sz="4" w:space="0" w:color="auto"/>
            </w:tcBorders>
          </w:tcPr>
          <w:p w14:paraId="4CA9FAA5"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1</w:t>
            </w:r>
          </w:p>
        </w:tc>
        <w:tc>
          <w:tcPr>
            <w:tcW w:w="7513" w:type="dxa"/>
            <w:tcBorders>
              <w:top w:val="single" w:sz="8" w:space="0" w:color="auto"/>
              <w:left w:val="single" w:sz="4" w:space="0" w:color="auto"/>
              <w:bottom w:val="single" w:sz="4" w:space="0" w:color="auto"/>
              <w:right w:val="single" w:sz="4" w:space="0" w:color="auto"/>
            </w:tcBorders>
            <w:shd w:val="clear" w:color="auto" w:fill="auto"/>
          </w:tcPr>
          <w:p w14:paraId="300163AF"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Reliable re-transmission, i.e. allowing the network the usage of higher MCS and then target lower BLER in the re-transmissions (e.g., down to10^-5) in order to obtain ultra-reliability.</w:t>
            </w:r>
          </w:p>
        </w:tc>
        <w:tc>
          <w:tcPr>
            <w:tcW w:w="1843" w:type="dxa"/>
            <w:tcBorders>
              <w:top w:val="single" w:sz="8" w:space="0" w:color="auto"/>
              <w:left w:val="nil"/>
              <w:bottom w:val="single" w:sz="4" w:space="0" w:color="auto"/>
              <w:right w:val="single" w:sz="4" w:space="0" w:color="auto"/>
            </w:tcBorders>
            <w:shd w:val="clear" w:color="auto" w:fill="auto"/>
          </w:tcPr>
          <w:p w14:paraId="4059FEF3"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Huawei/</w:t>
            </w:r>
            <w:proofErr w:type="spellStart"/>
            <w:r w:rsidRPr="00A71957">
              <w:rPr>
                <w:rFonts w:ascii="Calibri" w:eastAsia="Times New Roman" w:hAnsi="Calibri" w:cs="Calibri"/>
                <w:color w:val="000000" w:themeColor="text1"/>
                <w:lang w:eastAsia="pl-PL"/>
              </w:rPr>
              <w:t>HiSilicon</w:t>
            </w:r>
            <w:proofErr w:type="spellEnd"/>
          </w:p>
        </w:tc>
      </w:tr>
      <w:tr w:rsidR="00235021" w:rsidRPr="00A71957" w14:paraId="494B7474" w14:textId="77777777">
        <w:trPr>
          <w:trHeight w:val="900"/>
        </w:trPr>
        <w:tc>
          <w:tcPr>
            <w:tcW w:w="704" w:type="dxa"/>
            <w:tcBorders>
              <w:top w:val="nil"/>
              <w:left w:val="single" w:sz="4" w:space="0" w:color="auto"/>
              <w:bottom w:val="single" w:sz="4" w:space="0" w:color="auto"/>
              <w:right w:val="single" w:sz="4" w:space="0" w:color="auto"/>
            </w:tcBorders>
          </w:tcPr>
          <w:p w14:paraId="4537B2D4"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2</w:t>
            </w:r>
          </w:p>
        </w:tc>
        <w:tc>
          <w:tcPr>
            <w:tcW w:w="7513" w:type="dxa"/>
            <w:tcBorders>
              <w:top w:val="nil"/>
              <w:left w:val="single" w:sz="4" w:space="0" w:color="auto"/>
              <w:bottom w:val="single" w:sz="4" w:space="0" w:color="auto"/>
              <w:right w:val="single" w:sz="4" w:space="0" w:color="auto"/>
            </w:tcBorders>
            <w:shd w:val="clear" w:color="auto" w:fill="auto"/>
          </w:tcPr>
          <w:p w14:paraId="04D450A7"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 xml:space="preserve">Physical layer duplication; Enhancements for physical layer duplication among BWP/carriers by obtaining both diversity and soft combining gain for data channel and control channel can be considered in Rel-17. </w:t>
            </w:r>
          </w:p>
        </w:tc>
        <w:tc>
          <w:tcPr>
            <w:tcW w:w="1843" w:type="dxa"/>
            <w:tcBorders>
              <w:top w:val="nil"/>
              <w:left w:val="nil"/>
              <w:bottom w:val="single" w:sz="4" w:space="0" w:color="auto"/>
              <w:right w:val="single" w:sz="4" w:space="0" w:color="auto"/>
            </w:tcBorders>
            <w:shd w:val="clear" w:color="auto" w:fill="auto"/>
          </w:tcPr>
          <w:p w14:paraId="6026BDC7"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Huawei/</w:t>
            </w:r>
            <w:proofErr w:type="spellStart"/>
            <w:r w:rsidRPr="00A71957">
              <w:rPr>
                <w:rFonts w:ascii="Calibri" w:eastAsia="Times New Roman" w:hAnsi="Calibri" w:cs="Calibri"/>
                <w:color w:val="000000" w:themeColor="text1"/>
                <w:lang w:eastAsia="pl-PL"/>
              </w:rPr>
              <w:t>HiSilicon</w:t>
            </w:r>
            <w:proofErr w:type="spellEnd"/>
          </w:p>
        </w:tc>
      </w:tr>
      <w:tr w:rsidR="00235021" w:rsidRPr="00A71957" w14:paraId="7DF80590" w14:textId="77777777">
        <w:trPr>
          <w:trHeight w:val="489"/>
        </w:trPr>
        <w:tc>
          <w:tcPr>
            <w:tcW w:w="704" w:type="dxa"/>
            <w:tcBorders>
              <w:top w:val="nil"/>
              <w:left w:val="single" w:sz="4" w:space="0" w:color="auto"/>
              <w:bottom w:val="single" w:sz="4" w:space="0" w:color="auto"/>
              <w:right w:val="single" w:sz="4" w:space="0" w:color="auto"/>
            </w:tcBorders>
          </w:tcPr>
          <w:p w14:paraId="6EBF54F6"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3</w:t>
            </w:r>
          </w:p>
        </w:tc>
        <w:tc>
          <w:tcPr>
            <w:tcW w:w="7513" w:type="dxa"/>
            <w:tcBorders>
              <w:top w:val="nil"/>
              <w:left w:val="single" w:sz="4" w:space="0" w:color="auto"/>
              <w:bottom w:val="single" w:sz="4" w:space="0" w:color="auto"/>
              <w:right w:val="single" w:sz="4" w:space="0" w:color="auto"/>
            </w:tcBorders>
            <w:shd w:val="clear" w:color="auto" w:fill="auto"/>
          </w:tcPr>
          <w:p w14:paraId="3D2B64DE"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Allowing cross-slot boundary transmission for PDSCH</w:t>
            </w:r>
          </w:p>
        </w:tc>
        <w:tc>
          <w:tcPr>
            <w:tcW w:w="1843" w:type="dxa"/>
            <w:tcBorders>
              <w:top w:val="nil"/>
              <w:left w:val="nil"/>
              <w:bottom w:val="single" w:sz="4" w:space="0" w:color="auto"/>
              <w:right w:val="single" w:sz="4" w:space="0" w:color="auto"/>
            </w:tcBorders>
            <w:shd w:val="clear" w:color="auto" w:fill="auto"/>
          </w:tcPr>
          <w:p w14:paraId="44C96A18"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MTK, Samsung</w:t>
            </w:r>
          </w:p>
        </w:tc>
      </w:tr>
      <w:tr w:rsidR="00235021" w:rsidRPr="00A71957" w14:paraId="4B6DE319" w14:textId="77777777">
        <w:trPr>
          <w:trHeight w:val="900"/>
        </w:trPr>
        <w:tc>
          <w:tcPr>
            <w:tcW w:w="704" w:type="dxa"/>
            <w:tcBorders>
              <w:top w:val="nil"/>
              <w:left w:val="single" w:sz="4" w:space="0" w:color="auto"/>
              <w:bottom w:val="single" w:sz="4" w:space="0" w:color="auto"/>
              <w:right w:val="single" w:sz="4" w:space="0" w:color="auto"/>
            </w:tcBorders>
          </w:tcPr>
          <w:p w14:paraId="2EFA6644"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4</w:t>
            </w:r>
          </w:p>
        </w:tc>
        <w:tc>
          <w:tcPr>
            <w:tcW w:w="7513" w:type="dxa"/>
            <w:tcBorders>
              <w:top w:val="nil"/>
              <w:left w:val="single" w:sz="4" w:space="0" w:color="auto"/>
              <w:bottom w:val="single" w:sz="4" w:space="0" w:color="auto"/>
              <w:right w:val="single" w:sz="4" w:space="0" w:color="auto"/>
            </w:tcBorders>
            <w:shd w:val="clear" w:color="auto" w:fill="auto"/>
          </w:tcPr>
          <w:p w14:paraId="57320968"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PUCCH reliability enhancements, e.g. by supporting non-transparent CDD Tx diversity, or extending the configuration flexibility of PUCCH Format 1 and Format 3 while allowing for differentiated timelines.</w:t>
            </w:r>
          </w:p>
        </w:tc>
        <w:tc>
          <w:tcPr>
            <w:tcW w:w="1843" w:type="dxa"/>
            <w:tcBorders>
              <w:top w:val="nil"/>
              <w:left w:val="nil"/>
              <w:bottom w:val="single" w:sz="4" w:space="0" w:color="auto"/>
              <w:right w:val="single" w:sz="4" w:space="0" w:color="auto"/>
            </w:tcBorders>
            <w:shd w:val="clear" w:color="auto" w:fill="auto"/>
          </w:tcPr>
          <w:p w14:paraId="359FB84B"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MTK</w:t>
            </w:r>
          </w:p>
        </w:tc>
      </w:tr>
      <w:tr w:rsidR="00235021" w:rsidRPr="00A71957" w14:paraId="497FBE9F" w14:textId="77777777">
        <w:trPr>
          <w:trHeight w:val="900"/>
        </w:trPr>
        <w:tc>
          <w:tcPr>
            <w:tcW w:w="704" w:type="dxa"/>
            <w:tcBorders>
              <w:top w:val="nil"/>
              <w:left w:val="single" w:sz="4" w:space="0" w:color="auto"/>
              <w:bottom w:val="single" w:sz="4" w:space="0" w:color="auto"/>
              <w:right w:val="single" w:sz="4" w:space="0" w:color="auto"/>
            </w:tcBorders>
          </w:tcPr>
          <w:p w14:paraId="51AE055B"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5</w:t>
            </w:r>
          </w:p>
        </w:tc>
        <w:tc>
          <w:tcPr>
            <w:tcW w:w="7513" w:type="dxa"/>
            <w:tcBorders>
              <w:top w:val="nil"/>
              <w:left w:val="single" w:sz="4" w:space="0" w:color="auto"/>
              <w:bottom w:val="single" w:sz="4" w:space="0" w:color="auto"/>
              <w:right w:val="single" w:sz="4" w:space="0" w:color="auto"/>
            </w:tcBorders>
            <w:shd w:val="clear" w:color="auto" w:fill="auto"/>
          </w:tcPr>
          <w:p w14:paraId="1C1054A5"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Cross-carrier scheduling enhancements, i.e. revisiting the restrictions on resource configurations and cross-carrier scheduling, which could help with latency and reliability issues</w:t>
            </w:r>
          </w:p>
        </w:tc>
        <w:tc>
          <w:tcPr>
            <w:tcW w:w="1843" w:type="dxa"/>
            <w:tcBorders>
              <w:top w:val="nil"/>
              <w:left w:val="nil"/>
              <w:bottom w:val="single" w:sz="4" w:space="0" w:color="auto"/>
              <w:right w:val="single" w:sz="4" w:space="0" w:color="auto"/>
            </w:tcBorders>
            <w:shd w:val="clear" w:color="auto" w:fill="auto"/>
          </w:tcPr>
          <w:p w14:paraId="398BF697"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MTK</w:t>
            </w:r>
          </w:p>
        </w:tc>
      </w:tr>
      <w:tr w:rsidR="00235021" w:rsidRPr="00A71957" w14:paraId="2E7F119C" w14:textId="77777777">
        <w:trPr>
          <w:trHeight w:val="600"/>
        </w:trPr>
        <w:tc>
          <w:tcPr>
            <w:tcW w:w="704" w:type="dxa"/>
            <w:tcBorders>
              <w:top w:val="nil"/>
              <w:left w:val="single" w:sz="4" w:space="0" w:color="auto"/>
              <w:bottom w:val="single" w:sz="4" w:space="0" w:color="auto"/>
              <w:right w:val="single" w:sz="4" w:space="0" w:color="auto"/>
            </w:tcBorders>
          </w:tcPr>
          <w:p w14:paraId="44C0A357"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6</w:t>
            </w:r>
          </w:p>
        </w:tc>
        <w:tc>
          <w:tcPr>
            <w:tcW w:w="7513" w:type="dxa"/>
            <w:tcBorders>
              <w:top w:val="nil"/>
              <w:left w:val="single" w:sz="4" w:space="0" w:color="auto"/>
              <w:bottom w:val="single" w:sz="4" w:space="0" w:color="auto"/>
              <w:right w:val="single" w:sz="4" w:space="0" w:color="auto"/>
            </w:tcBorders>
            <w:shd w:val="clear" w:color="auto" w:fill="auto"/>
          </w:tcPr>
          <w:p w14:paraId="2D4728AF"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 xml:space="preserve">Further enhancements for support of the out-of-order (OOO) HARQ-ACK/PUSCH scheduling </w:t>
            </w:r>
          </w:p>
        </w:tc>
        <w:tc>
          <w:tcPr>
            <w:tcW w:w="1843" w:type="dxa"/>
            <w:tcBorders>
              <w:top w:val="nil"/>
              <w:left w:val="nil"/>
              <w:bottom w:val="single" w:sz="4" w:space="0" w:color="auto"/>
              <w:right w:val="single" w:sz="4" w:space="0" w:color="auto"/>
            </w:tcBorders>
            <w:shd w:val="clear" w:color="auto" w:fill="auto"/>
          </w:tcPr>
          <w:p w14:paraId="1DF08084"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Docomo, vivo, APT,CMCC</w:t>
            </w:r>
          </w:p>
        </w:tc>
      </w:tr>
      <w:tr w:rsidR="00235021" w:rsidRPr="00A71957" w14:paraId="4BE1DABA" w14:textId="77777777">
        <w:trPr>
          <w:trHeight w:val="900"/>
        </w:trPr>
        <w:tc>
          <w:tcPr>
            <w:tcW w:w="704" w:type="dxa"/>
            <w:tcBorders>
              <w:top w:val="nil"/>
              <w:left w:val="single" w:sz="4" w:space="0" w:color="auto"/>
              <w:bottom w:val="single" w:sz="4" w:space="0" w:color="auto"/>
              <w:right w:val="single" w:sz="4" w:space="0" w:color="auto"/>
            </w:tcBorders>
          </w:tcPr>
          <w:p w14:paraId="5BD3565A"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7</w:t>
            </w:r>
          </w:p>
        </w:tc>
        <w:tc>
          <w:tcPr>
            <w:tcW w:w="7513" w:type="dxa"/>
            <w:tcBorders>
              <w:top w:val="nil"/>
              <w:left w:val="single" w:sz="4" w:space="0" w:color="auto"/>
              <w:bottom w:val="single" w:sz="4" w:space="0" w:color="auto"/>
              <w:right w:val="single" w:sz="4" w:space="0" w:color="auto"/>
            </w:tcBorders>
            <w:shd w:val="clear" w:color="auto" w:fill="auto"/>
          </w:tcPr>
          <w:p w14:paraId="55A49BE0"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Enhanced power control, e.g. to ensure that the required power is satisfied for the service requiring high reliability, how to handle the out-of-order TPC command accumulation.</w:t>
            </w:r>
          </w:p>
        </w:tc>
        <w:tc>
          <w:tcPr>
            <w:tcW w:w="1843" w:type="dxa"/>
            <w:tcBorders>
              <w:top w:val="nil"/>
              <w:left w:val="nil"/>
              <w:bottom w:val="single" w:sz="4" w:space="0" w:color="auto"/>
              <w:right w:val="single" w:sz="4" w:space="0" w:color="auto"/>
            </w:tcBorders>
            <w:shd w:val="clear" w:color="auto" w:fill="auto"/>
          </w:tcPr>
          <w:p w14:paraId="26FCD0C5" w14:textId="77777777" w:rsidR="00235021" w:rsidRPr="00A71957" w:rsidRDefault="0056716D">
            <w:pPr>
              <w:rPr>
                <w:rFonts w:ascii="Calibri" w:eastAsia="Times New Roman" w:hAnsi="Calibri" w:cs="Calibri"/>
                <w:color w:val="000000" w:themeColor="text1"/>
                <w:lang w:val="es-ES" w:eastAsia="pl-PL"/>
              </w:rPr>
            </w:pPr>
            <w:proofErr w:type="spellStart"/>
            <w:r w:rsidRPr="00A71957">
              <w:rPr>
                <w:rFonts w:ascii="Calibri" w:eastAsia="Times New Roman" w:hAnsi="Calibri" w:cs="Calibri"/>
                <w:color w:val="000000" w:themeColor="text1"/>
                <w:lang w:val="es-ES" w:eastAsia="pl-PL"/>
              </w:rPr>
              <w:t>Docomo</w:t>
            </w:r>
            <w:proofErr w:type="spellEnd"/>
            <w:r w:rsidRPr="00A71957">
              <w:rPr>
                <w:rFonts w:ascii="Calibri" w:eastAsia="Times New Roman" w:hAnsi="Calibri" w:cs="Calibri"/>
                <w:color w:val="000000" w:themeColor="text1"/>
                <w:lang w:val="es-ES" w:eastAsia="pl-PL"/>
              </w:rPr>
              <w:t xml:space="preserve">, vivo, Samsung, Motorola </w:t>
            </w:r>
            <w:proofErr w:type="spellStart"/>
            <w:r w:rsidRPr="00A71957">
              <w:rPr>
                <w:rFonts w:ascii="Calibri" w:eastAsia="Times New Roman" w:hAnsi="Calibri" w:cs="Calibri"/>
                <w:color w:val="000000" w:themeColor="text1"/>
                <w:lang w:val="es-ES" w:eastAsia="pl-PL"/>
              </w:rPr>
              <w:t>Mobility</w:t>
            </w:r>
            <w:proofErr w:type="spellEnd"/>
            <w:r w:rsidRPr="00A71957">
              <w:rPr>
                <w:rFonts w:ascii="Calibri" w:eastAsia="Times New Roman" w:hAnsi="Calibri" w:cs="Calibri"/>
                <w:color w:val="000000" w:themeColor="text1"/>
                <w:lang w:val="es-ES" w:eastAsia="pl-PL"/>
              </w:rPr>
              <w:t>/Lenovo</w:t>
            </w:r>
          </w:p>
        </w:tc>
      </w:tr>
      <w:tr w:rsidR="00235021" w:rsidRPr="00A71957" w14:paraId="36B368C3" w14:textId="77777777">
        <w:trPr>
          <w:trHeight w:val="487"/>
        </w:trPr>
        <w:tc>
          <w:tcPr>
            <w:tcW w:w="704" w:type="dxa"/>
            <w:tcBorders>
              <w:top w:val="nil"/>
              <w:left w:val="single" w:sz="4" w:space="0" w:color="auto"/>
              <w:bottom w:val="single" w:sz="4" w:space="0" w:color="auto"/>
              <w:right w:val="single" w:sz="4" w:space="0" w:color="auto"/>
            </w:tcBorders>
          </w:tcPr>
          <w:p w14:paraId="3290DE26"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8</w:t>
            </w:r>
          </w:p>
        </w:tc>
        <w:tc>
          <w:tcPr>
            <w:tcW w:w="7513" w:type="dxa"/>
            <w:tcBorders>
              <w:top w:val="nil"/>
              <w:left w:val="single" w:sz="4" w:space="0" w:color="auto"/>
              <w:bottom w:val="single" w:sz="4" w:space="0" w:color="auto"/>
              <w:right w:val="single" w:sz="4" w:space="0" w:color="auto"/>
            </w:tcBorders>
            <w:shd w:val="clear" w:color="auto" w:fill="auto"/>
          </w:tcPr>
          <w:p w14:paraId="7AA723B4"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PDSCH reliability enhancement, e.g. PDSCH repetition</w:t>
            </w:r>
          </w:p>
        </w:tc>
        <w:tc>
          <w:tcPr>
            <w:tcW w:w="1843" w:type="dxa"/>
            <w:tcBorders>
              <w:top w:val="nil"/>
              <w:left w:val="nil"/>
              <w:bottom w:val="single" w:sz="4" w:space="0" w:color="auto"/>
              <w:right w:val="single" w:sz="4" w:space="0" w:color="auto"/>
            </w:tcBorders>
            <w:shd w:val="clear" w:color="auto" w:fill="auto"/>
          </w:tcPr>
          <w:p w14:paraId="7911B0AA"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ZTE, vivo, Samsung, CMCC, Motorola Mobility/Lenovo, Sony, APT</w:t>
            </w:r>
          </w:p>
        </w:tc>
      </w:tr>
      <w:tr w:rsidR="00235021" w:rsidRPr="00A71957" w14:paraId="5B6EA4D5" w14:textId="77777777">
        <w:trPr>
          <w:trHeight w:val="315"/>
        </w:trPr>
        <w:tc>
          <w:tcPr>
            <w:tcW w:w="704" w:type="dxa"/>
            <w:tcBorders>
              <w:top w:val="nil"/>
              <w:left w:val="single" w:sz="4" w:space="0" w:color="auto"/>
              <w:bottom w:val="single" w:sz="8" w:space="0" w:color="auto"/>
              <w:right w:val="single" w:sz="4" w:space="0" w:color="auto"/>
            </w:tcBorders>
          </w:tcPr>
          <w:p w14:paraId="1BC6D630"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lastRenderedPageBreak/>
              <w:t>9</w:t>
            </w:r>
          </w:p>
        </w:tc>
        <w:tc>
          <w:tcPr>
            <w:tcW w:w="7513" w:type="dxa"/>
            <w:tcBorders>
              <w:top w:val="nil"/>
              <w:left w:val="single" w:sz="4" w:space="0" w:color="auto"/>
              <w:bottom w:val="single" w:sz="8" w:space="0" w:color="auto"/>
              <w:right w:val="single" w:sz="4" w:space="0" w:color="auto"/>
            </w:tcBorders>
            <w:shd w:val="clear" w:color="auto" w:fill="auto"/>
          </w:tcPr>
          <w:p w14:paraId="36139EA5"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PDCCH blocking reduction, e.g. by group-based scheduling.</w:t>
            </w:r>
          </w:p>
        </w:tc>
        <w:tc>
          <w:tcPr>
            <w:tcW w:w="1843" w:type="dxa"/>
            <w:tcBorders>
              <w:top w:val="nil"/>
              <w:left w:val="nil"/>
              <w:bottom w:val="single" w:sz="8" w:space="0" w:color="auto"/>
              <w:right w:val="single" w:sz="4" w:space="0" w:color="auto"/>
            </w:tcBorders>
            <w:shd w:val="clear" w:color="auto" w:fill="auto"/>
          </w:tcPr>
          <w:p w14:paraId="29B9E40E" w14:textId="77777777" w:rsidR="00235021" w:rsidRPr="00A71957" w:rsidRDefault="0056716D">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Samsung, CATT</w:t>
            </w:r>
          </w:p>
        </w:tc>
      </w:tr>
    </w:tbl>
    <w:p w14:paraId="3EB65E9D" w14:textId="77777777" w:rsidR="00235021" w:rsidRPr="00A71957" w:rsidRDefault="00235021">
      <w:pPr>
        <w:rPr>
          <w:color w:val="000000" w:themeColor="text1"/>
        </w:rPr>
      </w:pPr>
    </w:p>
    <w:p w14:paraId="755881B4" w14:textId="77777777" w:rsidR="00235021" w:rsidRPr="00A71957" w:rsidRDefault="0056716D">
      <w:pPr>
        <w:rPr>
          <w:color w:val="000000" w:themeColor="text1"/>
        </w:rPr>
      </w:pPr>
      <w:r w:rsidRPr="00A71957">
        <w:rPr>
          <w:color w:val="000000" w:themeColor="text1"/>
        </w:rPr>
        <w:t>Companies are requested to provide their feedback towards options mentioned above:</w:t>
      </w:r>
    </w:p>
    <w:tbl>
      <w:tblPr>
        <w:tblStyle w:val="TableGrid"/>
        <w:tblW w:w="10627" w:type="dxa"/>
        <w:tblLayout w:type="fixed"/>
        <w:tblLook w:val="04A0" w:firstRow="1" w:lastRow="0" w:firstColumn="1" w:lastColumn="0" w:noHBand="0" w:noVBand="1"/>
      </w:tblPr>
      <w:tblGrid>
        <w:gridCol w:w="2122"/>
        <w:gridCol w:w="1559"/>
        <w:gridCol w:w="6946"/>
      </w:tblGrid>
      <w:tr w:rsidR="00235021" w:rsidRPr="00A71957" w14:paraId="7CCAE900" w14:textId="77777777">
        <w:tc>
          <w:tcPr>
            <w:tcW w:w="2122" w:type="dxa"/>
          </w:tcPr>
          <w:p w14:paraId="5F74B9F8" w14:textId="77777777" w:rsidR="00235021" w:rsidRPr="00A71957" w:rsidRDefault="0056716D">
            <w:pPr>
              <w:rPr>
                <w:color w:val="000000" w:themeColor="text1"/>
              </w:rPr>
            </w:pPr>
            <w:r w:rsidRPr="00A71957">
              <w:rPr>
                <w:color w:val="000000" w:themeColor="text1"/>
              </w:rPr>
              <w:t>Company</w:t>
            </w:r>
          </w:p>
        </w:tc>
        <w:tc>
          <w:tcPr>
            <w:tcW w:w="1559" w:type="dxa"/>
          </w:tcPr>
          <w:p w14:paraId="1C0F485F" w14:textId="77777777" w:rsidR="00235021" w:rsidRPr="00A71957" w:rsidRDefault="0056716D">
            <w:pPr>
              <w:rPr>
                <w:color w:val="000000" w:themeColor="text1"/>
              </w:rPr>
            </w:pPr>
            <w:r w:rsidRPr="00A71957">
              <w:rPr>
                <w:color w:val="000000" w:themeColor="text1"/>
              </w:rPr>
              <w:t>Options that should be included in the WI, if any</w:t>
            </w:r>
          </w:p>
        </w:tc>
        <w:tc>
          <w:tcPr>
            <w:tcW w:w="6946" w:type="dxa"/>
          </w:tcPr>
          <w:p w14:paraId="11581FDC" w14:textId="77777777" w:rsidR="00235021" w:rsidRPr="00A71957" w:rsidRDefault="0056716D">
            <w:pPr>
              <w:rPr>
                <w:color w:val="000000" w:themeColor="text1"/>
              </w:rPr>
            </w:pPr>
            <w:r w:rsidRPr="00A71957">
              <w:rPr>
                <w:color w:val="000000" w:themeColor="text1"/>
              </w:rPr>
              <w:t>Rationale / comments</w:t>
            </w:r>
          </w:p>
        </w:tc>
      </w:tr>
      <w:tr w:rsidR="00235021" w:rsidRPr="00A71957" w14:paraId="0791502E" w14:textId="77777777">
        <w:tc>
          <w:tcPr>
            <w:tcW w:w="2122" w:type="dxa"/>
          </w:tcPr>
          <w:p w14:paraId="0F599A0B" w14:textId="77777777" w:rsidR="00235021" w:rsidRPr="00A71957" w:rsidRDefault="0056716D">
            <w:pPr>
              <w:rPr>
                <w:color w:val="000000" w:themeColor="text1"/>
              </w:rPr>
            </w:pPr>
            <w:r w:rsidRPr="00A71957">
              <w:rPr>
                <w:color w:val="000000" w:themeColor="text1"/>
              </w:rPr>
              <w:t>V</w:t>
            </w:r>
            <w:r w:rsidRPr="00A71957">
              <w:rPr>
                <w:rFonts w:hint="eastAsia"/>
                <w:color w:val="000000" w:themeColor="text1"/>
              </w:rPr>
              <w:t>ivo</w:t>
            </w:r>
          </w:p>
        </w:tc>
        <w:tc>
          <w:tcPr>
            <w:tcW w:w="1559" w:type="dxa"/>
          </w:tcPr>
          <w:p w14:paraId="7B7740FB" w14:textId="77777777" w:rsidR="00235021" w:rsidRPr="00A71957" w:rsidRDefault="0056716D">
            <w:pPr>
              <w:rPr>
                <w:color w:val="000000" w:themeColor="text1"/>
              </w:rPr>
            </w:pPr>
            <w:r w:rsidRPr="00A71957">
              <w:rPr>
                <w:color w:val="000000" w:themeColor="text1"/>
              </w:rPr>
              <w:t>6, (depending on Rel-16 outcome)</w:t>
            </w:r>
          </w:p>
          <w:p w14:paraId="2904C4BC" w14:textId="77777777" w:rsidR="00235021" w:rsidRPr="00A71957" w:rsidRDefault="0056716D">
            <w:pPr>
              <w:rPr>
                <w:color w:val="000000" w:themeColor="text1"/>
              </w:rPr>
            </w:pPr>
            <w:r w:rsidRPr="00A71957">
              <w:rPr>
                <w:color w:val="000000" w:themeColor="text1"/>
              </w:rPr>
              <w:t>7,   (depending on Rel-16 outcome)</w:t>
            </w:r>
          </w:p>
          <w:p w14:paraId="36FC3B56" w14:textId="77777777" w:rsidR="00235021" w:rsidRPr="00A71957" w:rsidRDefault="0056716D">
            <w:pPr>
              <w:rPr>
                <w:color w:val="000000" w:themeColor="text1"/>
              </w:rPr>
            </w:pPr>
            <w:r w:rsidRPr="00A71957">
              <w:rPr>
                <w:rFonts w:hint="eastAsia"/>
                <w:color w:val="000000" w:themeColor="text1"/>
              </w:rPr>
              <w:t>8,</w:t>
            </w:r>
          </w:p>
        </w:tc>
        <w:tc>
          <w:tcPr>
            <w:tcW w:w="6946" w:type="dxa"/>
          </w:tcPr>
          <w:p w14:paraId="057D2052" w14:textId="77777777" w:rsidR="00235021" w:rsidRPr="00A71957" w:rsidRDefault="0056716D">
            <w:pPr>
              <w:rPr>
                <w:color w:val="000000" w:themeColor="text1"/>
              </w:rPr>
            </w:pPr>
            <w:r w:rsidRPr="00A71957">
              <w:rPr>
                <w:color w:val="000000" w:themeColor="text1"/>
              </w:rPr>
              <w:t xml:space="preserve">We are supportive to further enhanced </w:t>
            </w:r>
            <w:proofErr w:type="spellStart"/>
            <w:r w:rsidRPr="00A71957">
              <w:rPr>
                <w:color w:val="000000" w:themeColor="text1"/>
              </w:rPr>
              <w:t>OoO</w:t>
            </w:r>
            <w:proofErr w:type="spellEnd"/>
            <w:r w:rsidRPr="00A71957">
              <w:rPr>
                <w:color w:val="000000" w:themeColor="text1"/>
              </w:rPr>
              <w:t xml:space="preserve"> operation in PDSCH to HARQ-ACK and PUSCH scheduling if there is something missing in Rel-16, this will depend on the Rel-16 outcome.</w:t>
            </w:r>
          </w:p>
          <w:p w14:paraId="2C4DA79B" w14:textId="77777777" w:rsidR="00235021" w:rsidRPr="00A71957" w:rsidRDefault="0056716D">
            <w:pPr>
              <w:rPr>
                <w:color w:val="000000" w:themeColor="text1"/>
              </w:rPr>
            </w:pPr>
            <w:r w:rsidRPr="00A71957">
              <w:rPr>
                <w:color w:val="000000" w:themeColor="text1"/>
              </w:rPr>
              <w:t xml:space="preserve">We are supportive to the enhanced UL power control for PUCCH and PUSCH (depending on Rel-16 outcome) such that UE can determine the UL power based on the service requirement, e.g. intra-UE multiplexing of </w:t>
            </w:r>
            <w:proofErr w:type="spellStart"/>
            <w:r w:rsidRPr="00A71957">
              <w:rPr>
                <w:color w:val="000000" w:themeColor="text1"/>
              </w:rPr>
              <w:t>eMBB</w:t>
            </w:r>
            <w:proofErr w:type="spellEnd"/>
            <w:r w:rsidRPr="00A71957">
              <w:rPr>
                <w:color w:val="000000" w:themeColor="text1"/>
              </w:rPr>
              <w:t xml:space="preserve"> and URLLC.</w:t>
            </w:r>
          </w:p>
          <w:p w14:paraId="3A23B987" w14:textId="77777777" w:rsidR="00235021" w:rsidRPr="00A71957" w:rsidRDefault="0056716D">
            <w:pPr>
              <w:rPr>
                <w:color w:val="000000" w:themeColor="text1"/>
              </w:rPr>
            </w:pPr>
            <w:r w:rsidRPr="00A71957">
              <w:rPr>
                <w:color w:val="000000" w:themeColor="text1"/>
              </w:rPr>
              <w:t xml:space="preserve">We support PDSCH reliability enhancement in option 8, including both dynamic repetition number and mini-slot based PDSCH repetition. </w:t>
            </w:r>
          </w:p>
        </w:tc>
      </w:tr>
      <w:tr w:rsidR="00235021" w:rsidRPr="00A71957" w14:paraId="4CB51912" w14:textId="77777777">
        <w:tc>
          <w:tcPr>
            <w:tcW w:w="2122" w:type="dxa"/>
          </w:tcPr>
          <w:p w14:paraId="6CBDA9E8" w14:textId="77777777" w:rsidR="00235021" w:rsidRPr="00A71957" w:rsidRDefault="0056716D">
            <w:pPr>
              <w:rPr>
                <w:color w:val="000000" w:themeColor="text1"/>
              </w:rPr>
            </w:pPr>
            <w:r w:rsidRPr="00A71957">
              <w:rPr>
                <w:color w:val="000000" w:themeColor="text1"/>
              </w:rPr>
              <w:t>CATT</w:t>
            </w:r>
          </w:p>
        </w:tc>
        <w:tc>
          <w:tcPr>
            <w:tcW w:w="1559" w:type="dxa"/>
          </w:tcPr>
          <w:p w14:paraId="432C2823" w14:textId="77777777" w:rsidR="00235021" w:rsidRPr="00A71957" w:rsidRDefault="0056716D">
            <w:pPr>
              <w:rPr>
                <w:color w:val="000000" w:themeColor="text1"/>
              </w:rPr>
            </w:pPr>
            <w:r w:rsidRPr="00A71957">
              <w:rPr>
                <w:rFonts w:hint="eastAsia"/>
                <w:color w:val="000000" w:themeColor="text1"/>
              </w:rPr>
              <w:t>9</w:t>
            </w:r>
          </w:p>
        </w:tc>
        <w:tc>
          <w:tcPr>
            <w:tcW w:w="6946" w:type="dxa"/>
          </w:tcPr>
          <w:p w14:paraId="100C8E20" w14:textId="77777777" w:rsidR="00235021" w:rsidRPr="00A71957" w:rsidRDefault="0056716D">
            <w:pPr>
              <w:rPr>
                <w:color w:val="000000" w:themeColor="text1"/>
              </w:rPr>
            </w:pPr>
            <w:r w:rsidRPr="00A71957">
              <w:rPr>
                <w:color w:val="000000" w:themeColor="text1"/>
              </w:rPr>
              <w:t>Option 9 is proposed to reduce the PDCCH blocking considering the high AL of PDCCH for URLLC.</w:t>
            </w:r>
          </w:p>
        </w:tc>
      </w:tr>
      <w:tr w:rsidR="00235021" w:rsidRPr="00A71957" w14:paraId="1B34957C" w14:textId="77777777">
        <w:tc>
          <w:tcPr>
            <w:tcW w:w="2122" w:type="dxa"/>
          </w:tcPr>
          <w:p w14:paraId="5A8FB143" w14:textId="77777777" w:rsidR="00235021" w:rsidRPr="00A71957" w:rsidRDefault="0056716D">
            <w:pPr>
              <w:rPr>
                <w:color w:val="000000" w:themeColor="text1"/>
              </w:rPr>
            </w:pPr>
            <w:r w:rsidRPr="00A71957">
              <w:rPr>
                <w:color w:val="000000" w:themeColor="text1"/>
              </w:rPr>
              <w:t>Sony</w:t>
            </w:r>
          </w:p>
        </w:tc>
        <w:tc>
          <w:tcPr>
            <w:tcW w:w="1559" w:type="dxa"/>
          </w:tcPr>
          <w:p w14:paraId="55903C7E" w14:textId="77777777" w:rsidR="00235021" w:rsidRPr="00A71957" w:rsidRDefault="0056716D">
            <w:pPr>
              <w:rPr>
                <w:color w:val="000000" w:themeColor="text1"/>
              </w:rPr>
            </w:pPr>
            <w:r w:rsidRPr="00A71957">
              <w:rPr>
                <w:color w:val="000000" w:themeColor="text1"/>
              </w:rPr>
              <w:t>8</w:t>
            </w:r>
          </w:p>
        </w:tc>
        <w:tc>
          <w:tcPr>
            <w:tcW w:w="6946" w:type="dxa"/>
          </w:tcPr>
          <w:p w14:paraId="196D8FDB" w14:textId="77777777" w:rsidR="00235021" w:rsidRPr="00A71957" w:rsidRDefault="0056716D">
            <w:pPr>
              <w:rPr>
                <w:color w:val="000000" w:themeColor="text1"/>
              </w:rPr>
            </w:pPr>
            <w:r w:rsidRPr="00A71957">
              <w:rPr>
                <w:color w:val="000000" w:themeColor="text1"/>
              </w:rPr>
              <w:t>Similar to Rel-16 PUSCH repetition, PDSCH repetition can be introduced for reliability purpose.</w:t>
            </w:r>
          </w:p>
        </w:tc>
      </w:tr>
      <w:tr w:rsidR="00235021" w:rsidRPr="00A71957" w14:paraId="19334771" w14:textId="77777777">
        <w:tc>
          <w:tcPr>
            <w:tcW w:w="2122" w:type="dxa"/>
          </w:tcPr>
          <w:p w14:paraId="4B57701E" w14:textId="77777777" w:rsidR="00235021" w:rsidRPr="00A71957" w:rsidRDefault="0056716D">
            <w:pPr>
              <w:rPr>
                <w:color w:val="000000" w:themeColor="text1"/>
              </w:rPr>
            </w:pPr>
            <w:r w:rsidRPr="00A71957">
              <w:rPr>
                <w:color w:val="000000" w:themeColor="text1"/>
              </w:rPr>
              <w:t>TCL</w:t>
            </w:r>
          </w:p>
        </w:tc>
        <w:tc>
          <w:tcPr>
            <w:tcW w:w="1559" w:type="dxa"/>
          </w:tcPr>
          <w:p w14:paraId="7474FFF8" w14:textId="77777777" w:rsidR="00235021" w:rsidRPr="00A71957" w:rsidRDefault="0056716D">
            <w:pPr>
              <w:rPr>
                <w:color w:val="000000" w:themeColor="text1"/>
              </w:rPr>
            </w:pPr>
            <w:r w:rsidRPr="00A71957">
              <w:rPr>
                <w:color w:val="000000" w:themeColor="text1"/>
              </w:rPr>
              <w:t>1, 6 and 9</w:t>
            </w:r>
          </w:p>
        </w:tc>
        <w:tc>
          <w:tcPr>
            <w:tcW w:w="6946" w:type="dxa"/>
          </w:tcPr>
          <w:p w14:paraId="478CBB77" w14:textId="77777777" w:rsidR="00235021" w:rsidRPr="00A71957" w:rsidRDefault="0056716D">
            <w:pPr>
              <w:rPr>
                <w:color w:val="000000" w:themeColor="text1"/>
              </w:rPr>
            </w:pPr>
            <w:r w:rsidRPr="00A71957">
              <w:rPr>
                <w:color w:val="000000" w:themeColor="text1"/>
              </w:rPr>
              <w:t>We support to include the options 1, 6 and 9.</w:t>
            </w:r>
          </w:p>
          <w:p w14:paraId="7D008D22" w14:textId="77777777" w:rsidR="00235021" w:rsidRPr="00A71957" w:rsidRDefault="0056716D">
            <w:pPr>
              <w:rPr>
                <w:color w:val="000000" w:themeColor="text1"/>
              </w:rPr>
            </w:pPr>
            <w:r w:rsidRPr="00A71957">
              <w:rPr>
                <w:color w:val="000000" w:themeColor="text1"/>
              </w:rPr>
              <w:t xml:space="preserve">For 9, PDCCH blocking can be a big issue as was shown in many </w:t>
            </w:r>
            <w:proofErr w:type="spellStart"/>
            <w:r w:rsidRPr="00A71957">
              <w:rPr>
                <w:color w:val="000000" w:themeColor="text1"/>
              </w:rPr>
              <w:t>Tdocs</w:t>
            </w:r>
            <w:proofErr w:type="spellEnd"/>
            <w:r w:rsidRPr="00A71957">
              <w:rPr>
                <w:color w:val="000000" w:themeColor="text1"/>
              </w:rPr>
              <w:t xml:space="preserve"> during Rel-16. Group based scheduling is one approach to handle this issue. One additional approach can be to investigate data transmitted in the DL before the control information with some prior knowledge of data expectancy. </w:t>
            </w:r>
          </w:p>
        </w:tc>
      </w:tr>
      <w:tr w:rsidR="00235021" w:rsidRPr="00A71957" w14:paraId="5C54BEDE" w14:textId="77777777">
        <w:tc>
          <w:tcPr>
            <w:tcW w:w="2122" w:type="dxa"/>
          </w:tcPr>
          <w:p w14:paraId="5F4877B7" w14:textId="77777777" w:rsidR="00235021" w:rsidRPr="00A71957" w:rsidRDefault="0056716D">
            <w:pPr>
              <w:rPr>
                <w:color w:val="000000" w:themeColor="text1"/>
              </w:rPr>
            </w:pPr>
            <w:r w:rsidRPr="00A71957">
              <w:rPr>
                <w:color w:val="000000" w:themeColor="text1"/>
              </w:rPr>
              <w:t>Nokia, Nokia Shanghai Bell</w:t>
            </w:r>
          </w:p>
        </w:tc>
        <w:tc>
          <w:tcPr>
            <w:tcW w:w="1559" w:type="dxa"/>
          </w:tcPr>
          <w:p w14:paraId="7A259420" w14:textId="77777777" w:rsidR="00235021" w:rsidRPr="00A71957" w:rsidRDefault="0056716D">
            <w:pPr>
              <w:rPr>
                <w:color w:val="000000" w:themeColor="text1"/>
              </w:rPr>
            </w:pPr>
            <w:r w:rsidRPr="00A71957">
              <w:rPr>
                <w:color w:val="000000" w:themeColor="text1"/>
              </w:rPr>
              <w:t>(3), (8)</w:t>
            </w:r>
          </w:p>
        </w:tc>
        <w:tc>
          <w:tcPr>
            <w:tcW w:w="6946" w:type="dxa"/>
          </w:tcPr>
          <w:p w14:paraId="0EB07801" w14:textId="77777777" w:rsidR="00235021" w:rsidRPr="00A71957" w:rsidRDefault="0056716D">
            <w:pPr>
              <w:rPr>
                <w:color w:val="000000" w:themeColor="text1"/>
              </w:rPr>
            </w:pPr>
            <w:r w:rsidRPr="00A71957">
              <w:rPr>
                <w:color w:val="000000" w:themeColor="text1"/>
              </w:rPr>
              <w:t xml:space="preserve">We find </w:t>
            </w:r>
            <w:r w:rsidRPr="00A71957">
              <w:rPr>
                <w:b/>
                <w:color w:val="000000" w:themeColor="text1"/>
              </w:rPr>
              <w:t>3</w:t>
            </w:r>
            <w:r w:rsidRPr="00A71957">
              <w:rPr>
                <w:color w:val="000000" w:themeColor="text1"/>
              </w:rPr>
              <w:t xml:space="preserve"> and </w:t>
            </w:r>
            <w:r w:rsidRPr="00A71957">
              <w:rPr>
                <w:b/>
                <w:color w:val="000000" w:themeColor="text1"/>
              </w:rPr>
              <w:t>8</w:t>
            </w:r>
            <w:r w:rsidRPr="00A71957">
              <w:rPr>
                <w:color w:val="000000" w:themeColor="text1"/>
              </w:rPr>
              <w:t xml:space="preserve"> (which are quite similar) useful, but these are not high priority items to us. </w:t>
            </w:r>
          </w:p>
          <w:p w14:paraId="22F872E4" w14:textId="77777777" w:rsidR="00235021" w:rsidRPr="00A71957" w:rsidRDefault="0056716D">
            <w:pPr>
              <w:rPr>
                <w:color w:val="000000" w:themeColor="text1"/>
              </w:rPr>
            </w:pPr>
            <w:r w:rsidRPr="00A71957">
              <w:rPr>
                <w:color w:val="000000" w:themeColor="text1"/>
              </w:rPr>
              <w:t>For other items:</w:t>
            </w:r>
          </w:p>
          <w:p w14:paraId="305C54F8" w14:textId="77777777" w:rsidR="00235021" w:rsidRPr="00A71957" w:rsidRDefault="0056716D">
            <w:pPr>
              <w:rPr>
                <w:color w:val="000000" w:themeColor="text1"/>
              </w:rPr>
            </w:pPr>
            <w:r w:rsidRPr="00A71957">
              <w:rPr>
                <w:b/>
                <w:color w:val="000000" w:themeColor="text1"/>
              </w:rPr>
              <w:t>1:</w:t>
            </w:r>
            <w:r w:rsidRPr="00A71957">
              <w:rPr>
                <w:color w:val="000000" w:themeColor="text1"/>
              </w:rPr>
              <w:t xml:space="preserve"> Adaptive retransmission is already supported in our opinion.</w:t>
            </w:r>
          </w:p>
          <w:p w14:paraId="61347426" w14:textId="77777777" w:rsidR="00235021" w:rsidRPr="00A71957" w:rsidRDefault="0056716D">
            <w:pPr>
              <w:rPr>
                <w:color w:val="000000" w:themeColor="text1"/>
              </w:rPr>
            </w:pPr>
            <w:r w:rsidRPr="00A71957">
              <w:rPr>
                <w:b/>
                <w:color w:val="000000" w:themeColor="text1"/>
              </w:rPr>
              <w:t>2:</w:t>
            </w:r>
            <w:r w:rsidRPr="00A71957">
              <w:rPr>
                <w:color w:val="000000" w:themeColor="text1"/>
              </w:rPr>
              <w:t xml:space="preserve"> Rel-15/16 solution is already sufficient considering:</w:t>
            </w:r>
          </w:p>
          <w:p w14:paraId="3458CFA4" w14:textId="77777777" w:rsidR="00235021" w:rsidRPr="00A71957" w:rsidRDefault="0056716D">
            <w:pPr>
              <w:rPr>
                <w:color w:val="000000" w:themeColor="text1"/>
              </w:rPr>
            </w:pPr>
            <w:r w:rsidRPr="00A71957">
              <w:rPr>
                <w:color w:val="000000" w:themeColor="text1"/>
              </w:rPr>
              <w:t>- configuring a large BWP can achieve similar gain as duplication over multiple BWP which is much simpler.</w:t>
            </w:r>
          </w:p>
          <w:p w14:paraId="4E228764" w14:textId="77777777" w:rsidR="00235021" w:rsidRPr="00A71957" w:rsidRDefault="0056716D">
            <w:pPr>
              <w:rPr>
                <w:color w:val="000000" w:themeColor="text1"/>
              </w:rPr>
            </w:pPr>
            <w:r w:rsidRPr="00A71957">
              <w:rPr>
                <w:color w:val="000000" w:themeColor="text1"/>
              </w:rPr>
              <w:t xml:space="preserve">- different architectures/layers for duplication were considered already in Rel.15, and as result PDCP level duplication was chosen; therefore, enhancements should rather focus on the current architecture instead of re-opening the architecture discussion. </w:t>
            </w:r>
          </w:p>
          <w:p w14:paraId="1DB0E5BD" w14:textId="77777777" w:rsidR="00235021" w:rsidRPr="00A71957" w:rsidRDefault="0056716D">
            <w:pPr>
              <w:rPr>
                <w:color w:val="000000" w:themeColor="text1"/>
              </w:rPr>
            </w:pPr>
            <w:r w:rsidRPr="00A71957">
              <w:rPr>
                <w:color w:val="000000" w:themeColor="text1"/>
              </w:rPr>
              <w:t xml:space="preserve">- additional gain of PHY duplication compared to what can be achieved with PDCP layer duplication is also questionable; PDCP duplication already </w:t>
            </w:r>
            <w:r w:rsidRPr="00A71957">
              <w:rPr>
                <w:color w:val="000000" w:themeColor="text1"/>
              </w:rPr>
              <w:lastRenderedPageBreak/>
              <w:t>provides diversity gains, and even soft combining could be achievable with PDCP duplication by introducing some light coordination between the participating legs with limited impact to specifications</w:t>
            </w:r>
          </w:p>
          <w:p w14:paraId="266A5868" w14:textId="77777777" w:rsidR="00235021" w:rsidRPr="00A71957" w:rsidRDefault="0056716D">
            <w:pPr>
              <w:rPr>
                <w:color w:val="000000" w:themeColor="text1"/>
              </w:rPr>
            </w:pPr>
            <w:r w:rsidRPr="00A71957">
              <w:rPr>
                <w:b/>
                <w:color w:val="000000" w:themeColor="text1"/>
              </w:rPr>
              <w:t>4:</w:t>
            </w:r>
            <w:r w:rsidRPr="00A71957">
              <w:rPr>
                <w:color w:val="000000" w:themeColor="text1"/>
              </w:rPr>
              <w:t xml:space="preserve"> Should be discussed as part of MIMO enhancements.</w:t>
            </w:r>
          </w:p>
          <w:p w14:paraId="58CE51F7" w14:textId="77777777" w:rsidR="00235021" w:rsidRPr="00A71957" w:rsidRDefault="0056716D">
            <w:pPr>
              <w:rPr>
                <w:color w:val="000000" w:themeColor="text1"/>
              </w:rPr>
            </w:pPr>
            <w:r w:rsidRPr="00A71957">
              <w:rPr>
                <w:b/>
                <w:color w:val="000000" w:themeColor="text1"/>
              </w:rPr>
              <w:t>5:</w:t>
            </w:r>
            <w:r w:rsidRPr="00A71957">
              <w:rPr>
                <w:color w:val="000000" w:themeColor="text1"/>
              </w:rPr>
              <w:t xml:space="preserve"> Depending on the deployment scenarios, the achievable gain is questionable.</w:t>
            </w:r>
          </w:p>
          <w:p w14:paraId="7E2B55CE" w14:textId="77777777" w:rsidR="00235021" w:rsidRPr="00A71957" w:rsidRDefault="0056716D">
            <w:pPr>
              <w:rPr>
                <w:color w:val="000000" w:themeColor="text1"/>
              </w:rPr>
            </w:pPr>
            <w:r w:rsidRPr="00A71957">
              <w:rPr>
                <w:b/>
                <w:color w:val="000000" w:themeColor="text1"/>
              </w:rPr>
              <w:t>6:</w:t>
            </w:r>
            <w:r w:rsidRPr="00A71957">
              <w:rPr>
                <w:color w:val="000000" w:themeColor="text1"/>
              </w:rPr>
              <w:t xml:space="preserve"> Problem related to power distribution among different carriers can be addressed with proper deployment configurations. Out-of-order TPC handling still under discussion in Rel-16.</w:t>
            </w:r>
          </w:p>
          <w:p w14:paraId="5F87C14F" w14:textId="77777777" w:rsidR="00235021" w:rsidRPr="00A71957" w:rsidRDefault="0056716D">
            <w:pPr>
              <w:rPr>
                <w:color w:val="000000" w:themeColor="text1"/>
              </w:rPr>
            </w:pPr>
            <w:r w:rsidRPr="00A71957">
              <w:rPr>
                <w:b/>
                <w:color w:val="000000" w:themeColor="text1"/>
              </w:rPr>
              <w:t xml:space="preserve">7: </w:t>
            </w:r>
            <w:r w:rsidRPr="00A71957">
              <w:rPr>
                <w:color w:val="000000" w:themeColor="text1"/>
              </w:rPr>
              <w:t>Problem related to power distribution among different carriers can be addressed with proper deployment configurations. Out-of-order TPC handling still under discussion in Rel-16.</w:t>
            </w:r>
          </w:p>
          <w:p w14:paraId="760FEF1A" w14:textId="77777777" w:rsidR="00235021" w:rsidRPr="00A71957" w:rsidRDefault="0056716D">
            <w:pPr>
              <w:rPr>
                <w:color w:val="000000" w:themeColor="text1"/>
              </w:rPr>
            </w:pPr>
            <w:r w:rsidRPr="00A71957">
              <w:rPr>
                <w:b/>
                <w:color w:val="000000" w:themeColor="text1"/>
              </w:rPr>
              <w:t>9:</w:t>
            </w:r>
            <w:r w:rsidRPr="00A71957">
              <w:rPr>
                <w:color w:val="000000" w:themeColor="text1"/>
              </w:rPr>
              <w:t xml:space="preserve"> Unclear how important the issue is, especially after Rel-16 on DCI enhancement.</w:t>
            </w:r>
          </w:p>
        </w:tc>
      </w:tr>
      <w:tr w:rsidR="00235021" w:rsidRPr="00A71957" w14:paraId="3CA22EA8" w14:textId="77777777">
        <w:tc>
          <w:tcPr>
            <w:tcW w:w="2122" w:type="dxa"/>
          </w:tcPr>
          <w:p w14:paraId="3A2B1F65" w14:textId="77777777" w:rsidR="00235021" w:rsidRPr="00A71957" w:rsidRDefault="0056716D">
            <w:pPr>
              <w:rPr>
                <w:rFonts w:eastAsia="Yu Mincho"/>
                <w:color w:val="000000" w:themeColor="text1"/>
              </w:rPr>
            </w:pPr>
            <w:r w:rsidRPr="00A71957">
              <w:rPr>
                <w:rFonts w:eastAsia="Yu Mincho" w:hint="eastAsia"/>
                <w:color w:val="000000" w:themeColor="text1"/>
              </w:rPr>
              <w:lastRenderedPageBreak/>
              <w:t>Panasonic</w:t>
            </w:r>
          </w:p>
        </w:tc>
        <w:tc>
          <w:tcPr>
            <w:tcW w:w="1559" w:type="dxa"/>
          </w:tcPr>
          <w:p w14:paraId="236029E1" w14:textId="77777777" w:rsidR="00235021" w:rsidRPr="00A71957" w:rsidRDefault="0056716D">
            <w:pPr>
              <w:rPr>
                <w:rFonts w:eastAsia="Yu Mincho"/>
                <w:color w:val="000000" w:themeColor="text1"/>
              </w:rPr>
            </w:pPr>
            <w:r w:rsidRPr="00A71957">
              <w:rPr>
                <w:rFonts w:eastAsia="Yu Mincho" w:hint="eastAsia"/>
                <w:color w:val="000000" w:themeColor="text1"/>
              </w:rPr>
              <w:t>3, 6, 8</w:t>
            </w:r>
          </w:p>
        </w:tc>
        <w:tc>
          <w:tcPr>
            <w:tcW w:w="6946" w:type="dxa"/>
          </w:tcPr>
          <w:p w14:paraId="3B335B74" w14:textId="77777777" w:rsidR="00235021" w:rsidRPr="00A71957" w:rsidRDefault="0056716D">
            <w:pPr>
              <w:rPr>
                <w:rFonts w:eastAsia="Yu Mincho"/>
                <w:color w:val="000000" w:themeColor="text1"/>
              </w:rPr>
            </w:pPr>
            <w:r w:rsidRPr="00A71957">
              <w:rPr>
                <w:rFonts w:eastAsia="Yu Mincho"/>
                <w:color w:val="000000" w:themeColor="text1"/>
              </w:rPr>
              <w:t>If there is leftover on OOO HARQ/PUSCH scheduling in Rel.16, Option 6 can be considered in Rel.17.</w:t>
            </w:r>
          </w:p>
          <w:p w14:paraId="3C484C41" w14:textId="77777777" w:rsidR="00235021" w:rsidRPr="00A71957" w:rsidRDefault="0056716D">
            <w:pPr>
              <w:rPr>
                <w:color w:val="000000" w:themeColor="text1"/>
              </w:rPr>
            </w:pPr>
            <w:r w:rsidRPr="00A71957">
              <w:rPr>
                <w:rFonts w:eastAsia="Yu Mincho"/>
                <w:color w:val="000000" w:themeColor="text1"/>
              </w:rPr>
              <w:t>In Rel.16, only PUSCH has been enhanced for URLLC. Therefore, Option 3 and 8 is important and the feature should be to reuse the mechanism of PUSCH enhancement in Rel.16.</w:t>
            </w:r>
          </w:p>
        </w:tc>
      </w:tr>
      <w:tr w:rsidR="00235021" w:rsidRPr="00A71957" w14:paraId="43BE24C9" w14:textId="77777777">
        <w:tc>
          <w:tcPr>
            <w:tcW w:w="2122" w:type="dxa"/>
          </w:tcPr>
          <w:p w14:paraId="34E4C317" w14:textId="77777777" w:rsidR="00235021" w:rsidRPr="00A71957" w:rsidRDefault="0056716D">
            <w:pPr>
              <w:rPr>
                <w:rFonts w:eastAsia="Yu Mincho"/>
                <w:color w:val="000000" w:themeColor="text1"/>
              </w:rPr>
            </w:pPr>
            <w:r w:rsidRPr="00A71957">
              <w:rPr>
                <w:rFonts w:eastAsia="Malgun Gothic" w:hint="eastAsia"/>
                <w:color w:val="000000" w:themeColor="text1"/>
              </w:rPr>
              <w:t>LG</w:t>
            </w:r>
          </w:p>
        </w:tc>
        <w:tc>
          <w:tcPr>
            <w:tcW w:w="1559" w:type="dxa"/>
          </w:tcPr>
          <w:p w14:paraId="471D1DF3" w14:textId="77777777" w:rsidR="00235021" w:rsidRPr="00A71957" w:rsidRDefault="0056716D">
            <w:pPr>
              <w:rPr>
                <w:rFonts w:eastAsia="Yu Mincho"/>
                <w:color w:val="000000" w:themeColor="text1"/>
              </w:rPr>
            </w:pPr>
            <w:r w:rsidRPr="00A71957">
              <w:rPr>
                <w:rFonts w:eastAsia="Malgun Gothic" w:hint="eastAsia"/>
                <w:color w:val="000000" w:themeColor="text1"/>
              </w:rPr>
              <w:t>6</w:t>
            </w:r>
            <w:r w:rsidRPr="00A71957">
              <w:rPr>
                <w:rFonts w:eastAsia="Malgun Gothic"/>
                <w:color w:val="000000" w:themeColor="text1"/>
              </w:rPr>
              <w:t xml:space="preserve"> </w:t>
            </w:r>
            <w:r w:rsidRPr="00A71957">
              <w:rPr>
                <w:rFonts w:hint="eastAsia"/>
                <w:color w:val="000000" w:themeColor="text1"/>
              </w:rPr>
              <w:t>(depending on Rel-16 outcome)</w:t>
            </w:r>
          </w:p>
        </w:tc>
        <w:tc>
          <w:tcPr>
            <w:tcW w:w="6946" w:type="dxa"/>
          </w:tcPr>
          <w:p w14:paraId="4312CFE4" w14:textId="77777777" w:rsidR="00235021" w:rsidRPr="00A71957" w:rsidRDefault="0056716D">
            <w:pPr>
              <w:rPr>
                <w:rFonts w:eastAsia="Yu Mincho"/>
                <w:color w:val="000000" w:themeColor="text1"/>
              </w:rPr>
            </w:pPr>
            <w:r w:rsidRPr="00A71957">
              <w:rPr>
                <w:rFonts w:eastAsia="Malgun Gothic"/>
                <w:color w:val="000000" w:themeColor="text1"/>
              </w:rPr>
              <w:t xml:space="preserve">We share the view with Vivo on topic 6. Ahead of only one RAN WG1 meeting, the progress on out-of-order operation (and intra-UE DL collision) seems very behind of the original time plan. Given that, depending on the outcome of Rel-16, we are supportive of topic 6 if there is any leftover issue or down-scoping.  </w:t>
            </w:r>
          </w:p>
        </w:tc>
      </w:tr>
      <w:tr w:rsidR="00235021" w:rsidRPr="00A71957" w14:paraId="776B222D" w14:textId="77777777">
        <w:tc>
          <w:tcPr>
            <w:tcW w:w="2122" w:type="dxa"/>
          </w:tcPr>
          <w:p w14:paraId="70960D61" w14:textId="77777777" w:rsidR="00235021" w:rsidRPr="00A71957" w:rsidRDefault="0056716D">
            <w:pPr>
              <w:rPr>
                <w:color w:val="000000" w:themeColor="text1"/>
              </w:rPr>
            </w:pPr>
            <w:r w:rsidRPr="00A71957">
              <w:rPr>
                <w:rFonts w:eastAsia="PMingLiU" w:hint="eastAsia"/>
                <w:color w:val="000000" w:themeColor="text1"/>
              </w:rPr>
              <w:t>A</w:t>
            </w:r>
            <w:r w:rsidRPr="00A71957">
              <w:rPr>
                <w:rFonts w:eastAsia="PMingLiU"/>
                <w:color w:val="000000" w:themeColor="text1"/>
              </w:rPr>
              <w:t>PT</w:t>
            </w:r>
          </w:p>
        </w:tc>
        <w:tc>
          <w:tcPr>
            <w:tcW w:w="1559" w:type="dxa"/>
          </w:tcPr>
          <w:p w14:paraId="478C44B0" w14:textId="77777777" w:rsidR="00235021" w:rsidRPr="00A71957" w:rsidRDefault="0056716D">
            <w:pPr>
              <w:rPr>
                <w:color w:val="000000" w:themeColor="text1"/>
              </w:rPr>
            </w:pPr>
            <w:r w:rsidRPr="00A71957">
              <w:rPr>
                <w:rFonts w:eastAsia="PMingLiU" w:hint="eastAsia"/>
                <w:color w:val="000000" w:themeColor="text1"/>
              </w:rPr>
              <w:t>6</w:t>
            </w:r>
            <w:r w:rsidRPr="00A71957">
              <w:rPr>
                <w:rFonts w:eastAsia="PMingLiU"/>
                <w:color w:val="000000" w:themeColor="text1"/>
              </w:rPr>
              <w:t xml:space="preserve"> </w:t>
            </w:r>
            <w:r w:rsidRPr="00A71957">
              <w:rPr>
                <w:rFonts w:hint="eastAsia"/>
                <w:color w:val="000000" w:themeColor="text1"/>
              </w:rPr>
              <w:t>(depending on Rel-16 outcome)</w:t>
            </w:r>
          </w:p>
          <w:p w14:paraId="6B33F6EA" w14:textId="77777777" w:rsidR="00235021" w:rsidRPr="00A71957" w:rsidRDefault="0056716D">
            <w:pPr>
              <w:rPr>
                <w:color w:val="000000" w:themeColor="text1"/>
              </w:rPr>
            </w:pPr>
            <w:r w:rsidRPr="00A71957">
              <w:rPr>
                <w:rFonts w:eastAsia="PMingLiU" w:hint="eastAsia"/>
                <w:color w:val="000000" w:themeColor="text1"/>
              </w:rPr>
              <w:t>8</w:t>
            </w:r>
          </w:p>
        </w:tc>
        <w:tc>
          <w:tcPr>
            <w:tcW w:w="6946" w:type="dxa"/>
          </w:tcPr>
          <w:p w14:paraId="43946D30" w14:textId="77777777" w:rsidR="00235021" w:rsidRPr="00A71957" w:rsidRDefault="0056716D">
            <w:pPr>
              <w:rPr>
                <w:rFonts w:eastAsia="PMingLiU"/>
                <w:color w:val="000000" w:themeColor="text1"/>
              </w:rPr>
            </w:pPr>
            <w:r w:rsidRPr="00A71957">
              <w:rPr>
                <w:rFonts w:eastAsia="PMingLiU"/>
                <w:color w:val="000000" w:themeColor="text1"/>
              </w:rPr>
              <w:t>Regarding to 6, basically, at least the two PDSCH associated with same capability (i.e., two capability 1) should be supported in URLLC application. If the scenario was left over from R16, we are supportive to contribute the discussion in R17. Furthermore, the two PDSCHs associated with different capability (i.e., one capability 1 and one capability 2) are under same expectation.</w:t>
            </w:r>
          </w:p>
          <w:p w14:paraId="302D9FC8" w14:textId="77777777" w:rsidR="00235021" w:rsidRPr="00A71957" w:rsidRDefault="00235021">
            <w:pPr>
              <w:rPr>
                <w:rFonts w:eastAsia="PMingLiU"/>
                <w:color w:val="000000" w:themeColor="text1"/>
              </w:rPr>
            </w:pPr>
          </w:p>
          <w:p w14:paraId="61579139" w14:textId="77777777" w:rsidR="00235021" w:rsidRPr="00A71957" w:rsidRDefault="0056716D">
            <w:pPr>
              <w:rPr>
                <w:color w:val="000000" w:themeColor="text1"/>
              </w:rPr>
            </w:pPr>
            <w:r w:rsidRPr="00A71957">
              <w:rPr>
                <w:rFonts w:eastAsia="PMingLiU"/>
                <w:color w:val="000000" w:themeColor="text1"/>
              </w:rPr>
              <w:t>Rel-16 PUSCH transmission scheme can highly reduce the scheduling latency especially for dynamic grant. We should discuss it in R17 based on the design for UL in R16.</w:t>
            </w:r>
          </w:p>
        </w:tc>
      </w:tr>
      <w:tr w:rsidR="00235021" w:rsidRPr="00A71957" w14:paraId="09C7B9EA" w14:textId="77777777">
        <w:tc>
          <w:tcPr>
            <w:tcW w:w="2122" w:type="dxa"/>
          </w:tcPr>
          <w:p w14:paraId="640B1CD2" w14:textId="77777777" w:rsidR="00235021" w:rsidRPr="00A71957" w:rsidRDefault="0056716D">
            <w:pPr>
              <w:rPr>
                <w:rFonts w:eastAsia="PMingLiU"/>
                <w:color w:val="000000" w:themeColor="text1"/>
              </w:rPr>
            </w:pPr>
            <w:r w:rsidRPr="00A71957">
              <w:rPr>
                <w:rFonts w:eastAsia="Yu Mincho"/>
                <w:color w:val="000000" w:themeColor="text1"/>
              </w:rPr>
              <w:t>Mitsubishi Electric</w:t>
            </w:r>
          </w:p>
        </w:tc>
        <w:tc>
          <w:tcPr>
            <w:tcW w:w="1559" w:type="dxa"/>
          </w:tcPr>
          <w:p w14:paraId="195D8387" w14:textId="77777777" w:rsidR="00235021" w:rsidRPr="00A71957" w:rsidRDefault="0056716D">
            <w:pPr>
              <w:rPr>
                <w:rFonts w:eastAsia="PMingLiU"/>
                <w:color w:val="000000" w:themeColor="text1"/>
              </w:rPr>
            </w:pPr>
            <w:r w:rsidRPr="00A71957">
              <w:rPr>
                <w:rFonts w:eastAsia="Yu Mincho" w:hint="eastAsia"/>
                <w:color w:val="000000" w:themeColor="text1"/>
              </w:rPr>
              <w:t>4</w:t>
            </w:r>
          </w:p>
        </w:tc>
        <w:tc>
          <w:tcPr>
            <w:tcW w:w="6946" w:type="dxa"/>
          </w:tcPr>
          <w:p w14:paraId="338B805A" w14:textId="77777777" w:rsidR="00235021" w:rsidRPr="00A71957" w:rsidRDefault="0056716D">
            <w:pPr>
              <w:rPr>
                <w:rFonts w:eastAsia="PMingLiU"/>
                <w:color w:val="000000" w:themeColor="text1"/>
              </w:rPr>
            </w:pPr>
            <w:r w:rsidRPr="00A71957">
              <w:rPr>
                <w:rFonts w:eastAsia="Yu Mincho"/>
                <w:color w:val="000000" w:themeColor="text1"/>
              </w:rPr>
              <w:t>Achieve increased reliability of PUCCH using non-transparent transmission diversity</w:t>
            </w:r>
          </w:p>
        </w:tc>
      </w:tr>
      <w:tr w:rsidR="00235021" w:rsidRPr="00A71957" w14:paraId="74EB6EE8" w14:textId="77777777">
        <w:tc>
          <w:tcPr>
            <w:tcW w:w="2122" w:type="dxa"/>
          </w:tcPr>
          <w:p w14:paraId="4E3408D8" w14:textId="77777777" w:rsidR="00235021" w:rsidRPr="00A71957" w:rsidRDefault="0056716D">
            <w:pPr>
              <w:rPr>
                <w:color w:val="000000" w:themeColor="text1"/>
              </w:rPr>
            </w:pPr>
            <w:r w:rsidRPr="00A71957">
              <w:rPr>
                <w:rFonts w:hint="eastAsia"/>
                <w:color w:val="000000" w:themeColor="text1"/>
              </w:rPr>
              <w:t>D</w:t>
            </w:r>
            <w:r w:rsidRPr="00A71957">
              <w:rPr>
                <w:color w:val="000000" w:themeColor="text1"/>
              </w:rPr>
              <w:t>OCOMO</w:t>
            </w:r>
          </w:p>
        </w:tc>
        <w:tc>
          <w:tcPr>
            <w:tcW w:w="1559" w:type="dxa"/>
          </w:tcPr>
          <w:p w14:paraId="3D442135" w14:textId="77777777" w:rsidR="00235021" w:rsidRPr="00A71957" w:rsidRDefault="0056716D">
            <w:pPr>
              <w:rPr>
                <w:color w:val="000000" w:themeColor="text1"/>
              </w:rPr>
            </w:pPr>
            <w:r w:rsidRPr="00A71957">
              <w:rPr>
                <w:color w:val="000000" w:themeColor="text1"/>
              </w:rPr>
              <w:t>Positive for 6), 7)</w:t>
            </w:r>
          </w:p>
          <w:p w14:paraId="79BAC6D1" w14:textId="77777777" w:rsidR="00235021" w:rsidRPr="00A71957" w:rsidRDefault="0056716D">
            <w:pPr>
              <w:rPr>
                <w:color w:val="000000" w:themeColor="text1"/>
              </w:rPr>
            </w:pPr>
            <w:r w:rsidRPr="00A71957">
              <w:rPr>
                <w:color w:val="000000" w:themeColor="text1"/>
              </w:rPr>
              <w:t>Open for 2) and 8)</w:t>
            </w:r>
          </w:p>
        </w:tc>
        <w:tc>
          <w:tcPr>
            <w:tcW w:w="6946" w:type="dxa"/>
          </w:tcPr>
          <w:p w14:paraId="0D6A3498" w14:textId="77777777" w:rsidR="00235021" w:rsidRPr="00A71957" w:rsidRDefault="0056716D">
            <w:pPr>
              <w:rPr>
                <w:color w:val="000000" w:themeColor="text1"/>
              </w:rPr>
            </w:pPr>
            <w:r w:rsidRPr="00A71957">
              <w:rPr>
                <w:color w:val="000000" w:themeColor="text1"/>
              </w:rPr>
              <w:t xml:space="preserve">If 6) is dropped in Rel.16, Rel.17 should include. Otherwise, UE cannot support both </w:t>
            </w:r>
            <w:proofErr w:type="spellStart"/>
            <w:r w:rsidRPr="00A71957">
              <w:rPr>
                <w:color w:val="000000" w:themeColor="text1"/>
              </w:rPr>
              <w:t>eMBB</w:t>
            </w:r>
            <w:proofErr w:type="spellEnd"/>
            <w:r w:rsidRPr="00A71957">
              <w:rPr>
                <w:color w:val="000000" w:themeColor="text1"/>
              </w:rPr>
              <w:t xml:space="preserve"> and URLLC/</w:t>
            </w:r>
            <w:proofErr w:type="spellStart"/>
            <w:r w:rsidRPr="00A71957">
              <w:rPr>
                <w:color w:val="000000" w:themeColor="text1"/>
              </w:rPr>
              <w:t>IIoT</w:t>
            </w:r>
            <w:proofErr w:type="spellEnd"/>
            <w:r w:rsidRPr="00A71957">
              <w:rPr>
                <w:color w:val="000000" w:themeColor="text1"/>
              </w:rPr>
              <w:t xml:space="preserve"> service well on a single carrier. </w:t>
            </w:r>
          </w:p>
          <w:p w14:paraId="3E7057A7" w14:textId="77777777" w:rsidR="00235021" w:rsidRPr="00A71957" w:rsidRDefault="0056716D">
            <w:pPr>
              <w:rPr>
                <w:color w:val="000000" w:themeColor="text1"/>
              </w:rPr>
            </w:pPr>
            <w:r w:rsidRPr="00A71957">
              <w:rPr>
                <w:color w:val="000000" w:themeColor="text1"/>
              </w:rPr>
              <w:lastRenderedPageBreak/>
              <w:t>7) is also important since Rel.16 MR DC CA WI just built up the basic power control without considering the traffic priority. It is important to ensure the power allocated for URLLC traffic.</w:t>
            </w:r>
          </w:p>
          <w:p w14:paraId="76DF707D" w14:textId="77777777" w:rsidR="00235021" w:rsidRPr="00A71957" w:rsidRDefault="0056716D">
            <w:pPr>
              <w:rPr>
                <w:color w:val="000000" w:themeColor="text1"/>
              </w:rPr>
            </w:pPr>
            <w:r w:rsidRPr="00A71957">
              <w:rPr>
                <w:color w:val="000000" w:themeColor="text1"/>
              </w:rPr>
              <w:t>2) and 8) are important for improving the reliability. We are open to discuss whether/how to separate from the repetition over multiple TRPs.</w:t>
            </w:r>
          </w:p>
        </w:tc>
      </w:tr>
      <w:tr w:rsidR="00235021" w:rsidRPr="00A71957" w14:paraId="7B8C88CE" w14:textId="77777777">
        <w:tc>
          <w:tcPr>
            <w:tcW w:w="2122" w:type="dxa"/>
          </w:tcPr>
          <w:p w14:paraId="070AB218" w14:textId="77777777" w:rsidR="00235021" w:rsidRPr="00A71957" w:rsidRDefault="0056716D">
            <w:pPr>
              <w:rPr>
                <w:color w:val="000000" w:themeColor="text1"/>
              </w:rPr>
            </w:pPr>
            <w:r w:rsidRPr="00A71957">
              <w:rPr>
                <w:rFonts w:hint="eastAsia"/>
                <w:color w:val="000000" w:themeColor="text1"/>
              </w:rPr>
              <w:lastRenderedPageBreak/>
              <w:t>CMCC</w:t>
            </w:r>
          </w:p>
        </w:tc>
        <w:tc>
          <w:tcPr>
            <w:tcW w:w="1559" w:type="dxa"/>
          </w:tcPr>
          <w:p w14:paraId="405F0747" w14:textId="77777777" w:rsidR="00235021" w:rsidRPr="00A71957" w:rsidRDefault="0056716D">
            <w:pPr>
              <w:rPr>
                <w:color w:val="000000" w:themeColor="text1"/>
              </w:rPr>
            </w:pPr>
            <w:r w:rsidRPr="00A71957">
              <w:rPr>
                <w:color w:val="000000" w:themeColor="text1"/>
              </w:rPr>
              <w:t>6,</w:t>
            </w:r>
            <w:r w:rsidRPr="00A71957">
              <w:rPr>
                <w:rFonts w:hint="eastAsia"/>
                <w:color w:val="000000" w:themeColor="text1"/>
              </w:rPr>
              <w:t>8</w:t>
            </w:r>
          </w:p>
        </w:tc>
        <w:tc>
          <w:tcPr>
            <w:tcW w:w="6946" w:type="dxa"/>
          </w:tcPr>
          <w:p w14:paraId="18A7105A" w14:textId="77777777" w:rsidR="00235021" w:rsidRPr="00A71957" w:rsidRDefault="0056716D">
            <w:pPr>
              <w:rPr>
                <w:rFonts w:eastAsia="Yu Mincho"/>
                <w:color w:val="000000" w:themeColor="text1"/>
              </w:rPr>
            </w:pPr>
            <w:r w:rsidRPr="00A71957">
              <w:rPr>
                <w:rFonts w:eastAsia="Yu Mincho"/>
                <w:color w:val="000000" w:themeColor="text1"/>
              </w:rPr>
              <w:t>If there is leftover on OOO HARQ/PUSCH scheduling in Rel.16, Option 6 can be considered in Rel.17.</w:t>
            </w:r>
          </w:p>
          <w:p w14:paraId="5C2B1334" w14:textId="77777777" w:rsidR="00235021" w:rsidRPr="00A71957" w:rsidRDefault="0056716D">
            <w:pPr>
              <w:rPr>
                <w:color w:val="000000" w:themeColor="text1"/>
              </w:rPr>
            </w:pPr>
            <w:r w:rsidRPr="00A71957">
              <w:rPr>
                <w:color w:val="000000" w:themeColor="text1"/>
              </w:rPr>
              <w:t>S</w:t>
            </w:r>
            <w:r w:rsidRPr="00A71957">
              <w:rPr>
                <w:rFonts w:hint="eastAsia"/>
                <w:color w:val="000000" w:themeColor="text1"/>
              </w:rPr>
              <w:t xml:space="preserve">upport </w:t>
            </w:r>
            <w:r w:rsidRPr="00A71957">
              <w:rPr>
                <w:color w:val="000000" w:themeColor="text1"/>
              </w:rPr>
              <w:t>sub-slot based repetition like PUSCH repetition in Rel-16.</w:t>
            </w:r>
          </w:p>
        </w:tc>
      </w:tr>
      <w:tr w:rsidR="00235021" w:rsidRPr="00A71957" w14:paraId="52F039DD" w14:textId="77777777">
        <w:tc>
          <w:tcPr>
            <w:tcW w:w="2122" w:type="dxa"/>
          </w:tcPr>
          <w:p w14:paraId="59693BA6" w14:textId="77777777" w:rsidR="00235021" w:rsidRPr="00A71957" w:rsidRDefault="0056716D">
            <w:pPr>
              <w:rPr>
                <w:color w:val="000000" w:themeColor="text1"/>
              </w:rPr>
            </w:pPr>
            <w:r w:rsidRPr="00A71957">
              <w:rPr>
                <w:rFonts w:hint="eastAsia"/>
                <w:color w:val="000000" w:themeColor="text1"/>
              </w:rPr>
              <w:t>ZTE</w:t>
            </w:r>
          </w:p>
        </w:tc>
        <w:tc>
          <w:tcPr>
            <w:tcW w:w="1559" w:type="dxa"/>
          </w:tcPr>
          <w:p w14:paraId="3522300A" w14:textId="77777777" w:rsidR="00235021" w:rsidRPr="00A71957" w:rsidRDefault="0056716D">
            <w:pPr>
              <w:rPr>
                <w:color w:val="000000" w:themeColor="text1"/>
              </w:rPr>
            </w:pPr>
            <w:r w:rsidRPr="00A71957">
              <w:rPr>
                <w:rFonts w:hint="eastAsia"/>
                <w:color w:val="000000" w:themeColor="text1"/>
              </w:rPr>
              <w:t>8</w:t>
            </w:r>
          </w:p>
        </w:tc>
        <w:tc>
          <w:tcPr>
            <w:tcW w:w="6946" w:type="dxa"/>
          </w:tcPr>
          <w:p w14:paraId="7B99B636" w14:textId="77777777" w:rsidR="00235021" w:rsidRPr="00A71957" w:rsidRDefault="0056716D">
            <w:pPr>
              <w:rPr>
                <w:color w:val="000000" w:themeColor="text1"/>
              </w:rPr>
            </w:pPr>
            <w:r w:rsidRPr="00A71957">
              <w:rPr>
                <w:rFonts w:eastAsia="SimSun" w:hint="eastAsia"/>
                <w:color w:val="000000" w:themeColor="text1"/>
              </w:rPr>
              <w:t xml:space="preserve">PDSCH repetition is a straightforward way to improve the reliability similar to PUSCH repetition. This seems also include topic 3, if the PDSCH across slot boundary is a nominal repetition. </w:t>
            </w:r>
          </w:p>
        </w:tc>
      </w:tr>
      <w:tr w:rsidR="009E47DB" w:rsidRPr="00A71957" w14:paraId="72E1E24B" w14:textId="77777777">
        <w:tc>
          <w:tcPr>
            <w:tcW w:w="2122" w:type="dxa"/>
          </w:tcPr>
          <w:p w14:paraId="64E8C40D" w14:textId="77777777" w:rsidR="009E47DB" w:rsidRPr="00A71957" w:rsidRDefault="009E47DB" w:rsidP="009E47DB">
            <w:pPr>
              <w:rPr>
                <w:color w:val="000000" w:themeColor="text1"/>
              </w:rPr>
            </w:pPr>
            <w:r w:rsidRPr="00A71957">
              <w:rPr>
                <w:color w:val="000000" w:themeColor="text1"/>
              </w:rPr>
              <w:t>Ericsson</w:t>
            </w:r>
          </w:p>
        </w:tc>
        <w:tc>
          <w:tcPr>
            <w:tcW w:w="1559" w:type="dxa"/>
          </w:tcPr>
          <w:p w14:paraId="50B60EB9" w14:textId="77777777" w:rsidR="009E47DB" w:rsidRPr="00A71957" w:rsidRDefault="009E47DB" w:rsidP="009E47DB">
            <w:pPr>
              <w:rPr>
                <w:color w:val="000000" w:themeColor="text1"/>
              </w:rPr>
            </w:pPr>
          </w:p>
        </w:tc>
        <w:tc>
          <w:tcPr>
            <w:tcW w:w="6946" w:type="dxa"/>
          </w:tcPr>
          <w:p w14:paraId="735FAD8A" w14:textId="77777777" w:rsidR="009E47DB" w:rsidRPr="00A71957" w:rsidRDefault="009E47DB" w:rsidP="009E47DB">
            <w:pPr>
              <w:rPr>
                <w:color w:val="000000" w:themeColor="text1"/>
              </w:rPr>
            </w:pPr>
            <w:r w:rsidRPr="00A71957">
              <w:rPr>
                <w:b/>
                <w:color w:val="000000" w:themeColor="text1"/>
              </w:rPr>
              <w:t>1</w:t>
            </w:r>
            <w:r w:rsidRPr="00A71957">
              <w:rPr>
                <w:color w:val="000000" w:themeColor="text1"/>
              </w:rPr>
              <w:t>: Can be achieved already with network implementation</w:t>
            </w:r>
          </w:p>
          <w:p w14:paraId="38917B46" w14:textId="77777777" w:rsidR="009E47DB" w:rsidRPr="00A71957" w:rsidRDefault="009E47DB" w:rsidP="009E47DB">
            <w:pPr>
              <w:rPr>
                <w:color w:val="000000" w:themeColor="text1"/>
              </w:rPr>
            </w:pPr>
            <w:r w:rsidRPr="00A71957">
              <w:rPr>
                <w:b/>
                <w:color w:val="000000" w:themeColor="text1"/>
              </w:rPr>
              <w:t>2</w:t>
            </w:r>
            <w:r w:rsidRPr="00A71957">
              <w:rPr>
                <w:color w:val="000000" w:themeColor="text1"/>
              </w:rPr>
              <w:t>: This would be major design change, HARQ entities are per carrier.</w:t>
            </w:r>
          </w:p>
          <w:p w14:paraId="4032F4E3" w14:textId="77777777" w:rsidR="009E47DB" w:rsidRPr="00A71957" w:rsidRDefault="009E47DB" w:rsidP="009E47DB">
            <w:pPr>
              <w:rPr>
                <w:color w:val="000000" w:themeColor="text1"/>
              </w:rPr>
            </w:pPr>
            <w:r w:rsidRPr="00A71957">
              <w:rPr>
                <w:b/>
                <w:color w:val="000000" w:themeColor="text1"/>
              </w:rPr>
              <w:t>4:</w:t>
            </w:r>
            <w:r w:rsidRPr="00A71957">
              <w:rPr>
                <w:color w:val="000000" w:themeColor="text1"/>
              </w:rPr>
              <w:t xml:space="preserve"> No gain of </w:t>
            </w:r>
            <w:proofErr w:type="spellStart"/>
            <w:r w:rsidRPr="00A71957">
              <w:rPr>
                <w:color w:val="000000" w:themeColor="text1"/>
              </w:rPr>
              <w:t>tx</w:t>
            </w:r>
            <w:proofErr w:type="spellEnd"/>
            <w:r w:rsidRPr="00A71957">
              <w:rPr>
                <w:color w:val="000000" w:themeColor="text1"/>
              </w:rPr>
              <w:t xml:space="preserve"> diversity for PUCCH when specifying the details in Rel-15 NR. Higher reliability can be achieved with long formats.</w:t>
            </w:r>
          </w:p>
          <w:p w14:paraId="7DE974BD" w14:textId="77777777" w:rsidR="009E47DB" w:rsidRPr="00A71957" w:rsidRDefault="009E47DB" w:rsidP="009E47DB">
            <w:pPr>
              <w:rPr>
                <w:color w:val="000000" w:themeColor="text1"/>
              </w:rPr>
            </w:pPr>
            <w:r w:rsidRPr="00A71957">
              <w:rPr>
                <w:b/>
                <w:color w:val="000000" w:themeColor="text1"/>
              </w:rPr>
              <w:t>5</w:t>
            </w:r>
            <w:r w:rsidRPr="00A71957">
              <w:rPr>
                <w:color w:val="000000" w:themeColor="text1"/>
              </w:rPr>
              <w:t>: We could evaluate whether Rel-16 support for cross-carrier scheduling options are sufficient.</w:t>
            </w:r>
          </w:p>
          <w:p w14:paraId="0030736C" w14:textId="77777777" w:rsidR="009E47DB" w:rsidRPr="00A71957" w:rsidRDefault="009E47DB" w:rsidP="009E47DB">
            <w:pPr>
              <w:rPr>
                <w:color w:val="000000" w:themeColor="text1"/>
              </w:rPr>
            </w:pPr>
            <w:r w:rsidRPr="00A71957">
              <w:rPr>
                <w:b/>
                <w:color w:val="000000" w:themeColor="text1"/>
              </w:rPr>
              <w:t>6</w:t>
            </w:r>
            <w:r w:rsidRPr="00A71957">
              <w:rPr>
                <w:color w:val="000000" w:themeColor="text1"/>
              </w:rPr>
              <w:t>: It depends on the outcome ofRel-16.</w:t>
            </w:r>
          </w:p>
          <w:p w14:paraId="5DC893FB" w14:textId="77777777" w:rsidR="009E47DB" w:rsidRPr="00A71957" w:rsidRDefault="009E47DB" w:rsidP="009E47DB">
            <w:pPr>
              <w:rPr>
                <w:rFonts w:eastAsia="SimSun"/>
                <w:color w:val="000000" w:themeColor="text1"/>
              </w:rPr>
            </w:pPr>
            <w:r w:rsidRPr="00A71957">
              <w:rPr>
                <w:b/>
                <w:color w:val="000000" w:themeColor="text1"/>
              </w:rPr>
              <w:t>3/8</w:t>
            </w:r>
            <w:r w:rsidRPr="00A71957">
              <w:rPr>
                <w:color w:val="000000" w:themeColor="text1"/>
              </w:rPr>
              <w:t xml:space="preserve">: Cross-slot boundary transmissions in relation to PDSCH repetitions were discussed already and latency gains are not significant, therefore we don’t see benefit in including this in Rel-17. DL cannot be power-limited, no need to apply PUSCH solution to DL. </w:t>
            </w:r>
          </w:p>
        </w:tc>
      </w:tr>
      <w:tr w:rsidR="00D651A1" w:rsidRPr="00A71957" w14:paraId="00218074" w14:textId="77777777">
        <w:tc>
          <w:tcPr>
            <w:tcW w:w="2122" w:type="dxa"/>
          </w:tcPr>
          <w:p w14:paraId="5EB344DD" w14:textId="77777777" w:rsidR="00D651A1" w:rsidRPr="00A71957" w:rsidRDefault="00D651A1" w:rsidP="00D651A1">
            <w:pPr>
              <w:rPr>
                <w:color w:val="000000" w:themeColor="text1"/>
              </w:rPr>
            </w:pPr>
            <w:r w:rsidRPr="00A71957">
              <w:rPr>
                <w:rFonts w:eastAsia="PMingLiU" w:hint="eastAsia"/>
                <w:color w:val="000000" w:themeColor="text1"/>
              </w:rPr>
              <w:t>III</w:t>
            </w:r>
          </w:p>
        </w:tc>
        <w:tc>
          <w:tcPr>
            <w:tcW w:w="1559" w:type="dxa"/>
          </w:tcPr>
          <w:p w14:paraId="1E65C899" w14:textId="77777777" w:rsidR="00D651A1" w:rsidRPr="00A71957" w:rsidRDefault="00D651A1" w:rsidP="00D651A1">
            <w:pPr>
              <w:rPr>
                <w:color w:val="000000" w:themeColor="text1"/>
              </w:rPr>
            </w:pPr>
            <w:r w:rsidRPr="00A71957">
              <w:rPr>
                <w:rFonts w:eastAsia="PMingLiU" w:hint="eastAsia"/>
                <w:color w:val="000000" w:themeColor="text1"/>
              </w:rPr>
              <w:t>2</w:t>
            </w:r>
          </w:p>
        </w:tc>
        <w:tc>
          <w:tcPr>
            <w:tcW w:w="6946" w:type="dxa"/>
          </w:tcPr>
          <w:p w14:paraId="41CD6827" w14:textId="77777777" w:rsidR="00D651A1" w:rsidRPr="00A71957" w:rsidRDefault="00D651A1" w:rsidP="00D651A1">
            <w:pPr>
              <w:rPr>
                <w:rFonts w:eastAsia="SimSun"/>
                <w:color w:val="000000" w:themeColor="text1"/>
              </w:rPr>
            </w:pPr>
            <w:r w:rsidRPr="00A71957">
              <w:rPr>
                <w:rFonts w:eastAsia="Times New Roman" w:cs="Calibri"/>
                <w:color w:val="000000" w:themeColor="text1"/>
                <w:lang w:eastAsia="pl-PL"/>
              </w:rPr>
              <w:t>It is good to have soft combining gain</w:t>
            </w:r>
            <w:r w:rsidRPr="00A71957">
              <w:rPr>
                <w:rFonts w:eastAsia="PMingLiU"/>
                <w:color w:val="000000" w:themeColor="text1"/>
              </w:rPr>
              <w:t xml:space="preserve"> at physical layer via BWP/carrier, instead of time-domain repetition, especially for ultra-low latency use cases with high reliability requirement. </w:t>
            </w:r>
          </w:p>
        </w:tc>
      </w:tr>
      <w:tr w:rsidR="00B60686" w:rsidRPr="00A71957" w14:paraId="023EA61D" w14:textId="77777777">
        <w:tc>
          <w:tcPr>
            <w:tcW w:w="2122" w:type="dxa"/>
          </w:tcPr>
          <w:p w14:paraId="2049A547" w14:textId="77777777" w:rsidR="00B60686" w:rsidRPr="00A71957" w:rsidRDefault="00B60686" w:rsidP="00B60686">
            <w:pPr>
              <w:rPr>
                <w:rFonts w:eastAsia="PMingLiU"/>
                <w:color w:val="000000" w:themeColor="text1"/>
              </w:rPr>
            </w:pPr>
            <w:r w:rsidRPr="00A71957">
              <w:rPr>
                <w:rFonts w:hint="eastAsia"/>
                <w:color w:val="000000" w:themeColor="text1"/>
              </w:rPr>
              <w:t>Huawei/</w:t>
            </w:r>
            <w:proofErr w:type="spellStart"/>
            <w:r w:rsidRPr="00A71957">
              <w:rPr>
                <w:rFonts w:hint="eastAsia"/>
                <w:color w:val="000000" w:themeColor="text1"/>
              </w:rPr>
              <w:t>HiSilicon</w:t>
            </w:r>
            <w:proofErr w:type="spellEnd"/>
          </w:p>
        </w:tc>
        <w:tc>
          <w:tcPr>
            <w:tcW w:w="1559" w:type="dxa"/>
          </w:tcPr>
          <w:p w14:paraId="4456650B" w14:textId="77777777" w:rsidR="00B60686" w:rsidRPr="00A71957" w:rsidRDefault="00B60686" w:rsidP="00B60686">
            <w:pPr>
              <w:rPr>
                <w:rFonts w:eastAsia="PMingLiU"/>
                <w:color w:val="000000" w:themeColor="text1"/>
              </w:rPr>
            </w:pPr>
            <w:r w:rsidRPr="00A71957">
              <w:rPr>
                <w:rFonts w:hint="eastAsia"/>
                <w:color w:val="000000" w:themeColor="text1"/>
              </w:rPr>
              <w:t>1, 2</w:t>
            </w:r>
          </w:p>
        </w:tc>
        <w:tc>
          <w:tcPr>
            <w:tcW w:w="6946" w:type="dxa"/>
          </w:tcPr>
          <w:p w14:paraId="416F2D77" w14:textId="77777777" w:rsidR="00B60686" w:rsidRPr="00A71957" w:rsidRDefault="00B60686" w:rsidP="00B60686">
            <w:pPr>
              <w:spacing w:afterLines="50" w:after="156"/>
              <w:rPr>
                <w:color w:val="000000" w:themeColor="text1"/>
              </w:rPr>
            </w:pPr>
            <w:r w:rsidRPr="00A71957">
              <w:rPr>
                <w:rFonts w:hint="eastAsia"/>
                <w:color w:val="000000" w:themeColor="text1"/>
              </w:rPr>
              <w:t xml:space="preserve">If time </w:t>
            </w:r>
            <w:r w:rsidRPr="00A71957">
              <w:rPr>
                <w:color w:val="000000" w:themeColor="text1"/>
              </w:rPr>
              <w:t>permits, we still</w:t>
            </w:r>
            <w:r w:rsidR="003506EF" w:rsidRPr="00A71957">
              <w:rPr>
                <w:color w:val="000000" w:themeColor="text1"/>
              </w:rPr>
              <w:t xml:space="preserve"> think option 1 and option 2 should</w:t>
            </w:r>
            <w:r w:rsidRPr="00A71957">
              <w:rPr>
                <w:color w:val="000000" w:themeColor="text1"/>
              </w:rPr>
              <w:t xml:space="preserve"> be included in Rel-17. </w:t>
            </w:r>
          </w:p>
          <w:p w14:paraId="612FF93B" w14:textId="77777777" w:rsidR="00B60686" w:rsidRPr="00A71957" w:rsidRDefault="00B60686" w:rsidP="00B60686">
            <w:pPr>
              <w:spacing w:afterLines="50" w:after="156"/>
              <w:rPr>
                <w:color w:val="000000" w:themeColor="text1"/>
                <w:highlight w:val="yellow"/>
              </w:rPr>
            </w:pPr>
            <w:r w:rsidRPr="00A71957">
              <w:rPr>
                <w:color w:val="000000" w:themeColor="text1"/>
              </w:rPr>
              <w:t xml:space="preserve">Regarding option 1, Nokia mentioned that adaptive retransmission is already supported. However, under option 1, one alternative is to support adaptive retransmission by using a semi-statically configured retransmission profile, where retransmission profile defines the size of coded bits after LDPC encoding and rate matching for initial transmission and subsequent retransmissions. As consequence, the size of DCI scheduling retransmission can be reduced by partial or entire removal of RA (Resource Allocation) field. Obtained DCI for retransmission can be zero-padded with padding bits used as extended CRC to decrease False Alarm Rate, thereby increasing reliability.  </w:t>
            </w:r>
          </w:p>
          <w:p w14:paraId="087945D2" w14:textId="77777777" w:rsidR="00B60686" w:rsidRPr="00A71957" w:rsidRDefault="00B60686" w:rsidP="00B60686">
            <w:pPr>
              <w:spacing w:afterLines="50" w:after="156"/>
              <w:rPr>
                <w:color w:val="000000" w:themeColor="text1"/>
              </w:rPr>
            </w:pPr>
            <w:r w:rsidRPr="00A71957">
              <w:rPr>
                <w:rFonts w:hint="eastAsia"/>
                <w:color w:val="000000" w:themeColor="text1"/>
              </w:rPr>
              <w:t>For option 2, the main intention is to achieve both diversity and soft combining gain for data channel and control channel</w:t>
            </w:r>
            <w:r w:rsidRPr="00A71957">
              <w:rPr>
                <w:color w:val="000000" w:themeColor="text1"/>
              </w:rPr>
              <w:t xml:space="preserve">, which cannot be achieved by PDCP duplication. Even some of the solutions was discussed </w:t>
            </w:r>
            <w:r w:rsidRPr="00A71957">
              <w:rPr>
                <w:color w:val="000000" w:themeColor="text1"/>
              </w:rPr>
              <w:lastRenderedPageBreak/>
              <w:t xml:space="preserve">before, if time permit we can still re-evaluate it considering the potential new scenarios in Rel-17.  </w:t>
            </w:r>
            <w:r w:rsidRPr="00A71957">
              <w:rPr>
                <w:rFonts w:hint="eastAsia"/>
                <w:color w:val="000000" w:themeColor="text1"/>
              </w:rPr>
              <w:t xml:space="preserve"> </w:t>
            </w:r>
          </w:p>
          <w:p w14:paraId="2F7846A8" w14:textId="77777777" w:rsidR="00B60686" w:rsidRPr="00A71957" w:rsidRDefault="00B60686" w:rsidP="00B60686">
            <w:pPr>
              <w:spacing w:afterLines="50" w:after="156"/>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Option 3- Allowing cross-slot boundary transmission for PDSCH could be considered if the benefit could be proved.</w:t>
            </w:r>
          </w:p>
          <w:p w14:paraId="343B6BCE" w14:textId="77777777" w:rsidR="00B60686" w:rsidRPr="00A71957" w:rsidRDefault="00B60686" w:rsidP="00B60686">
            <w:pPr>
              <w:rPr>
                <w:rFonts w:ascii="Calibri" w:eastAsia="Times New Roman" w:hAnsi="Calibri" w:cs="Calibri"/>
                <w:color w:val="000000" w:themeColor="text1"/>
                <w:lang w:eastAsia="pl-PL"/>
              </w:rPr>
            </w:pPr>
            <w:r w:rsidRPr="00A71957">
              <w:rPr>
                <w:color w:val="000000" w:themeColor="text1"/>
              </w:rPr>
              <w:t xml:space="preserve">Option 4 </w:t>
            </w:r>
            <w:r w:rsidRPr="00A71957">
              <w:rPr>
                <w:rFonts w:ascii="Calibri" w:eastAsia="Times New Roman" w:hAnsi="Calibri" w:cs="Calibri"/>
                <w:color w:val="000000" w:themeColor="text1"/>
                <w:lang w:eastAsia="pl-PL"/>
              </w:rPr>
              <w:t xml:space="preserve">PUCCH reliability enhancements seems similar to section 2.1 option2 and can be merged. </w:t>
            </w:r>
          </w:p>
          <w:p w14:paraId="66A39054" w14:textId="77777777" w:rsidR="00B60686" w:rsidRPr="00A71957" w:rsidRDefault="00B60686" w:rsidP="00B60686">
            <w:pPr>
              <w:rPr>
                <w:rFonts w:ascii="Calibri" w:eastAsia="Times New Roman" w:hAnsi="Calibri" w:cs="Calibri"/>
                <w:color w:val="000000" w:themeColor="text1"/>
                <w:lang w:eastAsia="pl-PL"/>
              </w:rPr>
            </w:pPr>
          </w:p>
          <w:p w14:paraId="2BE4E632" w14:textId="77777777" w:rsidR="00B60686" w:rsidRPr="00A71957" w:rsidRDefault="00B60686" w:rsidP="00B60686">
            <w:pPr>
              <w:rPr>
                <w:rFonts w:ascii="Calibri" w:eastAsia="Times New Roman" w:hAnsi="Calibri" w:cs="Calibri"/>
                <w:color w:val="000000" w:themeColor="text1"/>
                <w:lang w:eastAsia="pl-PL"/>
              </w:rPr>
            </w:pPr>
            <w:r w:rsidRPr="00A71957">
              <w:rPr>
                <w:rFonts w:ascii="Calibri" w:eastAsia="Times New Roman" w:hAnsi="Calibri" w:cs="Calibri"/>
                <w:color w:val="000000" w:themeColor="text1"/>
                <w:lang w:eastAsia="pl-PL"/>
              </w:rPr>
              <w:t xml:space="preserve">We see some benefit for Option 7, however it has lower priority for us. </w:t>
            </w:r>
          </w:p>
          <w:p w14:paraId="075FD36D" w14:textId="77777777" w:rsidR="00B60686" w:rsidRPr="00A71957" w:rsidRDefault="00B60686" w:rsidP="00B60686">
            <w:pPr>
              <w:rPr>
                <w:rFonts w:eastAsia="Times New Roman" w:cs="Calibri"/>
                <w:color w:val="000000" w:themeColor="text1"/>
                <w:lang w:eastAsia="pl-PL"/>
              </w:rPr>
            </w:pPr>
          </w:p>
        </w:tc>
      </w:tr>
      <w:tr w:rsidR="008A57D3" w:rsidRPr="00A71957" w14:paraId="739D03CE" w14:textId="77777777">
        <w:tc>
          <w:tcPr>
            <w:tcW w:w="2122" w:type="dxa"/>
          </w:tcPr>
          <w:p w14:paraId="38774BC6" w14:textId="77777777" w:rsidR="008A57D3" w:rsidRPr="00A71957" w:rsidRDefault="008A57D3" w:rsidP="008A57D3">
            <w:pPr>
              <w:rPr>
                <w:color w:val="000000" w:themeColor="text1"/>
              </w:rPr>
            </w:pPr>
            <w:r w:rsidRPr="00A71957">
              <w:rPr>
                <w:color w:val="000000" w:themeColor="text1"/>
              </w:rPr>
              <w:lastRenderedPageBreak/>
              <w:t>Qualcomm</w:t>
            </w:r>
          </w:p>
        </w:tc>
        <w:tc>
          <w:tcPr>
            <w:tcW w:w="1559" w:type="dxa"/>
          </w:tcPr>
          <w:p w14:paraId="53A2CF56" w14:textId="77777777" w:rsidR="008A57D3" w:rsidRPr="00A71957" w:rsidRDefault="008A57D3" w:rsidP="008A57D3">
            <w:pPr>
              <w:rPr>
                <w:color w:val="000000" w:themeColor="text1"/>
              </w:rPr>
            </w:pPr>
            <w:r w:rsidRPr="00A71957">
              <w:rPr>
                <w:color w:val="000000" w:themeColor="text1"/>
              </w:rPr>
              <w:t>Item 2, 5 and 9</w:t>
            </w:r>
          </w:p>
        </w:tc>
        <w:tc>
          <w:tcPr>
            <w:tcW w:w="6946" w:type="dxa"/>
          </w:tcPr>
          <w:p w14:paraId="27F8F002" w14:textId="77777777" w:rsidR="008A57D3" w:rsidRPr="00A71957" w:rsidRDefault="008A57D3" w:rsidP="008A57D3">
            <w:pPr>
              <w:jc w:val="both"/>
              <w:rPr>
                <w:color w:val="000000" w:themeColor="text1"/>
              </w:rPr>
            </w:pPr>
            <w:r w:rsidRPr="00A71957">
              <w:rPr>
                <w:color w:val="000000" w:themeColor="text1"/>
              </w:rPr>
              <w:t>Item 2 to enable L1-triggered cross-carrier repetition.</w:t>
            </w:r>
          </w:p>
          <w:p w14:paraId="141C476F" w14:textId="77777777" w:rsidR="008A57D3" w:rsidRPr="00A71957" w:rsidRDefault="008A57D3" w:rsidP="008A57D3">
            <w:pPr>
              <w:jc w:val="both"/>
              <w:rPr>
                <w:color w:val="000000" w:themeColor="text1"/>
              </w:rPr>
            </w:pPr>
            <w:r w:rsidRPr="00A71957">
              <w:rPr>
                <w:color w:val="000000" w:themeColor="text1"/>
              </w:rPr>
              <w:t>For Item 5, Rel. 17 should introduce mechanisms to enable UE assistance in CC selection.</w:t>
            </w:r>
          </w:p>
          <w:p w14:paraId="1BED2479" w14:textId="77777777" w:rsidR="008A57D3" w:rsidRPr="00A71957" w:rsidRDefault="008A57D3" w:rsidP="008A57D3">
            <w:pPr>
              <w:jc w:val="both"/>
              <w:rPr>
                <w:color w:val="000000" w:themeColor="text1"/>
              </w:rPr>
            </w:pPr>
            <w:r w:rsidRPr="00A71957">
              <w:rPr>
                <w:color w:val="000000" w:themeColor="text1"/>
              </w:rPr>
              <w:t xml:space="preserve">We also support Item 9, e.g., to send a grant for re-transmission to multiple UEs. </w:t>
            </w:r>
          </w:p>
        </w:tc>
      </w:tr>
      <w:tr w:rsidR="008A6ADE" w:rsidRPr="00A71957" w14:paraId="2223398F" w14:textId="77777777">
        <w:tc>
          <w:tcPr>
            <w:tcW w:w="2122" w:type="dxa"/>
          </w:tcPr>
          <w:p w14:paraId="6D590E68" w14:textId="22DA4226" w:rsidR="008A6ADE" w:rsidRPr="00A71957" w:rsidRDefault="008A6ADE" w:rsidP="008A6ADE">
            <w:pPr>
              <w:rPr>
                <w:color w:val="000000" w:themeColor="text1"/>
              </w:rPr>
            </w:pPr>
            <w:r w:rsidRPr="00A71957">
              <w:rPr>
                <w:color w:val="000000" w:themeColor="text1"/>
              </w:rPr>
              <w:t>Intel</w:t>
            </w:r>
          </w:p>
        </w:tc>
        <w:tc>
          <w:tcPr>
            <w:tcW w:w="1559" w:type="dxa"/>
          </w:tcPr>
          <w:p w14:paraId="0C8A8DDE" w14:textId="2A28601B" w:rsidR="008A6ADE" w:rsidRPr="00A71957" w:rsidRDefault="008A6ADE" w:rsidP="008A6ADE">
            <w:pPr>
              <w:rPr>
                <w:color w:val="000000" w:themeColor="text1"/>
              </w:rPr>
            </w:pPr>
            <w:r w:rsidRPr="00A71957">
              <w:rPr>
                <w:color w:val="000000" w:themeColor="text1"/>
              </w:rPr>
              <w:t>None?</w:t>
            </w:r>
          </w:p>
        </w:tc>
        <w:tc>
          <w:tcPr>
            <w:tcW w:w="6946" w:type="dxa"/>
          </w:tcPr>
          <w:p w14:paraId="69FBBD67" w14:textId="77777777" w:rsidR="008A6ADE" w:rsidRPr="00A71957" w:rsidRDefault="008A6ADE" w:rsidP="008A6ADE">
            <w:pPr>
              <w:rPr>
                <w:color w:val="000000" w:themeColor="text1"/>
              </w:rPr>
            </w:pPr>
            <w:r w:rsidRPr="00A71957">
              <w:rPr>
                <w:color w:val="000000" w:themeColor="text1"/>
              </w:rPr>
              <w:t>Views on some of the proposed options:</w:t>
            </w:r>
          </w:p>
          <w:p w14:paraId="799E1133" w14:textId="77777777" w:rsidR="008A6ADE" w:rsidRPr="00A71957" w:rsidRDefault="008A6ADE" w:rsidP="008A6ADE">
            <w:pPr>
              <w:pStyle w:val="ListParagraph"/>
              <w:numPr>
                <w:ilvl w:val="0"/>
                <w:numId w:val="25"/>
              </w:numPr>
              <w:rPr>
                <w:color w:val="000000" w:themeColor="text1"/>
              </w:rPr>
            </w:pPr>
            <w:r w:rsidRPr="00A71957">
              <w:rPr>
                <w:color w:val="000000" w:themeColor="text1"/>
              </w:rPr>
              <w:t>Option 1:</w:t>
            </w:r>
          </w:p>
          <w:p w14:paraId="4006CA3D" w14:textId="77777777" w:rsidR="008A6ADE" w:rsidRPr="00A71957" w:rsidRDefault="008A6ADE" w:rsidP="008A6ADE">
            <w:pPr>
              <w:pStyle w:val="ListParagraph"/>
              <w:numPr>
                <w:ilvl w:val="1"/>
                <w:numId w:val="25"/>
              </w:numPr>
              <w:rPr>
                <w:color w:val="000000" w:themeColor="text1"/>
              </w:rPr>
            </w:pPr>
            <w:r w:rsidRPr="00A71957">
              <w:rPr>
                <w:color w:val="000000" w:themeColor="text1"/>
              </w:rPr>
              <w:t>Not clear why this is already not possible and what needs to be specified.</w:t>
            </w:r>
          </w:p>
          <w:p w14:paraId="5F89519D" w14:textId="77777777" w:rsidR="008A6ADE" w:rsidRPr="00A71957" w:rsidRDefault="008A6ADE" w:rsidP="008A6ADE">
            <w:pPr>
              <w:pStyle w:val="ListParagraph"/>
              <w:numPr>
                <w:ilvl w:val="0"/>
                <w:numId w:val="25"/>
              </w:numPr>
              <w:rPr>
                <w:color w:val="000000" w:themeColor="text1"/>
              </w:rPr>
            </w:pPr>
            <w:r w:rsidRPr="00A71957">
              <w:rPr>
                <w:color w:val="000000" w:themeColor="text1"/>
              </w:rPr>
              <w:t>Option 2:</w:t>
            </w:r>
          </w:p>
          <w:p w14:paraId="320CCA81" w14:textId="77777777" w:rsidR="008A6ADE" w:rsidRPr="00A71957" w:rsidRDefault="008A6ADE" w:rsidP="008A6ADE">
            <w:pPr>
              <w:pStyle w:val="ListParagraph"/>
              <w:numPr>
                <w:ilvl w:val="1"/>
                <w:numId w:val="25"/>
              </w:numPr>
              <w:rPr>
                <w:color w:val="000000" w:themeColor="text1"/>
              </w:rPr>
            </w:pPr>
            <w:r w:rsidRPr="00A71957">
              <w:rPr>
                <w:color w:val="000000" w:themeColor="text1"/>
              </w:rPr>
              <w:t>For duplication in different BWPs, it implies support of simultaneous reception/transmission on multiple active BWPs. On the other hand, additional benefits as compared to configuring a larger BWP, applying power boosting, or using Rel-16 MTRP schemes 1a/2a/2b are not clear.</w:t>
            </w:r>
          </w:p>
          <w:p w14:paraId="2FC181DE" w14:textId="77777777" w:rsidR="008A6ADE" w:rsidRPr="00A71957" w:rsidRDefault="008A6ADE" w:rsidP="008A6ADE">
            <w:pPr>
              <w:pStyle w:val="ListParagraph"/>
              <w:numPr>
                <w:ilvl w:val="1"/>
                <w:numId w:val="25"/>
              </w:numPr>
              <w:rPr>
                <w:color w:val="000000" w:themeColor="text1"/>
              </w:rPr>
            </w:pPr>
            <w:r w:rsidRPr="00A71957">
              <w:rPr>
                <w:color w:val="000000" w:themeColor="text1"/>
              </w:rPr>
              <w:t xml:space="preserve">For duplication in different serving cells, the spec impact would be significant without sufficient justification. Further, having the UE to soft-combine across carriers implies joint receiver processing across multiple CCs, which would incur significant UE complexity. </w:t>
            </w:r>
          </w:p>
          <w:p w14:paraId="2D9FF4AC" w14:textId="77777777" w:rsidR="008A6ADE" w:rsidRPr="00A71957" w:rsidRDefault="008A6ADE" w:rsidP="008A6ADE">
            <w:pPr>
              <w:pStyle w:val="ListParagraph"/>
              <w:numPr>
                <w:ilvl w:val="0"/>
                <w:numId w:val="25"/>
              </w:numPr>
              <w:rPr>
                <w:color w:val="000000" w:themeColor="text1"/>
              </w:rPr>
            </w:pPr>
            <w:r w:rsidRPr="00A71957">
              <w:rPr>
                <w:color w:val="000000" w:themeColor="text1"/>
              </w:rPr>
              <w:t>Options 3 and 8:</w:t>
            </w:r>
          </w:p>
          <w:p w14:paraId="6C7A27D9" w14:textId="77777777" w:rsidR="008A6ADE" w:rsidRPr="00A71957" w:rsidRDefault="008A6ADE" w:rsidP="008A6ADE">
            <w:pPr>
              <w:pStyle w:val="ListParagraph"/>
              <w:numPr>
                <w:ilvl w:val="1"/>
                <w:numId w:val="25"/>
              </w:numPr>
              <w:rPr>
                <w:color w:val="000000" w:themeColor="text1"/>
              </w:rPr>
            </w:pPr>
            <w:r w:rsidRPr="00A71957">
              <w:rPr>
                <w:color w:val="000000" w:themeColor="text1"/>
              </w:rPr>
              <w:t>As such the need to allow for PDSCH to cross slot-boundary is much lower than that is for PUSCH. This is since the PDSCH can be scheduled with more resources in frequency domain while PUSCH transmissions may be more constrained due to UE Tx power limitations. Thus, the impact from alignment delays are less pronounced compared to UL case.</w:t>
            </w:r>
          </w:p>
          <w:p w14:paraId="2557A6F8" w14:textId="77777777" w:rsidR="008A6ADE" w:rsidRPr="00A71957" w:rsidRDefault="008A6ADE" w:rsidP="008A6ADE">
            <w:pPr>
              <w:pStyle w:val="ListParagraph"/>
              <w:numPr>
                <w:ilvl w:val="1"/>
                <w:numId w:val="25"/>
              </w:numPr>
              <w:rPr>
                <w:color w:val="000000" w:themeColor="text1"/>
              </w:rPr>
            </w:pPr>
            <w:r w:rsidRPr="00A71957">
              <w:rPr>
                <w:color w:val="000000" w:themeColor="text1"/>
              </w:rPr>
              <w:t xml:space="preserve">Depending on exact configurability/signaling structure available from Rel-16 MIMO enhancements (pending RAN1 #99 decisions), one potential remaining feature could be </w:t>
            </w:r>
            <w:r w:rsidRPr="00A71957">
              <w:rPr>
                <w:color w:val="000000" w:themeColor="text1"/>
              </w:rPr>
              <w:lastRenderedPageBreak/>
              <w:t xml:space="preserve">support of dynamic indication of PDSCH repetitions for certain transmission schemes (TBD). </w:t>
            </w:r>
          </w:p>
          <w:p w14:paraId="506DC724" w14:textId="77777777" w:rsidR="008A6ADE" w:rsidRPr="00A71957" w:rsidRDefault="008A6ADE" w:rsidP="008A6ADE">
            <w:pPr>
              <w:pStyle w:val="ListParagraph"/>
              <w:numPr>
                <w:ilvl w:val="0"/>
                <w:numId w:val="25"/>
              </w:numPr>
              <w:rPr>
                <w:color w:val="000000" w:themeColor="text1"/>
              </w:rPr>
            </w:pPr>
            <w:r w:rsidRPr="00A71957">
              <w:rPr>
                <w:color w:val="000000" w:themeColor="text1"/>
              </w:rPr>
              <w:t>Option 9:</w:t>
            </w:r>
          </w:p>
          <w:p w14:paraId="3A712849" w14:textId="1E7D90BD" w:rsidR="008A6ADE" w:rsidRPr="00A71957" w:rsidRDefault="008A6ADE" w:rsidP="008A6ADE">
            <w:pPr>
              <w:pStyle w:val="ListParagraph"/>
              <w:numPr>
                <w:ilvl w:val="1"/>
                <w:numId w:val="25"/>
              </w:numPr>
              <w:rPr>
                <w:color w:val="000000" w:themeColor="text1"/>
              </w:rPr>
            </w:pPr>
            <w:r w:rsidRPr="00A71957">
              <w:rPr>
                <w:color w:val="000000" w:themeColor="text1"/>
              </w:rPr>
              <w:t>For “group-based” scheduling option, the gains are not clear since this will lead to a combination of scheduling restrictions and high DCI format size; the latter, in turn, necessitating use of higher ALs and more PDCCH blocking.</w:t>
            </w:r>
          </w:p>
        </w:tc>
      </w:tr>
      <w:tr w:rsidR="0010730E" w:rsidRPr="00A71957" w14:paraId="573C84FC" w14:textId="77777777">
        <w:tc>
          <w:tcPr>
            <w:tcW w:w="2122" w:type="dxa"/>
          </w:tcPr>
          <w:p w14:paraId="2E1C1EAE" w14:textId="316E8684" w:rsidR="0010730E" w:rsidRPr="00A71957" w:rsidRDefault="0010730E" w:rsidP="008A6ADE">
            <w:pPr>
              <w:rPr>
                <w:color w:val="000000" w:themeColor="text1"/>
              </w:rPr>
            </w:pPr>
            <w:proofErr w:type="spellStart"/>
            <w:r w:rsidRPr="00A71957">
              <w:rPr>
                <w:color w:val="000000" w:themeColor="text1"/>
              </w:rPr>
              <w:lastRenderedPageBreak/>
              <w:t>MedaiTek</w:t>
            </w:r>
            <w:proofErr w:type="spellEnd"/>
          </w:p>
        </w:tc>
        <w:tc>
          <w:tcPr>
            <w:tcW w:w="1559" w:type="dxa"/>
          </w:tcPr>
          <w:p w14:paraId="07D1CF02" w14:textId="782B4C7E" w:rsidR="0010730E" w:rsidRPr="00A71957" w:rsidRDefault="0010730E" w:rsidP="008A6ADE">
            <w:pPr>
              <w:rPr>
                <w:color w:val="000000" w:themeColor="text1"/>
              </w:rPr>
            </w:pPr>
            <w:r w:rsidRPr="00A71957">
              <w:rPr>
                <w:color w:val="000000" w:themeColor="text1"/>
              </w:rPr>
              <w:t>None</w:t>
            </w:r>
          </w:p>
        </w:tc>
        <w:tc>
          <w:tcPr>
            <w:tcW w:w="6946" w:type="dxa"/>
          </w:tcPr>
          <w:p w14:paraId="06A040F2" w14:textId="77777777" w:rsidR="0010730E" w:rsidRPr="00A71957" w:rsidRDefault="0010730E" w:rsidP="0010730E">
            <w:pPr>
              <w:rPr>
                <w:color w:val="000000" w:themeColor="text1"/>
              </w:rPr>
            </w:pPr>
            <w:r w:rsidRPr="00A71957">
              <w:rPr>
                <w:color w:val="000000" w:themeColor="text1"/>
              </w:rPr>
              <w:t>Regarding 1, Asymmetric HARQ transmission is already possible in Rel-15 and Rel-16. Not clear what should be further done in Rel-17.</w:t>
            </w:r>
          </w:p>
          <w:p w14:paraId="4CE839DD" w14:textId="77777777" w:rsidR="0010730E" w:rsidRPr="00A71957" w:rsidRDefault="0010730E" w:rsidP="0010730E">
            <w:pPr>
              <w:rPr>
                <w:color w:val="000000" w:themeColor="text1"/>
              </w:rPr>
            </w:pPr>
            <w:r w:rsidRPr="00A71957">
              <w:rPr>
                <w:color w:val="000000" w:themeColor="text1"/>
              </w:rPr>
              <w:t>Regarding 2, Physical layer duplication has high impact to the UE with marginal (possible) gain compared to PDCP duplication. Do not consider for Rel-17.</w:t>
            </w:r>
          </w:p>
          <w:p w14:paraId="0400A4BC" w14:textId="77777777" w:rsidR="0010730E" w:rsidRPr="00A71957" w:rsidRDefault="0010730E" w:rsidP="0010730E">
            <w:pPr>
              <w:rPr>
                <w:color w:val="000000" w:themeColor="text1"/>
              </w:rPr>
            </w:pPr>
            <w:r w:rsidRPr="00A71957">
              <w:rPr>
                <w:color w:val="000000" w:themeColor="text1"/>
              </w:rPr>
              <w:t>Regarding 7, power control adjustment in the DCI agreed in Rel-16 (open loop) and Rel-15 are sufficient. No further enhancements needed in Rel-17.</w:t>
            </w:r>
          </w:p>
          <w:p w14:paraId="27BC84C8" w14:textId="77777777" w:rsidR="0010730E" w:rsidRPr="00A71957" w:rsidRDefault="0010730E" w:rsidP="0010730E">
            <w:pPr>
              <w:rPr>
                <w:color w:val="000000" w:themeColor="text1"/>
              </w:rPr>
            </w:pPr>
            <w:r w:rsidRPr="00A71957">
              <w:rPr>
                <w:color w:val="000000" w:themeColor="text1"/>
              </w:rPr>
              <w:t>Regarding 8, repetitions within a slot are not needed for reliability. Repetitions across slots is already supported in Rel-15. If this considered in Rel-17, the focus should me on repetitions for crossing the slot boundary.</w:t>
            </w:r>
          </w:p>
          <w:p w14:paraId="16FF3262" w14:textId="063EC740" w:rsidR="0010730E" w:rsidRPr="00A71957" w:rsidRDefault="0010730E" w:rsidP="0010730E">
            <w:pPr>
              <w:rPr>
                <w:color w:val="000000" w:themeColor="text1"/>
              </w:rPr>
            </w:pPr>
            <w:r w:rsidRPr="00A71957">
              <w:rPr>
                <w:color w:val="000000" w:themeColor="text1"/>
              </w:rPr>
              <w:t>Regarding 9, Group based scheduling will lead to increased overhead (DCI size) and increased latency</w:t>
            </w:r>
          </w:p>
        </w:tc>
      </w:tr>
      <w:tr w:rsidR="005C1B65" w:rsidRPr="00A71957" w14:paraId="07B91A25" w14:textId="77777777">
        <w:tc>
          <w:tcPr>
            <w:tcW w:w="2122" w:type="dxa"/>
          </w:tcPr>
          <w:p w14:paraId="6B0F5E7B" w14:textId="3C9D3831" w:rsidR="005C1B65" w:rsidRPr="00A71957" w:rsidRDefault="005C1B65" w:rsidP="005C1B65">
            <w:pPr>
              <w:rPr>
                <w:color w:val="000000" w:themeColor="text1"/>
              </w:rPr>
            </w:pPr>
            <w:r w:rsidRPr="00A71957">
              <w:rPr>
                <w:color w:val="000000" w:themeColor="text1"/>
              </w:rPr>
              <w:t>Samsung</w:t>
            </w:r>
          </w:p>
        </w:tc>
        <w:tc>
          <w:tcPr>
            <w:tcW w:w="1559" w:type="dxa"/>
          </w:tcPr>
          <w:p w14:paraId="47A89350" w14:textId="768172EF" w:rsidR="005C1B65" w:rsidRPr="00A71957" w:rsidRDefault="005C1B65" w:rsidP="005C1B65">
            <w:pPr>
              <w:rPr>
                <w:color w:val="000000" w:themeColor="text1"/>
              </w:rPr>
            </w:pPr>
            <w:r w:rsidRPr="00A71957">
              <w:rPr>
                <w:color w:val="000000" w:themeColor="text1"/>
              </w:rPr>
              <w:t>3, 7, 8, 9</w:t>
            </w:r>
          </w:p>
        </w:tc>
        <w:tc>
          <w:tcPr>
            <w:tcW w:w="6946" w:type="dxa"/>
          </w:tcPr>
          <w:p w14:paraId="5F23316F" w14:textId="77777777" w:rsidR="005C1B65" w:rsidRPr="00A71957" w:rsidRDefault="005C1B65" w:rsidP="005C1B65">
            <w:pPr>
              <w:rPr>
                <w:color w:val="000000" w:themeColor="text1"/>
              </w:rPr>
            </w:pPr>
            <w:r w:rsidRPr="00A71957">
              <w:rPr>
                <w:color w:val="000000" w:themeColor="text1"/>
              </w:rPr>
              <w:t>#3 and #8, to support similar scheme as Rel-16 PUSCH repetition</w:t>
            </w:r>
          </w:p>
          <w:p w14:paraId="642C5DD7" w14:textId="77777777" w:rsidR="005C1B65" w:rsidRPr="00A71957" w:rsidRDefault="005C1B65" w:rsidP="005C1B65">
            <w:pPr>
              <w:rPr>
                <w:color w:val="000000" w:themeColor="text1"/>
              </w:rPr>
            </w:pPr>
            <w:r w:rsidRPr="00A71957">
              <w:rPr>
                <w:color w:val="000000" w:themeColor="text1"/>
              </w:rPr>
              <w:t>#7. PHR for out of order and PHR collision with different priority PUSCH</w:t>
            </w:r>
          </w:p>
          <w:p w14:paraId="29283D01" w14:textId="1518FE3D" w:rsidR="005C1B65" w:rsidRPr="00A71957" w:rsidRDefault="005C1B65" w:rsidP="005C1B65">
            <w:pPr>
              <w:rPr>
                <w:color w:val="000000" w:themeColor="text1"/>
              </w:rPr>
            </w:pPr>
            <w:r w:rsidRPr="00A71957">
              <w:rPr>
                <w:color w:val="000000" w:themeColor="text1"/>
              </w:rPr>
              <w:t xml:space="preserve">#9. Rel-16 URLLC scheduling is limited by blocking, not by BLER. The blocking probability in several scenarios, such as V2X mode 1, is orders of magnitude higher than the PDCCH BLER and this makes the overall operation to be broken. Moreover, the legacy scheduling approach (SR </w:t>
            </w:r>
            <w:r w:rsidRPr="00A71957">
              <w:rPr>
                <w:color w:val="000000" w:themeColor="text1"/>
              </w:rPr>
              <w:sym w:font="Wingdings" w:char="F0E0"/>
            </w:r>
            <w:r w:rsidRPr="00A71957">
              <w:rPr>
                <w:color w:val="000000" w:themeColor="text1"/>
              </w:rPr>
              <w:t xml:space="preserve"> UL grant </w:t>
            </w:r>
            <w:r w:rsidRPr="00A71957">
              <w:rPr>
                <w:color w:val="000000" w:themeColor="text1"/>
              </w:rPr>
              <w:sym w:font="Wingdings" w:char="F0E0"/>
            </w:r>
            <w:r w:rsidRPr="00A71957">
              <w:rPr>
                <w:color w:val="000000" w:themeColor="text1"/>
              </w:rPr>
              <w:t xml:space="preserve"> PUSCH) does not meet latency requirements for the lower SCS.</w:t>
            </w:r>
          </w:p>
        </w:tc>
      </w:tr>
      <w:tr w:rsidR="00B874D3" w:rsidRPr="0056716D" w14:paraId="73775F32" w14:textId="77777777">
        <w:tc>
          <w:tcPr>
            <w:tcW w:w="2122" w:type="dxa"/>
          </w:tcPr>
          <w:p w14:paraId="23FA1DCC" w14:textId="1B8764AF" w:rsidR="00B874D3" w:rsidRDefault="00B874D3" w:rsidP="0002295F">
            <w:pPr>
              <w:rPr>
                <w:rFonts w:hint="eastAsia"/>
              </w:rPr>
            </w:pPr>
            <w:r>
              <w:t>Inputs received after Nov 18</w:t>
            </w:r>
            <w:r w:rsidRPr="00D8059A">
              <w:rPr>
                <w:vertAlign w:val="superscript"/>
              </w:rPr>
              <w:t>th</w:t>
            </w:r>
            <w:r>
              <w:t xml:space="preserve"> </w:t>
            </w:r>
          </w:p>
        </w:tc>
        <w:tc>
          <w:tcPr>
            <w:tcW w:w="1559" w:type="dxa"/>
          </w:tcPr>
          <w:p w14:paraId="4D55D7CD" w14:textId="77777777" w:rsidR="00B874D3" w:rsidRDefault="00B874D3" w:rsidP="0002295F">
            <w:pPr>
              <w:rPr>
                <w:rFonts w:hint="eastAsia"/>
              </w:rPr>
            </w:pPr>
          </w:p>
        </w:tc>
        <w:tc>
          <w:tcPr>
            <w:tcW w:w="6946" w:type="dxa"/>
          </w:tcPr>
          <w:p w14:paraId="7144B241" w14:textId="77777777" w:rsidR="00B874D3" w:rsidRDefault="00B874D3" w:rsidP="0002295F">
            <w:pPr>
              <w:spacing w:afterLines="50" w:after="156"/>
              <w:rPr>
                <w:rFonts w:hint="eastAsia"/>
              </w:rPr>
            </w:pPr>
          </w:p>
        </w:tc>
      </w:tr>
      <w:tr w:rsidR="0002295F" w:rsidRPr="0056716D" w14:paraId="2110C2D5" w14:textId="77777777">
        <w:tc>
          <w:tcPr>
            <w:tcW w:w="2122" w:type="dxa"/>
          </w:tcPr>
          <w:p w14:paraId="3048C9FE" w14:textId="67357924" w:rsidR="0002295F" w:rsidRDefault="0002295F" w:rsidP="0002295F">
            <w:r>
              <w:rPr>
                <w:rFonts w:hint="eastAsia"/>
              </w:rPr>
              <w:t>OPPO</w:t>
            </w:r>
          </w:p>
        </w:tc>
        <w:tc>
          <w:tcPr>
            <w:tcW w:w="1559" w:type="dxa"/>
          </w:tcPr>
          <w:p w14:paraId="7379F3D5" w14:textId="09754741" w:rsidR="0002295F" w:rsidRDefault="0002295F" w:rsidP="0002295F">
            <w:r>
              <w:rPr>
                <w:rFonts w:hint="eastAsia"/>
              </w:rPr>
              <w:t>2,9</w:t>
            </w:r>
          </w:p>
        </w:tc>
        <w:tc>
          <w:tcPr>
            <w:tcW w:w="6946" w:type="dxa"/>
          </w:tcPr>
          <w:p w14:paraId="733B2EAD" w14:textId="77777777" w:rsidR="0002295F" w:rsidRDefault="0002295F" w:rsidP="0002295F">
            <w:pPr>
              <w:spacing w:afterLines="50" w:after="156"/>
            </w:pPr>
            <w:r>
              <w:rPr>
                <w:rFonts w:hint="eastAsia"/>
              </w:rPr>
              <w:t xml:space="preserve">For option2, it can achieve both diversity and soft combining gain for data channel and control channel, so we suggest </w:t>
            </w:r>
            <w:proofErr w:type="gramStart"/>
            <w:r>
              <w:rPr>
                <w:rFonts w:hint="eastAsia"/>
              </w:rPr>
              <w:t>to study</w:t>
            </w:r>
            <w:proofErr w:type="gramEnd"/>
            <w:r>
              <w:rPr>
                <w:rFonts w:hint="eastAsia"/>
              </w:rPr>
              <w:t xml:space="preserve"> in Rel-17</w:t>
            </w:r>
          </w:p>
          <w:p w14:paraId="288C1510" w14:textId="407A872D" w:rsidR="0002295F" w:rsidRDefault="0002295F" w:rsidP="0002295F">
            <w:r>
              <w:t xml:space="preserve">For option9, PDCCH blockage issue has been evaluated, but due to time limit, there is no full discussion, so we suggest </w:t>
            </w:r>
            <w:proofErr w:type="gramStart"/>
            <w:r>
              <w:t>to solve</w:t>
            </w:r>
            <w:proofErr w:type="gramEnd"/>
            <w:r>
              <w:t xml:space="preserve"> PDCCH blockage in Rel-17. Except group scheduling, sequence based PDCCH structure can be considered.</w:t>
            </w:r>
          </w:p>
        </w:tc>
      </w:tr>
      <w:tr w:rsidR="0002295F" w:rsidRPr="0056716D" w14:paraId="25C74CB6" w14:textId="77777777">
        <w:tc>
          <w:tcPr>
            <w:tcW w:w="2122" w:type="dxa"/>
          </w:tcPr>
          <w:p w14:paraId="2BD0132E" w14:textId="37A0AB94" w:rsidR="0002295F" w:rsidRDefault="0002295F" w:rsidP="0002295F">
            <w:r>
              <w:rPr>
                <w:rFonts w:hint="eastAsia"/>
              </w:rPr>
              <w:t>X</w:t>
            </w:r>
            <w:r>
              <w:t>iaomi</w:t>
            </w:r>
          </w:p>
        </w:tc>
        <w:tc>
          <w:tcPr>
            <w:tcW w:w="1559" w:type="dxa"/>
          </w:tcPr>
          <w:p w14:paraId="687C8ED8" w14:textId="29E32BA0" w:rsidR="0002295F" w:rsidRDefault="0002295F" w:rsidP="0002295F">
            <w:r>
              <w:rPr>
                <w:rFonts w:hint="eastAsia"/>
              </w:rPr>
              <w:t>8</w:t>
            </w:r>
          </w:p>
        </w:tc>
        <w:tc>
          <w:tcPr>
            <w:tcW w:w="6946" w:type="dxa"/>
          </w:tcPr>
          <w:p w14:paraId="0D80EB15" w14:textId="0B0D7152" w:rsidR="0002295F" w:rsidRDefault="0002295F" w:rsidP="0002295F">
            <w:r>
              <w:rPr>
                <w:rFonts w:hint="eastAsia"/>
              </w:rPr>
              <w:t>F</w:t>
            </w:r>
            <w:r>
              <w:t xml:space="preserve">or Item 8, </w:t>
            </w:r>
            <w:r>
              <w:rPr>
                <w:rFonts w:ascii="Calibri" w:eastAsia="Times New Roman" w:hAnsi="Calibri" w:cs="Calibri"/>
                <w:color w:val="000000"/>
                <w:lang w:eastAsia="pl-PL"/>
              </w:rPr>
              <w:t>it can be supported in R1</w:t>
            </w:r>
            <w:r w:rsidRPr="008950A3">
              <w:t xml:space="preserve">7 </w:t>
            </w:r>
            <w:r w:rsidRPr="008950A3">
              <w:rPr>
                <w:rFonts w:hint="eastAsia"/>
              </w:rPr>
              <w:t>since</w:t>
            </w:r>
            <w:r w:rsidRPr="008950A3">
              <w:t xml:space="preserve"> PUSCH </w:t>
            </w:r>
            <w:r w:rsidRPr="008950A3">
              <w:rPr>
                <w:rFonts w:hint="eastAsia"/>
              </w:rPr>
              <w:t>repetition</w:t>
            </w:r>
            <w:r w:rsidRPr="008950A3">
              <w:t xml:space="preserve"> is already supported in R16 and PDSCH is facing the same problem.</w:t>
            </w:r>
          </w:p>
        </w:tc>
      </w:tr>
    </w:tbl>
    <w:p w14:paraId="69A7EB79" w14:textId="77777777" w:rsidR="00235021" w:rsidRPr="0056716D" w:rsidRDefault="00235021"/>
    <w:p w14:paraId="6A0161B0" w14:textId="77777777" w:rsidR="00235021" w:rsidRDefault="0056716D">
      <w:pPr>
        <w:pStyle w:val="Heading1"/>
        <w:rPr>
          <w:lang w:val="en-US"/>
        </w:rPr>
      </w:pPr>
      <w:bookmarkStart w:id="18" w:name="_Toc24747635"/>
      <w:proofErr w:type="spellStart"/>
      <w:r>
        <w:rPr>
          <w:lang w:val="en-US"/>
        </w:rPr>
        <w:lastRenderedPageBreak/>
        <w:t>IIoT</w:t>
      </w:r>
      <w:proofErr w:type="spellEnd"/>
      <w:r>
        <w:rPr>
          <w:lang w:val="en-US"/>
        </w:rPr>
        <w:t xml:space="preserve"> and multi-connectivity enhancements</w:t>
      </w:r>
      <w:bookmarkEnd w:id="18"/>
    </w:p>
    <w:p w14:paraId="520D89E2" w14:textId="77777777" w:rsidR="00235021" w:rsidRDefault="0056716D">
      <w:pPr>
        <w:pStyle w:val="Heading2"/>
        <w:rPr>
          <w:lang w:val="en-US"/>
        </w:rPr>
      </w:pPr>
      <w:bookmarkStart w:id="19" w:name="_Toc24747636"/>
      <w:proofErr w:type="spellStart"/>
      <w:r>
        <w:rPr>
          <w:lang w:val="en-US"/>
        </w:rPr>
        <w:t>IIoT</w:t>
      </w:r>
      <w:proofErr w:type="spellEnd"/>
      <w:r>
        <w:rPr>
          <w:lang w:val="en-US"/>
        </w:rPr>
        <w:t xml:space="preserve"> enhancements</w:t>
      </w:r>
      <w:bookmarkEnd w:id="19"/>
    </w:p>
    <w:p w14:paraId="6C6F80FC" w14:textId="77777777" w:rsidR="00235021" w:rsidRPr="0056716D" w:rsidRDefault="0056716D">
      <w:r w:rsidRPr="0056716D">
        <w:t>The following options have been proposed:</w:t>
      </w:r>
    </w:p>
    <w:tbl>
      <w:tblPr>
        <w:tblW w:w="9918" w:type="dxa"/>
        <w:tblLayout w:type="fixed"/>
        <w:tblCellMar>
          <w:left w:w="70" w:type="dxa"/>
          <w:right w:w="70" w:type="dxa"/>
        </w:tblCellMar>
        <w:tblLook w:val="04A0" w:firstRow="1" w:lastRow="0" w:firstColumn="1" w:lastColumn="0" w:noHBand="0" w:noVBand="1"/>
      </w:tblPr>
      <w:tblGrid>
        <w:gridCol w:w="562"/>
        <w:gridCol w:w="7655"/>
        <w:gridCol w:w="1701"/>
      </w:tblGrid>
      <w:tr w:rsidR="00235021" w14:paraId="172BB488" w14:textId="77777777">
        <w:trPr>
          <w:trHeight w:val="336"/>
        </w:trPr>
        <w:tc>
          <w:tcPr>
            <w:tcW w:w="562" w:type="dxa"/>
            <w:tcBorders>
              <w:top w:val="single" w:sz="8" w:space="0" w:color="auto"/>
              <w:left w:val="single" w:sz="4" w:space="0" w:color="auto"/>
              <w:bottom w:val="single" w:sz="4" w:space="0" w:color="auto"/>
              <w:right w:val="single" w:sz="4" w:space="0" w:color="auto"/>
            </w:tcBorders>
          </w:tcPr>
          <w:p w14:paraId="0CB4343E" w14:textId="77777777" w:rsidR="00235021" w:rsidRPr="0056716D" w:rsidRDefault="00235021">
            <w:pPr>
              <w:rPr>
                <w:rFonts w:ascii="Calibri" w:eastAsia="Times New Roman" w:hAnsi="Calibri" w:cs="Calibri"/>
                <w:color w:val="000000"/>
                <w:lang w:eastAsia="pl-PL"/>
              </w:rPr>
            </w:pPr>
          </w:p>
        </w:tc>
        <w:tc>
          <w:tcPr>
            <w:tcW w:w="7655" w:type="dxa"/>
            <w:tcBorders>
              <w:top w:val="single" w:sz="8" w:space="0" w:color="auto"/>
              <w:left w:val="single" w:sz="4" w:space="0" w:color="auto"/>
              <w:bottom w:val="single" w:sz="4" w:space="0" w:color="auto"/>
              <w:right w:val="single" w:sz="4" w:space="0" w:color="auto"/>
            </w:tcBorders>
            <w:shd w:val="clear" w:color="auto" w:fill="auto"/>
            <w:vAlign w:val="center"/>
          </w:tcPr>
          <w:p w14:paraId="7844E930" w14:textId="77777777" w:rsidR="00235021" w:rsidRDefault="0056716D">
            <w:pPr>
              <w:rPr>
                <w:rFonts w:ascii="Calibri" w:eastAsia="Times New Roman" w:hAnsi="Calibri" w:cs="Calibri"/>
                <w:color w:val="000000"/>
                <w:lang w:eastAsia="pl-PL"/>
              </w:rPr>
            </w:pPr>
            <w:r>
              <w:rPr>
                <w:rFonts w:ascii="Calibri" w:eastAsia="Times New Roman" w:hAnsi="Calibri" w:cs="Calibri"/>
                <w:b/>
                <w:bCs/>
                <w:color w:val="000000"/>
                <w:lang w:eastAsia="pl-PL"/>
              </w:rPr>
              <w:t>Enhancement description</w:t>
            </w:r>
          </w:p>
        </w:tc>
        <w:tc>
          <w:tcPr>
            <w:tcW w:w="1701" w:type="dxa"/>
            <w:tcBorders>
              <w:top w:val="single" w:sz="8" w:space="0" w:color="auto"/>
              <w:left w:val="nil"/>
              <w:bottom w:val="single" w:sz="4" w:space="0" w:color="auto"/>
              <w:right w:val="single" w:sz="4" w:space="0" w:color="auto"/>
            </w:tcBorders>
            <w:shd w:val="clear" w:color="auto" w:fill="auto"/>
            <w:vAlign w:val="center"/>
          </w:tcPr>
          <w:p w14:paraId="06B2DF43" w14:textId="77777777" w:rsidR="00235021" w:rsidRDefault="0056716D">
            <w:pPr>
              <w:rPr>
                <w:rFonts w:ascii="Calibri" w:eastAsia="Times New Roman" w:hAnsi="Calibri" w:cs="Calibri"/>
                <w:color w:val="000000"/>
                <w:lang w:eastAsia="pl-PL"/>
              </w:rPr>
            </w:pPr>
            <w:r>
              <w:rPr>
                <w:rFonts w:ascii="Calibri" w:eastAsia="Times New Roman" w:hAnsi="Calibri" w:cs="Calibri"/>
                <w:b/>
                <w:bCs/>
                <w:color w:val="000000"/>
                <w:lang w:eastAsia="pl-PL"/>
              </w:rPr>
              <w:t>Raised by</w:t>
            </w:r>
          </w:p>
        </w:tc>
      </w:tr>
      <w:tr w:rsidR="00235021" w:rsidRPr="0056716D" w14:paraId="0136EED2" w14:textId="77777777">
        <w:trPr>
          <w:trHeight w:val="3600"/>
        </w:trPr>
        <w:tc>
          <w:tcPr>
            <w:tcW w:w="562" w:type="dxa"/>
            <w:tcBorders>
              <w:top w:val="single" w:sz="8" w:space="0" w:color="auto"/>
              <w:left w:val="single" w:sz="4" w:space="0" w:color="auto"/>
              <w:bottom w:val="single" w:sz="4" w:space="0" w:color="auto"/>
              <w:right w:val="single" w:sz="4" w:space="0" w:color="auto"/>
            </w:tcBorders>
          </w:tcPr>
          <w:p w14:paraId="02B978D0" w14:textId="77777777" w:rsidR="00235021" w:rsidRDefault="0056716D">
            <w:pPr>
              <w:rPr>
                <w:rFonts w:ascii="Calibri" w:eastAsia="Times New Roman" w:hAnsi="Calibri" w:cs="Calibri"/>
                <w:color w:val="000000"/>
                <w:lang w:eastAsia="pl-PL"/>
              </w:rPr>
            </w:pPr>
            <w:r>
              <w:rPr>
                <w:rFonts w:ascii="Calibri" w:eastAsia="Times New Roman" w:hAnsi="Calibri" w:cs="Calibri"/>
                <w:color w:val="000000"/>
                <w:lang w:eastAsia="pl-PL"/>
              </w:rPr>
              <w:t>1</w:t>
            </w:r>
          </w:p>
        </w:tc>
        <w:tc>
          <w:tcPr>
            <w:tcW w:w="7655" w:type="dxa"/>
            <w:tcBorders>
              <w:top w:val="single" w:sz="8" w:space="0" w:color="auto"/>
              <w:left w:val="single" w:sz="4" w:space="0" w:color="auto"/>
              <w:bottom w:val="single" w:sz="4" w:space="0" w:color="auto"/>
              <w:right w:val="single" w:sz="4" w:space="0" w:color="auto"/>
            </w:tcBorders>
            <w:shd w:val="clear" w:color="auto" w:fill="auto"/>
          </w:tcPr>
          <w:p w14:paraId="205C67E8" w14:textId="77777777" w:rsidR="00235021" w:rsidRPr="0056716D" w:rsidRDefault="0056716D">
            <w:pPr>
              <w:rPr>
                <w:rFonts w:ascii="Calibri" w:eastAsia="Times New Roman" w:hAnsi="Calibri" w:cs="Calibri"/>
                <w:color w:val="000000"/>
                <w:lang w:eastAsia="pl-PL"/>
              </w:rPr>
            </w:pPr>
            <w:r w:rsidRPr="0056716D">
              <w:rPr>
                <w:rFonts w:ascii="Calibri" w:eastAsia="Times New Roman" w:hAnsi="Calibri" w:cs="Calibri"/>
                <w:color w:val="000000"/>
                <w:lang w:eastAsia="pl-PL"/>
              </w:rPr>
              <w:t>Introduce ‘survival time’ and potentially other items as part of QoS characteristics as suggested in TS 22.104, TR 22.832 and TS 22.263 and introduce mechanisms taking advantage of those parameters in RAN.</w:t>
            </w:r>
          </w:p>
        </w:tc>
        <w:tc>
          <w:tcPr>
            <w:tcW w:w="1701" w:type="dxa"/>
            <w:tcBorders>
              <w:top w:val="single" w:sz="8" w:space="0" w:color="auto"/>
              <w:left w:val="nil"/>
              <w:bottom w:val="single" w:sz="4" w:space="0" w:color="auto"/>
              <w:right w:val="single" w:sz="4" w:space="0" w:color="auto"/>
            </w:tcBorders>
            <w:shd w:val="clear" w:color="auto" w:fill="auto"/>
          </w:tcPr>
          <w:p w14:paraId="140AE66F" w14:textId="77777777" w:rsidR="00235021" w:rsidRPr="0056716D" w:rsidRDefault="0056716D">
            <w:pPr>
              <w:rPr>
                <w:rFonts w:ascii="Calibri" w:eastAsia="Times New Roman" w:hAnsi="Calibri" w:cs="Calibri"/>
                <w:color w:val="000000"/>
                <w:lang w:eastAsia="pl-PL"/>
              </w:rPr>
            </w:pPr>
            <w:r w:rsidRPr="0056716D">
              <w:rPr>
                <w:rFonts w:ascii="Calibri" w:eastAsia="Times New Roman" w:hAnsi="Calibri" w:cs="Calibri"/>
                <w:color w:val="000000"/>
                <w:lang w:eastAsia="pl-PL"/>
              </w:rPr>
              <w:t>Nokia, Fraunhofer, Mitsubishi Electric, Motorola Mobility/Lenovo</w:t>
            </w:r>
          </w:p>
        </w:tc>
      </w:tr>
      <w:tr w:rsidR="00235021" w14:paraId="1C00AB74" w14:textId="77777777">
        <w:trPr>
          <w:trHeight w:val="600"/>
        </w:trPr>
        <w:tc>
          <w:tcPr>
            <w:tcW w:w="562" w:type="dxa"/>
            <w:tcBorders>
              <w:top w:val="nil"/>
              <w:left w:val="single" w:sz="4" w:space="0" w:color="auto"/>
              <w:bottom w:val="single" w:sz="4" w:space="0" w:color="auto"/>
              <w:right w:val="single" w:sz="4" w:space="0" w:color="auto"/>
            </w:tcBorders>
          </w:tcPr>
          <w:p w14:paraId="33748E22" w14:textId="77777777" w:rsidR="00235021" w:rsidRDefault="0056716D">
            <w:pPr>
              <w:rPr>
                <w:rFonts w:ascii="Calibri" w:eastAsia="Times New Roman" w:hAnsi="Calibri" w:cs="Calibri"/>
                <w:color w:val="000000"/>
                <w:lang w:eastAsia="pl-PL"/>
              </w:rPr>
            </w:pPr>
            <w:r>
              <w:rPr>
                <w:rFonts w:ascii="Calibri" w:eastAsia="Times New Roman" w:hAnsi="Calibri" w:cs="Calibri"/>
                <w:color w:val="000000"/>
                <w:lang w:eastAsia="pl-PL"/>
              </w:rPr>
              <w:t>2</w:t>
            </w:r>
          </w:p>
        </w:tc>
        <w:tc>
          <w:tcPr>
            <w:tcW w:w="7655" w:type="dxa"/>
            <w:tcBorders>
              <w:top w:val="nil"/>
              <w:left w:val="single" w:sz="4" w:space="0" w:color="auto"/>
              <w:bottom w:val="single" w:sz="4" w:space="0" w:color="auto"/>
              <w:right w:val="single" w:sz="4" w:space="0" w:color="auto"/>
            </w:tcBorders>
            <w:shd w:val="clear" w:color="auto" w:fill="auto"/>
          </w:tcPr>
          <w:p w14:paraId="197D8FC3" w14:textId="77777777" w:rsidR="00235021" w:rsidRPr="0056716D" w:rsidRDefault="0056716D">
            <w:pPr>
              <w:rPr>
                <w:rFonts w:ascii="Calibri" w:eastAsia="Times New Roman" w:hAnsi="Calibri" w:cs="Calibri"/>
                <w:color w:val="000000"/>
                <w:lang w:eastAsia="pl-PL"/>
              </w:rPr>
            </w:pPr>
            <w:r w:rsidRPr="0056716D">
              <w:rPr>
                <w:rFonts w:ascii="Calibri" w:eastAsia="Times New Roman" w:hAnsi="Calibri" w:cs="Calibri"/>
                <w:color w:val="000000"/>
                <w:lang w:eastAsia="pl-PL"/>
              </w:rPr>
              <w:t>URLLC enhancements for large packets to support services such as AR/VR</w:t>
            </w:r>
          </w:p>
        </w:tc>
        <w:tc>
          <w:tcPr>
            <w:tcW w:w="1701" w:type="dxa"/>
            <w:tcBorders>
              <w:top w:val="nil"/>
              <w:left w:val="nil"/>
              <w:bottom w:val="single" w:sz="4" w:space="0" w:color="auto"/>
              <w:right w:val="single" w:sz="4" w:space="0" w:color="auto"/>
            </w:tcBorders>
            <w:shd w:val="clear" w:color="auto" w:fill="auto"/>
          </w:tcPr>
          <w:p w14:paraId="0100EFEB" w14:textId="77777777" w:rsidR="00235021" w:rsidRDefault="0056716D">
            <w:pPr>
              <w:rPr>
                <w:rFonts w:ascii="Calibri" w:eastAsia="Times New Roman" w:hAnsi="Calibri" w:cs="Calibri"/>
                <w:color w:val="000000"/>
                <w:lang w:eastAsia="pl-PL"/>
              </w:rPr>
            </w:pPr>
            <w:r>
              <w:rPr>
                <w:rFonts w:ascii="Calibri" w:eastAsia="Times New Roman" w:hAnsi="Calibri" w:cs="Calibri"/>
                <w:color w:val="000000"/>
                <w:lang w:eastAsia="pl-PL"/>
              </w:rPr>
              <w:t>Sony, LG, CMCC</w:t>
            </w:r>
          </w:p>
        </w:tc>
      </w:tr>
      <w:tr w:rsidR="00235021" w14:paraId="0CEB90FD" w14:textId="77777777">
        <w:trPr>
          <w:trHeight w:val="615"/>
        </w:trPr>
        <w:tc>
          <w:tcPr>
            <w:tcW w:w="562" w:type="dxa"/>
            <w:tcBorders>
              <w:top w:val="nil"/>
              <w:left w:val="single" w:sz="4" w:space="0" w:color="auto"/>
              <w:bottom w:val="single" w:sz="4" w:space="0" w:color="auto"/>
              <w:right w:val="single" w:sz="4" w:space="0" w:color="auto"/>
            </w:tcBorders>
          </w:tcPr>
          <w:p w14:paraId="60BE4F41" w14:textId="77777777" w:rsidR="00235021" w:rsidRDefault="0056716D">
            <w:pPr>
              <w:rPr>
                <w:rFonts w:ascii="Calibri" w:eastAsia="Times New Roman" w:hAnsi="Calibri" w:cs="Calibri"/>
                <w:color w:val="000000"/>
                <w:lang w:eastAsia="pl-PL"/>
              </w:rPr>
            </w:pPr>
            <w:r>
              <w:rPr>
                <w:rFonts w:ascii="Calibri" w:eastAsia="Times New Roman" w:hAnsi="Calibri" w:cs="Calibri"/>
                <w:color w:val="000000"/>
                <w:lang w:eastAsia="pl-PL"/>
              </w:rPr>
              <w:t>3</w:t>
            </w:r>
          </w:p>
        </w:tc>
        <w:tc>
          <w:tcPr>
            <w:tcW w:w="7655" w:type="dxa"/>
            <w:tcBorders>
              <w:top w:val="nil"/>
              <w:left w:val="single" w:sz="4" w:space="0" w:color="auto"/>
              <w:bottom w:val="single" w:sz="4" w:space="0" w:color="auto"/>
              <w:right w:val="single" w:sz="4" w:space="0" w:color="auto"/>
            </w:tcBorders>
            <w:shd w:val="clear" w:color="auto" w:fill="auto"/>
          </w:tcPr>
          <w:p w14:paraId="7FF35098" w14:textId="77777777" w:rsidR="00235021" w:rsidRPr="0056716D" w:rsidRDefault="0056716D">
            <w:pPr>
              <w:rPr>
                <w:rFonts w:ascii="Calibri" w:eastAsia="Times New Roman" w:hAnsi="Calibri" w:cs="Calibri"/>
                <w:color w:val="000000"/>
                <w:lang w:eastAsia="pl-PL"/>
              </w:rPr>
            </w:pPr>
            <w:r w:rsidRPr="0056716D">
              <w:rPr>
                <w:rFonts w:ascii="Calibri" w:eastAsia="Times New Roman" w:hAnsi="Calibri" w:cs="Calibri"/>
                <w:color w:val="000000"/>
                <w:lang w:eastAsia="pl-PL"/>
              </w:rPr>
              <w:t>Ethernet Header compression enhancements, e.g. introduce new profiles and new fields and frame structures.</w:t>
            </w:r>
          </w:p>
        </w:tc>
        <w:tc>
          <w:tcPr>
            <w:tcW w:w="1701" w:type="dxa"/>
            <w:tcBorders>
              <w:top w:val="nil"/>
              <w:left w:val="nil"/>
              <w:bottom w:val="single" w:sz="4" w:space="0" w:color="auto"/>
              <w:right w:val="single" w:sz="4" w:space="0" w:color="auto"/>
            </w:tcBorders>
            <w:shd w:val="clear" w:color="auto" w:fill="auto"/>
          </w:tcPr>
          <w:p w14:paraId="3467CB35" w14:textId="77777777" w:rsidR="00235021" w:rsidRDefault="0056716D">
            <w:pPr>
              <w:rPr>
                <w:rFonts w:ascii="Calibri" w:eastAsia="Times New Roman" w:hAnsi="Calibri" w:cs="Calibri"/>
                <w:color w:val="000000"/>
                <w:lang w:eastAsia="pl-PL"/>
              </w:rPr>
            </w:pPr>
            <w:r>
              <w:rPr>
                <w:rFonts w:ascii="Calibri" w:eastAsia="Times New Roman" w:hAnsi="Calibri" w:cs="Calibri"/>
                <w:color w:val="000000"/>
                <w:lang w:eastAsia="pl-PL"/>
              </w:rPr>
              <w:t>vivo</w:t>
            </w:r>
          </w:p>
        </w:tc>
      </w:tr>
      <w:tr w:rsidR="00235021" w14:paraId="61FD1A3D" w14:textId="77777777">
        <w:trPr>
          <w:trHeight w:val="615"/>
        </w:trPr>
        <w:tc>
          <w:tcPr>
            <w:tcW w:w="562" w:type="dxa"/>
            <w:tcBorders>
              <w:top w:val="single" w:sz="4" w:space="0" w:color="auto"/>
              <w:left w:val="single" w:sz="4" w:space="0" w:color="auto"/>
              <w:bottom w:val="single" w:sz="4" w:space="0" w:color="auto"/>
              <w:right w:val="single" w:sz="4" w:space="0" w:color="auto"/>
            </w:tcBorders>
          </w:tcPr>
          <w:p w14:paraId="4426007E" w14:textId="77777777" w:rsidR="00235021" w:rsidRDefault="0056716D">
            <w:pPr>
              <w:rPr>
                <w:rFonts w:ascii="Calibri" w:eastAsia="Times New Roman" w:hAnsi="Calibri" w:cs="Calibri"/>
                <w:color w:val="000000"/>
                <w:lang w:eastAsia="pl-PL"/>
              </w:rPr>
            </w:pPr>
            <w:r>
              <w:rPr>
                <w:rFonts w:ascii="Calibri" w:eastAsia="Times New Roman" w:hAnsi="Calibri" w:cs="Calibri"/>
                <w:color w:val="000000"/>
                <w:lang w:eastAsia="pl-PL"/>
              </w:rPr>
              <w:t>4</w:t>
            </w:r>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00EDBFAA" w14:textId="77777777" w:rsidR="00235021" w:rsidRDefault="0056716D">
            <w:pPr>
              <w:rPr>
                <w:rFonts w:ascii="Calibri" w:eastAsia="Times New Roman" w:hAnsi="Calibri" w:cs="Calibri"/>
                <w:color w:val="000000"/>
                <w:lang w:eastAsia="pl-PL"/>
              </w:rPr>
            </w:pPr>
            <w:r>
              <w:rPr>
                <w:rFonts w:ascii="Calibri" w:eastAsia="Times New Roman" w:hAnsi="Calibri" w:cs="Calibri"/>
                <w:color w:val="000000"/>
                <w:lang w:eastAsia="pl-PL"/>
              </w:rPr>
              <w:t>Data jitter reduction</w:t>
            </w:r>
          </w:p>
        </w:tc>
        <w:tc>
          <w:tcPr>
            <w:tcW w:w="1701" w:type="dxa"/>
            <w:tcBorders>
              <w:top w:val="single" w:sz="4" w:space="0" w:color="auto"/>
              <w:left w:val="nil"/>
              <w:bottom w:val="single" w:sz="4" w:space="0" w:color="auto"/>
              <w:right w:val="single" w:sz="4" w:space="0" w:color="auto"/>
            </w:tcBorders>
            <w:shd w:val="clear" w:color="auto" w:fill="auto"/>
          </w:tcPr>
          <w:p w14:paraId="3BDE80B9" w14:textId="77777777" w:rsidR="00235021" w:rsidRDefault="0056716D">
            <w:pPr>
              <w:rPr>
                <w:rFonts w:ascii="Calibri" w:eastAsia="Times New Roman" w:hAnsi="Calibri" w:cs="Calibri"/>
                <w:color w:val="000000"/>
                <w:lang w:eastAsia="pl-PL"/>
              </w:rPr>
            </w:pPr>
            <w:r>
              <w:rPr>
                <w:rFonts w:ascii="Calibri" w:eastAsia="Times New Roman" w:hAnsi="Calibri" w:cs="Calibri"/>
                <w:color w:val="000000"/>
                <w:lang w:eastAsia="pl-PL"/>
              </w:rPr>
              <w:t>CMCC</w:t>
            </w:r>
          </w:p>
        </w:tc>
      </w:tr>
      <w:tr w:rsidR="00235021" w14:paraId="09453598" w14:textId="77777777">
        <w:trPr>
          <w:trHeight w:val="615"/>
        </w:trPr>
        <w:tc>
          <w:tcPr>
            <w:tcW w:w="562" w:type="dxa"/>
            <w:tcBorders>
              <w:top w:val="single" w:sz="4" w:space="0" w:color="auto"/>
              <w:left w:val="single" w:sz="4" w:space="0" w:color="auto"/>
              <w:bottom w:val="single" w:sz="4" w:space="0" w:color="auto"/>
              <w:right w:val="single" w:sz="4" w:space="0" w:color="auto"/>
            </w:tcBorders>
          </w:tcPr>
          <w:p w14:paraId="45E48414" w14:textId="77777777" w:rsidR="00235021" w:rsidRDefault="0056716D">
            <w:pPr>
              <w:rPr>
                <w:rFonts w:ascii="Calibri" w:eastAsia="Times New Roman" w:hAnsi="Calibri" w:cs="Calibri"/>
                <w:color w:val="000000"/>
                <w:lang w:eastAsia="pl-PL"/>
              </w:rPr>
            </w:pPr>
            <w:r>
              <w:rPr>
                <w:rFonts w:ascii="Calibri" w:eastAsia="Times New Roman" w:hAnsi="Calibri" w:cs="Calibri"/>
                <w:color w:val="000000"/>
                <w:lang w:eastAsia="pl-PL"/>
              </w:rPr>
              <w:t>5</w:t>
            </w:r>
          </w:p>
        </w:tc>
        <w:tc>
          <w:tcPr>
            <w:tcW w:w="7655" w:type="dxa"/>
            <w:tcBorders>
              <w:top w:val="single" w:sz="4" w:space="0" w:color="auto"/>
              <w:left w:val="single" w:sz="4" w:space="0" w:color="auto"/>
              <w:bottom w:val="single" w:sz="4" w:space="0" w:color="auto"/>
              <w:right w:val="single" w:sz="4" w:space="0" w:color="auto"/>
            </w:tcBorders>
            <w:shd w:val="clear" w:color="auto" w:fill="auto"/>
          </w:tcPr>
          <w:p w14:paraId="6AABDF03" w14:textId="77777777" w:rsidR="00235021" w:rsidRPr="0056716D" w:rsidRDefault="0056716D">
            <w:pPr>
              <w:spacing w:after="180"/>
              <w:contextualSpacing/>
              <w:rPr>
                <w:bCs/>
                <w:lang w:eastAsia="en-GB"/>
              </w:rPr>
            </w:pPr>
            <w:proofErr w:type="spellStart"/>
            <w:r w:rsidRPr="0056716D">
              <w:rPr>
                <w:lang w:eastAsia="en-GB"/>
              </w:rPr>
              <w:t>Sidelink</w:t>
            </w:r>
            <w:proofErr w:type="spellEnd"/>
            <w:r w:rsidRPr="0056716D">
              <w:rPr>
                <w:lang w:eastAsia="en-GB"/>
              </w:rPr>
              <w:t xml:space="preserve"> multicast and unicast for </w:t>
            </w:r>
            <w:proofErr w:type="spellStart"/>
            <w:r w:rsidRPr="0056716D">
              <w:rPr>
                <w:lang w:eastAsia="en-GB"/>
              </w:rPr>
              <w:t>IIoT</w:t>
            </w:r>
            <w:proofErr w:type="spellEnd"/>
          </w:p>
          <w:p w14:paraId="5E975792" w14:textId="77777777" w:rsidR="00235021" w:rsidRPr="0056716D" w:rsidRDefault="00235021">
            <w:pPr>
              <w:rPr>
                <w:rFonts w:ascii="Calibri" w:eastAsia="Times New Roman" w:hAnsi="Calibri" w:cs="Calibri"/>
                <w:color w:val="000000"/>
                <w:lang w:eastAsia="pl-PL"/>
              </w:rPr>
            </w:pPr>
          </w:p>
        </w:tc>
        <w:tc>
          <w:tcPr>
            <w:tcW w:w="1701" w:type="dxa"/>
            <w:tcBorders>
              <w:top w:val="single" w:sz="4" w:space="0" w:color="auto"/>
              <w:left w:val="nil"/>
              <w:bottom w:val="single" w:sz="4" w:space="0" w:color="auto"/>
              <w:right w:val="single" w:sz="4" w:space="0" w:color="auto"/>
            </w:tcBorders>
            <w:shd w:val="clear" w:color="auto" w:fill="auto"/>
          </w:tcPr>
          <w:p w14:paraId="6F0761F0" w14:textId="77777777" w:rsidR="00235021" w:rsidRDefault="0056716D">
            <w:pPr>
              <w:rPr>
                <w:rFonts w:ascii="Calibri" w:eastAsia="Times New Roman" w:hAnsi="Calibri" w:cs="Calibri"/>
                <w:color w:val="000000"/>
                <w:lang w:eastAsia="pl-PL"/>
              </w:rPr>
            </w:pPr>
            <w:r>
              <w:rPr>
                <w:rFonts w:ascii="Calibri" w:eastAsia="Times New Roman" w:hAnsi="Calibri" w:cs="Calibri"/>
                <w:color w:val="000000"/>
                <w:lang w:eastAsia="pl-PL"/>
              </w:rPr>
              <w:t xml:space="preserve">Intel, </w:t>
            </w:r>
            <w:r>
              <w:rPr>
                <w:rFonts w:eastAsia="Yu Mincho"/>
              </w:rPr>
              <w:t>Mitsubishi Electric</w:t>
            </w:r>
            <w:r>
              <w:rPr>
                <w:rFonts w:ascii="Calibri" w:eastAsia="Times New Roman" w:hAnsi="Calibri" w:cs="Calibri"/>
                <w:color w:val="000000"/>
                <w:lang w:eastAsia="pl-PL"/>
              </w:rPr>
              <w:t xml:space="preserve"> </w:t>
            </w:r>
          </w:p>
        </w:tc>
      </w:tr>
      <w:tr w:rsidR="00235021" w14:paraId="15C21673" w14:textId="77777777">
        <w:trPr>
          <w:trHeight w:val="615"/>
        </w:trPr>
        <w:tc>
          <w:tcPr>
            <w:tcW w:w="562" w:type="dxa"/>
            <w:tcBorders>
              <w:top w:val="single" w:sz="4" w:space="0" w:color="auto"/>
              <w:left w:val="single" w:sz="4" w:space="0" w:color="auto"/>
              <w:bottom w:val="single" w:sz="8" w:space="0" w:color="auto"/>
              <w:right w:val="single" w:sz="4" w:space="0" w:color="auto"/>
            </w:tcBorders>
          </w:tcPr>
          <w:p w14:paraId="3F25B002" w14:textId="77777777" w:rsidR="00235021" w:rsidRDefault="0056716D">
            <w:pPr>
              <w:rPr>
                <w:rFonts w:ascii="Calibri" w:eastAsia="Times New Roman" w:hAnsi="Calibri" w:cs="Calibri"/>
                <w:color w:val="000000"/>
                <w:lang w:eastAsia="pl-PL"/>
              </w:rPr>
            </w:pPr>
            <w:r>
              <w:rPr>
                <w:rFonts w:ascii="Calibri" w:eastAsia="Times New Roman" w:hAnsi="Calibri" w:cs="Calibri"/>
                <w:color w:val="000000"/>
                <w:lang w:eastAsia="pl-PL"/>
              </w:rPr>
              <w:t>6</w:t>
            </w:r>
          </w:p>
        </w:tc>
        <w:tc>
          <w:tcPr>
            <w:tcW w:w="7655" w:type="dxa"/>
            <w:tcBorders>
              <w:top w:val="single" w:sz="4" w:space="0" w:color="auto"/>
              <w:left w:val="single" w:sz="4" w:space="0" w:color="auto"/>
              <w:bottom w:val="single" w:sz="8" w:space="0" w:color="auto"/>
              <w:right w:val="single" w:sz="4" w:space="0" w:color="auto"/>
            </w:tcBorders>
            <w:shd w:val="clear" w:color="auto" w:fill="auto"/>
          </w:tcPr>
          <w:p w14:paraId="23DE0183" w14:textId="77777777" w:rsidR="00235021" w:rsidRPr="0056716D" w:rsidRDefault="0056716D">
            <w:pPr>
              <w:spacing w:after="180"/>
              <w:contextualSpacing/>
              <w:rPr>
                <w:lang w:eastAsia="en-GB"/>
              </w:rPr>
            </w:pPr>
            <w:r w:rsidRPr="0056716D">
              <w:rPr>
                <w:lang w:eastAsia="en-GB"/>
              </w:rPr>
              <w:t>Reliability-based prioritization among high-priority URLLC traffic</w:t>
            </w:r>
          </w:p>
        </w:tc>
        <w:tc>
          <w:tcPr>
            <w:tcW w:w="1701" w:type="dxa"/>
            <w:tcBorders>
              <w:top w:val="single" w:sz="4" w:space="0" w:color="auto"/>
              <w:left w:val="nil"/>
              <w:bottom w:val="single" w:sz="8" w:space="0" w:color="auto"/>
              <w:right w:val="single" w:sz="4" w:space="0" w:color="auto"/>
            </w:tcBorders>
            <w:shd w:val="clear" w:color="auto" w:fill="auto"/>
          </w:tcPr>
          <w:p w14:paraId="16ECCEB1" w14:textId="77777777" w:rsidR="00235021" w:rsidRDefault="0056716D">
            <w:pPr>
              <w:rPr>
                <w:rFonts w:ascii="Calibri" w:eastAsia="Times New Roman" w:hAnsi="Calibri" w:cs="Calibri"/>
                <w:color w:val="000000"/>
                <w:lang w:eastAsia="pl-PL"/>
              </w:rPr>
            </w:pPr>
            <w:r>
              <w:rPr>
                <w:rFonts w:ascii="Calibri" w:eastAsia="Times New Roman" w:hAnsi="Calibri" w:cs="Calibri"/>
                <w:color w:val="000000"/>
                <w:lang w:eastAsia="pl-PL"/>
              </w:rPr>
              <w:t>CATT</w:t>
            </w:r>
          </w:p>
        </w:tc>
      </w:tr>
    </w:tbl>
    <w:p w14:paraId="51E3EB74" w14:textId="77777777" w:rsidR="00235021" w:rsidRDefault="00235021"/>
    <w:p w14:paraId="2FCCAB64" w14:textId="77777777" w:rsidR="00235021" w:rsidRPr="0056716D" w:rsidRDefault="0056716D">
      <w:r w:rsidRPr="0056716D">
        <w:t>Companies are requested to provide their feedback towards options mentioned above:</w:t>
      </w:r>
    </w:p>
    <w:tbl>
      <w:tblPr>
        <w:tblStyle w:val="TableGrid"/>
        <w:tblW w:w="10627" w:type="dxa"/>
        <w:tblLayout w:type="fixed"/>
        <w:tblLook w:val="04A0" w:firstRow="1" w:lastRow="0" w:firstColumn="1" w:lastColumn="0" w:noHBand="0" w:noVBand="1"/>
      </w:tblPr>
      <w:tblGrid>
        <w:gridCol w:w="2122"/>
        <w:gridCol w:w="1559"/>
        <w:gridCol w:w="6946"/>
      </w:tblGrid>
      <w:tr w:rsidR="00235021" w14:paraId="0932106E" w14:textId="77777777">
        <w:tc>
          <w:tcPr>
            <w:tcW w:w="2122" w:type="dxa"/>
          </w:tcPr>
          <w:p w14:paraId="59D7E488" w14:textId="77777777" w:rsidR="00235021" w:rsidRDefault="0056716D">
            <w:r>
              <w:t>Company</w:t>
            </w:r>
          </w:p>
        </w:tc>
        <w:tc>
          <w:tcPr>
            <w:tcW w:w="1559" w:type="dxa"/>
          </w:tcPr>
          <w:p w14:paraId="4A672101" w14:textId="77777777" w:rsidR="00235021" w:rsidRPr="0056716D" w:rsidRDefault="0056716D">
            <w:r w:rsidRPr="0056716D">
              <w:t>Options that should be included in the WI, if any</w:t>
            </w:r>
          </w:p>
        </w:tc>
        <w:tc>
          <w:tcPr>
            <w:tcW w:w="6946" w:type="dxa"/>
          </w:tcPr>
          <w:p w14:paraId="7169F6E8" w14:textId="77777777" w:rsidR="00235021" w:rsidRDefault="0056716D">
            <w:r>
              <w:t>Rationale / comments</w:t>
            </w:r>
          </w:p>
        </w:tc>
      </w:tr>
      <w:tr w:rsidR="00235021" w:rsidRPr="0056716D" w14:paraId="2B7218FB" w14:textId="77777777">
        <w:tc>
          <w:tcPr>
            <w:tcW w:w="2122" w:type="dxa"/>
          </w:tcPr>
          <w:p w14:paraId="60AD0009" w14:textId="77777777" w:rsidR="00235021" w:rsidRDefault="0056716D">
            <w:r>
              <w:t>vivo</w:t>
            </w:r>
          </w:p>
        </w:tc>
        <w:tc>
          <w:tcPr>
            <w:tcW w:w="1559" w:type="dxa"/>
          </w:tcPr>
          <w:p w14:paraId="67E73C53" w14:textId="77777777" w:rsidR="00235021" w:rsidRDefault="0056716D">
            <w:r>
              <w:t>3, 4</w:t>
            </w:r>
          </w:p>
        </w:tc>
        <w:tc>
          <w:tcPr>
            <w:tcW w:w="6946" w:type="dxa"/>
          </w:tcPr>
          <w:p w14:paraId="2D021AF0" w14:textId="77777777" w:rsidR="00235021" w:rsidRPr="0056716D" w:rsidRDefault="0056716D">
            <w:r w:rsidRPr="0056716D">
              <w:t>We think that the EHC can bring signaling reduction if more fields can considered.</w:t>
            </w:r>
          </w:p>
          <w:p w14:paraId="44D03A69" w14:textId="77777777" w:rsidR="00235021" w:rsidRPr="0056716D" w:rsidRDefault="0056716D">
            <w:r w:rsidRPr="0056716D">
              <w:t>The jitter issue which could be severe for URLCC services should also be resolved as this will cause more delays on the packet transmission.</w:t>
            </w:r>
          </w:p>
          <w:p w14:paraId="035DA417" w14:textId="77777777" w:rsidR="00235021" w:rsidRPr="0056716D" w:rsidRDefault="0056716D">
            <w:r w:rsidRPr="0056716D">
              <w:t>Regarding Option 1, we think that RAN2 study can be triggered after SA2 study is stable.</w:t>
            </w:r>
          </w:p>
          <w:p w14:paraId="3A6CC6F2" w14:textId="77777777" w:rsidR="00235021" w:rsidRPr="0056716D" w:rsidRDefault="0056716D">
            <w:r w:rsidRPr="0056716D">
              <w:lastRenderedPageBreak/>
              <w:t>Regarding Option 2, we consider that the RAN1 AR/VR SI could study the impacts first. RAN2 study can be triggered after RAN1 observed some issues.</w:t>
            </w:r>
          </w:p>
          <w:p w14:paraId="7A18FB6A" w14:textId="77777777" w:rsidR="00235021" w:rsidRPr="0056716D" w:rsidRDefault="0056716D">
            <w:r w:rsidRPr="0056716D">
              <w:t xml:space="preserve">Regarding Option 5, we think that the </w:t>
            </w:r>
            <w:proofErr w:type="spellStart"/>
            <w:r w:rsidRPr="0056716D">
              <w:t>sidelink</w:t>
            </w:r>
            <w:proofErr w:type="spellEnd"/>
            <w:r w:rsidRPr="0056716D">
              <w:t xml:space="preserve"> for I-IOT can be discussed in the </w:t>
            </w:r>
            <w:proofErr w:type="spellStart"/>
            <w:r w:rsidRPr="0056716D">
              <w:t>sidelink</w:t>
            </w:r>
            <w:proofErr w:type="spellEnd"/>
            <w:r w:rsidRPr="0056716D">
              <w:t xml:space="preserve"> work item.</w:t>
            </w:r>
          </w:p>
        </w:tc>
      </w:tr>
      <w:tr w:rsidR="00235021" w14:paraId="46F26487" w14:textId="77777777">
        <w:tc>
          <w:tcPr>
            <w:tcW w:w="2122" w:type="dxa"/>
          </w:tcPr>
          <w:p w14:paraId="5335183E" w14:textId="77777777" w:rsidR="00235021" w:rsidRDefault="0056716D">
            <w:r>
              <w:lastRenderedPageBreak/>
              <w:t>CATT</w:t>
            </w:r>
          </w:p>
        </w:tc>
        <w:tc>
          <w:tcPr>
            <w:tcW w:w="1559" w:type="dxa"/>
          </w:tcPr>
          <w:p w14:paraId="36EFF22B" w14:textId="77777777" w:rsidR="00235021" w:rsidRDefault="0056716D">
            <w:r>
              <w:t>1, 2, 5, 6</w:t>
            </w:r>
          </w:p>
        </w:tc>
        <w:tc>
          <w:tcPr>
            <w:tcW w:w="6946" w:type="dxa"/>
          </w:tcPr>
          <w:p w14:paraId="2E2A27D3" w14:textId="77777777" w:rsidR="00235021" w:rsidRPr="0056716D" w:rsidRDefault="0056716D">
            <w:r w:rsidRPr="0056716D">
              <w:t>Survival time was initially part of SA1 requirements for Rel-16, but then they moved it to Rel-17. It must be addressed.</w:t>
            </w:r>
          </w:p>
          <w:p w14:paraId="22469914" w14:textId="77777777" w:rsidR="00235021" w:rsidRPr="0056716D" w:rsidRDefault="0056716D">
            <w:r w:rsidRPr="0056716D">
              <w:t>Option 2 should also be considered as part of enhanced support of concurrent URLLC traffic of different types.</w:t>
            </w:r>
          </w:p>
          <w:p w14:paraId="096B5C6D" w14:textId="77777777" w:rsidR="00235021" w:rsidRPr="0056716D" w:rsidRDefault="0056716D">
            <w:r w:rsidRPr="0056716D">
              <w:t>We don't see any need for further improving EHC beyond Rel-16, given the little expected additional gains.</w:t>
            </w:r>
          </w:p>
          <w:p w14:paraId="76C57200" w14:textId="77777777" w:rsidR="00235021" w:rsidRPr="0056716D" w:rsidRDefault="0056716D">
            <w:r w:rsidRPr="0056716D">
              <w:t>Regarding 4, we understand it as the data jitter at the 5GS output, since there is not much RAN can do for reducing the packet arrival jitter. And for the jitter at the 5GS output, this might be better taken care of outside RAN?</w:t>
            </w:r>
          </w:p>
          <w:p w14:paraId="0FB350E1" w14:textId="77777777" w:rsidR="00235021" w:rsidRPr="0056716D" w:rsidRDefault="0056716D">
            <w:pPr>
              <w:overflowPunct w:val="0"/>
              <w:adjustRightInd w:val="0"/>
              <w:textAlignment w:val="baseline"/>
            </w:pPr>
            <w:r w:rsidRPr="0056716D">
              <w:t>We believe UE2UE link will be key in enabling smooth 5G integration in existing TSN network topologies other than star, such as mesh, ring, etc.</w:t>
            </w:r>
          </w:p>
          <w:p w14:paraId="6D328A59" w14:textId="77777777" w:rsidR="00235021" w:rsidRDefault="0056716D">
            <w:r w:rsidRPr="0056716D">
              <w:t>For 6, we think reliability criterion in U</w:t>
            </w:r>
            <w:r w:rsidRPr="0056716D">
              <w:rPr>
                <w:u w:val="single"/>
              </w:rPr>
              <w:t>R</w:t>
            </w:r>
            <w:r w:rsidRPr="0056716D">
              <w:t>LLC is not properly addressed in Rel-16 since it is only based on the 2-level priority indication from PDCCH hence disallows differentiating different reliability requirements from same-</w:t>
            </w:r>
            <w:proofErr w:type="spellStart"/>
            <w:r w:rsidRPr="0056716D">
              <w:t>prio</w:t>
            </w:r>
            <w:proofErr w:type="spellEnd"/>
            <w:r w:rsidRPr="0056716D">
              <w:t xml:space="preserve"> URLLC channels. </w:t>
            </w:r>
            <w:r>
              <w:t>This should be improved in Rel-17.</w:t>
            </w:r>
          </w:p>
        </w:tc>
      </w:tr>
      <w:tr w:rsidR="00235021" w:rsidRPr="0056716D" w14:paraId="5EA73606" w14:textId="77777777">
        <w:tc>
          <w:tcPr>
            <w:tcW w:w="2122" w:type="dxa"/>
          </w:tcPr>
          <w:p w14:paraId="5C0773F8" w14:textId="77777777" w:rsidR="00235021" w:rsidRDefault="0056716D">
            <w:r>
              <w:t>Sony</w:t>
            </w:r>
          </w:p>
        </w:tc>
        <w:tc>
          <w:tcPr>
            <w:tcW w:w="1559" w:type="dxa"/>
          </w:tcPr>
          <w:p w14:paraId="24F8E4A3" w14:textId="77777777" w:rsidR="00235021" w:rsidRDefault="0056716D">
            <w:r>
              <w:t>2</w:t>
            </w:r>
          </w:p>
        </w:tc>
        <w:tc>
          <w:tcPr>
            <w:tcW w:w="6946" w:type="dxa"/>
          </w:tcPr>
          <w:p w14:paraId="7B67F822" w14:textId="77777777" w:rsidR="00235021" w:rsidRPr="0056716D" w:rsidRDefault="0056716D">
            <w:r w:rsidRPr="0056716D">
              <w:t>This is important for AR/VR.  For such a scenario we do not expect a heavily loaded cell.</w:t>
            </w:r>
          </w:p>
        </w:tc>
      </w:tr>
      <w:tr w:rsidR="00235021" w:rsidRPr="0056716D" w14:paraId="37F97E91" w14:textId="77777777">
        <w:tc>
          <w:tcPr>
            <w:tcW w:w="2122" w:type="dxa"/>
          </w:tcPr>
          <w:p w14:paraId="4FD05FD1" w14:textId="77777777" w:rsidR="00235021" w:rsidRDefault="0056716D">
            <w:r>
              <w:t>TCL</w:t>
            </w:r>
          </w:p>
        </w:tc>
        <w:tc>
          <w:tcPr>
            <w:tcW w:w="1559" w:type="dxa"/>
          </w:tcPr>
          <w:p w14:paraId="07F8B463" w14:textId="77777777" w:rsidR="00235021" w:rsidRDefault="0056716D">
            <w:r>
              <w:t>2</w:t>
            </w:r>
          </w:p>
        </w:tc>
        <w:tc>
          <w:tcPr>
            <w:tcW w:w="6946" w:type="dxa"/>
          </w:tcPr>
          <w:p w14:paraId="6B2CFD2C" w14:textId="77777777" w:rsidR="00235021" w:rsidRPr="0056716D" w:rsidRDefault="0056716D">
            <w:r w:rsidRPr="0056716D">
              <w:t>We agree with Sony on the importance of large packets support and associated optimizations.</w:t>
            </w:r>
          </w:p>
        </w:tc>
      </w:tr>
      <w:tr w:rsidR="00235021" w:rsidRPr="0056716D" w14:paraId="57D654A8" w14:textId="77777777">
        <w:tc>
          <w:tcPr>
            <w:tcW w:w="2122" w:type="dxa"/>
          </w:tcPr>
          <w:p w14:paraId="797944A2" w14:textId="77777777" w:rsidR="00235021" w:rsidRDefault="0056716D">
            <w:r>
              <w:t>Nokia, Nokia Shanghai Bell</w:t>
            </w:r>
          </w:p>
        </w:tc>
        <w:tc>
          <w:tcPr>
            <w:tcW w:w="1559" w:type="dxa"/>
          </w:tcPr>
          <w:p w14:paraId="3C4AF164" w14:textId="77777777" w:rsidR="00235021" w:rsidRDefault="0056716D">
            <w:r>
              <w:t>1, (3)</w:t>
            </w:r>
          </w:p>
        </w:tc>
        <w:tc>
          <w:tcPr>
            <w:tcW w:w="6946" w:type="dxa"/>
          </w:tcPr>
          <w:p w14:paraId="221B4A98" w14:textId="77777777" w:rsidR="00235021" w:rsidRPr="0056716D" w:rsidRDefault="0056716D">
            <w:r w:rsidRPr="0056716D">
              <w:rPr>
                <w:b/>
              </w:rPr>
              <w:t>1:</w:t>
            </w:r>
            <w:r w:rsidRPr="0056716D">
              <w:t xml:space="preserve"> According to the SA1 studies for </w:t>
            </w:r>
            <w:proofErr w:type="spellStart"/>
            <w:r w:rsidRPr="0056716D">
              <w:t>IIoT</w:t>
            </w:r>
            <w:proofErr w:type="spellEnd"/>
            <w:r w:rsidRPr="0056716D">
              <w:t xml:space="preserve"> service requirements, 'survival time' is a key parameter which should be considered as part of 5GS QoS characteristics. For many of the </w:t>
            </w:r>
            <w:proofErr w:type="spellStart"/>
            <w:r w:rsidRPr="0056716D">
              <w:t>IIoT</w:t>
            </w:r>
            <w:proofErr w:type="spellEnd"/>
            <w:r w:rsidRPr="0056716D">
              <w:t xml:space="preserve"> applications individual packet errors can be tolerated, while exceeding survival time is considered as communication service unavailability which has more severe (costly) consequences. </w:t>
            </w:r>
          </w:p>
          <w:p w14:paraId="0C0964B7" w14:textId="77777777" w:rsidR="00235021" w:rsidRPr="0056716D" w:rsidRDefault="0056716D">
            <w:r w:rsidRPr="0056716D">
              <w:t xml:space="preserve">If RAN is aware of survival time, RAN could e.g. dynamically switch to more stringent PER target if survival time is about to exceed and react accordingly (e.g. by activating duplication, selecting more robust MCS, etc.) </w:t>
            </w:r>
          </w:p>
          <w:p w14:paraId="5F697C7F" w14:textId="77777777" w:rsidR="00235021" w:rsidRPr="0056716D" w:rsidRDefault="0056716D">
            <w:r w:rsidRPr="0056716D">
              <w:t xml:space="preserve">If survival time is not known, 5GS would need to assume the same PER target for all packets which is problematic especially for </w:t>
            </w:r>
            <w:proofErr w:type="spellStart"/>
            <w:r w:rsidRPr="0056716D">
              <w:t>IIoT</w:t>
            </w:r>
            <w:proofErr w:type="spellEnd"/>
            <w:r w:rsidRPr="0056716D">
              <w:t xml:space="preserve"> applications that require very high communication service availability (CSA) and communication service reliability (CSR) as it results to significant inefficiency and/or compromises the availability and reliability.</w:t>
            </w:r>
          </w:p>
          <w:p w14:paraId="6CDA00EE" w14:textId="77777777" w:rsidR="00235021" w:rsidRPr="0056716D" w:rsidRDefault="0056716D">
            <w:r w:rsidRPr="0056716D">
              <w:rPr>
                <w:b/>
              </w:rPr>
              <w:t xml:space="preserve">2: </w:t>
            </w:r>
            <w:r w:rsidRPr="0056716D">
              <w:t>Unclear what is needed on top proposals in other items (e.g. intra-UE mux related).</w:t>
            </w:r>
          </w:p>
          <w:p w14:paraId="0262A0C7" w14:textId="77777777" w:rsidR="00235021" w:rsidRPr="0056716D" w:rsidRDefault="0056716D">
            <w:r w:rsidRPr="0056716D">
              <w:rPr>
                <w:b/>
              </w:rPr>
              <w:lastRenderedPageBreak/>
              <w:t>3:</w:t>
            </w:r>
            <w:r w:rsidRPr="0056716D">
              <w:t xml:space="preserve"> We expect that most of the gains of Ethernet HC can be achieved already with the Rel.16 solution. Some minor further enhancements could be potentially still made, but this is not high priority in our view due to low gain potential.</w:t>
            </w:r>
          </w:p>
          <w:p w14:paraId="1CBE9E94" w14:textId="77777777" w:rsidR="00235021" w:rsidRPr="0056716D" w:rsidRDefault="0056716D">
            <w:r w:rsidRPr="0056716D">
              <w:rPr>
                <w:b/>
              </w:rPr>
              <w:t>4:</w:t>
            </w:r>
            <w:r w:rsidRPr="0056716D">
              <w:t xml:space="preserve"> Unclear what is proposed on top of Rel.16 jitter reduction, which is handled in higher layers.</w:t>
            </w:r>
          </w:p>
        </w:tc>
      </w:tr>
      <w:tr w:rsidR="00235021" w:rsidRPr="0056716D" w14:paraId="7AA92FC3" w14:textId="77777777">
        <w:tc>
          <w:tcPr>
            <w:tcW w:w="2122" w:type="dxa"/>
          </w:tcPr>
          <w:p w14:paraId="547A870C" w14:textId="77777777" w:rsidR="00235021" w:rsidRDefault="0056716D">
            <w:r>
              <w:rPr>
                <w:rFonts w:eastAsia="Malgun Gothic" w:hint="eastAsia"/>
              </w:rPr>
              <w:lastRenderedPageBreak/>
              <w:t>L</w:t>
            </w:r>
            <w:r>
              <w:rPr>
                <w:rFonts w:eastAsia="Malgun Gothic"/>
              </w:rPr>
              <w:t>G</w:t>
            </w:r>
          </w:p>
        </w:tc>
        <w:tc>
          <w:tcPr>
            <w:tcW w:w="1559" w:type="dxa"/>
          </w:tcPr>
          <w:p w14:paraId="7B9BC547" w14:textId="77777777" w:rsidR="00235021" w:rsidRDefault="0056716D">
            <w:r>
              <w:rPr>
                <w:rFonts w:eastAsia="Malgun Gothic" w:hint="eastAsia"/>
              </w:rPr>
              <w:t>2</w:t>
            </w:r>
          </w:p>
        </w:tc>
        <w:tc>
          <w:tcPr>
            <w:tcW w:w="6946" w:type="dxa"/>
          </w:tcPr>
          <w:p w14:paraId="21EC208B" w14:textId="77777777" w:rsidR="00235021" w:rsidRPr="0056716D" w:rsidRDefault="0056716D">
            <w:pPr>
              <w:rPr>
                <w:b/>
              </w:rPr>
            </w:pPr>
            <w:r>
              <w:rPr>
                <w:rFonts w:eastAsia="Malgun Gothic" w:hint="eastAsia"/>
                <w:color w:val="000000" w:themeColor="text1"/>
              </w:rPr>
              <w:t>Many applications of IIOT</w:t>
            </w:r>
            <w:r>
              <w:rPr>
                <w:rFonts w:eastAsia="Malgun Gothic"/>
                <w:color w:val="000000" w:themeColor="text1"/>
              </w:rPr>
              <w:t>,</w:t>
            </w:r>
            <w:r>
              <w:rPr>
                <w:rFonts w:eastAsia="Malgun Gothic" w:hint="eastAsia"/>
                <w:color w:val="000000" w:themeColor="text1"/>
              </w:rPr>
              <w:t xml:space="preserve"> e.g</w:t>
            </w:r>
            <w:r>
              <w:rPr>
                <w:rFonts w:eastAsia="Malgun Gothic"/>
                <w:color w:val="000000" w:themeColor="text1"/>
              </w:rPr>
              <w:t>.</w:t>
            </w:r>
            <w:r>
              <w:rPr>
                <w:rFonts w:eastAsia="Malgun Gothic" w:hint="eastAsia"/>
                <w:color w:val="000000" w:themeColor="text1"/>
              </w:rPr>
              <w:t xml:space="preserve"> AR/VR, HDR video streaming, etc. requires high data rate along with low latency</w:t>
            </w:r>
            <w:r>
              <w:rPr>
                <w:rFonts w:eastAsia="Malgun Gothic"/>
                <w:color w:val="000000" w:themeColor="text1"/>
              </w:rPr>
              <w:t>.</w:t>
            </w:r>
            <w:r>
              <w:rPr>
                <w:rFonts w:eastAsia="Malgun Gothic" w:hint="eastAsia"/>
                <w:color w:val="000000" w:themeColor="text1"/>
              </w:rPr>
              <w:t xml:space="preserve"> </w:t>
            </w:r>
            <w:r>
              <w:rPr>
                <w:rFonts w:eastAsia="Malgun Gothic"/>
                <w:color w:val="000000" w:themeColor="text1"/>
              </w:rPr>
              <w:t xml:space="preserve">However, Rel-16 focuses on </w:t>
            </w:r>
            <w:proofErr w:type="spellStart"/>
            <w:r>
              <w:rPr>
                <w:rFonts w:eastAsia="Malgun Gothic"/>
                <w:color w:val="000000" w:themeColor="text1"/>
              </w:rPr>
              <w:t>ultra high</w:t>
            </w:r>
            <w:proofErr w:type="spellEnd"/>
            <w:r>
              <w:rPr>
                <w:rFonts w:eastAsia="Malgun Gothic"/>
                <w:color w:val="000000" w:themeColor="text1"/>
              </w:rPr>
              <w:t xml:space="preserve"> reliability using PDCP duplication on more than 2 legs, which does not guarantee high data rate. </w:t>
            </w:r>
            <w:r w:rsidRPr="0056716D">
              <w:rPr>
                <w:rFonts w:eastAsia="Malgun Gothic"/>
              </w:rPr>
              <w:t>Rel-17 IIOT needs to enhance the PDCP duplication to support high data rate.</w:t>
            </w:r>
          </w:p>
        </w:tc>
      </w:tr>
      <w:tr w:rsidR="00235021" w:rsidRPr="0056716D" w14:paraId="54DEFE5D" w14:textId="77777777">
        <w:tc>
          <w:tcPr>
            <w:tcW w:w="2122" w:type="dxa"/>
          </w:tcPr>
          <w:p w14:paraId="479A3FAE" w14:textId="77777777" w:rsidR="00235021" w:rsidRDefault="0056716D">
            <w:pPr>
              <w:rPr>
                <w:rFonts w:eastAsia="Yu Mincho"/>
              </w:rPr>
            </w:pPr>
            <w:r>
              <w:rPr>
                <w:rFonts w:eastAsia="Yu Mincho" w:hint="eastAsia"/>
              </w:rPr>
              <w:t>Mitsubishi Electric</w:t>
            </w:r>
          </w:p>
        </w:tc>
        <w:tc>
          <w:tcPr>
            <w:tcW w:w="1559" w:type="dxa"/>
          </w:tcPr>
          <w:p w14:paraId="0389C929" w14:textId="77777777" w:rsidR="00235021" w:rsidRDefault="0056716D">
            <w:pPr>
              <w:rPr>
                <w:rFonts w:eastAsia="Yu Mincho"/>
              </w:rPr>
            </w:pPr>
            <w:r>
              <w:rPr>
                <w:rFonts w:eastAsia="Yu Mincho" w:hint="eastAsia"/>
              </w:rPr>
              <w:t>1,</w:t>
            </w:r>
            <w:r>
              <w:rPr>
                <w:rFonts w:eastAsia="Yu Mincho"/>
              </w:rPr>
              <w:t xml:space="preserve"> 4,</w:t>
            </w:r>
            <w:r>
              <w:rPr>
                <w:rFonts w:eastAsia="Yu Mincho" w:hint="eastAsia"/>
              </w:rPr>
              <w:t xml:space="preserve"> 5</w:t>
            </w:r>
          </w:p>
        </w:tc>
        <w:tc>
          <w:tcPr>
            <w:tcW w:w="6946" w:type="dxa"/>
          </w:tcPr>
          <w:p w14:paraId="57F6E04B" w14:textId="77777777" w:rsidR="00235021" w:rsidRPr="0056716D" w:rsidRDefault="0056716D">
            <w:pPr>
              <w:rPr>
                <w:rFonts w:eastAsia="Yu Mincho"/>
                <w:szCs w:val="21"/>
              </w:rPr>
            </w:pPr>
            <w:r w:rsidRPr="0056716D">
              <w:rPr>
                <w:rFonts w:eastAsia="Yu Mincho"/>
              </w:rPr>
              <w:t xml:space="preserve">Option </w:t>
            </w:r>
            <w:proofErr w:type="gramStart"/>
            <w:r w:rsidRPr="0056716D">
              <w:rPr>
                <w:rFonts w:eastAsia="Yu Mincho"/>
              </w:rPr>
              <w:t>1 :</w:t>
            </w:r>
            <w:proofErr w:type="gramEnd"/>
            <w:r w:rsidRPr="0056716D">
              <w:rPr>
                <w:rFonts w:eastAsia="Yu Mincho"/>
              </w:rPr>
              <w:t xml:space="preserve"> Potential metrics to enable 5G </w:t>
            </w:r>
            <w:proofErr w:type="spellStart"/>
            <w:r w:rsidRPr="0056716D">
              <w:rPr>
                <w:rFonts w:eastAsia="Yu Mincho"/>
              </w:rPr>
              <w:t>IIoT</w:t>
            </w:r>
            <w:proofErr w:type="spellEnd"/>
            <w:r w:rsidRPr="0056716D">
              <w:rPr>
                <w:rFonts w:eastAsia="Yu Mincho"/>
              </w:rPr>
              <w:t xml:space="preserve"> with reliable communication need to be investigated. Parameters such as “survival time” is already defined in </w:t>
            </w:r>
            <w:r w:rsidRPr="0056716D">
              <w:rPr>
                <w:szCs w:val="21"/>
              </w:rPr>
              <w:t>TS 22.104 and TR 22.832</w:t>
            </w:r>
          </w:p>
          <w:p w14:paraId="35077224" w14:textId="77777777" w:rsidR="00235021" w:rsidRPr="00D8059A" w:rsidRDefault="0056716D">
            <w:pPr>
              <w:rPr>
                <w:rFonts w:eastAsia="Yu Mincho"/>
                <w:szCs w:val="21"/>
              </w:rPr>
            </w:pPr>
            <w:r w:rsidRPr="0056716D">
              <w:rPr>
                <w:rFonts w:eastAsia="Yu Mincho"/>
                <w:szCs w:val="21"/>
              </w:rPr>
              <w:t xml:space="preserve">Option </w:t>
            </w:r>
            <w:proofErr w:type="gramStart"/>
            <w:r w:rsidRPr="0056716D">
              <w:rPr>
                <w:rFonts w:eastAsia="Yu Mincho"/>
                <w:szCs w:val="21"/>
              </w:rPr>
              <w:t>4 :</w:t>
            </w:r>
            <w:proofErr w:type="gramEnd"/>
            <w:r w:rsidRPr="0056716D">
              <w:rPr>
                <w:rFonts w:eastAsia="Yu Mincho"/>
                <w:szCs w:val="21"/>
              </w:rPr>
              <w:t xml:space="preserve"> Jitter reduction is an important issue for reliable communication. Solutions for the issue, such as packet duplication, can be studied.</w:t>
            </w:r>
          </w:p>
          <w:p w14:paraId="79B2A132" w14:textId="77777777" w:rsidR="00235021" w:rsidRPr="0056716D" w:rsidRDefault="0056716D">
            <w:pPr>
              <w:rPr>
                <w:rFonts w:eastAsia="Yu Mincho"/>
              </w:rPr>
            </w:pPr>
            <w:r w:rsidRPr="0056716D">
              <w:rPr>
                <w:rFonts w:eastAsia="Yu Mincho"/>
              </w:rPr>
              <w:t xml:space="preserve">Option 5 : </w:t>
            </w:r>
            <w:proofErr w:type="spellStart"/>
            <w:r w:rsidRPr="0056716D">
              <w:rPr>
                <w:rFonts w:eastAsia="Yu Mincho"/>
              </w:rPr>
              <w:t>sidelink</w:t>
            </w:r>
            <w:proofErr w:type="spellEnd"/>
            <w:r w:rsidRPr="0056716D">
              <w:rPr>
                <w:rFonts w:eastAsia="Yu Mincho"/>
              </w:rPr>
              <w:t xml:space="preserve"> enhancement is needed to deliver timing reference when some UEs are out of coverage of </w:t>
            </w:r>
            <w:proofErr w:type="spellStart"/>
            <w:r w:rsidRPr="0056716D">
              <w:rPr>
                <w:rFonts w:eastAsia="Yu Mincho"/>
              </w:rPr>
              <w:t>gNBs</w:t>
            </w:r>
            <w:proofErr w:type="spellEnd"/>
          </w:p>
        </w:tc>
      </w:tr>
      <w:tr w:rsidR="00235021" w:rsidRPr="0056716D" w14:paraId="18B04F68" w14:textId="77777777">
        <w:tc>
          <w:tcPr>
            <w:tcW w:w="2122" w:type="dxa"/>
          </w:tcPr>
          <w:p w14:paraId="09D111BA" w14:textId="77777777" w:rsidR="00235021" w:rsidRDefault="0056716D">
            <w:pPr>
              <w:rPr>
                <w:rFonts w:eastAsia="Yu Mincho"/>
              </w:rPr>
            </w:pPr>
            <w:r>
              <w:rPr>
                <w:rFonts w:eastAsia="Yu Mincho" w:hint="eastAsia"/>
              </w:rPr>
              <w:t>Fujitsu</w:t>
            </w:r>
          </w:p>
        </w:tc>
        <w:tc>
          <w:tcPr>
            <w:tcW w:w="1559" w:type="dxa"/>
          </w:tcPr>
          <w:p w14:paraId="34A1BB2D" w14:textId="77777777" w:rsidR="00235021" w:rsidRDefault="0056716D">
            <w:pPr>
              <w:rPr>
                <w:rFonts w:eastAsia="Yu Mincho"/>
              </w:rPr>
            </w:pPr>
            <w:r>
              <w:rPr>
                <w:rFonts w:eastAsia="Yu Mincho" w:hint="eastAsia"/>
              </w:rPr>
              <w:t>2</w:t>
            </w:r>
          </w:p>
        </w:tc>
        <w:tc>
          <w:tcPr>
            <w:tcW w:w="6946" w:type="dxa"/>
          </w:tcPr>
          <w:p w14:paraId="3B968670" w14:textId="77777777" w:rsidR="00235021" w:rsidRPr="0056716D" w:rsidRDefault="0056716D">
            <w:pPr>
              <w:rPr>
                <w:rFonts w:eastAsia="Yu Mincho"/>
              </w:rPr>
            </w:pPr>
            <w:r w:rsidRPr="0056716D">
              <w:rPr>
                <w:rFonts w:eastAsia="Yu Mincho"/>
              </w:rPr>
              <w:t xml:space="preserve">AR/VR is an important application of </w:t>
            </w:r>
            <w:proofErr w:type="spellStart"/>
            <w:r w:rsidRPr="0056716D">
              <w:rPr>
                <w:rFonts w:eastAsia="Yu Mincho"/>
              </w:rPr>
              <w:t>IIoT</w:t>
            </w:r>
            <w:proofErr w:type="spellEnd"/>
            <w:r w:rsidRPr="0056716D">
              <w:rPr>
                <w:rFonts w:eastAsia="Yu Mincho"/>
              </w:rPr>
              <w:t>/URLLC. Some other applications such as remote driving also require high data rate.</w:t>
            </w:r>
          </w:p>
        </w:tc>
      </w:tr>
      <w:tr w:rsidR="00235021" w:rsidRPr="0056716D" w14:paraId="519FBF61" w14:textId="77777777">
        <w:tc>
          <w:tcPr>
            <w:tcW w:w="2122" w:type="dxa"/>
          </w:tcPr>
          <w:p w14:paraId="3EE2FEA8" w14:textId="77777777" w:rsidR="00235021" w:rsidRDefault="0056716D">
            <w:r>
              <w:rPr>
                <w:rFonts w:hint="eastAsia"/>
              </w:rPr>
              <w:t>D</w:t>
            </w:r>
            <w:r>
              <w:t>OCOMO</w:t>
            </w:r>
          </w:p>
        </w:tc>
        <w:tc>
          <w:tcPr>
            <w:tcW w:w="1559" w:type="dxa"/>
          </w:tcPr>
          <w:p w14:paraId="25503D83" w14:textId="77777777" w:rsidR="00235021" w:rsidRDefault="0056716D">
            <w:r>
              <w:t>Open for 4</w:t>
            </w:r>
          </w:p>
        </w:tc>
        <w:tc>
          <w:tcPr>
            <w:tcW w:w="6946" w:type="dxa"/>
          </w:tcPr>
          <w:p w14:paraId="12549333" w14:textId="77777777" w:rsidR="00235021" w:rsidRPr="0056716D" w:rsidRDefault="0056716D">
            <w:pPr>
              <w:rPr>
                <w:rFonts w:ascii="Calibri" w:eastAsia="Times New Roman" w:hAnsi="Calibri" w:cs="Calibri"/>
                <w:color w:val="000000"/>
                <w:lang w:eastAsia="pl-PL"/>
              </w:rPr>
            </w:pPr>
            <w:r w:rsidRPr="0056716D">
              <w:rPr>
                <w:rFonts w:ascii="Calibri" w:eastAsia="Times New Roman" w:hAnsi="Calibri" w:cs="Calibri"/>
                <w:color w:val="000000"/>
                <w:lang w:eastAsia="pl-PL"/>
              </w:rPr>
              <w:t>jitter reduction is very important for TSN services. We are open to discuss it whether any solutions with spec support is needed or not</w:t>
            </w:r>
          </w:p>
        </w:tc>
      </w:tr>
      <w:tr w:rsidR="00235021" w:rsidRPr="0056716D" w14:paraId="6522E085" w14:textId="77777777">
        <w:tc>
          <w:tcPr>
            <w:tcW w:w="2122" w:type="dxa"/>
          </w:tcPr>
          <w:p w14:paraId="787DBA63" w14:textId="77777777" w:rsidR="00235021" w:rsidRDefault="0056716D">
            <w:r>
              <w:rPr>
                <w:rFonts w:hint="eastAsia"/>
              </w:rPr>
              <w:t>C</w:t>
            </w:r>
            <w:r>
              <w:t>MCC</w:t>
            </w:r>
          </w:p>
        </w:tc>
        <w:tc>
          <w:tcPr>
            <w:tcW w:w="1559" w:type="dxa"/>
          </w:tcPr>
          <w:p w14:paraId="0A64531E" w14:textId="77777777" w:rsidR="00235021" w:rsidRDefault="0056716D">
            <w:r>
              <w:rPr>
                <w:rFonts w:hint="eastAsia"/>
              </w:rPr>
              <w:t>2</w:t>
            </w:r>
            <w:r>
              <w:t>,4</w:t>
            </w:r>
          </w:p>
        </w:tc>
        <w:tc>
          <w:tcPr>
            <w:tcW w:w="6946" w:type="dxa"/>
          </w:tcPr>
          <w:p w14:paraId="45D54FC9" w14:textId="77777777" w:rsidR="00235021" w:rsidRPr="0056716D" w:rsidRDefault="0056716D">
            <w:r w:rsidRPr="0056716D">
              <w:t>Some of the services requiring high-speed packet transmission rate like AR/VR are also in the scope of IIOT use case, which is not well studied in R16.</w:t>
            </w:r>
          </w:p>
          <w:p w14:paraId="23629A1A" w14:textId="77777777" w:rsidR="00235021" w:rsidRPr="0056716D" w:rsidRDefault="00235021"/>
          <w:p w14:paraId="18BEA73F" w14:textId="77777777" w:rsidR="00235021" w:rsidRPr="0056716D" w:rsidRDefault="0056716D">
            <w:pPr>
              <w:rPr>
                <w:rFonts w:ascii="Calibri" w:eastAsia="Times New Roman" w:hAnsi="Calibri" w:cs="Calibri"/>
                <w:color w:val="000000"/>
                <w:lang w:eastAsia="pl-PL"/>
              </w:rPr>
            </w:pPr>
            <w:r w:rsidRPr="0056716D">
              <w:t>In our opinion, jitter reduction regards to the reduction of the transmission timing uncertainty, especially preventing the data from arriving at the reception point later than expectation.</w:t>
            </w:r>
          </w:p>
        </w:tc>
      </w:tr>
      <w:tr w:rsidR="009E47DB" w:rsidRPr="0056716D" w14:paraId="1C51724C" w14:textId="77777777">
        <w:tc>
          <w:tcPr>
            <w:tcW w:w="2122" w:type="dxa"/>
          </w:tcPr>
          <w:p w14:paraId="060C36D8" w14:textId="77777777" w:rsidR="009E47DB" w:rsidRDefault="009E47DB" w:rsidP="009E47DB">
            <w:r>
              <w:t>Ericsson</w:t>
            </w:r>
          </w:p>
        </w:tc>
        <w:tc>
          <w:tcPr>
            <w:tcW w:w="1559" w:type="dxa"/>
          </w:tcPr>
          <w:p w14:paraId="1DA0BEDC" w14:textId="77777777" w:rsidR="009E47DB" w:rsidRDefault="009E47DB" w:rsidP="009E47DB">
            <w:r>
              <w:t>None</w:t>
            </w:r>
          </w:p>
        </w:tc>
        <w:tc>
          <w:tcPr>
            <w:tcW w:w="6946" w:type="dxa"/>
          </w:tcPr>
          <w:p w14:paraId="3AC6AEDA" w14:textId="77777777" w:rsidR="009E47DB" w:rsidRPr="009E47DB" w:rsidRDefault="009E47DB" w:rsidP="009E47DB">
            <w:r w:rsidRPr="009E47DB">
              <w:t xml:space="preserve">Regarding </w:t>
            </w:r>
            <w:r w:rsidRPr="009E47DB">
              <w:rPr>
                <w:b/>
              </w:rPr>
              <w:t>1</w:t>
            </w:r>
            <w:r w:rsidRPr="009E47DB">
              <w:t xml:space="preserve">, SA1 discussions regarding survival time and relation to 5QI are still ongoing. It is further unclear whether RAN mechanisms would be required in case that such survival time knowledge is available (or whether those could be left to network implementation). </w:t>
            </w:r>
          </w:p>
          <w:p w14:paraId="732EAC1F" w14:textId="77777777" w:rsidR="009E47DB" w:rsidRPr="009E47DB" w:rsidRDefault="009E47DB" w:rsidP="009E47DB">
            <w:r w:rsidRPr="009E47DB">
              <w:rPr>
                <w:b/>
              </w:rPr>
              <w:t>2</w:t>
            </w:r>
            <w:r w:rsidRPr="009E47DB">
              <w:t xml:space="preserve"> should be part of XR study item. </w:t>
            </w:r>
          </w:p>
          <w:p w14:paraId="608E13AD" w14:textId="77777777" w:rsidR="009E47DB" w:rsidRPr="009E47DB" w:rsidRDefault="009E47DB" w:rsidP="009E47DB">
            <w:r w:rsidRPr="009E47DB">
              <w:t>No further enhancements to EHC or jitter reduction are needed.</w:t>
            </w:r>
          </w:p>
          <w:p w14:paraId="4595BBC6" w14:textId="77777777" w:rsidR="009E47DB" w:rsidRPr="009E47DB" w:rsidRDefault="009E47DB" w:rsidP="009E47DB">
            <w:proofErr w:type="spellStart"/>
            <w:r w:rsidRPr="009E47DB">
              <w:t>Sidelink</w:t>
            </w:r>
            <w:proofErr w:type="spellEnd"/>
            <w:r w:rsidRPr="009E47DB">
              <w:t xml:space="preserve"> enhancements, </w:t>
            </w:r>
            <w:r w:rsidRPr="009E47DB">
              <w:rPr>
                <w:b/>
              </w:rPr>
              <w:t>5</w:t>
            </w:r>
            <w:r w:rsidRPr="009E47DB">
              <w:t xml:space="preserve">, should be discussed as part of the </w:t>
            </w:r>
            <w:proofErr w:type="spellStart"/>
            <w:r w:rsidRPr="009E47DB">
              <w:t>Sidelink</w:t>
            </w:r>
            <w:proofErr w:type="spellEnd"/>
            <w:r w:rsidRPr="009E47DB">
              <w:t xml:space="preserve"> work item.</w:t>
            </w:r>
          </w:p>
        </w:tc>
      </w:tr>
      <w:tr w:rsidR="003506EF" w:rsidRPr="0056716D" w14:paraId="1D34236E" w14:textId="77777777">
        <w:tc>
          <w:tcPr>
            <w:tcW w:w="2122" w:type="dxa"/>
          </w:tcPr>
          <w:p w14:paraId="7B9A9F81" w14:textId="77777777" w:rsidR="003506EF" w:rsidRPr="009E47DB" w:rsidRDefault="003506EF" w:rsidP="003506EF">
            <w:r>
              <w:rPr>
                <w:rFonts w:ascii="Calibri" w:eastAsia="Times New Roman" w:hAnsi="Calibri" w:cs="Calibri"/>
                <w:color w:val="000000"/>
                <w:lang w:eastAsia="pl-PL"/>
              </w:rPr>
              <w:t>Huawei</w:t>
            </w:r>
            <w:r>
              <w:rPr>
                <w:rFonts w:asciiTheme="minorEastAsia" w:hAnsiTheme="minorEastAsia" w:cs="Calibri" w:hint="eastAsia"/>
                <w:color w:val="000000"/>
              </w:rPr>
              <w:t>/</w:t>
            </w:r>
            <w:proofErr w:type="spellStart"/>
            <w:r w:rsidRPr="007936B4">
              <w:rPr>
                <w:rFonts w:ascii="Calibri" w:eastAsia="Times New Roman" w:hAnsi="Calibri" w:cs="Calibri"/>
                <w:color w:val="000000"/>
                <w:lang w:eastAsia="pl-PL"/>
              </w:rPr>
              <w:t>HiSilicon</w:t>
            </w:r>
            <w:proofErr w:type="spellEnd"/>
          </w:p>
        </w:tc>
        <w:tc>
          <w:tcPr>
            <w:tcW w:w="1559" w:type="dxa"/>
          </w:tcPr>
          <w:p w14:paraId="75E60628" w14:textId="77777777" w:rsidR="003506EF" w:rsidRPr="009E47DB" w:rsidRDefault="003506EF" w:rsidP="003506EF">
            <w:r>
              <w:t>1, 2 and 4 (if time allows)</w:t>
            </w:r>
          </w:p>
        </w:tc>
        <w:tc>
          <w:tcPr>
            <w:tcW w:w="6946" w:type="dxa"/>
          </w:tcPr>
          <w:p w14:paraId="148714C2" w14:textId="77777777" w:rsidR="003506EF" w:rsidRPr="009E47DB" w:rsidRDefault="003506EF" w:rsidP="003506EF">
            <w:r>
              <w:t xml:space="preserve">Survival time raised some discussions in R16 which is considered as an essential KPI for system maintenance and service availability. It could be </w:t>
            </w:r>
            <w:r>
              <w:lastRenderedPageBreak/>
              <w:t xml:space="preserve">used to avoid over-provision of radio resource with high priority. However, we don't see much room for EHC enhancement, any further enhancements can be under discussion related to R17 UDC. </w:t>
            </w:r>
          </w:p>
        </w:tc>
      </w:tr>
      <w:tr w:rsidR="00946408" w:rsidRPr="0056716D" w14:paraId="6BC7A1F9" w14:textId="77777777">
        <w:tc>
          <w:tcPr>
            <w:tcW w:w="2122" w:type="dxa"/>
          </w:tcPr>
          <w:p w14:paraId="743FFB57" w14:textId="77777777" w:rsidR="00946408" w:rsidRDefault="00946408" w:rsidP="003506EF">
            <w:pPr>
              <w:rPr>
                <w:rFonts w:ascii="Calibri" w:eastAsia="Times New Roman" w:hAnsi="Calibri" w:cs="Calibri"/>
                <w:color w:val="000000"/>
                <w:lang w:eastAsia="pl-PL"/>
              </w:rPr>
            </w:pPr>
            <w:r>
              <w:rPr>
                <w:rFonts w:ascii="Calibri" w:eastAsia="Times New Roman" w:hAnsi="Calibri" w:cs="Calibri"/>
                <w:color w:val="000000"/>
                <w:lang w:eastAsia="pl-PL"/>
              </w:rPr>
              <w:lastRenderedPageBreak/>
              <w:t>Vodafone</w:t>
            </w:r>
          </w:p>
        </w:tc>
        <w:tc>
          <w:tcPr>
            <w:tcW w:w="1559" w:type="dxa"/>
          </w:tcPr>
          <w:p w14:paraId="559A2447" w14:textId="77777777" w:rsidR="00946408" w:rsidRDefault="00946408" w:rsidP="003506EF">
            <w:r>
              <w:t>1</w:t>
            </w:r>
          </w:p>
        </w:tc>
        <w:tc>
          <w:tcPr>
            <w:tcW w:w="6946" w:type="dxa"/>
          </w:tcPr>
          <w:p w14:paraId="156E9262" w14:textId="77777777" w:rsidR="00946408" w:rsidRDefault="00946408" w:rsidP="003506EF">
            <w:r>
              <w:t xml:space="preserve">AR/VR aspects should be handled within that study. </w:t>
            </w:r>
          </w:p>
          <w:p w14:paraId="4DF2843B" w14:textId="77777777" w:rsidR="00946408" w:rsidRDefault="00946408" w:rsidP="00946408">
            <w:r>
              <w:t>Should revisit need for further EHC once outcome is clear in Rel-16.</w:t>
            </w:r>
          </w:p>
        </w:tc>
      </w:tr>
      <w:tr w:rsidR="008A57D3" w:rsidRPr="0056716D" w14:paraId="73A9B405" w14:textId="77777777">
        <w:tc>
          <w:tcPr>
            <w:tcW w:w="2122" w:type="dxa"/>
          </w:tcPr>
          <w:p w14:paraId="649DC5CA" w14:textId="77777777" w:rsidR="008A57D3" w:rsidRPr="00A71957" w:rsidRDefault="008A57D3" w:rsidP="008A57D3">
            <w:r w:rsidRPr="00A71957">
              <w:t>Qualcomm</w:t>
            </w:r>
          </w:p>
        </w:tc>
        <w:tc>
          <w:tcPr>
            <w:tcW w:w="1559" w:type="dxa"/>
          </w:tcPr>
          <w:p w14:paraId="13B9CBCC" w14:textId="77777777" w:rsidR="008A57D3" w:rsidRPr="00A71957" w:rsidRDefault="008A57D3" w:rsidP="008A57D3">
            <w:r w:rsidRPr="00A71957">
              <w:t>Items (1), (2) and (3)</w:t>
            </w:r>
          </w:p>
        </w:tc>
        <w:tc>
          <w:tcPr>
            <w:tcW w:w="6946" w:type="dxa"/>
          </w:tcPr>
          <w:p w14:paraId="59CC1CC9" w14:textId="77777777" w:rsidR="008A57D3" w:rsidRPr="00A71957" w:rsidRDefault="008A57D3" w:rsidP="008A57D3">
            <w:pPr>
              <w:jc w:val="both"/>
            </w:pPr>
            <w:r w:rsidRPr="00A71957">
              <w:t>Item (1) for enhancing reliability and efficiency.</w:t>
            </w:r>
          </w:p>
          <w:p w14:paraId="06793665" w14:textId="77777777" w:rsidR="008A57D3" w:rsidRPr="00A71957" w:rsidRDefault="008A57D3" w:rsidP="008A57D3">
            <w:pPr>
              <w:jc w:val="both"/>
            </w:pPr>
            <w:r w:rsidRPr="00A71957">
              <w:t xml:space="preserve">For Item (2), we think that enhancements related to AR/VR should be considered in Rel. 17; however, this item does not need to be under the </w:t>
            </w:r>
            <w:proofErr w:type="spellStart"/>
            <w:r w:rsidRPr="00A71957">
              <w:t>IIoT</w:t>
            </w:r>
            <w:proofErr w:type="spellEnd"/>
            <w:r w:rsidRPr="00A71957">
              <w:t xml:space="preserve"> enhancements as the title of the section suggests. </w:t>
            </w:r>
          </w:p>
          <w:p w14:paraId="73287F54" w14:textId="77777777" w:rsidR="008A57D3" w:rsidRPr="00A71957" w:rsidRDefault="008A57D3" w:rsidP="008A57D3">
            <w:pPr>
              <w:jc w:val="both"/>
            </w:pPr>
            <w:r w:rsidRPr="00A71957">
              <w:t>We also support Item (3).</w:t>
            </w:r>
          </w:p>
        </w:tc>
      </w:tr>
      <w:tr w:rsidR="00DB4D30" w:rsidRPr="0056716D" w14:paraId="70835024" w14:textId="77777777">
        <w:tc>
          <w:tcPr>
            <w:tcW w:w="2122" w:type="dxa"/>
          </w:tcPr>
          <w:p w14:paraId="608642C1" w14:textId="6F6C338B" w:rsidR="00DB4D30" w:rsidRPr="00A71957" w:rsidRDefault="00DB4D30" w:rsidP="00DB4D30">
            <w:r w:rsidRPr="00A71957">
              <w:t>Intel</w:t>
            </w:r>
          </w:p>
        </w:tc>
        <w:tc>
          <w:tcPr>
            <w:tcW w:w="1559" w:type="dxa"/>
          </w:tcPr>
          <w:p w14:paraId="19BBCA72" w14:textId="250258C7" w:rsidR="00DB4D30" w:rsidRPr="00A71957" w:rsidRDefault="00DB4D30" w:rsidP="00DB4D30">
            <w:r w:rsidRPr="00A71957">
              <w:t>5</w:t>
            </w:r>
          </w:p>
        </w:tc>
        <w:tc>
          <w:tcPr>
            <w:tcW w:w="6946" w:type="dxa"/>
          </w:tcPr>
          <w:p w14:paraId="54523335" w14:textId="661498BE" w:rsidR="00DB4D30" w:rsidRPr="00A71957" w:rsidRDefault="00DB4D30" w:rsidP="00DB4D30">
            <w:pPr>
              <w:jc w:val="both"/>
            </w:pPr>
            <w:r w:rsidRPr="00A71957">
              <w:t xml:space="preserve">Option 5 is important as support of </w:t>
            </w:r>
            <w:proofErr w:type="spellStart"/>
            <w:r w:rsidRPr="00A71957">
              <w:t>ProSe</w:t>
            </w:r>
            <w:proofErr w:type="spellEnd"/>
            <w:r w:rsidRPr="00A71957">
              <w:t xml:space="preserve"> multicast and unicast is in SA1 requirements. The topic was not covered in Rel-17 V2X enhancements.</w:t>
            </w:r>
          </w:p>
        </w:tc>
      </w:tr>
      <w:tr w:rsidR="00C854A3" w:rsidRPr="0056716D" w14:paraId="05AD8E4A" w14:textId="77777777">
        <w:tc>
          <w:tcPr>
            <w:tcW w:w="2122" w:type="dxa"/>
          </w:tcPr>
          <w:p w14:paraId="173A2C41" w14:textId="0684B074" w:rsidR="00C854A3" w:rsidRPr="00A71957" w:rsidRDefault="00C854A3" w:rsidP="00DB4D30">
            <w:r w:rsidRPr="00A71957">
              <w:t>Apple</w:t>
            </w:r>
          </w:p>
        </w:tc>
        <w:tc>
          <w:tcPr>
            <w:tcW w:w="1559" w:type="dxa"/>
          </w:tcPr>
          <w:p w14:paraId="2DC080B9" w14:textId="5F783382" w:rsidR="00C854A3" w:rsidRPr="00A71957" w:rsidRDefault="00C854A3" w:rsidP="00DB4D30">
            <w:r w:rsidRPr="00A71957">
              <w:t>1, 2</w:t>
            </w:r>
          </w:p>
        </w:tc>
        <w:tc>
          <w:tcPr>
            <w:tcW w:w="6946" w:type="dxa"/>
          </w:tcPr>
          <w:p w14:paraId="6E386A2C" w14:textId="38794733" w:rsidR="00C854A3" w:rsidRPr="00A71957" w:rsidRDefault="00C854A3" w:rsidP="00C854A3">
            <w:pPr>
              <w:rPr>
                <w:rFonts w:asciiTheme="majorHAnsi" w:hAnsiTheme="majorHAnsi" w:cstheme="majorHAnsi"/>
                <w:b/>
              </w:rPr>
            </w:pPr>
            <w:r w:rsidRPr="00A71957">
              <w:rPr>
                <w:rFonts w:asciiTheme="majorHAnsi" w:hAnsiTheme="majorHAnsi" w:cstheme="majorHAnsi"/>
                <w:b/>
              </w:rPr>
              <w:t xml:space="preserve">One 2, we believe that more information and studies are needed </w:t>
            </w:r>
          </w:p>
          <w:p w14:paraId="054E0A28" w14:textId="77777777" w:rsidR="00C854A3" w:rsidRPr="00A71957" w:rsidRDefault="00C854A3" w:rsidP="00C854A3">
            <w:pPr>
              <w:rPr>
                <w:rFonts w:asciiTheme="majorHAnsi" w:hAnsiTheme="majorHAnsi" w:cstheme="majorHAnsi"/>
                <w:b/>
                <w:bCs/>
              </w:rPr>
            </w:pPr>
            <w:r w:rsidRPr="00A71957">
              <w:rPr>
                <w:rFonts w:asciiTheme="majorHAnsi" w:hAnsiTheme="majorHAnsi" w:cstheme="majorHAnsi"/>
                <w:b/>
                <w:bCs/>
              </w:rPr>
              <w:t>4 can potentially be merged into 1</w:t>
            </w:r>
          </w:p>
          <w:p w14:paraId="4D16FB25" w14:textId="1DE850DD" w:rsidR="00C854A3" w:rsidRPr="00A71957" w:rsidRDefault="00C854A3" w:rsidP="00C854A3">
            <w:pPr>
              <w:jc w:val="both"/>
            </w:pPr>
            <w:r w:rsidRPr="00A71957">
              <w:rPr>
                <w:rFonts w:asciiTheme="majorHAnsi" w:hAnsiTheme="majorHAnsi" w:cstheme="majorHAnsi"/>
                <w:b/>
              </w:rPr>
              <w:t xml:space="preserve">Duplication can be discussed in the </w:t>
            </w:r>
            <w:proofErr w:type="spellStart"/>
            <w:r w:rsidRPr="00A71957">
              <w:rPr>
                <w:rFonts w:asciiTheme="majorHAnsi" w:hAnsiTheme="majorHAnsi" w:cstheme="majorHAnsi"/>
                <w:b/>
              </w:rPr>
              <w:t>sidelink</w:t>
            </w:r>
            <w:proofErr w:type="spellEnd"/>
            <w:r w:rsidRPr="00A71957">
              <w:rPr>
                <w:rFonts w:asciiTheme="majorHAnsi" w:hAnsiTheme="majorHAnsi" w:cstheme="majorHAnsi"/>
                <w:b/>
              </w:rPr>
              <w:t xml:space="preserve"> </w:t>
            </w:r>
            <w:proofErr w:type="spellStart"/>
            <w:r w:rsidRPr="00A71957">
              <w:rPr>
                <w:rFonts w:asciiTheme="majorHAnsi" w:hAnsiTheme="majorHAnsi" w:cstheme="majorHAnsi"/>
                <w:b/>
              </w:rPr>
              <w:t>enhancemets</w:t>
            </w:r>
            <w:proofErr w:type="spellEnd"/>
          </w:p>
        </w:tc>
      </w:tr>
      <w:tr w:rsidR="0010730E" w:rsidRPr="0056716D" w14:paraId="7F8D3AA8" w14:textId="77777777">
        <w:tc>
          <w:tcPr>
            <w:tcW w:w="2122" w:type="dxa"/>
          </w:tcPr>
          <w:p w14:paraId="4C872A84" w14:textId="338A063A" w:rsidR="0010730E" w:rsidRPr="00A71957" w:rsidRDefault="0010730E" w:rsidP="00DB4D30">
            <w:r w:rsidRPr="00A71957">
              <w:t>MediaTek</w:t>
            </w:r>
          </w:p>
        </w:tc>
        <w:tc>
          <w:tcPr>
            <w:tcW w:w="1559" w:type="dxa"/>
          </w:tcPr>
          <w:p w14:paraId="7876D88D" w14:textId="77777777" w:rsidR="0010730E" w:rsidRPr="00A71957" w:rsidRDefault="0010730E" w:rsidP="00DB4D30"/>
        </w:tc>
        <w:tc>
          <w:tcPr>
            <w:tcW w:w="6946" w:type="dxa"/>
          </w:tcPr>
          <w:p w14:paraId="511DAE0B" w14:textId="77777777" w:rsidR="0010730E" w:rsidRPr="00A71957" w:rsidRDefault="0010730E" w:rsidP="0010730E">
            <w:pPr>
              <w:rPr>
                <w:rFonts w:ascii="Calibri" w:eastAsia="Times New Roman" w:hAnsi="Calibri" w:cs="Calibri"/>
                <w:lang w:eastAsia="pl-PL"/>
              </w:rPr>
            </w:pPr>
            <w:r w:rsidRPr="00A71957">
              <w:t xml:space="preserve">Regarding 1, </w:t>
            </w:r>
            <w:r w:rsidRPr="00A71957">
              <w:rPr>
                <w:rFonts w:ascii="Calibri" w:eastAsia="Times New Roman" w:hAnsi="Calibri" w:cs="Calibri"/>
                <w:lang w:eastAsia="pl-PL"/>
              </w:rPr>
              <w:t>survival time can already be taken into consideration to increase the reliability of the link by triggering techniques from Rel-15/16 to improve the reliability. For example, reliability improvement techniques such as duplication activation in MAC, as well as asymmetric HARQ retransmissions in PHY change link reliability over time. This is completely under NW control and there is no need for further optimisations.</w:t>
            </w:r>
          </w:p>
          <w:p w14:paraId="025E87D2" w14:textId="7AAAC711" w:rsidR="0010730E" w:rsidRPr="00A71957" w:rsidRDefault="0010730E" w:rsidP="0010730E">
            <w:pPr>
              <w:rPr>
                <w:rFonts w:asciiTheme="majorHAnsi" w:hAnsiTheme="majorHAnsi" w:cstheme="majorHAnsi"/>
                <w:b/>
              </w:rPr>
            </w:pPr>
            <w:r w:rsidRPr="00A71957">
              <w:rPr>
                <w:rFonts w:ascii="Calibri" w:eastAsia="Times New Roman" w:hAnsi="Calibri" w:cs="Calibri"/>
                <w:lang w:eastAsia="pl-PL"/>
              </w:rPr>
              <w:t>Regarding 3, This topic is under discussion in Rel-16 and should only be pursued if the Rel-16 framework is inadequate.</w:t>
            </w:r>
          </w:p>
        </w:tc>
      </w:tr>
      <w:tr w:rsidR="00E43F18" w:rsidRPr="0056716D" w14:paraId="73279EDE" w14:textId="77777777">
        <w:tc>
          <w:tcPr>
            <w:tcW w:w="2122" w:type="dxa"/>
          </w:tcPr>
          <w:p w14:paraId="23BD73EF" w14:textId="0E5292D7" w:rsidR="00E43F18" w:rsidRPr="00A71957" w:rsidRDefault="00E43F18" w:rsidP="00DB4D30">
            <w:r w:rsidRPr="00A71957">
              <w:t>Fraunhofer</w:t>
            </w:r>
          </w:p>
        </w:tc>
        <w:tc>
          <w:tcPr>
            <w:tcW w:w="1559" w:type="dxa"/>
          </w:tcPr>
          <w:p w14:paraId="36155D6F" w14:textId="325600E4" w:rsidR="00E43F18" w:rsidRPr="00A71957" w:rsidRDefault="00E43F18" w:rsidP="00DB4D30">
            <w:r w:rsidRPr="00A71957">
              <w:t>1</w:t>
            </w:r>
            <w:r w:rsidR="007872DD" w:rsidRPr="00A71957">
              <w:t>,</w:t>
            </w:r>
            <w:r w:rsidR="00A50210" w:rsidRPr="00A71957">
              <w:t xml:space="preserve"> </w:t>
            </w:r>
            <w:r w:rsidR="007872DD" w:rsidRPr="00A71957">
              <w:t xml:space="preserve">4 </w:t>
            </w:r>
          </w:p>
        </w:tc>
        <w:tc>
          <w:tcPr>
            <w:tcW w:w="6946" w:type="dxa"/>
          </w:tcPr>
          <w:p w14:paraId="4274A4FD" w14:textId="4608BBBE" w:rsidR="00E43F18" w:rsidRPr="00A71957" w:rsidRDefault="00E43F18" w:rsidP="00E43F18">
            <w:r w:rsidRPr="00A71957">
              <w:t>Regarding 1, meeting the survival time requirement is essential for reliable function</w:t>
            </w:r>
            <w:r w:rsidR="0000576B" w:rsidRPr="00A71957">
              <w:t>ing</w:t>
            </w:r>
            <w:r w:rsidRPr="00A71957">
              <w:t xml:space="preserve"> of certain </w:t>
            </w:r>
            <w:proofErr w:type="spellStart"/>
            <w:r w:rsidRPr="00A71957">
              <w:t>IIoT</w:t>
            </w:r>
            <w:proofErr w:type="spellEnd"/>
            <w:r w:rsidRPr="00A71957">
              <w:t xml:space="preserve"> applications</w:t>
            </w:r>
            <w:r w:rsidR="00125FD6" w:rsidRPr="00A71957">
              <w:t>. Since consecutive packet errors are m</w:t>
            </w:r>
            <w:r w:rsidR="00CD48C5" w:rsidRPr="00A71957">
              <w:t>ore significant</w:t>
            </w:r>
            <w:r w:rsidR="00C03DDC" w:rsidRPr="00A71957">
              <w:t xml:space="preserve"> here</w:t>
            </w:r>
            <w:r w:rsidR="00CD48C5" w:rsidRPr="00A71957">
              <w:t xml:space="preserve">, it allows </w:t>
            </w:r>
            <w:r w:rsidR="00301A62" w:rsidRPr="00A71957">
              <w:t>further</w:t>
            </w:r>
            <w:r w:rsidR="00CD48C5" w:rsidRPr="00A71957">
              <w:t xml:space="preserve"> </w:t>
            </w:r>
            <w:r w:rsidR="00125FD6" w:rsidRPr="00A71957">
              <w:t>optimization a</w:t>
            </w:r>
            <w:r w:rsidR="00F0220E" w:rsidRPr="00A71957">
              <w:t xml:space="preserve">t the RAN. These aspects should be studied. </w:t>
            </w:r>
          </w:p>
          <w:p w14:paraId="6CAE3B58" w14:textId="0F92BFD6" w:rsidR="001D16E6" w:rsidRPr="00A71957" w:rsidRDefault="00A50210" w:rsidP="00A50210">
            <w:r w:rsidRPr="00A71957">
              <w:t xml:space="preserve">4 is important. But it is unclear what </w:t>
            </w:r>
            <w:r w:rsidR="005A72ED" w:rsidRPr="00A71957">
              <w:t xml:space="preserve">the scenario of interest is. Further discussion can be beneficial. </w:t>
            </w:r>
          </w:p>
        </w:tc>
      </w:tr>
      <w:tr w:rsidR="00B874D3" w:rsidRPr="0056716D" w14:paraId="21BDB2F4" w14:textId="77777777">
        <w:tc>
          <w:tcPr>
            <w:tcW w:w="2122" w:type="dxa"/>
          </w:tcPr>
          <w:p w14:paraId="335B8225" w14:textId="1CCBADBB" w:rsidR="00B874D3" w:rsidRPr="00A71957" w:rsidRDefault="00B874D3" w:rsidP="004D47E2">
            <w:pPr>
              <w:rPr>
                <w:rFonts w:ascii="Calibri" w:eastAsia="Times New Roman" w:hAnsi="Calibri" w:cs="Calibri"/>
                <w:lang w:eastAsia="pl-PL"/>
              </w:rPr>
            </w:pPr>
            <w:r w:rsidRPr="00A71957">
              <w:rPr>
                <w:rFonts w:ascii="Calibri" w:eastAsia="Times New Roman" w:hAnsi="Calibri" w:cs="Calibri"/>
                <w:lang w:eastAsia="pl-PL"/>
              </w:rPr>
              <w:t>Inputs received after Nov 18</w:t>
            </w:r>
            <w:r w:rsidRPr="00A71957">
              <w:rPr>
                <w:rFonts w:ascii="Calibri" w:eastAsia="Times New Roman" w:hAnsi="Calibri" w:cs="Calibri"/>
                <w:vertAlign w:val="superscript"/>
                <w:lang w:eastAsia="pl-PL"/>
              </w:rPr>
              <w:t>th</w:t>
            </w:r>
            <w:r w:rsidRPr="00A71957">
              <w:rPr>
                <w:rFonts w:ascii="Calibri" w:eastAsia="Times New Roman" w:hAnsi="Calibri" w:cs="Calibri"/>
                <w:lang w:eastAsia="pl-PL"/>
              </w:rPr>
              <w:t xml:space="preserve"> </w:t>
            </w:r>
          </w:p>
        </w:tc>
        <w:tc>
          <w:tcPr>
            <w:tcW w:w="1559" w:type="dxa"/>
          </w:tcPr>
          <w:p w14:paraId="589C9EE8" w14:textId="77777777" w:rsidR="00B874D3" w:rsidRPr="00A71957" w:rsidRDefault="00B874D3" w:rsidP="004D47E2"/>
        </w:tc>
        <w:tc>
          <w:tcPr>
            <w:tcW w:w="6946" w:type="dxa"/>
          </w:tcPr>
          <w:p w14:paraId="0B88FF7A" w14:textId="77777777" w:rsidR="00B874D3" w:rsidRPr="00A71957" w:rsidRDefault="00B874D3" w:rsidP="004D47E2"/>
        </w:tc>
      </w:tr>
      <w:tr w:rsidR="004D47E2" w:rsidRPr="0056716D" w14:paraId="234A9CC4" w14:textId="77777777">
        <w:tc>
          <w:tcPr>
            <w:tcW w:w="2122" w:type="dxa"/>
          </w:tcPr>
          <w:p w14:paraId="5CAB3436" w14:textId="788992A5" w:rsidR="004D47E2" w:rsidRPr="00A71957" w:rsidRDefault="004D47E2" w:rsidP="004D47E2">
            <w:r w:rsidRPr="00A71957">
              <w:rPr>
                <w:rFonts w:ascii="Calibri" w:eastAsia="Times New Roman" w:hAnsi="Calibri" w:cs="Calibri"/>
                <w:lang w:eastAsia="pl-PL"/>
              </w:rPr>
              <w:t>FUTUREWEI</w:t>
            </w:r>
          </w:p>
        </w:tc>
        <w:tc>
          <w:tcPr>
            <w:tcW w:w="1559" w:type="dxa"/>
          </w:tcPr>
          <w:p w14:paraId="2EFEEE1C" w14:textId="50CBB7B4" w:rsidR="004D47E2" w:rsidRPr="00A71957" w:rsidRDefault="004D47E2" w:rsidP="004D47E2">
            <w:r w:rsidRPr="00A71957">
              <w:t>2, 1 (lower priority)</w:t>
            </w:r>
          </w:p>
        </w:tc>
        <w:tc>
          <w:tcPr>
            <w:tcW w:w="6946" w:type="dxa"/>
          </w:tcPr>
          <w:p w14:paraId="050170A2" w14:textId="325366A8" w:rsidR="004D47E2" w:rsidRPr="00A71957" w:rsidRDefault="004D47E2" w:rsidP="004D47E2">
            <w:r w:rsidRPr="00A71957">
              <w:t xml:space="preserve">For 2, AR/VR is a Rel-15 enabled URLLC service not sure why listed as only </w:t>
            </w:r>
            <w:proofErr w:type="spellStart"/>
            <w:r w:rsidRPr="00A71957">
              <w:t>IioT</w:t>
            </w:r>
            <w:proofErr w:type="spellEnd"/>
            <w:r w:rsidRPr="00A71957">
              <w:t xml:space="preserve">. For 1, may require some study, need to see which specs might be impacted. </w:t>
            </w:r>
          </w:p>
        </w:tc>
      </w:tr>
      <w:tr w:rsidR="004D47E2" w:rsidRPr="0056716D" w14:paraId="54BF5EA5" w14:textId="77777777">
        <w:tc>
          <w:tcPr>
            <w:tcW w:w="2122" w:type="dxa"/>
          </w:tcPr>
          <w:p w14:paraId="1F98EF1B" w14:textId="449614F2" w:rsidR="004D47E2" w:rsidRPr="00A71957" w:rsidRDefault="004D47E2" w:rsidP="004D47E2">
            <w:r w:rsidRPr="00A71957">
              <w:rPr>
                <w:rFonts w:ascii="Calibri" w:hAnsi="Calibri" w:cs="Calibri" w:hint="eastAsia"/>
              </w:rPr>
              <w:t>OPPO</w:t>
            </w:r>
          </w:p>
        </w:tc>
        <w:tc>
          <w:tcPr>
            <w:tcW w:w="1559" w:type="dxa"/>
          </w:tcPr>
          <w:p w14:paraId="491992A9" w14:textId="4CAE608E" w:rsidR="004D47E2" w:rsidRPr="00A71957" w:rsidRDefault="004D47E2" w:rsidP="004D47E2">
            <w:r w:rsidRPr="00A71957">
              <w:rPr>
                <w:rFonts w:hint="eastAsia"/>
              </w:rPr>
              <w:t xml:space="preserve">2,3 </w:t>
            </w:r>
          </w:p>
        </w:tc>
        <w:tc>
          <w:tcPr>
            <w:tcW w:w="6946" w:type="dxa"/>
          </w:tcPr>
          <w:p w14:paraId="58BAFCDA" w14:textId="77777777" w:rsidR="004D47E2" w:rsidRPr="00A71957" w:rsidRDefault="004D47E2" w:rsidP="004D47E2">
            <w:r w:rsidRPr="00A71957">
              <w:t>F</w:t>
            </w:r>
            <w:r w:rsidRPr="00A71957">
              <w:rPr>
                <w:rFonts w:hint="eastAsia"/>
              </w:rPr>
              <w:t xml:space="preserve">rom </w:t>
            </w:r>
            <w:r w:rsidRPr="00A71957">
              <w:t xml:space="preserve">our point of view, AR/VR requires high speed rate transmission, which is similar as </w:t>
            </w:r>
            <w:proofErr w:type="spellStart"/>
            <w:r w:rsidRPr="00A71957">
              <w:t>IioT</w:t>
            </w:r>
            <w:proofErr w:type="spellEnd"/>
            <w:r w:rsidRPr="00A71957">
              <w:t xml:space="preserve"> requirement, but not considered in Rel-16 </w:t>
            </w:r>
            <w:proofErr w:type="spellStart"/>
            <w:r w:rsidRPr="00A71957">
              <w:t>IioT</w:t>
            </w:r>
            <w:proofErr w:type="spellEnd"/>
            <w:r w:rsidRPr="00A71957">
              <w:t>. This can be discussed in Rel-17.</w:t>
            </w:r>
          </w:p>
          <w:p w14:paraId="751C2B8B" w14:textId="18832C29" w:rsidR="004D47E2" w:rsidRPr="00A71957" w:rsidRDefault="004D47E2" w:rsidP="004D47E2">
            <w:r w:rsidRPr="00A71957">
              <w:t xml:space="preserve">EHC enhancement can be consideration for further </w:t>
            </w:r>
            <w:proofErr w:type="spellStart"/>
            <w:r w:rsidRPr="00A71957">
              <w:t>signaling</w:t>
            </w:r>
            <w:proofErr w:type="spellEnd"/>
            <w:r w:rsidRPr="00A71957">
              <w:t xml:space="preserve"> reduction.</w:t>
            </w:r>
          </w:p>
        </w:tc>
      </w:tr>
      <w:tr w:rsidR="004D47E2" w:rsidRPr="0056716D" w14:paraId="7C19E935" w14:textId="77777777">
        <w:tc>
          <w:tcPr>
            <w:tcW w:w="2122" w:type="dxa"/>
          </w:tcPr>
          <w:p w14:paraId="301B02A1" w14:textId="7B41E91F" w:rsidR="004D47E2" w:rsidRDefault="004D47E2" w:rsidP="004D47E2">
            <w:pPr>
              <w:rPr>
                <w:color w:val="0070C0"/>
              </w:rPr>
            </w:pPr>
            <w:r>
              <w:rPr>
                <w:rFonts w:ascii="Calibri" w:hAnsi="Calibri" w:cs="Calibri" w:hint="eastAsia"/>
                <w:color w:val="000000"/>
              </w:rPr>
              <w:lastRenderedPageBreak/>
              <w:t>X</w:t>
            </w:r>
            <w:r>
              <w:rPr>
                <w:rFonts w:ascii="Calibri" w:hAnsi="Calibri" w:cs="Calibri"/>
                <w:color w:val="000000"/>
              </w:rPr>
              <w:t>iaomi</w:t>
            </w:r>
          </w:p>
        </w:tc>
        <w:tc>
          <w:tcPr>
            <w:tcW w:w="1559" w:type="dxa"/>
          </w:tcPr>
          <w:p w14:paraId="1740A39F" w14:textId="2A994E5D" w:rsidR="004D47E2" w:rsidRDefault="004D47E2" w:rsidP="004D47E2">
            <w:pPr>
              <w:rPr>
                <w:color w:val="0070C0"/>
              </w:rPr>
            </w:pPr>
            <w:r>
              <w:rPr>
                <w:rFonts w:hint="eastAsia"/>
              </w:rPr>
              <w:t>2</w:t>
            </w:r>
          </w:p>
        </w:tc>
        <w:tc>
          <w:tcPr>
            <w:tcW w:w="6946" w:type="dxa"/>
          </w:tcPr>
          <w:p w14:paraId="25D1C907" w14:textId="56600240" w:rsidR="004D47E2" w:rsidRDefault="004D47E2" w:rsidP="004D47E2">
            <w:r>
              <w:rPr>
                <w:rFonts w:hint="eastAsia"/>
              </w:rPr>
              <w:t>T</w:t>
            </w:r>
            <w:r>
              <w:t>his aspect is not well addressed in Rel15/16.</w:t>
            </w:r>
          </w:p>
        </w:tc>
      </w:tr>
    </w:tbl>
    <w:p w14:paraId="506C236B" w14:textId="77777777" w:rsidR="00235021" w:rsidRPr="0056716D" w:rsidRDefault="00235021"/>
    <w:p w14:paraId="5F97A699" w14:textId="77777777" w:rsidR="00235021" w:rsidRDefault="0056716D">
      <w:pPr>
        <w:pStyle w:val="Heading2"/>
        <w:rPr>
          <w:lang w:val="en-US"/>
        </w:rPr>
      </w:pPr>
      <w:bookmarkStart w:id="20" w:name="_Toc24747637"/>
      <w:r>
        <w:rPr>
          <w:lang w:val="en-US"/>
        </w:rPr>
        <w:t>Multi-connectivity enhancements</w:t>
      </w:r>
      <w:bookmarkEnd w:id="20"/>
    </w:p>
    <w:p w14:paraId="57DF168B" w14:textId="77777777" w:rsidR="00235021" w:rsidRPr="0056716D" w:rsidRDefault="0056716D">
      <w:r w:rsidRPr="0056716D">
        <w:t>The following options have been proposed:</w:t>
      </w:r>
    </w:p>
    <w:tbl>
      <w:tblPr>
        <w:tblW w:w="9918" w:type="dxa"/>
        <w:tblLayout w:type="fixed"/>
        <w:tblCellMar>
          <w:left w:w="70" w:type="dxa"/>
          <w:right w:w="70" w:type="dxa"/>
        </w:tblCellMar>
        <w:tblLook w:val="04A0" w:firstRow="1" w:lastRow="0" w:firstColumn="1" w:lastColumn="0" w:noHBand="0" w:noVBand="1"/>
      </w:tblPr>
      <w:tblGrid>
        <w:gridCol w:w="562"/>
        <w:gridCol w:w="7513"/>
        <w:gridCol w:w="1843"/>
      </w:tblGrid>
      <w:tr w:rsidR="00235021" w14:paraId="05FFDE69" w14:textId="77777777">
        <w:trPr>
          <w:trHeight w:val="720"/>
        </w:trPr>
        <w:tc>
          <w:tcPr>
            <w:tcW w:w="562" w:type="dxa"/>
            <w:tcBorders>
              <w:top w:val="single" w:sz="8" w:space="0" w:color="auto"/>
              <w:left w:val="single" w:sz="4" w:space="0" w:color="auto"/>
              <w:bottom w:val="single" w:sz="4" w:space="0" w:color="auto"/>
              <w:right w:val="single" w:sz="4" w:space="0" w:color="auto"/>
            </w:tcBorders>
          </w:tcPr>
          <w:p w14:paraId="2470BFF8" w14:textId="77777777" w:rsidR="00235021" w:rsidRPr="0056716D" w:rsidRDefault="00235021">
            <w:pPr>
              <w:rPr>
                <w:rFonts w:ascii="Calibri" w:eastAsia="Times New Roman" w:hAnsi="Calibri" w:cs="Calibri"/>
                <w:color w:val="000000"/>
                <w:lang w:eastAsia="pl-PL"/>
              </w:rPr>
            </w:pPr>
          </w:p>
        </w:tc>
        <w:tc>
          <w:tcPr>
            <w:tcW w:w="7513" w:type="dxa"/>
            <w:tcBorders>
              <w:top w:val="single" w:sz="8" w:space="0" w:color="auto"/>
              <w:left w:val="single" w:sz="4" w:space="0" w:color="auto"/>
              <w:bottom w:val="single" w:sz="4" w:space="0" w:color="auto"/>
              <w:right w:val="single" w:sz="4" w:space="0" w:color="auto"/>
            </w:tcBorders>
            <w:shd w:val="clear" w:color="auto" w:fill="auto"/>
            <w:vAlign w:val="center"/>
          </w:tcPr>
          <w:p w14:paraId="14814F09" w14:textId="77777777" w:rsidR="00235021" w:rsidRDefault="0056716D">
            <w:pPr>
              <w:rPr>
                <w:rFonts w:ascii="Calibri" w:eastAsia="Times New Roman" w:hAnsi="Calibri" w:cs="Calibri"/>
                <w:b/>
                <w:color w:val="000000"/>
                <w:lang w:eastAsia="pl-PL"/>
              </w:rPr>
            </w:pPr>
            <w:r>
              <w:rPr>
                <w:rFonts w:ascii="Calibri" w:eastAsia="Times New Roman" w:hAnsi="Calibri" w:cs="Calibri"/>
                <w:b/>
                <w:bCs/>
                <w:color w:val="000000"/>
                <w:lang w:eastAsia="pl-PL"/>
              </w:rPr>
              <w:t>Enhancement description</w:t>
            </w:r>
          </w:p>
        </w:tc>
        <w:tc>
          <w:tcPr>
            <w:tcW w:w="1843" w:type="dxa"/>
            <w:tcBorders>
              <w:top w:val="single" w:sz="8" w:space="0" w:color="auto"/>
              <w:left w:val="nil"/>
              <w:bottom w:val="single" w:sz="4" w:space="0" w:color="auto"/>
              <w:right w:val="single" w:sz="4" w:space="0" w:color="auto"/>
            </w:tcBorders>
            <w:shd w:val="clear" w:color="auto" w:fill="auto"/>
            <w:vAlign w:val="center"/>
          </w:tcPr>
          <w:p w14:paraId="3FC1B9C0" w14:textId="77777777" w:rsidR="00235021" w:rsidRDefault="0056716D">
            <w:pPr>
              <w:rPr>
                <w:rFonts w:ascii="Calibri" w:eastAsia="Times New Roman" w:hAnsi="Calibri" w:cs="Calibri"/>
                <w:color w:val="000000"/>
                <w:lang w:eastAsia="pl-PL"/>
              </w:rPr>
            </w:pPr>
            <w:r>
              <w:rPr>
                <w:rFonts w:ascii="Calibri" w:eastAsia="Times New Roman" w:hAnsi="Calibri" w:cs="Calibri"/>
                <w:b/>
                <w:bCs/>
                <w:color w:val="000000"/>
                <w:lang w:eastAsia="pl-PL"/>
              </w:rPr>
              <w:t>Raised by</w:t>
            </w:r>
          </w:p>
        </w:tc>
      </w:tr>
      <w:tr w:rsidR="00235021" w14:paraId="5F67D450" w14:textId="77777777">
        <w:trPr>
          <w:trHeight w:val="720"/>
        </w:trPr>
        <w:tc>
          <w:tcPr>
            <w:tcW w:w="562" w:type="dxa"/>
            <w:tcBorders>
              <w:top w:val="single" w:sz="8" w:space="0" w:color="auto"/>
              <w:left w:val="single" w:sz="4" w:space="0" w:color="auto"/>
              <w:bottom w:val="single" w:sz="4" w:space="0" w:color="auto"/>
              <w:right w:val="single" w:sz="4" w:space="0" w:color="auto"/>
            </w:tcBorders>
          </w:tcPr>
          <w:p w14:paraId="44040596" w14:textId="77777777" w:rsidR="00235021" w:rsidRDefault="0056716D">
            <w:pPr>
              <w:rPr>
                <w:rFonts w:ascii="Calibri" w:eastAsia="Times New Roman" w:hAnsi="Calibri" w:cs="Calibri"/>
                <w:color w:val="000000"/>
                <w:lang w:eastAsia="pl-PL"/>
              </w:rPr>
            </w:pPr>
            <w:r>
              <w:rPr>
                <w:rFonts w:ascii="Calibri" w:eastAsia="Times New Roman" w:hAnsi="Calibri" w:cs="Calibri"/>
                <w:color w:val="000000"/>
                <w:lang w:eastAsia="pl-PL"/>
              </w:rPr>
              <w:t>1</w:t>
            </w:r>
          </w:p>
        </w:tc>
        <w:tc>
          <w:tcPr>
            <w:tcW w:w="7513" w:type="dxa"/>
            <w:tcBorders>
              <w:top w:val="single" w:sz="8" w:space="0" w:color="auto"/>
              <w:left w:val="single" w:sz="4" w:space="0" w:color="auto"/>
              <w:bottom w:val="single" w:sz="4" w:space="0" w:color="auto"/>
              <w:right w:val="single" w:sz="4" w:space="0" w:color="auto"/>
            </w:tcBorders>
            <w:shd w:val="clear" w:color="auto" w:fill="auto"/>
          </w:tcPr>
          <w:p w14:paraId="6957221B" w14:textId="77777777" w:rsidR="00235021" w:rsidRPr="0056716D" w:rsidRDefault="0056716D">
            <w:pPr>
              <w:rPr>
                <w:rFonts w:ascii="Calibri" w:eastAsia="Times New Roman" w:hAnsi="Calibri" w:cs="Calibri"/>
                <w:color w:val="000000"/>
                <w:lang w:eastAsia="pl-PL"/>
              </w:rPr>
            </w:pPr>
            <w:r w:rsidRPr="0056716D">
              <w:rPr>
                <w:rFonts w:ascii="Calibri" w:eastAsia="Times New Roman" w:hAnsi="Calibri" w:cs="Calibri"/>
                <w:color w:val="000000"/>
                <w:lang w:eastAsia="pl-PL"/>
              </w:rPr>
              <w:t>Support for multi-UE devices, e.g. introduce knowledge in RAN that UEs belong to the same device</w:t>
            </w:r>
          </w:p>
        </w:tc>
        <w:tc>
          <w:tcPr>
            <w:tcW w:w="1843" w:type="dxa"/>
            <w:tcBorders>
              <w:top w:val="single" w:sz="8" w:space="0" w:color="auto"/>
              <w:left w:val="nil"/>
              <w:bottom w:val="single" w:sz="4" w:space="0" w:color="auto"/>
              <w:right w:val="single" w:sz="4" w:space="0" w:color="auto"/>
            </w:tcBorders>
            <w:shd w:val="clear" w:color="auto" w:fill="auto"/>
          </w:tcPr>
          <w:p w14:paraId="4EC4651C" w14:textId="77777777" w:rsidR="00235021" w:rsidRDefault="0056716D">
            <w:pPr>
              <w:rPr>
                <w:rFonts w:ascii="Calibri" w:eastAsia="Times New Roman" w:hAnsi="Calibri" w:cs="Calibri"/>
                <w:color w:val="000000"/>
                <w:lang w:eastAsia="pl-PL"/>
              </w:rPr>
            </w:pPr>
            <w:r>
              <w:rPr>
                <w:rFonts w:ascii="Calibri" w:eastAsia="Times New Roman" w:hAnsi="Calibri" w:cs="Calibri"/>
                <w:color w:val="000000"/>
                <w:lang w:eastAsia="pl-PL"/>
              </w:rPr>
              <w:t>Nokia</w:t>
            </w:r>
          </w:p>
        </w:tc>
      </w:tr>
      <w:tr w:rsidR="00235021" w14:paraId="385776E8" w14:textId="77777777">
        <w:trPr>
          <w:trHeight w:val="431"/>
        </w:trPr>
        <w:tc>
          <w:tcPr>
            <w:tcW w:w="562" w:type="dxa"/>
            <w:tcBorders>
              <w:top w:val="nil"/>
              <w:left w:val="single" w:sz="4" w:space="0" w:color="auto"/>
              <w:bottom w:val="single" w:sz="4" w:space="0" w:color="auto"/>
              <w:right w:val="single" w:sz="4" w:space="0" w:color="auto"/>
            </w:tcBorders>
          </w:tcPr>
          <w:p w14:paraId="2D48E58B" w14:textId="77777777" w:rsidR="00235021" w:rsidRDefault="0056716D">
            <w:pPr>
              <w:rPr>
                <w:rFonts w:ascii="Calibri" w:eastAsia="Times New Roman" w:hAnsi="Calibri" w:cs="Calibri"/>
                <w:color w:val="000000"/>
                <w:lang w:eastAsia="pl-PL"/>
              </w:rPr>
            </w:pPr>
            <w:r>
              <w:rPr>
                <w:rFonts w:ascii="Calibri" w:eastAsia="Times New Roman" w:hAnsi="Calibri" w:cs="Calibri"/>
                <w:color w:val="000000"/>
                <w:lang w:eastAsia="pl-PL"/>
              </w:rPr>
              <w:t>2</w:t>
            </w:r>
          </w:p>
        </w:tc>
        <w:tc>
          <w:tcPr>
            <w:tcW w:w="7513" w:type="dxa"/>
            <w:tcBorders>
              <w:top w:val="nil"/>
              <w:left w:val="single" w:sz="4" w:space="0" w:color="auto"/>
              <w:bottom w:val="single" w:sz="4" w:space="0" w:color="auto"/>
              <w:right w:val="single" w:sz="4" w:space="0" w:color="auto"/>
            </w:tcBorders>
            <w:shd w:val="clear" w:color="auto" w:fill="auto"/>
          </w:tcPr>
          <w:p w14:paraId="609ACF39" w14:textId="77777777" w:rsidR="00235021" w:rsidRPr="0056716D" w:rsidRDefault="0056716D">
            <w:pPr>
              <w:rPr>
                <w:rFonts w:ascii="Calibri" w:eastAsia="Times New Roman" w:hAnsi="Calibri" w:cs="Calibri"/>
                <w:color w:val="000000"/>
                <w:lang w:eastAsia="pl-PL"/>
              </w:rPr>
            </w:pPr>
            <w:r w:rsidRPr="0056716D">
              <w:rPr>
                <w:rFonts w:ascii="Calibri" w:eastAsia="Times New Roman" w:hAnsi="Calibri" w:cs="Calibri"/>
                <w:color w:val="000000"/>
                <w:lang w:eastAsia="pl-PL"/>
              </w:rPr>
              <w:t>Co-existence between higher layer redundancy techniques and PDCP duplication</w:t>
            </w:r>
          </w:p>
        </w:tc>
        <w:tc>
          <w:tcPr>
            <w:tcW w:w="1843" w:type="dxa"/>
            <w:tcBorders>
              <w:top w:val="nil"/>
              <w:left w:val="nil"/>
              <w:bottom w:val="single" w:sz="4" w:space="0" w:color="auto"/>
              <w:right w:val="single" w:sz="4" w:space="0" w:color="auto"/>
            </w:tcBorders>
            <w:shd w:val="clear" w:color="auto" w:fill="auto"/>
          </w:tcPr>
          <w:p w14:paraId="2E0CB3B8" w14:textId="77777777" w:rsidR="00235021" w:rsidRDefault="0056716D">
            <w:pPr>
              <w:rPr>
                <w:rFonts w:ascii="Calibri" w:eastAsia="Times New Roman" w:hAnsi="Calibri" w:cs="Calibri"/>
                <w:color w:val="000000"/>
                <w:lang w:eastAsia="pl-PL"/>
              </w:rPr>
            </w:pPr>
            <w:r>
              <w:rPr>
                <w:rFonts w:ascii="Calibri" w:eastAsia="Times New Roman" w:hAnsi="Calibri" w:cs="Calibri"/>
                <w:color w:val="000000"/>
                <w:lang w:eastAsia="pl-PL"/>
              </w:rPr>
              <w:t>Nokia</w:t>
            </w:r>
          </w:p>
        </w:tc>
      </w:tr>
      <w:tr w:rsidR="00235021" w14:paraId="21A95670" w14:textId="77777777">
        <w:trPr>
          <w:trHeight w:val="487"/>
        </w:trPr>
        <w:tc>
          <w:tcPr>
            <w:tcW w:w="562" w:type="dxa"/>
            <w:tcBorders>
              <w:top w:val="nil"/>
              <w:left w:val="single" w:sz="4" w:space="0" w:color="auto"/>
              <w:bottom w:val="single" w:sz="4" w:space="0" w:color="auto"/>
              <w:right w:val="single" w:sz="4" w:space="0" w:color="auto"/>
            </w:tcBorders>
          </w:tcPr>
          <w:p w14:paraId="0E796CB0" w14:textId="77777777" w:rsidR="00235021" w:rsidRDefault="0056716D">
            <w:pPr>
              <w:rPr>
                <w:rFonts w:ascii="Calibri" w:eastAsia="Times New Roman" w:hAnsi="Calibri" w:cs="Calibri"/>
                <w:color w:val="000000"/>
                <w:lang w:eastAsia="pl-PL"/>
              </w:rPr>
            </w:pPr>
            <w:r>
              <w:rPr>
                <w:rFonts w:ascii="Calibri" w:eastAsia="Times New Roman" w:hAnsi="Calibri" w:cs="Calibri"/>
                <w:color w:val="000000"/>
                <w:lang w:eastAsia="pl-PL"/>
              </w:rPr>
              <w:t>3</w:t>
            </w:r>
          </w:p>
        </w:tc>
        <w:tc>
          <w:tcPr>
            <w:tcW w:w="7513" w:type="dxa"/>
            <w:tcBorders>
              <w:top w:val="nil"/>
              <w:left w:val="single" w:sz="4" w:space="0" w:color="auto"/>
              <w:bottom w:val="single" w:sz="4" w:space="0" w:color="auto"/>
              <w:right w:val="single" w:sz="4" w:space="0" w:color="auto"/>
            </w:tcBorders>
            <w:shd w:val="clear" w:color="auto" w:fill="auto"/>
          </w:tcPr>
          <w:p w14:paraId="634B5D93" w14:textId="77777777" w:rsidR="00235021" w:rsidRPr="0056716D" w:rsidRDefault="0056716D">
            <w:pPr>
              <w:rPr>
                <w:rFonts w:ascii="Calibri" w:eastAsia="Times New Roman" w:hAnsi="Calibri" w:cs="Calibri"/>
                <w:color w:val="000000"/>
                <w:lang w:eastAsia="pl-PL"/>
              </w:rPr>
            </w:pPr>
            <w:r w:rsidRPr="0056716D">
              <w:rPr>
                <w:rFonts w:ascii="Calibri" w:eastAsia="Times New Roman" w:hAnsi="Calibri" w:cs="Calibri"/>
                <w:color w:val="000000"/>
                <w:lang w:eastAsia="pl-PL"/>
              </w:rPr>
              <w:t>Light coordination between transmitting nodes and reception combining at UE</w:t>
            </w:r>
          </w:p>
        </w:tc>
        <w:tc>
          <w:tcPr>
            <w:tcW w:w="1843" w:type="dxa"/>
            <w:tcBorders>
              <w:top w:val="nil"/>
              <w:left w:val="nil"/>
              <w:bottom w:val="single" w:sz="4" w:space="0" w:color="auto"/>
              <w:right w:val="single" w:sz="4" w:space="0" w:color="auto"/>
            </w:tcBorders>
            <w:shd w:val="clear" w:color="auto" w:fill="auto"/>
          </w:tcPr>
          <w:p w14:paraId="5D51AEBC" w14:textId="77777777" w:rsidR="00235021" w:rsidRDefault="0056716D">
            <w:pPr>
              <w:rPr>
                <w:rFonts w:ascii="Calibri" w:eastAsia="Times New Roman" w:hAnsi="Calibri" w:cs="Calibri"/>
                <w:color w:val="000000"/>
                <w:lang w:eastAsia="pl-PL"/>
              </w:rPr>
            </w:pPr>
            <w:r>
              <w:rPr>
                <w:rFonts w:ascii="Calibri" w:eastAsia="Times New Roman" w:hAnsi="Calibri" w:cs="Calibri"/>
                <w:color w:val="000000"/>
                <w:lang w:eastAsia="pl-PL"/>
              </w:rPr>
              <w:t>Nokia</w:t>
            </w:r>
          </w:p>
        </w:tc>
      </w:tr>
      <w:tr w:rsidR="00235021" w:rsidRPr="0056716D" w14:paraId="2717C6DE" w14:textId="77777777">
        <w:trPr>
          <w:trHeight w:val="300"/>
        </w:trPr>
        <w:tc>
          <w:tcPr>
            <w:tcW w:w="562" w:type="dxa"/>
            <w:tcBorders>
              <w:top w:val="nil"/>
              <w:left w:val="single" w:sz="4" w:space="0" w:color="auto"/>
              <w:bottom w:val="single" w:sz="4" w:space="0" w:color="auto"/>
              <w:right w:val="single" w:sz="4" w:space="0" w:color="auto"/>
            </w:tcBorders>
          </w:tcPr>
          <w:p w14:paraId="7865CEFD" w14:textId="77777777" w:rsidR="00235021" w:rsidRDefault="0056716D">
            <w:pPr>
              <w:rPr>
                <w:rFonts w:ascii="Calibri" w:eastAsia="Times New Roman" w:hAnsi="Calibri" w:cs="Calibri"/>
                <w:color w:val="000000"/>
                <w:lang w:eastAsia="pl-PL"/>
              </w:rPr>
            </w:pPr>
            <w:r>
              <w:rPr>
                <w:rFonts w:ascii="Calibri" w:eastAsia="Times New Roman" w:hAnsi="Calibri" w:cs="Calibri"/>
                <w:color w:val="000000"/>
                <w:lang w:eastAsia="pl-PL"/>
              </w:rPr>
              <w:t>4</w:t>
            </w:r>
          </w:p>
        </w:tc>
        <w:tc>
          <w:tcPr>
            <w:tcW w:w="7513" w:type="dxa"/>
            <w:tcBorders>
              <w:top w:val="nil"/>
              <w:left w:val="single" w:sz="4" w:space="0" w:color="auto"/>
              <w:bottom w:val="single" w:sz="4" w:space="0" w:color="auto"/>
              <w:right w:val="single" w:sz="4" w:space="0" w:color="auto"/>
            </w:tcBorders>
            <w:shd w:val="clear" w:color="auto" w:fill="auto"/>
          </w:tcPr>
          <w:p w14:paraId="74C2CAF9" w14:textId="77777777" w:rsidR="00235021" w:rsidRPr="0056716D" w:rsidRDefault="0056716D">
            <w:pPr>
              <w:rPr>
                <w:rFonts w:ascii="Calibri" w:eastAsia="Times New Roman" w:hAnsi="Calibri" w:cs="Calibri"/>
                <w:color w:val="000000"/>
                <w:lang w:eastAsia="pl-PL"/>
              </w:rPr>
            </w:pPr>
            <w:r w:rsidRPr="0056716D">
              <w:rPr>
                <w:rFonts w:ascii="Calibri" w:eastAsia="Times New Roman" w:hAnsi="Calibri" w:cs="Calibri"/>
                <w:color w:val="000000"/>
                <w:lang w:eastAsia="pl-PL"/>
              </w:rPr>
              <w:t>UE-based PDCP duplication activation/deactivation enhancements</w:t>
            </w:r>
          </w:p>
        </w:tc>
        <w:tc>
          <w:tcPr>
            <w:tcW w:w="1843" w:type="dxa"/>
            <w:tcBorders>
              <w:top w:val="nil"/>
              <w:left w:val="nil"/>
              <w:bottom w:val="single" w:sz="4" w:space="0" w:color="auto"/>
              <w:right w:val="single" w:sz="4" w:space="0" w:color="auto"/>
            </w:tcBorders>
            <w:shd w:val="clear" w:color="auto" w:fill="auto"/>
          </w:tcPr>
          <w:p w14:paraId="3817F163" w14:textId="77777777" w:rsidR="00235021" w:rsidRDefault="0056716D">
            <w:pPr>
              <w:rPr>
                <w:rFonts w:ascii="Calibri" w:eastAsia="Times New Roman" w:hAnsi="Calibri" w:cs="Calibri"/>
                <w:color w:val="000000"/>
                <w:lang w:eastAsia="pl-PL"/>
              </w:rPr>
            </w:pPr>
            <w:r w:rsidRPr="0056716D">
              <w:rPr>
                <w:rFonts w:ascii="Calibri" w:eastAsia="Times New Roman" w:hAnsi="Calibri" w:cs="Calibri"/>
                <w:color w:val="000000"/>
                <w:lang w:eastAsia="pl-PL"/>
              </w:rPr>
              <w:t>Qualcomm, OPPO, Intel, CATT, vivo, Motorola Mobility/Lenovo</w:t>
            </w:r>
            <w:r w:rsidR="005C1B65">
              <w:rPr>
                <w:rFonts w:ascii="Calibri" w:eastAsia="Times New Roman" w:hAnsi="Calibri" w:cs="Calibri"/>
                <w:color w:val="000000"/>
                <w:lang w:eastAsia="pl-PL"/>
              </w:rPr>
              <w:t>,</w:t>
            </w:r>
          </w:p>
          <w:p w14:paraId="6FF1B774" w14:textId="368F00A1" w:rsidR="005C1B65" w:rsidRPr="0056716D" w:rsidRDefault="005C1B65">
            <w:pPr>
              <w:rPr>
                <w:rFonts w:ascii="Calibri" w:eastAsia="Times New Roman" w:hAnsi="Calibri" w:cs="Calibri"/>
                <w:color w:val="000000"/>
                <w:lang w:eastAsia="pl-PL"/>
              </w:rPr>
            </w:pPr>
            <w:r>
              <w:rPr>
                <w:rFonts w:ascii="Calibri" w:eastAsia="Times New Roman" w:hAnsi="Calibri" w:cs="Calibri"/>
                <w:color w:val="000000"/>
                <w:lang w:eastAsia="pl-PL"/>
              </w:rPr>
              <w:t>Samsung</w:t>
            </w:r>
          </w:p>
        </w:tc>
      </w:tr>
      <w:tr w:rsidR="00235021" w14:paraId="7AAE590B" w14:textId="77777777">
        <w:trPr>
          <w:trHeight w:val="300"/>
        </w:trPr>
        <w:tc>
          <w:tcPr>
            <w:tcW w:w="562" w:type="dxa"/>
            <w:tcBorders>
              <w:top w:val="nil"/>
              <w:left w:val="single" w:sz="4" w:space="0" w:color="auto"/>
              <w:bottom w:val="single" w:sz="4" w:space="0" w:color="auto"/>
              <w:right w:val="single" w:sz="4" w:space="0" w:color="auto"/>
            </w:tcBorders>
          </w:tcPr>
          <w:p w14:paraId="5634F183" w14:textId="77777777" w:rsidR="00235021" w:rsidRDefault="0056716D">
            <w:pPr>
              <w:rPr>
                <w:rFonts w:ascii="Calibri" w:eastAsia="Times New Roman" w:hAnsi="Calibri" w:cs="Calibri"/>
                <w:color w:val="000000"/>
                <w:lang w:eastAsia="pl-PL"/>
              </w:rPr>
            </w:pPr>
            <w:r>
              <w:rPr>
                <w:rFonts w:ascii="Calibri" w:eastAsia="Times New Roman" w:hAnsi="Calibri" w:cs="Calibri"/>
                <w:color w:val="000000"/>
                <w:lang w:eastAsia="pl-PL"/>
              </w:rPr>
              <w:t>5</w:t>
            </w:r>
          </w:p>
        </w:tc>
        <w:tc>
          <w:tcPr>
            <w:tcW w:w="7513" w:type="dxa"/>
            <w:tcBorders>
              <w:top w:val="nil"/>
              <w:left w:val="single" w:sz="4" w:space="0" w:color="auto"/>
              <w:bottom w:val="single" w:sz="4" w:space="0" w:color="auto"/>
              <w:right w:val="single" w:sz="4" w:space="0" w:color="auto"/>
            </w:tcBorders>
            <w:shd w:val="clear" w:color="auto" w:fill="auto"/>
          </w:tcPr>
          <w:p w14:paraId="482217A4" w14:textId="77777777" w:rsidR="00235021" w:rsidRPr="0056716D" w:rsidRDefault="0056716D">
            <w:pPr>
              <w:rPr>
                <w:rFonts w:ascii="Calibri" w:eastAsia="Times New Roman" w:hAnsi="Calibri" w:cs="Calibri"/>
                <w:color w:val="000000"/>
                <w:lang w:eastAsia="pl-PL"/>
              </w:rPr>
            </w:pPr>
            <w:r w:rsidRPr="0056716D">
              <w:rPr>
                <w:rFonts w:ascii="Calibri" w:eastAsia="Times New Roman" w:hAnsi="Calibri" w:cs="Calibri"/>
                <w:color w:val="000000"/>
                <w:lang w:eastAsia="pl-PL"/>
              </w:rPr>
              <w:t>Packet prioritization within a single QoS flow</w:t>
            </w:r>
          </w:p>
        </w:tc>
        <w:tc>
          <w:tcPr>
            <w:tcW w:w="1843" w:type="dxa"/>
            <w:tcBorders>
              <w:top w:val="nil"/>
              <w:left w:val="nil"/>
              <w:bottom w:val="single" w:sz="4" w:space="0" w:color="auto"/>
              <w:right w:val="single" w:sz="4" w:space="0" w:color="auto"/>
            </w:tcBorders>
            <w:shd w:val="clear" w:color="auto" w:fill="auto"/>
          </w:tcPr>
          <w:p w14:paraId="5EF1BB61" w14:textId="605F9056" w:rsidR="00235021" w:rsidRDefault="0056716D">
            <w:pPr>
              <w:rPr>
                <w:rFonts w:ascii="Calibri" w:eastAsia="Times New Roman" w:hAnsi="Calibri" w:cs="Calibri"/>
                <w:color w:val="000000"/>
                <w:lang w:eastAsia="pl-PL"/>
              </w:rPr>
            </w:pPr>
            <w:r>
              <w:rPr>
                <w:rFonts w:ascii="Calibri" w:eastAsia="Times New Roman" w:hAnsi="Calibri" w:cs="Calibri"/>
                <w:color w:val="000000"/>
                <w:lang w:eastAsia="pl-PL"/>
              </w:rPr>
              <w:t>LG</w:t>
            </w:r>
            <w:r w:rsidR="005C1B65">
              <w:rPr>
                <w:rFonts w:ascii="Calibri" w:eastAsia="Times New Roman" w:hAnsi="Calibri" w:cs="Calibri"/>
                <w:color w:val="000000"/>
                <w:lang w:eastAsia="pl-PL"/>
              </w:rPr>
              <w:t>, Samsung</w:t>
            </w:r>
          </w:p>
        </w:tc>
      </w:tr>
      <w:tr w:rsidR="00235021" w14:paraId="6EE0043B" w14:textId="77777777">
        <w:trPr>
          <w:trHeight w:val="437"/>
        </w:trPr>
        <w:tc>
          <w:tcPr>
            <w:tcW w:w="562" w:type="dxa"/>
            <w:tcBorders>
              <w:top w:val="nil"/>
              <w:left w:val="single" w:sz="4" w:space="0" w:color="auto"/>
              <w:bottom w:val="single" w:sz="4" w:space="0" w:color="auto"/>
              <w:right w:val="single" w:sz="4" w:space="0" w:color="auto"/>
            </w:tcBorders>
          </w:tcPr>
          <w:p w14:paraId="0D9AEEEA" w14:textId="77777777" w:rsidR="00235021" w:rsidRDefault="0056716D">
            <w:pPr>
              <w:rPr>
                <w:rFonts w:ascii="Calibri" w:eastAsia="Times New Roman" w:hAnsi="Calibri" w:cs="Calibri"/>
                <w:color w:val="000000"/>
                <w:lang w:eastAsia="pl-PL"/>
              </w:rPr>
            </w:pPr>
            <w:r>
              <w:rPr>
                <w:rFonts w:ascii="Calibri" w:eastAsia="Times New Roman" w:hAnsi="Calibri" w:cs="Calibri"/>
                <w:color w:val="000000"/>
                <w:lang w:eastAsia="pl-PL"/>
              </w:rPr>
              <w:t>6</w:t>
            </w:r>
          </w:p>
        </w:tc>
        <w:tc>
          <w:tcPr>
            <w:tcW w:w="7513" w:type="dxa"/>
            <w:tcBorders>
              <w:top w:val="nil"/>
              <w:left w:val="single" w:sz="4" w:space="0" w:color="auto"/>
              <w:bottom w:val="single" w:sz="4" w:space="0" w:color="auto"/>
              <w:right w:val="single" w:sz="4" w:space="0" w:color="auto"/>
            </w:tcBorders>
            <w:shd w:val="clear" w:color="auto" w:fill="auto"/>
          </w:tcPr>
          <w:p w14:paraId="0BCC3A7D" w14:textId="77777777" w:rsidR="00235021" w:rsidRDefault="0056716D">
            <w:pPr>
              <w:rPr>
                <w:rFonts w:ascii="Calibri" w:eastAsia="Times New Roman" w:hAnsi="Calibri" w:cs="Calibri"/>
                <w:color w:val="000000"/>
                <w:lang w:eastAsia="pl-PL"/>
              </w:rPr>
            </w:pPr>
            <w:r>
              <w:rPr>
                <w:rFonts w:ascii="Calibri" w:eastAsia="Times New Roman" w:hAnsi="Calibri" w:cs="Calibri"/>
                <w:color w:val="000000"/>
                <w:lang w:eastAsia="pl-PL"/>
              </w:rPr>
              <w:t>Network coding</w:t>
            </w:r>
          </w:p>
        </w:tc>
        <w:tc>
          <w:tcPr>
            <w:tcW w:w="1843" w:type="dxa"/>
            <w:tcBorders>
              <w:top w:val="nil"/>
              <w:left w:val="nil"/>
              <w:bottom w:val="single" w:sz="4" w:space="0" w:color="auto"/>
              <w:right w:val="single" w:sz="4" w:space="0" w:color="auto"/>
            </w:tcBorders>
            <w:shd w:val="clear" w:color="auto" w:fill="auto"/>
          </w:tcPr>
          <w:p w14:paraId="34EC78B8" w14:textId="77777777" w:rsidR="00235021" w:rsidRDefault="0056716D">
            <w:pPr>
              <w:rPr>
                <w:rFonts w:ascii="Calibri" w:eastAsia="Times New Roman" w:hAnsi="Calibri" w:cs="Calibri"/>
                <w:color w:val="000000"/>
                <w:lang w:eastAsia="pl-PL"/>
              </w:rPr>
            </w:pPr>
            <w:r>
              <w:rPr>
                <w:rFonts w:ascii="Calibri" w:eastAsia="Times New Roman" w:hAnsi="Calibri" w:cs="Calibri"/>
                <w:color w:val="000000"/>
                <w:lang w:eastAsia="pl-PL"/>
              </w:rPr>
              <w:t>AT&amp;T</w:t>
            </w:r>
          </w:p>
        </w:tc>
      </w:tr>
      <w:tr w:rsidR="00235021" w14:paraId="74B57E5A" w14:textId="77777777">
        <w:trPr>
          <w:trHeight w:val="419"/>
        </w:trPr>
        <w:tc>
          <w:tcPr>
            <w:tcW w:w="562" w:type="dxa"/>
            <w:tcBorders>
              <w:top w:val="nil"/>
              <w:left w:val="single" w:sz="4" w:space="0" w:color="auto"/>
              <w:bottom w:val="single" w:sz="8" w:space="0" w:color="auto"/>
              <w:right w:val="single" w:sz="4" w:space="0" w:color="auto"/>
            </w:tcBorders>
          </w:tcPr>
          <w:p w14:paraId="230F4006" w14:textId="77777777" w:rsidR="00235021" w:rsidRDefault="0056716D">
            <w:pPr>
              <w:rPr>
                <w:rFonts w:ascii="Calibri" w:eastAsia="Times New Roman" w:hAnsi="Calibri" w:cs="Calibri"/>
                <w:color w:val="000000"/>
                <w:lang w:eastAsia="pl-PL"/>
              </w:rPr>
            </w:pPr>
            <w:r>
              <w:rPr>
                <w:rFonts w:ascii="Calibri" w:eastAsia="Times New Roman" w:hAnsi="Calibri" w:cs="Calibri"/>
                <w:color w:val="000000"/>
                <w:lang w:eastAsia="pl-PL"/>
              </w:rPr>
              <w:t>7</w:t>
            </w:r>
          </w:p>
        </w:tc>
        <w:tc>
          <w:tcPr>
            <w:tcW w:w="7513" w:type="dxa"/>
            <w:tcBorders>
              <w:top w:val="nil"/>
              <w:left w:val="single" w:sz="4" w:space="0" w:color="auto"/>
              <w:bottom w:val="single" w:sz="8" w:space="0" w:color="auto"/>
              <w:right w:val="single" w:sz="4" w:space="0" w:color="auto"/>
            </w:tcBorders>
            <w:shd w:val="clear" w:color="auto" w:fill="auto"/>
          </w:tcPr>
          <w:p w14:paraId="1B17F1EF" w14:textId="77777777" w:rsidR="00235021" w:rsidRDefault="0056716D">
            <w:pPr>
              <w:rPr>
                <w:rFonts w:ascii="Calibri" w:eastAsia="Times New Roman" w:hAnsi="Calibri" w:cs="Calibri"/>
                <w:color w:val="000000"/>
                <w:lang w:eastAsia="pl-PL"/>
              </w:rPr>
            </w:pPr>
            <w:r>
              <w:rPr>
                <w:rFonts w:ascii="Calibri" w:eastAsia="Times New Roman" w:hAnsi="Calibri" w:cs="Calibri"/>
                <w:color w:val="000000"/>
                <w:lang w:eastAsia="pl-PL"/>
              </w:rPr>
              <w:t>Per-packet selective duplication</w:t>
            </w:r>
          </w:p>
        </w:tc>
        <w:tc>
          <w:tcPr>
            <w:tcW w:w="1843" w:type="dxa"/>
            <w:tcBorders>
              <w:top w:val="nil"/>
              <w:left w:val="nil"/>
              <w:bottom w:val="single" w:sz="8" w:space="0" w:color="auto"/>
              <w:right w:val="single" w:sz="4" w:space="0" w:color="auto"/>
            </w:tcBorders>
            <w:shd w:val="clear" w:color="auto" w:fill="auto"/>
          </w:tcPr>
          <w:p w14:paraId="00A929CE" w14:textId="77777777" w:rsidR="00235021" w:rsidRDefault="0056716D">
            <w:pPr>
              <w:rPr>
                <w:rFonts w:ascii="Calibri" w:eastAsia="Times New Roman" w:hAnsi="Calibri" w:cs="Calibri"/>
                <w:color w:val="000000"/>
                <w:lang w:eastAsia="pl-PL"/>
              </w:rPr>
            </w:pPr>
            <w:r>
              <w:rPr>
                <w:rFonts w:ascii="Calibri" w:eastAsia="Times New Roman" w:hAnsi="Calibri" w:cs="Calibri"/>
                <w:color w:val="000000"/>
                <w:lang w:eastAsia="pl-PL"/>
              </w:rPr>
              <w:t>LG</w:t>
            </w:r>
          </w:p>
        </w:tc>
      </w:tr>
    </w:tbl>
    <w:p w14:paraId="71BD3D94" w14:textId="77777777" w:rsidR="00235021" w:rsidRDefault="00235021"/>
    <w:p w14:paraId="03F037F4" w14:textId="77777777" w:rsidR="00235021" w:rsidRPr="0056716D" w:rsidRDefault="0056716D">
      <w:r w:rsidRPr="0056716D">
        <w:t>Companies are requested to provide their feedback towards options mentioned above:</w:t>
      </w:r>
    </w:p>
    <w:tbl>
      <w:tblPr>
        <w:tblStyle w:val="TableGrid"/>
        <w:tblW w:w="10627" w:type="dxa"/>
        <w:tblLayout w:type="fixed"/>
        <w:tblLook w:val="04A0" w:firstRow="1" w:lastRow="0" w:firstColumn="1" w:lastColumn="0" w:noHBand="0" w:noVBand="1"/>
      </w:tblPr>
      <w:tblGrid>
        <w:gridCol w:w="1549"/>
        <w:gridCol w:w="1234"/>
        <w:gridCol w:w="7844"/>
      </w:tblGrid>
      <w:tr w:rsidR="00235021" w14:paraId="70B91C9A" w14:textId="77777777">
        <w:tc>
          <w:tcPr>
            <w:tcW w:w="1549" w:type="dxa"/>
          </w:tcPr>
          <w:p w14:paraId="319F2F62" w14:textId="77777777" w:rsidR="00235021" w:rsidRDefault="0056716D">
            <w:r>
              <w:t>Company</w:t>
            </w:r>
          </w:p>
        </w:tc>
        <w:tc>
          <w:tcPr>
            <w:tcW w:w="1234" w:type="dxa"/>
          </w:tcPr>
          <w:p w14:paraId="42E98EBB" w14:textId="77777777" w:rsidR="00235021" w:rsidRPr="0056716D" w:rsidRDefault="0056716D">
            <w:r w:rsidRPr="0056716D">
              <w:t>Options that should be included in the WI, if any</w:t>
            </w:r>
          </w:p>
        </w:tc>
        <w:tc>
          <w:tcPr>
            <w:tcW w:w="7844" w:type="dxa"/>
          </w:tcPr>
          <w:p w14:paraId="15156464" w14:textId="77777777" w:rsidR="00235021" w:rsidRDefault="0056716D">
            <w:r>
              <w:t>Rationale / comments</w:t>
            </w:r>
          </w:p>
        </w:tc>
      </w:tr>
      <w:tr w:rsidR="00235021" w:rsidRPr="0056716D" w14:paraId="4D7711DB" w14:textId="77777777">
        <w:tc>
          <w:tcPr>
            <w:tcW w:w="1549" w:type="dxa"/>
          </w:tcPr>
          <w:p w14:paraId="088B3CB4" w14:textId="77777777" w:rsidR="00235021" w:rsidRDefault="0056716D">
            <w:r>
              <w:t>vivo</w:t>
            </w:r>
          </w:p>
        </w:tc>
        <w:tc>
          <w:tcPr>
            <w:tcW w:w="1234" w:type="dxa"/>
          </w:tcPr>
          <w:p w14:paraId="60A48980" w14:textId="77777777" w:rsidR="00235021" w:rsidRDefault="0056716D">
            <w:r>
              <w:t>4</w:t>
            </w:r>
          </w:p>
        </w:tc>
        <w:tc>
          <w:tcPr>
            <w:tcW w:w="7844" w:type="dxa"/>
          </w:tcPr>
          <w:p w14:paraId="233BD19D" w14:textId="77777777" w:rsidR="00235021" w:rsidRPr="0056716D" w:rsidRDefault="0056716D">
            <w:r w:rsidRPr="0056716D">
              <w:t>We think that UE-based PDCP duplication should be prioritized as the current PDCP duplication mechanism which is not adaptive to different radio conditions could cause the reduction of the throughput of the DRB. Given that the data rate is restricted by the slowest leg within multiple legs.</w:t>
            </w:r>
          </w:p>
          <w:p w14:paraId="48E52CE8" w14:textId="77777777" w:rsidR="00235021" w:rsidRPr="0056716D" w:rsidRDefault="0056716D">
            <w:r w:rsidRPr="0056716D">
              <w:t>Regarding 1/2/3/6, we think that more studies are probably needed to understand the issues and the benefits of the solutions. Considering the limited time, Option 1/2/3 may be the second priority.</w:t>
            </w:r>
          </w:p>
          <w:p w14:paraId="1AF894F4" w14:textId="77777777" w:rsidR="00235021" w:rsidRPr="0056716D" w:rsidRDefault="0056716D">
            <w:r w:rsidRPr="0056716D">
              <w:t>Regarding 5/7, we think that it is probably difficult to specify which PDCP data PDU is more important than others, as the content of the PDCP data PDU is currently transparent to PDCP.</w:t>
            </w:r>
          </w:p>
        </w:tc>
      </w:tr>
      <w:tr w:rsidR="00235021" w:rsidRPr="0056716D" w14:paraId="03363F09" w14:textId="77777777">
        <w:tc>
          <w:tcPr>
            <w:tcW w:w="1549" w:type="dxa"/>
          </w:tcPr>
          <w:p w14:paraId="6BF4E7C1" w14:textId="77777777" w:rsidR="00235021" w:rsidRDefault="0056716D">
            <w:r>
              <w:lastRenderedPageBreak/>
              <w:t>CATT</w:t>
            </w:r>
          </w:p>
        </w:tc>
        <w:tc>
          <w:tcPr>
            <w:tcW w:w="1234" w:type="dxa"/>
          </w:tcPr>
          <w:p w14:paraId="2D6BD837" w14:textId="77777777" w:rsidR="00235021" w:rsidRDefault="0056716D">
            <w:r>
              <w:t>4</w:t>
            </w:r>
          </w:p>
        </w:tc>
        <w:tc>
          <w:tcPr>
            <w:tcW w:w="7844" w:type="dxa"/>
          </w:tcPr>
          <w:p w14:paraId="1D528EA0" w14:textId="77777777" w:rsidR="00235021" w:rsidRPr="0056716D" w:rsidRDefault="0056716D">
            <w:r w:rsidRPr="0056716D">
              <w:rPr>
                <w:rFonts w:ascii="Calibri" w:eastAsia="Times New Roman" w:hAnsi="Calibri" w:cs="Calibri"/>
                <w:color w:val="000000"/>
                <w:lang w:eastAsia="pl-PL"/>
              </w:rPr>
              <w:t>UE-based PDCP duplication activation/deactivation enhancements is an obvious leftover from Rel-16 due to lack of time and is the most promising enhancement for properly addressing some key TSN performance requirements, such as survival time, in Rel-17.</w:t>
            </w:r>
          </w:p>
        </w:tc>
      </w:tr>
      <w:tr w:rsidR="00235021" w:rsidRPr="0056716D" w14:paraId="720254A8" w14:textId="77777777">
        <w:tc>
          <w:tcPr>
            <w:tcW w:w="1549" w:type="dxa"/>
          </w:tcPr>
          <w:p w14:paraId="531CE481" w14:textId="77777777" w:rsidR="00235021" w:rsidRDefault="0056716D">
            <w:r>
              <w:t>Nokia, Nokia Shanghai Bell</w:t>
            </w:r>
          </w:p>
        </w:tc>
        <w:tc>
          <w:tcPr>
            <w:tcW w:w="1234" w:type="dxa"/>
          </w:tcPr>
          <w:p w14:paraId="16771776" w14:textId="77777777" w:rsidR="00235021" w:rsidRDefault="0056716D">
            <w:r>
              <w:t>1, 2, 3</w:t>
            </w:r>
          </w:p>
        </w:tc>
        <w:tc>
          <w:tcPr>
            <w:tcW w:w="7844" w:type="dxa"/>
          </w:tcPr>
          <w:p w14:paraId="71CBD83D" w14:textId="77777777" w:rsidR="00235021" w:rsidRPr="0056716D" w:rsidRDefault="0056716D">
            <w:r w:rsidRPr="0056716D">
              <w:rPr>
                <w:b/>
              </w:rPr>
              <w:t>1:</w:t>
            </w:r>
            <w:r w:rsidRPr="0056716D">
              <w:t xml:space="preserve"> </w:t>
            </w:r>
            <w:proofErr w:type="spellStart"/>
            <w:r w:rsidRPr="0056716D">
              <w:t>IIoT</w:t>
            </w:r>
            <w:proofErr w:type="spellEnd"/>
            <w:r w:rsidRPr="0056716D">
              <w:t xml:space="preserve"> use-cases are expected to leverage multi-UE devices for availability purposes and e.g. VIAPA industry (focus in R17) use today commercial solutions with up to 12 modems in a package for live events. Allowing the operator to provide service guarantees and exploit multi-UE capabilities is a significant step to avoid over-provisioning for demanding video services.</w:t>
            </w:r>
          </w:p>
          <w:p w14:paraId="34339C37" w14:textId="77777777" w:rsidR="00235021" w:rsidRPr="0056716D" w:rsidRDefault="0056716D">
            <w:r w:rsidRPr="0056716D">
              <w:rPr>
                <w:b/>
                <w:bCs/>
              </w:rPr>
              <w:t>2:</w:t>
            </w:r>
            <w:r w:rsidRPr="0056716D">
              <w:t xml:space="preserve"> In Rel.15/16 various multi-connectivity solutions have been introduced to improve reliability (e.g. PDCP level dual-connectivity in RAN, E2E redundant paths with one or multiple UEs per device). In order to fully exploit these solutions, their co-existence should be improved. For example, if E2E redundant paths are configured for a multi-UE device (a.k.a. "option 2"), PDCP duplication is disabled (otherwise packets would be duplicated twice). In case of UE failure (e.g. </w:t>
            </w:r>
            <w:proofErr w:type="spellStart"/>
            <w:r w:rsidRPr="0056716D">
              <w:t>hw</w:t>
            </w:r>
            <w:proofErr w:type="spellEnd"/>
            <w:r w:rsidRPr="0056716D">
              <w:t xml:space="preserve"> or </w:t>
            </w:r>
            <w:proofErr w:type="spellStart"/>
            <w:r w:rsidRPr="0056716D">
              <w:t>sw</w:t>
            </w:r>
            <w:proofErr w:type="spellEnd"/>
            <w:r w:rsidRPr="0056716D">
              <w:t xml:space="preserve"> failure), it should be possible for RAN to activate PDCP duplication for the remaining UE.</w:t>
            </w:r>
          </w:p>
          <w:p w14:paraId="3AFCADCB" w14:textId="77777777" w:rsidR="00235021" w:rsidRPr="0056716D" w:rsidRDefault="0056716D">
            <w:r w:rsidRPr="0056716D">
              <w:rPr>
                <w:b/>
              </w:rPr>
              <w:t>3:</w:t>
            </w:r>
            <w:r w:rsidRPr="0056716D">
              <w:t xml:space="preserve"> PDCP duplication is being extended in Rel-16 for higher reliability (e.g. supporting up to 4 transmission legs), whereas improved resource efficiency of PDCP duplication in the downlink may not be addressed at all or in a very limited manner in Rel-16, although its inefficiency has been proven. Light coordination between transmitting nodes and reception combining of duplicates at UE (e.g. soft-combining) could be considered since it can be realized with limited impact to specification and can increase radio efficiency of PDCP duplication in downlink, and thereby the overall URLLC efficiency.</w:t>
            </w:r>
          </w:p>
          <w:p w14:paraId="0AA406FC" w14:textId="77777777" w:rsidR="00235021" w:rsidRPr="0056716D" w:rsidRDefault="0056716D">
            <w:r w:rsidRPr="0056716D">
              <w:rPr>
                <w:b/>
              </w:rPr>
              <w:t>4:</w:t>
            </w:r>
            <w:r w:rsidRPr="0056716D">
              <w:t xml:space="preserve"> In our view </w:t>
            </w:r>
            <w:proofErr w:type="spellStart"/>
            <w:r w:rsidRPr="0056716D">
              <w:t>Nw</w:t>
            </w:r>
            <w:proofErr w:type="spellEnd"/>
            <w:r w:rsidRPr="0056716D">
              <w:t xml:space="preserve">-based control of activation/deactivation is preferable since network has better understanding of link quality (in uplink) and is in better position to optimize system level performance. </w:t>
            </w:r>
            <w:proofErr w:type="spellStart"/>
            <w:r w:rsidRPr="0056716D">
              <w:t>Nw</w:t>
            </w:r>
            <w:proofErr w:type="spellEnd"/>
            <w:r w:rsidRPr="0056716D">
              <w:t>-based activation was prioritized also in Rel.16 and this is expected to provide solutions for dynamic activation/deactivation. Some enhancements for per-packet PDCP duplication could be beneficial for both reliability and efficiency. For example, HARQ ACK feedback and survival-time based criteria could be potentially utilized to activate duplication for increased communication service availability and reliability.</w:t>
            </w:r>
          </w:p>
          <w:p w14:paraId="51ACBAE7" w14:textId="77777777" w:rsidR="00235021" w:rsidRPr="0056716D" w:rsidRDefault="0056716D">
            <w:r w:rsidRPr="0056716D">
              <w:rPr>
                <w:b/>
              </w:rPr>
              <w:t>5 and 7:</w:t>
            </w:r>
            <w:r w:rsidRPr="0056716D">
              <w:t xml:space="preserve"> We do not see the need for packet-prioritization within a single QoS flow as one could utilize also different QoS flows per traffic priority, and in our view network should have control of packet duplication.</w:t>
            </w:r>
          </w:p>
          <w:p w14:paraId="6A8B0316" w14:textId="77777777" w:rsidR="00235021" w:rsidRPr="0056716D" w:rsidRDefault="0056716D">
            <w:pPr>
              <w:rPr>
                <w:rFonts w:ascii="Calibri" w:eastAsia="Times New Roman" w:hAnsi="Calibri" w:cs="Calibri"/>
                <w:color w:val="000000"/>
                <w:lang w:eastAsia="pl-PL"/>
              </w:rPr>
            </w:pPr>
            <w:r w:rsidRPr="0056716D">
              <w:rPr>
                <w:b/>
              </w:rPr>
              <w:t>6:</w:t>
            </w:r>
            <w:r w:rsidRPr="0056716D">
              <w:t xml:space="preserve"> Network coding was not part of the SI in Rel-16 and it would require extensive study, which should be treated separately, potentially in Rel-17.</w:t>
            </w:r>
          </w:p>
        </w:tc>
      </w:tr>
      <w:tr w:rsidR="00235021" w:rsidRPr="0056716D" w14:paraId="6AE7CE71" w14:textId="77777777">
        <w:tc>
          <w:tcPr>
            <w:tcW w:w="1549" w:type="dxa"/>
          </w:tcPr>
          <w:p w14:paraId="5E769FEC" w14:textId="77777777" w:rsidR="00235021" w:rsidRDefault="0056716D">
            <w:r>
              <w:rPr>
                <w:rFonts w:eastAsia="Malgun Gothic" w:hint="eastAsia"/>
              </w:rPr>
              <w:t>LG</w:t>
            </w:r>
          </w:p>
        </w:tc>
        <w:tc>
          <w:tcPr>
            <w:tcW w:w="1234" w:type="dxa"/>
          </w:tcPr>
          <w:p w14:paraId="07E21A59" w14:textId="77777777" w:rsidR="00235021" w:rsidRDefault="0056716D">
            <w:r>
              <w:rPr>
                <w:rFonts w:eastAsia="Malgun Gothic" w:hint="eastAsia"/>
              </w:rPr>
              <w:t>5</w:t>
            </w:r>
            <w:r>
              <w:rPr>
                <w:rFonts w:eastAsia="Malgun Gothic"/>
              </w:rPr>
              <w:t>, 7</w:t>
            </w:r>
          </w:p>
        </w:tc>
        <w:tc>
          <w:tcPr>
            <w:tcW w:w="7844" w:type="dxa"/>
          </w:tcPr>
          <w:p w14:paraId="0819743E" w14:textId="77777777" w:rsidR="00235021" w:rsidRPr="0056716D" w:rsidRDefault="0056716D" w:rsidP="00D8059A">
            <w:pPr>
              <w:kinsoku w:val="0"/>
              <w:overflowPunct w:val="0"/>
              <w:rPr>
                <w:rFonts w:ascii="Calibri" w:eastAsia="Times New Roman" w:hAnsi="Calibri" w:cs="Calibri"/>
                <w:color w:val="000000"/>
                <w:lang w:eastAsia="pl-PL"/>
              </w:rPr>
            </w:pPr>
            <w:r w:rsidRPr="0056716D">
              <w:rPr>
                <w:rFonts w:ascii="Calibri" w:eastAsia="Times New Roman" w:hAnsi="Calibri" w:cs="Calibri"/>
                <w:color w:val="000000"/>
                <w:lang w:eastAsia="pl-PL"/>
              </w:rPr>
              <w:t>Simultaneous transmission of non-critical data and highly-critical data (e.g. Motion control, Mobile robots, Telecare) over the same link and to the same device should be supported, as specified in 22.804. However, packets belonging to a single TSN flow are transmitted through a single radio bearer, and there are no differentiation between those packets. The critical packets within a TSN flow needs to be prioritized in radio transmission.</w:t>
            </w:r>
          </w:p>
          <w:p w14:paraId="538D32EF" w14:textId="77777777" w:rsidR="00235021" w:rsidRPr="0056716D" w:rsidRDefault="0056716D" w:rsidP="00D8059A">
            <w:pPr>
              <w:kinsoku w:val="0"/>
              <w:overflowPunct w:val="0"/>
              <w:rPr>
                <w:b/>
              </w:rPr>
            </w:pPr>
            <w:r w:rsidRPr="0056716D">
              <w:rPr>
                <w:rFonts w:eastAsia="Malgun Gothic"/>
              </w:rPr>
              <w:lastRenderedPageBreak/>
              <w:t>Per-packet duplication is deprioritized in Rel-16 due to lack of time, although majority companies it is beneficial in that it can reduce resource wastage by applying packet duplication selectively. Thus, per-packet duplication mechanism should be prioritized in Rel-17.</w:t>
            </w:r>
          </w:p>
        </w:tc>
      </w:tr>
      <w:tr w:rsidR="00235021" w:rsidRPr="0056716D" w14:paraId="5089E9C0" w14:textId="77777777">
        <w:tc>
          <w:tcPr>
            <w:tcW w:w="1549" w:type="dxa"/>
          </w:tcPr>
          <w:p w14:paraId="59E7BA2A" w14:textId="77777777" w:rsidR="00235021" w:rsidRDefault="0056716D">
            <w:pPr>
              <w:rPr>
                <w:rFonts w:eastAsia="Malgun Gothic"/>
              </w:rPr>
            </w:pPr>
            <w:r>
              <w:rPr>
                <w:rFonts w:eastAsia="Yu Mincho" w:hint="eastAsia"/>
              </w:rPr>
              <w:lastRenderedPageBreak/>
              <w:t>Fujitsu</w:t>
            </w:r>
          </w:p>
        </w:tc>
        <w:tc>
          <w:tcPr>
            <w:tcW w:w="1234" w:type="dxa"/>
          </w:tcPr>
          <w:p w14:paraId="29DDB381" w14:textId="77777777" w:rsidR="00235021" w:rsidRDefault="0056716D">
            <w:pPr>
              <w:rPr>
                <w:rFonts w:eastAsia="Malgun Gothic"/>
              </w:rPr>
            </w:pPr>
            <w:r>
              <w:rPr>
                <w:rFonts w:eastAsia="Yu Mincho" w:hint="eastAsia"/>
              </w:rPr>
              <w:t>4,5,7</w:t>
            </w:r>
          </w:p>
        </w:tc>
        <w:tc>
          <w:tcPr>
            <w:tcW w:w="7844" w:type="dxa"/>
          </w:tcPr>
          <w:p w14:paraId="393C11F6" w14:textId="77777777" w:rsidR="00235021" w:rsidRPr="0056716D" w:rsidRDefault="0056716D">
            <w:pPr>
              <w:kinsoku w:val="0"/>
              <w:overflowPunct w:val="0"/>
              <w:rPr>
                <w:rFonts w:ascii="Calibri" w:eastAsia="Times New Roman" w:hAnsi="Calibri" w:cs="Calibri"/>
                <w:color w:val="000000"/>
                <w:lang w:eastAsia="pl-PL"/>
              </w:rPr>
            </w:pPr>
            <w:r w:rsidRPr="0056716D">
              <w:t>Option 4 is important because UE-based duplication activation/deactivation can reduce the latency and the signalling overhead.</w:t>
            </w:r>
            <w:r w:rsidRPr="0056716D">
              <w:rPr>
                <w:rFonts w:eastAsia="Yu Mincho"/>
              </w:rPr>
              <w:t xml:space="preserve"> Option 5 and 7 are important because there is a case that QoS flows with different QoS requirements (e.g. high QoS and low QoS) are aggregated into one single DRB. In such a case, it is desirable to prioritize the high QoS flow in the DRB. The high-QoS flow can be identified by packet inspection (similar to </w:t>
            </w:r>
            <w:proofErr w:type="spellStart"/>
            <w:r w:rsidRPr="0056716D">
              <w:rPr>
                <w:rFonts w:eastAsia="Yu Mincho"/>
              </w:rPr>
              <w:t>RoHC</w:t>
            </w:r>
            <w:proofErr w:type="spellEnd"/>
            <w:r w:rsidRPr="0056716D">
              <w:rPr>
                <w:rFonts w:eastAsia="Yu Mincho"/>
              </w:rPr>
              <w:t xml:space="preserve">) if the UE has such a capability. </w:t>
            </w:r>
            <w:r w:rsidRPr="0056716D">
              <w:rPr>
                <w:rFonts w:ascii="Calibri" w:eastAsia="Yu Mincho" w:hAnsi="Calibri"/>
              </w:rPr>
              <w:t xml:space="preserve">Option 2 may need to be further clarified whether it is about a cross-layer design. Option 6 </w:t>
            </w:r>
            <w:r w:rsidRPr="0056716D">
              <w:rPr>
                <w:rFonts w:eastAsia="Yu Mincho"/>
              </w:rPr>
              <w:t>may be beneficial but need to start from a SI.</w:t>
            </w:r>
          </w:p>
        </w:tc>
      </w:tr>
      <w:tr w:rsidR="00235021" w:rsidRPr="0056716D" w14:paraId="5F573245" w14:textId="77777777">
        <w:tc>
          <w:tcPr>
            <w:tcW w:w="1549" w:type="dxa"/>
          </w:tcPr>
          <w:p w14:paraId="55D94D5B" w14:textId="77777777" w:rsidR="00235021" w:rsidRDefault="0056716D">
            <w:r>
              <w:rPr>
                <w:rFonts w:hint="eastAsia"/>
              </w:rPr>
              <w:t>D</w:t>
            </w:r>
            <w:r>
              <w:t>OCOMO</w:t>
            </w:r>
          </w:p>
        </w:tc>
        <w:tc>
          <w:tcPr>
            <w:tcW w:w="1234" w:type="dxa"/>
          </w:tcPr>
          <w:p w14:paraId="0C797766" w14:textId="77777777" w:rsidR="00235021" w:rsidRDefault="0056716D">
            <w:r>
              <w:t>Open for 3</w:t>
            </w:r>
          </w:p>
        </w:tc>
        <w:tc>
          <w:tcPr>
            <w:tcW w:w="7844" w:type="dxa"/>
          </w:tcPr>
          <w:p w14:paraId="2AE647A4" w14:textId="77777777" w:rsidR="00235021" w:rsidRPr="0056716D" w:rsidRDefault="0056716D">
            <w:r w:rsidRPr="0056716D">
              <w:t>Whether 3) that needs to be included in Rel.17 depends on the Rel.16 outcome.</w:t>
            </w:r>
          </w:p>
        </w:tc>
      </w:tr>
      <w:tr w:rsidR="009E47DB" w:rsidRPr="0056716D" w14:paraId="6A940FE5" w14:textId="77777777">
        <w:tc>
          <w:tcPr>
            <w:tcW w:w="1549" w:type="dxa"/>
          </w:tcPr>
          <w:p w14:paraId="2F307D26" w14:textId="77777777" w:rsidR="009E47DB" w:rsidRDefault="009E47DB" w:rsidP="009E47DB">
            <w:r>
              <w:t>Ericsson</w:t>
            </w:r>
          </w:p>
        </w:tc>
        <w:tc>
          <w:tcPr>
            <w:tcW w:w="1234" w:type="dxa"/>
          </w:tcPr>
          <w:p w14:paraId="723DECD9" w14:textId="77777777" w:rsidR="009E47DB" w:rsidRDefault="009E47DB" w:rsidP="009E47DB">
            <w:r>
              <w:t>None</w:t>
            </w:r>
          </w:p>
        </w:tc>
        <w:tc>
          <w:tcPr>
            <w:tcW w:w="7844" w:type="dxa"/>
          </w:tcPr>
          <w:p w14:paraId="4CB43D10" w14:textId="77777777" w:rsidR="009E47DB" w:rsidRPr="009E47DB" w:rsidRDefault="009E47DB" w:rsidP="009E47DB">
            <w:r w:rsidRPr="009E47DB">
              <w:rPr>
                <w:b/>
              </w:rPr>
              <w:t>1</w:t>
            </w:r>
            <w:r w:rsidRPr="009E47DB">
              <w:t xml:space="preserve">: Unclear whether enhancements are required in the light of TS23.501 Annex F, which describes how RAN can be made aware of the Reliability Group of a UE. </w:t>
            </w:r>
          </w:p>
          <w:p w14:paraId="39976EF2" w14:textId="77777777" w:rsidR="009E47DB" w:rsidRPr="009E47DB" w:rsidRDefault="009E47DB" w:rsidP="009E47DB">
            <w:r w:rsidRPr="009E47DB">
              <w:rPr>
                <w:b/>
              </w:rPr>
              <w:t>2</w:t>
            </w:r>
            <w:r w:rsidRPr="009E47DB">
              <w:t>: Higher layer redundancy techniques and PDCP duplication can operate independently and on top of each other already now.</w:t>
            </w:r>
          </w:p>
          <w:p w14:paraId="0188157B" w14:textId="77777777" w:rsidR="009E47DB" w:rsidRPr="009E47DB" w:rsidRDefault="009E47DB" w:rsidP="009E47DB">
            <w:r w:rsidRPr="009E47DB">
              <w:rPr>
                <w:b/>
              </w:rPr>
              <w:t>3</w:t>
            </w:r>
            <w:r w:rsidRPr="009E47DB">
              <w:t>: Unclear what kind of coordination is envisaged, considering PDCP duplication from multiple transmitting nodes is available, but no packet reception combining at UE is possible.</w:t>
            </w:r>
          </w:p>
          <w:p w14:paraId="5CACC1CF" w14:textId="77777777" w:rsidR="009E47DB" w:rsidRPr="009E47DB" w:rsidRDefault="009E47DB" w:rsidP="009E47DB">
            <w:r w:rsidRPr="009E47DB">
              <w:rPr>
                <w:b/>
              </w:rPr>
              <w:t>4,5,6,7</w:t>
            </w:r>
            <w:r w:rsidRPr="009E47DB">
              <w:t>: We don’t think that further enhancements in this area are motivated, given the advanced duplication option (up to 4 duplicates, MAC CE for dynamic control) are already introduced in Rel-16.</w:t>
            </w:r>
          </w:p>
        </w:tc>
      </w:tr>
      <w:tr w:rsidR="00D651A1" w:rsidRPr="0056716D" w14:paraId="67D9AAD6" w14:textId="77777777">
        <w:tc>
          <w:tcPr>
            <w:tcW w:w="1549" w:type="dxa"/>
          </w:tcPr>
          <w:p w14:paraId="4D32A67F" w14:textId="77777777" w:rsidR="00D651A1" w:rsidRPr="009E47DB" w:rsidRDefault="00D651A1" w:rsidP="00D651A1">
            <w:r w:rsidRPr="00BF7F1C">
              <w:t>III</w:t>
            </w:r>
          </w:p>
        </w:tc>
        <w:tc>
          <w:tcPr>
            <w:tcW w:w="1234" w:type="dxa"/>
          </w:tcPr>
          <w:p w14:paraId="2B2A3BF7" w14:textId="77777777" w:rsidR="00D651A1" w:rsidRPr="009E47DB" w:rsidRDefault="00D651A1" w:rsidP="00D651A1">
            <w:r w:rsidRPr="00BF7F1C">
              <w:t>4</w:t>
            </w:r>
          </w:p>
        </w:tc>
        <w:tc>
          <w:tcPr>
            <w:tcW w:w="7844" w:type="dxa"/>
          </w:tcPr>
          <w:p w14:paraId="0E4B46CE" w14:textId="77777777" w:rsidR="00D651A1" w:rsidRPr="00BF7F1C" w:rsidRDefault="00D651A1" w:rsidP="00D651A1">
            <w:r w:rsidRPr="00BF7F1C">
              <w:t>When the latency of network-controlled scheme is not acceptable for URLLC/</w:t>
            </w:r>
            <w:proofErr w:type="spellStart"/>
            <w:r w:rsidRPr="00BF7F1C">
              <w:t>IIoT</w:t>
            </w:r>
            <w:proofErr w:type="spellEnd"/>
            <w:r w:rsidRPr="00BF7F1C">
              <w:t xml:space="preserve"> service, UE-based PDCP duplication activation/deactivation can be considered to facilitate UL PDCP duplication regarding to resource and time efficiency. UE-based PDCP duplication activation/deactivation would be beneficial to reach the strict reliability and latency requirements.</w:t>
            </w:r>
          </w:p>
          <w:p w14:paraId="78E7F8AA" w14:textId="77777777" w:rsidR="00D651A1" w:rsidRPr="00BF7F1C" w:rsidRDefault="00D651A1" w:rsidP="00D651A1">
            <w:r w:rsidRPr="00BF7F1C">
              <w:t>Regarding option 1/2/3/6, the gain is not clarified.</w:t>
            </w:r>
          </w:p>
          <w:p w14:paraId="763B9BEC" w14:textId="77777777" w:rsidR="00D651A1" w:rsidRPr="009E47DB" w:rsidRDefault="00D651A1" w:rsidP="00D651A1">
            <w:r w:rsidRPr="00BF7F1C">
              <w:t>Regarding option 5/7, it would be beneficial to improve resource efficiency but it may also increase the transmission latency and the complexity of UE &amp; NW design.</w:t>
            </w:r>
          </w:p>
        </w:tc>
      </w:tr>
      <w:tr w:rsidR="00F814D4" w:rsidRPr="0056716D" w14:paraId="5D53D081" w14:textId="77777777">
        <w:tc>
          <w:tcPr>
            <w:tcW w:w="1549" w:type="dxa"/>
          </w:tcPr>
          <w:p w14:paraId="247BC88F" w14:textId="77777777" w:rsidR="00F814D4" w:rsidRPr="00BF7F1C" w:rsidRDefault="00F814D4" w:rsidP="00F814D4">
            <w:r>
              <w:rPr>
                <w:rFonts w:ascii="Calibri" w:eastAsia="Times New Roman" w:hAnsi="Calibri" w:cs="Calibri"/>
                <w:color w:val="000000"/>
                <w:lang w:eastAsia="pl-PL"/>
              </w:rPr>
              <w:t>Huawei</w:t>
            </w:r>
            <w:r>
              <w:rPr>
                <w:rFonts w:asciiTheme="minorEastAsia" w:hAnsiTheme="minorEastAsia" w:cs="Calibri" w:hint="eastAsia"/>
                <w:color w:val="000000"/>
              </w:rPr>
              <w:t>/</w:t>
            </w:r>
            <w:proofErr w:type="spellStart"/>
            <w:r w:rsidRPr="007936B4">
              <w:rPr>
                <w:rFonts w:ascii="Calibri" w:eastAsia="Times New Roman" w:hAnsi="Calibri" w:cs="Calibri"/>
                <w:color w:val="000000"/>
                <w:lang w:eastAsia="pl-PL"/>
              </w:rPr>
              <w:t>HiSilicon</w:t>
            </w:r>
            <w:proofErr w:type="spellEnd"/>
          </w:p>
        </w:tc>
        <w:tc>
          <w:tcPr>
            <w:tcW w:w="1234" w:type="dxa"/>
          </w:tcPr>
          <w:p w14:paraId="3BC9D03E" w14:textId="77777777" w:rsidR="00F814D4" w:rsidRPr="00BF7F1C" w:rsidRDefault="00F814D4" w:rsidP="00F814D4">
            <w:r>
              <w:t>4, 5 with low priority</w:t>
            </w:r>
          </w:p>
        </w:tc>
        <w:tc>
          <w:tcPr>
            <w:tcW w:w="7844" w:type="dxa"/>
          </w:tcPr>
          <w:p w14:paraId="4846C080" w14:textId="77777777" w:rsidR="00F814D4" w:rsidRPr="00BF7F1C" w:rsidRDefault="00F814D4" w:rsidP="00F814D4">
            <w:r>
              <w:t xml:space="preserve">We understand that the first option may fall in the part related to multi-SIM, which should be decoupled from the multi-connectivity enhancement. Regarding leftovers for UE-based/per-packet selective duplication, we are fine to further discuss the potential enhancement. In view of past discussions, the motivation and benefit shall be first clarified.   </w:t>
            </w:r>
          </w:p>
        </w:tc>
      </w:tr>
      <w:tr w:rsidR="00946408" w:rsidRPr="0056716D" w14:paraId="383751B0" w14:textId="77777777">
        <w:tc>
          <w:tcPr>
            <w:tcW w:w="1549" w:type="dxa"/>
          </w:tcPr>
          <w:p w14:paraId="7372D52E" w14:textId="77777777" w:rsidR="00946408" w:rsidRDefault="00946408" w:rsidP="00F814D4">
            <w:pPr>
              <w:rPr>
                <w:rFonts w:ascii="Calibri" w:eastAsia="Times New Roman" w:hAnsi="Calibri" w:cs="Calibri"/>
                <w:color w:val="000000"/>
                <w:lang w:eastAsia="pl-PL"/>
              </w:rPr>
            </w:pPr>
            <w:r>
              <w:rPr>
                <w:rFonts w:ascii="Calibri" w:eastAsia="Times New Roman" w:hAnsi="Calibri" w:cs="Calibri"/>
                <w:color w:val="000000"/>
                <w:lang w:eastAsia="pl-PL"/>
              </w:rPr>
              <w:t>Vodafone</w:t>
            </w:r>
          </w:p>
        </w:tc>
        <w:tc>
          <w:tcPr>
            <w:tcW w:w="1234" w:type="dxa"/>
          </w:tcPr>
          <w:p w14:paraId="17692A44" w14:textId="77777777" w:rsidR="00946408" w:rsidRDefault="00946408" w:rsidP="00F814D4">
            <w:r>
              <w:t>1</w:t>
            </w:r>
          </w:p>
        </w:tc>
        <w:tc>
          <w:tcPr>
            <w:tcW w:w="7844" w:type="dxa"/>
          </w:tcPr>
          <w:p w14:paraId="3887438D" w14:textId="77777777" w:rsidR="00946408" w:rsidRDefault="00946408" w:rsidP="00F814D4">
            <w:r>
              <w:t>If not covered effectively already then this should be, as full e2e duplication is likely to reduce single point of failure.</w:t>
            </w:r>
          </w:p>
        </w:tc>
      </w:tr>
      <w:tr w:rsidR="008A57D3" w:rsidRPr="00A71957" w14:paraId="705E88EA" w14:textId="77777777">
        <w:tc>
          <w:tcPr>
            <w:tcW w:w="1549" w:type="dxa"/>
          </w:tcPr>
          <w:p w14:paraId="3D45A222" w14:textId="77777777" w:rsidR="008A57D3" w:rsidRPr="00A71957" w:rsidRDefault="008A57D3" w:rsidP="008A57D3">
            <w:r w:rsidRPr="00A71957">
              <w:t>Qualcomm</w:t>
            </w:r>
          </w:p>
        </w:tc>
        <w:tc>
          <w:tcPr>
            <w:tcW w:w="1234" w:type="dxa"/>
          </w:tcPr>
          <w:p w14:paraId="3369B9FC" w14:textId="77777777" w:rsidR="008A57D3" w:rsidRPr="00A71957" w:rsidRDefault="008A57D3" w:rsidP="008A57D3">
            <w:r w:rsidRPr="00A71957">
              <w:t>Item 4</w:t>
            </w:r>
          </w:p>
        </w:tc>
        <w:tc>
          <w:tcPr>
            <w:tcW w:w="7844" w:type="dxa"/>
          </w:tcPr>
          <w:p w14:paraId="7A10C4E5" w14:textId="77777777" w:rsidR="008A57D3" w:rsidRPr="00A71957" w:rsidRDefault="008A57D3" w:rsidP="008A57D3">
            <w:pPr>
              <w:jc w:val="both"/>
            </w:pPr>
            <w:r w:rsidRPr="00A71957">
              <w:t xml:space="preserve">Item 4: A UE autonomous UL PDCP duplication activation/de-activation across different carriers or targeted for transmission to different TRPs, especially for FR2 and unlicensed spectrum is essential to satisfy URLLC latency/reliability requirements. </w:t>
            </w:r>
          </w:p>
        </w:tc>
      </w:tr>
      <w:tr w:rsidR="00B8490B" w:rsidRPr="00A71957" w14:paraId="5CEF471A" w14:textId="77777777" w:rsidTr="00B8490B">
        <w:tc>
          <w:tcPr>
            <w:tcW w:w="1549" w:type="dxa"/>
          </w:tcPr>
          <w:p w14:paraId="13E5D0D5" w14:textId="77777777" w:rsidR="00B8490B" w:rsidRPr="00A71957" w:rsidRDefault="00B8490B" w:rsidP="00346836">
            <w:pPr>
              <w:rPr>
                <w:rFonts w:ascii="Calibri" w:eastAsia="Times New Roman" w:hAnsi="Calibri" w:cs="Calibri"/>
                <w:lang w:eastAsia="pl-PL"/>
              </w:rPr>
            </w:pPr>
            <w:r w:rsidRPr="00A71957">
              <w:rPr>
                <w:rFonts w:ascii="Calibri" w:eastAsia="Times New Roman" w:hAnsi="Calibri" w:cs="Calibri"/>
                <w:lang w:eastAsia="pl-PL"/>
              </w:rPr>
              <w:lastRenderedPageBreak/>
              <w:t>AT&amp;T</w:t>
            </w:r>
          </w:p>
        </w:tc>
        <w:tc>
          <w:tcPr>
            <w:tcW w:w="1234" w:type="dxa"/>
          </w:tcPr>
          <w:p w14:paraId="7289390B" w14:textId="77777777" w:rsidR="00B8490B" w:rsidRPr="00A71957" w:rsidRDefault="00B8490B" w:rsidP="00346836">
            <w:r w:rsidRPr="00A71957">
              <w:t>6 (study)</w:t>
            </w:r>
          </w:p>
        </w:tc>
        <w:tc>
          <w:tcPr>
            <w:tcW w:w="7844" w:type="dxa"/>
          </w:tcPr>
          <w:p w14:paraId="155E47A5" w14:textId="6EF07027" w:rsidR="00B8490B" w:rsidRPr="00A71957" w:rsidRDefault="00B8490B" w:rsidP="00346836">
            <w:r w:rsidRPr="00A71957">
              <w:t xml:space="preserve">We agree with the opinion of some companies that many of the proposed enhancements may not be necessary in Release 17. Our view is that in Release 17, at least the topic of network coding for URLLC should be studied. Especially as the scope of high reliability services expands to a broader range of services (beyond small control type of packets), achieving reliability simply based on packet duplication introduces significant inefficiency. 3GPP needs to start looking at network coding as a way to provide the same level of reliability that can be achieved with packet duplication but with much better efficiency. From this perspective, we believe at least a study of this topic is warranted in Release 17. </w:t>
            </w:r>
          </w:p>
        </w:tc>
      </w:tr>
      <w:tr w:rsidR="00DB4D30" w:rsidRPr="00A71957" w14:paraId="09F975E3" w14:textId="77777777" w:rsidTr="00B8490B">
        <w:tc>
          <w:tcPr>
            <w:tcW w:w="1549" w:type="dxa"/>
          </w:tcPr>
          <w:p w14:paraId="1AF81C5F" w14:textId="48D6912C" w:rsidR="00DB4D30" w:rsidRPr="00A71957" w:rsidRDefault="00DB4D30" w:rsidP="00DB4D30">
            <w:pPr>
              <w:rPr>
                <w:rFonts w:ascii="Calibri" w:eastAsia="Times New Roman" w:hAnsi="Calibri" w:cs="Calibri"/>
                <w:lang w:eastAsia="pl-PL"/>
              </w:rPr>
            </w:pPr>
            <w:r w:rsidRPr="00A71957">
              <w:t>Intel</w:t>
            </w:r>
          </w:p>
        </w:tc>
        <w:tc>
          <w:tcPr>
            <w:tcW w:w="1234" w:type="dxa"/>
          </w:tcPr>
          <w:p w14:paraId="3B6526B4" w14:textId="6A8C18FA" w:rsidR="00DB4D30" w:rsidRPr="00A71957" w:rsidRDefault="00DB4D30" w:rsidP="00DB4D30">
            <w:r w:rsidRPr="00A71957">
              <w:t>4, 7</w:t>
            </w:r>
          </w:p>
        </w:tc>
        <w:tc>
          <w:tcPr>
            <w:tcW w:w="7844" w:type="dxa"/>
          </w:tcPr>
          <w:p w14:paraId="328A9817" w14:textId="1BA7206A" w:rsidR="00DB4D30" w:rsidRPr="00A71957" w:rsidRDefault="00DB4D30" w:rsidP="00DB4D30">
            <w:r w:rsidRPr="00A71957">
              <w:t xml:space="preserve">UE based schemes are </w:t>
            </w:r>
            <w:r w:rsidRPr="00A71957">
              <w:rPr>
                <w:shd w:val="clear" w:color="auto" w:fill="FFFFFF"/>
              </w:rPr>
              <w:t>beneficial to reduce delay in reacting to the change in radio conditions.</w:t>
            </w:r>
          </w:p>
        </w:tc>
      </w:tr>
      <w:tr w:rsidR="00C854A3" w:rsidRPr="00A71957" w14:paraId="514687F9" w14:textId="77777777" w:rsidTr="00B8490B">
        <w:tc>
          <w:tcPr>
            <w:tcW w:w="1549" w:type="dxa"/>
          </w:tcPr>
          <w:p w14:paraId="4105247B" w14:textId="2466E30E" w:rsidR="00C854A3" w:rsidRPr="00A71957" w:rsidRDefault="00C854A3" w:rsidP="00DB4D30">
            <w:r w:rsidRPr="00A71957">
              <w:t>Apple</w:t>
            </w:r>
          </w:p>
        </w:tc>
        <w:tc>
          <w:tcPr>
            <w:tcW w:w="1234" w:type="dxa"/>
          </w:tcPr>
          <w:p w14:paraId="7D55658C" w14:textId="22A297C6" w:rsidR="00C854A3" w:rsidRPr="00A71957" w:rsidRDefault="00C854A3" w:rsidP="00DB4D30">
            <w:r w:rsidRPr="00A71957">
              <w:t>1, 3, 4, 7</w:t>
            </w:r>
          </w:p>
        </w:tc>
        <w:tc>
          <w:tcPr>
            <w:tcW w:w="7844" w:type="dxa"/>
          </w:tcPr>
          <w:p w14:paraId="162CBBD2" w14:textId="77777777" w:rsidR="00C854A3" w:rsidRPr="00A71957" w:rsidRDefault="00C854A3" w:rsidP="00C854A3">
            <w:pPr>
              <w:rPr>
                <w:b/>
              </w:rPr>
            </w:pPr>
            <w:r w:rsidRPr="00A71957">
              <w:rPr>
                <w:b/>
              </w:rPr>
              <w:t xml:space="preserve">On 1, interested in how SA comes up with the details. </w:t>
            </w:r>
          </w:p>
          <w:p w14:paraId="5025B2BB" w14:textId="4D2E1EE3" w:rsidR="00C854A3" w:rsidRPr="00A71957" w:rsidRDefault="00C854A3" w:rsidP="00C854A3">
            <w:r w:rsidRPr="00A71957">
              <w:rPr>
                <w:b/>
              </w:rPr>
              <w:t>We see 3, 4 and 7 as correlated to each other and are in favor of them</w:t>
            </w:r>
          </w:p>
        </w:tc>
      </w:tr>
      <w:tr w:rsidR="00EF082E" w:rsidRPr="00A71957" w14:paraId="002412F1" w14:textId="77777777" w:rsidTr="00B8490B">
        <w:tc>
          <w:tcPr>
            <w:tcW w:w="1549" w:type="dxa"/>
          </w:tcPr>
          <w:p w14:paraId="742D969B" w14:textId="02F75257" w:rsidR="00EF082E" w:rsidRPr="00A71957" w:rsidRDefault="00EF082E" w:rsidP="00DB4D30">
            <w:r w:rsidRPr="00A71957">
              <w:t>MediaTek</w:t>
            </w:r>
          </w:p>
        </w:tc>
        <w:tc>
          <w:tcPr>
            <w:tcW w:w="1234" w:type="dxa"/>
          </w:tcPr>
          <w:p w14:paraId="13F7AA94" w14:textId="5BA7461A" w:rsidR="00EF082E" w:rsidRPr="00A71957" w:rsidRDefault="00EF082E" w:rsidP="00DB4D30">
            <w:r w:rsidRPr="00A71957">
              <w:t>None</w:t>
            </w:r>
          </w:p>
        </w:tc>
        <w:tc>
          <w:tcPr>
            <w:tcW w:w="7844" w:type="dxa"/>
          </w:tcPr>
          <w:p w14:paraId="3B39409E" w14:textId="77777777" w:rsidR="00EF082E" w:rsidRPr="00A71957" w:rsidRDefault="00EF082E" w:rsidP="00EF082E">
            <w:pPr>
              <w:rPr>
                <w:rFonts w:ascii="Calibri" w:eastAsia="Times New Roman" w:hAnsi="Calibri" w:cs="Calibri"/>
                <w:lang w:eastAsia="pl-PL"/>
              </w:rPr>
            </w:pPr>
            <w:r w:rsidRPr="00A71957">
              <w:t xml:space="preserve">Regarding 1 and 2, </w:t>
            </w:r>
            <w:r w:rsidRPr="00A71957">
              <w:rPr>
                <w:rFonts w:ascii="Calibri" w:eastAsia="Times New Roman" w:hAnsi="Calibri" w:cs="Calibri"/>
                <w:lang w:eastAsia="pl-PL"/>
              </w:rPr>
              <w:t>Multi-UE devices should be transparent to RAN to ensure complete redundancy.</w:t>
            </w:r>
          </w:p>
          <w:p w14:paraId="1E70B9D4" w14:textId="77777777" w:rsidR="00EF082E" w:rsidRPr="00A71957" w:rsidRDefault="00EF082E" w:rsidP="00EF082E">
            <w:pPr>
              <w:rPr>
                <w:rFonts w:ascii="Calibri" w:eastAsia="Times New Roman" w:hAnsi="Calibri" w:cs="Calibri"/>
                <w:lang w:eastAsia="pl-PL"/>
              </w:rPr>
            </w:pPr>
            <w:r w:rsidRPr="00A71957">
              <w:rPr>
                <w:rFonts w:ascii="Calibri" w:eastAsia="Times New Roman" w:hAnsi="Calibri" w:cs="Calibri"/>
                <w:lang w:eastAsia="pl-PL"/>
              </w:rPr>
              <w:t>Regarding 5, a QoS flow is made of packets that share the same QoS characteristics. In-flow prioritisation implies that packets with different QoS characteristics exist in the same QoS flow. This is an erroneous configuration and should not be addressed.</w:t>
            </w:r>
          </w:p>
          <w:p w14:paraId="1F57A365" w14:textId="6595B7FB" w:rsidR="00EF082E" w:rsidRPr="00A71957" w:rsidRDefault="00EF082E" w:rsidP="00EF082E">
            <w:pPr>
              <w:rPr>
                <w:b/>
              </w:rPr>
            </w:pPr>
            <w:r w:rsidRPr="00A71957">
              <w:rPr>
                <w:rFonts w:ascii="Calibri" w:eastAsia="Times New Roman" w:hAnsi="Calibri" w:cs="Calibri"/>
                <w:lang w:eastAsia="pl-PL"/>
              </w:rPr>
              <w:t>Regarding 7, again, all those packets in a QoS flow should be treated equally. Only potential topic that should be discussed here is selective duplication to address a packet failure. This would fall under the discussion on UE based duplication.</w:t>
            </w:r>
          </w:p>
        </w:tc>
      </w:tr>
      <w:tr w:rsidR="005C1B65" w:rsidRPr="00A71957" w14:paraId="3BFB753A" w14:textId="77777777" w:rsidTr="00B8490B">
        <w:tc>
          <w:tcPr>
            <w:tcW w:w="1549" w:type="dxa"/>
          </w:tcPr>
          <w:p w14:paraId="1B75828C" w14:textId="06DD5D62" w:rsidR="005C1B65" w:rsidRPr="00A71957" w:rsidRDefault="005C1B65" w:rsidP="005C1B65">
            <w:r w:rsidRPr="00A71957">
              <w:rPr>
                <w:rFonts w:eastAsia="Malgun Gothic" w:hint="eastAsia"/>
              </w:rPr>
              <w:t>Samsung</w:t>
            </w:r>
          </w:p>
        </w:tc>
        <w:tc>
          <w:tcPr>
            <w:tcW w:w="1234" w:type="dxa"/>
          </w:tcPr>
          <w:p w14:paraId="061DEA83" w14:textId="5DD7AEDA" w:rsidR="005C1B65" w:rsidRPr="00A71957" w:rsidRDefault="005C1B65" w:rsidP="005C1B65">
            <w:r w:rsidRPr="00A71957">
              <w:rPr>
                <w:rFonts w:eastAsia="Malgun Gothic" w:hint="eastAsia"/>
              </w:rPr>
              <w:t>4</w:t>
            </w:r>
            <w:r w:rsidRPr="00A71957">
              <w:rPr>
                <w:rFonts w:eastAsia="Malgun Gothic"/>
              </w:rPr>
              <w:t>, 5</w:t>
            </w:r>
          </w:p>
        </w:tc>
        <w:tc>
          <w:tcPr>
            <w:tcW w:w="7844" w:type="dxa"/>
          </w:tcPr>
          <w:p w14:paraId="3B50D43D" w14:textId="77777777" w:rsidR="005C1B65" w:rsidRPr="00A71957" w:rsidRDefault="005C1B65" w:rsidP="005C1B65">
            <w:pPr>
              <w:rPr>
                <w:rFonts w:eastAsia="Malgun Gothic"/>
              </w:rPr>
            </w:pPr>
            <w:r w:rsidRPr="00A71957">
              <w:rPr>
                <w:rFonts w:eastAsia="Malgun Gothic" w:hint="eastAsia"/>
              </w:rPr>
              <w:t>#4. UE</w:t>
            </w:r>
            <w:r w:rsidRPr="00A71957">
              <w:rPr>
                <w:rFonts w:eastAsia="Malgun Gothic"/>
              </w:rPr>
              <w:t>’</w:t>
            </w:r>
            <w:r w:rsidRPr="00A71957">
              <w:rPr>
                <w:rFonts w:eastAsia="Malgun Gothic" w:hint="eastAsia"/>
              </w:rPr>
              <w:t xml:space="preserve">s decision based on pre-configured condition could be efficient </w:t>
            </w:r>
            <w:r w:rsidRPr="00A71957">
              <w:rPr>
                <w:rFonts w:eastAsia="Malgun Gothic"/>
              </w:rPr>
              <w:t>because</w:t>
            </w:r>
            <w:r w:rsidRPr="00A71957">
              <w:rPr>
                <w:rFonts w:eastAsia="Malgun Gothic" w:hint="eastAsia"/>
              </w:rPr>
              <w:t xml:space="preserve"> activation/deactivation can be faster in URLLC scenario with mobility.</w:t>
            </w:r>
          </w:p>
          <w:p w14:paraId="44BA592A" w14:textId="26EAEDC5" w:rsidR="005C1B65" w:rsidRPr="00A71957" w:rsidRDefault="005C1B65" w:rsidP="005C1B65">
            <w:r w:rsidRPr="00A71957">
              <w:rPr>
                <w:rFonts w:eastAsia="Malgun Gothic" w:hint="eastAsia"/>
              </w:rPr>
              <w:t xml:space="preserve">#5. PDCP duplication is not a resource efficient solution but for reliability enhancements. We could consider how we improve the resource efficiency. But we note that it may not be </w:t>
            </w:r>
            <w:r w:rsidRPr="00A71957">
              <w:rPr>
                <w:rFonts w:eastAsia="Malgun Gothic"/>
              </w:rPr>
              <w:t>“</w:t>
            </w:r>
            <w:r w:rsidRPr="00A71957">
              <w:rPr>
                <w:rFonts w:eastAsia="Malgun Gothic" w:hint="eastAsia"/>
              </w:rPr>
              <w:t>within a single QoS flow.</w:t>
            </w:r>
            <w:r w:rsidRPr="00A71957">
              <w:rPr>
                <w:rFonts w:eastAsia="Malgun Gothic"/>
              </w:rPr>
              <w:t>”</w:t>
            </w:r>
            <w:r w:rsidRPr="00A71957">
              <w:rPr>
                <w:rFonts w:eastAsia="Malgun Gothic" w:hint="eastAsia"/>
              </w:rPr>
              <w:t xml:space="preserve"> We are open to discuss general solution. </w:t>
            </w:r>
          </w:p>
        </w:tc>
      </w:tr>
      <w:tr w:rsidR="000E2A37" w:rsidRPr="00A71957" w14:paraId="606D1216" w14:textId="77777777" w:rsidTr="00B8490B">
        <w:tc>
          <w:tcPr>
            <w:tcW w:w="1549" w:type="dxa"/>
          </w:tcPr>
          <w:p w14:paraId="4BF031D6" w14:textId="137B5CFC" w:rsidR="000E2A37" w:rsidRPr="00A71957" w:rsidRDefault="000E2A37" w:rsidP="000E2A37">
            <w:pPr>
              <w:rPr>
                <w:rFonts w:eastAsia="Malgun Gothic" w:hint="eastAsia"/>
              </w:rPr>
            </w:pPr>
            <w:r w:rsidRPr="00A71957">
              <w:rPr>
                <w:rFonts w:eastAsia="Malgun Gothic"/>
              </w:rPr>
              <w:t>Inputs after Nov 18</w:t>
            </w:r>
            <w:r w:rsidRPr="00A71957">
              <w:rPr>
                <w:rFonts w:eastAsia="Malgun Gothic"/>
                <w:vertAlign w:val="superscript"/>
              </w:rPr>
              <w:t>th</w:t>
            </w:r>
            <w:r w:rsidRPr="00A71957">
              <w:rPr>
                <w:rFonts w:eastAsia="Malgun Gothic"/>
              </w:rPr>
              <w:t xml:space="preserve"> </w:t>
            </w:r>
          </w:p>
        </w:tc>
        <w:tc>
          <w:tcPr>
            <w:tcW w:w="1234" w:type="dxa"/>
          </w:tcPr>
          <w:p w14:paraId="58B4C6D1" w14:textId="1EB559E8" w:rsidR="000E2A37" w:rsidRPr="00A71957" w:rsidRDefault="000E2A37" w:rsidP="000E2A37">
            <w:pPr>
              <w:rPr>
                <w:rFonts w:eastAsia="Malgun Gothic" w:hint="eastAsia"/>
              </w:rPr>
            </w:pPr>
          </w:p>
        </w:tc>
        <w:tc>
          <w:tcPr>
            <w:tcW w:w="7844" w:type="dxa"/>
          </w:tcPr>
          <w:p w14:paraId="2A3C253B" w14:textId="0B8F978B" w:rsidR="000E2A37" w:rsidRPr="00A71957" w:rsidRDefault="000E2A37" w:rsidP="000E2A37">
            <w:pPr>
              <w:rPr>
                <w:rFonts w:eastAsia="Malgun Gothic" w:hint="eastAsia"/>
              </w:rPr>
            </w:pPr>
          </w:p>
        </w:tc>
      </w:tr>
      <w:tr w:rsidR="000E2A37" w:rsidRPr="00A71957" w14:paraId="32AEAC31" w14:textId="77777777" w:rsidTr="00B8490B">
        <w:tc>
          <w:tcPr>
            <w:tcW w:w="1549" w:type="dxa"/>
          </w:tcPr>
          <w:p w14:paraId="2641BC26" w14:textId="4F584D44" w:rsidR="000E2A37" w:rsidRPr="00A71957" w:rsidRDefault="000E2A37" w:rsidP="000E2A37">
            <w:pPr>
              <w:rPr>
                <w:rFonts w:eastAsia="Malgun Gothic" w:hint="eastAsia"/>
              </w:rPr>
            </w:pPr>
            <w:r w:rsidRPr="00A71957">
              <w:rPr>
                <w:rFonts w:ascii="Calibri" w:hAnsi="Calibri" w:cs="Calibri" w:hint="eastAsia"/>
              </w:rPr>
              <w:t>X</w:t>
            </w:r>
            <w:r w:rsidRPr="00A71957">
              <w:rPr>
                <w:rFonts w:ascii="Calibri" w:hAnsi="Calibri" w:cs="Calibri"/>
              </w:rPr>
              <w:t>iaomi</w:t>
            </w:r>
          </w:p>
        </w:tc>
        <w:tc>
          <w:tcPr>
            <w:tcW w:w="1234" w:type="dxa"/>
          </w:tcPr>
          <w:p w14:paraId="42DBBB05" w14:textId="099917DA" w:rsidR="000E2A37" w:rsidRPr="00A71957" w:rsidRDefault="000E2A37" w:rsidP="000E2A37">
            <w:pPr>
              <w:rPr>
                <w:rFonts w:eastAsia="Malgun Gothic" w:hint="eastAsia"/>
              </w:rPr>
            </w:pPr>
            <w:r w:rsidRPr="00A71957">
              <w:rPr>
                <w:rFonts w:hint="eastAsia"/>
              </w:rPr>
              <w:t>4</w:t>
            </w:r>
          </w:p>
        </w:tc>
        <w:tc>
          <w:tcPr>
            <w:tcW w:w="7844" w:type="dxa"/>
          </w:tcPr>
          <w:p w14:paraId="02A29805" w14:textId="5134BA1F" w:rsidR="000E2A37" w:rsidRPr="00A71957" w:rsidRDefault="000E2A37" w:rsidP="000E2A37">
            <w:pPr>
              <w:rPr>
                <w:rFonts w:eastAsia="Malgun Gothic" w:hint="eastAsia"/>
              </w:rPr>
            </w:pPr>
            <w:r w:rsidRPr="00A71957">
              <w:rPr>
                <w:rFonts w:hint="eastAsia"/>
              </w:rPr>
              <w:t>U</w:t>
            </w:r>
            <w:r w:rsidRPr="00A71957">
              <w:t>E based solution can rapidly adapt to the channel condition, it is useful for delay sensitive traffic.</w:t>
            </w:r>
          </w:p>
        </w:tc>
      </w:tr>
      <w:tr w:rsidR="000E2A37" w:rsidRPr="00A71957" w14:paraId="2DBF1A56" w14:textId="77777777" w:rsidTr="00B8490B">
        <w:tc>
          <w:tcPr>
            <w:tcW w:w="1549" w:type="dxa"/>
          </w:tcPr>
          <w:p w14:paraId="2915AE68" w14:textId="6ED50C61" w:rsidR="000E2A37" w:rsidRPr="00A71957" w:rsidRDefault="000E2A37" w:rsidP="000E2A37">
            <w:pPr>
              <w:rPr>
                <w:rFonts w:eastAsia="Malgun Gothic" w:hint="eastAsia"/>
              </w:rPr>
            </w:pPr>
            <w:r w:rsidRPr="00A71957">
              <w:rPr>
                <w:rFonts w:ascii="Calibri" w:hAnsi="Calibri" w:cs="Calibri" w:hint="eastAsia"/>
              </w:rPr>
              <w:t>O</w:t>
            </w:r>
            <w:r w:rsidRPr="00A71957">
              <w:rPr>
                <w:rFonts w:ascii="Calibri" w:hAnsi="Calibri" w:cs="Calibri"/>
              </w:rPr>
              <w:t>PPO</w:t>
            </w:r>
          </w:p>
        </w:tc>
        <w:tc>
          <w:tcPr>
            <w:tcW w:w="1234" w:type="dxa"/>
          </w:tcPr>
          <w:p w14:paraId="3FD09A3B" w14:textId="7E48CC43" w:rsidR="000E2A37" w:rsidRPr="00A71957" w:rsidRDefault="000E2A37" w:rsidP="000E2A37">
            <w:pPr>
              <w:rPr>
                <w:rFonts w:eastAsia="Malgun Gothic" w:hint="eastAsia"/>
              </w:rPr>
            </w:pPr>
            <w:r w:rsidRPr="00A71957">
              <w:rPr>
                <w:rFonts w:hint="eastAsia"/>
              </w:rPr>
              <w:t>4</w:t>
            </w:r>
          </w:p>
        </w:tc>
        <w:tc>
          <w:tcPr>
            <w:tcW w:w="7844" w:type="dxa"/>
          </w:tcPr>
          <w:p w14:paraId="40B9AA17" w14:textId="49D11D40" w:rsidR="000E2A37" w:rsidRPr="00A71957" w:rsidRDefault="000E2A37" w:rsidP="000E2A37">
            <w:pPr>
              <w:rPr>
                <w:rFonts w:eastAsia="Malgun Gothic" w:hint="eastAsia"/>
              </w:rPr>
            </w:pPr>
            <w:r w:rsidRPr="00A71957">
              <w:rPr>
                <w:rFonts w:hint="eastAsia"/>
              </w:rPr>
              <w:t>UE-based duplication</w:t>
            </w:r>
            <w:r w:rsidRPr="00A71957">
              <w:t xml:space="preserve"> can reduce the latency and improve resource efficiency. It is left-over due to the TU in Rel-16. In rel-17, we can further discuss this issue.</w:t>
            </w:r>
          </w:p>
        </w:tc>
      </w:tr>
    </w:tbl>
    <w:p w14:paraId="75B75F6F" w14:textId="19DB45B5" w:rsidR="00235021" w:rsidRPr="00A71957" w:rsidRDefault="00235021"/>
    <w:p w14:paraId="0C0DF9F6" w14:textId="77777777" w:rsidR="00C854A3" w:rsidRPr="00A71957" w:rsidRDefault="00C854A3"/>
    <w:p w14:paraId="16D50ADB" w14:textId="77777777" w:rsidR="00235021" w:rsidRPr="00A71957" w:rsidRDefault="0056716D">
      <w:pPr>
        <w:pStyle w:val="Heading2"/>
        <w:rPr>
          <w:lang w:val="en-US"/>
        </w:rPr>
      </w:pPr>
      <w:bookmarkStart w:id="21" w:name="_Toc24747638"/>
      <w:r w:rsidRPr="00A71957">
        <w:rPr>
          <w:lang w:val="en-US"/>
        </w:rPr>
        <w:t>Time synchronization enhancements</w:t>
      </w:r>
      <w:bookmarkEnd w:id="21"/>
    </w:p>
    <w:p w14:paraId="060E2BD5" w14:textId="77777777" w:rsidR="00235021" w:rsidRPr="00A71957" w:rsidRDefault="0056716D">
      <w:r w:rsidRPr="00A71957">
        <w:t>The following options have been proposed:</w:t>
      </w:r>
    </w:p>
    <w:tbl>
      <w:tblPr>
        <w:tblW w:w="9918" w:type="dxa"/>
        <w:tblLayout w:type="fixed"/>
        <w:tblCellMar>
          <w:left w:w="70" w:type="dxa"/>
          <w:right w:w="70" w:type="dxa"/>
        </w:tblCellMar>
        <w:tblLook w:val="04A0" w:firstRow="1" w:lastRow="0" w:firstColumn="1" w:lastColumn="0" w:noHBand="0" w:noVBand="1"/>
      </w:tblPr>
      <w:tblGrid>
        <w:gridCol w:w="551"/>
        <w:gridCol w:w="7358"/>
        <w:gridCol w:w="2009"/>
      </w:tblGrid>
      <w:tr w:rsidR="00235021" w:rsidRPr="00A71957" w14:paraId="296CA3AA" w14:textId="77777777">
        <w:trPr>
          <w:trHeight w:val="600"/>
        </w:trPr>
        <w:tc>
          <w:tcPr>
            <w:tcW w:w="551" w:type="dxa"/>
            <w:tcBorders>
              <w:top w:val="single" w:sz="8" w:space="0" w:color="auto"/>
              <w:left w:val="single" w:sz="4" w:space="0" w:color="auto"/>
              <w:bottom w:val="single" w:sz="4" w:space="0" w:color="auto"/>
              <w:right w:val="single" w:sz="4" w:space="0" w:color="auto"/>
            </w:tcBorders>
          </w:tcPr>
          <w:p w14:paraId="68B44DAA" w14:textId="77777777" w:rsidR="00235021" w:rsidRPr="00A71957" w:rsidRDefault="00235021">
            <w:pPr>
              <w:rPr>
                <w:rFonts w:ascii="Calibri" w:eastAsia="Times New Roman" w:hAnsi="Calibri" w:cs="Calibri"/>
                <w:lang w:eastAsia="pl-PL"/>
              </w:rPr>
            </w:pPr>
          </w:p>
        </w:tc>
        <w:tc>
          <w:tcPr>
            <w:tcW w:w="7358" w:type="dxa"/>
            <w:tcBorders>
              <w:top w:val="single" w:sz="8" w:space="0" w:color="auto"/>
              <w:left w:val="single" w:sz="4" w:space="0" w:color="auto"/>
              <w:bottom w:val="single" w:sz="4" w:space="0" w:color="auto"/>
              <w:right w:val="single" w:sz="4" w:space="0" w:color="auto"/>
            </w:tcBorders>
            <w:shd w:val="clear" w:color="auto" w:fill="auto"/>
            <w:vAlign w:val="center"/>
          </w:tcPr>
          <w:p w14:paraId="681450F1"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b/>
                <w:bCs/>
                <w:lang w:eastAsia="pl-PL"/>
              </w:rPr>
              <w:t>Enhancement description</w:t>
            </w:r>
          </w:p>
        </w:tc>
        <w:tc>
          <w:tcPr>
            <w:tcW w:w="2009" w:type="dxa"/>
            <w:tcBorders>
              <w:top w:val="single" w:sz="8" w:space="0" w:color="auto"/>
              <w:left w:val="nil"/>
              <w:bottom w:val="single" w:sz="4" w:space="0" w:color="auto"/>
              <w:right w:val="single" w:sz="4" w:space="0" w:color="auto"/>
            </w:tcBorders>
            <w:shd w:val="clear" w:color="auto" w:fill="auto"/>
            <w:vAlign w:val="center"/>
          </w:tcPr>
          <w:p w14:paraId="6E7213C0"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b/>
                <w:bCs/>
                <w:lang w:eastAsia="pl-PL"/>
              </w:rPr>
              <w:t>Raised by</w:t>
            </w:r>
          </w:p>
        </w:tc>
      </w:tr>
      <w:tr w:rsidR="00235021" w:rsidRPr="00A71957" w14:paraId="7187AC6C" w14:textId="77777777">
        <w:trPr>
          <w:trHeight w:val="600"/>
        </w:trPr>
        <w:tc>
          <w:tcPr>
            <w:tcW w:w="551" w:type="dxa"/>
            <w:tcBorders>
              <w:top w:val="single" w:sz="8" w:space="0" w:color="auto"/>
              <w:left w:val="single" w:sz="4" w:space="0" w:color="auto"/>
              <w:bottom w:val="single" w:sz="4" w:space="0" w:color="auto"/>
              <w:right w:val="single" w:sz="4" w:space="0" w:color="auto"/>
            </w:tcBorders>
          </w:tcPr>
          <w:p w14:paraId="47CF6E6C"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1</w:t>
            </w:r>
          </w:p>
        </w:tc>
        <w:tc>
          <w:tcPr>
            <w:tcW w:w="7358" w:type="dxa"/>
            <w:tcBorders>
              <w:top w:val="single" w:sz="8" w:space="0" w:color="auto"/>
              <w:left w:val="single" w:sz="4" w:space="0" w:color="auto"/>
              <w:bottom w:val="single" w:sz="4" w:space="0" w:color="auto"/>
              <w:right w:val="single" w:sz="4" w:space="0" w:color="auto"/>
            </w:tcBorders>
            <w:shd w:val="clear" w:color="auto" w:fill="auto"/>
          </w:tcPr>
          <w:p w14:paraId="7BCC11E1"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RAN support for clock delivery from the UE to support the case where the Grand Master (GM) is on the UE side (as opposed to GM delivery from the network side)</w:t>
            </w:r>
          </w:p>
        </w:tc>
        <w:tc>
          <w:tcPr>
            <w:tcW w:w="2009" w:type="dxa"/>
            <w:tcBorders>
              <w:top w:val="single" w:sz="8" w:space="0" w:color="auto"/>
              <w:left w:val="nil"/>
              <w:bottom w:val="single" w:sz="4" w:space="0" w:color="auto"/>
              <w:right w:val="single" w:sz="4" w:space="0" w:color="auto"/>
            </w:tcBorders>
            <w:shd w:val="clear" w:color="auto" w:fill="auto"/>
          </w:tcPr>
          <w:p w14:paraId="5ED6CD1D"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Nokia, Intel</w:t>
            </w:r>
          </w:p>
        </w:tc>
      </w:tr>
      <w:tr w:rsidR="00235021" w:rsidRPr="00A71957" w14:paraId="5ED97F1C" w14:textId="77777777">
        <w:trPr>
          <w:trHeight w:val="1382"/>
        </w:trPr>
        <w:tc>
          <w:tcPr>
            <w:tcW w:w="551" w:type="dxa"/>
            <w:tcBorders>
              <w:top w:val="nil"/>
              <w:left w:val="single" w:sz="4" w:space="0" w:color="auto"/>
              <w:bottom w:val="single" w:sz="4" w:space="0" w:color="auto"/>
              <w:right w:val="single" w:sz="4" w:space="0" w:color="auto"/>
            </w:tcBorders>
          </w:tcPr>
          <w:p w14:paraId="7CEE91BC"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2</w:t>
            </w:r>
          </w:p>
        </w:tc>
        <w:tc>
          <w:tcPr>
            <w:tcW w:w="7358" w:type="dxa"/>
            <w:tcBorders>
              <w:top w:val="nil"/>
              <w:left w:val="single" w:sz="4" w:space="0" w:color="auto"/>
              <w:bottom w:val="single" w:sz="4" w:space="0" w:color="auto"/>
              <w:right w:val="single" w:sz="4" w:space="0" w:color="auto"/>
            </w:tcBorders>
            <w:shd w:val="clear" w:color="auto" w:fill="auto"/>
          </w:tcPr>
          <w:p w14:paraId="6759C5B7"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Part 1: Synchronization service enhancements by allowing the operator to control access to the synchronization information. Part 2:  adjust the sync information (e.g. accuracy) and air interface load for sync based on the UE subscription or service requirements.</w:t>
            </w:r>
          </w:p>
        </w:tc>
        <w:tc>
          <w:tcPr>
            <w:tcW w:w="2009" w:type="dxa"/>
            <w:tcBorders>
              <w:top w:val="nil"/>
              <w:left w:val="nil"/>
              <w:bottom w:val="single" w:sz="4" w:space="0" w:color="auto"/>
              <w:right w:val="single" w:sz="4" w:space="0" w:color="auto"/>
            </w:tcBorders>
            <w:shd w:val="clear" w:color="auto" w:fill="auto"/>
          </w:tcPr>
          <w:p w14:paraId="7A02F763"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Nokia</w:t>
            </w:r>
          </w:p>
        </w:tc>
      </w:tr>
      <w:tr w:rsidR="00235021" w:rsidRPr="00A71957" w14:paraId="256A0048" w14:textId="77777777">
        <w:trPr>
          <w:trHeight w:val="834"/>
        </w:trPr>
        <w:tc>
          <w:tcPr>
            <w:tcW w:w="551" w:type="dxa"/>
            <w:tcBorders>
              <w:top w:val="nil"/>
              <w:left w:val="single" w:sz="4" w:space="0" w:color="auto"/>
              <w:bottom w:val="single" w:sz="4" w:space="0" w:color="auto"/>
              <w:right w:val="single" w:sz="4" w:space="0" w:color="auto"/>
            </w:tcBorders>
          </w:tcPr>
          <w:p w14:paraId="58EE2F9C"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3</w:t>
            </w:r>
          </w:p>
        </w:tc>
        <w:tc>
          <w:tcPr>
            <w:tcW w:w="7358" w:type="dxa"/>
            <w:tcBorders>
              <w:top w:val="nil"/>
              <w:left w:val="single" w:sz="4" w:space="0" w:color="auto"/>
              <w:bottom w:val="single" w:sz="4" w:space="0" w:color="auto"/>
              <w:right w:val="single" w:sz="4" w:space="0" w:color="auto"/>
            </w:tcBorders>
            <w:shd w:val="clear" w:color="auto" w:fill="auto"/>
          </w:tcPr>
          <w:p w14:paraId="44A556BA"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Enhanced synchronization information reliability and security for critical services such as, e.g. Smart Grid.</w:t>
            </w:r>
          </w:p>
        </w:tc>
        <w:tc>
          <w:tcPr>
            <w:tcW w:w="2009" w:type="dxa"/>
            <w:tcBorders>
              <w:top w:val="nil"/>
              <w:left w:val="nil"/>
              <w:bottom w:val="single" w:sz="4" w:space="0" w:color="auto"/>
              <w:right w:val="single" w:sz="4" w:space="0" w:color="auto"/>
            </w:tcBorders>
            <w:shd w:val="clear" w:color="auto" w:fill="auto"/>
          </w:tcPr>
          <w:p w14:paraId="15FCFC5C"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Nokia</w:t>
            </w:r>
          </w:p>
        </w:tc>
      </w:tr>
      <w:tr w:rsidR="00235021" w:rsidRPr="00A71957" w14:paraId="7AFF1CC6" w14:textId="77777777">
        <w:trPr>
          <w:trHeight w:val="1271"/>
        </w:trPr>
        <w:tc>
          <w:tcPr>
            <w:tcW w:w="551" w:type="dxa"/>
            <w:tcBorders>
              <w:top w:val="nil"/>
              <w:left w:val="single" w:sz="4" w:space="0" w:color="auto"/>
              <w:bottom w:val="single" w:sz="4" w:space="0" w:color="auto"/>
              <w:right w:val="single" w:sz="4" w:space="0" w:color="auto"/>
            </w:tcBorders>
          </w:tcPr>
          <w:p w14:paraId="6E99A019"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4</w:t>
            </w:r>
          </w:p>
        </w:tc>
        <w:tc>
          <w:tcPr>
            <w:tcW w:w="7358" w:type="dxa"/>
            <w:tcBorders>
              <w:top w:val="nil"/>
              <w:left w:val="single" w:sz="4" w:space="0" w:color="auto"/>
              <w:bottom w:val="single" w:sz="4" w:space="0" w:color="auto"/>
              <w:right w:val="single" w:sz="4" w:space="0" w:color="auto"/>
            </w:tcBorders>
            <w:shd w:val="clear" w:color="auto" w:fill="auto"/>
          </w:tcPr>
          <w:p w14:paraId="169FC609"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Ensuring continuity of the synchronization service is preserved, even in high mobility environments, e.g. by ensuring synchronization is enabled and ready in target cell. Additionally, the case where UE provides the master clock to the network needs to be considered.</w:t>
            </w:r>
          </w:p>
        </w:tc>
        <w:tc>
          <w:tcPr>
            <w:tcW w:w="2009" w:type="dxa"/>
            <w:tcBorders>
              <w:top w:val="nil"/>
              <w:left w:val="nil"/>
              <w:bottom w:val="single" w:sz="4" w:space="0" w:color="auto"/>
              <w:right w:val="single" w:sz="4" w:space="0" w:color="auto"/>
            </w:tcBorders>
            <w:shd w:val="clear" w:color="auto" w:fill="auto"/>
          </w:tcPr>
          <w:p w14:paraId="0A7D10ED" w14:textId="77777777" w:rsidR="00235021" w:rsidRPr="00A71957" w:rsidRDefault="0056716D" w:rsidP="001974CE">
            <w:pPr>
              <w:rPr>
                <w:rFonts w:ascii="Calibri" w:eastAsia="Times New Roman" w:hAnsi="Calibri" w:cs="Calibri"/>
                <w:lang w:val="es-ES" w:eastAsia="pl-PL"/>
              </w:rPr>
            </w:pPr>
            <w:r w:rsidRPr="00A71957">
              <w:rPr>
                <w:rFonts w:ascii="Calibri" w:eastAsia="Times New Roman" w:hAnsi="Calibri" w:cs="Calibri"/>
                <w:lang w:val="es-ES" w:eastAsia="pl-PL"/>
              </w:rPr>
              <w:t xml:space="preserve">Nokia, </w:t>
            </w:r>
            <w:proofErr w:type="spellStart"/>
            <w:r w:rsidRPr="00A71957">
              <w:rPr>
                <w:rFonts w:ascii="Calibri" w:eastAsia="Times New Roman" w:hAnsi="Calibri" w:cs="Calibri"/>
                <w:lang w:val="es-ES" w:eastAsia="pl-PL"/>
              </w:rPr>
              <w:t>Docomo</w:t>
            </w:r>
            <w:proofErr w:type="spellEnd"/>
            <w:r w:rsidRPr="00A71957">
              <w:rPr>
                <w:rFonts w:ascii="Calibri" w:eastAsia="Times New Roman" w:hAnsi="Calibri" w:cs="Calibri"/>
                <w:lang w:val="es-ES" w:eastAsia="pl-PL"/>
              </w:rPr>
              <w:t>, Mitsubishi Electric, CATT, CMCC</w:t>
            </w:r>
          </w:p>
        </w:tc>
      </w:tr>
      <w:tr w:rsidR="00235021" w:rsidRPr="00A71957" w14:paraId="6C8A2206" w14:textId="77777777">
        <w:trPr>
          <w:trHeight w:val="1196"/>
        </w:trPr>
        <w:tc>
          <w:tcPr>
            <w:tcW w:w="551" w:type="dxa"/>
            <w:tcBorders>
              <w:top w:val="nil"/>
              <w:left w:val="single" w:sz="4" w:space="0" w:color="auto"/>
              <w:bottom w:val="single" w:sz="4" w:space="0" w:color="auto"/>
              <w:right w:val="single" w:sz="4" w:space="0" w:color="auto"/>
            </w:tcBorders>
          </w:tcPr>
          <w:p w14:paraId="27FFDF7A"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5</w:t>
            </w:r>
          </w:p>
        </w:tc>
        <w:tc>
          <w:tcPr>
            <w:tcW w:w="7358" w:type="dxa"/>
            <w:tcBorders>
              <w:top w:val="nil"/>
              <w:left w:val="single" w:sz="4" w:space="0" w:color="auto"/>
              <w:bottom w:val="single" w:sz="4" w:space="0" w:color="auto"/>
              <w:right w:val="single" w:sz="4" w:space="0" w:color="auto"/>
            </w:tcBorders>
            <w:shd w:val="clear" w:color="auto" w:fill="auto"/>
          </w:tcPr>
          <w:p w14:paraId="1E2D156D"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Propagation delay compensation enhancements, e.g. to support the sync requirement for UE to UE synchronization</w:t>
            </w:r>
          </w:p>
        </w:tc>
        <w:tc>
          <w:tcPr>
            <w:tcW w:w="2009" w:type="dxa"/>
            <w:tcBorders>
              <w:top w:val="nil"/>
              <w:left w:val="nil"/>
              <w:bottom w:val="single" w:sz="4" w:space="0" w:color="auto"/>
              <w:right w:val="single" w:sz="4" w:space="0" w:color="auto"/>
            </w:tcBorders>
            <w:shd w:val="clear" w:color="auto" w:fill="auto"/>
          </w:tcPr>
          <w:p w14:paraId="429BC2BA" w14:textId="77777777" w:rsidR="00235021" w:rsidRPr="00A71957" w:rsidRDefault="0056716D" w:rsidP="001974CE">
            <w:pPr>
              <w:rPr>
                <w:rFonts w:ascii="Calibri" w:eastAsia="Times New Roman" w:hAnsi="Calibri" w:cs="Calibri"/>
                <w:lang w:eastAsia="pl-PL"/>
              </w:rPr>
            </w:pPr>
            <w:r w:rsidRPr="00A71957">
              <w:rPr>
                <w:rFonts w:ascii="Calibri" w:eastAsia="Times New Roman" w:hAnsi="Calibri" w:cs="Calibri"/>
                <w:lang w:eastAsia="pl-PL"/>
              </w:rPr>
              <w:t>Huawei/</w:t>
            </w:r>
            <w:proofErr w:type="spellStart"/>
            <w:r w:rsidRPr="00A71957">
              <w:rPr>
                <w:rFonts w:ascii="Calibri" w:eastAsia="Times New Roman" w:hAnsi="Calibri" w:cs="Calibri"/>
                <w:lang w:eastAsia="pl-PL"/>
              </w:rPr>
              <w:t>HiSilicon</w:t>
            </w:r>
            <w:proofErr w:type="spellEnd"/>
            <w:r w:rsidRPr="00A71957">
              <w:rPr>
                <w:rFonts w:ascii="Calibri" w:eastAsia="Times New Roman" w:hAnsi="Calibri" w:cs="Calibri"/>
                <w:lang w:eastAsia="pl-PL"/>
              </w:rPr>
              <w:t>, Ericsson, Docomo, Intel, Orange, Samsung, CATT, CMCC</w:t>
            </w:r>
          </w:p>
        </w:tc>
      </w:tr>
      <w:tr w:rsidR="00235021" w:rsidRPr="00A71957" w14:paraId="2C412C99" w14:textId="77777777">
        <w:trPr>
          <w:trHeight w:val="485"/>
        </w:trPr>
        <w:tc>
          <w:tcPr>
            <w:tcW w:w="551" w:type="dxa"/>
            <w:tcBorders>
              <w:top w:val="nil"/>
              <w:left w:val="single" w:sz="4" w:space="0" w:color="auto"/>
              <w:bottom w:val="single" w:sz="4" w:space="0" w:color="auto"/>
              <w:right w:val="single" w:sz="4" w:space="0" w:color="auto"/>
            </w:tcBorders>
          </w:tcPr>
          <w:p w14:paraId="0A4832D3"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6</w:t>
            </w:r>
          </w:p>
        </w:tc>
        <w:tc>
          <w:tcPr>
            <w:tcW w:w="7358" w:type="dxa"/>
            <w:tcBorders>
              <w:top w:val="nil"/>
              <w:left w:val="single" w:sz="4" w:space="0" w:color="auto"/>
              <w:bottom w:val="single" w:sz="4" w:space="0" w:color="auto"/>
              <w:right w:val="single" w:sz="4" w:space="0" w:color="auto"/>
            </w:tcBorders>
            <w:shd w:val="clear" w:color="auto" w:fill="auto"/>
          </w:tcPr>
          <w:p w14:paraId="0ED278D6"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Multiple clock domains support</w:t>
            </w:r>
          </w:p>
        </w:tc>
        <w:tc>
          <w:tcPr>
            <w:tcW w:w="2009" w:type="dxa"/>
            <w:tcBorders>
              <w:top w:val="nil"/>
              <w:left w:val="nil"/>
              <w:bottom w:val="single" w:sz="4" w:space="0" w:color="auto"/>
              <w:right w:val="single" w:sz="4" w:space="0" w:color="auto"/>
            </w:tcBorders>
            <w:shd w:val="clear" w:color="auto" w:fill="auto"/>
          </w:tcPr>
          <w:p w14:paraId="3B72555A"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Huawei/</w:t>
            </w:r>
            <w:proofErr w:type="spellStart"/>
            <w:r w:rsidRPr="00A71957">
              <w:rPr>
                <w:rFonts w:ascii="Calibri" w:eastAsia="Times New Roman" w:hAnsi="Calibri" w:cs="Calibri"/>
                <w:lang w:eastAsia="pl-PL"/>
              </w:rPr>
              <w:t>HiSilicon</w:t>
            </w:r>
            <w:proofErr w:type="spellEnd"/>
          </w:p>
        </w:tc>
      </w:tr>
      <w:tr w:rsidR="00235021" w:rsidRPr="00A71957" w14:paraId="44CFF0D2" w14:textId="77777777">
        <w:trPr>
          <w:trHeight w:val="913"/>
        </w:trPr>
        <w:tc>
          <w:tcPr>
            <w:tcW w:w="551" w:type="dxa"/>
            <w:tcBorders>
              <w:top w:val="nil"/>
              <w:left w:val="single" w:sz="4" w:space="0" w:color="auto"/>
              <w:bottom w:val="single" w:sz="8" w:space="0" w:color="auto"/>
              <w:right w:val="single" w:sz="4" w:space="0" w:color="auto"/>
            </w:tcBorders>
          </w:tcPr>
          <w:p w14:paraId="5B58A752"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7</w:t>
            </w:r>
          </w:p>
        </w:tc>
        <w:tc>
          <w:tcPr>
            <w:tcW w:w="7358" w:type="dxa"/>
            <w:tcBorders>
              <w:top w:val="nil"/>
              <w:left w:val="single" w:sz="4" w:space="0" w:color="auto"/>
              <w:bottom w:val="single" w:sz="8" w:space="0" w:color="auto"/>
              <w:right w:val="single" w:sz="4" w:space="0" w:color="auto"/>
            </w:tcBorders>
            <w:shd w:val="clear" w:color="auto" w:fill="auto"/>
          </w:tcPr>
          <w:p w14:paraId="7317E867"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 xml:space="preserve">Optimization of air interface procedures for low-power low-cost devices optimized for time synchronization services </w:t>
            </w:r>
          </w:p>
        </w:tc>
        <w:tc>
          <w:tcPr>
            <w:tcW w:w="2009" w:type="dxa"/>
            <w:tcBorders>
              <w:top w:val="nil"/>
              <w:left w:val="nil"/>
              <w:bottom w:val="single" w:sz="8" w:space="0" w:color="auto"/>
              <w:right w:val="single" w:sz="4" w:space="0" w:color="auto"/>
            </w:tcBorders>
            <w:shd w:val="clear" w:color="auto" w:fill="auto"/>
          </w:tcPr>
          <w:p w14:paraId="773B9BAB"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Nokia</w:t>
            </w:r>
          </w:p>
        </w:tc>
      </w:tr>
    </w:tbl>
    <w:p w14:paraId="7856924F" w14:textId="77777777" w:rsidR="00235021" w:rsidRPr="00A71957" w:rsidRDefault="00235021"/>
    <w:p w14:paraId="2C37E1BA" w14:textId="77777777" w:rsidR="00235021" w:rsidRPr="00A71957" w:rsidRDefault="0056716D">
      <w:r w:rsidRPr="00A71957">
        <w:t>Companies are requested to provide their feedback towards options mentioned above:</w:t>
      </w:r>
    </w:p>
    <w:tbl>
      <w:tblPr>
        <w:tblStyle w:val="TableGrid"/>
        <w:tblW w:w="10627" w:type="dxa"/>
        <w:tblLayout w:type="fixed"/>
        <w:tblLook w:val="04A0" w:firstRow="1" w:lastRow="0" w:firstColumn="1" w:lastColumn="0" w:noHBand="0" w:noVBand="1"/>
      </w:tblPr>
      <w:tblGrid>
        <w:gridCol w:w="2122"/>
        <w:gridCol w:w="1559"/>
        <w:gridCol w:w="6946"/>
      </w:tblGrid>
      <w:tr w:rsidR="00235021" w:rsidRPr="00A71957" w14:paraId="3D577D7E" w14:textId="77777777">
        <w:tc>
          <w:tcPr>
            <w:tcW w:w="2122" w:type="dxa"/>
          </w:tcPr>
          <w:p w14:paraId="76DB6E50" w14:textId="77777777" w:rsidR="00235021" w:rsidRPr="00A71957" w:rsidRDefault="0056716D">
            <w:r w:rsidRPr="00A71957">
              <w:t>Company</w:t>
            </w:r>
          </w:p>
        </w:tc>
        <w:tc>
          <w:tcPr>
            <w:tcW w:w="1559" w:type="dxa"/>
          </w:tcPr>
          <w:p w14:paraId="5B23F9C8" w14:textId="77777777" w:rsidR="00235021" w:rsidRPr="00A71957" w:rsidRDefault="0056716D">
            <w:r w:rsidRPr="00A71957">
              <w:t>Options that should be included in the WI, if any</w:t>
            </w:r>
          </w:p>
        </w:tc>
        <w:tc>
          <w:tcPr>
            <w:tcW w:w="6946" w:type="dxa"/>
          </w:tcPr>
          <w:p w14:paraId="0E325E47" w14:textId="77777777" w:rsidR="00235021" w:rsidRPr="00A71957" w:rsidRDefault="0056716D">
            <w:r w:rsidRPr="00A71957">
              <w:t>Rationale / comments</w:t>
            </w:r>
          </w:p>
        </w:tc>
      </w:tr>
      <w:tr w:rsidR="00235021" w:rsidRPr="00A71957" w14:paraId="413D9473" w14:textId="77777777">
        <w:tc>
          <w:tcPr>
            <w:tcW w:w="2122" w:type="dxa"/>
          </w:tcPr>
          <w:p w14:paraId="60763159" w14:textId="77777777" w:rsidR="00235021" w:rsidRPr="00A71957" w:rsidRDefault="0056716D">
            <w:r w:rsidRPr="00A71957">
              <w:t>vivo</w:t>
            </w:r>
          </w:p>
        </w:tc>
        <w:tc>
          <w:tcPr>
            <w:tcW w:w="1559" w:type="dxa"/>
          </w:tcPr>
          <w:p w14:paraId="315016B9" w14:textId="77777777" w:rsidR="00235021" w:rsidRPr="00A71957" w:rsidRDefault="0056716D">
            <w:r w:rsidRPr="00A71957">
              <w:t>1, 4, 5, 6</w:t>
            </w:r>
          </w:p>
        </w:tc>
        <w:tc>
          <w:tcPr>
            <w:tcW w:w="6946" w:type="dxa"/>
          </w:tcPr>
          <w:p w14:paraId="6884868E" w14:textId="77777777" w:rsidR="00235021" w:rsidRPr="00A71957" w:rsidRDefault="0056716D">
            <w:r w:rsidRPr="00A71957">
              <w:t>We think that Option 1/4/5/6 should be prioritized, as they are providing the basic TSN services to the UE, e.g. by supporting mobility and accurate reference time.</w:t>
            </w:r>
          </w:p>
          <w:p w14:paraId="3F2ADD23" w14:textId="77777777" w:rsidR="00235021" w:rsidRPr="00A71957" w:rsidRDefault="0056716D">
            <w:r w:rsidRPr="00A71957">
              <w:t>Regarding Option 2/3, we think more studies are needed regarding the potential issues and the solution benefits. For example, it is not clear to us why the synchronization information reliability should be addressed separately, compared with other URLLC services.</w:t>
            </w:r>
          </w:p>
          <w:p w14:paraId="6A72629A" w14:textId="77777777" w:rsidR="00235021" w:rsidRPr="00A71957" w:rsidRDefault="0056716D">
            <w:r w:rsidRPr="00A71957">
              <w:t>Regarding Option 7, we think this could be discussed in the NR-LITE study.</w:t>
            </w:r>
          </w:p>
        </w:tc>
      </w:tr>
      <w:tr w:rsidR="00235021" w:rsidRPr="00A71957" w14:paraId="6EB7450E" w14:textId="77777777">
        <w:tc>
          <w:tcPr>
            <w:tcW w:w="2122" w:type="dxa"/>
          </w:tcPr>
          <w:p w14:paraId="7274C5D5" w14:textId="77777777" w:rsidR="00235021" w:rsidRPr="00A71957" w:rsidRDefault="0056716D">
            <w:r w:rsidRPr="00A71957">
              <w:lastRenderedPageBreak/>
              <w:t>CATT</w:t>
            </w:r>
          </w:p>
        </w:tc>
        <w:tc>
          <w:tcPr>
            <w:tcW w:w="1559" w:type="dxa"/>
          </w:tcPr>
          <w:p w14:paraId="04D67637" w14:textId="77777777" w:rsidR="00235021" w:rsidRPr="00A71957" w:rsidRDefault="0056716D">
            <w:r w:rsidRPr="00A71957">
              <w:t>4, 5</w:t>
            </w:r>
          </w:p>
        </w:tc>
        <w:tc>
          <w:tcPr>
            <w:tcW w:w="6946" w:type="dxa"/>
          </w:tcPr>
          <w:p w14:paraId="3281DCF2" w14:textId="77777777" w:rsidR="00235021" w:rsidRPr="00A71957" w:rsidRDefault="0056716D">
            <w:r w:rsidRPr="00A71957">
              <w:t xml:space="preserve">For option 4, we think continuity of the synchronization must be considered but we are not sure the part extracted from option 1 (master clock provision from UE to </w:t>
            </w:r>
            <w:proofErr w:type="spellStart"/>
            <w:r w:rsidRPr="00A71957">
              <w:t>gNB</w:t>
            </w:r>
            <w:proofErr w:type="spellEnd"/>
            <w:r w:rsidRPr="00A71957">
              <w:t>).</w:t>
            </w:r>
          </w:p>
          <w:p w14:paraId="3B05F5E6" w14:textId="77777777" w:rsidR="00235021" w:rsidRPr="00A71957" w:rsidRDefault="0056716D">
            <w:r w:rsidRPr="00A71957">
              <w:t>For option 5, propagation delay compensation should be further addressed based on service requirement and NW deployment.</w:t>
            </w:r>
          </w:p>
        </w:tc>
      </w:tr>
      <w:tr w:rsidR="00235021" w:rsidRPr="00A71957" w14:paraId="46067C57" w14:textId="77777777">
        <w:tc>
          <w:tcPr>
            <w:tcW w:w="2122" w:type="dxa"/>
          </w:tcPr>
          <w:p w14:paraId="07E11563" w14:textId="77777777" w:rsidR="00235021" w:rsidRPr="00A71957" w:rsidRDefault="0056716D">
            <w:r w:rsidRPr="00A71957">
              <w:t>Nokia, Nokia Shanghai Bell</w:t>
            </w:r>
          </w:p>
        </w:tc>
        <w:tc>
          <w:tcPr>
            <w:tcW w:w="1559" w:type="dxa"/>
          </w:tcPr>
          <w:p w14:paraId="60FE2EA3" w14:textId="77777777" w:rsidR="00235021" w:rsidRPr="00A71957" w:rsidRDefault="0056716D">
            <w:r w:rsidRPr="00A71957">
              <w:t>1, 2, (3), 4, 5, (7)</w:t>
            </w:r>
          </w:p>
        </w:tc>
        <w:tc>
          <w:tcPr>
            <w:tcW w:w="6946" w:type="dxa"/>
          </w:tcPr>
          <w:p w14:paraId="124FFB7C" w14:textId="77777777" w:rsidR="00235021" w:rsidRPr="00A71957" w:rsidRDefault="0056716D">
            <w:r w:rsidRPr="00A71957">
              <w:rPr>
                <w:b/>
              </w:rPr>
              <w:t>1 and 2:</w:t>
            </w:r>
            <w:r w:rsidRPr="00A71957">
              <w:t xml:space="preserve"> Many wide area services can utilize 5G synchronization method without relying on full TSN capability (DS-TT and NW-TT). Includes electrical utilities, network and UE test devices, some VIAPA services as seen in TS22.263, trading and payment systems, 5G smart watches, etc. </w:t>
            </w:r>
          </w:p>
          <w:p w14:paraId="216F767A" w14:textId="77777777" w:rsidR="00235021" w:rsidRPr="00A71957" w:rsidRDefault="0056716D">
            <w:r w:rsidRPr="00A71957">
              <w:t>It is assumed that operator would not have SIB transmission everywhere but will control access to synchronization service provided by their infrastructure.</w:t>
            </w:r>
          </w:p>
          <w:p w14:paraId="4C20E329" w14:textId="77777777" w:rsidR="00235021" w:rsidRPr="00A71957" w:rsidRDefault="0056716D">
            <w:r w:rsidRPr="00A71957">
              <w:t xml:space="preserve">This item needs to be done in conjunction with exposure methods discussed in FS </w:t>
            </w:r>
            <w:proofErr w:type="spellStart"/>
            <w:r w:rsidRPr="00A71957">
              <w:t>IIoT</w:t>
            </w:r>
            <w:proofErr w:type="spellEnd"/>
            <w:r w:rsidRPr="00A71957">
              <w:t xml:space="preserve"> in SA2, to explore the relevant signalling methods between e.g. CN and RAN.</w:t>
            </w:r>
          </w:p>
          <w:p w14:paraId="24B7889E" w14:textId="77777777" w:rsidR="00235021" w:rsidRPr="00A71957" w:rsidRDefault="0056716D">
            <w:r w:rsidRPr="00A71957">
              <w:t>RAN needs to be aware for which UE synchronization service should be activated on the RAN C-Plane (e.g. SIB delivery and potentially RRC add-on).</w:t>
            </w:r>
          </w:p>
          <w:p w14:paraId="3000DE61" w14:textId="77777777" w:rsidR="00235021" w:rsidRPr="00A71957" w:rsidRDefault="0056716D">
            <w:r w:rsidRPr="00A71957">
              <w:t>Optionally, synchronization accuracy could be controlled dynamically by means of direct UE feedback and compared to requirement as set for UE.</w:t>
            </w:r>
          </w:p>
          <w:p w14:paraId="2C6005EF" w14:textId="77777777" w:rsidR="00235021" w:rsidRPr="00A71957" w:rsidRDefault="0056716D">
            <w:r w:rsidRPr="00A71957">
              <w:rPr>
                <w:b/>
              </w:rPr>
              <w:t xml:space="preserve">3: </w:t>
            </w:r>
            <w:r w:rsidRPr="00A71957">
              <w:t xml:space="preserve">SIB is used for sync broadcasting, which makes it very vulnerable to jamming. Moving to RRC only synchronization does not scale to all cases, and 3GPP should explore ways to do sync broadcast in a way insensitive to jamming, for instance communicating a dynamic and "randomized" pattern to UE that needs it. This would be lower priority to us as compared to other synchronization related enhancements. </w:t>
            </w:r>
          </w:p>
          <w:p w14:paraId="7AD05B5E" w14:textId="77777777" w:rsidR="00235021" w:rsidRPr="00A71957" w:rsidRDefault="0056716D">
            <w:r w:rsidRPr="00A71957">
              <w:rPr>
                <w:b/>
              </w:rPr>
              <w:t xml:space="preserve">4: </w:t>
            </w:r>
            <w:r w:rsidRPr="00A71957">
              <w:t xml:space="preserve">We need synchronization service provisioned in wide area for many applications, see e.g. Video, Imaging and Audio for Professional Applications (VIAPA) requirements in R17, smart grid, etc. We also will control access to synchronization, in order for the operator to monetize the service meaning that it is not always available (see SA2 </w:t>
            </w:r>
            <w:proofErr w:type="spellStart"/>
            <w:r w:rsidRPr="00A71957">
              <w:t>FS_IIoT</w:t>
            </w:r>
            <w:proofErr w:type="spellEnd"/>
            <w:r w:rsidRPr="00A71957">
              <w:t xml:space="preserve"> proposal) in all cells. Hence, it needs to be checked that synchronization is activated and ready in target cell. This applies equally to the case where the GM comes from DN, from 5GS itself, or from UE.</w:t>
            </w:r>
          </w:p>
          <w:p w14:paraId="264E122C" w14:textId="77777777" w:rsidR="00235021" w:rsidRPr="00A71957" w:rsidRDefault="0056716D">
            <w:r w:rsidRPr="00A71957">
              <w:rPr>
                <w:b/>
              </w:rPr>
              <w:t xml:space="preserve">5: </w:t>
            </w:r>
            <w:r w:rsidRPr="00A71957">
              <w:t>Increasing the synchronization performance in wider area deployments significantly improves the scope of applicability of 5GS synchronization solution.</w:t>
            </w:r>
          </w:p>
          <w:p w14:paraId="1C1BE08D" w14:textId="77777777" w:rsidR="00235021" w:rsidRPr="00A71957" w:rsidRDefault="0056716D">
            <w:r w:rsidRPr="00A71957">
              <w:rPr>
                <w:b/>
              </w:rPr>
              <w:t xml:space="preserve">6: </w:t>
            </w:r>
            <w:r w:rsidRPr="00A71957">
              <w:t>Multiple clock domains can be supported with Rel-16 solution and we find optimizations in this area to be of low priority.</w:t>
            </w:r>
          </w:p>
          <w:p w14:paraId="74824E65" w14:textId="77777777" w:rsidR="00235021" w:rsidRPr="00A71957" w:rsidRDefault="0056716D">
            <w:r w:rsidRPr="00A71957">
              <w:rPr>
                <w:b/>
              </w:rPr>
              <w:t xml:space="preserve">7: </w:t>
            </w:r>
            <w:r w:rsidRPr="00A71957">
              <w:t xml:space="preserve">Assuming Synchronization as a stand-alone service (enabled over air interface, SIB+RRC activation), it would be possible to see devices optimized only for acquiring time synchronization with minimal 5G transport capabilities and radio procedures could optionally be optimized </w:t>
            </w:r>
            <w:r w:rsidRPr="00A71957">
              <w:lastRenderedPageBreak/>
              <w:t>for such devices (power consumption etc.). This is of lower priority in Rel-17 to us as compared to other items related to synchronization.</w:t>
            </w:r>
          </w:p>
        </w:tc>
      </w:tr>
      <w:tr w:rsidR="00235021" w:rsidRPr="00A71957" w14:paraId="21943ED6" w14:textId="77777777">
        <w:tc>
          <w:tcPr>
            <w:tcW w:w="2122" w:type="dxa"/>
          </w:tcPr>
          <w:p w14:paraId="01DCF4FE" w14:textId="77777777" w:rsidR="00235021" w:rsidRPr="00A71957" w:rsidRDefault="0056716D">
            <w:r w:rsidRPr="00A71957">
              <w:rPr>
                <w:rFonts w:ascii="Calibri" w:eastAsia="Times New Roman" w:hAnsi="Calibri" w:cs="Calibri"/>
                <w:lang w:eastAsia="pl-PL"/>
              </w:rPr>
              <w:lastRenderedPageBreak/>
              <w:t>Mitsubishi Electric</w:t>
            </w:r>
          </w:p>
        </w:tc>
        <w:tc>
          <w:tcPr>
            <w:tcW w:w="1559" w:type="dxa"/>
          </w:tcPr>
          <w:p w14:paraId="14AF7085" w14:textId="77777777" w:rsidR="00235021" w:rsidRPr="00A71957" w:rsidRDefault="0056716D">
            <w:r w:rsidRPr="00A71957">
              <w:rPr>
                <w:rFonts w:eastAsia="Yu Mincho" w:hint="eastAsia"/>
              </w:rPr>
              <w:t>4</w:t>
            </w:r>
          </w:p>
        </w:tc>
        <w:tc>
          <w:tcPr>
            <w:tcW w:w="6946" w:type="dxa"/>
          </w:tcPr>
          <w:p w14:paraId="297C534B" w14:textId="77777777" w:rsidR="00235021" w:rsidRPr="00A71957" w:rsidRDefault="0056716D">
            <w:pPr>
              <w:rPr>
                <w:b/>
              </w:rPr>
            </w:pPr>
            <w:r w:rsidRPr="00A71957">
              <w:rPr>
                <w:rFonts w:eastAsia="Yu Mincho"/>
              </w:rPr>
              <w:t xml:space="preserve">For enabling seamless communication, </w:t>
            </w:r>
            <w:r w:rsidRPr="00A71957">
              <w:rPr>
                <w:shd w:val="clear" w:color="auto" w:fill="FFFFFF"/>
              </w:rPr>
              <w:t xml:space="preserve">timing reference delivery during handover should be studied to enable TSC in </w:t>
            </w:r>
            <w:proofErr w:type="spellStart"/>
            <w:r w:rsidRPr="00A71957">
              <w:rPr>
                <w:shd w:val="clear" w:color="auto" w:fill="FFFFFF"/>
              </w:rPr>
              <w:t>IIoT</w:t>
            </w:r>
            <w:proofErr w:type="spellEnd"/>
            <w:r w:rsidRPr="00A71957">
              <w:rPr>
                <w:shd w:val="clear" w:color="auto" w:fill="FFFFFF"/>
              </w:rPr>
              <w:t xml:space="preserve"> scenarios. Expiration time of timing reference should also be studied to maintain synchronization among devices. </w:t>
            </w:r>
          </w:p>
        </w:tc>
      </w:tr>
      <w:tr w:rsidR="00235021" w:rsidRPr="00A71957" w14:paraId="7DFC79EF" w14:textId="77777777">
        <w:tc>
          <w:tcPr>
            <w:tcW w:w="2122" w:type="dxa"/>
          </w:tcPr>
          <w:p w14:paraId="4F3B625F" w14:textId="77777777" w:rsidR="00235021" w:rsidRPr="00A71957" w:rsidRDefault="0056716D">
            <w:r w:rsidRPr="00A71957">
              <w:rPr>
                <w:rFonts w:hint="eastAsia"/>
              </w:rPr>
              <w:t>D</w:t>
            </w:r>
            <w:r w:rsidRPr="00A71957">
              <w:t>OCOMO</w:t>
            </w:r>
          </w:p>
        </w:tc>
        <w:tc>
          <w:tcPr>
            <w:tcW w:w="1559" w:type="dxa"/>
          </w:tcPr>
          <w:p w14:paraId="3439AD0E" w14:textId="77777777" w:rsidR="00235021" w:rsidRPr="00A71957" w:rsidRDefault="0056716D">
            <w:r w:rsidRPr="00A71957">
              <w:rPr>
                <w:rFonts w:eastAsia="Yu Mincho" w:hint="eastAsia"/>
              </w:rPr>
              <w:t xml:space="preserve">1), 2), </w:t>
            </w:r>
            <w:r w:rsidRPr="00A71957">
              <w:rPr>
                <w:rFonts w:hint="eastAsia"/>
              </w:rPr>
              <w:t>4</w:t>
            </w:r>
            <w:r w:rsidRPr="00A71957">
              <w:t>) and 5)</w:t>
            </w:r>
          </w:p>
        </w:tc>
        <w:tc>
          <w:tcPr>
            <w:tcW w:w="6946" w:type="dxa"/>
          </w:tcPr>
          <w:p w14:paraId="23B0C40F" w14:textId="77777777" w:rsidR="00235021" w:rsidRPr="00A71957" w:rsidRDefault="0056716D">
            <w:pPr>
              <w:rPr>
                <w:rFonts w:eastAsia="Yu Mincho"/>
              </w:rPr>
            </w:pPr>
            <w:r w:rsidRPr="00A71957">
              <w:rPr>
                <w:rFonts w:eastAsia="Yu Mincho"/>
              </w:rPr>
              <w:t>For 1), there are actual needs from factory that the GM is located at UE side (e.g. high accurate clock can be embedded in robot arm), so it is beneficial to support this use case.</w:t>
            </w:r>
          </w:p>
          <w:p w14:paraId="4F5E4259" w14:textId="77777777" w:rsidR="00235021" w:rsidRPr="00A71957" w:rsidRDefault="0056716D">
            <w:pPr>
              <w:rPr>
                <w:rFonts w:eastAsia="Yu Mincho"/>
              </w:rPr>
            </w:pPr>
            <w:r w:rsidRPr="00A71957">
              <w:rPr>
                <w:rFonts w:eastAsia="Yu Mincho"/>
              </w:rPr>
              <w:t>For 2), TSN service requires reliable radio resource in congested network environment. It is beneficial for operator conduct access control based on UE subscription information to adjust network load to guarantee reliable service.</w:t>
            </w:r>
          </w:p>
          <w:p w14:paraId="6E24346F" w14:textId="77777777" w:rsidR="00235021" w:rsidRPr="00A71957" w:rsidRDefault="0056716D">
            <w:r w:rsidRPr="00A71957">
              <w:rPr>
                <w:rFonts w:eastAsia="Yu Mincho"/>
              </w:rPr>
              <w:t>For 4), 5), as studied in rel-16, propagation delay would cause a non-negligible sync error when ISD&gt;200m. Wide area service is considerable for big automobile assembly factories. So i</w:t>
            </w:r>
            <w:r w:rsidRPr="00A71957">
              <w:t xml:space="preserve">t is </w:t>
            </w:r>
            <w:r w:rsidRPr="00A71957">
              <w:rPr>
                <w:rFonts w:eastAsia="Yu Mincho"/>
              </w:rPr>
              <w:t>essential</w:t>
            </w:r>
            <w:r w:rsidRPr="00A71957">
              <w:t xml:space="preserve"> to support </w:t>
            </w:r>
            <w:r w:rsidRPr="00A71957">
              <w:rPr>
                <w:rFonts w:eastAsia="Yu Mincho"/>
              </w:rPr>
              <w:t xml:space="preserve">propagation delay compensation for </w:t>
            </w:r>
            <w:r w:rsidRPr="00A71957">
              <w:t>wide-area URLLC/</w:t>
            </w:r>
            <w:proofErr w:type="spellStart"/>
            <w:r w:rsidRPr="00A71957">
              <w:t>IIoT</w:t>
            </w:r>
            <w:proofErr w:type="spellEnd"/>
            <w:r w:rsidRPr="00A71957">
              <w:t xml:space="preserve"> service. </w:t>
            </w:r>
          </w:p>
        </w:tc>
      </w:tr>
      <w:tr w:rsidR="00235021" w:rsidRPr="00A71957" w14:paraId="6A03D803" w14:textId="77777777">
        <w:tc>
          <w:tcPr>
            <w:tcW w:w="2122" w:type="dxa"/>
          </w:tcPr>
          <w:p w14:paraId="59DED084" w14:textId="77777777" w:rsidR="00235021" w:rsidRPr="00A71957" w:rsidRDefault="0056716D">
            <w:r w:rsidRPr="00A71957">
              <w:rPr>
                <w:rFonts w:ascii="Calibri" w:eastAsia="Times New Roman" w:hAnsi="Calibri" w:cs="Calibri" w:hint="eastAsia"/>
                <w:lang w:eastAsia="pl-PL"/>
              </w:rPr>
              <w:t>C</w:t>
            </w:r>
            <w:r w:rsidRPr="00A71957">
              <w:rPr>
                <w:rFonts w:ascii="Calibri" w:eastAsia="Times New Roman" w:hAnsi="Calibri" w:cs="Calibri"/>
                <w:lang w:eastAsia="pl-PL"/>
              </w:rPr>
              <w:t>MCC</w:t>
            </w:r>
          </w:p>
        </w:tc>
        <w:tc>
          <w:tcPr>
            <w:tcW w:w="1559" w:type="dxa"/>
          </w:tcPr>
          <w:p w14:paraId="53F23A2F" w14:textId="77777777" w:rsidR="00235021" w:rsidRPr="00A71957" w:rsidRDefault="0056716D">
            <w:pPr>
              <w:rPr>
                <w:rFonts w:eastAsia="Yu Mincho"/>
              </w:rPr>
            </w:pPr>
            <w:r w:rsidRPr="00A71957">
              <w:rPr>
                <w:rFonts w:hint="eastAsia"/>
              </w:rPr>
              <w:t>4</w:t>
            </w:r>
            <w:r w:rsidRPr="00A71957">
              <w:t>,5</w:t>
            </w:r>
          </w:p>
        </w:tc>
        <w:tc>
          <w:tcPr>
            <w:tcW w:w="6946" w:type="dxa"/>
          </w:tcPr>
          <w:p w14:paraId="0EAEFBF0" w14:textId="77777777" w:rsidR="00235021" w:rsidRPr="00A71957" w:rsidRDefault="0056716D">
            <w:pPr>
              <w:rPr>
                <w:rFonts w:eastAsia="Yu Mincho"/>
              </w:rPr>
            </w:pPr>
            <w:r w:rsidRPr="00A71957">
              <w:t xml:space="preserve">Mobility should be </w:t>
            </w:r>
            <w:proofErr w:type="spellStart"/>
            <w:proofErr w:type="gramStart"/>
            <w:r w:rsidRPr="00A71957">
              <w:t>a</w:t>
            </w:r>
            <w:proofErr w:type="spellEnd"/>
            <w:proofErr w:type="gramEnd"/>
            <w:r w:rsidRPr="00A71957">
              <w:t xml:space="preserve"> issue to be addressed in R17.</w:t>
            </w:r>
          </w:p>
        </w:tc>
      </w:tr>
      <w:tr w:rsidR="009E47DB" w:rsidRPr="00A71957" w14:paraId="1F7194AC" w14:textId="77777777">
        <w:tc>
          <w:tcPr>
            <w:tcW w:w="2122" w:type="dxa"/>
          </w:tcPr>
          <w:p w14:paraId="3082E347" w14:textId="77777777" w:rsidR="009E47DB" w:rsidRPr="00A71957" w:rsidRDefault="009E47DB" w:rsidP="009E47DB">
            <w:pPr>
              <w:rPr>
                <w:rFonts w:ascii="Calibri" w:eastAsia="Times New Roman" w:hAnsi="Calibri" w:cs="Calibri"/>
                <w:lang w:eastAsia="pl-PL"/>
              </w:rPr>
            </w:pPr>
            <w:r w:rsidRPr="00A71957">
              <w:t>Ericsson</w:t>
            </w:r>
          </w:p>
        </w:tc>
        <w:tc>
          <w:tcPr>
            <w:tcW w:w="1559" w:type="dxa"/>
          </w:tcPr>
          <w:p w14:paraId="2855DBC2" w14:textId="77777777" w:rsidR="009E47DB" w:rsidRPr="00A71957" w:rsidRDefault="009E47DB" w:rsidP="009E47DB">
            <w:r w:rsidRPr="00A71957">
              <w:t>1, 5</w:t>
            </w:r>
          </w:p>
        </w:tc>
        <w:tc>
          <w:tcPr>
            <w:tcW w:w="6946" w:type="dxa"/>
          </w:tcPr>
          <w:p w14:paraId="00DC6777" w14:textId="77777777" w:rsidR="009E47DB" w:rsidRPr="00A71957" w:rsidRDefault="009E47DB" w:rsidP="009E47DB">
            <w:r w:rsidRPr="00A71957">
              <w:rPr>
                <w:b/>
              </w:rPr>
              <w:t>1</w:t>
            </w:r>
            <w:r w:rsidRPr="00A71957">
              <w:t xml:space="preserve">: RAN support for the SA2 solution with UE as grandmaster is required. It is however unclear which/whether enhancements in RAN are needed, given the SA2 </w:t>
            </w:r>
            <w:proofErr w:type="spellStart"/>
            <w:r w:rsidRPr="00A71957">
              <w:t>gPTP</w:t>
            </w:r>
            <w:proofErr w:type="spellEnd"/>
            <w:r w:rsidRPr="00A71957">
              <w:t xml:space="preserve"> time synchronization method is mostly transparent to RAN. It requires only the 5G system internal time delivery already specified in Rel-16.</w:t>
            </w:r>
          </w:p>
          <w:p w14:paraId="2279E65F" w14:textId="77777777" w:rsidR="009E47DB" w:rsidRPr="00A71957" w:rsidRDefault="009E47DB" w:rsidP="009E47DB">
            <w:r w:rsidRPr="00A71957">
              <w:t xml:space="preserve">We consider </w:t>
            </w:r>
            <w:r w:rsidRPr="00A71957">
              <w:rPr>
                <w:b/>
              </w:rPr>
              <w:t>5</w:t>
            </w:r>
            <w:r w:rsidRPr="00A71957">
              <w:t xml:space="preserve"> an important enhancement to be considered in Rel-17 to meet the tight requirement of 1us end to end time synchronization in more use-cases (architecture options), such as UE to UE synchronization.</w:t>
            </w:r>
          </w:p>
          <w:p w14:paraId="39878F73" w14:textId="77777777" w:rsidR="009E47DB" w:rsidRPr="00A71957" w:rsidRDefault="009E47DB" w:rsidP="009E47DB">
            <w:r w:rsidRPr="00A71957">
              <w:t xml:space="preserve">For </w:t>
            </w:r>
            <w:r w:rsidRPr="00A71957">
              <w:rPr>
                <w:b/>
              </w:rPr>
              <w:t>2</w:t>
            </w:r>
            <w:r w:rsidRPr="00A71957">
              <w:t xml:space="preserve">, we think sufficient operator control (part1) is available, i.e. network can distribute 5G system time individually via RRC, and </w:t>
            </w:r>
            <w:proofErr w:type="spellStart"/>
            <w:r w:rsidRPr="00A71957">
              <w:t>gPTP</w:t>
            </w:r>
            <w:proofErr w:type="spellEnd"/>
            <w:r w:rsidRPr="00A71957">
              <w:t xml:space="preserve"> messages over the unicast user plane. (part2) UE subscription or service requirements (from CN) would need to be handled in SA2 solution. Accuracy information can be adjusted in RRC with Rel-16 already.</w:t>
            </w:r>
          </w:p>
          <w:p w14:paraId="2096F1F4" w14:textId="77777777" w:rsidR="009E47DB" w:rsidRPr="00A71957" w:rsidRDefault="009E47DB" w:rsidP="009E47DB">
            <w:r w:rsidRPr="00A71957">
              <w:rPr>
                <w:b/>
              </w:rPr>
              <w:t>3</w:t>
            </w:r>
            <w:r w:rsidRPr="00A71957">
              <w:t xml:space="preserve">: Unclear what is needed on top of </w:t>
            </w:r>
            <w:proofErr w:type="spellStart"/>
            <w:r w:rsidRPr="00A71957">
              <w:t>gPTP</w:t>
            </w:r>
            <w:proofErr w:type="spellEnd"/>
            <w:r w:rsidRPr="00A71957">
              <w:t xml:space="preserve"> based time synch delivery (which is reliable and secure).</w:t>
            </w:r>
          </w:p>
          <w:p w14:paraId="59CCDE3A" w14:textId="77777777" w:rsidR="009E47DB" w:rsidRPr="00A71957" w:rsidRDefault="009E47DB" w:rsidP="009E47DB">
            <w:r w:rsidRPr="00A71957">
              <w:rPr>
                <w:b/>
              </w:rPr>
              <w:t>4</w:t>
            </w:r>
            <w:r w:rsidRPr="00A71957">
              <w:t xml:space="preserve">: Given rather infrequent required updates with 5Gsystem time as well as </w:t>
            </w:r>
            <w:proofErr w:type="spellStart"/>
            <w:r w:rsidRPr="00A71957">
              <w:t>gPTP</w:t>
            </w:r>
            <w:proofErr w:type="spellEnd"/>
            <w:r w:rsidRPr="00A71957">
              <w:t xml:space="preserve"> time signals, it is unclear that there is a problem with mobility.</w:t>
            </w:r>
          </w:p>
          <w:p w14:paraId="237646F1" w14:textId="77777777" w:rsidR="009E47DB" w:rsidRPr="00A71957" w:rsidRDefault="009E47DB" w:rsidP="009E47DB">
            <w:r w:rsidRPr="00A71957">
              <w:rPr>
                <w:b/>
              </w:rPr>
              <w:t>6</w:t>
            </w:r>
            <w:r w:rsidRPr="00A71957">
              <w:t xml:space="preserve">: No need for enhancements, multiple working clock domains are already supported (will also be for UE grandmaster-based time synch), based on </w:t>
            </w:r>
            <w:proofErr w:type="spellStart"/>
            <w:r w:rsidRPr="00A71957">
              <w:t>gPTP</w:t>
            </w:r>
            <w:proofErr w:type="spellEnd"/>
            <w:r w:rsidRPr="00A71957">
              <w:t xml:space="preserve">. </w:t>
            </w:r>
          </w:p>
          <w:p w14:paraId="0B8C464C" w14:textId="77777777" w:rsidR="009E47DB" w:rsidRPr="00A71957" w:rsidRDefault="009E47DB" w:rsidP="009E47DB">
            <w:r w:rsidRPr="00A71957">
              <w:rPr>
                <w:b/>
              </w:rPr>
              <w:t>7</w:t>
            </w:r>
            <w:r w:rsidRPr="00A71957">
              <w:t>: could be part of NR-light, if any. No optimizations seem to be required.</w:t>
            </w:r>
          </w:p>
        </w:tc>
      </w:tr>
      <w:tr w:rsidR="00D651A1" w:rsidRPr="00A71957" w14:paraId="040E6238" w14:textId="77777777">
        <w:tc>
          <w:tcPr>
            <w:tcW w:w="2122" w:type="dxa"/>
          </w:tcPr>
          <w:p w14:paraId="636153C3" w14:textId="77777777" w:rsidR="00D651A1" w:rsidRPr="00A71957" w:rsidRDefault="00D651A1" w:rsidP="00D651A1">
            <w:pPr>
              <w:rPr>
                <w:rFonts w:ascii="Calibri" w:eastAsia="Times New Roman" w:hAnsi="Calibri" w:cs="Calibri"/>
                <w:lang w:eastAsia="pl-PL"/>
              </w:rPr>
            </w:pPr>
            <w:r w:rsidRPr="00A71957">
              <w:rPr>
                <w:rFonts w:eastAsia="PMingLiU" w:hint="eastAsia"/>
              </w:rPr>
              <w:t>III</w:t>
            </w:r>
          </w:p>
        </w:tc>
        <w:tc>
          <w:tcPr>
            <w:tcW w:w="1559" w:type="dxa"/>
          </w:tcPr>
          <w:p w14:paraId="27D75268" w14:textId="77777777" w:rsidR="00D651A1" w:rsidRPr="00A71957" w:rsidRDefault="00D651A1" w:rsidP="00D651A1">
            <w:r w:rsidRPr="00A71957">
              <w:rPr>
                <w:rFonts w:eastAsia="PMingLiU" w:hint="eastAsia"/>
              </w:rPr>
              <w:t>4</w:t>
            </w:r>
          </w:p>
        </w:tc>
        <w:tc>
          <w:tcPr>
            <w:tcW w:w="6946" w:type="dxa"/>
          </w:tcPr>
          <w:p w14:paraId="0A812F35" w14:textId="77777777" w:rsidR="00D651A1" w:rsidRPr="00A71957" w:rsidRDefault="00D651A1" w:rsidP="00D651A1">
            <w:pPr>
              <w:rPr>
                <w:rFonts w:eastAsia="PMingLiU"/>
              </w:rPr>
            </w:pPr>
            <w:r w:rsidRPr="00A71957">
              <w:rPr>
                <w:rFonts w:eastAsia="PMingLiU"/>
              </w:rPr>
              <w:t>T</w:t>
            </w:r>
            <w:r w:rsidRPr="00A71957">
              <w:rPr>
                <w:rFonts w:eastAsia="PMingLiU" w:hint="eastAsia"/>
              </w:rPr>
              <w:t>ime</w:t>
            </w:r>
            <w:r w:rsidRPr="00A71957">
              <w:rPr>
                <w:rFonts w:eastAsia="PMingLiU"/>
              </w:rPr>
              <w:t xml:space="preserve"> synchronization enhancements for Rel-17 should consider the following enhancements:</w:t>
            </w:r>
          </w:p>
          <w:p w14:paraId="18FCCC6A" w14:textId="77777777" w:rsidR="00D651A1" w:rsidRPr="00A71957" w:rsidRDefault="00D651A1" w:rsidP="00D651A1">
            <w:pPr>
              <w:pStyle w:val="ListParagraph"/>
              <w:numPr>
                <w:ilvl w:val="0"/>
                <w:numId w:val="17"/>
              </w:numPr>
              <w:rPr>
                <w:rFonts w:eastAsia="PMingLiU"/>
              </w:rPr>
            </w:pPr>
            <w:r w:rsidRPr="00A71957">
              <w:rPr>
                <w:rFonts w:eastAsia="PMingLiU"/>
              </w:rPr>
              <w:lastRenderedPageBreak/>
              <w:t>P</w:t>
            </w:r>
            <w:r w:rsidRPr="00A71957">
              <w:rPr>
                <w:rFonts w:eastAsia="PMingLiU" w:hint="eastAsia"/>
              </w:rPr>
              <w:t xml:space="preserve">ropagation </w:t>
            </w:r>
            <w:r w:rsidRPr="00A71957">
              <w:rPr>
                <w:rFonts w:eastAsia="PMingLiU"/>
              </w:rPr>
              <w:t xml:space="preserve">delay compensation for inter-site distances greater than 200m. </w:t>
            </w:r>
          </w:p>
          <w:p w14:paraId="353AAEEA" w14:textId="77777777" w:rsidR="00D651A1" w:rsidRPr="00A71957" w:rsidRDefault="00D651A1" w:rsidP="00D651A1">
            <w:pPr>
              <w:pStyle w:val="ListParagraph"/>
              <w:numPr>
                <w:ilvl w:val="0"/>
                <w:numId w:val="17"/>
              </w:numPr>
              <w:rPr>
                <w:rFonts w:eastAsia="PMingLiU"/>
              </w:rPr>
            </w:pPr>
            <w:r w:rsidRPr="00A71957">
              <w:rPr>
                <w:rFonts w:eastAsia="PMingLiU" w:hint="eastAsia"/>
              </w:rPr>
              <w:t>TA comm</w:t>
            </w:r>
            <w:r w:rsidRPr="00A71957">
              <w:rPr>
                <w:rFonts w:eastAsia="PMingLiU"/>
              </w:rPr>
              <w:t>and enhancements for reducing timing adjustment granularity</w:t>
            </w:r>
            <w:r w:rsidRPr="00A71957">
              <w:rPr>
                <w:rFonts w:eastAsia="PMingLiU" w:hint="eastAsia"/>
              </w:rPr>
              <w:t>.</w:t>
            </w:r>
            <w:r w:rsidRPr="00A71957">
              <w:rPr>
                <w:rFonts w:eastAsia="PMingLiU"/>
              </w:rPr>
              <w:t xml:space="preserve"> </w:t>
            </w:r>
          </w:p>
          <w:p w14:paraId="27550786" w14:textId="77777777" w:rsidR="00D651A1" w:rsidRPr="00A71957" w:rsidRDefault="00D651A1" w:rsidP="00D651A1">
            <w:r w:rsidRPr="00A71957">
              <w:rPr>
                <w:rFonts w:eastAsia="PMingLiU"/>
              </w:rPr>
              <w:t>A</w:t>
            </w:r>
            <w:r w:rsidRPr="00A71957">
              <w:rPr>
                <w:rFonts w:eastAsia="PMingLiU" w:hint="eastAsia"/>
              </w:rPr>
              <w:t xml:space="preserve">ccurate </w:t>
            </w:r>
            <w:r w:rsidRPr="00A71957">
              <w:rPr>
                <w:rFonts w:eastAsia="PMingLiU"/>
              </w:rPr>
              <w:t xml:space="preserve">reference time enhancements for increasing </w:t>
            </w:r>
            <w:proofErr w:type="spellStart"/>
            <w:r w:rsidRPr="00A71957">
              <w:rPr>
                <w:rFonts w:eastAsia="PMingLiU"/>
              </w:rPr>
              <w:t>gNB</w:t>
            </w:r>
            <w:proofErr w:type="spellEnd"/>
            <w:r w:rsidRPr="00A71957">
              <w:rPr>
                <w:rFonts w:eastAsia="PMingLiU"/>
              </w:rPr>
              <w:t xml:space="preserve">-to-UR time precision. </w:t>
            </w:r>
          </w:p>
        </w:tc>
      </w:tr>
      <w:tr w:rsidR="00F814D4" w:rsidRPr="00A71957" w14:paraId="20C46387" w14:textId="77777777">
        <w:tc>
          <w:tcPr>
            <w:tcW w:w="2122" w:type="dxa"/>
          </w:tcPr>
          <w:p w14:paraId="36DABD36" w14:textId="77777777" w:rsidR="00F814D4" w:rsidRPr="00A71957" w:rsidRDefault="00F814D4" w:rsidP="00F814D4">
            <w:pPr>
              <w:rPr>
                <w:rFonts w:eastAsia="PMingLiU"/>
              </w:rPr>
            </w:pPr>
            <w:r w:rsidRPr="00A71957">
              <w:rPr>
                <w:rFonts w:ascii="Calibri" w:eastAsia="Times New Roman" w:hAnsi="Calibri" w:cs="Calibri"/>
                <w:lang w:eastAsia="pl-PL"/>
              </w:rPr>
              <w:lastRenderedPageBreak/>
              <w:t>Huawei</w:t>
            </w:r>
            <w:r w:rsidRPr="00A71957">
              <w:rPr>
                <w:rFonts w:asciiTheme="minorEastAsia" w:hAnsiTheme="minorEastAsia" w:cs="Calibri" w:hint="eastAsia"/>
              </w:rPr>
              <w:t>/</w:t>
            </w:r>
            <w:proofErr w:type="spellStart"/>
            <w:r w:rsidRPr="00A71957">
              <w:rPr>
                <w:rFonts w:ascii="Calibri" w:eastAsia="Times New Roman" w:hAnsi="Calibri" w:cs="Calibri"/>
                <w:lang w:eastAsia="pl-PL"/>
              </w:rPr>
              <w:t>HiSilicon</w:t>
            </w:r>
            <w:proofErr w:type="spellEnd"/>
          </w:p>
        </w:tc>
        <w:tc>
          <w:tcPr>
            <w:tcW w:w="1559" w:type="dxa"/>
          </w:tcPr>
          <w:p w14:paraId="0099834F" w14:textId="77777777" w:rsidR="00F814D4" w:rsidRPr="00A71957" w:rsidRDefault="00F814D4" w:rsidP="00F814D4">
            <w:pPr>
              <w:rPr>
                <w:rFonts w:eastAsia="PMingLiU"/>
              </w:rPr>
            </w:pPr>
            <w:r w:rsidRPr="00A71957">
              <w:t>1, 3, 5 and 6.</w:t>
            </w:r>
          </w:p>
        </w:tc>
        <w:tc>
          <w:tcPr>
            <w:tcW w:w="6946" w:type="dxa"/>
          </w:tcPr>
          <w:p w14:paraId="1C4F1424" w14:textId="77777777" w:rsidR="00F814D4" w:rsidRPr="00A71957" w:rsidRDefault="00F814D4" w:rsidP="00F814D4">
            <w:pPr>
              <w:rPr>
                <w:rFonts w:eastAsia="PMingLiU"/>
              </w:rPr>
            </w:pPr>
            <w:r w:rsidRPr="00A71957">
              <w:t>Among all the options, we understand that 1, 3, 5</w:t>
            </w:r>
            <w:r w:rsidRPr="00A71957">
              <w:rPr>
                <w:vertAlign w:val="superscript"/>
              </w:rPr>
              <w:t xml:space="preserve"> </w:t>
            </w:r>
            <w:r w:rsidRPr="00A71957">
              <w:t>and 6</w:t>
            </w:r>
            <w:r w:rsidRPr="00A71957">
              <w:rPr>
                <w:vertAlign w:val="superscript"/>
              </w:rPr>
              <w:t>th</w:t>
            </w:r>
            <w:r w:rsidRPr="00A71957">
              <w:t xml:space="preserve"> options are driven by SA which could be considered for potential RAN impacts. However, the 2</w:t>
            </w:r>
            <w:r w:rsidRPr="00A71957">
              <w:rPr>
                <w:vertAlign w:val="superscript"/>
              </w:rPr>
              <w:t>nd</w:t>
            </w:r>
            <w:r w:rsidRPr="00A71957">
              <w:t xml:space="preserve"> option requires coordination with SA, which should be first clarified in SA1/2. Regarding the 4</w:t>
            </w:r>
            <w:r w:rsidRPr="00A71957">
              <w:rPr>
                <w:vertAlign w:val="superscript"/>
              </w:rPr>
              <w:t>th</w:t>
            </w:r>
            <w:r w:rsidRPr="00A71957">
              <w:t xml:space="preserve"> option, we don't think it is necessary to consider the synchronization continuity for an IIOT device where the mobility is deemed to be restricted with existing mechanisms.</w:t>
            </w:r>
          </w:p>
        </w:tc>
      </w:tr>
      <w:tr w:rsidR="001974CE" w:rsidRPr="00A71957" w14:paraId="2D51552F" w14:textId="77777777">
        <w:tc>
          <w:tcPr>
            <w:tcW w:w="2122" w:type="dxa"/>
          </w:tcPr>
          <w:p w14:paraId="292AE4BC" w14:textId="77777777" w:rsidR="001974CE" w:rsidRPr="00A71957" w:rsidRDefault="001974CE" w:rsidP="00F814D4">
            <w:pPr>
              <w:rPr>
                <w:rFonts w:ascii="Calibri" w:eastAsia="Times New Roman" w:hAnsi="Calibri" w:cs="Calibri"/>
                <w:lang w:eastAsia="pl-PL"/>
              </w:rPr>
            </w:pPr>
            <w:r w:rsidRPr="00A71957">
              <w:rPr>
                <w:rFonts w:ascii="Calibri" w:eastAsia="Times New Roman" w:hAnsi="Calibri" w:cs="Calibri"/>
                <w:lang w:eastAsia="pl-PL"/>
              </w:rPr>
              <w:t>Vodafone</w:t>
            </w:r>
          </w:p>
        </w:tc>
        <w:tc>
          <w:tcPr>
            <w:tcW w:w="1559" w:type="dxa"/>
          </w:tcPr>
          <w:p w14:paraId="6D95C258" w14:textId="77777777" w:rsidR="001974CE" w:rsidRPr="00A71957" w:rsidRDefault="00F849F9" w:rsidP="00F814D4">
            <w:r w:rsidRPr="00A71957">
              <w:t>(1,2,3,4,5)</w:t>
            </w:r>
          </w:p>
        </w:tc>
        <w:tc>
          <w:tcPr>
            <w:tcW w:w="6946" w:type="dxa"/>
          </w:tcPr>
          <w:p w14:paraId="254D9B73" w14:textId="77777777" w:rsidR="001974CE" w:rsidRPr="00A71957" w:rsidRDefault="00F849F9" w:rsidP="00F814D4">
            <w:r w:rsidRPr="00A71957">
              <w:t>Consider all of these options in terms of fulfilling SA1 and SA2 requirements. Unclear where 7 comes from.</w:t>
            </w:r>
          </w:p>
        </w:tc>
      </w:tr>
      <w:tr w:rsidR="008A57D3" w:rsidRPr="00A71957" w14:paraId="3C95B7D4" w14:textId="77777777">
        <w:tc>
          <w:tcPr>
            <w:tcW w:w="2122" w:type="dxa"/>
          </w:tcPr>
          <w:p w14:paraId="243DADB7" w14:textId="77777777" w:rsidR="008A57D3" w:rsidRPr="00A71957" w:rsidRDefault="008A57D3" w:rsidP="008A57D3">
            <w:r w:rsidRPr="00A71957">
              <w:t>Qualcomm</w:t>
            </w:r>
          </w:p>
        </w:tc>
        <w:tc>
          <w:tcPr>
            <w:tcW w:w="1559" w:type="dxa"/>
          </w:tcPr>
          <w:p w14:paraId="6D3DFD73" w14:textId="77777777" w:rsidR="008A57D3" w:rsidRPr="00A71957" w:rsidRDefault="008A57D3" w:rsidP="008A57D3">
            <w:r w:rsidRPr="00A71957">
              <w:t>Item 5</w:t>
            </w:r>
          </w:p>
        </w:tc>
        <w:tc>
          <w:tcPr>
            <w:tcW w:w="6946" w:type="dxa"/>
          </w:tcPr>
          <w:p w14:paraId="7E3118EA" w14:textId="77777777" w:rsidR="008A57D3" w:rsidRPr="00A71957" w:rsidRDefault="008A57D3" w:rsidP="008A57D3">
            <w:pPr>
              <w:jc w:val="both"/>
            </w:pPr>
            <w:r w:rsidRPr="00A71957">
              <w:t>We support Item 5 by leveraging positioning solutions for improved propagation delay acquisition.</w:t>
            </w:r>
          </w:p>
        </w:tc>
      </w:tr>
      <w:tr w:rsidR="00D903D9" w:rsidRPr="00A71957" w14:paraId="4B0B786E" w14:textId="77777777" w:rsidTr="00D903D9">
        <w:tc>
          <w:tcPr>
            <w:tcW w:w="2122" w:type="dxa"/>
          </w:tcPr>
          <w:p w14:paraId="040C671F" w14:textId="77777777" w:rsidR="00D903D9" w:rsidRPr="00A71957" w:rsidRDefault="00D903D9" w:rsidP="00346836">
            <w:pPr>
              <w:rPr>
                <w:rFonts w:ascii="Calibri" w:eastAsia="Times New Roman" w:hAnsi="Calibri" w:cs="Calibri"/>
                <w:lang w:eastAsia="pl-PL"/>
              </w:rPr>
            </w:pPr>
            <w:r w:rsidRPr="00A71957">
              <w:rPr>
                <w:rFonts w:ascii="Calibri" w:eastAsia="Times New Roman" w:hAnsi="Calibri" w:cs="Calibri"/>
                <w:lang w:eastAsia="pl-PL"/>
              </w:rPr>
              <w:t>AT&amp;T</w:t>
            </w:r>
          </w:p>
        </w:tc>
        <w:tc>
          <w:tcPr>
            <w:tcW w:w="1559" w:type="dxa"/>
          </w:tcPr>
          <w:p w14:paraId="6ADCCF46" w14:textId="77777777" w:rsidR="00D903D9" w:rsidRPr="00A71957" w:rsidRDefault="00D903D9" w:rsidP="00346836">
            <w:r w:rsidRPr="00A71957">
              <w:t>1, 4, 5</w:t>
            </w:r>
          </w:p>
        </w:tc>
        <w:tc>
          <w:tcPr>
            <w:tcW w:w="6946" w:type="dxa"/>
          </w:tcPr>
          <w:p w14:paraId="3408A76B" w14:textId="77777777" w:rsidR="00D903D9" w:rsidRPr="00A71957" w:rsidRDefault="00D903D9" w:rsidP="00346836">
            <w:r w:rsidRPr="00A71957">
              <w:t>Support for master clock at the UE, and UE-to-UE synchronization along with propagation delay compensation enhancements may be useful.</w:t>
            </w:r>
          </w:p>
        </w:tc>
      </w:tr>
      <w:tr w:rsidR="00DB4D30" w:rsidRPr="00A71957" w14:paraId="0F7AD9A2" w14:textId="77777777" w:rsidTr="00D903D9">
        <w:tc>
          <w:tcPr>
            <w:tcW w:w="2122" w:type="dxa"/>
          </w:tcPr>
          <w:p w14:paraId="5EFECF62" w14:textId="4280E18F" w:rsidR="00DB4D30" w:rsidRPr="00A71957" w:rsidRDefault="00DB4D30" w:rsidP="00DB4D30">
            <w:pPr>
              <w:rPr>
                <w:rFonts w:ascii="Calibri" w:eastAsia="Times New Roman" w:hAnsi="Calibri" w:cs="Calibri"/>
                <w:lang w:eastAsia="pl-PL"/>
              </w:rPr>
            </w:pPr>
            <w:r w:rsidRPr="00A71957">
              <w:t>Intel</w:t>
            </w:r>
          </w:p>
        </w:tc>
        <w:tc>
          <w:tcPr>
            <w:tcW w:w="1559" w:type="dxa"/>
          </w:tcPr>
          <w:p w14:paraId="7066C295" w14:textId="655A132C" w:rsidR="00DB4D30" w:rsidRPr="00A71957" w:rsidRDefault="00DB4D30" w:rsidP="00DB4D30">
            <w:r w:rsidRPr="00A71957">
              <w:t>1, 5</w:t>
            </w:r>
          </w:p>
        </w:tc>
        <w:tc>
          <w:tcPr>
            <w:tcW w:w="6946" w:type="dxa"/>
          </w:tcPr>
          <w:p w14:paraId="4B9E7239" w14:textId="77777777" w:rsidR="00DB4D30" w:rsidRPr="00A71957" w:rsidRDefault="00DB4D30" w:rsidP="00DB4D30">
            <w:r w:rsidRPr="00A71957">
              <w:t>Option 1 is from SA2 work.</w:t>
            </w:r>
          </w:p>
          <w:p w14:paraId="3143C21E" w14:textId="1890DC7C" w:rsidR="00DB4D30" w:rsidRPr="00A71957" w:rsidRDefault="00DB4D30" w:rsidP="00DB4D30">
            <w:r w:rsidRPr="00A71957">
              <w:t xml:space="preserve">Option 5 is a left-over from Rel-16 that was not pursued due to lack of time, and it may be worthwhile to address them in Rel-17 to address support of accurate reference time delivery in scenarios with larger cells, in outdoor deployments. </w:t>
            </w:r>
          </w:p>
        </w:tc>
      </w:tr>
      <w:tr w:rsidR="00EF082E" w:rsidRPr="00A71957" w14:paraId="60BCFC65" w14:textId="77777777" w:rsidTr="00D903D9">
        <w:tc>
          <w:tcPr>
            <w:tcW w:w="2122" w:type="dxa"/>
          </w:tcPr>
          <w:p w14:paraId="1D624F1A" w14:textId="4D2B9DBC" w:rsidR="00EF082E" w:rsidRPr="00A71957" w:rsidRDefault="00EF082E" w:rsidP="00DB4D30">
            <w:r w:rsidRPr="00A71957">
              <w:t>MediaTek</w:t>
            </w:r>
          </w:p>
        </w:tc>
        <w:tc>
          <w:tcPr>
            <w:tcW w:w="1559" w:type="dxa"/>
          </w:tcPr>
          <w:p w14:paraId="5F815A28" w14:textId="1D4F21F2" w:rsidR="00EF082E" w:rsidRPr="00A71957" w:rsidRDefault="00EF082E" w:rsidP="00DB4D30">
            <w:r w:rsidRPr="00A71957">
              <w:t>None</w:t>
            </w:r>
          </w:p>
        </w:tc>
        <w:tc>
          <w:tcPr>
            <w:tcW w:w="6946" w:type="dxa"/>
          </w:tcPr>
          <w:p w14:paraId="7FD602EC" w14:textId="77777777" w:rsidR="00EF082E" w:rsidRPr="00A71957" w:rsidRDefault="00EF082E" w:rsidP="00EF082E">
            <w:r w:rsidRPr="00A71957">
              <w:t>Regarding 1, we prefer that in cases where the master clock is on the UE side, the UE only acts as a relay to pass the timing information to the NW, i.e. this is transparent to RAN.</w:t>
            </w:r>
          </w:p>
          <w:p w14:paraId="503B18E9" w14:textId="77777777" w:rsidR="00EF082E" w:rsidRPr="00A71957" w:rsidRDefault="00EF082E" w:rsidP="00EF082E">
            <w:r w:rsidRPr="00A71957">
              <w:t>Regarding 2, there is no need to differentiate between sync information accuracy between different UEs in the RAN.</w:t>
            </w:r>
          </w:p>
          <w:p w14:paraId="0637822F" w14:textId="77777777" w:rsidR="00EF082E" w:rsidRPr="00A71957" w:rsidRDefault="00EF082E" w:rsidP="00EF082E">
            <w:r w:rsidRPr="00A71957">
              <w:t>Regarding 3, this can already be supported in Rel-16 with the use of unicast signalling over an AM bearer.</w:t>
            </w:r>
          </w:p>
          <w:p w14:paraId="1A89E8E4" w14:textId="77777777" w:rsidR="00EF082E" w:rsidRPr="00A71957" w:rsidRDefault="00EF082E" w:rsidP="00EF082E">
            <w:r w:rsidRPr="00A71957">
              <w:t>Regarding 4, as there is only one GM in the RAN domain, the clock does not drift at mobility events. Furthermore we see a valid use-case for a UE with high mobility connected to the master clock.</w:t>
            </w:r>
          </w:p>
          <w:p w14:paraId="37B845ED" w14:textId="77777777" w:rsidR="00EF082E" w:rsidRPr="00A71957" w:rsidRDefault="00EF082E" w:rsidP="00EF082E">
            <w:r w:rsidRPr="00A71957">
              <w:t xml:space="preserve">Regarding 5, this can always be performed by the </w:t>
            </w:r>
            <w:proofErr w:type="spellStart"/>
            <w:r w:rsidRPr="00A71957">
              <w:t>gNB</w:t>
            </w:r>
            <w:proofErr w:type="spellEnd"/>
            <w:r w:rsidRPr="00A71957">
              <w:t>. There is no need to specify anything here.</w:t>
            </w:r>
          </w:p>
          <w:p w14:paraId="335F596F" w14:textId="77777777" w:rsidR="00EF082E" w:rsidRPr="00A71957" w:rsidRDefault="00EF082E" w:rsidP="00EF082E">
            <w:r w:rsidRPr="00A71957">
              <w:t>Regarding 6, we do not see why this would affect the RAN. Such functionality should only affect the TT in NAS.</w:t>
            </w:r>
          </w:p>
          <w:p w14:paraId="006C95D7" w14:textId="6BF6C3F9" w:rsidR="00EF082E" w:rsidRPr="00A71957" w:rsidRDefault="00EF082E" w:rsidP="00EF082E">
            <w:r w:rsidRPr="00A71957">
              <w:t xml:space="preserve">Regarding 7, </w:t>
            </w:r>
            <w:r w:rsidRPr="00A71957">
              <w:rPr>
                <w:rFonts w:ascii="Calibri" w:eastAsia="Times New Roman" w:hAnsi="Calibri" w:cs="Calibri"/>
                <w:lang w:eastAsia="pl-PL"/>
              </w:rPr>
              <w:t>Rel-16 techniques for synchronisation are sufficient.</w:t>
            </w:r>
          </w:p>
        </w:tc>
      </w:tr>
      <w:tr w:rsidR="005C1B65" w:rsidRPr="00A71957" w14:paraId="49C45658" w14:textId="77777777" w:rsidTr="00D903D9">
        <w:tc>
          <w:tcPr>
            <w:tcW w:w="2122" w:type="dxa"/>
          </w:tcPr>
          <w:p w14:paraId="46BA58BA" w14:textId="7B9F0F8E" w:rsidR="005C1B65" w:rsidRPr="00A71957" w:rsidRDefault="005C1B65" w:rsidP="005C1B65">
            <w:r w:rsidRPr="00A71957">
              <w:lastRenderedPageBreak/>
              <w:t>Samsung</w:t>
            </w:r>
          </w:p>
        </w:tc>
        <w:tc>
          <w:tcPr>
            <w:tcW w:w="1559" w:type="dxa"/>
          </w:tcPr>
          <w:p w14:paraId="75EAADF6" w14:textId="2024A4C3" w:rsidR="005C1B65" w:rsidRPr="00A71957" w:rsidRDefault="005C1B65" w:rsidP="005C1B65">
            <w:r w:rsidRPr="00A71957">
              <w:t>5</w:t>
            </w:r>
          </w:p>
        </w:tc>
        <w:tc>
          <w:tcPr>
            <w:tcW w:w="6946" w:type="dxa"/>
          </w:tcPr>
          <w:p w14:paraId="4720A0C4" w14:textId="38D18F27" w:rsidR="005C1B65" w:rsidRPr="00A71957" w:rsidRDefault="005C1B65" w:rsidP="005C1B65">
            <w:r w:rsidRPr="00A71957">
              <w:t xml:space="preserve">#5. Propagation delay compensation enhancement if new requirement is identified. </w:t>
            </w:r>
          </w:p>
        </w:tc>
      </w:tr>
      <w:tr w:rsidR="000E2A37" w:rsidRPr="00A71957" w14:paraId="5EF5D4FC" w14:textId="77777777" w:rsidTr="00D903D9">
        <w:tc>
          <w:tcPr>
            <w:tcW w:w="2122" w:type="dxa"/>
          </w:tcPr>
          <w:p w14:paraId="6B9D1DC7" w14:textId="3B5BDA2D" w:rsidR="000E2A37" w:rsidRPr="00A71957" w:rsidRDefault="000E2A37" w:rsidP="005C1B65">
            <w:r w:rsidRPr="00A71957">
              <w:t>Inputs received after Nov 18</w:t>
            </w:r>
            <w:r w:rsidRPr="00A71957">
              <w:rPr>
                <w:vertAlign w:val="superscript"/>
              </w:rPr>
              <w:t>th</w:t>
            </w:r>
            <w:r w:rsidRPr="00A71957">
              <w:t xml:space="preserve"> </w:t>
            </w:r>
          </w:p>
        </w:tc>
        <w:tc>
          <w:tcPr>
            <w:tcW w:w="1559" w:type="dxa"/>
          </w:tcPr>
          <w:p w14:paraId="058C3A28" w14:textId="77777777" w:rsidR="000E2A37" w:rsidRPr="00A71957" w:rsidRDefault="000E2A37" w:rsidP="005C1B65"/>
        </w:tc>
        <w:tc>
          <w:tcPr>
            <w:tcW w:w="6946" w:type="dxa"/>
          </w:tcPr>
          <w:p w14:paraId="6F9FC281" w14:textId="77777777" w:rsidR="000E2A37" w:rsidRPr="00A71957" w:rsidRDefault="000E2A37" w:rsidP="005C1B65"/>
        </w:tc>
      </w:tr>
      <w:tr w:rsidR="000E2A37" w:rsidRPr="00A71957" w14:paraId="60804608" w14:textId="77777777" w:rsidTr="00D903D9">
        <w:tc>
          <w:tcPr>
            <w:tcW w:w="2122" w:type="dxa"/>
          </w:tcPr>
          <w:p w14:paraId="222D4923" w14:textId="1A13B856" w:rsidR="000E2A37" w:rsidRPr="00A71957" w:rsidRDefault="000E2A37" w:rsidP="000E2A37">
            <w:r w:rsidRPr="00A71957">
              <w:rPr>
                <w:rFonts w:ascii="Calibri" w:hAnsi="Calibri" w:cs="Calibri" w:hint="eastAsia"/>
              </w:rPr>
              <w:t>OPPO</w:t>
            </w:r>
          </w:p>
        </w:tc>
        <w:tc>
          <w:tcPr>
            <w:tcW w:w="1559" w:type="dxa"/>
          </w:tcPr>
          <w:p w14:paraId="3E5B7817" w14:textId="019386B3" w:rsidR="000E2A37" w:rsidRPr="00A71957" w:rsidRDefault="000E2A37" w:rsidP="000E2A37">
            <w:r w:rsidRPr="00A71957">
              <w:rPr>
                <w:rFonts w:hint="eastAsia"/>
              </w:rPr>
              <w:t>1,5</w:t>
            </w:r>
          </w:p>
        </w:tc>
        <w:tc>
          <w:tcPr>
            <w:tcW w:w="6946" w:type="dxa"/>
          </w:tcPr>
          <w:p w14:paraId="13A33122" w14:textId="77777777" w:rsidR="000E2A37" w:rsidRPr="00A71957" w:rsidRDefault="000E2A37" w:rsidP="000E2A37">
            <w:r w:rsidRPr="00A71957">
              <w:t>For option 1, RAN needs to support for the SA2 solution with UE as grandmaster is required.</w:t>
            </w:r>
          </w:p>
          <w:p w14:paraId="561AE2EB" w14:textId="76A0B05A" w:rsidR="000E2A37" w:rsidRPr="00A71957" w:rsidRDefault="000E2A37" w:rsidP="000E2A37">
            <w:r w:rsidRPr="00A71957">
              <w:t>For option 5, there is no thorough discussion in Rel-16 and it is important for TSC reference timing.</w:t>
            </w:r>
          </w:p>
        </w:tc>
      </w:tr>
    </w:tbl>
    <w:p w14:paraId="56BA0C5E" w14:textId="77777777" w:rsidR="00235021" w:rsidRPr="00A71957" w:rsidRDefault="00235021"/>
    <w:p w14:paraId="3A794F82" w14:textId="77777777" w:rsidR="00235021" w:rsidRPr="00A71957" w:rsidRDefault="0056716D">
      <w:pPr>
        <w:pStyle w:val="Heading2"/>
        <w:rPr>
          <w:lang w:val="en-US"/>
        </w:rPr>
      </w:pPr>
      <w:bookmarkStart w:id="22" w:name="_Toc24747639"/>
      <w:r w:rsidRPr="00A71957">
        <w:rPr>
          <w:lang w:val="en-US"/>
        </w:rPr>
        <w:t>QoS enhancements</w:t>
      </w:r>
      <w:bookmarkEnd w:id="22"/>
    </w:p>
    <w:p w14:paraId="5AEC1481" w14:textId="77777777" w:rsidR="00235021" w:rsidRPr="00A71957" w:rsidRDefault="0056716D">
      <w:r w:rsidRPr="00A71957">
        <w:t>The following options have been proposed:</w:t>
      </w:r>
    </w:p>
    <w:tbl>
      <w:tblPr>
        <w:tblW w:w="9918" w:type="dxa"/>
        <w:tblLayout w:type="fixed"/>
        <w:tblCellMar>
          <w:left w:w="70" w:type="dxa"/>
          <w:right w:w="70" w:type="dxa"/>
        </w:tblCellMar>
        <w:tblLook w:val="04A0" w:firstRow="1" w:lastRow="0" w:firstColumn="1" w:lastColumn="0" w:noHBand="0" w:noVBand="1"/>
      </w:tblPr>
      <w:tblGrid>
        <w:gridCol w:w="562"/>
        <w:gridCol w:w="7513"/>
        <w:gridCol w:w="1843"/>
      </w:tblGrid>
      <w:tr w:rsidR="00235021" w:rsidRPr="00A71957" w14:paraId="413162D5" w14:textId="77777777">
        <w:trPr>
          <w:trHeight w:val="373"/>
        </w:trPr>
        <w:tc>
          <w:tcPr>
            <w:tcW w:w="562" w:type="dxa"/>
            <w:tcBorders>
              <w:top w:val="single" w:sz="8" w:space="0" w:color="auto"/>
              <w:left w:val="single" w:sz="4" w:space="0" w:color="auto"/>
              <w:bottom w:val="single" w:sz="4" w:space="0" w:color="auto"/>
              <w:right w:val="single" w:sz="4" w:space="0" w:color="auto"/>
            </w:tcBorders>
          </w:tcPr>
          <w:p w14:paraId="2DDB7062" w14:textId="77777777" w:rsidR="00235021" w:rsidRPr="00A71957" w:rsidRDefault="00235021">
            <w:pPr>
              <w:rPr>
                <w:rFonts w:ascii="Calibri" w:eastAsia="Times New Roman" w:hAnsi="Calibri" w:cs="Calibri"/>
                <w:lang w:eastAsia="pl-PL"/>
              </w:rPr>
            </w:pPr>
          </w:p>
        </w:tc>
        <w:tc>
          <w:tcPr>
            <w:tcW w:w="7513" w:type="dxa"/>
            <w:tcBorders>
              <w:top w:val="single" w:sz="8" w:space="0" w:color="auto"/>
              <w:left w:val="single" w:sz="4" w:space="0" w:color="auto"/>
              <w:bottom w:val="single" w:sz="4" w:space="0" w:color="auto"/>
              <w:right w:val="single" w:sz="4" w:space="0" w:color="auto"/>
            </w:tcBorders>
            <w:shd w:val="clear" w:color="auto" w:fill="auto"/>
            <w:vAlign w:val="center"/>
          </w:tcPr>
          <w:p w14:paraId="56731912"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b/>
                <w:bCs/>
                <w:lang w:eastAsia="pl-PL"/>
              </w:rPr>
              <w:t>Enhancement description</w:t>
            </w:r>
          </w:p>
        </w:tc>
        <w:tc>
          <w:tcPr>
            <w:tcW w:w="1843" w:type="dxa"/>
            <w:tcBorders>
              <w:top w:val="single" w:sz="8" w:space="0" w:color="auto"/>
              <w:left w:val="nil"/>
              <w:bottom w:val="single" w:sz="4" w:space="0" w:color="auto"/>
              <w:right w:val="single" w:sz="4" w:space="0" w:color="auto"/>
            </w:tcBorders>
            <w:shd w:val="clear" w:color="auto" w:fill="auto"/>
            <w:vAlign w:val="center"/>
          </w:tcPr>
          <w:p w14:paraId="1895AD98"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b/>
                <w:bCs/>
                <w:lang w:eastAsia="pl-PL"/>
              </w:rPr>
              <w:t>Raised by</w:t>
            </w:r>
          </w:p>
        </w:tc>
      </w:tr>
      <w:tr w:rsidR="00235021" w:rsidRPr="00A71957" w14:paraId="6C70318E" w14:textId="77777777">
        <w:trPr>
          <w:trHeight w:val="407"/>
        </w:trPr>
        <w:tc>
          <w:tcPr>
            <w:tcW w:w="562" w:type="dxa"/>
            <w:tcBorders>
              <w:top w:val="single" w:sz="8" w:space="0" w:color="auto"/>
              <w:left w:val="single" w:sz="4" w:space="0" w:color="auto"/>
              <w:bottom w:val="single" w:sz="4" w:space="0" w:color="auto"/>
              <w:right w:val="single" w:sz="4" w:space="0" w:color="auto"/>
            </w:tcBorders>
          </w:tcPr>
          <w:p w14:paraId="1EA94B37"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1</w:t>
            </w:r>
          </w:p>
        </w:tc>
        <w:tc>
          <w:tcPr>
            <w:tcW w:w="7513" w:type="dxa"/>
            <w:tcBorders>
              <w:top w:val="single" w:sz="8" w:space="0" w:color="auto"/>
              <w:left w:val="single" w:sz="4" w:space="0" w:color="auto"/>
              <w:bottom w:val="single" w:sz="4" w:space="0" w:color="auto"/>
              <w:right w:val="single" w:sz="4" w:space="0" w:color="auto"/>
            </w:tcBorders>
            <w:shd w:val="clear" w:color="auto" w:fill="auto"/>
          </w:tcPr>
          <w:p w14:paraId="5FB73B8B"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Predictive QoS</w:t>
            </w:r>
          </w:p>
        </w:tc>
        <w:tc>
          <w:tcPr>
            <w:tcW w:w="1843" w:type="dxa"/>
            <w:tcBorders>
              <w:top w:val="single" w:sz="8" w:space="0" w:color="auto"/>
              <w:left w:val="nil"/>
              <w:bottom w:val="single" w:sz="4" w:space="0" w:color="auto"/>
              <w:right w:val="single" w:sz="4" w:space="0" w:color="auto"/>
            </w:tcBorders>
            <w:shd w:val="clear" w:color="auto" w:fill="auto"/>
          </w:tcPr>
          <w:p w14:paraId="1374370A"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Orange</w:t>
            </w:r>
          </w:p>
        </w:tc>
      </w:tr>
      <w:tr w:rsidR="00235021" w:rsidRPr="00A71957" w14:paraId="6CDDEA87" w14:textId="77777777">
        <w:trPr>
          <w:trHeight w:val="409"/>
        </w:trPr>
        <w:tc>
          <w:tcPr>
            <w:tcW w:w="562" w:type="dxa"/>
            <w:tcBorders>
              <w:top w:val="nil"/>
              <w:left w:val="single" w:sz="4" w:space="0" w:color="auto"/>
              <w:bottom w:val="single" w:sz="8" w:space="0" w:color="auto"/>
              <w:right w:val="single" w:sz="4" w:space="0" w:color="auto"/>
            </w:tcBorders>
          </w:tcPr>
          <w:p w14:paraId="2729F3E6"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2</w:t>
            </w:r>
          </w:p>
        </w:tc>
        <w:tc>
          <w:tcPr>
            <w:tcW w:w="7513" w:type="dxa"/>
            <w:tcBorders>
              <w:top w:val="nil"/>
              <w:left w:val="single" w:sz="4" w:space="0" w:color="auto"/>
              <w:bottom w:val="single" w:sz="8" w:space="0" w:color="auto"/>
              <w:right w:val="single" w:sz="4" w:space="0" w:color="auto"/>
            </w:tcBorders>
            <w:shd w:val="clear" w:color="auto" w:fill="auto"/>
          </w:tcPr>
          <w:p w14:paraId="0F7E73D5"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 xml:space="preserve">Network latency reduction, e.g. by improved </w:t>
            </w:r>
            <w:proofErr w:type="spellStart"/>
            <w:r w:rsidRPr="00A71957">
              <w:rPr>
                <w:rFonts w:ascii="Calibri" w:eastAsia="Times New Roman" w:hAnsi="Calibri" w:cs="Calibri"/>
                <w:lang w:eastAsia="pl-PL"/>
              </w:rPr>
              <w:t>gNB</w:t>
            </w:r>
            <w:proofErr w:type="spellEnd"/>
            <w:r w:rsidRPr="00A71957">
              <w:rPr>
                <w:rFonts w:ascii="Calibri" w:eastAsia="Times New Roman" w:hAnsi="Calibri" w:cs="Calibri"/>
                <w:lang w:eastAsia="pl-PL"/>
              </w:rPr>
              <w:t>-CU-UP and UPF pair selection</w:t>
            </w:r>
          </w:p>
        </w:tc>
        <w:tc>
          <w:tcPr>
            <w:tcW w:w="1843" w:type="dxa"/>
            <w:tcBorders>
              <w:top w:val="nil"/>
              <w:left w:val="nil"/>
              <w:bottom w:val="single" w:sz="8" w:space="0" w:color="auto"/>
              <w:right w:val="single" w:sz="4" w:space="0" w:color="auto"/>
            </w:tcBorders>
            <w:shd w:val="clear" w:color="auto" w:fill="auto"/>
          </w:tcPr>
          <w:p w14:paraId="012E6B7A"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Samsung</w:t>
            </w:r>
          </w:p>
        </w:tc>
      </w:tr>
    </w:tbl>
    <w:p w14:paraId="187B3AA0" w14:textId="77777777" w:rsidR="00235021" w:rsidRPr="00A71957" w:rsidRDefault="00235021"/>
    <w:p w14:paraId="4A84DBA0" w14:textId="77777777" w:rsidR="00235021" w:rsidRPr="00A71957" w:rsidRDefault="0056716D">
      <w:r w:rsidRPr="00A71957">
        <w:t>Companies are requested to provide their feedback towards options mentioned above:</w:t>
      </w:r>
    </w:p>
    <w:tbl>
      <w:tblPr>
        <w:tblStyle w:val="TableGrid"/>
        <w:tblW w:w="10627" w:type="dxa"/>
        <w:tblLayout w:type="fixed"/>
        <w:tblLook w:val="04A0" w:firstRow="1" w:lastRow="0" w:firstColumn="1" w:lastColumn="0" w:noHBand="0" w:noVBand="1"/>
      </w:tblPr>
      <w:tblGrid>
        <w:gridCol w:w="2122"/>
        <w:gridCol w:w="1559"/>
        <w:gridCol w:w="6946"/>
      </w:tblGrid>
      <w:tr w:rsidR="00235021" w:rsidRPr="00A71957" w14:paraId="3F06556E" w14:textId="77777777">
        <w:tc>
          <w:tcPr>
            <w:tcW w:w="2122" w:type="dxa"/>
          </w:tcPr>
          <w:p w14:paraId="65EA583F" w14:textId="77777777" w:rsidR="00235021" w:rsidRPr="00A71957" w:rsidRDefault="0056716D">
            <w:r w:rsidRPr="00A71957">
              <w:t>Company</w:t>
            </w:r>
          </w:p>
        </w:tc>
        <w:tc>
          <w:tcPr>
            <w:tcW w:w="1559" w:type="dxa"/>
          </w:tcPr>
          <w:p w14:paraId="6A4861E5" w14:textId="77777777" w:rsidR="00235021" w:rsidRPr="00A71957" w:rsidRDefault="0056716D">
            <w:r w:rsidRPr="00A71957">
              <w:t>Options that should be included in the WI, if any</w:t>
            </w:r>
          </w:p>
        </w:tc>
        <w:tc>
          <w:tcPr>
            <w:tcW w:w="6946" w:type="dxa"/>
          </w:tcPr>
          <w:p w14:paraId="75E07571" w14:textId="77777777" w:rsidR="00235021" w:rsidRPr="00A71957" w:rsidRDefault="0056716D">
            <w:r w:rsidRPr="00A71957">
              <w:t>Rationale / comments</w:t>
            </w:r>
          </w:p>
        </w:tc>
      </w:tr>
      <w:tr w:rsidR="00235021" w:rsidRPr="00A71957" w14:paraId="058EE433" w14:textId="77777777">
        <w:tc>
          <w:tcPr>
            <w:tcW w:w="2122" w:type="dxa"/>
          </w:tcPr>
          <w:p w14:paraId="71082DA8" w14:textId="77777777" w:rsidR="00235021" w:rsidRPr="00A71957" w:rsidRDefault="0056716D">
            <w:r w:rsidRPr="00A71957">
              <w:t>vivo</w:t>
            </w:r>
          </w:p>
        </w:tc>
        <w:tc>
          <w:tcPr>
            <w:tcW w:w="1559" w:type="dxa"/>
          </w:tcPr>
          <w:p w14:paraId="61CC77EC" w14:textId="77777777" w:rsidR="00235021" w:rsidRPr="00A71957" w:rsidRDefault="00235021"/>
        </w:tc>
        <w:tc>
          <w:tcPr>
            <w:tcW w:w="6946" w:type="dxa"/>
          </w:tcPr>
          <w:p w14:paraId="7C21762B" w14:textId="77777777" w:rsidR="00235021" w:rsidRPr="00A71957" w:rsidRDefault="0056716D">
            <w:r w:rsidRPr="00A71957">
              <w:t>Regarding Option 1, we have no strong preference. If SA2 has such new requirements, RAN2 can study the RAN impacts accordingly.</w:t>
            </w:r>
          </w:p>
          <w:p w14:paraId="2ABF3CDE" w14:textId="77777777" w:rsidR="00235021" w:rsidRPr="00A71957" w:rsidRDefault="0056716D">
            <w:r w:rsidRPr="00A71957">
              <w:t xml:space="preserve">Regarding Option 2, maybe this can be discussed in RAN3. </w:t>
            </w:r>
          </w:p>
        </w:tc>
      </w:tr>
      <w:tr w:rsidR="00235021" w:rsidRPr="00A71957" w14:paraId="43B35EC1" w14:textId="77777777">
        <w:tc>
          <w:tcPr>
            <w:tcW w:w="2122" w:type="dxa"/>
          </w:tcPr>
          <w:p w14:paraId="55D519F2" w14:textId="77777777" w:rsidR="00235021" w:rsidRPr="00A71957" w:rsidRDefault="0056716D">
            <w:r w:rsidRPr="00A71957">
              <w:t>CATT</w:t>
            </w:r>
          </w:p>
        </w:tc>
        <w:tc>
          <w:tcPr>
            <w:tcW w:w="1559" w:type="dxa"/>
          </w:tcPr>
          <w:p w14:paraId="6B513333" w14:textId="77777777" w:rsidR="00235021" w:rsidRPr="00A71957" w:rsidRDefault="0056716D">
            <w:r w:rsidRPr="00A71957">
              <w:t>2</w:t>
            </w:r>
          </w:p>
        </w:tc>
        <w:tc>
          <w:tcPr>
            <w:tcW w:w="6946" w:type="dxa"/>
          </w:tcPr>
          <w:p w14:paraId="25262703" w14:textId="77777777" w:rsidR="00235021" w:rsidRPr="00A71957" w:rsidRDefault="0056716D">
            <w:r w:rsidRPr="00A71957">
              <w:t>NW latency reduction is an important issue. It should be included in the WI if no other WID consider it.</w:t>
            </w:r>
          </w:p>
        </w:tc>
      </w:tr>
      <w:tr w:rsidR="00235021" w:rsidRPr="00A71957" w14:paraId="0534EA98" w14:textId="77777777">
        <w:tc>
          <w:tcPr>
            <w:tcW w:w="2122" w:type="dxa"/>
          </w:tcPr>
          <w:p w14:paraId="5346E296" w14:textId="77777777" w:rsidR="00235021" w:rsidRPr="00A71957" w:rsidRDefault="0056716D">
            <w:r w:rsidRPr="00A71957">
              <w:t>Nokia, Nokia Shanghai Bell</w:t>
            </w:r>
          </w:p>
        </w:tc>
        <w:tc>
          <w:tcPr>
            <w:tcW w:w="1559" w:type="dxa"/>
          </w:tcPr>
          <w:p w14:paraId="616F717A" w14:textId="77777777" w:rsidR="00235021" w:rsidRPr="00A71957" w:rsidRDefault="0056716D">
            <w:r w:rsidRPr="00A71957">
              <w:t>None</w:t>
            </w:r>
          </w:p>
        </w:tc>
        <w:tc>
          <w:tcPr>
            <w:tcW w:w="6946" w:type="dxa"/>
          </w:tcPr>
          <w:p w14:paraId="0B613F1F" w14:textId="77777777" w:rsidR="00235021" w:rsidRPr="00A71957" w:rsidRDefault="0056716D">
            <w:r w:rsidRPr="00A71957">
              <w:t xml:space="preserve">1: Solutions for predictive QoS are already being developed in Rel.16 (in the context of V2X) and need for further optimization is not clear. </w:t>
            </w:r>
          </w:p>
          <w:p w14:paraId="2CBF4E05" w14:textId="77777777" w:rsidR="00235021" w:rsidRPr="00A71957" w:rsidRDefault="0056716D">
            <w:r w:rsidRPr="00A71957">
              <w:t xml:space="preserve">Furthermore, for the critical </w:t>
            </w:r>
            <w:proofErr w:type="spellStart"/>
            <w:r w:rsidRPr="00A71957">
              <w:t>IIoT</w:t>
            </w:r>
            <w:proofErr w:type="spellEnd"/>
            <w:r w:rsidRPr="00A71957">
              <w:t xml:space="preserve"> applications switching to a more relaxed QoS profile does not seem desirable. One of the key design targets for 5GS to support such </w:t>
            </w:r>
            <w:proofErr w:type="spellStart"/>
            <w:r w:rsidRPr="00A71957">
              <w:t>IIoT</w:t>
            </w:r>
            <w:proofErr w:type="spellEnd"/>
            <w:r w:rsidRPr="00A71957">
              <w:t xml:space="preserve"> applications has been that 5GS should meet the stringent QoS requirements with very high availability. Therefore, enablers that help to improve communication service availability, such as ‘survival time’, should be in our view prioritized instead.</w:t>
            </w:r>
          </w:p>
          <w:p w14:paraId="4220F3C7" w14:textId="77777777" w:rsidR="00235021" w:rsidRPr="00A71957" w:rsidRDefault="0056716D">
            <w:r w:rsidRPr="00A71957">
              <w:t>2: The need for such enhancements should be in our view analyzed first in SA2 (e.g. for UPF selection information related to user plane topology and user plane termination is already available).</w:t>
            </w:r>
          </w:p>
        </w:tc>
      </w:tr>
      <w:tr w:rsidR="00235021" w:rsidRPr="00A71957" w14:paraId="3785F7E4" w14:textId="77777777">
        <w:tc>
          <w:tcPr>
            <w:tcW w:w="2122" w:type="dxa"/>
          </w:tcPr>
          <w:p w14:paraId="5A187FC4" w14:textId="77777777" w:rsidR="00235021" w:rsidRPr="00A71957" w:rsidRDefault="0056716D">
            <w:pPr>
              <w:rPr>
                <w:rFonts w:eastAsia="Yu Mincho"/>
              </w:rPr>
            </w:pPr>
            <w:r w:rsidRPr="00A71957">
              <w:rPr>
                <w:rFonts w:eastAsia="Yu Mincho" w:hint="eastAsia"/>
              </w:rPr>
              <w:lastRenderedPageBreak/>
              <w:t>DOCOMO</w:t>
            </w:r>
          </w:p>
        </w:tc>
        <w:tc>
          <w:tcPr>
            <w:tcW w:w="1559" w:type="dxa"/>
          </w:tcPr>
          <w:p w14:paraId="78EA6508" w14:textId="77777777" w:rsidR="00235021" w:rsidRPr="00A71957" w:rsidRDefault="00235021"/>
        </w:tc>
        <w:tc>
          <w:tcPr>
            <w:tcW w:w="6946" w:type="dxa"/>
          </w:tcPr>
          <w:p w14:paraId="5332D426" w14:textId="77777777" w:rsidR="00235021" w:rsidRPr="00A71957" w:rsidRDefault="0056716D">
            <w:pPr>
              <w:rPr>
                <w:rFonts w:eastAsia="Yu Mincho"/>
              </w:rPr>
            </w:pPr>
            <w:r w:rsidRPr="00A71957">
              <w:rPr>
                <w:rFonts w:eastAsia="Yu Mincho"/>
              </w:rPr>
              <w:t>For 1), Predictive QoS is more relative to SA study.</w:t>
            </w:r>
          </w:p>
          <w:p w14:paraId="6001938A" w14:textId="77777777" w:rsidR="00235021" w:rsidRPr="00A71957" w:rsidRDefault="0056716D">
            <w:pPr>
              <w:rPr>
                <w:rFonts w:eastAsia="Yu Mincho"/>
              </w:rPr>
            </w:pPr>
            <w:r w:rsidRPr="00A71957">
              <w:rPr>
                <w:rFonts w:eastAsia="Yu Mincho"/>
              </w:rPr>
              <w:t xml:space="preserve">For2), it may be beneficial to study the coordination between SMF and </w:t>
            </w:r>
            <w:proofErr w:type="spellStart"/>
            <w:r w:rsidRPr="00A71957">
              <w:rPr>
                <w:rFonts w:eastAsia="Yu Mincho"/>
              </w:rPr>
              <w:t>gNB</w:t>
            </w:r>
            <w:proofErr w:type="spellEnd"/>
            <w:r w:rsidRPr="00A71957">
              <w:rPr>
                <w:rFonts w:eastAsia="Yu Mincho"/>
              </w:rPr>
              <w:t xml:space="preserve">-CU-CP to optimize </w:t>
            </w:r>
            <w:proofErr w:type="spellStart"/>
            <w:r w:rsidRPr="00A71957">
              <w:rPr>
                <w:rFonts w:eastAsia="Yu Mincho"/>
              </w:rPr>
              <w:t>gNB</w:t>
            </w:r>
            <w:proofErr w:type="spellEnd"/>
            <w:r w:rsidRPr="00A71957">
              <w:rPr>
                <w:rFonts w:eastAsia="Yu Mincho"/>
              </w:rPr>
              <w:t>-CU-UP and UPF pair selection by RAN3.</w:t>
            </w:r>
          </w:p>
        </w:tc>
      </w:tr>
      <w:tr w:rsidR="009E47DB" w:rsidRPr="00A71957" w14:paraId="6DA02763" w14:textId="77777777">
        <w:tc>
          <w:tcPr>
            <w:tcW w:w="2122" w:type="dxa"/>
          </w:tcPr>
          <w:p w14:paraId="2983A8BE" w14:textId="77777777" w:rsidR="009E47DB" w:rsidRPr="00A71957" w:rsidRDefault="009E47DB" w:rsidP="009E47DB">
            <w:pPr>
              <w:rPr>
                <w:rFonts w:eastAsia="Yu Mincho"/>
              </w:rPr>
            </w:pPr>
            <w:r w:rsidRPr="00A71957">
              <w:t>Ericsson</w:t>
            </w:r>
          </w:p>
        </w:tc>
        <w:tc>
          <w:tcPr>
            <w:tcW w:w="1559" w:type="dxa"/>
          </w:tcPr>
          <w:p w14:paraId="3AED3C5E" w14:textId="77777777" w:rsidR="009E47DB" w:rsidRPr="00A71957" w:rsidRDefault="009E47DB" w:rsidP="009E47DB">
            <w:r w:rsidRPr="00A71957">
              <w:t>None</w:t>
            </w:r>
          </w:p>
        </w:tc>
        <w:tc>
          <w:tcPr>
            <w:tcW w:w="6946" w:type="dxa"/>
          </w:tcPr>
          <w:p w14:paraId="3A31B698" w14:textId="77777777" w:rsidR="009E47DB" w:rsidRPr="00A71957" w:rsidRDefault="009E47DB" w:rsidP="009E47DB">
            <w:r w:rsidRPr="00A71957">
              <w:rPr>
                <w:b/>
              </w:rPr>
              <w:t>1</w:t>
            </w:r>
            <w:r w:rsidRPr="00A71957">
              <w:t>: Predictive QoS can be achieved by network implementation.</w:t>
            </w:r>
          </w:p>
          <w:p w14:paraId="2036B3E5" w14:textId="77777777" w:rsidR="009E47DB" w:rsidRPr="00A71957" w:rsidRDefault="009E47DB" w:rsidP="009E47DB">
            <w:pPr>
              <w:rPr>
                <w:rFonts w:eastAsia="Yu Mincho"/>
              </w:rPr>
            </w:pPr>
            <w:r w:rsidRPr="00A71957">
              <w:rPr>
                <w:b/>
              </w:rPr>
              <w:t>2</w:t>
            </w:r>
            <w:r w:rsidRPr="00A71957">
              <w:t>: No improvements required.</w:t>
            </w:r>
          </w:p>
        </w:tc>
      </w:tr>
      <w:tr w:rsidR="005C1B65" w:rsidRPr="00A71957" w14:paraId="6C06E8FB" w14:textId="77777777">
        <w:tc>
          <w:tcPr>
            <w:tcW w:w="2122" w:type="dxa"/>
          </w:tcPr>
          <w:p w14:paraId="341400F2" w14:textId="4FBB9B7F" w:rsidR="005C1B65" w:rsidRPr="00A71957" w:rsidRDefault="005C1B65" w:rsidP="005C1B65">
            <w:pPr>
              <w:rPr>
                <w:rFonts w:eastAsia="Yu Mincho"/>
              </w:rPr>
            </w:pPr>
            <w:r w:rsidRPr="00A71957">
              <w:rPr>
                <w:rFonts w:hint="eastAsia"/>
              </w:rPr>
              <w:t>S</w:t>
            </w:r>
            <w:r w:rsidRPr="00A71957">
              <w:t>amsung</w:t>
            </w:r>
          </w:p>
        </w:tc>
        <w:tc>
          <w:tcPr>
            <w:tcW w:w="1559" w:type="dxa"/>
          </w:tcPr>
          <w:p w14:paraId="7E7500AD" w14:textId="6B49352B" w:rsidR="005C1B65" w:rsidRPr="00A71957" w:rsidRDefault="005C1B65" w:rsidP="005C1B65">
            <w:r w:rsidRPr="00A71957">
              <w:rPr>
                <w:rFonts w:hint="eastAsia"/>
              </w:rPr>
              <w:t>2</w:t>
            </w:r>
            <w:r w:rsidRPr="00A71957">
              <w:t>(</w:t>
            </w:r>
            <w:r w:rsidRPr="00A71957">
              <w:rPr>
                <w:rFonts w:hint="eastAsia"/>
              </w:rPr>
              <w:t>R</w:t>
            </w:r>
            <w:r w:rsidRPr="00A71957">
              <w:t>AN 3)</w:t>
            </w:r>
          </w:p>
        </w:tc>
        <w:tc>
          <w:tcPr>
            <w:tcW w:w="6946" w:type="dxa"/>
          </w:tcPr>
          <w:p w14:paraId="7289B13F" w14:textId="77777777" w:rsidR="005C1B65" w:rsidRPr="00A71957" w:rsidRDefault="005C1B65" w:rsidP="005C1B65">
            <w:pPr>
              <w:rPr>
                <w:rFonts w:eastAsia="SimSun"/>
              </w:rPr>
            </w:pPr>
            <w:r w:rsidRPr="00A71957">
              <w:rPr>
                <w:rFonts w:eastAsia="SimSun"/>
              </w:rPr>
              <w:t>For URLLC, e</w:t>
            </w:r>
            <w:r w:rsidRPr="00A71957">
              <w:rPr>
                <w:rFonts w:eastAsia="SimSun" w:hint="eastAsia"/>
              </w:rPr>
              <w:t>nd to end</w:t>
            </w:r>
            <w:r w:rsidRPr="00A71957">
              <w:rPr>
                <w:rFonts w:eastAsia="SimSun"/>
              </w:rPr>
              <w:t xml:space="preserve"> latency needs to be assured</w:t>
            </w:r>
            <w:r w:rsidRPr="00A71957">
              <w:rPr>
                <w:rFonts w:eastAsia="SimSun" w:hint="eastAsia"/>
              </w:rPr>
              <w:t xml:space="preserve">. </w:t>
            </w:r>
            <w:r w:rsidRPr="00A71957">
              <w:rPr>
                <w:rFonts w:eastAsia="SimSun"/>
              </w:rPr>
              <w:t>So for, there is no discussion on how to reduce the latency in the network side.</w:t>
            </w:r>
          </w:p>
          <w:p w14:paraId="2761BD31" w14:textId="77777777" w:rsidR="005C1B65" w:rsidRPr="00A71957" w:rsidRDefault="005C1B65" w:rsidP="005C1B65">
            <w:pPr>
              <w:rPr>
                <w:rFonts w:eastAsia="SimSun"/>
              </w:rPr>
            </w:pPr>
            <w:r w:rsidRPr="00A71957">
              <w:rPr>
                <w:rFonts w:eastAsia="SimSun"/>
              </w:rPr>
              <w:t xml:space="preserve">Solutions to make the shortest </w:t>
            </w:r>
            <w:r w:rsidRPr="00A71957">
              <w:rPr>
                <w:rFonts w:eastAsia="SimSun" w:hint="eastAsia"/>
              </w:rPr>
              <w:t xml:space="preserve">user plane </w:t>
            </w:r>
            <w:r w:rsidRPr="00A71957">
              <w:rPr>
                <w:rFonts w:eastAsia="SimSun"/>
              </w:rPr>
              <w:t xml:space="preserve">traffic path and reduce the number of intermediate processing </w:t>
            </w:r>
            <w:r w:rsidRPr="00A71957">
              <w:rPr>
                <w:rFonts w:eastAsia="SimSun" w:hint="eastAsia"/>
              </w:rPr>
              <w:t>in network side</w:t>
            </w:r>
            <w:r w:rsidRPr="00A71957">
              <w:rPr>
                <w:rFonts w:eastAsia="SimSun"/>
              </w:rPr>
              <w:t xml:space="preserve"> is important for URLLC.</w:t>
            </w:r>
          </w:p>
          <w:p w14:paraId="69A7F8F6" w14:textId="6BA3CBA7" w:rsidR="005C1B65" w:rsidRPr="00A71957" w:rsidRDefault="005C1B65" w:rsidP="005C1B65">
            <w:pPr>
              <w:rPr>
                <w:rFonts w:eastAsia="Yu Mincho"/>
              </w:rPr>
            </w:pPr>
            <w:r w:rsidRPr="00A71957">
              <w:rPr>
                <w:rFonts w:eastAsia="SimSun"/>
              </w:rPr>
              <w:t>Both aggregated and s</w:t>
            </w:r>
            <w:r w:rsidRPr="00A71957">
              <w:rPr>
                <w:rFonts w:eastAsia="SimSun" w:hint="eastAsia"/>
              </w:rPr>
              <w:t xml:space="preserve">plit NG-RAN architecture </w:t>
            </w:r>
            <w:r w:rsidRPr="00A71957">
              <w:rPr>
                <w:rFonts w:eastAsia="SimSun"/>
              </w:rPr>
              <w:t xml:space="preserve">scenarios should be considered. </w:t>
            </w:r>
          </w:p>
        </w:tc>
      </w:tr>
    </w:tbl>
    <w:p w14:paraId="6024C970" w14:textId="77777777" w:rsidR="00235021" w:rsidRPr="00A71957" w:rsidRDefault="00235021">
      <w:pPr>
        <w:tabs>
          <w:tab w:val="left" w:pos="2130"/>
        </w:tabs>
      </w:pPr>
    </w:p>
    <w:p w14:paraId="7E50A906" w14:textId="77777777" w:rsidR="00235021" w:rsidRPr="00A71957" w:rsidRDefault="0056716D">
      <w:pPr>
        <w:pStyle w:val="Heading1"/>
        <w:rPr>
          <w:lang w:val="en-US"/>
        </w:rPr>
      </w:pPr>
      <w:bookmarkStart w:id="23" w:name="_Toc24747640"/>
      <w:r w:rsidRPr="00A71957">
        <w:rPr>
          <w:lang w:val="en-US"/>
        </w:rPr>
        <w:t>URLLC on unlicensed spectrum</w:t>
      </w:r>
      <w:bookmarkEnd w:id="23"/>
    </w:p>
    <w:p w14:paraId="77713520" w14:textId="77777777" w:rsidR="00235021" w:rsidRPr="00A71957" w:rsidRDefault="0056716D">
      <w:r w:rsidRPr="00A71957">
        <w:t>The following options have been proposed:</w:t>
      </w:r>
    </w:p>
    <w:tbl>
      <w:tblPr>
        <w:tblW w:w="9918" w:type="dxa"/>
        <w:tblLayout w:type="fixed"/>
        <w:tblCellMar>
          <w:left w:w="70" w:type="dxa"/>
          <w:right w:w="70" w:type="dxa"/>
        </w:tblCellMar>
        <w:tblLook w:val="04A0" w:firstRow="1" w:lastRow="0" w:firstColumn="1" w:lastColumn="0" w:noHBand="0" w:noVBand="1"/>
      </w:tblPr>
      <w:tblGrid>
        <w:gridCol w:w="562"/>
        <w:gridCol w:w="7513"/>
        <w:gridCol w:w="1843"/>
      </w:tblGrid>
      <w:tr w:rsidR="00235021" w:rsidRPr="00A71957" w14:paraId="4AAC758F" w14:textId="77777777">
        <w:trPr>
          <w:trHeight w:val="403"/>
        </w:trPr>
        <w:tc>
          <w:tcPr>
            <w:tcW w:w="562" w:type="dxa"/>
            <w:tcBorders>
              <w:top w:val="single" w:sz="8" w:space="0" w:color="auto"/>
              <w:left w:val="single" w:sz="4" w:space="0" w:color="auto"/>
              <w:bottom w:val="single" w:sz="8" w:space="0" w:color="auto"/>
              <w:right w:val="single" w:sz="4" w:space="0" w:color="auto"/>
            </w:tcBorders>
          </w:tcPr>
          <w:p w14:paraId="4D1006D5" w14:textId="77777777" w:rsidR="00235021" w:rsidRPr="00A71957" w:rsidRDefault="00235021">
            <w:pPr>
              <w:jc w:val="center"/>
              <w:rPr>
                <w:rFonts w:ascii="Calibri" w:eastAsia="Times New Roman" w:hAnsi="Calibri" w:cs="Calibri"/>
                <w:b/>
                <w:bCs/>
                <w:lang w:eastAsia="pl-PL"/>
              </w:rPr>
            </w:pPr>
          </w:p>
        </w:tc>
        <w:tc>
          <w:tcPr>
            <w:tcW w:w="7513" w:type="dxa"/>
            <w:tcBorders>
              <w:top w:val="single" w:sz="8" w:space="0" w:color="auto"/>
              <w:left w:val="single" w:sz="4" w:space="0" w:color="auto"/>
              <w:bottom w:val="single" w:sz="8" w:space="0" w:color="auto"/>
              <w:right w:val="single" w:sz="4" w:space="0" w:color="auto"/>
            </w:tcBorders>
            <w:shd w:val="clear" w:color="auto" w:fill="auto"/>
            <w:vAlign w:val="center"/>
          </w:tcPr>
          <w:p w14:paraId="7AE2FD1B" w14:textId="77777777" w:rsidR="00235021" w:rsidRPr="00A71957" w:rsidRDefault="0056716D">
            <w:pPr>
              <w:jc w:val="center"/>
              <w:rPr>
                <w:rFonts w:ascii="Calibri" w:eastAsia="Times New Roman" w:hAnsi="Calibri" w:cs="Calibri"/>
                <w:b/>
                <w:bCs/>
                <w:lang w:eastAsia="pl-PL"/>
              </w:rPr>
            </w:pPr>
            <w:r w:rsidRPr="00A71957">
              <w:rPr>
                <w:rFonts w:ascii="Calibri" w:eastAsia="Times New Roman" w:hAnsi="Calibri" w:cs="Calibri"/>
                <w:b/>
                <w:bCs/>
                <w:lang w:eastAsia="pl-PL"/>
              </w:rPr>
              <w:t>Enhancement description</w:t>
            </w:r>
          </w:p>
        </w:tc>
        <w:tc>
          <w:tcPr>
            <w:tcW w:w="1843" w:type="dxa"/>
            <w:tcBorders>
              <w:top w:val="single" w:sz="8" w:space="0" w:color="auto"/>
              <w:left w:val="nil"/>
              <w:bottom w:val="single" w:sz="8" w:space="0" w:color="auto"/>
              <w:right w:val="single" w:sz="4" w:space="0" w:color="auto"/>
            </w:tcBorders>
            <w:shd w:val="clear" w:color="auto" w:fill="auto"/>
            <w:vAlign w:val="center"/>
          </w:tcPr>
          <w:p w14:paraId="7114EBF1" w14:textId="77777777" w:rsidR="00235021" w:rsidRPr="00A71957" w:rsidRDefault="0056716D">
            <w:pPr>
              <w:jc w:val="center"/>
              <w:rPr>
                <w:rFonts w:ascii="Calibri" w:eastAsia="Times New Roman" w:hAnsi="Calibri" w:cs="Calibri"/>
                <w:b/>
                <w:bCs/>
                <w:lang w:eastAsia="pl-PL"/>
              </w:rPr>
            </w:pPr>
            <w:r w:rsidRPr="00A71957">
              <w:rPr>
                <w:rFonts w:ascii="Calibri" w:eastAsia="Times New Roman" w:hAnsi="Calibri" w:cs="Calibri"/>
                <w:b/>
                <w:bCs/>
                <w:lang w:eastAsia="pl-PL"/>
              </w:rPr>
              <w:t>Raised by</w:t>
            </w:r>
          </w:p>
        </w:tc>
      </w:tr>
      <w:tr w:rsidR="00235021" w:rsidRPr="00A71957" w14:paraId="14F35C0C" w14:textId="77777777">
        <w:trPr>
          <w:trHeight w:val="60"/>
        </w:trPr>
        <w:tc>
          <w:tcPr>
            <w:tcW w:w="562" w:type="dxa"/>
            <w:tcBorders>
              <w:top w:val="nil"/>
              <w:left w:val="single" w:sz="4" w:space="0" w:color="auto"/>
              <w:bottom w:val="single" w:sz="4" w:space="0" w:color="auto"/>
              <w:right w:val="single" w:sz="4" w:space="0" w:color="auto"/>
            </w:tcBorders>
          </w:tcPr>
          <w:p w14:paraId="5526D646"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1</w:t>
            </w:r>
          </w:p>
        </w:tc>
        <w:tc>
          <w:tcPr>
            <w:tcW w:w="7513" w:type="dxa"/>
            <w:tcBorders>
              <w:top w:val="nil"/>
              <w:left w:val="nil"/>
              <w:bottom w:val="single" w:sz="4" w:space="0" w:color="auto"/>
              <w:right w:val="single" w:sz="4" w:space="0" w:color="auto"/>
            </w:tcBorders>
            <w:shd w:val="clear" w:color="auto" w:fill="auto"/>
          </w:tcPr>
          <w:p w14:paraId="4DF727C7"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NR-U support for URLLC (general)</w:t>
            </w:r>
          </w:p>
        </w:tc>
        <w:tc>
          <w:tcPr>
            <w:tcW w:w="1843" w:type="dxa"/>
            <w:tcBorders>
              <w:top w:val="nil"/>
              <w:left w:val="nil"/>
              <w:bottom w:val="single" w:sz="4" w:space="0" w:color="auto"/>
              <w:right w:val="single" w:sz="4" w:space="0" w:color="auto"/>
            </w:tcBorders>
            <w:shd w:val="clear" w:color="auto" w:fill="auto"/>
          </w:tcPr>
          <w:p w14:paraId="1DBDC9CC" w14:textId="77777777" w:rsidR="00235021" w:rsidRPr="00A71957" w:rsidRDefault="0056716D">
            <w:pPr>
              <w:rPr>
                <w:rFonts w:ascii="Calibri" w:eastAsia="PMingLiU" w:hAnsi="Calibri" w:cs="Calibri"/>
                <w:lang w:eastAsia="pl-PL"/>
              </w:rPr>
            </w:pPr>
            <w:r w:rsidRPr="00A71957">
              <w:rPr>
                <w:rFonts w:ascii="Calibri" w:eastAsia="Times New Roman" w:hAnsi="Calibri" w:cs="Calibri"/>
                <w:lang w:eastAsia="pl-PL"/>
              </w:rPr>
              <w:t>Nokia, Sony, MTK, Qualcomm, vivo, Intel, Samsung</w:t>
            </w:r>
            <w:r w:rsidRPr="00A71957">
              <w:rPr>
                <w:rFonts w:ascii="Calibri" w:eastAsia="PMingLiU" w:hAnsi="Calibri" w:cs="Calibri"/>
              </w:rPr>
              <w:t>, APT</w:t>
            </w:r>
          </w:p>
        </w:tc>
      </w:tr>
      <w:tr w:rsidR="00235021" w:rsidRPr="00A71957" w14:paraId="541A9222" w14:textId="77777777">
        <w:trPr>
          <w:trHeight w:val="60"/>
        </w:trPr>
        <w:tc>
          <w:tcPr>
            <w:tcW w:w="562" w:type="dxa"/>
            <w:tcBorders>
              <w:top w:val="nil"/>
              <w:left w:val="single" w:sz="4" w:space="0" w:color="auto"/>
              <w:bottom w:val="single" w:sz="4" w:space="0" w:color="auto"/>
              <w:right w:val="single" w:sz="4" w:space="0" w:color="auto"/>
            </w:tcBorders>
          </w:tcPr>
          <w:p w14:paraId="571EF008"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2</w:t>
            </w:r>
          </w:p>
        </w:tc>
        <w:tc>
          <w:tcPr>
            <w:tcW w:w="7513" w:type="dxa"/>
            <w:tcBorders>
              <w:top w:val="nil"/>
              <w:left w:val="nil"/>
              <w:bottom w:val="single" w:sz="4" w:space="0" w:color="auto"/>
              <w:right w:val="single" w:sz="4" w:space="0" w:color="auto"/>
            </w:tcBorders>
            <w:shd w:val="clear" w:color="auto" w:fill="auto"/>
          </w:tcPr>
          <w:p w14:paraId="58EB3B2C"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 xml:space="preserve">Study required changes to (and applicability of) Rel-16 URLLC/IIOT enhancements for unlicensed spectrum operation </w:t>
            </w:r>
          </w:p>
        </w:tc>
        <w:tc>
          <w:tcPr>
            <w:tcW w:w="1843" w:type="dxa"/>
            <w:tcBorders>
              <w:top w:val="nil"/>
              <w:left w:val="nil"/>
              <w:bottom w:val="single" w:sz="4" w:space="0" w:color="auto"/>
              <w:right w:val="single" w:sz="4" w:space="0" w:color="auto"/>
            </w:tcBorders>
            <w:shd w:val="clear" w:color="auto" w:fill="auto"/>
          </w:tcPr>
          <w:p w14:paraId="5349DFC6" w14:textId="0E319756"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Nokia, Intel</w:t>
            </w:r>
            <w:r w:rsidR="005C1B65" w:rsidRPr="00A71957">
              <w:rPr>
                <w:rFonts w:ascii="Calibri" w:eastAsia="Times New Roman" w:hAnsi="Calibri" w:cs="Calibri"/>
                <w:lang w:eastAsia="pl-PL"/>
              </w:rPr>
              <w:t>, Samsung</w:t>
            </w:r>
          </w:p>
        </w:tc>
      </w:tr>
      <w:tr w:rsidR="00235021" w:rsidRPr="00A71957" w14:paraId="26AE63A8" w14:textId="77777777">
        <w:trPr>
          <w:trHeight w:val="1196"/>
        </w:trPr>
        <w:tc>
          <w:tcPr>
            <w:tcW w:w="562" w:type="dxa"/>
            <w:tcBorders>
              <w:top w:val="nil"/>
              <w:left w:val="single" w:sz="4" w:space="0" w:color="auto"/>
              <w:bottom w:val="single" w:sz="4" w:space="0" w:color="auto"/>
              <w:right w:val="single" w:sz="4" w:space="0" w:color="auto"/>
            </w:tcBorders>
          </w:tcPr>
          <w:p w14:paraId="1A650F13"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3</w:t>
            </w:r>
          </w:p>
        </w:tc>
        <w:tc>
          <w:tcPr>
            <w:tcW w:w="7513" w:type="dxa"/>
            <w:tcBorders>
              <w:top w:val="nil"/>
              <w:left w:val="nil"/>
              <w:bottom w:val="single" w:sz="4" w:space="0" w:color="auto"/>
              <w:right w:val="single" w:sz="4" w:space="0" w:color="auto"/>
            </w:tcBorders>
            <w:shd w:val="clear" w:color="auto" w:fill="auto"/>
          </w:tcPr>
          <w:p w14:paraId="320014E2"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UL CG, PUSCH scheduling and HARQ enhancements specific to unlicensed spectrum operation targeting reduced latency and increased reliability including e.g. conditional cross-carrier and cross-channel transmissions to provide reliability even in the presence of sporadic interference</w:t>
            </w:r>
          </w:p>
        </w:tc>
        <w:tc>
          <w:tcPr>
            <w:tcW w:w="1843" w:type="dxa"/>
            <w:tcBorders>
              <w:top w:val="nil"/>
              <w:left w:val="nil"/>
              <w:bottom w:val="single" w:sz="4" w:space="0" w:color="auto"/>
              <w:right w:val="single" w:sz="4" w:space="0" w:color="auto"/>
            </w:tcBorders>
            <w:shd w:val="clear" w:color="auto" w:fill="auto"/>
          </w:tcPr>
          <w:p w14:paraId="482DF8CB" w14:textId="73F08785"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Nokia, vivo, Qualcomm</w:t>
            </w:r>
            <w:r w:rsidR="00F60030" w:rsidRPr="00A71957">
              <w:rPr>
                <w:rFonts w:ascii="Calibri" w:eastAsia="Times New Roman" w:hAnsi="Calibri" w:cs="Calibri"/>
                <w:lang w:eastAsia="pl-PL"/>
              </w:rPr>
              <w:t>, Samsung</w:t>
            </w:r>
          </w:p>
        </w:tc>
      </w:tr>
      <w:tr w:rsidR="00235021" w:rsidRPr="00A71957" w14:paraId="02FA350D" w14:textId="77777777">
        <w:trPr>
          <w:trHeight w:val="488"/>
        </w:trPr>
        <w:tc>
          <w:tcPr>
            <w:tcW w:w="562" w:type="dxa"/>
            <w:tcBorders>
              <w:top w:val="nil"/>
              <w:left w:val="single" w:sz="4" w:space="0" w:color="auto"/>
              <w:bottom w:val="single" w:sz="4" w:space="0" w:color="auto"/>
              <w:right w:val="single" w:sz="4" w:space="0" w:color="auto"/>
            </w:tcBorders>
          </w:tcPr>
          <w:p w14:paraId="0B31EAB1"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4</w:t>
            </w:r>
          </w:p>
        </w:tc>
        <w:tc>
          <w:tcPr>
            <w:tcW w:w="7513" w:type="dxa"/>
            <w:tcBorders>
              <w:top w:val="nil"/>
              <w:left w:val="nil"/>
              <w:bottom w:val="single" w:sz="4" w:space="0" w:color="auto"/>
              <w:right w:val="single" w:sz="4" w:space="0" w:color="auto"/>
            </w:tcBorders>
            <w:shd w:val="clear" w:color="auto" w:fill="auto"/>
          </w:tcPr>
          <w:p w14:paraId="150546CB"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 xml:space="preserve">FBE channel access optimizations </w:t>
            </w:r>
          </w:p>
        </w:tc>
        <w:tc>
          <w:tcPr>
            <w:tcW w:w="1843" w:type="dxa"/>
            <w:tcBorders>
              <w:top w:val="nil"/>
              <w:left w:val="nil"/>
              <w:bottom w:val="single" w:sz="4" w:space="0" w:color="auto"/>
              <w:right w:val="single" w:sz="4" w:space="0" w:color="auto"/>
            </w:tcBorders>
            <w:shd w:val="clear" w:color="auto" w:fill="auto"/>
          </w:tcPr>
          <w:p w14:paraId="06799FF5" w14:textId="0E19D469"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Nokia, OPPO, vivo</w:t>
            </w:r>
            <w:r w:rsidR="005C1B65" w:rsidRPr="00A71957">
              <w:rPr>
                <w:rFonts w:ascii="Calibri" w:eastAsia="Times New Roman" w:hAnsi="Calibri" w:cs="Calibri"/>
                <w:lang w:eastAsia="pl-PL"/>
              </w:rPr>
              <w:t>, Samsung</w:t>
            </w:r>
          </w:p>
        </w:tc>
      </w:tr>
      <w:tr w:rsidR="00235021" w:rsidRPr="00A71957" w14:paraId="4CA75DAE" w14:textId="77777777">
        <w:trPr>
          <w:trHeight w:val="771"/>
        </w:trPr>
        <w:tc>
          <w:tcPr>
            <w:tcW w:w="562" w:type="dxa"/>
            <w:tcBorders>
              <w:top w:val="single" w:sz="4" w:space="0" w:color="auto"/>
              <w:left w:val="single" w:sz="4" w:space="0" w:color="auto"/>
              <w:bottom w:val="single" w:sz="4" w:space="0" w:color="auto"/>
              <w:right w:val="single" w:sz="4" w:space="0" w:color="auto"/>
            </w:tcBorders>
          </w:tcPr>
          <w:p w14:paraId="53D1EC4B"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5</w:t>
            </w:r>
          </w:p>
        </w:tc>
        <w:tc>
          <w:tcPr>
            <w:tcW w:w="7513" w:type="dxa"/>
            <w:tcBorders>
              <w:top w:val="single" w:sz="4" w:space="0" w:color="auto"/>
              <w:left w:val="nil"/>
              <w:bottom w:val="single" w:sz="4" w:space="0" w:color="auto"/>
              <w:right w:val="single" w:sz="4" w:space="0" w:color="auto"/>
            </w:tcBorders>
            <w:shd w:val="clear" w:color="auto" w:fill="auto"/>
          </w:tcPr>
          <w:p w14:paraId="3762D869"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 xml:space="preserve">PDCP duplication enhancements specific to unlicensed spectrum operation </w:t>
            </w:r>
          </w:p>
        </w:tc>
        <w:tc>
          <w:tcPr>
            <w:tcW w:w="1843" w:type="dxa"/>
            <w:tcBorders>
              <w:top w:val="single" w:sz="4" w:space="0" w:color="auto"/>
              <w:left w:val="nil"/>
              <w:bottom w:val="single" w:sz="4" w:space="0" w:color="auto"/>
              <w:right w:val="single" w:sz="4" w:space="0" w:color="auto"/>
            </w:tcBorders>
            <w:shd w:val="clear" w:color="auto" w:fill="auto"/>
          </w:tcPr>
          <w:p w14:paraId="6614F27C"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Nokia, Qualcomm, Huawei</w:t>
            </w:r>
          </w:p>
        </w:tc>
      </w:tr>
      <w:tr w:rsidR="00235021" w:rsidRPr="00A71957" w14:paraId="07CD0CA4" w14:textId="77777777">
        <w:trPr>
          <w:trHeight w:val="600"/>
        </w:trPr>
        <w:tc>
          <w:tcPr>
            <w:tcW w:w="562" w:type="dxa"/>
            <w:tcBorders>
              <w:top w:val="single" w:sz="4" w:space="0" w:color="auto"/>
              <w:left w:val="single" w:sz="4" w:space="0" w:color="auto"/>
              <w:bottom w:val="single" w:sz="4" w:space="0" w:color="auto"/>
              <w:right w:val="single" w:sz="4" w:space="0" w:color="auto"/>
            </w:tcBorders>
          </w:tcPr>
          <w:p w14:paraId="4BC1C5DC"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6</w:t>
            </w:r>
          </w:p>
        </w:tc>
        <w:tc>
          <w:tcPr>
            <w:tcW w:w="7513" w:type="dxa"/>
            <w:tcBorders>
              <w:top w:val="single" w:sz="4" w:space="0" w:color="auto"/>
              <w:left w:val="nil"/>
              <w:bottom w:val="single" w:sz="4" w:space="0" w:color="auto"/>
              <w:right w:val="single" w:sz="4" w:space="0" w:color="auto"/>
            </w:tcBorders>
            <w:shd w:val="clear" w:color="auto" w:fill="auto"/>
          </w:tcPr>
          <w:p w14:paraId="63D0671B"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Initial access enhancements</w:t>
            </w:r>
          </w:p>
        </w:tc>
        <w:tc>
          <w:tcPr>
            <w:tcW w:w="1843" w:type="dxa"/>
            <w:tcBorders>
              <w:top w:val="single" w:sz="4" w:space="0" w:color="auto"/>
              <w:left w:val="nil"/>
              <w:bottom w:val="single" w:sz="4" w:space="0" w:color="auto"/>
              <w:right w:val="single" w:sz="4" w:space="0" w:color="auto"/>
            </w:tcBorders>
            <w:shd w:val="clear" w:color="auto" w:fill="auto"/>
          </w:tcPr>
          <w:p w14:paraId="4D105D03"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Raised in email discussion on NR-U enhancements</w:t>
            </w:r>
          </w:p>
        </w:tc>
      </w:tr>
      <w:tr w:rsidR="00235021" w:rsidRPr="00A71957" w14:paraId="516DA63F" w14:textId="77777777">
        <w:trPr>
          <w:trHeight w:val="615"/>
        </w:trPr>
        <w:tc>
          <w:tcPr>
            <w:tcW w:w="562" w:type="dxa"/>
            <w:tcBorders>
              <w:top w:val="single" w:sz="4" w:space="0" w:color="auto"/>
              <w:left w:val="single" w:sz="4" w:space="0" w:color="auto"/>
              <w:bottom w:val="single" w:sz="8" w:space="0" w:color="auto"/>
              <w:right w:val="single" w:sz="4" w:space="0" w:color="auto"/>
            </w:tcBorders>
          </w:tcPr>
          <w:p w14:paraId="606AAD2B"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7</w:t>
            </w:r>
          </w:p>
        </w:tc>
        <w:tc>
          <w:tcPr>
            <w:tcW w:w="7513" w:type="dxa"/>
            <w:tcBorders>
              <w:top w:val="single" w:sz="4" w:space="0" w:color="auto"/>
              <w:left w:val="nil"/>
              <w:bottom w:val="single" w:sz="8" w:space="0" w:color="auto"/>
              <w:right w:val="single" w:sz="4" w:space="0" w:color="auto"/>
            </w:tcBorders>
            <w:shd w:val="clear" w:color="auto" w:fill="auto"/>
          </w:tcPr>
          <w:p w14:paraId="7782304C"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Wideband operation enhancements</w:t>
            </w:r>
          </w:p>
        </w:tc>
        <w:tc>
          <w:tcPr>
            <w:tcW w:w="1843" w:type="dxa"/>
            <w:tcBorders>
              <w:top w:val="single" w:sz="4" w:space="0" w:color="auto"/>
              <w:left w:val="nil"/>
              <w:bottom w:val="single" w:sz="8" w:space="0" w:color="auto"/>
              <w:right w:val="single" w:sz="4" w:space="0" w:color="auto"/>
            </w:tcBorders>
            <w:shd w:val="clear" w:color="auto" w:fill="auto"/>
          </w:tcPr>
          <w:p w14:paraId="5883C01B"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Raised in email discussion on NR-U enhancements</w:t>
            </w:r>
          </w:p>
        </w:tc>
      </w:tr>
    </w:tbl>
    <w:p w14:paraId="768FA1F0" w14:textId="77777777" w:rsidR="00235021" w:rsidRPr="00A71957" w:rsidRDefault="00235021">
      <w:pPr>
        <w:tabs>
          <w:tab w:val="left" w:pos="2130"/>
        </w:tabs>
      </w:pPr>
    </w:p>
    <w:p w14:paraId="7F447955" w14:textId="77777777" w:rsidR="00235021" w:rsidRPr="00A71957" w:rsidRDefault="0056716D">
      <w:r w:rsidRPr="00A71957">
        <w:lastRenderedPageBreak/>
        <w:t>Companies are requested to provide their feedback towards options mentioned above:</w:t>
      </w:r>
    </w:p>
    <w:tbl>
      <w:tblPr>
        <w:tblStyle w:val="TableGrid"/>
        <w:tblW w:w="10627" w:type="dxa"/>
        <w:tblLayout w:type="fixed"/>
        <w:tblLook w:val="04A0" w:firstRow="1" w:lastRow="0" w:firstColumn="1" w:lastColumn="0" w:noHBand="0" w:noVBand="1"/>
      </w:tblPr>
      <w:tblGrid>
        <w:gridCol w:w="2122"/>
        <w:gridCol w:w="1559"/>
        <w:gridCol w:w="6946"/>
      </w:tblGrid>
      <w:tr w:rsidR="00235021" w:rsidRPr="00A71957" w14:paraId="5795DC48" w14:textId="77777777">
        <w:tc>
          <w:tcPr>
            <w:tcW w:w="2122" w:type="dxa"/>
          </w:tcPr>
          <w:p w14:paraId="00EFA98B" w14:textId="77777777" w:rsidR="00235021" w:rsidRPr="00A71957" w:rsidRDefault="0056716D">
            <w:r w:rsidRPr="00A71957">
              <w:t>Company</w:t>
            </w:r>
          </w:p>
        </w:tc>
        <w:tc>
          <w:tcPr>
            <w:tcW w:w="1559" w:type="dxa"/>
          </w:tcPr>
          <w:p w14:paraId="0547F01F" w14:textId="77777777" w:rsidR="00235021" w:rsidRPr="00A71957" w:rsidRDefault="0056716D">
            <w:r w:rsidRPr="00A71957">
              <w:t>Options that should be included in the WI, if any</w:t>
            </w:r>
          </w:p>
        </w:tc>
        <w:tc>
          <w:tcPr>
            <w:tcW w:w="6946" w:type="dxa"/>
          </w:tcPr>
          <w:p w14:paraId="33D398B3" w14:textId="77777777" w:rsidR="00235021" w:rsidRPr="00A71957" w:rsidRDefault="0056716D">
            <w:r w:rsidRPr="00A71957">
              <w:t>Rationale / comments</w:t>
            </w:r>
          </w:p>
        </w:tc>
      </w:tr>
      <w:tr w:rsidR="00235021" w:rsidRPr="00A71957" w14:paraId="6AF05427" w14:textId="77777777">
        <w:tc>
          <w:tcPr>
            <w:tcW w:w="2122" w:type="dxa"/>
          </w:tcPr>
          <w:p w14:paraId="2B309B20" w14:textId="77777777" w:rsidR="00235021" w:rsidRPr="00A71957" w:rsidRDefault="0056716D">
            <w:r w:rsidRPr="00A71957">
              <w:t>V</w:t>
            </w:r>
            <w:r w:rsidRPr="00A71957">
              <w:rPr>
                <w:rFonts w:hint="eastAsia"/>
              </w:rPr>
              <w:t>ivo</w:t>
            </w:r>
          </w:p>
        </w:tc>
        <w:tc>
          <w:tcPr>
            <w:tcW w:w="1559" w:type="dxa"/>
          </w:tcPr>
          <w:p w14:paraId="02BBD812" w14:textId="77777777" w:rsidR="00235021" w:rsidRPr="00A71957" w:rsidRDefault="0056716D">
            <w:r w:rsidRPr="00A71957">
              <w:rPr>
                <w:rFonts w:hint="eastAsia"/>
              </w:rPr>
              <w:t>1,2,3,4,6,7</w:t>
            </w:r>
          </w:p>
        </w:tc>
        <w:tc>
          <w:tcPr>
            <w:tcW w:w="6946" w:type="dxa"/>
          </w:tcPr>
          <w:p w14:paraId="7B5CDBEA" w14:textId="77777777" w:rsidR="00235021" w:rsidRPr="00A71957" w:rsidRDefault="0056716D">
            <w:r w:rsidRPr="00A71957">
              <w:t>In general, we are supportive to study and specify the enhancements for URLLC/IIOT operation in unlicensed spectrum, which includes 1,2,3,4</w:t>
            </w:r>
          </w:p>
          <w:p w14:paraId="346D94C0" w14:textId="77777777" w:rsidR="00235021" w:rsidRPr="00A71957" w:rsidRDefault="0056716D">
            <w:r w:rsidRPr="00A71957">
              <w:t xml:space="preserve">We are supportive to 6 and 7 in the context of general enhancement for unlicensed spectrum operation. </w:t>
            </w:r>
          </w:p>
        </w:tc>
      </w:tr>
      <w:tr w:rsidR="00235021" w:rsidRPr="00A71957" w14:paraId="2C633513" w14:textId="77777777">
        <w:tc>
          <w:tcPr>
            <w:tcW w:w="2122" w:type="dxa"/>
          </w:tcPr>
          <w:p w14:paraId="20D9442C" w14:textId="77777777" w:rsidR="00235021" w:rsidRPr="00A71957" w:rsidRDefault="0056716D">
            <w:r w:rsidRPr="00A71957">
              <w:t>Sony</w:t>
            </w:r>
          </w:p>
        </w:tc>
        <w:tc>
          <w:tcPr>
            <w:tcW w:w="1559" w:type="dxa"/>
          </w:tcPr>
          <w:p w14:paraId="4A1903F5" w14:textId="77777777" w:rsidR="00235021" w:rsidRPr="00A71957" w:rsidRDefault="0056716D">
            <w:r w:rsidRPr="00A71957">
              <w:t>1</w:t>
            </w:r>
            <w:r w:rsidRPr="00A71957">
              <w:rPr>
                <w:rFonts w:eastAsia="Yu Mincho" w:hint="eastAsia"/>
              </w:rPr>
              <w:t>,</w:t>
            </w:r>
            <w:r w:rsidRPr="00A71957">
              <w:rPr>
                <w:rFonts w:eastAsia="Yu Mincho"/>
              </w:rPr>
              <w:t xml:space="preserve"> 6, 7</w:t>
            </w:r>
          </w:p>
        </w:tc>
        <w:tc>
          <w:tcPr>
            <w:tcW w:w="6946" w:type="dxa"/>
          </w:tcPr>
          <w:p w14:paraId="3CB99BC8" w14:textId="77777777" w:rsidR="00235021" w:rsidRPr="00A71957" w:rsidRDefault="0056716D">
            <w:r w:rsidRPr="00A71957">
              <w:t>The scenario for unlicensed needs to be defined (e.g. controlled environment)</w:t>
            </w:r>
          </w:p>
          <w:p w14:paraId="379A0FF7" w14:textId="77777777" w:rsidR="00235021" w:rsidRPr="00A71957" w:rsidRDefault="0056716D">
            <w:r w:rsidRPr="00A71957">
              <w:rPr>
                <w:rFonts w:eastAsia="Yu Mincho"/>
              </w:rPr>
              <w:t>For option 6 and 7, these enhancements using multiple LBT sub-bands are beneficial to perform robust operation against transmission blocking due to LBT failure.</w:t>
            </w:r>
          </w:p>
        </w:tc>
      </w:tr>
      <w:tr w:rsidR="00235021" w:rsidRPr="00A71957" w14:paraId="5D84D336" w14:textId="77777777">
        <w:tc>
          <w:tcPr>
            <w:tcW w:w="2122" w:type="dxa"/>
          </w:tcPr>
          <w:p w14:paraId="74F7D22C" w14:textId="77777777" w:rsidR="00235021" w:rsidRPr="00A71957" w:rsidRDefault="0056716D">
            <w:r w:rsidRPr="00A71957">
              <w:t>TCL</w:t>
            </w:r>
          </w:p>
        </w:tc>
        <w:tc>
          <w:tcPr>
            <w:tcW w:w="1559" w:type="dxa"/>
          </w:tcPr>
          <w:p w14:paraId="6246CBA2" w14:textId="77777777" w:rsidR="00235021" w:rsidRPr="00A71957" w:rsidRDefault="0056716D">
            <w:r w:rsidRPr="00A71957">
              <w:t>1,2,3</w:t>
            </w:r>
          </w:p>
        </w:tc>
        <w:tc>
          <w:tcPr>
            <w:tcW w:w="6946" w:type="dxa"/>
          </w:tcPr>
          <w:p w14:paraId="50FEE430" w14:textId="77777777" w:rsidR="00235021" w:rsidRPr="00A71957" w:rsidRDefault="0056716D">
            <w:r w:rsidRPr="00A71957">
              <w:t>We support to study and standardize the URLLC/</w:t>
            </w:r>
            <w:proofErr w:type="spellStart"/>
            <w:r w:rsidRPr="00A71957">
              <w:t>IIoT</w:t>
            </w:r>
            <w:proofErr w:type="spellEnd"/>
            <w:r w:rsidRPr="00A71957">
              <w:t xml:space="preserve"> operation over unlicensed spectrum. 1, 2 and 3 would make the basic functionality of URLLC over the unlicensed spectrum and hence should be prioritized.</w:t>
            </w:r>
          </w:p>
        </w:tc>
      </w:tr>
      <w:tr w:rsidR="00235021" w:rsidRPr="00A71957" w14:paraId="0C46B8DD" w14:textId="77777777">
        <w:tc>
          <w:tcPr>
            <w:tcW w:w="2122" w:type="dxa"/>
          </w:tcPr>
          <w:p w14:paraId="4BA7AD49" w14:textId="77777777" w:rsidR="00235021" w:rsidRPr="00A71957" w:rsidRDefault="0056716D">
            <w:r w:rsidRPr="00A71957">
              <w:t>Nokia, Nokia Shanghai Bell</w:t>
            </w:r>
          </w:p>
        </w:tc>
        <w:tc>
          <w:tcPr>
            <w:tcW w:w="1559" w:type="dxa"/>
          </w:tcPr>
          <w:p w14:paraId="7AAFAE38" w14:textId="77777777" w:rsidR="00235021" w:rsidRPr="00A71957" w:rsidRDefault="0056716D">
            <w:r w:rsidRPr="00A71957">
              <w:t>1, 2, 3, 4</w:t>
            </w:r>
          </w:p>
        </w:tc>
        <w:tc>
          <w:tcPr>
            <w:tcW w:w="6946" w:type="dxa"/>
          </w:tcPr>
          <w:p w14:paraId="40BB9F57" w14:textId="77777777" w:rsidR="00235021" w:rsidRPr="00A71957" w:rsidRDefault="0056716D">
            <w:r w:rsidRPr="00A71957">
              <w:rPr>
                <w:b/>
              </w:rPr>
              <w:t xml:space="preserve">1: </w:t>
            </w:r>
            <w:r w:rsidRPr="00A71957">
              <w:t>NR operation in unlicensed spectrum is an important enabler of new business opportunities in the vertical and enterprise domain, as it contributes to enhance the spectrum availability for, as well as the ease of deployment of, non-private networks. Several Industrial IOT applications have very stringent latency and reliability requirements. Enhancements targeting at reducing the latency and increasing the reliability of communication in unlicensed spectrum are expected to add significant value to the entire 3GPP eco-system, and should therefore be considered with high priority in the Release 17 prioritization phase.</w:t>
            </w:r>
          </w:p>
          <w:p w14:paraId="78DCB653" w14:textId="77777777" w:rsidR="00235021" w:rsidRPr="00A71957" w:rsidRDefault="0056716D">
            <w:r w:rsidRPr="00A71957">
              <w:rPr>
                <w:b/>
              </w:rPr>
              <w:t xml:space="preserve">2: </w:t>
            </w:r>
            <w:r w:rsidRPr="00A71957">
              <w:t>RAN1 and RAN2 have introduced several URLLC/IIOT enhancements during R16. Before start discussing specific enhancements targeting HRLLC in unlicensed spectrum, it seems reasonable to determine which of the R16 IIOT/URLLC enhancements are directly applicable to operation in unlicensed spectrum, and which ones are still relevant but would require normative work to be applicable to NR-U.</w:t>
            </w:r>
          </w:p>
          <w:p w14:paraId="464B99AB" w14:textId="77777777" w:rsidR="00235021" w:rsidRPr="00A71957" w:rsidRDefault="0056716D">
            <w:r w:rsidRPr="00A71957">
              <w:rPr>
                <w:b/>
              </w:rPr>
              <w:t>3:</w:t>
            </w:r>
            <w:r w:rsidRPr="00A71957">
              <w:t xml:space="preserve"> UL LBT failures are one of the main factors impacting the latency and reliability performance in unlicensed spectrum. Techniques enabling efficient allocation of multiple transmission opportunities in time and/or frequency domain are needed to support URLLC application over unlicensed spectrum.</w:t>
            </w:r>
          </w:p>
          <w:p w14:paraId="5D53175A" w14:textId="77777777" w:rsidR="00235021" w:rsidRPr="00A71957" w:rsidRDefault="0056716D">
            <w:r w:rsidRPr="00A71957">
              <w:rPr>
                <w:b/>
              </w:rPr>
              <w:t>4:</w:t>
            </w:r>
            <w:r w:rsidRPr="00A71957">
              <w:t xml:space="preserve"> In synchronized single operator network, FBE channel access can provide good performance in terms of latency/reliability due to the possibility to synchronize the LBT instances between different nodes. R16 NR-U only provides bassline support for FBE, i.e. UE initiated UL transmissions outside of </w:t>
            </w:r>
            <w:proofErr w:type="spellStart"/>
            <w:r w:rsidRPr="00A71957">
              <w:t>gNB</w:t>
            </w:r>
            <w:proofErr w:type="spellEnd"/>
            <w:r w:rsidRPr="00A71957">
              <w:t xml:space="preserve"> COT are likely not to be supported.</w:t>
            </w:r>
          </w:p>
          <w:p w14:paraId="57B3B68E" w14:textId="77777777" w:rsidR="00235021" w:rsidRPr="00A71957" w:rsidRDefault="0056716D">
            <w:r w:rsidRPr="00A71957">
              <w:rPr>
                <w:b/>
              </w:rPr>
              <w:lastRenderedPageBreak/>
              <w:t xml:space="preserve">5: </w:t>
            </w:r>
            <w:r w:rsidRPr="00A71957">
              <w:t>PDCP duplication is one of the baseline NR features introduced to increase the reliability of transmission and is also supported in NR-U. However, no specific mechanism to enhance the PDCP duplication activation/release when operating in unlicensed spectrum was considered during the R16 NR-U WI. It would make sense to improve that in Rel-17, but we find it lower priority as compared to other URLLC NR-U enhancements.</w:t>
            </w:r>
          </w:p>
          <w:p w14:paraId="246F3DC7" w14:textId="77777777" w:rsidR="00235021" w:rsidRPr="00A71957" w:rsidRDefault="0056716D">
            <w:r w:rsidRPr="00A71957">
              <w:rPr>
                <w:b/>
              </w:rPr>
              <w:t xml:space="preserve">6: </w:t>
            </w:r>
            <w:r w:rsidRPr="00A71957">
              <w:t>This can bring some latency reduction, but is lower priority than other items mentioned here to us.</w:t>
            </w:r>
          </w:p>
          <w:p w14:paraId="5AA1CD1D" w14:textId="77777777" w:rsidR="00235021" w:rsidRPr="00A71957" w:rsidRDefault="0056716D">
            <w:r w:rsidRPr="00A71957">
              <w:rPr>
                <w:b/>
              </w:rPr>
              <w:t xml:space="preserve">7: </w:t>
            </w:r>
            <w:r w:rsidRPr="00A71957">
              <w:t>There are some</w:t>
            </w:r>
            <w:r w:rsidRPr="00A71957">
              <w:rPr>
                <w:b/>
              </w:rPr>
              <w:t xml:space="preserve"> </w:t>
            </w:r>
            <w:r w:rsidRPr="00A71957">
              <w:t>PUSCH enhancements which could bring latency reductions, but we find those lower priority compared to other items within the list.</w:t>
            </w:r>
          </w:p>
        </w:tc>
      </w:tr>
      <w:tr w:rsidR="00235021" w:rsidRPr="00A71957" w14:paraId="5D6EE06C" w14:textId="77777777">
        <w:tc>
          <w:tcPr>
            <w:tcW w:w="2122" w:type="dxa"/>
          </w:tcPr>
          <w:p w14:paraId="102EBC45" w14:textId="77777777" w:rsidR="00235021" w:rsidRPr="00A71957" w:rsidRDefault="0056716D">
            <w:pPr>
              <w:rPr>
                <w:rFonts w:eastAsia="Yu Mincho"/>
              </w:rPr>
            </w:pPr>
            <w:r w:rsidRPr="00A71957">
              <w:rPr>
                <w:rFonts w:eastAsia="Yu Mincho" w:hint="eastAsia"/>
              </w:rPr>
              <w:lastRenderedPageBreak/>
              <w:t>Panasonic</w:t>
            </w:r>
          </w:p>
        </w:tc>
        <w:tc>
          <w:tcPr>
            <w:tcW w:w="1559" w:type="dxa"/>
          </w:tcPr>
          <w:p w14:paraId="6BF96F91" w14:textId="77777777" w:rsidR="00235021" w:rsidRPr="00A71957" w:rsidRDefault="0056716D">
            <w:pPr>
              <w:rPr>
                <w:rFonts w:eastAsia="Yu Mincho"/>
              </w:rPr>
            </w:pPr>
            <w:r w:rsidRPr="00A71957">
              <w:rPr>
                <w:rFonts w:eastAsia="Yu Mincho" w:hint="eastAsia"/>
              </w:rPr>
              <w:t>1, 2, 3</w:t>
            </w:r>
          </w:p>
        </w:tc>
        <w:tc>
          <w:tcPr>
            <w:tcW w:w="6946" w:type="dxa"/>
          </w:tcPr>
          <w:p w14:paraId="5B39F8F9" w14:textId="77777777" w:rsidR="00235021" w:rsidRPr="00A71957" w:rsidRDefault="0056716D">
            <w:pPr>
              <w:rPr>
                <w:rFonts w:eastAsia="Yu Mincho"/>
              </w:rPr>
            </w:pPr>
            <w:r w:rsidRPr="00A71957">
              <w:rPr>
                <w:rFonts w:eastAsia="Yu Mincho"/>
              </w:rPr>
              <w:t>Rel.16 NR-U enhanced HARQ feedback mechanism such as triggering transmission of HARQ-ACK that may have been dropped due to LBT. This feature can be reused for intra-UE prioritization/multiplexing handling for enhancing system efficiency.</w:t>
            </w:r>
          </w:p>
          <w:p w14:paraId="5A11467E" w14:textId="77777777" w:rsidR="00235021" w:rsidRPr="00A71957" w:rsidRDefault="0056716D">
            <w:pPr>
              <w:rPr>
                <w:rFonts w:eastAsia="Yu Mincho"/>
              </w:rPr>
            </w:pPr>
            <w:r w:rsidRPr="00A71957">
              <w:rPr>
                <w:rFonts w:eastAsia="Yu Mincho"/>
              </w:rPr>
              <w:t>UL CG is enhanced for both NR-U and URLLC/</w:t>
            </w:r>
            <w:proofErr w:type="spellStart"/>
            <w:r w:rsidRPr="00A71957">
              <w:rPr>
                <w:rFonts w:eastAsia="Yu Mincho"/>
              </w:rPr>
              <w:t>IIoT</w:t>
            </w:r>
            <w:proofErr w:type="spellEnd"/>
            <w:r w:rsidRPr="00A71957">
              <w:rPr>
                <w:rFonts w:eastAsia="Yu Mincho"/>
              </w:rPr>
              <w:t xml:space="preserve"> in Rel.16. Whether UL CG specified in Rel.16 URLLC/</w:t>
            </w:r>
            <w:proofErr w:type="spellStart"/>
            <w:r w:rsidRPr="00A71957">
              <w:rPr>
                <w:rFonts w:eastAsia="Yu Mincho"/>
              </w:rPr>
              <w:t>IIoT</w:t>
            </w:r>
            <w:proofErr w:type="spellEnd"/>
            <w:r w:rsidRPr="00A71957">
              <w:rPr>
                <w:rFonts w:eastAsia="Yu Mincho"/>
              </w:rPr>
              <w:t xml:space="preserve"> can be applicable for NR-U or the difference between UL CG for licensed band and NR-U should be checked and if necessary the modification/alignment should be studied.</w:t>
            </w:r>
          </w:p>
          <w:p w14:paraId="63CA2809" w14:textId="77777777" w:rsidR="00235021" w:rsidRPr="00A71957" w:rsidRDefault="0056716D">
            <w:pPr>
              <w:rPr>
                <w:b/>
              </w:rPr>
            </w:pPr>
            <w:r w:rsidRPr="00A71957">
              <w:rPr>
                <w:rFonts w:eastAsia="Yu Mincho"/>
              </w:rPr>
              <w:t>Based on above, we think Option 1, 2, and 3 are important for Rel.17.</w:t>
            </w:r>
          </w:p>
        </w:tc>
      </w:tr>
      <w:tr w:rsidR="00235021" w:rsidRPr="00A71957" w14:paraId="6B6655D1" w14:textId="77777777">
        <w:tc>
          <w:tcPr>
            <w:tcW w:w="2122" w:type="dxa"/>
          </w:tcPr>
          <w:p w14:paraId="01A47272" w14:textId="77777777" w:rsidR="00235021" w:rsidRPr="00A71957" w:rsidRDefault="0056716D">
            <w:pPr>
              <w:rPr>
                <w:rFonts w:eastAsia="Yu Mincho"/>
              </w:rPr>
            </w:pPr>
            <w:r w:rsidRPr="00A71957">
              <w:rPr>
                <w:rFonts w:eastAsia="Malgun Gothic" w:hint="eastAsia"/>
              </w:rPr>
              <w:t>LG</w:t>
            </w:r>
          </w:p>
        </w:tc>
        <w:tc>
          <w:tcPr>
            <w:tcW w:w="1559" w:type="dxa"/>
          </w:tcPr>
          <w:p w14:paraId="1CC71F69" w14:textId="77777777" w:rsidR="00235021" w:rsidRPr="00A71957" w:rsidRDefault="00235021">
            <w:pPr>
              <w:rPr>
                <w:rFonts w:eastAsia="Yu Mincho"/>
              </w:rPr>
            </w:pPr>
          </w:p>
        </w:tc>
        <w:tc>
          <w:tcPr>
            <w:tcW w:w="6946" w:type="dxa"/>
          </w:tcPr>
          <w:p w14:paraId="1E0CC821" w14:textId="77777777" w:rsidR="00235021" w:rsidRPr="00A71957" w:rsidRDefault="0056716D">
            <w:pPr>
              <w:rPr>
                <w:rFonts w:eastAsia="Yu Mincho"/>
              </w:rPr>
            </w:pPr>
            <w:r w:rsidRPr="00A71957">
              <w:rPr>
                <w:rFonts w:eastAsia="Malgun Gothic"/>
              </w:rPr>
              <w:t xml:space="preserve">Practically speaking, considering the time limitation, our preference is to defer the discussion of </w:t>
            </w:r>
            <w:r w:rsidRPr="00A71957">
              <w:t xml:space="preserve">URLLC/IIOT operation in unlicensed spectrum to later release. This topic may be investigated with lower priority if time permits. </w:t>
            </w:r>
          </w:p>
        </w:tc>
      </w:tr>
      <w:tr w:rsidR="00235021" w:rsidRPr="00A71957" w14:paraId="24957071" w14:textId="77777777">
        <w:tc>
          <w:tcPr>
            <w:tcW w:w="2122" w:type="dxa"/>
          </w:tcPr>
          <w:p w14:paraId="4FF7217B" w14:textId="77777777" w:rsidR="00235021" w:rsidRPr="00A71957" w:rsidRDefault="0056716D">
            <w:pPr>
              <w:rPr>
                <w:rFonts w:eastAsia="PMingLiU"/>
              </w:rPr>
            </w:pPr>
            <w:r w:rsidRPr="00A71957">
              <w:rPr>
                <w:rFonts w:eastAsia="PMingLiU" w:hint="eastAsia"/>
              </w:rPr>
              <w:t>A</w:t>
            </w:r>
            <w:r w:rsidRPr="00A71957">
              <w:rPr>
                <w:rFonts w:eastAsia="PMingLiU"/>
              </w:rPr>
              <w:t>PT</w:t>
            </w:r>
          </w:p>
        </w:tc>
        <w:tc>
          <w:tcPr>
            <w:tcW w:w="1559" w:type="dxa"/>
          </w:tcPr>
          <w:p w14:paraId="56CC5927" w14:textId="77777777" w:rsidR="00235021" w:rsidRPr="00A71957" w:rsidRDefault="0056716D">
            <w:pPr>
              <w:rPr>
                <w:rFonts w:eastAsia="PMingLiU"/>
              </w:rPr>
            </w:pPr>
            <w:r w:rsidRPr="00A71957">
              <w:rPr>
                <w:rFonts w:eastAsia="PMingLiU" w:hint="eastAsia"/>
              </w:rPr>
              <w:t>1</w:t>
            </w:r>
            <w:r w:rsidRPr="00A71957">
              <w:rPr>
                <w:rFonts w:eastAsia="PMingLiU"/>
              </w:rPr>
              <w:t xml:space="preserve">, </w:t>
            </w:r>
          </w:p>
        </w:tc>
        <w:tc>
          <w:tcPr>
            <w:tcW w:w="6946" w:type="dxa"/>
          </w:tcPr>
          <w:p w14:paraId="78851577" w14:textId="77777777" w:rsidR="00235021" w:rsidRPr="00A71957" w:rsidRDefault="0056716D">
            <w:pPr>
              <w:rPr>
                <w:rFonts w:eastAsia="PMingLiU"/>
              </w:rPr>
            </w:pPr>
            <w:r w:rsidRPr="00A71957">
              <w:rPr>
                <w:rFonts w:eastAsia="PMingLiU"/>
              </w:rPr>
              <w:t>Unlicensed spectrum can increase the system capacity. The main issue is that the performance of each device could be degraded under an NR-U system if there are many competing devices. However, the impact of such an issue can be significantly reduced in a factory where most of the devices are controllable.</w:t>
            </w:r>
          </w:p>
        </w:tc>
      </w:tr>
      <w:tr w:rsidR="00235021" w:rsidRPr="00A71957" w14:paraId="7F69AB13" w14:textId="77777777">
        <w:tc>
          <w:tcPr>
            <w:tcW w:w="2122" w:type="dxa"/>
          </w:tcPr>
          <w:p w14:paraId="14075C6C" w14:textId="77777777" w:rsidR="00235021" w:rsidRPr="00A71957" w:rsidRDefault="0056716D">
            <w:pPr>
              <w:rPr>
                <w:rFonts w:eastAsia="PMingLiU"/>
              </w:rPr>
            </w:pPr>
            <w:r w:rsidRPr="00A71957">
              <w:rPr>
                <w:rFonts w:eastAsia="Yu Mincho"/>
              </w:rPr>
              <w:t>Fujitsu</w:t>
            </w:r>
          </w:p>
        </w:tc>
        <w:tc>
          <w:tcPr>
            <w:tcW w:w="1559" w:type="dxa"/>
          </w:tcPr>
          <w:p w14:paraId="797145A4" w14:textId="77777777" w:rsidR="00235021" w:rsidRPr="00A71957" w:rsidRDefault="0056716D">
            <w:pPr>
              <w:rPr>
                <w:rFonts w:eastAsia="PMingLiU"/>
              </w:rPr>
            </w:pPr>
            <w:r w:rsidRPr="00A71957">
              <w:rPr>
                <w:rFonts w:eastAsia="Yu Mincho"/>
              </w:rPr>
              <w:t>1,2,6,7</w:t>
            </w:r>
          </w:p>
        </w:tc>
        <w:tc>
          <w:tcPr>
            <w:tcW w:w="6946" w:type="dxa"/>
          </w:tcPr>
          <w:p w14:paraId="09899D71" w14:textId="77777777" w:rsidR="00235021" w:rsidRPr="00A71957" w:rsidRDefault="0056716D">
            <w:pPr>
              <w:rPr>
                <w:rFonts w:eastAsia="PMingLiU"/>
              </w:rPr>
            </w:pPr>
            <w:r w:rsidRPr="00A71957">
              <w:rPr>
                <w:rFonts w:eastAsia="Yu Mincho"/>
              </w:rPr>
              <w:t xml:space="preserve">NR operation in unlicensed spectrum is an important deployment scenario for </w:t>
            </w:r>
            <w:proofErr w:type="spellStart"/>
            <w:r w:rsidRPr="00A71957">
              <w:rPr>
                <w:rFonts w:eastAsia="Yu Mincho"/>
              </w:rPr>
              <w:t>IIoT</w:t>
            </w:r>
            <w:proofErr w:type="spellEnd"/>
            <w:r w:rsidRPr="00A71957">
              <w:rPr>
                <w:rFonts w:eastAsia="Yu Mincho"/>
              </w:rPr>
              <w:t>. We are supportive to specify the enhancements in Rel-17. With regard to 6, enhancements related to RACH for RRC-connected UE is also included according to our understanding.</w:t>
            </w:r>
          </w:p>
        </w:tc>
      </w:tr>
      <w:tr w:rsidR="00235021" w:rsidRPr="00A71957" w14:paraId="5E379CB2" w14:textId="77777777">
        <w:tc>
          <w:tcPr>
            <w:tcW w:w="2122" w:type="dxa"/>
          </w:tcPr>
          <w:p w14:paraId="13D4EC7E" w14:textId="77777777" w:rsidR="00235021" w:rsidRPr="00A71957" w:rsidRDefault="0056716D">
            <w:r w:rsidRPr="00A71957">
              <w:rPr>
                <w:rFonts w:hint="eastAsia"/>
              </w:rPr>
              <w:t>D</w:t>
            </w:r>
            <w:r w:rsidRPr="00A71957">
              <w:t>OCOMO</w:t>
            </w:r>
          </w:p>
        </w:tc>
        <w:tc>
          <w:tcPr>
            <w:tcW w:w="1559" w:type="dxa"/>
          </w:tcPr>
          <w:p w14:paraId="6A816986" w14:textId="77777777" w:rsidR="00235021" w:rsidRPr="00A71957" w:rsidRDefault="00235021"/>
        </w:tc>
        <w:tc>
          <w:tcPr>
            <w:tcW w:w="6946" w:type="dxa"/>
          </w:tcPr>
          <w:p w14:paraId="01BA2C06" w14:textId="77777777" w:rsidR="00235021" w:rsidRPr="00A71957" w:rsidRDefault="0056716D">
            <w:r w:rsidRPr="00A71957">
              <w:t>URLLC/</w:t>
            </w:r>
            <w:proofErr w:type="spellStart"/>
            <w:r w:rsidRPr="00A71957">
              <w:t>IIoT</w:t>
            </w:r>
            <w:proofErr w:type="spellEnd"/>
            <w:r w:rsidRPr="00A71957">
              <w:t xml:space="preserve"> covers a wide range of services. Some services may require high reliability, but the latency can be relaxed. For such services, it may be possible to use unlicensed band to support. For services having strict latency requirement, it is quite challenge and questionable how to support it by using unlicensed band once LBT busy occurs. So, before discussing detailed enhancements, it is beneficial to first discuss what use case and deployment scenarios for unlicensed band to support URLLC/</w:t>
            </w:r>
            <w:proofErr w:type="spellStart"/>
            <w:r w:rsidRPr="00A71957">
              <w:t>IIoT</w:t>
            </w:r>
            <w:proofErr w:type="spellEnd"/>
            <w:r w:rsidRPr="00A71957">
              <w:t xml:space="preserve"> traffic. </w:t>
            </w:r>
          </w:p>
        </w:tc>
      </w:tr>
      <w:tr w:rsidR="009E47DB" w:rsidRPr="00A71957" w14:paraId="52F9A0FD" w14:textId="77777777">
        <w:tc>
          <w:tcPr>
            <w:tcW w:w="2122" w:type="dxa"/>
          </w:tcPr>
          <w:p w14:paraId="1683538D" w14:textId="77777777" w:rsidR="009E47DB" w:rsidRPr="00A71957" w:rsidRDefault="009E47DB" w:rsidP="009E47DB">
            <w:r w:rsidRPr="00A71957">
              <w:t>Ericsson</w:t>
            </w:r>
          </w:p>
        </w:tc>
        <w:tc>
          <w:tcPr>
            <w:tcW w:w="1559" w:type="dxa"/>
          </w:tcPr>
          <w:p w14:paraId="47290E81" w14:textId="77777777" w:rsidR="009E47DB" w:rsidRPr="00A71957" w:rsidRDefault="009E47DB" w:rsidP="009E47DB"/>
        </w:tc>
        <w:tc>
          <w:tcPr>
            <w:tcW w:w="6946" w:type="dxa"/>
          </w:tcPr>
          <w:p w14:paraId="0D1E533E" w14:textId="77777777" w:rsidR="009E47DB" w:rsidRPr="00A71957" w:rsidRDefault="009E47DB" w:rsidP="009E47DB">
            <w:r w:rsidRPr="00A71957">
              <w:t xml:space="preserve">Rel-16 introduces NR-U and </w:t>
            </w:r>
            <w:proofErr w:type="spellStart"/>
            <w:r w:rsidRPr="00A71957">
              <w:t>IIoT</w:t>
            </w:r>
            <w:proofErr w:type="spellEnd"/>
            <w:r w:rsidRPr="00A71957">
              <w:t xml:space="preserve"> as well as further enhancements for URLLC. We are happy to see good progress in Rel-16 NR-U regarding </w:t>
            </w:r>
            <w:r w:rsidRPr="00A71957">
              <w:lastRenderedPageBreak/>
              <w:t xml:space="preserve">channel access for FBE, intended for environments where the absence of Wi-Fi is guaranteed. In our view, the NR-U, </w:t>
            </w:r>
            <w:proofErr w:type="spellStart"/>
            <w:r w:rsidRPr="00A71957">
              <w:t>IIoT</w:t>
            </w:r>
            <w:proofErr w:type="spellEnd"/>
            <w:r w:rsidRPr="00A71957">
              <w:t xml:space="preserve">, and URLLC features can be used together to enable </w:t>
            </w:r>
            <w:proofErr w:type="spellStart"/>
            <w:r w:rsidRPr="00A71957">
              <w:t>IIoT</w:t>
            </w:r>
            <w:proofErr w:type="spellEnd"/>
            <w:r w:rsidRPr="00A71957">
              <w:t xml:space="preserve">/URLLC services using unlicensed spectrum. With proper selection of feature combinations and network configurations, Rel-16 NR can already achieve good unlicensed </w:t>
            </w:r>
            <w:proofErr w:type="spellStart"/>
            <w:r w:rsidRPr="00A71957">
              <w:t>IIoT</w:t>
            </w:r>
            <w:proofErr w:type="spellEnd"/>
            <w:r w:rsidRPr="00A71957">
              <w:t>/URLLC performance. The benefits of additional optimization are not clear.</w:t>
            </w:r>
          </w:p>
          <w:p w14:paraId="5F6C25F9" w14:textId="77777777" w:rsidR="009E47DB" w:rsidRPr="00A71957" w:rsidRDefault="009E47DB" w:rsidP="009E47DB">
            <w:r w:rsidRPr="00A71957">
              <w:t xml:space="preserve">On option 4, we would like to make the comment that Rel-16 already provides enough support for FBE channel access, which in intended for control environment. For the case of UE initiated channel occupancy, the fact that all the transmissions from the UE are controlled by </w:t>
            </w:r>
            <w:proofErr w:type="spellStart"/>
            <w:r w:rsidRPr="00A71957">
              <w:t>gNB</w:t>
            </w:r>
            <w:proofErr w:type="spellEnd"/>
            <w:r w:rsidRPr="00A71957">
              <w:t xml:space="preserve"> (scheduled or configured), there is no need for additional specification efforts to enable UE initiated FBE operation.</w:t>
            </w:r>
          </w:p>
        </w:tc>
      </w:tr>
      <w:tr w:rsidR="00A71957" w:rsidRPr="00A71957" w14:paraId="18A13C25" w14:textId="77777777">
        <w:tc>
          <w:tcPr>
            <w:tcW w:w="2122" w:type="dxa"/>
          </w:tcPr>
          <w:p w14:paraId="4DA1FA74" w14:textId="77777777" w:rsidR="008A57D3" w:rsidRPr="00A71957" w:rsidRDefault="008A57D3" w:rsidP="008A57D3">
            <w:r w:rsidRPr="00A71957">
              <w:lastRenderedPageBreak/>
              <w:t>Qualcomm</w:t>
            </w:r>
          </w:p>
        </w:tc>
        <w:tc>
          <w:tcPr>
            <w:tcW w:w="1559" w:type="dxa"/>
          </w:tcPr>
          <w:p w14:paraId="5A12073C" w14:textId="77777777" w:rsidR="008A57D3" w:rsidRPr="00A71957" w:rsidRDefault="008A57D3" w:rsidP="008A57D3">
            <w:r w:rsidRPr="00A71957">
              <w:t>Items 1, 2, 3, 4 and 5</w:t>
            </w:r>
          </w:p>
        </w:tc>
        <w:tc>
          <w:tcPr>
            <w:tcW w:w="6946" w:type="dxa"/>
          </w:tcPr>
          <w:p w14:paraId="00AC7380" w14:textId="77777777" w:rsidR="008A57D3" w:rsidRPr="00A71957" w:rsidRDefault="008A57D3" w:rsidP="008A57D3">
            <w:pPr>
              <w:pStyle w:val="ListParagraph"/>
              <w:numPr>
                <w:ilvl w:val="0"/>
                <w:numId w:val="23"/>
              </w:numPr>
              <w:autoSpaceDE w:val="0"/>
              <w:autoSpaceDN w:val="0"/>
              <w:spacing w:before="40" w:after="40"/>
              <w:jc w:val="both"/>
              <w:rPr>
                <w:rFonts w:eastAsiaTheme="minorHAnsi" w:cs="Calibri"/>
              </w:rPr>
            </w:pPr>
            <w:r w:rsidRPr="00A71957">
              <w:rPr>
                <w:b/>
              </w:rPr>
              <w:t>Item 1:</w:t>
            </w:r>
            <w:r w:rsidRPr="00A71957">
              <w:t xml:space="preserve"> Rel. 16 URLLC introduces generic enhancements applicable to supporting URLLC services in licensed spectrum. However, enhancements to support URLLC use cases in unlicensed spectrum have not been considered. Given the importance of using unlicensed spectrum in expanding URLLC to </w:t>
            </w:r>
            <w:proofErr w:type="spellStart"/>
            <w:r w:rsidRPr="00A71957">
              <w:t>IIoT</w:t>
            </w:r>
            <w:proofErr w:type="spellEnd"/>
            <w:r w:rsidRPr="00A71957">
              <w:t xml:space="preserve"> and private networks use cases, </w:t>
            </w:r>
            <w:r w:rsidRPr="00A71957">
              <w:rPr>
                <w:rFonts w:asciiTheme="minorHAnsi" w:hAnsiTheme="minorHAnsi" w:cstheme="minorHAnsi"/>
              </w:rPr>
              <w:t>URLLC enhancements such as enhanced channel access, reliability against interference and LBT failure in unlicensed spectrum should be considered as one of the main objectives of Rel. 17 NR.</w:t>
            </w:r>
            <w:r w:rsidRPr="00A71957">
              <w:rPr>
                <w:rFonts w:ascii="Segoe UI" w:hAnsi="Segoe UI" w:cs="Segoe UI"/>
                <w:sz w:val="20"/>
                <w:szCs w:val="20"/>
              </w:rPr>
              <w:t xml:space="preserve"> </w:t>
            </w:r>
          </w:p>
          <w:p w14:paraId="72D79BC9" w14:textId="77777777" w:rsidR="008A57D3" w:rsidRPr="00A71957" w:rsidRDefault="008A57D3" w:rsidP="008A57D3">
            <w:pPr>
              <w:pStyle w:val="ListParagraph"/>
              <w:numPr>
                <w:ilvl w:val="0"/>
                <w:numId w:val="23"/>
              </w:numPr>
              <w:jc w:val="both"/>
            </w:pPr>
            <w:r w:rsidRPr="00A71957">
              <w:rPr>
                <w:b/>
              </w:rPr>
              <w:t>Item 2:</w:t>
            </w:r>
            <w:r w:rsidRPr="00A71957">
              <w:t xml:space="preserve"> It is covered by Item 1.</w:t>
            </w:r>
          </w:p>
          <w:p w14:paraId="54806741" w14:textId="77777777" w:rsidR="008A57D3" w:rsidRPr="00A71957" w:rsidRDefault="008A57D3" w:rsidP="008A57D3">
            <w:pPr>
              <w:pStyle w:val="ListParagraph"/>
              <w:numPr>
                <w:ilvl w:val="0"/>
                <w:numId w:val="22"/>
              </w:numPr>
              <w:jc w:val="both"/>
            </w:pPr>
            <w:r w:rsidRPr="00A71957">
              <w:rPr>
                <w:b/>
              </w:rPr>
              <w:t>Item 3:</w:t>
            </w:r>
            <w:r w:rsidRPr="00A71957">
              <w:t xml:space="preserve"> Transmissions on different carriers or BWP, in case the initial carrier or BWP was found to be unavailable, is important to reduce latency and improving reliability.</w:t>
            </w:r>
          </w:p>
          <w:p w14:paraId="5D0609F2" w14:textId="77777777" w:rsidR="008A57D3" w:rsidRPr="00A71957" w:rsidRDefault="008A57D3" w:rsidP="008A57D3">
            <w:pPr>
              <w:pStyle w:val="ListParagraph"/>
              <w:numPr>
                <w:ilvl w:val="0"/>
                <w:numId w:val="22"/>
              </w:numPr>
              <w:jc w:val="both"/>
              <w:rPr>
                <w:b/>
              </w:rPr>
            </w:pPr>
            <w:r w:rsidRPr="00A71957">
              <w:rPr>
                <w:b/>
              </w:rPr>
              <w:t xml:space="preserve">Item 4: </w:t>
            </w:r>
          </w:p>
          <w:p w14:paraId="4BB860E1" w14:textId="77777777" w:rsidR="008A57D3" w:rsidRPr="00A71957" w:rsidRDefault="008A57D3" w:rsidP="008A57D3">
            <w:pPr>
              <w:pStyle w:val="ListParagraph"/>
              <w:numPr>
                <w:ilvl w:val="1"/>
                <w:numId w:val="22"/>
              </w:numPr>
              <w:jc w:val="both"/>
            </w:pPr>
            <w:r w:rsidRPr="00A71957">
              <w:t>Channel access enhancements such as allowing a UE to autonomously transmit as an initiating device and COT sharing between different nodes.</w:t>
            </w:r>
          </w:p>
          <w:p w14:paraId="7B697B04" w14:textId="77777777" w:rsidR="008A57D3" w:rsidRPr="00A71957" w:rsidRDefault="008A57D3" w:rsidP="008A57D3">
            <w:pPr>
              <w:pStyle w:val="ListParagraph"/>
              <w:numPr>
                <w:ilvl w:val="0"/>
                <w:numId w:val="22"/>
              </w:numPr>
              <w:jc w:val="both"/>
            </w:pPr>
            <w:r w:rsidRPr="00A71957">
              <w:rPr>
                <w:b/>
              </w:rPr>
              <w:t>Item 5:</w:t>
            </w:r>
            <w:r w:rsidRPr="00A71957">
              <w:t xml:space="preserve"> A UE autonomous UL PDCP duplication/activation across different carriers or targeted for transmission to different TRPs, especially for FR2 and unlicensed spectrum is essential to satisfy URLLC latency/reliability requirements.</w:t>
            </w:r>
          </w:p>
        </w:tc>
      </w:tr>
      <w:tr w:rsidR="00880692" w:rsidRPr="00A71957" w14:paraId="535C9D9B" w14:textId="77777777" w:rsidTr="00880692">
        <w:tc>
          <w:tcPr>
            <w:tcW w:w="2122" w:type="dxa"/>
          </w:tcPr>
          <w:p w14:paraId="331DDBA4" w14:textId="77777777" w:rsidR="00880692" w:rsidRPr="00A71957" w:rsidRDefault="00880692" w:rsidP="00346836">
            <w:r w:rsidRPr="00A71957">
              <w:t>AT&amp;T</w:t>
            </w:r>
          </w:p>
        </w:tc>
        <w:tc>
          <w:tcPr>
            <w:tcW w:w="1559" w:type="dxa"/>
          </w:tcPr>
          <w:p w14:paraId="1B800377" w14:textId="77777777" w:rsidR="00880692" w:rsidRPr="00A71957" w:rsidRDefault="00880692" w:rsidP="00346836">
            <w:r w:rsidRPr="00A71957">
              <w:t>None</w:t>
            </w:r>
          </w:p>
        </w:tc>
        <w:tc>
          <w:tcPr>
            <w:tcW w:w="6946" w:type="dxa"/>
          </w:tcPr>
          <w:p w14:paraId="19119A64" w14:textId="77777777" w:rsidR="00880692" w:rsidRPr="00A71957" w:rsidRDefault="00880692" w:rsidP="00346836">
            <w:r w:rsidRPr="00A71957">
              <w:t>While we support NR-U feature in general, in our view in Release 17, URLLC/</w:t>
            </w:r>
            <w:proofErr w:type="spellStart"/>
            <w:r w:rsidRPr="00A71957">
              <w:t>IIoT</w:t>
            </w:r>
            <w:proofErr w:type="spellEnd"/>
            <w:r w:rsidRPr="00A71957">
              <w:t xml:space="preserve"> feature enhancements should be targeted for licensed spectrum to complete and enhance what was started in Release 16. </w:t>
            </w:r>
          </w:p>
        </w:tc>
      </w:tr>
      <w:tr w:rsidR="00DB4D30" w:rsidRPr="00A71957" w14:paraId="45968CDE" w14:textId="77777777" w:rsidTr="00880692">
        <w:tc>
          <w:tcPr>
            <w:tcW w:w="2122" w:type="dxa"/>
          </w:tcPr>
          <w:p w14:paraId="14FD30B4" w14:textId="1BEC63C6" w:rsidR="00DB4D30" w:rsidRPr="00A71957" w:rsidRDefault="00DB4D30" w:rsidP="00DB4D30">
            <w:r w:rsidRPr="00A71957">
              <w:t>Intel</w:t>
            </w:r>
          </w:p>
        </w:tc>
        <w:tc>
          <w:tcPr>
            <w:tcW w:w="1559" w:type="dxa"/>
          </w:tcPr>
          <w:p w14:paraId="5042228F" w14:textId="56BC74AD" w:rsidR="00DB4D30" w:rsidRPr="00A71957" w:rsidRDefault="00DB4D30" w:rsidP="00DB4D30">
            <w:r w:rsidRPr="00A71957">
              <w:t>1, 2</w:t>
            </w:r>
          </w:p>
        </w:tc>
        <w:tc>
          <w:tcPr>
            <w:tcW w:w="6946" w:type="dxa"/>
          </w:tcPr>
          <w:p w14:paraId="0236485D" w14:textId="77777777" w:rsidR="00DB4D30" w:rsidRPr="00A71957" w:rsidRDefault="00DB4D30" w:rsidP="00DB4D30">
            <w:r w:rsidRPr="00A71957">
              <w:t>Support of URLLC/</w:t>
            </w:r>
            <w:proofErr w:type="spellStart"/>
            <w:r w:rsidRPr="00A71957">
              <w:t>IIoT</w:t>
            </w:r>
            <w:proofErr w:type="spellEnd"/>
            <w:r w:rsidRPr="00A71957">
              <w:t xml:space="preserve"> use cases in unlicensed/locally licensed spectra is an important consideration for Rel-17. </w:t>
            </w:r>
          </w:p>
          <w:p w14:paraId="1434B87F" w14:textId="5D3E007D" w:rsidR="00DB4D30" w:rsidRPr="00A71957" w:rsidRDefault="00DB4D30" w:rsidP="00DB4D30">
            <w:r w:rsidRPr="00A71957">
              <w:t>Options 3 through 7 could, in general, be considered as part of Option 1, with an initial study phase to determine the exact scope based on the necessary adaptations to Rel-16 URLLC/</w:t>
            </w:r>
            <w:proofErr w:type="spellStart"/>
            <w:r w:rsidRPr="00A71957">
              <w:t>IIoT</w:t>
            </w:r>
            <w:proofErr w:type="spellEnd"/>
            <w:r w:rsidRPr="00A71957">
              <w:t xml:space="preserve"> and Rel-16 NR-U designs. Note that if it is identified that enhancement of unlicensed operation is needed </w:t>
            </w:r>
            <w:r w:rsidRPr="00A71957">
              <w:lastRenderedPageBreak/>
              <w:t>for URLLC/</w:t>
            </w:r>
            <w:proofErr w:type="spellStart"/>
            <w:r w:rsidRPr="00A71957">
              <w:t>IIoT</w:t>
            </w:r>
            <w:proofErr w:type="spellEnd"/>
            <w:r w:rsidRPr="00A71957">
              <w:t xml:space="preserve"> use cases, it should be part of URLLC/</w:t>
            </w:r>
            <w:proofErr w:type="spellStart"/>
            <w:r w:rsidRPr="00A71957">
              <w:t>IIoT</w:t>
            </w:r>
            <w:proofErr w:type="spellEnd"/>
            <w:r w:rsidRPr="00A71957">
              <w:t xml:space="preserve"> enhancements (not in NR-U enhancements). </w:t>
            </w:r>
          </w:p>
        </w:tc>
      </w:tr>
      <w:tr w:rsidR="00C854A3" w:rsidRPr="00A71957" w14:paraId="6301229C" w14:textId="77777777" w:rsidTr="00880692">
        <w:tc>
          <w:tcPr>
            <w:tcW w:w="2122" w:type="dxa"/>
          </w:tcPr>
          <w:p w14:paraId="4F8854AA" w14:textId="5157D67C" w:rsidR="00C854A3" w:rsidRPr="00A71957" w:rsidRDefault="00C854A3" w:rsidP="00DB4D30">
            <w:r w:rsidRPr="00A71957">
              <w:lastRenderedPageBreak/>
              <w:t>Apple</w:t>
            </w:r>
          </w:p>
        </w:tc>
        <w:tc>
          <w:tcPr>
            <w:tcW w:w="1559" w:type="dxa"/>
          </w:tcPr>
          <w:p w14:paraId="3C24D520" w14:textId="31CC36A1" w:rsidR="00C854A3" w:rsidRPr="00A71957" w:rsidRDefault="00C854A3" w:rsidP="00DB4D30">
            <w:r w:rsidRPr="00A71957">
              <w:t>1</w:t>
            </w:r>
          </w:p>
        </w:tc>
        <w:tc>
          <w:tcPr>
            <w:tcW w:w="6946" w:type="dxa"/>
          </w:tcPr>
          <w:p w14:paraId="6C10FE85" w14:textId="441B3E5E" w:rsidR="00C854A3" w:rsidRPr="00A71957" w:rsidRDefault="00C854A3" w:rsidP="00DB4D30">
            <w:r w:rsidRPr="00A71957">
              <w:t>Unlicensed spectrum for URLLC/</w:t>
            </w:r>
            <w:proofErr w:type="spellStart"/>
            <w:r w:rsidRPr="00A71957">
              <w:t>IIoT</w:t>
            </w:r>
            <w:proofErr w:type="spellEnd"/>
            <w:r w:rsidRPr="00A71957">
              <w:t xml:space="preserve"> can be considered</w:t>
            </w:r>
            <w:r w:rsidR="005C3D21" w:rsidRPr="00A71957">
              <w:t xml:space="preserve"> in Rel-17</w:t>
            </w:r>
            <w:r w:rsidR="008C0132" w:rsidRPr="00A71957">
              <w:t xml:space="preserve"> with clearly defined use cases/scenarios</w:t>
            </w:r>
            <w:r w:rsidR="005C3D21" w:rsidRPr="00A71957">
              <w:t>.</w:t>
            </w:r>
          </w:p>
        </w:tc>
      </w:tr>
      <w:tr w:rsidR="00EF082E" w:rsidRPr="00A71957" w14:paraId="44409865" w14:textId="77777777" w:rsidTr="00880692">
        <w:tc>
          <w:tcPr>
            <w:tcW w:w="2122" w:type="dxa"/>
          </w:tcPr>
          <w:p w14:paraId="708D190F" w14:textId="4075EF90" w:rsidR="00EF082E" w:rsidRPr="00A71957" w:rsidRDefault="00EF082E" w:rsidP="00DB4D30">
            <w:r w:rsidRPr="00A71957">
              <w:t>MediaTek</w:t>
            </w:r>
          </w:p>
        </w:tc>
        <w:tc>
          <w:tcPr>
            <w:tcW w:w="1559" w:type="dxa"/>
          </w:tcPr>
          <w:p w14:paraId="70074FA1" w14:textId="07743910" w:rsidR="00EF082E" w:rsidRPr="00A71957" w:rsidRDefault="00EF082E" w:rsidP="00EF082E">
            <w:r w:rsidRPr="00A71957">
              <w:t>1,2,3, 4 and 5</w:t>
            </w:r>
          </w:p>
        </w:tc>
        <w:tc>
          <w:tcPr>
            <w:tcW w:w="6946" w:type="dxa"/>
          </w:tcPr>
          <w:p w14:paraId="6386C501" w14:textId="12F4F942" w:rsidR="00EF082E" w:rsidRPr="00A71957" w:rsidRDefault="00EF082E" w:rsidP="00DB4D30">
            <w:r w:rsidRPr="00A71957">
              <w:t>In private/local networks, such as a network deployed in factory, the environment is considerably controllable, which makes the communication in unlicensed spectrum significantly less challenging. Also, due to the traffic predictably in factory automation use-cases, the transmissions can be well coordinated to avoid collisions. Given the amount of available unlicensed spectrum, it represents great opportunity to boost the system capacity of URLLC services.</w:t>
            </w:r>
          </w:p>
        </w:tc>
      </w:tr>
      <w:tr w:rsidR="004C56CF" w:rsidRPr="00A71957" w14:paraId="7BCAC862" w14:textId="77777777" w:rsidTr="00880692">
        <w:tc>
          <w:tcPr>
            <w:tcW w:w="2122" w:type="dxa"/>
          </w:tcPr>
          <w:p w14:paraId="7190FFF0" w14:textId="57FB04EA" w:rsidR="004C56CF" w:rsidRPr="00A71957" w:rsidRDefault="004C56CF" w:rsidP="00DB4D30">
            <w:r w:rsidRPr="00A71957">
              <w:t>Fraunhofer</w:t>
            </w:r>
          </w:p>
        </w:tc>
        <w:tc>
          <w:tcPr>
            <w:tcW w:w="1559" w:type="dxa"/>
          </w:tcPr>
          <w:p w14:paraId="62B79AFD" w14:textId="211902FC" w:rsidR="004C56CF" w:rsidRPr="00A71957" w:rsidRDefault="004C56CF" w:rsidP="00EF082E">
            <w:r w:rsidRPr="00A71957">
              <w:t>1,2,3,4,5</w:t>
            </w:r>
          </w:p>
        </w:tc>
        <w:tc>
          <w:tcPr>
            <w:tcW w:w="6946" w:type="dxa"/>
          </w:tcPr>
          <w:p w14:paraId="38C1BF0B" w14:textId="2C85B299" w:rsidR="004C56CF" w:rsidRPr="00A71957" w:rsidRDefault="004C56CF" w:rsidP="00BA7CCA">
            <w:r w:rsidRPr="00A71957">
              <w:t xml:space="preserve">Unlicensed spectrum for URLLC can be </w:t>
            </w:r>
            <w:r w:rsidR="003C5A82" w:rsidRPr="00A71957">
              <w:t xml:space="preserve">a </w:t>
            </w:r>
            <w:r w:rsidRPr="00A71957">
              <w:t>potential topic for Rel. 17. Isolated factory environments are protected against outside</w:t>
            </w:r>
            <w:r w:rsidR="009A277D" w:rsidRPr="00A71957">
              <w:t xml:space="preserve"> interference</w:t>
            </w:r>
            <w:r w:rsidRPr="00A71957">
              <w:t xml:space="preserve"> </w:t>
            </w:r>
            <w:r w:rsidR="008067BA" w:rsidRPr="00A71957">
              <w:t xml:space="preserve">because of the </w:t>
            </w:r>
            <w:r w:rsidRPr="00A71957">
              <w:t xml:space="preserve">physical separation. At the same time, a factory may be able to control the environment within. </w:t>
            </w:r>
            <w:r w:rsidR="00693315" w:rsidRPr="00A71957">
              <w:t>However, t</w:t>
            </w:r>
            <w:r w:rsidRPr="00A71957">
              <w:t xml:space="preserve">he impact of emissions from factory equipment/processes may have an impact when a receiver is nearby. Such issues should also be </w:t>
            </w:r>
            <w:r w:rsidR="009F23D1" w:rsidRPr="00A71957">
              <w:t>studied</w:t>
            </w:r>
            <w:r w:rsidRPr="00A71957">
              <w:t xml:space="preserve">. </w:t>
            </w:r>
          </w:p>
        </w:tc>
      </w:tr>
      <w:tr w:rsidR="00F60030" w:rsidRPr="00A71957" w14:paraId="0B54A4E1" w14:textId="77777777" w:rsidTr="00880692">
        <w:tc>
          <w:tcPr>
            <w:tcW w:w="2122" w:type="dxa"/>
          </w:tcPr>
          <w:p w14:paraId="18BD2C34" w14:textId="4D29A30B" w:rsidR="00F60030" w:rsidRPr="00A71957" w:rsidRDefault="00F60030" w:rsidP="00F60030">
            <w:r w:rsidRPr="00A71957">
              <w:rPr>
                <w:rFonts w:eastAsia="Malgun Gothic" w:hint="eastAsia"/>
              </w:rPr>
              <w:t>S</w:t>
            </w:r>
            <w:r w:rsidRPr="00A71957">
              <w:rPr>
                <w:rFonts w:eastAsia="Malgun Gothic"/>
              </w:rPr>
              <w:t>amsung</w:t>
            </w:r>
          </w:p>
        </w:tc>
        <w:tc>
          <w:tcPr>
            <w:tcW w:w="1559" w:type="dxa"/>
          </w:tcPr>
          <w:p w14:paraId="2C558C0D" w14:textId="5160C1B3" w:rsidR="00F60030" w:rsidRPr="00A71957" w:rsidRDefault="00F60030" w:rsidP="00F60030">
            <w:r w:rsidRPr="00A71957">
              <w:rPr>
                <w:rFonts w:eastAsia="Malgun Gothic" w:hint="eastAsia"/>
              </w:rPr>
              <w:t>1</w:t>
            </w:r>
            <w:r w:rsidRPr="00A71957">
              <w:rPr>
                <w:rFonts w:eastAsia="Malgun Gothic"/>
              </w:rPr>
              <w:t>, 2, 3, 4</w:t>
            </w:r>
          </w:p>
        </w:tc>
        <w:tc>
          <w:tcPr>
            <w:tcW w:w="6946" w:type="dxa"/>
          </w:tcPr>
          <w:p w14:paraId="68EA9B4C" w14:textId="07F3CEAA" w:rsidR="00F60030" w:rsidRPr="00A71957" w:rsidRDefault="00F60030" w:rsidP="00F60030">
            <w:r w:rsidRPr="00A71957">
              <w:rPr>
                <w:rFonts w:eastAsia="Malgun Gothic"/>
              </w:rPr>
              <w:t>Factory automation would be deployment with unlicensed band for private network. In this sense, it needs to consider general URLLC enhancement for NR-U. Before specify enhancements for NR-U with URLLC, requirements should be study how latency and reliability are could be achieved compared to licensed band.</w:t>
            </w:r>
          </w:p>
        </w:tc>
      </w:tr>
      <w:tr w:rsidR="00B874D3" w:rsidRPr="00A71957" w14:paraId="5501321A" w14:textId="77777777" w:rsidTr="00880692">
        <w:tc>
          <w:tcPr>
            <w:tcW w:w="2122" w:type="dxa"/>
          </w:tcPr>
          <w:p w14:paraId="3DB72AFF" w14:textId="02F67094" w:rsidR="00B874D3" w:rsidRPr="00A71957" w:rsidRDefault="00B874D3" w:rsidP="00F60030">
            <w:pPr>
              <w:rPr>
                <w:rFonts w:eastAsia="Malgun Gothic" w:hint="eastAsia"/>
              </w:rPr>
            </w:pPr>
            <w:r w:rsidRPr="00A71957">
              <w:rPr>
                <w:rFonts w:eastAsia="Malgun Gothic"/>
              </w:rPr>
              <w:t>Inputs received after Nov 18</w:t>
            </w:r>
            <w:r w:rsidRPr="00A71957">
              <w:rPr>
                <w:rFonts w:eastAsia="Malgun Gothic"/>
                <w:vertAlign w:val="superscript"/>
              </w:rPr>
              <w:t>th</w:t>
            </w:r>
            <w:r w:rsidRPr="00A71957">
              <w:rPr>
                <w:rFonts w:eastAsia="Malgun Gothic"/>
              </w:rPr>
              <w:t xml:space="preserve"> </w:t>
            </w:r>
          </w:p>
        </w:tc>
        <w:tc>
          <w:tcPr>
            <w:tcW w:w="1559" w:type="dxa"/>
          </w:tcPr>
          <w:p w14:paraId="36F956F9" w14:textId="77777777" w:rsidR="00B874D3" w:rsidRPr="00A71957" w:rsidRDefault="00B874D3" w:rsidP="00F60030">
            <w:pPr>
              <w:rPr>
                <w:rFonts w:eastAsia="Malgun Gothic" w:hint="eastAsia"/>
              </w:rPr>
            </w:pPr>
          </w:p>
        </w:tc>
        <w:tc>
          <w:tcPr>
            <w:tcW w:w="6946" w:type="dxa"/>
          </w:tcPr>
          <w:p w14:paraId="168A5C3C" w14:textId="77777777" w:rsidR="00B874D3" w:rsidRPr="00A71957" w:rsidRDefault="00B874D3" w:rsidP="00F60030">
            <w:pPr>
              <w:rPr>
                <w:rFonts w:eastAsia="Malgun Gothic"/>
              </w:rPr>
            </w:pPr>
          </w:p>
        </w:tc>
      </w:tr>
      <w:tr w:rsidR="00A71957" w:rsidRPr="00A71957" w14:paraId="3690B4E8" w14:textId="77777777" w:rsidTr="00B874D3">
        <w:trPr>
          <w:trHeight w:val="679"/>
        </w:trPr>
        <w:tc>
          <w:tcPr>
            <w:tcW w:w="2122" w:type="dxa"/>
          </w:tcPr>
          <w:p w14:paraId="163D3C06" w14:textId="77777777" w:rsidR="00B874D3" w:rsidRPr="00A71957" w:rsidRDefault="00B874D3" w:rsidP="00DB2FBE">
            <w:r w:rsidRPr="00A71957">
              <w:rPr>
                <w:rFonts w:hint="eastAsia"/>
              </w:rPr>
              <w:t>X</w:t>
            </w:r>
            <w:r w:rsidRPr="00A71957">
              <w:t>iaomi</w:t>
            </w:r>
          </w:p>
        </w:tc>
        <w:tc>
          <w:tcPr>
            <w:tcW w:w="1559" w:type="dxa"/>
          </w:tcPr>
          <w:p w14:paraId="46346641" w14:textId="77777777" w:rsidR="00B874D3" w:rsidRPr="00A71957" w:rsidRDefault="00B874D3" w:rsidP="00DB2FBE">
            <w:r w:rsidRPr="00A71957">
              <w:rPr>
                <w:rFonts w:hint="eastAsia"/>
              </w:rPr>
              <w:t>1,</w:t>
            </w:r>
            <w:r w:rsidRPr="00A71957">
              <w:t>2,3,4,5</w:t>
            </w:r>
          </w:p>
        </w:tc>
        <w:tc>
          <w:tcPr>
            <w:tcW w:w="6946" w:type="dxa"/>
          </w:tcPr>
          <w:p w14:paraId="6343AEAB" w14:textId="77777777" w:rsidR="00B874D3" w:rsidRPr="00A71957" w:rsidRDefault="00B874D3" w:rsidP="00DB2FBE">
            <w:r w:rsidRPr="00A71957">
              <w:t>Currently, we think any enhancement which can facilitate URLLC traffic on unlicensed band can be taken into consideration in R17. I</w:t>
            </w:r>
            <w:r w:rsidRPr="00A71957">
              <w:rPr>
                <w:rFonts w:hint="eastAsia"/>
              </w:rPr>
              <w:t>tem</w:t>
            </w:r>
            <w:r w:rsidRPr="00A71957">
              <w:t xml:space="preserve"> 1</w:t>
            </w:r>
            <w:r w:rsidRPr="00A71957">
              <w:rPr>
                <w:rFonts w:hint="eastAsia"/>
              </w:rPr>
              <w:t>,2,3,4</w:t>
            </w:r>
            <w:r w:rsidRPr="00A71957">
              <w:t>,5 are what we think with higher priority</w:t>
            </w:r>
          </w:p>
        </w:tc>
      </w:tr>
    </w:tbl>
    <w:p w14:paraId="4C838D0A" w14:textId="77777777" w:rsidR="00235021" w:rsidRPr="00A71957" w:rsidRDefault="0056716D">
      <w:pPr>
        <w:pStyle w:val="Heading1"/>
        <w:rPr>
          <w:lang w:val="en-US"/>
        </w:rPr>
      </w:pPr>
      <w:bookmarkStart w:id="24" w:name="_Toc24747641"/>
      <w:r w:rsidRPr="00A71957">
        <w:rPr>
          <w:lang w:val="en-US"/>
        </w:rPr>
        <w:t>MIMO and multi-TRP enhancements</w:t>
      </w:r>
      <w:bookmarkEnd w:id="24"/>
    </w:p>
    <w:p w14:paraId="6DC6952B" w14:textId="77777777" w:rsidR="00235021" w:rsidRPr="00A71957" w:rsidRDefault="0056716D">
      <w:r w:rsidRPr="00A71957">
        <w:t>The following options have been proposed:</w:t>
      </w:r>
    </w:p>
    <w:tbl>
      <w:tblPr>
        <w:tblW w:w="9918" w:type="dxa"/>
        <w:tblLayout w:type="fixed"/>
        <w:tblCellMar>
          <w:left w:w="70" w:type="dxa"/>
          <w:right w:w="70" w:type="dxa"/>
        </w:tblCellMar>
        <w:tblLook w:val="04A0" w:firstRow="1" w:lastRow="0" w:firstColumn="1" w:lastColumn="0" w:noHBand="0" w:noVBand="1"/>
      </w:tblPr>
      <w:tblGrid>
        <w:gridCol w:w="562"/>
        <w:gridCol w:w="7513"/>
        <w:gridCol w:w="1843"/>
      </w:tblGrid>
      <w:tr w:rsidR="00235021" w:rsidRPr="00A71957" w14:paraId="532E8F6B" w14:textId="77777777">
        <w:trPr>
          <w:trHeight w:val="615"/>
        </w:trPr>
        <w:tc>
          <w:tcPr>
            <w:tcW w:w="562" w:type="dxa"/>
            <w:tcBorders>
              <w:top w:val="single" w:sz="8" w:space="0" w:color="auto"/>
              <w:left w:val="single" w:sz="4" w:space="0" w:color="auto"/>
              <w:bottom w:val="single" w:sz="8" w:space="0" w:color="auto"/>
              <w:right w:val="single" w:sz="4" w:space="0" w:color="auto"/>
            </w:tcBorders>
          </w:tcPr>
          <w:p w14:paraId="765578F8" w14:textId="77777777" w:rsidR="00235021" w:rsidRPr="00A71957" w:rsidRDefault="00235021">
            <w:pPr>
              <w:jc w:val="center"/>
              <w:rPr>
                <w:rFonts w:ascii="Calibri" w:eastAsia="Times New Roman" w:hAnsi="Calibri" w:cs="Calibri"/>
                <w:b/>
                <w:bCs/>
                <w:lang w:eastAsia="pl-PL"/>
              </w:rPr>
            </w:pPr>
          </w:p>
        </w:tc>
        <w:tc>
          <w:tcPr>
            <w:tcW w:w="7513" w:type="dxa"/>
            <w:tcBorders>
              <w:top w:val="single" w:sz="8" w:space="0" w:color="auto"/>
              <w:left w:val="single" w:sz="4" w:space="0" w:color="auto"/>
              <w:bottom w:val="single" w:sz="8" w:space="0" w:color="auto"/>
              <w:right w:val="single" w:sz="4" w:space="0" w:color="auto"/>
            </w:tcBorders>
            <w:shd w:val="clear" w:color="auto" w:fill="auto"/>
            <w:vAlign w:val="center"/>
          </w:tcPr>
          <w:p w14:paraId="480EC717" w14:textId="77777777" w:rsidR="00235021" w:rsidRPr="00A71957" w:rsidRDefault="0056716D">
            <w:pPr>
              <w:jc w:val="center"/>
              <w:rPr>
                <w:rFonts w:ascii="Calibri" w:eastAsia="Times New Roman" w:hAnsi="Calibri" w:cs="Calibri"/>
                <w:b/>
                <w:bCs/>
                <w:lang w:eastAsia="pl-PL"/>
              </w:rPr>
            </w:pPr>
            <w:r w:rsidRPr="00A71957">
              <w:rPr>
                <w:rFonts w:ascii="Calibri" w:eastAsia="Times New Roman" w:hAnsi="Calibri" w:cs="Calibri"/>
                <w:b/>
                <w:bCs/>
                <w:lang w:eastAsia="pl-PL"/>
              </w:rPr>
              <w:t>Enhancement description</w:t>
            </w:r>
          </w:p>
        </w:tc>
        <w:tc>
          <w:tcPr>
            <w:tcW w:w="1843" w:type="dxa"/>
            <w:tcBorders>
              <w:top w:val="single" w:sz="8" w:space="0" w:color="auto"/>
              <w:left w:val="nil"/>
              <w:bottom w:val="single" w:sz="8" w:space="0" w:color="auto"/>
              <w:right w:val="single" w:sz="4" w:space="0" w:color="auto"/>
            </w:tcBorders>
            <w:shd w:val="clear" w:color="auto" w:fill="auto"/>
            <w:vAlign w:val="center"/>
          </w:tcPr>
          <w:p w14:paraId="79F8A713" w14:textId="77777777" w:rsidR="00235021" w:rsidRPr="00A71957" w:rsidRDefault="0056716D">
            <w:pPr>
              <w:jc w:val="center"/>
              <w:rPr>
                <w:rFonts w:ascii="Calibri" w:eastAsia="Times New Roman" w:hAnsi="Calibri" w:cs="Calibri"/>
                <w:b/>
                <w:bCs/>
                <w:lang w:eastAsia="pl-PL"/>
              </w:rPr>
            </w:pPr>
            <w:r w:rsidRPr="00A71957">
              <w:rPr>
                <w:rFonts w:ascii="Calibri" w:eastAsia="Times New Roman" w:hAnsi="Calibri" w:cs="Calibri"/>
                <w:b/>
                <w:bCs/>
                <w:lang w:eastAsia="pl-PL"/>
              </w:rPr>
              <w:t>Raised by</w:t>
            </w:r>
          </w:p>
        </w:tc>
      </w:tr>
      <w:tr w:rsidR="00235021" w:rsidRPr="00A71957" w14:paraId="48CCAEDD" w14:textId="77777777">
        <w:trPr>
          <w:trHeight w:val="1800"/>
        </w:trPr>
        <w:tc>
          <w:tcPr>
            <w:tcW w:w="562" w:type="dxa"/>
            <w:tcBorders>
              <w:top w:val="nil"/>
              <w:left w:val="single" w:sz="4" w:space="0" w:color="auto"/>
              <w:bottom w:val="single" w:sz="4" w:space="0" w:color="auto"/>
              <w:right w:val="single" w:sz="4" w:space="0" w:color="auto"/>
            </w:tcBorders>
          </w:tcPr>
          <w:p w14:paraId="3C40DE1A"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1</w:t>
            </w:r>
          </w:p>
        </w:tc>
        <w:tc>
          <w:tcPr>
            <w:tcW w:w="7513" w:type="dxa"/>
            <w:tcBorders>
              <w:top w:val="nil"/>
              <w:left w:val="single" w:sz="4" w:space="0" w:color="auto"/>
              <w:bottom w:val="single" w:sz="4" w:space="0" w:color="auto"/>
              <w:right w:val="single" w:sz="4" w:space="0" w:color="auto"/>
            </w:tcBorders>
            <w:shd w:val="clear" w:color="auto" w:fill="auto"/>
          </w:tcPr>
          <w:p w14:paraId="1F956A4F"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Multi-TRP enhancements for URLLC use cases, e.g. with support for channels other than PDSCH.</w:t>
            </w:r>
          </w:p>
        </w:tc>
        <w:tc>
          <w:tcPr>
            <w:tcW w:w="1843" w:type="dxa"/>
            <w:tcBorders>
              <w:top w:val="nil"/>
              <w:left w:val="nil"/>
              <w:bottom w:val="single" w:sz="4" w:space="0" w:color="auto"/>
              <w:right w:val="single" w:sz="4" w:space="0" w:color="auto"/>
            </w:tcBorders>
            <w:shd w:val="clear" w:color="auto" w:fill="auto"/>
          </w:tcPr>
          <w:p w14:paraId="421C0A87"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Nokia, Sony, Huawei/</w:t>
            </w:r>
            <w:proofErr w:type="spellStart"/>
            <w:r w:rsidRPr="00A71957">
              <w:rPr>
                <w:rFonts w:ascii="Calibri" w:eastAsia="Times New Roman" w:hAnsi="Calibri" w:cs="Calibri"/>
                <w:lang w:eastAsia="pl-PL"/>
              </w:rPr>
              <w:t>HiSilicon</w:t>
            </w:r>
            <w:proofErr w:type="spellEnd"/>
            <w:r w:rsidRPr="00A71957">
              <w:rPr>
                <w:rFonts w:ascii="Calibri" w:eastAsia="Times New Roman" w:hAnsi="Calibri" w:cs="Calibri"/>
                <w:lang w:eastAsia="pl-PL"/>
              </w:rPr>
              <w:t xml:space="preserve">, Ericsson, AT&amp;T, Docomo, Qualcomm, OPPO, LG, Mitsubishi Electric, Orange, </w:t>
            </w:r>
            <w:proofErr w:type="spellStart"/>
            <w:r w:rsidRPr="00A71957">
              <w:rPr>
                <w:rFonts w:ascii="Calibri" w:eastAsia="Times New Roman" w:hAnsi="Calibri" w:cs="Calibri"/>
                <w:lang w:eastAsia="pl-PL"/>
              </w:rPr>
              <w:t>Futurewei</w:t>
            </w:r>
            <w:proofErr w:type="spellEnd"/>
            <w:r w:rsidRPr="00A71957">
              <w:rPr>
                <w:rFonts w:ascii="Calibri" w:eastAsia="Times New Roman" w:hAnsi="Calibri" w:cs="Calibri"/>
                <w:lang w:eastAsia="pl-PL"/>
              </w:rPr>
              <w:t xml:space="preserve">, Samsung, CMCC, Motorola </w:t>
            </w:r>
            <w:r w:rsidRPr="00A71957">
              <w:rPr>
                <w:rFonts w:ascii="Calibri" w:eastAsia="Times New Roman" w:hAnsi="Calibri" w:cs="Calibri"/>
                <w:lang w:eastAsia="pl-PL"/>
              </w:rPr>
              <w:lastRenderedPageBreak/>
              <w:t>Mobility/Lenovo, APT</w:t>
            </w:r>
          </w:p>
        </w:tc>
      </w:tr>
      <w:tr w:rsidR="00235021" w:rsidRPr="00A71957" w14:paraId="25164677" w14:textId="77777777">
        <w:trPr>
          <w:trHeight w:val="1345"/>
        </w:trPr>
        <w:tc>
          <w:tcPr>
            <w:tcW w:w="562" w:type="dxa"/>
            <w:tcBorders>
              <w:top w:val="nil"/>
              <w:left w:val="single" w:sz="4" w:space="0" w:color="auto"/>
              <w:bottom w:val="single" w:sz="4" w:space="0" w:color="auto"/>
              <w:right w:val="single" w:sz="4" w:space="0" w:color="auto"/>
            </w:tcBorders>
          </w:tcPr>
          <w:p w14:paraId="6F5D3B9C"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lastRenderedPageBreak/>
              <w:t>2</w:t>
            </w:r>
          </w:p>
        </w:tc>
        <w:tc>
          <w:tcPr>
            <w:tcW w:w="7513" w:type="dxa"/>
            <w:tcBorders>
              <w:top w:val="nil"/>
              <w:left w:val="single" w:sz="4" w:space="0" w:color="auto"/>
              <w:bottom w:val="single" w:sz="4" w:space="0" w:color="auto"/>
              <w:right w:val="single" w:sz="4" w:space="0" w:color="auto"/>
            </w:tcBorders>
            <w:shd w:val="clear" w:color="auto" w:fill="auto"/>
          </w:tcPr>
          <w:p w14:paraId="66C4BC04"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Enhancements for operation in FR2, including Multi-TRP operation and multi-panel UE framework.</w:t>
            </w:r>
          </w:p>
        </w:tc>
        <w:tc>
          <w:tcPr>
            <w:tcW w:w="1843" w:type="dxa"/>
            <w:tcBorders>
              <w:top w:val="nil"/>
              <w:left w:val="nil"/>
              <w:bottom w:val="single" w:sz="4" w:space="0" w:color="auto"/>
              <w:right w:val="single" w:sz="4" w:space="0" w:color="auto"/>
            </w:tcBorders>
            <w:shd w:val="clear" w:color="auto" w:fill="auto"/>
          </w:tcPr>
          <w:p w14:paraId="246DD878"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Nokia, Huawei/</w:t>
            </w:r>
            <w:proofErr w:type="spellStart"/>
            <w:r w:rsidRPr="00A71957">
              <w:rPr>
                <w:rFonts w:ascii="Calibri" w:eastAsia="Times New Roman" w:hAnsi="Calibri" w:cs="Calibri"/>
                <w:lang w:eastAsia="pl-PL"/>
              </w:rPr>
              <w:t>HiSilicon</w:t>
            </w:r>
            <w:proofErr w:type="spellEnd"/>
            <w:r w:rsidRPr="00A71957">
              <w:rPr>
                <w:rFonts w:ascii="Calibri" w:eastAsia="Times New Roman" w:hAnsi="Calibri" w:cs="Calibri"/>
                <w:lang w:eastAsia="pl-PL"/>
              </w:rPr>
              <w:t>, AT&amp;T, Qualcomm, OPPO, LG, Intel, Mitsubishi Electric, Motorola Mobility/Lenovo, APT, CMCC</w:t>
            </w:r>
          </w:p>
        </w:tc>
      </w:tr>
      <w:tr w:rsidR="00235021" w:rsidRPr="00A71957" w14:paraId="45A2F201" w14:textId="77777777">
        <w:trPr>
          <w:trHeight w:val="677"/>
        </w:trPr>
        <w:tc>
          <w:tcPr>
            <w:tcW w:w="562" w:type="dxa"/>
            <w:tcBorders>
              <w:top w:val="nil"/>
              <w:left w:val="single" w:sz="4" w:space="0" w:color="auto"/>
              <w:bottom w:val="single" w:sz="8" w:space="0" w:color="auto"/>
              <w:right w:val="single" w:sz="4" w:space="0" w:color="auto"/>
            </w:tcBorders>
          </w:tcPr>
          <w:p w14:paraId="629A1906"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3</w:t>
            </w:r>
          </w:p>
        </w:tc>
        <w:tc>
          <w:tcPr>
            <w:tcW w:w="7513" w:type="dxa"/>
            <w:tcBorders>
              <w:top w:val="nil"/>
              <w:left w:val="single" w:sz="4" w:space="0" w:color="auto"/>
              <w:bottom w:val="single" w:sz="8" w:space="0" w:color="auto"/>
              <w:right w:val="single" w:sz="4" w:space="0" w:color="auto"/>
            </w:tcBorders>
            <w:shd w:val="clear" w:color="auto" w:fill="auto"/>
          </w:tcPr>
          <w:p w14:paraId="4CBED432"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Beam management enhancements, e.g. techniques for tighter interworking between beam management and RLM/RLF</w:t>
            </w:r>
          </w:p>
        </w:tc>
        <w:tc>
          <w:tcPr>
            <w:tcW w:w="1843" w:type="dxa"/>
            <w:tcBorders>
              <w:top w:val="nil"/>
              <w:left w:val="nil"/>
              <w:bottom w:val="single" w:sz="8" w:space="0" w:color="auto"/>
              <w:right w:val="single" w:sz="4" w:space="0" w:color="auto"/>
            </w:tcBorders>
            <w:shd w:val="clear" w:color="auto" w:fill="auto"/>
          </w:tcPr>
          <w:p w14:paraId="4FDF53E9"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AT&amp;T, OPPO, Samsung, CMCC</w:t>
            </w:r>
          </w:p>
        </w:tc>
      </w:tr>
    </w:tbl>
    <w:p w14:paraId="172ADA78" w14:textId="77777777" w:rsidR="00235021" w:rsidRPr="00A71957" w:rsidRDefault="00235021"/>
    <w:p w14:paraId="620BF9B8" w14:textId="77777777" w:rsidR="00235021" w:rsidRPr="00A71957" w:rsidRDefault="0056716D">
      <w:r w:rsidRPr="00A71957">
        <w:t>Companies are requested to provide their feedback towards options mentioned above. Since many companies indicated that such enhancement should be part of a dedicated MIMO WI, the question is about whether the enhancements should be part of Rel-17 and supporting companies are requested to indicate which WI should host them in the comments.</w:t>
      </w:r>
    </w:p>
    <w:tbl>
      <w:tblPr>
        <w:tblStyle w:val="TableGrid"/>
        <w:tblW w:w="10627" w:type="dxa"/>
        <w:tblLayout w:type="fixed"/>
        <w:tblLook w:val="04A0" w:firstRow="1" w:lastRow="0" w:firstColumn="1" w:lastColumn="0" w:noHBand="0" w:noVBand="1"/>
      </w:tblPr>
      <w:tblGrid>
        <w:gridCol w:w="2122"/>
        <w:gridCol w:w="1559"/>
        <w:gridCol w:w="6946"/>
      </w:tblGrid>
      <w:tr w:rsidR="00235021" w:rsidRPr="00A71957" w14:paraId="538A204B" w14:textId="77777777">
        <w:tc>
          <w:tcPr>
            <w:tcW w:w="2122" w:type="dxa"/>
          </w:tcPr>
          <w:p w14:paraId="0077F6AB" w14:textId="77777777" w:rsidR="00235021" w:rsidRPr="00A71957" w:rsidRDefault="0056716D">
            <w:r w:rsidRPr="00A71957">
              <w:t>Company</w:t>
            </w:r>
          </w:p>
        </w:tc>
        <w:tc>
          <w:tcPr>
            <w:tcW w:w="1559" w:type="dxa"/>
          </w:tcPr>
          <w:p w14:paraId="153EA40A" w14:textId="77777777" w:rsidR="00235021" w:rsidRPr="00A71957" w:rsidRDefault="0056716D">
            <w:r w:rsidRPr="00A71957">
              <w:t>Options that should be included in Rel-17, if any</w:t>
            </w:r>
          </w:p>
        </w:tc>
        <w:tc>
          <w:tcPr>
            <w:tcW w:w="6946" w:type="dxa"/>
          </w:tcPr>
          <w:p w14:paraId="1F27C3AA" w14:textId="77777777" w:rsidR="00235021" w:rsidRPr="00A71957" w:rsidRDefault="0056716D">
            <w:r w:rsidRPr="00A71957">
              <w:t>Rationale / comments</w:t>
            </w:r>
          </w:p>
        </w:tc>
      </w:tr>
      <w:tr w:rsidR="00235021" w:rsidRPr="00A71957" w14:paraId="0AA42C65" w14:textId="77777777">
        <w:tc>
          <w:tcPr>
            <w:tcW w:w="2122" w:type="dxa"/>
          </w:tcPr>
          <w:p w14:paraId="7505C309" w14:textId="77777777" w:rsidR="00235021" w:rsidRPr="00A71957" w:rsidRDefault="0056716D">
            <w:r w:rsidRPr="00A71957">
              <w:t>V</w:t>
            </w:r>
            <w:r w:rsidRPr="00A71957">
              <w:rPr>
                <w:rFonts w:hint="eastAsia"/>
              </w:rPr>
              <w:t>ivo</w:t>
            </w:r>
          </w:p>
        </w:tc>
        <w:tc>
          <w:tcPr>
            <w:tcW w:w="1559" w:type="dxa"/>
          </w:tcPr>
          <w:p w14:paraId="79181412" w14:textId="77777777" w:rsidR="00235021" w:rsidRPr="00A71957" w:rsidRDefault="00235021"/>
        </w:tc>
        <w:tc>
          <w:tcPr>
            <w:tcW w:w="6946" w:type="dxa"/>
          </w:tcPr>
          <w:p w14:paraId="2BC6F4A5" w14:textId="77777777" w:rsidR="00235021" w:rsidRPr="00A71957" w:rsidRDefault="0056716D">
            <w:r w:rsidRPr="00A71957">
              <w:t xml:space="preserve">We think all the enhancements in section 5 should be discussed in MIMO WI. </w:t>
            </w:r>
          </w:p>
        </w:tc>
      </w:tr>
      <w:tr w:rsidR="00235021" w:rsidRPr="00A71957" w14:paraId="0592BF63" w14:textId="77777777">
        <w:tc>
          <w:tcPr>
            <w:tcW w:w="2122" w:type="dxa"/>
          </w:tcPr>
          <w:p w14:paraId="5747D8FC" w14:textId="77777777" w:rsidR="00235021" w:rsidRPr="00A71957" w:rsidRDefault="0056716D">
            <w:r w:rsidRPr="00A71957">
              <w:t>CATT</w:t>
            </w:r>
          </w:p>
        </w:tc>
        <w:tc>
          <w:tcPr>
            <w:tcW w:w="1559" w:type="dxa"/>
          </w:tcPr>
          <w:p w14:paraId="7A5C2185" w14:textId="77777777" w:rsidR="00235021" w:rsidRPr="00A71957" w:rsidRDefault="0056716D">
            <w:r w:rsidRPr="00A71957">
              <w:t>1, 2</w:t>
            </w:r>
          </w:p>
        </w:tc>
        <w:tc>
          <w:tcPr>
            <w:tcW w:w="6946" w:type="dxa"/>
          </w:tcPr>
          <w:p w14:paraId="3B7EF3B0" w14:textId="77777777" w:rsidR="00235021" w:rsidRPr="00A71957" w:rsidRDefault="0056716D">
            <w:r w:rsidRPr="00A71957">
              <w:t>We share the views from other companies that the proposals in section 5, if agreed, should be included in MIMO WI.</w:t>
            </w:r>
          </w:p>
          <w:p w14:paraId="105770E5" w14:textId="77777777" w:rsidR="00235021" w:rsidRPr="00A71957" w:rsidRDefault="0056716D">
            <w:r w:rsidRPr="00A71957">
              <w:t>We are supportive of 1 and 2. For 3, it can be further discussed.</w:t>
            </w:r>
          </w:p>
        </w:tc>
      </w:tr>
      <w:tr w:rsidR="00235021" w:rsidRPr="00A71957" w14:paraId="5A82E912" w14:textId="77777777">
        <w:tc>
          <w:tcPr>
            <w:tcW w:w="2122" w:type="dxa"/>
          </w:tcPr>
          <w:p w14:paraId="69C4E34C" w14:textId="77777777" w:rsidR="00235021" w:rsidRPr="00A71957" w:rsidRDefault="0056716D">
            <w:r w:rsidRPr="00A71957">
              <w:t>Sony</w:t>
            </w:r>
          </w:p>
        </w:tc>
        <w:tc>
          <w:tcPr>
            <w:tcW w:w="1559" w:type="dxa"/>
          </w:tcPr>
          <w:p w14:paraId="4150CC80" w14:textId="77777777" w:rsidR="00235021" w:rsidRPr="00A71957" w:rsidRDefault="0056716D">
            <w:r w:rsidRPr="00A71957">
              <w:t>1</w:t>
            </w:r>
          </w:p>
        </w:tc>
        <w:tc>
          <w:tcPr>
            <w:tcW w:w="6946" w:type="dxa"/>
          </w:tcPr>
          <w:p w14:paraId="53C227EF" w14:textId="77777777" w:rsidR="00235021" w:rsidRPr="00A71957" w:rsidRDefault="0056716D">
            <w:r w:rsidRPr="00A71957">
              <w:t xml:space="preserve">It should be in Rel-17 but not under URLLC or </w:t>
            </w:r>
            <w:proofErr w:type="spellStart"/>
            <w:r w:rsidRPr="00A71957">
              <w:t>iIoT</w:t>
            </w:r>
            <w:proofErr w:type="spellEnd"/>
          </w:p>
        </w:tc>
      </w:tr>
      <w:tr w:rsidR="00235021" w:rsidRPr="00A71957" w14:paraId="5816090E" w14:textId="77777777">
        <w:tc>
          <w:tcPr>
            <w:tcW w:w="2122" w:type="dxa"/>
          </w:tcPr>
          <w:p w14:paraId="6B342AEF" w14:textId="77777777" w:rsidR="00235021" w:rsidRPr="00A71957" w:rsidRDefault="0056716D">
            <w:r w:rsidRPr="00A71957">
              <w:t>TCL</w:t>
            </w:r>
          </w:p>
        </w:tc>
        <w:tc>
          <w:tcPr>
            <w:tcW w:w="1559" w:type="dxa"/>
          </w:tcPr>
          <w:p w14:paraId="4B5FF308" w14:textId="77777777" w:rsidR="00235021" w:rsidRPr="00A71957" w:rsidRDefault="0056716D">
            <w:r w:rsidRPr="00A71957">
              <w:t>1</w:t>
            </w:r>
          </w:p>
        </w:tc>
        <w:tc>
          <w:tcPr>
            <w:tcW w:w="6946" w:type="dxa"/>
          </w:tcPr>
          <w:p w14:paraId="3AFB5C70" w14:textId="77777777" w:rsidR="00235021" w:rsidRPr="00A71957" w:rsidRDefault="0056716D">
            <w:r w:rsidRPr="00A71957">
              <w:t>1 should be investigated under the main MIMO enhancements WI.</w:t>
            </w:r>
          </w:p>
        </w:tc>
      </w:tr>
      <w:tr w:rsidR="00235021" w:rsidRPr="00A71957" w14:paraId="5D42B818" w14:textId="77777777">
        <w:tc>
          <w:tcPr>
            <w:tcW w:w="2122" w:type="dxa"/>
          </w:tcPr>
          <w:p w14:paraId="60664C27" w14:textId="77777777" w:rsidR="00235021" w:rsidRPr="00A71957" w:rsidRDefault="0056716D">
            <w:r w:rsidRPr="00A71957">
              <w:t>Nokia, Nokia Shanghai Bell</w:t>
            </w:r>
          </w:p>
        </w:tc>
        <w:tc>
          <w:tcPr>
            <w:tcW w:w="1559" w:type="dxa"/>
          </w:tcPr>
          <w:p w14:paraId="4F846DDA" w14:textId="77777777" w:rsidR="00235021" w:rsidRPr="00A71957" w:rsidRDefault="0056716D">
            <w:r w:rsidRPr="00A71957">
              <w:t>1, 2</w:t>
            </w:r>
          </w:p>
        </w:tc>
        <w:tc>
          <w:tcPr>
            <w:tcW w:w="6946" w:type="dxa"/>
          </w:tcPr>
          <w:p w14:paraId="26771D70" w14:textId="77777777" w:rsidR="00235021" w:rsidRPr="00A71957" w:rsidRDefault="0056716D">
            <w:r w:rsidRPr="00A71957">
              <w:rPr>
                <w:b/>
              </w:rPr>
              <w:t xml:space="preserve">1: </w:t>
            </w:r>
            <w:r w:rsidRPr="00A71957">
              <w:t>Multi-TRP techniques provide extra reliability for URLLC applications, and hence they should be extended for the other physical channels. Since it is strongly related to MIMO procedures, it is preferable to do the work on a MIMO focused WID, if existing.</w:t>
            </w:r>
          </w:p>
          <w:p w14:paraId="42B111FA" w14:textId="77777777" w:rsidR="00235021" w:rsidRPr="00A71957" w:rsidRDefault="0056716D">
            <w:r w:rsidRPr="00A71957">
              <w:rPr>
                <w:b/>
              </w:rPr>
              <w:t>2:</w:t>
            </w:r>
            <w:r w:rsidRPr="00A71957">
              <w:t xml:space="preserve"> Multi-TRP techniques are particularly useful in FR2 due to the higher probability of blocking, and hence they are very important for URLLC operations in FR2. A properly defined multi-panel UE framework is a key enabler for multi-TRP support in FR2. It is preferable to do the work on a MIMO focused WID, if existing.</w:t>
            </w:r>
          </w:p>
          <w:p w14:paraId="1E0B77D1" w14:textId="77777777" w:rsidR="00235021" w:rsidRPr="00A71957" w:rsidRDefault="0056716D">
            <w:pPr>
              <w:rPr>
                <w:b/>
              </w:rPr>
            </w:pPr>
            <w:r w:rsidRPr="00A71957">
              <w:rPr>
                <w:b/>
              </w:rPr>
              <w:lastRenderedPageBreak/>
              <w:t xml:space="preserve">3: </w:t>
            </w:r>
            <w:r w:rsidRPr="00A71957">
              <w:t>Beam management enhancements are discussed under MIMO WID email discussion. While it is likely that the proposed enhancements are useful for URLLC use cases, they are general MIMO enhancements that should be considered together with other MIMO enhancement proposals.</w:t>
            </w:r>
          </w:p>
          <w:p w14:paraId="39005828" w14:textId="77777777" w:rsidR="00235021" w:rsidRPr="00A71957" w:rsidRDefault="0056716D">
            <w:r w:rsidRPr="00A71957">
              <w:t>We find 1 and 2 most relevant for URLLC, but we are OK with 3 as well, which is more general enhancement. In any case, we think all of those enhancements should be covered in a separate MIMO WI.</w:t>
            </w:r>
          </w:p>
        </w:tc>
      </w:tr>
      <w:tr w:rsidR="00235021" w:rsidRPr="00A71957" w14:paraId="658611B3" w14:textId="77777777">
        <w:tc>
          <w:tcPr>
            <w:tcW w:w="2122" w:type="dxa"/>
          </w:tcPr>
          <w:p w14:paraId="639D4815" w14:textId="77777777" w:rsidR="00235021" w:rsidRPr="00A71957" w:rsidRDefault="0056716D">
            <w:pPr>
              <w:rPr>
                <w:rFonts w:eastAsia="Yu Mincho"/>
              </w:rPr>
            </w:pPr>
            <w:r w:rsidRPr="00A71957">
              <w:rPr>
                <w:rFonts w:eastAsia="Yu Mincho" w:hint="eastAsia"/>
              </w:rPr>
              <w:lastRenderedPageBreak/>
              <w:t>Panasonic</w:t>
            </w:r>
          </w:p>
        </w:tc>
        <w:tc>
          <w:tcPr>
            <w:tcW w:w="1559" w:type="dxa"/>
          </w:tcPr>
          <w:p w14:paraId="23E345E4" w14:textId="77777777" w:rsidR="00235021" w:rsidRPr="00A71957" w:rsidRDefault="0056716D">
            <w:pPr>
              <w:rPr>
                <w:rFonts w:eastAsia="Yu Mincho"/>
              </w:rPr>
            </w:pPr>
            <w:r w:rsidRPr="00A71957">
              <w:rPr>
                <w:rFonts w:eastAsia="Yu Mincho" w:hint="eastAsia"/>
              </w:rPr>
              <w:t>1</w:t>
            </w:r>
          </w:p>
        </w:tc>
        <w:tc>
          <w:tcPr>
            <w:tcW w:w="6946" w:type="dxa"/>
          </w:tcPr>
          <w:p w14:paraId="60FD03C2" w14:textId="77777777" w:rsidR="00235021" w:rsidRPr="00A71957" w:rsidRDefault="0056716D">
            <w:pPr>
              <w:rPr>
                <w:b/>
              </w:rPr>
            </w:pPr>
            <w:r w:rsidRPr="00A71957">
              <w:rPr>
                <w:rFonts w:eastAsia="Yu Mincho"/>
              </w:rPr>
              <w:t>In Rel.16 multi-TRP, only DG PDSCH has been enhanced for URLLC. Therefore, Option 1 should be part of Rel.17 but the enhancement should be hosted in MIMO WI.</w:t>
            </w:r>
          </w:p>
        </w:tc>
      </w:tr>
      <w:tr w:rsidR="00235021" w:rsidRPr="00A71957" w14:paraId="115421AD" w14:textId="77777777">
        <w:tc>
          <w:tcPr>
            <w:tcW w:w="2122" w:type="dxa"/>
          </w:tcPr>
          <w:p w14:paraId="6361F344" w14:textId="77777777" w:rsidR="00235021" w:rsidRPr="00A71957" w:rsidRDefault="0056716D">
            <w:pPr>
              <w:rPr>
                <w:rFonts w:eastAsia="Yu Mincho"/>
              </w:rPr>
            </w:pPr>
            <w:r w:rsidRPr="00A71957">
              <w:rPr>
                <w:rFonts w:eastAsia="Malgun Gothic" w:hint="eastAsia"/>
              </w:rPr>
              <w:t>LG</w:t>
            </w:r>
          </w:p>
        </w:tc>
        <w:tc>
          <w:tcPr>
            <w:tcW w:w="1559" w:type="dxa"/>
          </w:tcPr>
          <w:p w14:paraId="3FBE5F7B" w14:textId="77777777" w:rsidR="00235021" w:rsidRPr="00A71957" w:rsidRDefault="00235021">
            <w:pPr>
              <w:rPr>
                <w:rFonts w:eastAsia="Yu Mincho"/>
              </w:rPr>
            </w:pPr>
          </w:p>
        </w:tc>
        <w:tc>
          <w:tcPr>
            <w:tcW w:w="6946" w:type="dxa"/>
          </w:tcPr>
          <w:p w14:paraId="0561BB1E" w14:textId="77777777" w:rsidR="00235021" w:rsidRPr="00A71957" w:rsidRDefault="0056716D">
            <w:pPr>
              <w:rPr>
                <w:rFonts w:eastAsia="Yu Mincho"/>
              </w:rPr>
            </w:pPr>
            <w:r w:rsidRPr="00A71957">
              <w:rPr>
                <w:rFonts w:eastAsia="Malgun Gothic"/>
              </w:rPr>
              <w:t xml:space="preserve">We also think MIMO and multi-TRP related enhancements should be the scope of MIMO WI. </w:t>
            </w:r>
          </w:p>
        </w:tc>
      </w:tr>
      <w:tr w:rsidR="00235021" w:rsidRPr="0056716D" w14:paraId="15F48B8D" w14:textId="77777777">
        <w:tc>
          <w:tcPr>
            <w:tcW w:w="2122" w:type="dxa"/>
          </w:tcPr>
          <w:p w14:paraId="639CB107" w14:textId="77777777" w:rsidR="00235021" w:rsidRDefault="0056716D">
            <w:pPr>
              <w:rPr>
                <w:rFonts w:eastAsia="PMingLiU"/>
              </w:rPr>
            </w:pPr>
            <w:r>
              <w:rPr>
                <w:rFonts w:eastAsia="PMingLiU" w:hint="eastAsia"/>
              </w:rPr>
              <w:t>A</w:t>
            </w:r>
            <w:r>
              <w:rPr>
                <w:rFonts w:eastAsia="PMingLiU"/>
              </w:rPr>
              <w:t>PT</w:t>
            </w:r>
          </w:p>
        </w:tc>
        <w:tc>
          <w:tcPr>
            <w:tcW w:w="1559" w:type="dxa"/>
          </w:tcPr>
          <w:p w14:paraId="0D4048D1" w14:textId="77777777" w:rsidR="00235021" w:rsidRDefault="0056716D">
            <w:pPr>
              <w:rPr>
                <w:rFonts w:eastAsia="PMingLiU"/>
              </w:rPr>
            </w:pPr>
            <w:r>
              <w:rPr>
                <w:rFonts w:eastAsia="PMingLiU" w:hint="eastAsia"/>
              </w:rPr>
              <w:t>1</w:t>
            </w:r>
            <w:r>
              <w:rPr>
                <w:rFonts w:eastAsia="PMingLiU"/>
              </w:rPr>
              <w:t>, 2</w:t>
            </w:r>
          </w:p>
        </w:tc>
        <w:tc>
          <w:tcPr>
            <w:tcW w:w="6946" w:type="dxa"/>
          </w:tcPr>
          <w:p w14:paraId="76362349" w14:textId="77777777" w:rsidR="00235021" w:rsidRPr="0056716D" w:rsidRDefault="0056716D">
            <w:r w:rsidRPr="00D8059A">
              <w:rPr>
                <w:lang w:eastAsia="zh-TW"/>
              </w:rPr>
              <w:t>Framework for multi-TRP operation has been specified in Rel-16, with the focus on DL data channel and FR1. From our perspective both data and control channels (i.e., PDCCH, PUCCH, PUSCH) should be considered and its use case should be extended to FR2 in Rel</w:t>
            </w:r>
            <w:r w:rsidRPr="0056716D">
              <w:rPr>
                <w:rFonts w:eastAsia="PMingLiU"/>
              </w:rPr>
              <w:t>-</w:t>
            </w:r>
            <w:r w:rsidRPr="0056716D">
              <w:t>17. We slightly prefer to further discuss it in MIMO WI for consistency.</w:t>
            </w:r>
          </w:p>
        </w:tc>
      </w:tr>
      <w:tr w:rsidR="00235021" w:rsidRPr="0056716D" w14:paraId="6F3CA944" w14:textId="77777777">
        <w:tc>
          <w:tcPr>
            <w:tcW w:w="2122" w:type="dxa"/>
          </w:tcPr>
          <w:p w14:paraId="619A6694" w14:textId="77777777" w:rsidR="00235021" w:rsidRDefault="0056716D">
            <w:pPr>
              <w:rPr>
                <w:rFonts w:eastAsia="PMingLiU"/>
              </w:rPr>
            </w:pPr>
            <w:r>
              <w:rPr>
                <w:rFonts w:eastAsia="Yu Mincho" w:hint="eastAsia"/>
              </w:rPr>
              <w:t>Mitsubishi Electric</w:t>
            </w:r>
          </w:p>
        </w:tc>
        <w:tc>
          <w:tcPr>
            <w:tcW w:w="1559" w:type="dxa"/>
          </w:tcPr>
          <w:p w14:paraId="7B5E2B1B" w14:textId="77777777" w:rsidR="00235021" w:rsidRDefault="0056716D">
            <w:pPr>
              <w:rPr>
                <w:rFonts w:eastAsia="PMingLiU"/>
              </w:rPr>
            </w:pPr>
            <w:r>
              <w:rPr>
                <w:rFonts w:eastAsia="Yu Mincho"/>
              </w:rPr>
              <w:t>1, 2</w:t>
            </w:r>
          </w:p>
        </w:tc>
        <w:tc>
          <w:tcPr>
            <w:tcW w:w="6946" w:type="dxa"/>
          </w:tcPr>
          <w:p w14:paraId="66A8A7DD" w14:textId="77777777" w:rsidR="00235021" w:rsidRPr="0056716D" w:rsidRDefault="0056716D">
            <w:r w:rsidRPr="0056716D">
              <w:rPr>
                <w:rFonts w:eastAsia="Yu Mincho"/>
              </w:rPr>
              <w:t xml:space="preserve">To enhance reliability for multi-TRP, option 1 and 2 need further analysis. We agree with Vivo that this can be discussed in MIMO WI. </w:t>
            </w:r>
          </w:p>
        </w:tc>
      </w:tr>
      <w:tr w:rsidR="00235021" w:rsidRPr="0056716D" w14:paraId="69FC5814" w14:textId="77777777">
        <w:tc>
          <w:tcPr>
            <w:tcW w:w="2122" w:type="dxa"/>
          </w:tcPr>
          <w:p w14:paraId="053689B2" w14:textId="77777777" w:rsidR="00235021" w:rsidRDefault="0056716D">
            <w:pPr>
              <w:rPr>
                <w:rFonts w:eastAsia="Yu Mincho"/>
              </w:rPr>
            </w:pPr>
            <w:r>
              <w:rPr>
                <w:rFonts w:eastAsia="Yu Mincho" w:hint="eastAsia"/>
              </w:rPr>
              <w:t>Fujitsu</w:t>
            </w:r>
          </w:p>
        </w:tc>
        <w:tc>
          <w:tcPr>
            <w:tcW w:w="1559" w:type="dxa"/>
          </w:tcPr>
          <w:p w14:paraId="184D2C09" w14:textId="77777777" w:rsidR="00235021" w:rsidRDefault="0056716D">
            <w:pPr>
              <w:rPr>
                <w:rFonts w:eastAsia="Yu Mincho"/>
              </w:rPr>
            </w:pPr>
            <w:r>
              <w:rPr>
                <w:rFonts w:eastAsia="Yu Mincho" w:hint="eastAsia"/>
              </w:rPr>
              <w:t>1,2</w:t>
            </w:r>
          </w:p>
        </w:tc>
        <w:tc>
          <w:tcPr>
            <w:tcW w:w="6946" w:type="dxa"/>
          </w:tcPr>
          <w:p w14:paraId="639F1BDA" w14:textId="77777777" w:rsidR="00235021" w:rsidRPr="0056716D" w:rsidRDefault="0056716D">
            <w:pPr>
              <w:rPr>
                <w:rFonts w:eastAsia="Yu Mincho"/>
              </w:rPr>
            </w:pPr>
            <w:r w:rsidRPr="0056716D">
              <w:rPr>
                <w:rFonts w:eastAsia="Yu Mincho"/>
              </w:rPr>
              <w:t xml:space="preserve">If the TUs are increased accordingly, we are fine to discuss these enhancements in </w:t>
            </w:r>
            <w:proofErr w:type="spellStart"/>
            <w:r w:rsidRPr="0056716D">
              <w:rPr>
                <w:rFonts w:eastAsia="Yu Mincho"/>
              </w:rPr>
              <w:t>IIoT</w:t>
            </w:r>
            <w:proofErr w:type="spellEnd"/>
            <w:r w:rsidRPr="0056716D">
              <w:rPr>
                <w:rFonts w:eastAsia="Yu Mincho"/>
              </w:rPr>
              <w:t>/URLLC WI.</w:t>
            </w:r>
          </w:p>
        </w:tc>
      </w:tr>
      <w:tr w:rsidR="00235021" w:rsidRPr="0056716D" w14:paraId="70B1F71E" w14:textId="77777777">
        <w:tc>
          <w:tcPr>
            <w:tcW w:w="2122" w:type="dxa"/>
          </w:tcPr>
          <w:p w14:paraId="10CBE7F6" w14:textId="77777777" w:rsidR="00235021" w:rsidRDefault="0056716D">
            <w:r>
              <w:rPr>
                <w:rFonts w:hint="eastAsia"/>
              </w:rPr>
              <w:t>D</w:t>
            </w:r>
            <w:r>
              <w:t>OCOMO</w:t>
            </w:r>
          </w:p>
        </w:tc>
        <w:tc>
          <w:tcPr>
            <w:tcW w:w="1559" w:type="dxa"/>
          </w:tcPr>
          <w:p w14:paraId="798E8308" w14:textId="77777777" w:rsidR="00235021" w:rsidRDefault="0056716D">
            <w:pPr>
              <w:pStyle w:val="ListParagraph"/>
              <w:numPr>
                <w:ilvl w:val="0"/>
                <w:numId w:val="12"/>
              </w:numPr>
            </w:pPr>
            <w:r>
              <w:t xml:space="preserve">and </w:t>
            </w:r>
            <w:r>
              <w:rPr>
                <w:rFonts w:hint="eastAsia"/>
              </w:rPr>
              <w:t>2</w:t>
            </w:r>
            <w:r>
              <w:t xml:space="preserve">) </w:t>
            </w:r>
          </w:p>
        </w:tc>
        <w:tc>
          <w:tcPr>
            <w:tcW w:w="6946" w:type="dxa"/>
          </w:tcPr>
          <w:p w14:paraId="6B45D2B9" w14:textId="77777777" w:rsidR="00235021" w:rsidRPr="0056716D" w:rsidRDefault="0056716D">
            <w:r w:rsidRPr="0056716D">
              <w:t>1) and 2) should be part of Rel.17 WI and we are OK with either WI (MIMO or URLLC/</w:t>
            </w:r>
            <w:proofErr w:type="spellStart"/>
            <w:r w:rsidRPr="0056716D">
              <w:t>IIoT</w:t>
            </w:r>
            <w:proofErr w:type="spellEnd"/>
            <w:r w:rsidRPr="0056716D">
              <w:t xml:space="preserve">) to cover it.  </w:t>
            </w:r>
          </w:p>
        </w:tc>
      </w:tr>
      <w:tr w:rsidR="00235021" w:rsidRPr="0056716D" w14:paraId="3A8FFEB9" w14:textId="77777777">
        <w:tc>
          <w:tcPr>
            <w:tcW w:w="2122" w:type="dxa"/>
          </w:tcPr>
          <w:p w14:paraId="76623A19" w14:textId="77777777" w:rsidR="00235021" w:rsidRDefault="0056716D">
            <w:r>
              <w:rPr>
                <w:rFonts w:hint="eastAsia"/>
              </w:rPr>
              <w:t>CMCC</w:t>
            </w:r>
          </w:p>
        </w:tc>
        <w:tc>
          <w:tcPr>
            <w:tcW w:w="1559" w:type="dxa"/>
          </w:tcPr>
          <w:p w14:paraId="315BC931" w14:textId="77777777" w:rsidR="00235021" w:rsidRDefault="0056716D">
            <w:r>
              <w:rPr>
                <w:rFonts w:hint="eastAsia"/>
              </w:rPr>
              <w:t>1,2,3</w:t>
            </w:r>
          </w:p>
        </w:tc>
        <w:tc>
          <w:tcPr>
            <w:tcW w:w="6946" w:type="dxa"/>
          </w:tcPr>
          <w:p w14:paraId="29423D3C" w14:textId="77777777" w:rsidR="00235021" w:rsidRPr="0056716D" w:rsidRDefault="0056716D">
            <w:pPr>
              <w:rPr>
                <w:rFonts w:eastAsia="Yu Mincho"/>
              </w:rPr>
            </w:pPr>
            <w:r w:rsidRPr="0056716D">
              <w:rPr>
                <w:rFonts w:eastAsia="Yu Mincho"/>
              </w:rPr>
              <w:t>To enhance reliability for multi-TRP, option 1 and 2 need further analysis. We agree with Vivo that this can be discussed in MIMO WI.</w:t>
            </w:r>
          </w:p>
          <w:p w14:paraId="6D33F7DE" w14:textId="77777777" w:rsidR="00235021" w:rsidRPr="0056716D" w:rsidRDefault="0056716D">
            <w:pPr>
              <w:rPr>
                <w:rFonts w:eastAsia="Yu Mincho"/>
              </w:rPr>
            </w:pPr>
            <w:r w:rsidRPr="0056716D">
              <w:rPr>
                <w:rFonts w:eastAsia="Yu Mincho"/>
              </w:rPr>
              <w:t>To reduce latency, option 3 need considering URLLC</w:t>
            </w:r>
            <w:r w:rsidRPr="0056716D">
              <w:t xml:space="preserve"> requirement</w:t>
            </w:r>
            <w:r w:rsidRPr="0056716D">
              <w:rPr>
                <w:rFonts w:eastAsia="Yu Mincho"/>
              </w:rPr>
              <w:t>.</w:t>
            </w:r>
          </w:p>
          <w:p w14:paraId="7DB8EE04" w14:textId="77777777" w:rsidR="00235021" w:rsidRPr="0056716D" w:rsidRDefault="0056716D">
            <w:r w:rsidRPr="0056716D">
              <w:rPr>
                <w:rFonts w:eastAsia="Yu Mincho"/>
              </w:rPr>
              <w:t>All the 3 options can be discussed in MIMO WI.</w:t>
            </w:r>
          </w:p>
        </w:tc>
      </w:tr>
      <w:tr w:rsidR="00235021" w:rsidRPr="0056716D" w14:paraId="188BDDAB" w14:textId="77777777">
        <w:tc>
          <w:tcPr>
            <w:tcW w:w="2122" w:type="dxa"/>
          </w:tcPr>
          <w:p w14:paraId="412BCF02" w14:textId="77777777" w:rsidR="00235021" w:rsidRDefault="0056716D">
            <w:r>
              <w:rPr>
                <w:rFonts w:hint="eastAsia"/>
              </w:rPr>
              <w:t>ZTE</w:t>
            </w:r>
          </w:p>
        </w:tc>
        <w:tc>
          <w:tcPr>
            <w:tcW w:w="1559" w:type="dxa"/>
          </w:tcPr>
          <w:p w14:paraId="48B1445C" w14:textId="77777777" w:rsidR="00235021" w:rsidRDefault="00235021"/>
        </w:tc>
        <w:tc>
          <w:tcPr>
            <w:tcW w:w="6946" w:type="dxa"/>
          </w:tcPr>
          <w:p w14:paraId="539865F2" w14:textId="77777777" w:rsidR="00235021" w:rsidRPr="0056716D" w:rsidRDefault="0056716D">
            <w:pPr>
              <w:rPr>
                <w:rFonts w:eastAsia="Yu Mincho"/>
              </w:rPr>
            </w:pPr>
            <w:r>
              <w:rPr>
                <w:rFonts w:hint="eastAsia"/>
              </w:rPr>
              <w:t xml:space="preserve">Share with vivo, LG, the enhancements in this section should be discussed in MIMO WI. </w:t>
            </w:r>
          </w:p>
        </w:tc>
      </w:tr>
      <w:tr w:rsidR="009E47DB" w:rsidRPr="0056716D" w14:paraId="124C1C11" w14:textId="77777777">
        <w:tc>
          <w:tcPr>
            <w:tcW w:w="2122" w:type="dxa"/>
          </w:tcPr>
          <w:p w14:paraId="48C39A0D" w14:textId="77777777" w:rsidR="009E47DB" w:rsidRDefault="009E47DB" w:rsidP="009E47DB">
            <w:r>
              <w:t>Ericsson</w:t>
            </w:r>
          </w:p>
        </w:tc>
        <w:tc>
          <w:tcPr>
            <w:tcW w:w="1559" w:type="dxa"/>
          </w:tcPr>
          <w:p w14:paraId="12F9AFA7" w14:textId="77777777" w:rsidR="009E47DB" w:rsidRDefault="009E47DB" w:rsidP="009E47DB">
            <w:r>
              <w:t>None</w:t>
            </w:r>
          </w:p>
        </w:tc>
        <w:tc>
          <w:tcPr>
            <w:tcW w:w="6946" w:type="dxa"/>
          </w:tcPr>
          <w:p w14:paraId="0FD465B9" w14:textId="77777777" w:rsidR="009E47DB" w:rsidRPr="00C93311" w:rsidRDefault="009E47DB" w:rsidP="009E47DB">
            <w:r w:rsidRPr="00C93311">
              <w:rPr>
                <w:b/>
              </w:rPr>
              <w:t>1</w:t>
            </w:r>
            <w:r w:rsidRPr="00C93311">
              <w:t xml:space="preserve"> &amp; </w:t>
            </w:r>
            <w:r w:rsidRPr="00C93311">
              <w:rPr>
                <w:b/>
              </w:rPr>
              <w:t>2</w:t>
            </w:r>
            <w:r w:rsidRPr="00C93311">
              <w:t>: these enhancements are specific for multi-TRP scenarios and therefore should be addressed in the MIMO WI.</w:t>
            </w:r>
          </w:p>
          <w:p w14:paraId="624F2BB1" w14:textId="77777777" w:rsidR="009E47DB" w:rsidRDefault="009E47DB" w:rsidP="009E47DB">
            <w:r w:rsidRPr="00C93311">
              <w:rPr>
                <w:b/>
              </w:rPr>
              <w:t>3</w:t>
            </w:r>
            <w:r w:rsidRPr="00C93311">
              <w:t>: motivation and benefits are not clear.</w:t>
            </w:r>
          </w:p>
        </w:tc>
      </w:tr>
      <w:tr w:rsidR="00F814D4" w:rsidRPr="00A71957" w14:paraId="55BE7B38" w14:textId="77777777">
        <w:tc>
          <w:tcPr>
            <w:tcW w:w="2122" w:type="dxa"/>
          </w:tcPr>
          <w:p w14:paraId="0CDD67D5" w14:textId="77777777" w:rsidR="00F814D4" w:rsidRPr="00A71957" w:rsidRDefault="00F814D4" w:rsidP="00F814D4">
            <w:r w:rsidRPr="00A71957">
              <w:rPr>
                <w:rFonts w:ascii="Calibri" w:eastAsia="Times New Roman" w:hAnsi="Calibri" w:cs="Calibri"/>
                <w:lang w:eastAsia="pl-PL"/>
              </w:rPr>
              <w:t>Huawei</w:t>
            </w:r>
            <w:r w:rsidRPr="00A71957">
              <w:rPr>
                <w:rFonts w:asciiTheme="minorEastAsia" w:hAnsiTheme="minorEastAsia" w:cs="Calibri" w:hint="eastAsia"/>
              </w:rPr>
              <w:t>/</w:t>
            </w:r>
            <w:proofErr w:type="spellStart"/>
            <w:r w:rsidRPr="00A71957">
              <w:rPr>
                <w:rFonts w:ascii="Calibri" w:eastAsia="Times New Roman" w:hAnsi="Calibri" w:cs="Calibri"/>
                <w:lang w:eastAsia="pl-PL"/>
              </w:rPr>
              <w:t>HiSilicon</w:t>
            </w:r>
            <w:proofErr w:type="spellEnd"/>
          </w:p>
        </w:tc>
        <w:tc>
          <w:tcPr>
            <w:tcW w:w="1559" w:type="dxa"/>
          </w:tcPr>
          <w:p w14:paraId="24E51DF0" w14:textId="77777777" w:rsidR="00F814D4" w:rsidRPr="00A71957" w:rsidRDefault="00F814D4" w:rsidP="00F814D4">
            <w:r w:rsidRPr="00A71957">
              <w:t>1, 2</w:t>
            </w:r>
          </w:p>
        </w:tc>
        <w:tc>
          <w:tcPr>
            <w:tcW w:w="6946" w:type="dxa"/>
          </w:tcPr>
          <w:p w14:paraId="04BA4593" w14:textId="77777777" w:rsidR="00F814D4" w:rsidRPr="00A71957" w:rsidRDefault="00F814D4" w:rsidP="00F814D4">
            <w:pPr>
              <w:spacing w:afterLines="50" w:after="156"/>
              <w:rPr>
                <w:rFonts w:eastAsia="SimSun"/>
                <w:szCs w:val="20"/>
              </w:rPr>
            </w:pPr>
            <w:r w:rsidRPr="00A71957">
              <w:rPr>
                <w:rFonts w:eastAsia="SimSun"/>
                <w:szCs w:val="20"/>
              </w:rPr>
              <w:t xml:space="preserve">Regarding Option 1, </w:t>
            </w:r>
            <w:r w:rsidRPr="00A71957">
              <w:rPr>
                <w:rFonts w:eastAsia="SimSun" w:hint="eastAsia"/>
                <w:szCs w:val="20"/>
              </w:rPr>
              <w:t xml:space="preserve">In Rel-16 MIMO WID, enhancements </w:t>
            </w:r>
            <w:r w:rsidRPr="00A71957">
              <w:rPr>
                <w:rFonts w:eastAsia="SimSun"/>
                <w:szCs w:val="20"/>
              </w:rPr>
              <w:t>on</w:t>
            </w:r>
            <w:r w:rsidRPr="00A71957">
              <w:rPr>
                <w:rFonts w:eastAsia="SimSun" w:hint="eastAsia"/>
                <w:szCs w:val="20"/>
              </w:rPr>
              <w:t xml:space="preserve"> Multi-TRP</w:t>
            </w:r>
            <w:r w:rsidRPr="00A71957">
              <w:rPr>
                <w:rFonts w:eastAsia="SimSun"/>
                <w:szCs w:val="20"/>
              </w:rPr>
              <w:t xml:space="preserve"> transmission mainly focuses on PDSCH. Enhancements on Multi-TRP transmission on other channels, e.g. PDCCH/PUCCH/PUSCH, especially for URLLC should be considered in Rel-17.   </w:t>
            </w:r>
          </w:p>
          <w:p w14:paraId="790BD385" w14:textId="77777777" w:rsidR="00F814D4" w:rsidRPr="00A71957" w:rsidRDefault="00F814D4" w:rsidP="00F814D4">
            <w:r w:rsidRPr="00A71957">
              <w:t xml:space="preserve">Regarding option 2, FR2 can provide larger BW and lower latency than FR1. FR2 would suffer beam blocking issue, and the legacy BFR procedure can be revisited to see whether enhancements for URLLC can be made. </w:t>
            </w:r>
          </w:p>
        </w:tc>
      </w:tr>
      <w:tr w:rsidR="008A57D3" w:rsidRPr="00A71957" w14:paraId="380DF3C0" w14:textId="77777777">
        <w:tc>
          <w:tcPr>
            <w:tcW w:w="2122" w:type="dxa"/>
          </w:tcPr>
          <w:p w14:paraId="0789EE63" w14:textId="77777777" w:rsidR="008A57D3" w:rsidRPr="00A71957" w:rsidRDefault="008A57D3" w:rsidP="008A57D3">
            <w:r w:rsidRPr="00A71957">
              <w:lastRenderedPageBreak/>
              <w:t>Qualcomm</w:t>
            </w:r>
          </w:p>
        </w:tc>
        <w:tc>
          <w:tcPr>
            <w:tcW w:w="1559" w:type="dxa"/>
          </w:tcPr>
          <w:p w14:paraId="518AF3AD" w14:textId="77777777" w:rsidR="008A57D3" w:rsidRPr="00A71957" w:rsidRDefault="008A57D3" w:rsidP="008A57D3">
            <w:r w:rsidRPr="00A71957">
              <w:t>Items 1, 2 and 3</w:t>
            </w:r>
          </w:p>
        </w:tc>
        <w:tc>
          <w:tcPr>
            <w:tcW w:w="6946" w:type="dxa"/>
          </w:tcPr>
          <w:p w14:paraId="5AB31807" w14:textId="77777777" w:rsidR="008A57D3" w:rsidRPr="00A71957" w:rsidRDefault="008A57D3" w:rsidP="008A57D3">
            <w:pPr>
              <w:pStyle w:val="ListParagraph"/>
              <w:numPr>
                <w:ilvl w:val="0"/>
                <w:numId w:val="24"/>
              </w:numPr>
              <w:jc w:val="both"/>
            </w:pPr>
            <w:r w:rsidRPr="00A71957">
              <w:t xml:space="preserve">Item 1: In Rel. 16 </w:t>
            </w:r>
            <w:proofErr w:type="spellStart"/>
            <w:r w:rsidRPr="00A71957">
              <w:t>eMIMO</w:t>
            </w:r>
            <w:proofErr w:type="spellEnd"/>
            <w:r w:rsidRPr="00A71957">
              <w:t xml:space="preserve">, PDSCH repetition from different TRPs has been introduced to increase transmission reliability by providing diversity gain. In Rel. 17, schemes for providing diversity gains to other channels, such as PDCCH, PUCCH and PUSCH should be considered. As mentioned in our earlier response, these topics should be discussed under the Rel. 17 </w:t>
            </w:r>
            <w:proofErr w:type="spellStart"/>
            <w:r w:rsidRPr="00A71957">
              <w:t>eMIMO</w:t>
            </w:r>
            <w:proofErr w:type="spellEnd"/>
            <w:r w:rsidRPr="00A71957">
              <w:t xml:space="preserve"> WI. </w:t>
            </w:r>
          </w:p>
          <w:p w14:paraId="23AD98C4" w14:textId="77777777" w:rsidR="008A57D3" w:rsidRPr="00A71957" w:rsidRDefault="008A57D3" w:rsidP="008A57D3">
            <w:pPr>
              <w:pStyle w:val="ListParagraph"/>
              <w:numPr>
                <w:ilvl w:val="0"/>
                <w:numId w:val="24"/>
              </w:numPr>
              <w:jc w:val="both"/>
            </w:pPr>
            <w:r w:rsidRPr="00A71957">
              <w:t xml:space="preserve">Item 2: In FR2, diversity gains can be realized by introducing PHY-layer repetition (for PDCCH/PUCCH/PUSCH) and allowing for beam sweeping across different transmissions. Further, enhancements to allow UEs with multiple panels to realize diversity gains should be considered. These topics should be discussed under Rel. 17 </w:t>
            </w:r>
            <w:proofErr w:type="spellStart"/>
            <w:r w:rsidRPr="00A71957">
              <w:t>eMIMO</w:t>
            </w:r>
            <w:proofErr w:type="spellEnd"/>
            <w:r w:rsidRPr="00A71957">
              <w:t xml:space="preserve"> WI.</w:t>
            </w:r>
          </w:p>
          <w:p w14:paraId="55CA50F9" w14:textId="77777777" w:rsidR="008A57D3" w:rsidRPr="00A71957" w:rsidRDefault="008A57D3" w:rsidP="008A57D3">
            <w:pPr>
              <w:pStyle w:val="ListParagraph"/>
              <w:numPr>
                <w:ilvl w:val="0"/>
                <w:numId w:val="24"/>
              </w:numPr>
              <w:jc w:val="both"/>
            </w:pPr>
            <w:r w:rsidRPr="00A71957">
              <w:t>Item 3: The following enhancements for latency reduction in FR2 should be considered:</w:t>
            </w:r>
          </w:p>
          <w:p w14:paraId="4D913C05" w14:textId="77777777" w:rsidR="008A57D3" w:rsidRPr="00A71957" w:rsidRDefault="008A57D3" w:rsidP="008A57D3">
            <w:pPr>
              <w:pStyle w:val="ListParagraph"/>
              <w:numPr>
                <w:ilvl w:val="1"/>
                <w:numId w:val="24"/>
              </w:numPr>
              <w:jc w:val="both"/>
            </w:pPr>
            <w:r w:rsidRPr="00A71957">
              <w:t xml:space="preserve">Pre-determined beam sweep pattern configuration for use cases where a movement trajectory of users is known a priori, e.g., for </w:t>
            </w:r>
            <w:proofErr w:type="spellStart"/>
            <w:r w:rsidRPr="00A71957">
              <w:t>IIoT</w:t>
            </w:r>
            <w:proofErr w:type="spellEnd"/>
            <w:r w:rsidRPr="00A71957">
              <w:t xml:space="preserve"> </w:t>
            </w:r>
          </w:p>
          <w:p w14:paraId="57B8644E" w14:textId="77777777" w:rsidR="008A57D3" w:rsidRPr="00A71957" w:rsidRDefault="008A57D3" w:rsidP="008A57D3">
            <w:pPr>
              <w:pStyle w:val="ListParagraph"/>
              <w:numPr>
                <w:ilvl w:val="1"/>
                <w:numId w:val="24"/>
              </w:numPr>
              <w:jc w:val="both"/>
            </w:pPr>
            <w:r w:rsidRPr="00A71957">
              <w:t>L1 triggered beam sweeping, e.g., triggered by PDSCH decoding failure</w:t>
            </w:r>
          </w:p>
          <w:p w14:paraId="57ECF208" w14:textId="77777777" w:rsidR="008A57D3" w:rsidRPr="00A71957" w:rsidRDefault="008A57D3" w:rsidP="008A57D3">
            <w:pPr>
              <w:pStyle w:val="ListParagraph"/>
              <w:numPr>
                <w:ilvl w:val="1"/>
                <w:numId w:val="24"/>
              </w:numPr>
              <w:jc w:val="both"/>
            </w:pPr>
            <w:r w:rsidRPr="00A71957">
              <w:t xml:space="preserve">Fast beam failure recovery </w:t>
            </w:r>
          </w:p>
        </w:tc>
      </w:tr>
      <w:tr w:rsidR="006469A2" w:rsidRPr="00A71957" w14:paraId="6F848E69" w14:textId="77777777" w:rsidTr="006469A2">
        <w:trPr>
          <w:trHeight w:val="435"/>
        </w:trPr>
        <w:tc>
          <w:tcPr>
            <w:tcW w:w="2122" w:type="dxa"/>
          </w:tcPr>
          <w:p w14:paraId="5A2FAF5A" w14:textId="77777777" w:rsidR="006469A2" w:rsidRPr="00A71957" w:rsidRDefault="006469A2" w:rsidP="00346836">
            <w:pPr>
              <w:rPr>
                <w:rFonts w:ascii="Calibri" w:eastAsia="Times New Roman" w:hAnsi="Calibri" w:cs="Calibri"/>
                <w:lang w:eastAsia="pl-PL"/>
              </w:rPr>
            </w:pPr>
            <w:r w:rsidRPr="00A71957">
              <w:rPr>
                <w:rFonts w:ascii="Calibri" w:eastAsia="Times New Roman" w:hAnsi="Calibri" w:cs="Calibri"/>
                <w:lang w:eastAsia="pl-PL"/>
              </w:rPr>
              <w:t>AT&amp;T</w:t>
            </w:r>
          </w:p>
        </w:tc>
        <w:tc>
          <w:tcPr>
            <w:tcW w:w="1559" w:type="dxa"/>
          </w:tcPr>
          <w:p w14:paraId="7266F1C6" w14:textId="77777777" w:rsidR="006469A2" w:rsidRPr="00A71957" w:rsidRDefault="006469A2" w:rsidP="00346836">
            <w:r w:rsidRPr="00A71957">
              <w:t>1, 2, 3</w:t>
            </w:r>
          </w:p>
        </w:tc>
        <w:tc>
          <w:tcPr>
            <w:tcW w:w="6946" w:type="dxa"/>
          </w:tcPr>
          <w:p w14:paraId="72563036" w14:textId="77777777" w:rsidR="006469A2" w:rsidRPr="00A71957" w:rsidRDefault="006469A2" w:rsidP="00346836">
            <w:pPr>
              <w:spacing w:afterLines="50" w:after="156"/>
              <w:rPr>
                <w:rFonts w:eastAsia="SimSun"/>
                <w:szCs w:val="20"/>
              </w:rPr>
            </w:pPr>
            <w:r w:rsidRPr="00A71957">
              <w:rPr>
                <w:rFonts w:eastAsia="SimSun"/>
                <w:szCs w:val="20"/>
              </w:rPr>
              <w:t xml:space="preserve">In Release 17, enhancements for URLLC should be considered for PDCCH, PUCCH, and PUSCH in order to improve overall reliability of data delivery. Multi-TRP and multi-panel enhancements for FR2 are equally important to properly allow use of FR2 bands for delivery of URLLC services, which may be an important use case, for example in indoor industrial environments, etc. Finally, current RLM/RLF framework is not flexible enough to cover URLLC use cases. Tighter interworking between beam management and RLM may be need for URLLC. Enhancements such </w:t>
            </w:r>
            <w:proofErr w:type="gramStart"/>
            <w:r w:rsidRPr="00A71957">
              <w:rPr>
                <w:rFonts w:eastAsia="SimSun"/>
                <w:szCs w:val="20"/>
              </w:rPr>
              <w:t>a</w:t>
            </w:r>
            <w:proofErr w:type="gramEnd"/>
            <w:r w:rsidRPr="00A71957">
              <w:rPr>
                <w:rFonts w:eastAsia="SimSun"/>
                <w:szCs w:val="20"/>
              </w:rPr>
              <w:t xml:space="preserve"> aperiodic IS/OOS indication, different IS/OOS thresholds/timers/etc., additional IS BLER thresholds for traffic types other than </w:t>
            </w:r>
            <w:proofErr w:type="spellStart"/>
            <w:r w:rsidRPr="00A71957">
              <w:rPr>
                <w:rFonts w:eastAsia="SimSun"/>
                <w:szCs w:val="20"/>
              </w:rPr>
              <w:t>eMBB</w:t>
            </w:r>
            <w:proofErr w:type="spellEnd"/>
            <w:r w:rsidRPr="00A71957">
              <w:rPr>
                <w:rFonts w:eastAsia="SimSun"/>
                <w:szCs w:val="20"/>
              </w:rPr>
              <w:t xml:space="preserve"> and VoIP may be needed. </w:t>
            </w:r>
          </w:p>
        </w:tc>
      </w:tr>
      <w:tr w:rsidR="009B7C9C" w:rsidRPr="00A71957" w14:paraId="07921FC5" w14:textId="77777777" w:rsidTr="006469A2">
        <w:trPr>
          <w:trHeight w:val="435"/>
        </w:trPr>
        <w:tc>
          <w:tcPr>
            <w:tcW w:w="2122" w:type="dxa"/>
          </w:tcPr>
          <w:p w14:paraId="068F9E5C" w14:textId="7A6CCF53" w:rsidR="009B7C9C" w:rsidRPr="00A71957" w:rsidRDefault="009B7C9C" w:rsidP="009B7C9C">
            <w:pPr>
              <w:rPr>
                <w:rFonts w:ascii="Calibri" w:eastAsia="Times New Roman" w:hAnsi="Calibri" w:cs="Calibri"/>
                <w:lang w:eastAsia="pl-PL"/>
              </w:rPr>
            </w:pPr>
            <w:r w:rsidRPr="00A71957">
              <w:t>Intel</w:t>
            </w:r>
          </w:p>
        </w:tc>
        <w:tc>
          <w:tcPr>
            <w:tcW w:w="1559" w:type="dxa"/>
          </w:tcPr>
          <w:p w14:paraId="4EBAD39D" w14:textId="3B5AAB39" w:rsidR="009B7C9C" w:rsidRPr="00A71957" w:rsidRDefault="009B7C9C" w:rsidP="009B7C9C">
            <w:r w:rsidRPr="00A71957">
              <w:t>1,2</w:t>
            </w:r>
          </w:p>
        </w:tc>
        <w:tc>
          <w:tcPr>
            <w:tcW w:w="6946" w:type="dxa"/>
          </w:tcPr>
          <w:p w14:paraId="7054FD9B" w14:textId="20677E27" w:rsidR="009B7C9C" w:rsidRPr="00A71957" w:rsidRDefault="009B7C9C" w:rsidP="009B7C9C">
            <w:pPr>
              <w:spacing w:afterLines="50" w:after="156"/>
              <w:rPr>
                <w:rFonts w:eastAsia="SimSun"/>
                <w:szCs w:val="20"/>
              </w:rPr>
            </w:pPr>
            <w:r w:rsidRPr="00A71957">
              <w:t>MIMO and multi-TRP enhancements to enable URLLC/</w:t>
            </w:r>
            <w:proofErr w:type="spellStart"/>
            <w:r w:rsidRPr="00A71957">
              <w:t>IIoT</w:t>
            </w:r>
            <w:proofErr w:type="spellEnd"/>
            <w:r w:rsidRPr="00A71957">
              <w:t xml:space="preserve"> operations in mid- to high-bands are necessary and can be addressed as part of the Rel-17 MIMO WI.</w:t>
            </w:r>
          </w:p>
        </w:tc>
      </w:tr>
      <w:tr w:rsidR="005C3D21" w:rsidRPr="00A71957" w14:paraId="5D70EA1E" w14:textId="77777777" w:rsidTr="006469A2">
        <w:trPr>
          <w:trHeight w:val="435"/>
        </w:trPr>
        <w:tc>
          <w:tcPr>
            <w:tcW w:w="2122" w:type="dxa"/>
          </w:tcPr>
          <w:p w14:paraId="3D2BC7BA" w14:textId="5B5C3AF2" w:rsidR="005C3D21" w:rsidRPr="00A71957" w:rsidRDefault="005C3D21" w:rsidP="009B7C9C">
            <w:r w:rsidRPr="00A71957">
              <w:t>Apple</w:t>
            </w:r>
          </w:p>
        </w:tc>
        <w:tc>
          <w:tcPr>
            <w:tcW w:w="1559" w:type="dxa"/>
          </w:tcPr>
          <w:p w14:paraId="5399F2BA" w14:textId="77777777" w:rsidR="005C3D21" w:rsidRPr="00A71957" w:rsidRDefault="005C3D21" w:rsidP="009B7C9C"/>
        </w:tc>
        <w:tc>
          <w:tcPr>
            <w:tcW w:w="6946" w:type="dxa"/>
          </w:tcPr>
          <w:p w14:paraId="5401A056" w14:textId="147AD27F" w:rsidR="005C3D21" w:rsidRPr="00A71957" w:rsidRDefault="005508C6" w:rsidP="009B7C9C">
            <w:pPr>
              <w:spacing w:afterLines="50" w:after="156"/>
            </w:pPr>
            <w:r w:rsidRPr="00A71957">
              <w:t xml:space="preserve">In general specification/development efforts and expected improvements should be commensurate for broad use cases. </w:t>
            </w:r>
            <w:r w:rsidR="005C3D21" w:rsidRPr="00A71957">
              <w:t xml:space="preserve">M-TRP and URLLC by themselves lead to stringent requirements for UE implementation already; </w:t>
            </w:r>
            <w:r w:rsidRPr="00A71957">
              <w:t>we need to be cautious about 1 and 2. Specifically for 2, w</w:t>
            </w:r>
            <w:r w:rsidR="008C0132" w:rsidRPr="00A71957">
              <w:t xml:space="preserve">e have concern for </w:t>
            </w:r>
            <w:r w:rsidRPr="00A71957">
              <w:t>supporting</w:t>
            </w:r>
            <w:r w:rsidR="008C0132" w:rsidRPr="00A71957">
              <w:t xml:space="preserve"> </w:t>
            </w:r>
            <w:r w:rsidRPr="00A71957">
              <w:t>simultaneous transmissions from</w:t>
            </w:r>
            <w:r w:rsidR="008C0132" w:rsidRPr="00A71957">
              <w:t xml:space="preserve"> multiple panels</w:t>
            </w:r>
            <w:r w:rsidRPr="00A71957">
              <w:t>, e.g.</w:t>
            </w:r>
            <w:r w:rsidR="008C0132" w:rsidRPr="00A71957">
              <w:t xml:space="preserve"> </w:t>
            </w:r>
            <w:r w:rsidRPr="00A71957">
              <w:t xml:space="preserve">for PUCCH/PUSCH. </w:t>
            </w:r>
          </w:p>
        </w:tc>
      </w:tr>
      <w:tr w:rsidR="005958BB" w:rsidRPr="00A71957" w14:paraId="031BC30E" w14:textId="77777777" w:rsidTr="006469A2">
        <w:trPr>
          <w:trHeight w:val="435"/>
        </w:trPr>
        <w:tc>
          <w:tcPr>
            <w:tcW w:w="2122" w:type="dxa"/>
          </w:tcPr>
          <w:p w14:paraId="344B21A1" w14:textId="10148B67" w:rsidR="005958BB" w:rsidRPr="00A71957" w:rsidRDefault="005958BB" w:rsidP="009B7C9C">
            <w:r w:rsidRPr="00A71957">
              <w:t>MediaTek</w:t>
            </w:r>
          </w:p>
        </w:tc>
        <w:tc>
          <w:tcPr>
            <w:tcW w:w="1559" w:type="dxa"/>
          </w:tcPr>
          <w:p w14:paraId="4155E4AC" w14:textId="77777777" w:rsidR="005958BB" w:rsidRPr="00A71957" w:rsidRDefault="005958BB" w:rsidP="009B7C9C"/>
        </w:tc>
        <w:tc>
          <w:tcPr>
            <w:tcW w:w="6946" w:type="dxa"/>
          </w:tcPr>
          <w:p w14:paraId="17326364" w14:textId="6AB8B8FA" w:rsidR="005958BB" w:rsidRPr="00A71957" w:rsidRDefault="005958BB" w:rsidP="009B7C9C">
            <w:pPr>
              <w:spacing w:afterLines="50" w:after="156"/>
            </w:pPr>
            <w:r w:rsidRPr="00A71957">
              <w:t>MIMO WI should take into consideration the URLLC requirement. This should be studied in the MIMO topic. No MIMO enchantments should be considered part of this WI.</w:t>
            </w:r>
          </w:p>
        </w:tc>
      </w:tr>
      <w:tr w:rsidR="001A411E" w:rsidRPr="00A71957" w14:paraId="4175A34B" w14:textId="77777777" w:rsidTr="006469A2">
        <w:trPr>
          <w:trHeight w:val="435"/>
        </w:trPr>
        <w:tc>
          <w:tcPr>
            <w:tcW w:w="2122" w:type="dxa"/>
          </w:tcPr>
          <w:p w14:paraId="70709670" w14:textId="22DDAFE7" w:rsidR="001A411E" w:rsidRPr="00A71957" w:rsidRDefault="001A411E" w:rsidP="009B7C9C">
            <w:r w:rsidRPr="00A71957">
              <w:lastRenderedPageBreak/>
              <w:t>Fraunhofer</w:t>
            </w:r>
          </w:p>
        </w:tc>
        <w:tc>
          <w:tcPr>
            <w:tcW w:w="1559" w:type="dxa"/>
          </w:tcPr>
          <w:p w14:paraId="2A4833EF" w14:textId="77777777" w:rsidR="001A411E" w:rsidRPr="00A71957" w:rsidRDefault="001A411E" w:rsidP="009B7C9C"/>
        </w:tc>
        <w:tc>
          <w:tcPr>
            <w:tcW w:w="6946" w:type="dxa"/>
          </w:tcPr>
          <w:p w14:paraId="2EFD2B5F" w14:textId="7E36B13E" w:rsidR="001A411E" w:rsidRPr="00A71957" w:rsidRDefault="001A411E" w:rsidP="001A411E">
            <w:pPr>
              <w:spacing w:afterLines="50" w:after="156"/>
            </w:pPr>
            <w:r w:rsidRPr="00A71957">
              <w:t>The mentioned aspects may be considered in the MIMO WI.</w:t>
            </w:r>
          </w:p>
        </w:tc>
      </w:tr>
      <w:tr w:rsidR="00F60030" w:rsidRPr="00A71957" w14:paraId="343E07E0" w14:textId="77777777" w:rsidTr="006469A2">
        <w:trPr>
          <w:trHeight w:val="435"/>
        </w:trPr>
        <w:tc>
          <w:tcPr>
            <w:tcW w:w="2122" w:type="dxa"/>
          </w:tcPr>
          <w:p w14:paraId="36473E64" w14:textId="4146F779" w:rsidR="00F60030" w:rsidRPr="00A71957" w:rsidRDefault="00F60030" w:rsidP="00F60030">
            <w:r w:rsidRPr="00A71957">
              <w:rPr>
                <w:rFonts w:eastAsia="PMingLiU"/>
              </w:rPr>
              <w:t>Samsung</w:t>
            </w:r>
          </w:p>
        </w:tc>
        <w:tc>
          <w:tcPr>
            <w:tcW w:w="1559" w:type="dxa"/>
          </w:tcPr>
          <w:p w14:paraId="6631617C" w14:textId="77777777" w:rsidR="00F60030" w:rsidRPr="00A71957" w:rsidRDefault="00F60030" w:rsidP="00F60030"/>
        </w:tc>
        <w:tc>
          <w:tcPr>
            <w:tcW w:w="6946" w:type="dxa"/>
          </w:tcPr>
          <w:p w14:paraId="0F75C61D" w14:textId="5A90BF1D" w:rsidR="00F60030" w:rsidRPr="00A71957" w:rsidRDefault="00F60030" w:rsidP="00F60030">
            <w:pPr>
              <w:spacing w:afterLines="50" w:after="156"/>
            </w:pPr>
            <w:r w:rsidRPr="00A71957">
              <w:rPr>
                <w:lang w:eastAsia="zh-TW"/>
              </w:rPr>
              <w:t xml:space="preserve">The enhancement shall be discussed in MIMO enhancement as we did for Rel-16. </w:t>
            </w:r>
          </w:p>
        </w:tc>
      </w:tr>
      <w:tr w:rsidR="000E2A37" w:rsidRPr="00A71957" w14:paraId="2A2ED706" w14:textId="77777777" w:rsidTr="006469A2">
        <w:trPr>
          <w:trHeight w:val="435"/>
        </w:trPr>
        <w:tc>
          <w:tcPr>
            <w:tcW w:w="2122" w:type="dxa"/>
          </w:tcPr>
          <w:p w14:paraId="73F508EC" w14:textId="77488763" w:rsidR="000E2A37" w:rsidRPr="00A71957" w:rsidRDefault="000E2A37" w:rsidP="00F60030">
            <w:pPr>
              <w:rPr>
                <w:rFonts w:eastAsia="PMingLiU"/>
              </w:rPr>
            </w:pPr>
            <w:r w:rsidRPr="00A71957">
              <w:rPr>
                <w:rFonts w:eastAsia="PMingLiU"/>
              </w:rPr>
              <w:t>Inputs received after Nov 18</w:t>
            </w:r>
            <w:r w:rsidRPr="00A71957">
              <w:rPr>
                <w:rFonts w:eastAsia="PMingLiU"/>
                <w:vertAlign w:val="superscript"/>
              </w:rPr>
              <w:t>th</w:t>
            </w:r>
            <w:r w:rsidRPr="00A71957">
              <w:rPr>
                <w:rFonts w:eastAsia="PMingLiU"/>
              </w:rPr>
              <w:t xml:space="preserve"> </w:t>
            </w:r>
          </w:p>
        </w:tc>
        <w:tc>
          <w:tcPr>
            <w:tcW w:w="1559" w:type="dxa"/>
          </w:tcPr>
          <w:p w14:paraId="1A64287E" w14:textId="77777777" w:rsidR="000E2A37" w:rsidRPr="00A71957" w:rsidRDefault="000E2A37" w:rsidP="00F60030"/>
        </w:tc>
        <w:tc>
          <w:tcPr>
            <w:tcW w:w="6946" w:type="dxa"/>
          </w:tcPr>
          <w:p w14:paraId="0F722CD6" w14:textId="77777777" w:rsidR="000E2A37" w:rsidRPr="00A71957" w:rsidRDefault="000E2A37" w:rsidP="00F60030">
            <w:pPr>
              <w:spacing w:afterLines="50" w:after="156"/>
              <w:rPr>
                <w:lang w:eastAsia="zh-TW"/>
              </w:rPr>
            </w:pPr>
          </w:p>
        </w:tc>
      </w:tr>
      <w:tr w:rsidR="000E2A37" w:rsidRPr="00A71957" w14:paraId="243ABF7F" w14:textId="77777777" w:rsidTr="006469A2">
        <w:trPr>
          <w:trHeight w:val="435"/>
        </w:trPr>
        <w:tc>
          <w:tcPr>
            <w:tcW w:w="2122" w:type="dxa"/>
          </w:tcPr>
          <w:p w14:paraId="6C1265CB" w14:textId="26D3A944" w:rsidR="000E2A37" w:rsidRPr="00A71957" w:rsidRDefault="000E2A37" w:rsidP="000E2A37">
            <w:pPr>
              <w:rPr>
                <w:rFonts w:eastAsia="PMingLiU"/>
              </w:rPr>
            </w:pPr>
            <w:r w:rsidRPr="00A71957">
              <w:rPr>
                <w:rFonts w:ascii="Calibri" w:eastAsia="Times New Roman" w:hAnsi="Calibri" w:cs="Calibri"/>
                <w:lang w:eastAsia="pl-PL"/>
              </w:rPr>
              <w:t>FUTUREWEI</w:t>
            </w:r>
          </w:p>
        </w:tc>
        <w:tc>
          <w:tcPr>
            <w:tcW w:w="1559" w:type="dxa"/>
          </w:tcPr>
          <w:p w14:paraId="18D803A0" w14:textId="211164D4" w:rsidR="000E2A37" w:rsidRPr="00A71957" w:rsidRDefault="000E2A37" w:rsidP="000E2A37">
            <w:r w:rsidRPr="00A71957">
              <w:t>1</w:t>
            </w:r>
          </w:p>
        </w:tc>
        <w:tc>
          <w:tcPr>
            <w:tcW w:w="6946" w:type="dxa"/>
          </w:tcPr>
          <w:p w14:paraId="320FD3BD" w14:textId="3355EBAA" w:rsidR="000E2A37" w:rsidRPr="00A71957" w:rsidRDefault="000E2A37" w:rsidP="000E2A37">
            <w:pPr>
              <w:spacing w:afterLines="50" w:after="156"/>
              <w:rPr>
                <w:lang w:eastAsia="zh-TW"/>
              </w:rPr>
            </w:pPr>
            <w:r w:rsidRPr="00A71957">
              <w:rPr>
                <w:rFonts w:eastAsia="SimSun"/>
                <w:szCs w:val="20"/>
              </w:rPr>
              <w:t>Enhancements to control channels are best considered under URLLC</w:t>
            </w:r>
          </w:p>
        </w:tc>
      </w:tr>
      <w:tr w:rsidR="000E2A37" w:rsidRPr="00A71957" w14:paraId="013CAB62" w14:textId="77777777" w:rsidTr="006469A2">
        <w:trPr>
          <w:trHeight w:val="435"/>
        </w:trPr>
        <w:tc>
          <w:tcPr>
            <w:tcW w:w="2122" w:type="dxa"/>
          </w:tcPr>
          <w:p w14:paraId="25B89A7F" w14:textId="023E99A6" w:rsidR="000E2A37" w:rsidRPr="00A71957" w:rsidRDefault="000E2A37" w:rsidP="000E2A37">
            <w:pPr>
              <w:rPr>
                <w:rFonts w:eastAsia="PMingLiU"/>
              </w:rPr>
            </w:pPr>
            <w:r w:rsidRPr="00A71957">
              <w:rPr>
                <w:rFonts w:ascii="Calibri" w:hAnsi="Calibri" w:cs="Calibri" w:hint="eastAsia"/>
              </w:rPr>
              <w:t>OPPO</w:t>
            </w:r>
          </w:p>
        </w:tc>
        <w:tc>
          <w:tcPr>
            <w:tcW w:w="1559" w:type="dxa"/>
          </w:tcPr>
          <w:p w14:paraId="360BAE23" w14:textId="36993452" w:rsidR="000E2A37" w:rsidRPr="00A71957" w:rsidRDefault="000E2A37" w:rsidP="000E2A37">
            <w:r w:rsidRPr="00A71957">
              <w:rPr>
                <w:rFonts w:hint="eastAsia"/>
              </w:rPr>
              <w:t>1,2,3</w:t>
            </w:r>
          </w:p>
        </w:tc>
        <w:tc>
          <w:tcPr>
            <w:tcW w:w="6946" w:type="dxa"/>
          </w:tcPr>
          <w:p w14:paraId="792450CC" w14:textId="2E78FE6A" w:rsidR="000E2A37" w:rsidRPr="00A71957" w:rsidRDefault="000E2A37" w:rsidP="000E2A37">
            <w:pPr>
              <w:spacing w:afterLines="50" w:after="156"/>
              <w:rPr>
                <w:lang w:eastAsia="zh-TW"/>
              </w:rPr>
            </w:pPr>
            <w:r w:rsidRPr="00A71957">
              <w:rPr>
                <w:rFonts w:eastAsia="SimSun" w:hint="eastAsia"/>
                <w:szCs w:val="20"/>
              </w:rPr>
              <w:t>1-3 should be</w:t>
            </w:r>
            <w:r w:rsidRPr="00A71957">
              <w:rPr>
                <w:rFonts w:eastAsia="SimSun"/>
                <w:szCs w:val="20"/>
              </w:rPr>
              <w:t xml:space="preserve"> studied in</w:t>
            </w:r>
            <w:r w:rsidRPr="00A71957">
              <w:rPr>
                <w:rFonts w:eastAsia="SimSun" w:hint="eastAsia"/>
                <w:szCs w:val="20"/>
              </w:rPr>
              <w:t xml:space="preserve"> Rel-17</w:t>
            </w:r>
            <w:r w:rsidRPr="00A71957">
              <w:rPr>
                <w:rFonts w:eastAsia="SimSun"/>
                <w:szCs w:val="20"/>
              </w:rPr>
              <w:t xml:space="preserve"> WI and we suggest </w:t>
            </w:r>
            <w:proofErr w:type="gramStart"/>
            <w:r w:rsidRPr="00A71957">
              <w:rPr>
                <w:rFonts w:eastAsia="SimSun"/>
                <w:szCs w:val="20"/>
              </w:rPr>
              <w:t>to discuss</w:t>
            </w:r>
            <w:proofErr w:type="gramEnd"/>
            <w:r w:rsidRPr="00A71957">
              <w:rPr>
                <w:rFonts w:eastAsia="SimSun"/>
                <w:szCs w:val="20"/>
              </w:rPr>
              <w:t xml:space="preserve"> in MIMO session.</w:t>
            </w:r>
          </w:p>
        </w:tc>
      </w:tr>
      <w:tr w:rsidR="000E2A37" w:rsidRPr="00A71957" w14:paraId="578034E8" w14:textId="77777777" w:rsidTr="006469A2">
        <w:trPr>
          <w:trHeight w:val="435"/>
        </w:trPr>
        <w:tc>
          <w:tcPr>
            <w:tcW w:w="2122" w:type="dxa"/>
          </w:tcPr>
          <w:p w14:paraId="1DE209D9" w14:textId="72C50411" w:rsidR="000E2A37" w:rsidRPr="00A71957" w:rsidRDefault="000E2A37" w:rsidP="000E2A37">
            <w:pPr>
              <w:rPr>
                <w:rFonts w:eastAsia="PMingLiU"/>
              </w:rPr>
            </w:pPr>
            <w:r w:rsidRPr="00A71957">
              <w:rPr>
                <w:rFonts w:ascii="Calibri" w:hAnsi="Calibri" w:cs="Calibri" w:hint="eastAsia"/>
              </w:rPr>
              <w:t>X</w:t>
            </w:r>
            <w:r w:rsidRPr="00A71957">
              <w:rPr>
                <w:rFonts w:ascii="Calibri" w:hAnsi="Calibri" w:cs="Calibri"/>
              </w:rPr>
              <w:t>iaomi</w:t>
            </w:r>
          </w:p>
        </w:tc>
        <w:tc>
          <w:tcPr>
            <w:tcW w:w="1559" w:type="dxa"/>
          </w:tcPr>
          <w:p w14:paraId="03A086E7" w14:textId="77777777" w:rsidR="000E2A37" w:rsidRPr="00A71957" w:rsidRDefault="000E2A37" w:rsidP="000E2A37"/>
        </w:tc>
        <w:tc>
          <w:tcPr>
            <w:tcW w:w="6946" w:type="dxa"/>
          </w:tcPr>
          <w:p w14:paraId="406400D1" w14:textId="0B39FF08" w:rsidR="000E2A37" w:rsidRPr="00A71957" w:rsidRDefault="000E2A37" w:rsidP="000E2A37">
            <w:pPr>
              <w:spacing w:afterLines="50" w:after="156"/>
              <w:rPr>
                <w:lang w:eastAsia="zh-TW"/>
              </w:rPr>
            </w:pPr>
            <w:r w:rsidRPr="00A71957">
              <w:rPr>
                <w:rFonts w:eastAsia="SimSun"/>
                <w:szCs w:val="20"/>
              </w:rPr>
              <w:t>These Items should be discussed in MIMO session</w:t>
            </w:r>
          </w:p>
        </w:tc>
      </w:tr>
    </w:tbl>
    <w:p w14:paraId="0A4CD43C" w14:textId="77777777" w:rsidR="00235021" w:rsidRPr="00A71957" w:rsidRDefault="00235021">
      <w:pPr>
        <w:tabs>
          <w:tab w:val="left" w:pos="2130"/>
        </w:tabs>
      </w:pPr>
    </w:p>
    <w:p w14:paraId="4076C036" w14:textId="77777777" w:rsidR="00235021" w:rsidRPr="00A71957" w:rsidRDefault="0056716D">
      <w:pPr>
        <w:pStyle w:val="Heading1"/>
        <w:rPr>
          <w:lang w:val="en-US"/>
        </w:rPr>
      </w:pPr>
      <w:bookmarkStart w:id="25" w:name="_Toc24747642"/>
      <w:r w:rsidRPr="00A71957">
        <w:rPr>
          <w:lang w:val="en-US"/>
        </w:rPr>
        <w:t>Mobility related enhancements</w:t>
      </w:r>
      <w:bookmarkEnd w:id="25"/>
    </w:p>
    <w:p w14:paraId="26B8BD39" w14:textId="77777777" w:rsidR="00235021" w:rsidRPr="00A71957" w:rsidRDefault="0056716D">
      <w:r w:rsidRPr="00A71957">
        <w:t>The following options have been proposed:</w:t>
      </w:r>
    </w:p>
    <w:tbl>
      <w:tblPr>
        <w:tblW w:w="9918" w:type="dxa"/>
        <w:tblLayout w:type="fixed"/>
        <w:tblCellMar>
          <w:left w:w="70" w:type="dxa"/>
          <w:right w:w="70" w:type="dxa"/>
        </w:tblCellMar>
        <w:tblLook w:val="04A0" w:firstRow="1" w:lastRow="0" w:firstColumn="1" w:lastColumn="0" w:noHBand="0" w:noVBand="1"/>
      </w:tblPr>
      <w:tblGrid>
        <w:gridCol w:w="696"/>
        <w:gridCol w:w="7268"/>
        <w:gridCol w:w="1954"/>
      </w:tblGrid>
      <w:tr w:rsidR="00235021" w:rsidRPr="00A71957" w14:paraId="7E475725" w14:textId="77777777">
        <w:trPr>
          <w:trHeight w:val="511"/>
        </w:trPr>
        <w:tc>
          <w:tcPr>
            <w:tcW w:w="696" w:type="dxa"/>
            <w:tcBorders>
              <w:top w:val="single" w:sz="8" w:space="0" w:color="auto"/>
              <w:left w:val="single" w:sz="4" w:space="0" w:color="auto"/>
              <w:bottom w:val="single" w:sz="4" w:space="0" w:color="auto"/>
              <w:right w:val="single" w:sz="4" w:space="0" w:color="auto"/>
            </w:tcBorders>
          </w:tcPr>
          <w:p w14:paraId="183FF2E0" w14:textId="77777777" w:rsidR="00235021" w:rsidRPr="00A71957" w:rsidRDefault="00235021">
            <w:pPr>
              <w:rPr>
                <w:rFonts w:ascii="Calibri" w:eastAsia="Times New Roman" w:hAnsi="Calibri" w:cs="Calibri"/>
                <w:lang w:eastAsia="pl-PL"/>
              </w:rPr>
            </w:pPr>
          </w:p>
        </w:tc>
        <w:tc>
          <w:tcPr>
            <w:tcW w:w="7268" w:type="dxa"/>
            <w:tcBorders>
              <w:top w:val="single" w:sz="8" w:space="0" w:color="auto"/>
              <w:left w:val="single" w:sz="4" w:space="0" w:color="auto"/>
              <w:bottom w:val="single" w:sz="4" w:space="0" w:color="auto"/>
              <w:right w:val="single" w:sz="4" w:space="0" w:color="auto"/>
            </w:tcBorders>
            <w:shd w:val="clear" w:color="auto" w:fill="auto"/>
            <w:vAlign w:val="center"/>
          </w:tcPr>
          <w:p w14:paraId="68553392" w14:textId="77777777" w:rsidR="00235021" w:rsidRPr="00A71957" w:rsidRDefault="0056716D">
            <w:pPr>
              <w:jc w:val="center"/>
              <w:rPr>
                <w:rFonts w:ascii="Calibri" w:eastAsia="Times New Roman" w:hAnsi="Calibri" w:cs="Calibri"/>
                <w:lang w:eastAsia="pl-PL"/>
              </w:rPr>
            </w:pPr>
            <w:r w:rsidRPr="00A71957">
              <w:rPr>
                <w:rFonts w:ascii="Calibri" w:eastAsia="Times New Roman" w:hAnsi="Calibri" w:cs="Calibri"/>
                <w:b/>
                <w:bCs/>
                <w:lang w:eastAsia="pl-PL"/>
              </w:rPr>
              <w:t>Enhancement description</w:t>
            </w:r>
          </w:p>
        </w:tc>
        <w:tc>
          <w:tcPr>
            <w:tcW w:w="1954" w:type="dxa"/>
            <w:tcBorders>
              <w:top w:val="single" w:sz="8" w:space="0" w:color="auto"/>
              <w:left w:val="nil"/>
              <w:bottom w:val="single" w:sz="4" w:space="0" w:color="auto"/>
              <w:right w:val="single" w:sz="4" w:space="0" w:color="auto"/>
            </w:tcBorders>
            <w:shd w:val="clear" w:color="auto" w:fill="auto"/>
            <w:vAlign w:val="center"/>
          </w:tcPr>
          <w:p w14:paraId="27A84AB9"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b/>
                <w:bCs/>
                <w:lang w:eastAsia="pl-PL"/>
              </w:rPr>
              <w:t>Raised by</w:t>
            </w:r>
          </w:p>
        </w:tc>
      </w:tr>
      <w:tr w:rsidR="00235021" w:rsidRPr="00A71957" w14:paraId="59D96F4E" w14:textId="77777777">
        <w:trPr>
          <w:trHeight w:val="547"/>
        </w:trPr>
        <w:tc>
          <w:tcPr>
            <w:tcW w:w="696" w:type="dxa"/>
            <w:tcBorders>
              <w:top w:val="single" w:sz="8" w:space="0" w:color="auto"/>
              <w:left w:val="single" w:sz="4" w:space="0" w:color="auto"/>
              <w:bottom w:val="single" w:sz="4" w:space="0" w:color="auto"/>
              <w:right w:val="single" w:sz="4" w:space="0" w:color="auto"/>
            </w:tcBorders>
          </w:tcPr>
          <w:p w14:paraId="11E732A3"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1</w:t>
            </w:r>
          </w:p>
        </w:tc>
        <w:tc>
          <w:tcPr>
            <w:tcW w:w="7268" w:type="dxa"/>
            <w:tcBorders>
              <w:top w:val="single" w:sz="8" w:space="0" w:color="auto"/>
              <w:left w:val="single" w:sz="4" w:space="0" w:color="auto"/>
              <w:bottom w:val="single" w:sz="4" w:space="0" w:color="auto"/>
              <w:right w:val="single" w:sz="4" w:space="0" w:color="auto"/>
            </w:tcBorders>
            <w:shd w:val="clear" w:color="auto" w:fill="auto"/>
          </w:tcPr>
          <w:p w14:paraId="6D8E44FE"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Measurement gaps and URLLC traffic overlapping handling</w:t>
            </w:r>
          </w:p>
        </w:tc>
        <w:tc>
          <w:tcPr>
            <w:tcW w:w="1954" w:type="dxa"/>
            <w:tcBorders>
              <w:top w:val="single" w:sz="8" w:space="0" w:color="auto"/>
              <w:left w:val="nil"/>
              <w:bottom w:val="single" w:sz="4" w:space="0" w:color="auto"/>
              <w:right w:val="single" w:sz="4" w:space="0" w:color="auto"/>
            </w:tcBorders>
            <w:shd w:val="clear" w:color="auto" w:fill="auto"/>
          </w:tcPr>
          <w:p w14:paraId="05F9C3CE"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Nokia, vivo</w:t>
            </w:r>
          </w:p>
        </w:tc>
      </w:tr>
      <w:tr w:rsidR="00235021" w:rsidRPr="00A71957" w14:paraId="5875C687" w14:textId="77777777">
        <w:trPr>
          <w:trHeight w:val="707"/>
        </w:trPr>
        <w:tc>
          <w:tcPr>
            <w:tcW w:w="696" w:type="dxa"/>
            <w:tcBorders>
              <w:top w:val="nil"/>
              <w:left w:val="single" w:sz="4" w:space="0" w:color="auto"/>
              <w:bottom w:val="single" w:sz="8" w:space="0" w:color="auto"/>
              <w:right w:val="single" w:sz="4" w:space="0" w:color="auto"/>
            </w:tcBorders>
          </w:tcPr>
          <w:p w14:paraId="058FE964"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2</w:t>
            </w:r>
          </w:p>
        </w:tc>
        <w:tc>
          <w:tcPr>
            <w:tcW w:w="7268" w:type="dxa"/>
            <w:tcBorders>
              <w:top w:val="nil"/>
              <w:left w:val="single" w:sz="4" w:space="0" w:color="auto"/>
              <w:bottom w:val="single" w:sz="8" w:space="0" w:color="auto"/>
              <w:right w:val="single" w:sz="4" w:space="0" w:color="auto"/>
            </w:tcBorders>
            <w:shd w:val="clear" w:color="auto" w:fill="auto"/>
          </w:tcPr>
          <w:p w14:paraId="7CF963F0"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Enhancements to ensure URLLC requirements can be met during handover, e.g. enhanced procedures and adaptive parameter setting, 0ms HO, ensuring traffic periodicity with CG.</w:t>
            </w:r>
          </w:p>
        </w:tc>
        <w:tc>
          <w:tcPr>
            <w:tcW w:w="1954" w:type="dxa"/>
            <w:tcBorders>
              <w:top w:val="nil"/>
              <w:left w:val="nil"/>
              <w:bottom w:val="single" w:sz="8" w:space="0" w:color="auto"/>
              <w:right w:val="single" w:sz="4" w:space="0" w:color="auto"/>
            </w:tcBorders>
            <w:shd w:val="clear" w:color="auto" w:fill="auto"/>
          </w:tcPr>
          <w:p w14:paraId="067BDA63"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Fraunhofer, Huawei/</w:t>
            </w:r>
            <w:proofErr w:type="spellStart"/>
            <w:r w:rsidRPr="00A71957">
              <w:rPr>
                <w:rFonts w:ascii="Calibri" w:eastAsia="Times New Roman" w:hAnsi="Calibri" w:cs="Calibri"/>
                <w:lang w:eastAsia="pl-PL"/>
              </w:rPr>
              <w:t>HiSilicon</w:t>
            </w:r>
            <w:proofErr w:type="spellEnd"/>
            <w:r w:rsidRPr="00A71957">
              <w:rPr>
                <w:rFonts w:ascii="Calibri" w:eastAsia="Times New Roman" w:hAnsi="Calibri" w:cs="Calibri"/>
                <w:lang w:eastAsia="pl-PL"/>
              </w:rPr>
              <w:t>, CMCC, Sony</w:t>
            </w:r>
          </w:p>
        </w:tc>
      </w:tr>
    </w:tbl>
    <w:p w14:paraId="394E1C95" w14:textId="77777777" w:rsidR="00235021" w:rsidRPr="00A71957" w:rsidRDefault="00235021"/>
    <w:p w14:paraId="04AB5D6B" w14:textId="77777777" w:rsidR="00235021" w:rsidRPr="00A71957" w:rsidRDefault="0056716D">
      <w:r w:rsidRPr="00A71957">
        <w:t>Companies are requested to provide their feedback towards options mentioned above:</w:t>
      </w:r>
    </w:p>
    <w:tbl>
      <w:tblPr>
        <w:tblStyle w:val="TableGrid"/>
        <w:tblW w:w="10627" w:type="dxa"/>
        <w:tblLayout w:type="fixed"/>
        <w:tblLook w:val="04A0" w:firstRow="1" w:lastRow="0" w:firstColumn="1" w:lastColumn="0" w:noHBand="0" w:noVBand="1"/>
      </w:tblPr>
      <w:tblGrid>
        <w:gridCol w:w="2122"/>
        <w:gridCol w:w="1559"/>
        <w:gridCol w:w="6946"/>
      </w:tblGrid>
      <w:tr w:rsidR="00235021" w:rsidRPr="00A71957" w14:paraId="0D523D25" w14:textId="77777777">
        <w:tc>
          <w:tcPr>
            <w:tcW w:w="2122" w:type="dxa"/>
          </w:tcPr>
          <w:p w14:paraId="3D2B8AD1" w14:textId="77777777" w:rsidR="00235021" w:rsidRPr="00A71957" w:rsidRDefault="0056716D">
            <w:r w:rsidRPr="00A71957">
              <w:t>Company</w:t>
            </w:r>
          </w:p>
        </w:tc>
        <w:tc>
          <w:tcPr>
            <w:tcW w:w="1559" w:type="dxa"/>
          </w:tcPr>
          <w:p w14:paraId="4A794F90" w14:textId="77777777" w:rsidR="00235021" w:rsidRPr="00A71957" w:rsidRDefault="0056716D">
            <w:r w:rsidRPr="00A71957">
              <w:t>Options that should be included in the WI, if any</w:t>
            </w:r>
          </w:p>
        </w:tc>
        <w:tc>
          <w:tcPr>
            <w:tcW w:w="6946" w:type="dxa"/>
          </w:tcPr>
          <w:p w14:paraId="2AEE26C6" w14:textId="77777777" w:rsidR="00235021" w:rsidRPr="00A71957" w:rsidRDefault="0056716D">
            <w:r w:rsidRPr="00A71957">
              <w:t>Rationale / comments</w:t>
            </w:r>
          </w:p>
        </w:tc>
      </w:tr>
      <w:tr w:rsidR="00235021" w:rsidRPr="00A71957" w14:paraId="21A0E418" w14:textId="77777777">
        <w:tc>
          <w:tcPr>
            <w:tcW w:w="2122" w:type="dxa"/>
          </w:tcPr>
          <w:p w14:paraId="2700654C" w14:textId="77777777" w:rsidR="00235021" w:rsidRPr="00A71957" w:rsidRDefault="0056716D">
            <w:r w:rsidRPr="00A71957">
              <w:t>V</w:t>
            </w:r>
            <w:r w:rsidRPr="00A71957">
              <w:rPr>
                <w:rFonts w:hint="eastAsia"/>
              </w:rPr>
              <w:t>ivo</w:t>
            </w:r>
          </w:p>
        </w:tc>
        <w:tc>
          <w:tcPr>
            <w:tcW w:w="1559" w:type="dxa"/>
          </w:tcPr>
          <w:p w14:paraId="553AD892" w14:textId="77777777" w:rsidR="00235021" w:rsidRPr="00A71957" w:rsidRDefault="0056716D">
            <w:r w:rsidRPr="00A71957">
              <w:rPr>
                <w:rFonts w:hint="eastAsia"/>
              </w:rPr>
              <w:t>1</w:t>
            </w:r>
          </w:p>
        </w:tc>
        <w:tc>
          <w:tcPr>
            <w:tcW w:w="6946" w:type="dxa"/>
          </w:tcPr>
          <w:p w14:paraId="4D932936" w14:textId="77777777" w:rsidR="00235021" w:rsidRPr="00A71957" w:rsidRDefault="0056716D">
            <w:r w:rsidRPr="00A71957">
              <w:t xml:space="preserve">In Rel-16 the RRM measurements are always prioritized over DL/UL scheduling regardless how critical the traffic is. There are multiple cases where DL/UL scheduling restrictions exists at the </w:t>
            </w:r>
            <w:proofErr w:type="spellStart"/>
            <w:r w:rsidRPr="00A71957">
              <w:t>gNB</w:t>
            </w:r>
            <w:proofErr w:type="spellEnd"/>
            <w:r w:rsidRPr="00A71957">
              <w:t xml:space="preserve"> side during the potential measurement occasions that may be taken by the UE, e.g. SMTC, which will cause inconsistent traffic performance across different time locations. It will be good if Rel-17 enhancements can allow DL/UL scheduling for URLLC be prioritized over measurement.</w:t>
            </w:r>
          </w:p>
        </w:tc>
      </w:tr>
      <w:tr w:rsidR="00235021" w:rsidRPr="00A71957" w14:paraId="02659461" w14:textId="77777777">
        <w:tc>
          <w:tcPr>
            <w:tcW w:w="2122" w:type="dxa"/>
          </w:tcPr>
          <w:p w14:paraId="345B40A4" w14:textId="77777777" w:rsidR="00235021" w:rsidRPr="00A71957" w:rsidRDefault="0056716D">
            <w:r w:rsidRPr="00A71957">
              <w:t>CATT</w:t>
            </w:r>
          </w:p>
        </w:tc>
        <w:tc>
          <w:tcPr>
            <w:tcW w:w="1559" w:type="dxa"/>
          </w:tcPr>
          <w:p w14:paraId="2BCB97D7" w14:textId="77777777" w:rsidR="00235021" w:rsidRPr="00A71957" w:rsidRDefault="00235021"/>
        </w:tc>
        <w:tc>
          <w:tcPr>
            <w:tcW w:w="6946" w:type="dxa"/>
          </w:tcPr>
          <w:p w14:paraId="3C8CD8CA" w14:textId="77777777" w:rsidR="00235021" w:rsidRPr="00A71957" w:rsidRDefault="0056716D">
            <w:r w:rsidRPr="00A71957">
              <w:t>We are not sure whether high mobility is a key requirement to serve URLLC. The tightest latency and reliability requirements for TSN are generally associated with rather short areas involving little mobility.</w:t>
            </w:r>
          </w:p>
        </w:tc>
      </w:tr>
      <w:tr w:rsidR="00235021" w:rsidRPr="00A71957" w14:paraId="087CF586" w14:textId="77777777">
        <w:tc>
          <w:tcPr>
            <w:tcW w:w="2122" w:type="dxa"/>
          </w:tcPr>
          <w:p w14:paraId="0DF9FC4C" w14:textId="77777777" w:rsidR="00235021" w:rsidRPr="00A71957" w:rsidRDefault="0056716D">
            <w:r w:rsidRPr="00A71957">
              <w:t>Nokia, Nokia Shanghai Bell</w:t>
            </w:r>
          </w:p>
        </w:tc>
        <w:tc>
          <w:tcPr>
            <w:tcW w:w="1559" w:type="dxa"/>
          </w:tcPr>
          <w:p w14:paraId="4A50A5C9" w14:textId="77777777" w:rsidR="00235021" w:rsidRPr="00A71957" w:rsidRDefault="0056716D">
            <w:r w:rsidRPr="00A71957">
              <w:t>1, 2</w:t>
            </w:r>
          </w:p>
        </w:tc>
        <w:tc>
          <w:tcPr>
            <w:tcW w:w="6946" w:type="dxa"/>
          </w:tcPr>
          <w:p w14:paraId="12F4E704" w14:textId="77777777" w:rsidR="00235021" w:rsidRPr="00A71957" w:rsidRDefault="0056716D">
            <w:r w:rsidRPr="00A71957">
              <w:rPr>
                <w:b/>
              </w:rPr>
              <w:t xml:space="preserve">1: </w:t>
            </w:r>
            <w:r w:rsidRPr="00A71957">
              <w:t>Measuring gaps are currently too long to meet the most critical sub-</w:t>
            </w:r>
            <w:proofErr w:type="spellStart"/>
            <w:r w:rsidRPr="00A71957">
              <w:t>ms</w:t>
            </w:r>
            <w:proofErr w:type="spellEnd"/>
            <w:r w:rsidRPr="00A71957">
              <w:t xml:space="preserve"> use-cases, from </w:t>
            </w:r>
            <w:proofErr w:type="spellStart"/>
            <w:r w:rsidRPr="00A71957">
              <w:t>eURLLC</w:t>
            </w:r>
            <w:proofErr w:type="spellEnd"/>
            <w:r w:rsidRPr="00A71957">
              <w:t xml:space="preserve"> and TSC. We prefer extensions that are general for URLLC, although solutions for CG/SPS only could be envisioned. In </w:t>
            </w:r>
            <w:r w:rsidRPr="00A71957">
              <w:lastRenderedPageBreak/>
              <w:t>principle, we believe it could be discussed which devices would e.g. provide gapless measurements.</w:t>
            </w:r>
          </w:p>
          <w:p w14:paraId="584F3382" w14:textId="77777777" w:rsidR="00235021" w:rsidRPr="00A71957" w:rsidRDefault="0056716D">
            <w:pPr>
              <w:rPr>
                <w:rFonts w:ascii="Calibri" w:hAnsi="Calibri" w:cs="Calibri"/>
              </w:rPr>
            </w:pPr>
            <w:r w:rsidRPr="00A71957">
              <w:rPr>
                <w:b/>
              </w:rPr>
              <w:t xml:space="preserve">2: </w:t>
            </w:r>
            <w:r w:rsidRPr="00A71957">
              <w:t xml:space="preserve">Dual Active Protocol Stack (DAPS) solution that is being specified in Rel. 16 lacks some features that may be critical for URLLC services: </w:t>
            </w:r>
          </w:p>
          <w:p w14:paraId="7177DEC3" w14:textId="77777777" w:rsidR="00235021" w:rsidRPr="00A71957" w:rsidRDefault="0056716D">
            <w:pPr>
              <w:pStyle w:val="ListParagraph"/>
              <w:numPr>
                <w:ilvl w:val="0"/>
                <w:numId w:val="13"/>
              </w:numPr>
              <w:rPr>
                <w:rFonts w:eastAsia="Times New Roman"/>
              </w:rPr>
            </w:pPr>
            <w:r w:rsidRPr="00A71957">
              <w:rPr>
                <w:rFonts w:eastAsia="Times New Roman"/>
              </w:rPr>
              <w:t>Hard switch of UL user plane without duplication may have an impact on the service interruption time and reliability of user plane.</w:t>
            </w:r>
          </w:p>
          <w:p w14:paraId="1EA9C532" w14:textId="77777777" w:rsidR="00235021" w:rsidRPr="00A71957" w:rsidRDefault="0056716D">
            <w:pPr>
              <w:pStyle w:val="ListParagraph"/>
              <w:numPr>
                <w:ilvl w:val="0"/>
                <w:numId w:val="13"/>
              </w:numPr>
              <w:rPr>
                <w:rFonts w:eastAsia="Times New Roman"/>
              </w:rPr>
            </w:pPr>
            <w:r w:rsidRPr="00A71957">
              <w:rPr>
                <w:rFonts w:eastAsia="Times New Roman"/>
              </w:rPr>
              <w:t>Mobility robustness is ensured only when DAPS is combined with conditional handover (still open in NR Rel. 16). Duplication of control plane (SRB) is not possible in DAPS.</w:t>
            </w:r>
          </w:p>
          <w:p w14:paraId="71FEC76F" w14:textId="77777777" w:rsidR="00235021" w:rsidRPr="00A71957" w:rsidRDefault="0056716D">
            <w:pPr>
              <w:pStyle w:val="ListParagraph"/>
              <w:numPr>
                <w:ilvl w:val="0"/>
                <w:numId w:val="13"/>
              </w:numPr>
              <w:rPr>
                <w:rFonts w:eastAsia="Times New Roman"/>
              </w:rPr>
            </w:pPr>
            <w:r w:rsidRPr="00A71957">
              <w:rPr>
                <w:rFonts w:eastAsia="Times New Roman"/>
              </w:rPr>
              <w:t>RLC UM, which is typically configured for URLLC, may not be as well part of Rel. 16 due to time limitation.</w:t>
            </w:r>
          </w:p>
          <w:p w14:paraId="5635D6F9" w14:textId="77777777" w:rsidR="00235021" w:rsidRPr="00A71957" w:rsidRDefault="00235021"/>
          <w:p w14:paraId="6A84ECCA" w14:textId="77777777" w:rsidR="00235021" w:rsidRPr="00A71957" w:rsidRDefault="0056716D">
            <w:r w:rsidRPr="00A71957">
              <w:t>Alternative mobility procedures that are simpler and more comprehensive than DAPS can be considered for URLLC. One potential solution is DC-based handover that has been discussed in NR Rel. 16 mobility enhancement WI.</w:t>
            </w:r>
          </w:p>
        </w:tc>
      </w:tr>
      <w:tr w:rsidR="00235021" w:rsidRPr="00A71957" w14:paraId="3C9E81C0" w14:textId="77777777">
        <w:tc>
          <w:tcPr>
            <w:tcW w:w="2122" w:type="dxa"/>
          </w:tcPr>
          <w:p w14:paraId="3CE3DDFC" w14:textId="77777777" w:rsidR="00235021" w:rsidRPr="00A71957" w:rsidRDefault="0056716D">
            <w:r w:rsidRPr="00A71957">
              <w:lastRenderedPageBreak/>
              <w:t>Mitsubishi Electric</w:t>
            </w:r>
          </w:p>
        </w:tc>
        <w:tc>
          <w:tcPr>
            <w:tcW w:w="1559" w:type="dxa"/>
          </w:tcPr>
          <w:p w14:paraId="0CC7F141" w14:textId="77777777" w:rsidR="00235021" w:rsidRPr="00A71957" w:rsidRDefault="0056716D">
            <w:pPr>
              <w:rPr>
                <w:rFonts w:eastAsia="Yu Mincho"/>
              </w:rPr>
            </w:pPr>
            <w:r w:rsidRPr="00A71957">
              <w:rPr>
                <w:rFonts w:eastAsia="Yu Mincho" w:hint="eastAsia"/>
              </w:rPr>
              <w:t>2</w:t>
            </w:r>
          </w:p>
        </w:tc>
        <w:tc>
          <w:tcPr>
            <w:tcW w:w="6946" w:type="dxa"/>
          </w:tcPr>
          <w:p w14:paraId="6D7F02E2" w14:textId="77777777" w:rsidR="00235021" w:rsidRPr="00A71957" w:rsidRDefault="0056716D">
            <w:pPr>
              <w:rPr>
                <w:b/>
              </w:rPr>
            </w:pPr>
            <w:r w:rsidRPr="00A71957">
              <w:rPr>
                <w:shd w:val="clear" w:color="auto" w:fill="FFFFFF"/>
              </w:rPr>
              <w:t xml:space="preserve">Timing reference delivery during handover should be studied to enable reliable communication in </w:t>
            </w:r>
            <w:proofErr w:type="spellStart"/>
            <w:r w:rsidRPr="00A71957">
              <w:rPr>
                <w:shd w:val="clear" w:color="auto" w:fill="FFFFFF"/>
              </w:rPr>
              <w:t>IIoT</w:t>
            </w:r>
            <w:proofErr w:type="spellEnd"/>
            <w:r w:rsidRPr="00A71957">
              <w:rPr>
                <w:shd w:val="clear" w:color="auto" w:fill="FFFFFF"/>
              </w:rPr>
              <w:t xml:space="preserve"> scenarios</w:t>
            </w:r>
          </w:p>
        </w:tc>
      </w:tr>
      <w:tr w:rsidR="00235021" w:rsidRPr="00A71957" w14:paraId="29516EB8" w14:textId="77777777">
        <w:tc>
          <w:tcPr>
            <w:tcW w:w="2122" w:type="dxa"/>
          </w:tcPr>
          <w:p w14:paraId="27E48116" w14:textId="77777777" w:rsidR="00235021" w:rsidRPr="00A71957" w:rsidRDefault="0056716D">
            <w:pPr>
              <w:rPr>
                <w:rFonts w:eastAsia="Yu Mincho"/>
              </w:rPr>
            </w:pPr>
            <w:r w:rsidRPr="00A71957">
              <w:rPr>
                <w:rFonts w:eastAsia="Yu Mincho"/>
              </w:rPr>
              <w:t>DOCOMO</w:t>
            </w:r>
          </w:p>
        </w:tc>
        <w:tc>
          <w:tcPr>
            <w:tcW w:w="1559" w:type="dxa"/>
          </w:tcPr>
          <w:p w14:paraId="0438F6C6" w14:textId="77777777" w:rsidR="00235021" w:rsidRPr="00A71957" w:rsidRDefault="0056716D">
            <w:pPr>
              <w:rPr>
                <w:rFonts w:eastAsia="Yu Mincho"/>
              </w:rPr>
            </w:pPr>
            <w:r w:rsidRPr="00A71957">
              <w:rPr>
                <w:rFonts w:eastAsia="Yu Mincho" w:hint="eastAsia"/>
              </w:rPr>
              <w:t>2)</w:t>
            </w:r>
          </w:p>
        </w:tc>
        <w:tc>
          <w:tcPr>
            <w:tcW w:w="6946" w:type="dxa"/>
          </w:tcPr>
          <w:p w14:paraId="185FABE0" w14:textId="77777777" w:rsidR="00235021" w:rsidRPr="00A71957" w:rsidRDefault="0056716D">
            <w:pPr>
              <w:rPr>
                <w:rFonts w:eastAsia="Yu Mincho"/>
              </w:rPr>
            </w:pPr>
            <w:r w:rsidRPr="00A71957">
              <w:rPr>
                <w:rFonts w:eastAsia="Yu Mincho"/>
              </w:rPr>
              <w:t>In Rel-16, we already have DAPS and RUDI HO for mobility enhancement which are aim 0ms HO interruption. If time budget is allowed, DC based HO can be studied for further HO interruption time reduction.</w:t>
            </w:r>
          </w:p>
        </w:tc>
      </w:tr>
      <w:tr w:rsidR="00235021" w:rsidRPr="00A71957" w14:paraId="344D862E" w14:textId="77777777">
        <w:tc>
          <w:tcPr>
            <w:tcW w:w="2122" w:type="dxa"/>
          </w:tcPr>
          <w:p w14:paraId="3411411E" w14:textId="77777777" w:rsidR="00235021" w:rsidRPr="00A71957" w:rsidRDefault="0056716D">
            <w:pPr>
              <w:rPr>
                <w:rFonts w:eastAsia="Yu Mincho"/>
              </w:rPr>
            </w:pPr>
            <w:r w:rsidRPr="00A71957">
              <w:rPr>
                <w:rFonts w:hint="eastAsia"/>
              </w:rPr>
              <w:t>C</w:t>
            </w:r>
            <w:r w:rsidRPr="00A71957">
              <w:t>MCC</w:t>
            </w:r>
          </w:p>
        </w:tc>
        <w:tc>
          <w:tcPr>
            <w:tcW w:w="1559" w:type="dxa"/>
          </w:tcPr>
          <w:p w14:paraId="14FBDF30" w14:textId="77777777" w:rsidR="00235021" w:rsidRPr="00A71957" w:rsidRDefault="0056716D">
            <w:pPr>
              <w:rPr>
                <w:rFonts w:eastAsia="Yu Mincho"/>
              </w:rPr>
            </w:pPr>
            <w:r w:rsidRPr="00A71957">
              <w:rPr>
                <w:rFonts w:hint="eastAsia"/>
              </w:rPr>
              <w:t>2</w:t>
            </w:r>
          </w:p>
        </w:tc>
        <w:tc>
          <w:tcPr>
            <w:tcW w:w="6946" w:type="dxa"/>
          </w:tcPr>
          <w:p w14:paraId="1DADEC43" w14:textId="77777777" w:rsidR="00235021" w:rsidRPr="00A71957" w:rsidRDefault="0056716D">
            <w:pPr>
              <w:rPr>
                <w:rFonts w:eastAsia="Yu Mincho"/>
              </w:rPr>
            </w:pPr>
            <w:r w:rsidRPr="00A71957">
              <w:rPr>
                <w:rFonts w:hint="eastAsia"/>
                <w:shd w:val="clear" w:color="auto" w:fill="FFFFFF"/>
              </w:rPr>
              <w:t>S</w:t>
            </w:r>
            <w:r w:rsidRPr="00A71957">
              <w:rPr>
                <w:shd w:val="clear" w:color="auto" w:fill="FFFFFF"/>
              </w:rPr>
              <w:t>ervice continuity during mobility is considered to be a key issue to be addressed for some use cases in IIOT.</w:t>
            </w:r>
          </w:p>
        </w:tc>
      </w:tr>
      <w:tr w:rsidR="009E47DB" w:rsidRPr="00A71957" w14:paraId="3582570E" w14:textId="77777777">
        <w:tc>
          <w:tcPr>
            <w:tcW w:w="2122" w:type="dxa"/>
          </w:tcPr>
          <w:p w14:paraId="1D216343" w14:textId="77777777" w:rsidR="009E47DB" w:rsidRPr="00A71957" w:rsidRDefault="009E47DB" w:rsidP="009E47DB">
            <w:r w:rsidRPr="00A71957">
              <w:t>Ericsson</w:t>
            </w:r>
          </w:p>
        </w:tc>
        <w:tc>
          <w:tcPr>
            <w:tcW w:w="1559" w:type="dxa"/>
          </w:tcPr>
          <w:p w14:paraId="24E9BEEF" w14:textId="77777777" w:rsidR="009E47DB" w:rsidRPr="00A71957" w:rsidRDefault="009E47DB" w:rsidP="009E47DB">
            <w:r w:rsidRPr="00A71957">
              <w:t>None</w:t>
            </w:r>
          </w:p>
        </w:tc>
        <w:tc>
          <w:tcPr>
            <w:tcW w:w="6946" w:type="dxa"/>
          </w:tcPr>
          <w:p w14:paraId="364E9624" w14:textId="77777777" w:rsidR="009E47DB" w:rsidRPr="00A71957" w:rsidRDefault="009E47DB" w:rsidP="009E47DB">
            <w:r w:rsidRPr="00A71957">
              <w:t xml:space="preserve">For </w:t>
            </w:r>
            <w:r w:rsidRPr="00A71957">
              <w:rPr>
                <w:b/>
              </w:rPr>
              <w:t>1</w:t>
            </w:r>
            <w:r w:rsidRPr="00A71957">
              <w:t xml:space="preserve">, </w:t>
            </w:r>
            <w:proofErr w:type="spellStart"/>
            <w:r w:rsidRPr="00A71957">
              <w:t>meas</w:t>
            </w:r>
            <w:proofErr w:type="spellEnd"/>
            <w:r w:rsidRPr="00A71957">
              <w:t xml:space="preserve"> gaps and URLLC traffic overlapping can be avoided by network implementation/scheduling or advanced UE. </w:t>
            </w:r>
          </w:p>
          <w:p w14:paraId="7FE2A935" w14:textId="77777777" w:rsidR="009E47DB" w:rsidRPr="00A71957" w:rsidRDefault="009E47DB" w:rsidP="009E47DB">
            <w:pPr>
              <w:rPr>
                <w:shd w:val="clear" w:color="auto" w:fill="FFFFFF"/>
              </w:rPr>
            </w:pPr>
            <w:r w:rsidRPr="00A71957">
              <w:t xml:space="preserve">For </w:t>
            </w:r>
            <w:r w:rsidRPr="00A71957">
              <w:rPr>
                <w:b/>
              </w:rPr>
              <w:t>2</w:t>
            </w:r>
            <w:r w:rsidRPr="00A71957">
              <w:t>, Rel-16 work on mobility enhancements considers already 0ms handover interruption time. It is unclear whether further enhancements are needed in particular for URLLC.</w:t>
            </w:r>
          </w:p>
        </w:tc>
      </w:tr>
      <w:tr w:rsidR="00CB6973" w:rsidRPr="00A71957" w14:paraId="79F9025E" w14:textId="77777777">
        <w:tc>
          <w:tcPr>
            <w:tcW w:w="2122" w:type="dxa"/>
          </w:tcPr>
          <w:p w14:paraId="64529737" w14:textId="77777777" w:rsidR="00CB6973" w:rsidRPr="00A71957" w:rsidRDefault="00CB6973" w:rsidP="00CB6973">
            <w:r w:rsidRPr="00A71957">
              <w:rPr>
                <w:rFonts w:ascii="Calibri" w:eastAsia="Times New Roman" w:hAnsi="Calibri" w:cs="Calibri"/>
                <w:lang w:eastAsia="pl-PL"/>
              </w:rPr>
              <w:t>Huawei</w:t>
            </w:r>
            <w:r w:rsidRPr="00A71957">
              <w:rPr>
                <w:rFonts w:asciiTheme="minorEastAsia" w:hAnsiTheme="minorEastAsia" w:cs="Calibri" w:hint="eastAsia"/>
              </w:rPr>
              <w:t>/</w:t>
            </w:r>
            <w:proofErr w:type="spellStart"/>
            <w:r w:rsidRPr="00A71957">
              <w:rPr>
                <w:rFonts w:ascii="Calibri" w:eastAsia="Times New Roman" w:hAnsi="Calibri" w:cs="Calibri"/>
                <w:lang w:eastAsia="pl-PL"/>
              </w:rPr>
              <w:t>HiSilicon</w:t>
            </w:r>
            <w:proofErr w:type="spellEnd"/>
          </w:p>
        </w:tc>
        <w:tc>
          <w:tcPr>
            <w:tcW w:w="1559" w:type="dxa"/>
          </w:tcPr>
          <w:p w14:paraId="4F7FFEBC" w14:textId="77777777" w:rsidR="00CB6973" w:rsidRPr="00A71957" w:rsidRDefault="00CB6973" w:rsidP="00CB6973">
            <w:r w:rsidRPr="00A71957">
              <w:t>2</w:t>
            </w:r>
          </w:p>
        </w:tc>
        <w:tc>
          <w:tcPr>
            <w:tcW w:w="6946" w:type="dxa"/>
          </w:tcPr>
          <w:p w14:paraId="7C5C3F65" w14:textId="77777777" w:rsidR="00CB6973" w:rsidRPr="00A71957" w:rsidRDefault="00CB6973" w:rsidP="00CB6973">
            <w:pPr>
              <w:rPr>
                <w:shd w:val="clear" w:color="auto" w:fill="FFFFFF"/>
              </w:rPr>
            </w:pPr>
            <w:r w:rsidRPr="00A71957">
              <w:t>Mobility is considered as one important requirement for URLLC use cases and hence service cannot be interrupted by handover in terms of user plan data transfer.</w:t>
            </w:r>
          </w:p>
        </w:tc>
      </w:tr>
      <w:tr w:rsidR="008A57D3" w:rsidRPr="00A71957" w14:paraId="43E02134" w14:textId="77777777">
        <w:tc>
          <w:tcPr>
            <w:tcW w:w="2122" w:type="dxa"/>
          </w:tcPr>
          <w:p w14:paraId="60DCD9F1" w14:textId="77777777" w:rsidR="008A57D3" w:rsidRPr="00A71957" w:rsidRDefault="008A57D3" w:rsidP="008A57D3">
            <w:r w:rsidRPr="00A71957">
              <w:t>Qualcomm</w:t>
            </w:r>
          </w:p>
        </w:tc>
        <w:tc>
          <w:tcPr>
            <w:tcW w:w="1559" w:type="dxa"/>
          </w:tcPr>
          <w:p w14:paraId="13A1CDE4" w14:textId="77777777" w:rsidR="008A57D3" w:rsidRPr="00A71957" w:rsidRDefault="008A57D3" w:rsidP="008A57D3">
            <w:r w:rsidRPr="00A71957">
              <w:t>Item 2</w:t>
            </w:r>
          </w:p>
        </w:tc>
        <w:tc>
          <w:tcPr>
            <w:tcW w:w="6946" w:type="dxa"/>
          </w:tcPr>
          <w:p w14:paraId="4164676A" w14:textId="77777777" w:rsidR="008A57D3" w:rsidRPr="00A71957" w:rsidRDefault="008A57D3" w:rsidP="008A57D3">
            <w:r w:rsidRPr="00A71957">
              <w:t>We support Item 2 as a continuation of Rel. 16 Mobility WI.</w:t>
            </w:r>
          </w:p>
        </w:tc>
      </w:tr>
      <w:tr w:rsidR="00DB69BA" w:rsidRPr="00A71957" w14:paraId="0745E1D3" w14:textId="77777777" w:rsidTr="00DB69BA">
        <w:tc>
          <w:tcPr>
            <w:tcW w:w="2122" w:type="dxa"/>
          </w:tcPr>
          <w:p w14:paraId="2CF556D2" w14:textId="77777777" w:rsidR="00DB69BA" w:rsidRPr="00A71957" w:rsidRDefault="00DB69BA" w:rsidP="00346836">
            <w:pPr>
              <w:rPr>
                <w:rFonts w:ascii="Calibri" w:eastAsia="Times New Roman" w:hAnsi="Calibri" w:cs="Calibri"/>
                <w:lang w:eastAsia="pl-PL"/>
              </w:rPr>
            </w:pPr>
            <w:r w:rsidRPr="00A71957">
              <w:rPr>
                <w:rFonts w:ascii="Calibri" w:eastAsia="Times New Roman" w:hAnsi="Calibri" w:cs="Calibri"/>
                <w:lang w:eastAsia="pl-PL"/>
              </w:rPr>
              <w:t>AT&amp;T</w:t>
            </w:r>
          </w:p>
        </w:tc>
        <w:tc>
          <w:tcPr>
            <w:tcW w:w="1559" w:type="dxa"/>
          </w:tcPr>
          <w:p w14:paraId="5B107A2C" w14:textId="77777777" w:rsidR="00DB69BA" w:rsidRPr="00A71957" w:rsidRDefault="00DB69BA" w:rsidP="00346836">
            <w:r w:rsidRPr="00A71957">
              <w:t>2</w:t>
            </w:r>
          </w:p>
        </w:tc>
        <w:tc>
          <w:tcPr>
            <w:tcW w:w="6946" w:type="dxa"/>
          </w:tcPr>
          <w:p w14:paraId="222BD98E" w14:textId="77777777" w:rsidR="00DB69BA" w:rsidRPr="00A71957" w:rsidRDefault="00DB69BA" w:rsidP="00346836">
            <w:r w:rsidRPr="00A71957">
              <w:t xml:space="preserve">Depending upon how effectively Release 16 mobility enhancements meet URLLC requirements, it may need to be at least evaluated whether additional enhancements are needed for reliable handovers for URLLC traffic. </w:t>
            </w:r>
          </w:p>
        </w:tc>
      </w:tr>
      <w:tr w:rsidR="009B7C9C" w:rsidRPr="00A71957" w14:paraId="099D8981" w14:textId="77777777" w:rsidTr="00DB69BA">
        <w:tc>
          <w:tcPr>
            <w:tcW w:w="2122" w:type="dxa"/>
          </w:tcPr>
          <w:p w14:paraId="3507756E" w14:textId="0CA652FC" w:rsidR="009B7C9C" w:rsidRPr="00A71957" w:rsidRDefault="009B7C9C" w:rsidP="00346836">
            <w:pPr>
              <w:rPr>
                <w:rFonts w:ascii="Calibri" w:eastAsia="Times New Roman" w:hAnsi="Calibri" w:cs="Calibri"/>
                <w:lang w:eastAsia="pl-PL"/>
              </w:rPr>
            </w:pPr>
            <w:r w:rsidRPr="00A71957">
              <w:rPr>
                <w:rFonts w:ascii="Calibri" w:eastAsia="Times New Roman" w:hAnsi="Calibri" w:cs="Calibri"/>
                <w:lang w:eastAsia="pl-PL"/>
              </w:rPr>
              <w:t>Intel</w:t>
            </w:r>
          </w:p>
        </w:tc>
        <w:tc>
          <w:tcPr>
            <w:tcW w:w="1559" w:type="dxa"/>
          </w:tcPr>
          <w:p w14:paraId="7A30BC59" w14:textId="63CA4A29" w:rsidR="009B7C9C" w:rsidRPr="00A71957" w:rsidRDefault="009B7C9C" w:rsidP="00346836">
            <w:r w:rsidRPr="00A71957">
              <w:t>2</w:t>
            </w:r>
          </w:p>
        </w:tc>
        <w:tc>
          <w:tcPr>
            <w:tcW w:w="6946" w:type="dxa"/>
          </w:tcPr>
          <w:p w14:paraId="3AB695CC" w14:textId="19A34FF5" w:rsidR="009B7C9C" w:rsidRPr="00A71957" w:rsidRDefault="009B7C9C" w:rsidP="009B7C9C">
            <w:r w:rsidRPr="00A71957">
              <w:t>Option 2 could be considered depending on outcome of Rel-16 WI on mobility enhancements.</w:t>
            </w:r>
          </w:p>
        </w:tc>
      </w:tr>
      <w:tr w:rsidR="00256A46" w:rsidRPr="00A71957" w14:paraId="26920EC8" w14:textId="77777777" w:rsidTr="00DB69BA">
        <w:tc>
          <w:tcPr>
            <w:tcW w:w="2122" w:type="dxa"/>
          </w:tcPr>
          <w:p w14:paraId="050780C8" w14:textId="4C4DE0ED" w:rsidR="00256A46" w:rsidRPr="00A71957" w:rsidRDefault="00256A46" w:rsidP="00346836">
            <w:pPr>
              <w:rPr>
                <w:rFonts w:ascii="Calibri" w:eastAsia="Times New Roman" w:hAnsi="Calibri" w:cs="Calibri"/>
                <w:lang w:eastAsia="pl-PL"/>
              </w:rPr>
            </w:pPr>
            <w:r w:rsidRPr="00A71957">
              <w:rPr>
                <w:rFonts w:ascii="Calibri" w:eastAsia="Times New Roman" w:hAnsi="Calibri" w:cs="Calibri"/>
                <w:lang w:eastAsia="pl-PL"/>
              </w:rPr>
              <w:lastRenderedPageBreak/>
              <w:t>MediaTek</w:t>
            </w:r>
          </w:p>
        </w:tc>
        <w:tc>
          <w:tcPr>
            <w:tcW w:w="1559" w:type="dxa"/>
          </w:tcPr>
          <w:p w14:paraId="0BE41D99" w14:textId="77777777" w:rsidR="00256A46" w:rsidRPr="00A71957" w:rsidRDefault="00256A46" w:rsidP="00346836"/>
        </w:tc>
        <w:tc>
          <w:tcPr>
            <w:tcW w:w="6946" w:type="dxa"/>
          </w:tcPr>
          <w:p w14:paraId="49503F1D" w14:textId="62BACEDE" w:rsidR="00256A46" w:rsidRPr="00A71957" w:rsidRDefault="00256A46" w:rsidP="009B7C9C">
            <w:r w:rsidRPr="00A71957">
              <w:t>For 1 and 2, we see no strong need to optimise beyond Rel-16 mobility enhancements.</w:t>
            </w:r>
          </w:p>
        </w:tc>
      </w:tr>
      <w:tr w:rsidR="000D413E" w:rsidRPr="00A71957" w14:paraId="7A1FE370" w14:textId="77777777" w:rsidTr="00DB69BA">
        <w:tc>
          <w:tcPr>
            <w:tcW w:w="2122" w:type="dxa"/>
          </w:tcPr>
          <w:p w14:paraId="6BD4591B" w14:textId="48BAFCDF" w:rsidR="000D413E" w:rsidRPr="00A71957" w:rsidRDefault="000D413E" w:rsidP="00346836">
            <w:pPr>
              <w:rPr>
                <w:rFonts w:ascii="Calibri" w:eastAsia="Times New Roman" w:hAnsi="Calibri" w:cs="Calibri"/>
                <w:lang w:eastAsia="pl-PL"/>
              </w:rPr>
            </w:pPr>
            <w:r w:rsidRPr="00A71957">
              <w:rPr>
                <w:rFonts w:ascii="Calibri" w:eastAsia="Times New Roman" w:hAnsi="Calibri" w:cs="Calibri"/>
                <w:lang w:eastAsia="pl-PL"/>
              </w:rPr>
              <w:t>Fraunhofer</w:t>
            </w:r>
          </w:p>
        </w:tc>
        <w:tc>
          <w:tcPr>
            <w:tcW w:w="1559" w:type="dxa"/>
          </w:tcPr>
          <w:p w14:paraId="4C6B412A" w14:textId="7F7FB931" w:rsidR="000D413E" w:rsidRPr="00A71957" w:rsidRDefault="000D413E" w:rsidP="00346836">
            <w:r w:rsidRPr="00A71957">
              <w:t>2</w:t>
            </w:r>
          </w:p>
        </w:tc>
        <w:tc>
          <w:tcPr>
            <w:tcW w:w="6946" w:type="dxa"/>
          </w:tcPr>
          <w:p w14:paraId="49AFD8E0" w14:textId="0069E900" w:rsidR="000D413E" w:rsidRPr="00A71957" w:rsidRDefault="00DD20B3" w:rsidP="009B7C9C">
            <w:r w:rsidRPr="00A71957">
              <w:t>We support option 2</w:t>
            </w:r>
            <w:r w:rsidR="00E20B84" w:rsidRPr="00A71957">
              <w:t>.</w:t>
            </w:r>
          </w:p>
        </w:tc>
      </w:tr>
      <w:tr w:rsidR="00B874D3" w:rsidRPr="00A71957" w14:paraId="60DD16CE" w14:textId="77777777" w:rsidTr="00DB69BA">
        <w:tc>
          <w:tcPr>
            <w:tcW w:w="2122" w:type="dxa"/>
          </w:tcPr>
          <w:p w14:paraId="3DBBE5C8" w14:textId="3603F0D9" w:rsidR="00B874D3" w:rsidRPr="00A71957" w:rsidRDefault="00B874D3" w:rsidP="00B874D3">
            <w:pPr>
              <w:rPr>
                <w:rFonts w:ascii="Calibri" w:eastAsia="Times New Roman" w:hAnsi="Calibri" w:cs="Calibri"/>
                <w:lang w:eastAsia="pl-PL"/>
              </w:rPr>
            </w:pPr>
            <w:r w:rsidRPr="00A71957">
              <w:rPr>
                <w:rFonts w:ascii="Calibri" w:eastAsia="Times New Roman" w:hAnsi="Calibri" w:cs="Calibri"/>
                <w:lang w:eastAsia="pl-PL"/>
              </w:rPr>
              <w:t>Inputs received after Nov 18</w:t>
            </w:r>
            <w:r w:rsidRPr="00A71957">
              <w:rPr>
                <w:rFonts w:ascii="Calibri" w:eastAsia="Times New Roman" w:hAnsi="Calibri" w:cs="Calibri"/>
                <w:vertAlign w:val="superscript"/>
                <w:lang w:eastAsia="pl-PL"/>
              </w:rPr>
              <w:t>th</w:t>
            </w:r>
            <w:r w:rsidRPr="00A71957">
              <w:rPr>
                <w:rFonts w:ascii="Calibri" w:eastAsia="Times New Roman" w:hAnsi="Calibri" w:cs="Calibri"/>
                <w:lang w:eastAsia="pl-PL"/>
              </w:rPr>
              <w:t xml:space="preserve"> </w:t>
            </w:r>
          </w:p>
        </w:tc>
        <w:tc>
          <w:tcPr>
            <w:tcW w:w="1559" w:type="dxa"/>
          </w:tcPr>
          <w:p w14:paraId="6C6B04C4" w14:textId="75BF064C" w:rsidR="00B874D3" w:rsidRPr="00A71957" w:rsidRDefault="00B874D3" w:rsidP="00B874D3"/>
        </w:tc>
        <w:tc>
          <w:tcPr>
            <w:tcW w:w="6946" w:type="dxa"/>
          </w:tcPr>
          <w:p w14:paraId="60A2CE9C" w14:textId="077D875F" w:rsidR="00B874D3" w:rsidRPr="00A71957" w:rsidRDefault="00B874D3" w:rsidP="00B874D3"/>
        </w:tc>
      </w:tr>
      <w:tr w:rsidR="00B874D3" w:rsidRPr="00A71957" w14:paraId="61D5726F" w14:textId="77777777" w:rsidTr="00DB69BA">
        <w:tc>
          <w:tcPr>
            <w:tcW w:w="2122" w:type="dxa"/>
          </w:tcPr>
          <w:p w14:paraId="6D1A29A4" w14:textId="37EC33EB" w:rsidR="00B874D3" w:rsidRPr="00A71957" w:rsidRDefault="00B874D3" w:rsidP="00B874D3">
            <w:pPr>
              <w:rPr>
                <w:rFonts w:ascii="Calibri" w:eastAsia="Times New Roman" w:hAnsi="Calibri" w:cs="Calibri"/>
                <w:lang w:eastAsia="pl-PL"/>
              </w:rPr>
            </w:pPr>
            <w:r w:rsidRPr="00A71957">
              <w:rPr>
                <w:rFonts w:ascii="Calibri" w:hAnsi="Calibri" w:cs="Calibri" w:hint="eastAsia"/>
              </w:rPr>
              <w:t>X</w:t>
            </w:r>
            <w:r w:rsidRPr="00A71957">
              <w:rPr>
                <w:rFonts w:ascii="Calibri" w:hAnsi="Calibri" w:cs="Calibri"/>
              </w:rPr>
              <w:t>iaomi</w:t>
            </w:r>
          </w:p>
        </w:tc>
        <w:tc>
          <w:tcPr>
            <w:tcW w:w="1559" w:type="dxa"/>
          </w:tcPr>
          <w:p w14:paraId="1FBC666D" w14:textId="7B907E5B" w:rsidR="00B874D3" w:rsidRPr="00A71957" w:rsidRDefault="00B874D3" w:rsidP="00B874D3">
            <w:r w:rsidRPr="00A71957">
              <w:rPr>
                <w:rFonts w:hint="eastAsia"/>
              </w:rPr>
              <w:t>2</w:t>
            </w:r>
          </w:p>
        </w:tc>
        <w:tc>
          <w:tcPr>
            <w:tcW w:w="6946" w:type="dxa"/>
          </w:tcPr>
          <w:p w14:paraId="19B2222A" w14:textId="714C6DE7" w:rsidR="00B874D3" w:rsidRPr="00A71957" w:rsidRDefault="00B874D3" w:rsidP="00B874D3">
            <w:r w:rsidRPr="00A71957">
              <w:rPr>
                <w:rFonts w:hint="eastAsia"/>
              </w:rPr>
              <w:t>D</w:t>
            </w:r>
            <w:r w:rsidRPr="00A71957">
              <w:t>C based handover can be considered.</w:t>
            </w:r>
          </w:p>
        </w:tc>
      </w:tr>
      <w:tr w:rsidR="00B874D3" w:rsidRPr="00A71957" w14:paraId="42D32974" w14:textId="77777777" w:rsidTr="00DB69BA">
        <w:tc>
          <w:tcPr>
            <w:tcW w:w="2122" w:type="dxa"/>
          </w:tcPr>
          <w:p w14:paraId="4D35F3BF" w14:textId="1C213912" w:rsidR="00B874D3" w:rsidRPr="00A71957" w:rsidRDefault="00B874D3" w:rsidP="00B874D3">
            <w:pPr>
              <w:rPr>
                <w:rFonts w:ascii="Calibri" w:eastAsia="Times New Roman" w:hAnsi="Calibri" w:cs="Calibri"/>
                <w:lang w:eastAsia="pl-PL"/>
              </w:rPr>
            </w:pPr>
            <w:r w:rsidRPr="00A71957">
              <w:rPr>
                <w:rFonts w:ascii="Calibri" w:eastAsia="Times New Roman" w:hAnsi="Calibri" w:cs="Calibri"/>
                <w:lang w:eastAsia="pl-PL"/>
              </w:rPr>
              <w:t>FUTUREWEI</w:t>
            </w:r>
          </w:p>
        </w:tc>
        <w:tc>
          <w:tcPr>
            <w:tcW w:w="1559" w:type="dxa"/>
          </w:tcPr>
          <w:p w14:paraId="29D4CFF6" w14:textId="41972EA5" w:rsidR="00B874D3" w:rsidRPr="00A71957" w:rsidRDefault="00B874D3" w:rsidP="00B874D3">
            <w:r w:rsidRPr="00A71957">
              <w:t>2</w:t>
            </w:r>
          </w:p>
        </w:tc>
        <w:tc>
          <w:tcPr>
            <w:tcW w:w="6946" w:type="dxa"/>
          </w:tcPr>
          <w:p w14:paraId="643AE795" w14:textId="5FE5583D" w:rsidR="00B874D3" w:rsidRPr="00A71957" w:rsidRDefault="00B874D3" w:rsidP="00B874D3">
            <w:r w:rsidRPr="00A71957">
              <w:t>DAPS was not the best choice in Rel-16 for URLLC, we should introduce DC-based handover for true 0ms interruption as discussed but not agreed in rel-16.</w:t>
            </w:r>
          </w:p>
        </w:tc>
      </w:tr>
    </w:tbl>
    <w:p w14:paraId="08669D9D" w14:textId="77777777" w:rsidR="00235021" w:rsidRPr="00A71957" w:rsidRDefault="00235021">
      <w:pPr>
        <w:tabs>
          <w:tab w:val="left" w:pos="2130"/>
        </w:tabs>
      </w:pPr>
    </w:p>
    <w:p w14:paraId="63B93BB7" w14:textId="77777777" w:rsidR="00235021" w:rsidRPr="00A71957" w:rsidRDefault="0056716D">
      <w:pPr>
        <w:pStyle w:val="Heading1"/>
        <w:rPr>
          <w:lang w:val="en-US"/>
        </w:rPr>
      </w:pPr>
      <w:bookmarkStart w:id="26" w:name="_Toc24747643"/>
      <w:proofErr w:type="spellStart"/>
      <w:r w:rsidRPr="00A71957">
        <w:rPr>
          <w:lang w:val="en-US"/>
        </w:rPr>
        <w:t>eMBB</w:t>
      </w:r>
      <w:proofErr w:type="spellEnd"/>
      <w:r w:rsidRPr="00A71957">
        <w:rPr>
          <w:lang w:val="en-US"/>
        </w:rPr>
        <w:t xml:space="preserve"> and URLLC co-existence / interference management</w:t>
      </w:r>
      <w:bookmarkEnd w:id="26"/>
    </w:p>
    <w:p w14:paraId="5434D7B6" w14:textId="77777777" w:rsidR="00235021" w:rsidRPr="00A71957" w:rsidRDefault="0056716D">
      <w:r w:rsidRPr="00A71957">
        <w:t>The following options have been proposed:</w:t>
      </w:r>
    </w:p>
    <w:tbl>
      <w:tblPr>
        <w:tblW w:w="9918" w:type="dxa"/>
        <w:tblLayout w:type="fixed"/>
        <w:tblCellMar>
          <w:left w:w="70" w:type="dxa"/>
          <w:right w:w="70" w:type="dxa"/>
        </w:tblCellMar>
        <w:tblLook w:val="04A0" w:firstRow="1" w:lastRow="0" w:firstColumn="1" w:lastColumn="0" w:noHBand="0" w:noVBand="1"/>
      </w:tblPr>
      <w:tblGrid>
        <w:gridCol w:w="704"/>
        <w:gridCol w:w="7371"/>
        <w:gridCol w:w="1843"/>
      </w:tblGrid>
      <w:tr w:rsidR="00235021" w:rsidRPr="00A71957" w14:paraId="79F27B15" w14:textId="77777777">
        <w:trPr>
          <w:trHeight w:val="657"/>
        </w:trPr>
        <w:tc>
          <w:tcPr>
            <w:tcW w:w="704" w:type="dxa"/>
            <w:tcBorders>
              <w:top w:val="single" w:sz="8" w:space="0" w:color="auto"/>
              <w:left w:val="single" w:sz="4" w:space="0" w:color="auto"/>
              <w:bottom w:val="single" w:sz="4" w:space="0" w:color="auto"/>
              <w:right w:val="single" w:sz="4" w:space="0" w:color="auto"/>
            </w:tcBorders>
          </w:tcPr>
          <w:p w14:paraId="0A44411B" w14:textId="77777777" w:rsidR="00235021" w:rsidRPr="00A71957" w:rsidRDefault="00235021">
            <w:pPr>
              <w:rPr>
                <w:rFonts w:ascii="Calibri" w:eastAsia="Times New Roman" w:hAnsi="Calibri" w:cs="Calibri"/>
                <w:lang w:eastAsia="pl-PL"/>
              </w:rPr>
            </w:pPr>
          </w:p>
        </w:tc>
        <w:tc>
          <w:tcPr>
            <w:tcW w:w="7371" w:type="dxa"/>
            <w:tcBorders>
              <w:top w:val="single" w:sz="8" w:space="0" w:color="auto"/>
              <w:left w:val="single" w:sz="4" w:space="0" w:color="auto"/>
              <w:bottom w:val="single" w:sz="4" w:space="0" w:color="auto"/>
              <w:right w:val="single" w:sz="4" w:space="0" w:color="auto"/>
            </w:tcBorders>
            <w:shd w:val="clear" w:color="auto" w:fill="auto"/>
            <w:vAlign w:val="center"/>
          </w:tcPr>
          <w:p w14:paraId="77825011"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b/>
                <w:bCs/>
                <w:lang w:eastAsia="pl-PL"/>
              </w:rPr>
              <w:t>Enhancement description</w:t>
            </w:r>
          </w:p>
        </w:tc>
        <w:tc>
          <w:tcPr>
            <w:tcW w:w="1843" w:type="dxa"/>
            <w:tcBorders>
              <w:top w:val="single" w:sz="8" w:space="0" w:color="auto"/>
              <w:left w:val="nil"/>
              <w:bottom w:val="single" w:sz="4" w:space="0" w:color="auto"/>
              <w:right w:val="single" w:sz="4" w:space="0" w:color="auto"/>
            </w:tcBorders>
            <w:shd w:val="clear" w:color="auto" w:fill="auto"/>
            <w:vAlign w:val="center"/>
          </w:tcPr>
          <w:p w14:paraId="5D46A345"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b/>
                <w:bCs/>
                <w:lang w:eastAsia="pl-PL"/>
              </w:rPr>
              <w:t>Raised by</w:t>
            </w:r>
          </w:p>
        </w:tc>
      </w:tr>
      <w:tr w:rsidR="00235021" w:rsidRPr="00A71957" w14:paraId="656DAD59" w14:textId="77777777">
        <w:trPr>
          <w:trHeight w:val="964"/>
        </w:trPr>
        <w:tc>
          <w:tcPr>
            <w:tcW w:w="704" w:type="dxa"/>
            <w:tcBorders>
              <w:top w:val="single" w:sz="8" w:space="0" w:color="auto"/>
              <w:left w:val="single" w:sz="4" w:space="0" w:color="auto"/>
              <w:bottom w:val="single" w:sz="4" w:space="0" w:color="auto"/>
              <w:right w:val="single" w:sz="4" w:space="0" w:color="auto"/>
            </w:tcBorders>
          </w:tcPr>
          <w:p w14:paraId="6668DFD8"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1</w:t>
            </w:r>
          </w:p>
        </w:tc>
        <w:tc>
          <w:tcPr>
            <w:tcW w:w="7371" w:type="dxa"/>
            <w:tcBorders>
              <w:top w:val="single" w:sz="8" w:space="0" w:color="auto"/>
              <w:left w:val="single" w:sz="4" w:space="0" w:color="auto"/>
              <w:bottom w:val="single" w:sz="4" w:space="0" w:color="auto"/>
              <w:right w:val="single" w:sz="4" w:space="0" w:color="auto"/>
            </w:tcBorders>
            <w:shd w:val="clear" w:color="auto" w:fill="auto"/>
          </w:tcPr>
          <w:p w14:paraId="60604E30"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Study whether URLLC requirements can be met in mixed URLLC/</w:t>
            </w:r>
            <w:proofErr w:type="spellStart"/>
            <w:r w:rsidRPr="00A71957">
              <w:rPr>
                <w:rFonts w:ascii="Calibri" w:eastAsia="Times New Roman" w:hAnsi="Calibri" w:cs="Calibri"/>
                <w:lang w:eastAsia="pl-PL"/>
              </w:rPr>
              <w:t>eMBB</w:t>
            </w:r>
            <w:proofErr w:type="spellEnd"/>
            <w:r w:rsidRPr="00A71957">
              <w:rPr>
                <w:rFonts w:ascii="Calibri" w:eastAsia="Times New Roman" w:hAnsi="Calibri" w:cs="Calibri"/>
                <w:lang w:eastAsia="pl-PL"/>
              </w:rPr>
              <w:t xml:space="preserve"> scenarios and specify required enhancements if needed</w:t>
            </w:r>
          </w:p>
        </w:tc>
        <w:tc>
          <w:tcPr>
            <w:tcW w:w="1843" w:type="dxa"/>
            <w:tcBorders>
              <w:top w:val="single" w:sz="8" w:space="0" w:color="auto"/>
              <w:left w:val="nil"/>
              <w:bottom w:val="single" w:sz="4" w:space="0" w:color="auto"/>
              <w:right w:val="single" w:sz="4" w:space="0" w:color="auto"/>
            </w:tcBorders>
            <w:shd w:val="clear" w:color="auto" w:fill="auto"/>
          </w:tcPr>
          <w:p w14:paraId="69A476C7"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Docomo</w:t>
            </w:r>
          </w:p>
        </w:tc>
      </w:tr>
      <w:tr w:rsidR="00235021" w:rsidRPr="00A71957" w14:paraId="31E129E3" w14:textId="77777777">
        <w:trPr>
          <w:trHeight w:val="1541"/>
        </w:trPr>
        <w:tc>
          <w:tcPr>
            <w:tcW w:w="704" w:type="dxa"/>
            <w:tcBorders>
              <w:top w:val="nil"/>
              <w:left w:val="single" w:sz="4" w:space="0" w:color="auto"/>
              <w:bottom w:val="single" w:sz="8" w:space="0" w:color="auto"/>
              <w:right w:val="single" w:sz="4" w:space="0" w:color="auto"/>
            </w:tcBorders>
          </w:tcPr>
          <w:p w14:paraId="3BA00F3E"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2</w:t>
            </w:r>
          </w:p>
        </w:tc>
        <w:tc>
          <w:tcPr>
            <w:tcW w:w="7371" w:type="dxa"/>
            <w:tcBorders>
              <w:top w:val="nil"/>
              <w:left w:val="single" w:sz="4" w:space="0" w:color="auto"/>
              <w:bottom w:val="single" w:sz="8" w:space="0" w:color="auto"/>
              <w:right w:val="single" w:sz="4" w:space="0" w:color="auto"/>
            </w:tcBorders>
            <w:shd w:val="clear" w:color="auto" w:fill="auto"/>
          </w:tcPr>
          <w:p w14:paraId="0675842F"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Interference management for the following two deployment scenarios to enable supporting services with different requirements simultaneously:</w:t>
            </w:r>
            <w:r w:rsidRPr="00A71957">
              <w:rPr>
                <w:rFonts w:ascii="Calibri" w:eastAsia="Times New Roman" w:hAnsi="Calibri" w:cs="Calibri"/>
                <w:lang w:eastAsia="pl-PL"/>
              </w:rPr>
              <w:br/>
              <w:t>1) Different cells of a single operator</w:t>
            </w:r>
            <w:r w:rsidRPr="00A71957">
              <w:rPr>
                <w:rFonts w:ascii="Calibri" w:eastAsia="Times New Roman" w:hAnsi="Calibri" w:cs="Calibri"/>
                <w:lang w:eastAsia="pl-PL"/>
              </w:rPr>
              <w:br/>
              <w:t>2) Licensed spectrum shared across different networks</w:t>
            </w:r>
          </w:p>
        </w:tc>
        <w:tc>
          <w:tcPr>
            <w:tcW w:w="1843" w:type="dxa"/>
            <w:tcBorders>
              <w:top w:val="nil"/>
              <w:left w:val="nil"/>
              <w:bottom w:val="single" w:sz="8" w:space="0" w:color="auto"/>
              <w:right w:val="single" w:sz="4" w:space="0" w:color="auto"/>
            </w:tcBorders>
            <w:shd w:val="clear" w:color="auto" w:fill="auto"/>
          </w:tcPr>
          <w:p w14:paraId="655CBD90" w14:textId="77777777" w:rsidR="00235021" w:rsidRPr="00A71957" w:rsidRDefault="0056716D">
            <w:pPr>
              <w:rPr>
                <w:rFonts w:ascii="Calibri" w:eastAsia="Times New Roman" w:hAnsi="Calibri" w:cs="Calibri"/>
                <w:lang w:eastAsia="pl-PL"/>
              </w:rPr>
            </w:pPr>
            <w:r w:rsidRPr="00A71957">
              <w:rPr>
                <w:rFonts w:ascii="Calibri" w:eastAsia="Times New Roman" w:hAnsi="Calibri" w:cs="Calibri"/>
                <w:lang w:eastAsia="pl-PL"/>
              </w:rPr>
              <w:t>Qualcomm, Docomo</w:t>
            </w:r>
          </w:p>
        </w:tc>
      </w:tr>
    </w:tbl>
    <w:p w14:paraId="2610A483" w14:textId="77777777" w:rsidR="00235021" w:rsidRPr="00A71957" w:rsidRDefault="00235021"/>
    <w:p w14:paraId="6783EE29" w14:textId="77777777" w:rsidR="00235021" w:rsidRPr="00A71957" w:rsidRDefault="0056716D">
      <w:r w:rsidRPr="00A71957">
        <w:t>Companies are requested to provide their feedback towards options mentioned above:</w:t>
      </w:r>
    </w:p>
    <w:tbl>
      <w:tblPr>
        <w:tblStyle w:val="TableGrid"/>
        <w:tblW w:w="10627" w:type="dxa"/>
        <w:tblLayout w:type="fixed"/>
        <w:tblLook w:val="04A0" w:firstRow="1" w:lastRow="0" w:firstColumn="1" w:lastColumn="0" w:noHBand="0" w:noVBand="1"/>
      </w:tblPr>
      <w:tblGrid>
        <w:gridCol w:w="2122"/>
        <w:gridCol w:w="1559"/>
        <w:gridCol w:w="6946"/>
      </w:tblGrid>
      <w:tr w:rsidR="00235021" w:rsidRPr="00A71957" w14:paraId="3B24A1AC" w14:textId="77777777">
        <w:tc>
          <w:tcPr>
            <w:tcW w:w="2122" w:type="dxa"/>
          </w:tcPr>
          <w:p w14:paraId="4B547A0E" w14:textId="77777777" w:rsidR="00235021" w:rsidRPr="00A71957" w:rsidRDefault="0056716D">
            <w:r w:rsidRPr="00A71957">
              <w:t>Company</w:t>
            </w:r>
          </w:p>
        </w:tc>
        <w:tc>
          <w:tcPr>
            <w:tcW w:w="1559" w:type="dxa"/>
          </w:tcPr>
          <w:p w14:paraId="02DB38CA" w14:textId="77777777" w:rsidR="00235021" w:rsidRPr="00A71957" w:rsidRDefault="0056716D">
            <w:r w:rsidRPr="00A71957">
              <w:t>Options that should be included in the WI, if any</w:t>
            </w:r>
          </w:p>
        </w:tc>
        <w:tc>
          <w:tcPr>
            <w:tcW w:w="6946" w:type="dxa"/>
          </w:tcPr>
          <w:p w14:paraId="2F1E5EB9" w14:textId="77777777" w:rsidR="00235021" w:rsidRPr="00A71957" w:rsidRDefault="0056716D">
            <w:r w:rsidRPr="00A71957">
              <w:t>Rationale / comments</w:t>
            </w:r>
          </w:p>
        </w:tc>
      </w:tr>
      <w:tr w:rsidR="00235021" w:rsidRPr="00A71957" w14:paraId="1EA8D0BD" w14:textId="77777777">
        <w:tc>
          <w:tcPr>
            <w:tcW w:w="2122" w:type="dxa"/>
          </w:tcPr>
          <w:p w14:paraId="075B1263" w14:textId="77777777" w:rsidR="00235021" w:rsidRPr="00A71957" w:rsidRDefault="0056716D">
            <w:r w:rsidRPr="00A71957">
              <w:rPr>
                <w:rFonts w:hint="eastAsia"/>
              </w:rPr>
              <w:t>vivo</w:t>
            </w:r>
          </w:p>
        </w:tc>
        <w:tc>
          <w:tcPr>
            <w:tcW w:w="1559" w:type="dxa"/>
          </w:tcPr>
          <w:p w14:paraId="4BDD1DB5" w14:textId="77777777" w:rsidR="00235021" w:rsidRPr="00A71957" w:rsidRDefault="00235021"/>
        </w:tc>
        <w:tc>
          <w:tcPr>
            <w:tcW w:w="6946" w:type="dxa"/>
          </w:tcPr>
          <w:p w14:paraId="7CC97600" w14:textId="77777777" w:rsidR="00235021" w:rsidRPr="00A71957" w:rsidRDefault="0056716D">
            <w:r w:rsidRPr="00A71957">
              <w:t xml:space="preserve">Regarding 1, DL PI, UL CI and UL power control enhancements have been studied and specified in Rel-15 and Rel-16, to enhance the dynamic multiplexing between </w:t>
            </w:r>
            <w:proofErr w:type="spellStart"/>
            <w:r w:rsidRPr="00A71957">
              <w:t>eMBB</w:t>
            </w:r>
            <w:proofErr w:type="spellEnd"/>
            <w:r w:rsidRPr="00A71957">
              <w:t xml:space="preserve"> and URLLC traffics from different users. It is not clear what additional enhancement/requirement is needed.</w:t>
            </w:r>
          </w:p>
          <w:p w14:paraId="57C0E89E" w14:textId="77777777" w:rsidR="00235021" w:rsidRPr="00A71957" w:rsidRDefault="0056716D">
            <w:r w:rsidRPr="00A71957">
              <w:t xml:space="preserve">Regarding 2, it would be good if proponent can provide more information about the potential enhancements. </w:t>
            </w:r>
          </w:p>
        </w:tc>
      </w:tr>
      <w:tr w:rsidR="00235021" w:rsidRPr="00A71957" w14:paraId="3847D69B" w14:textId="77777777">
        <w:tc>
          <w:tcPr>
            <w:tcW w:w="2122" w:type="dxa"/>
          </w:tcPr>
          <w:p w14:paraId="4D5CA63F" w14:textId="77777777" w:rsidR="00235021" w:rsidRPr="00A71957" w:rsidRDefault="0056716D">
            <w:r w:rsidRPr="00A71957">
              <w:lastRenderedPageBreak/>
              <w:t>Nokia, Nokia Shanghai Bell</w:t>
            </w:r>
          </w:p>
        </w:tc>
        <w:tc>
          <w:tcPr>
            <w:tcW w:w="1559" w:type="dxa"/>
          </w:tcPr>
          <w:p w14:paraId="76629294" w14:textId="77777777" w:rsidR="00235021" w:rsidRPr="00A71957" w:rsidRDefault="0056716D">
            <w:r w:rsidRPr="00A71957">
              <w:t>None</w:t>
            </w:r>
          </w:p>
        </w:tc>
        <w:tc>
          <w:tcPr>
            <w:tcW w:w="6946" w:type="dxa"/>
          </w:tcPr>
          <w:p w14:paraId="3E9E33D9" w14:textId="77777777" w:rsidR="00235021" w:rsidRPr="00A71957" w:rsidRDefault="0056716D">
            <w:r w:rsidRPr="00A71957">
              <w:rPr>
                <w:rFonts w:ascii="Calibri" w:eastAsia="Calibri" w:hAnsi="Calibri" w:cs="Calibri"/>
                <w:b/>
              </w:rPr>
              <w:t>1:</w:t>
            </w:r>
            <w:r w:rsidRPr="00A71957">
              <w:rPr>
                <w:rFonts w:ascii="Calibri" w:eastAsia="Calibri" w:hAnsi="Calibri" w:cs="Calibri"/>
              </w:rPr>
              <w:t xml:space="preserve"> Low priority as this is considered an optimization mostly relevant for medium to high loaded </w:t>
            </w:r>
            <w:proofErr w:type="spellStart"/>
            <w:r w:rsidRPr="00A71957">
              <w:rPr>
                <w:rFonts w:ascii="Calibri" w:eastAsia="Calibri" w:hAnsi="Calibri" w:cs="Calibri"/>
              </w:rPr>
              <w:t>IIoT</w:t>
            </w:r>
            <w:proofErr w:type="spellEnd"/>
            <w:r w:rsidRPr="00A71957">
              <w:rPr>
                <w:rFonts w:ascii="Calibri" w:eastAsia="Calibri" w:hAnsi="Calibri" w:cs="Calibri"/>
              </w:rPr>
              <w:t xml:space="preserve"> networks, and hence could be shifted to later releases. Furthermore, the scope of interference management is very wide, potentially covering broad range of different techniques. Thereby shifting to later release would leave more time for high priority </w:t>
            </w:r>
            <w:proofErr w:type="spellStart"/>
            <w:r w:rsidRPr="00A71957">
              <w:rPr>
                <w:rFonts w:ascii="Calibri" w:eastAsia="Calibri" w:hAnsi="Calibri" w:cs="Calibri"/>
              </w:rPr>
              <w:t>IIoT</w:t>
            </w:r>
            <w:proofErr w:type="spellEnd"/>
            <w:r w:rsidRPr="00A71957">
              <w:rPr>
                <w:rFonts w:ascii="Calibri" w:eastAsia="Calibri" w:hAnsi="Calibri" w:cs="Calibri"/>
              </w:rPr>
              <w:t xml:space="preserve"> feature enhancements to have a focused Rel-17 </w:t>
            </w:r>
            <w:proofErr w:type="spellStart"/>
            <w:r w:rsidRPr="00A71957">
              <w:rPr>
                <w:rFonts w:ascii="Calibri" w:eastAsia="Calibri" w:hAnsi="Calibri" w:cs="Calibri"/>
              </w:rPr>
              <w:t>IIoT</w:t>
            </w:r>
            <w:proofErr w:type="spellEnd"/>
            <w:r w:rsidRPr="00A71957">
              <w:rPr>
                <w:rFonts w:ascii="Calibri" w:eastAsia="Calibri" w:hAnsi="Calibri" w:cs="Calibri"/>
              </w:rPr>
              <w:t xml:space="preserve"> item.</w:t>
            </w:r>
          </w:p>
          <w:p w14:paraId="5637DDE1" w14:textId="77777777" w:rsidR="00235021" w:rsidRPr="00A71957" w:rsidRDefault="0056716D">
            <w:r w:rsidRPr="00A71957">
              <w:rPr>
                <w:b/>
              </w:rPr>
              <w:t xml:space="preserve">2: </w:t>
            </w:r>
            <w:r w:rsidRPr="00A71957">
              <w:rPr>
                <w:rFonts w:ascii="Calibri" w:eastAsia="Calibri" w:hAnsi="Calibri" w:cs="Calibri"/>
              </w:rPr>
              <w:t xml:space="preserve">Nokia has conducted many simulations with mixed traffic including URLLC, showing that (in the studied scenarios) URLLC requirements (e.g. 1ms, 1E-5) can be achieved also in presence of </w:t>
            </w:r>
            <w:proofErr w:type="spellStart"/>
            <w:r w:rsidRPr="00A71957">
              <w:rPr>
                <w:rFonts w:ascii="Calibri" w:eastAsia="Calibri" w:hAnsi="Calibri" w:cs="Calibri"/>
              </w:rPr>
              <w:t>eMBB</w:t>
            </w:r>
            <w:proofErr w:type="spellEnd"/>
            <w:r w:rsidRPr="00A71957">
              <w:rPr>
                <w:rFonts w:ascii="Calibri" w:eastAsia="Calibri" w:hAnsi="Calibri" w:cs="Calibri"/>
              </w:rPr>
              <w:t xml:space="preserve"> traffic, and enhancements to </w:t>
            </w:r>
            <w:proofErr w:type="spellStart"/>
            <w:r w:rsidRPr="00A71957">
              <w:rPr>
                <w:rFonts w:ascii="Calibri" w:eastAsia="Calibri" w:hAnsi="Calibri" w:cs="Calibri"/>
              </w:rPr>
              <w:t>eMBB</w:t>
            </w:r>
            <w:proofErr w:type="spellEnd"/>
            <w:r w:rsidRPr="00A71957">
              <w:rPr>
                <w:rFonts w:ascii="Calibri" w:eastAsia="Calibri" w:hAnsi="Calibri" w:cs="Calibri"/>
              </w:rPr>
              <w:t>-URLLC co-existence are being developed currently in Rel.16. We wonder if this proposal addresses some new, more demanding scenarios (e.g. TSC related cases where latency requirement is so short that e.g. retransmissions cannot be leveraged for URLLC in all cases) and/or enhancements beyond what is already covered in Rel.16 or the other related Rel.17 proposals.</w:t>
            </w:r>
          </w:p>
        </w:tc>
      </w:tr>
      <w:tr w:rsidR="00235021" w:rsidRPr="00A71957" w14:paraId="1922B6F9" w14:textId="77777777">
        <w:tc>
          <w:tcPr>
            <w:tcW w:w="2122" w:type="dxa"/>
          </w:tcPr>
          <w:p w14:paraId="3700D84B" w14:textId="77777777" w:rsidR="00235021" w:rsidRPr="00A71957" w:rsidRDefault="0056716D">
            <w:pPr>
              <w:rPr>
                <w:rFonts w:eastAsia="Yu Mincho"/>
              </w:rPr>
            </w:pPr>
            <w:r w:rsidRPr="00A71957">
              <w:rPr>
                <w:rFonts w:eastAsia="Yu Mincho" w:hint="eastAsia"/>
              </w:rPr>
              <w:t>Panasonic</w:t>
            </w:r>
          </w:p>
        </w:tc>
        <w:tc>
          <w:tcPr>
            <w:tcW w:w="1559" w:type="dxa"/>
          </w:tcPr>
          <w:p w14:paraId="367682DF" w14:textId="77777777" w:rsidR="00235021" w:rsidRPr="00A71957" w:rsidRDefault="0056716D">
            <w:pPr>
              <w:rPr>
                <w:rFonts w:eastAsia="Yu Mincho"/>
              </w:rPr>
            </w:pPr>
            <w:r w:rsidRPr="00A71957">
              <w:rPr>
                <w:rFonts w:eastAsia="Yu Mincho" w:hint="eastAsia"/>
              </w:rPr>
              <w:t>2</w:t>
            </w:r>
          </w:p>
        </w:tc>
        <w:tc>
          <w:tcPr>
            <w:tcW w:w="6946" w:type="dxa"/>
          </w:tcPr>
          <w:p w14:paraId="7B8785BE" w14:textId="77777777" w:rsidR="00235021" w:rsidRPr="00A71957" w:rsidRDefault="0056716D">
            <w:pPr>
              <w:rPr>
                <w:rFonts w:ascii="Calibri" w:eastAsia="Calibri" w:hAnsi="Calibri" w:cs="Calibri"/>
                <w:b/>
              </w:rPr>
            </w:pPr>
            <w:r w:rsidRPr="00A71957">
              <w:rPr>
                <w:rFonts w:eastAsia="Yu Mincho"/>
              </w:rPr>
              <w:t xml:space="preserve">We think shared band </w:t>
            </w:r>
            <w:proofErr w:type="spellStart"/>
            <w:r w:rsidRPr="00A71957">
              <w:rPr>
                <w:rFonts w:eastAsia="Yu Mincho"/>
              </w:rPr>
              <w:t>IIoT</w:t>
            </w:r>
            <w:proofErr w:type="spellEnd"/>
            <w:r w:rsidRPr="00A71957">
              <w:rPr>
                <w:rFonts w:eastAsia="Yu Mincho"/>
              </w:rPr>
              <w:t>/URLLC is one of important scenarios considering non-public networks for industrial IoT.</w:t>
            </w:r>
          </w:p>
        </w:tc>
      </w:tr>
      <w:tr w:rsidR="00235021" w:rsidRPr="00A71957" w14:paraId="133D086A" w14:textId="77777777">
        <w:tc>
          <w:tcPr>
            <w:tcW w:w="2122" w:type="dxa"/>
          </w:tcPr>
          <w:p w14:paraId="63D22620" w14:textId="77777777" w:rsidR="00235021" w:rsidRPr="00A71957" w:rsidRDefault="0056716D">
            <w:r w:rsidRPr="00A71957">
              <w:rPr>
                <w:rFonts w:hint="eastAsia"/>
              </w:rPr>
              <w:t>D</w:t>
            </w:r>
            <w:r w:rsidRPr="00A71957">
              <w:t>OCOMO</w:t>
            </w:r>
          </w:p>
        </w:tc>
        <w:tc>
          <w:tcPr>
            <w:tcW w:w="1559" w:type="dxa"/>
          </w:tcPr>
          <w:p w14:paraId="100D9842" w14:textId="77777777" w:rsidR="00235021" w:rsidRPr="00A71957" w:rsidRDefault="0056716D">
            <w:r w:rsidRPr="00A71957">
              <w:rPr>
                <w:rFonts w:hint="eastAsia"/>
              </w:rPr>
              <w:t>1</w:t>
            </w:r>
            <w:r w:rsidRPr="00A71957">
              <w:t>, 2</w:t>
            </w:r>
          </w:p>
        </w:tc>
        <w:tc>
          <w:tcPr>
            <w:tcW w:w="6946" w:type="dxa"/>
          </w:tcPr>
          <w:p w14:paraId="7496CE67" w14:textId="77777777" w:rsidR="00235021" w:rsidRPr="00A71957" w:rsidRDefault="0056716D">
            <w:pPr>
              <w:spacing w:afterLines="50" w:after="156"/>
              <w:rPr>
                <w:rFonts w:ascii="Calibri" w:eastAsia="Yu Gothic" w:hAnsi="Calibri" w:cs="Calibri"/>
                <w:lang w:eastAsia="ja-JP"/>
              </w:rPr>
            </w:pPr>
            <w:r w:rsidRPr="00A71957">
              <w:rPr>
                <w:rFonts w:ascii="Calibri" w:eastAsia="Yu Gothic" w:hAnsi="Calibri" w:cs="Calibri"/>
                <w:b/>
                <w:bCs/>
                <w:lang w:eastAsia="ja-JP"/>
              </w:rPr>
              <w:t>Option 1:</w:t>
            </w:r>
            <w:r w:rsidRPr="00A71957">
              <w:rPr>
                <w:rFonts w:ascii="Calibri" w:eastAsia="Yu Gothic" w:hAnsi="Calibri" w:cs="Calibri"/>
                <w:lang w:eastAsia="ja-JP"/>
              </w:rPr>
              <w:t xml:space="preserve"> The scenarios which have not been discussed in Rel-16 should be studied in Rel-17 WI. From our perspective, the following two scenarios should be included:</w:t>
            </w:r>
          </w:p>
          <w:p w14:paraId="5879289F" w14:textId="77777777" w:rsidR="00235021" w:rsidRPr="00A71957" w:rsidRDefault="0056716D">
            <w:pPr>
              <w:pStyle w:val="ListParagraph"/>
              <w:numPr>
                <w:ilvl w:val="0"/>
                <w:numId w:val="14"/>
              </w:numPr>
              <w:spacing w:afterLines="50" w:after="156"/>
              <w:rPr>
                <w:rFonts w:eastAsia="Yu Gothic" w:cs="Calibri"/>
                <w:lang w:eastAsia="ja-JP"/>
              </w:rPr>
            </w:pPr>
            <w:r w:rsidRPr="00A71957">
              <w:rPr>
                <w:rFonts w:eastAsia="Yu Gothic" w:cs="Calibri"/>
                <w:lang w:eastAsia="ja-JP"/>
              </w:rPr>
              <w:t xml:space="preserve">ICI between small cells operated by a single operator (corresponding to scenario 1 in option2). Some cells are deployed for public use (e.g., </w:t>
            </w:r>
            <w:proofErr w:type="spellStart"/>
            <w:r w:rsidRPr="00A71957">
              <w:rPr>
                <w:rFonts w:eastAsia="Yu Gothic" w:cs="Calibri"/>
                <w:lang w:eastAsia="ja-JP"/>
              </w:rPr>
              <w:t>eMBB</w:t>
            </w:r>
            <w:proofErr w:type="spellEnd"/>
            <w:r w:rsidRPr="00A71957">
              <w:rPr>
                <w:rFonts w:eastAsia="Yu Gothic" w:cs="Calibri"/>
                <w:lang w:eastAsia="ja-JP"/>
              </w:rPr>
              <w:t>) while other cells are deployed for private use (e.g., URLLC). For small cells supporting public use, the TDD pattern in general is DL heavy, while for small cells supporting private use, the typical TDD pattern is more symmetric between DL and UL. It is necessary to study whether and how the URLLC performance (e.g. reliability is 99.999% and 1ms latency or even more strict requirements) can still be satisfied with cross-link interference.</w:t>
            </w:r>
          </w:p>
          <w:p w14:paraId="3B18487C" w14:textId="77777777" w:rsidR="00235021" w:rsidRPr="00A71957" w:rsidRDefault="0056716D">
            <w:pPr>
              <w:pStyle w:val="ListParagraph"/>
              <w:numPr>
                <w:ilvl w:val="0"/>
                <w:numId w:val="14"/>
              </w:numPr>
              <w:spacing w:afterLines="50" w:after="156"/>
              <w:rPr>
                <w:rFonts w:eastAsia="Yu Gothic" w:cs="Calibri"/>
                <w:lang w:eastAsia="ja-JP"/>
              </w:rPr>
            </w:pPr>
            <w:r w:rsidRPr="00A71957">
              <w:rPr>
                <w:rFonts w:eastAsia="Yu Gothic" w:cs="Calibri"/>
                <w:lang w:eastAsia="ja-JP"/>
              </w:rPr>
              <w:t xml:space="preserve">ICI between small cells operated by multiple service providers (corresponding to scenario 2 in option2) using dedicated spectrum. Some cells are deployed by service </w:t>
            </w:r>
            <w:proofErr w:type="spellStart"/>
            <w:r w:rsidRPr="00A71957">
              <w:rPr>
                <w:rFonts w:eastAsia="Yu Gothic" w:cs="Calibri"/>
                <w:lang w:eastAsia="ja-JP"/>
              </w:rPr>
              <w:t>provider#A</w:t>
            </w:r>
            <w:proofErr w:type="spellEnd"/>
            <w:r w:rsidRPr="00A71957">
              <w:rPr>
                <w:rFonts w:eastAsia="Yu Gothic" w:cs="Calibri"/>
                <w:lang w:eastAsia="ja-JP"/>
              </w:rPr>
              <w:t>, some other cells are deployed by service provider #B, and so on. Depending on service requirements, the optimized TDD patterns would be different for different cells. Compared to 1), the coordination between different service providers may or may not be possible. For such scenario, to guarantee QoS of URLLC service, it is necessary to study whether and how to manage the interference between small cells with some limitation of coordination level.</w:t>
            </w:r>
          </w:p>
          <w:p w14:paraId="2DA18607" w14:textId="77777777" w:rsidR="00235021" w:rsidRPr="00A71957" w:rsidRDefault="0056716D">
            <w:pPr>
              <w:spacing w:afterLines="50" w:after="156"/>
              <w:rPr>
                <w:rFonts w:ascii="Calibri" w:eastAsia="Yu Gothic" w:hAnsi="Calibri" w:cs="Calibri"/>
                <w:lang w:eastAsia="ja-JP"/>
              </w:rPr>
            </w:pPr>
            <w:r w:rsidRPr="00A71957">
              <w:rPr>
                <w:rFonts w:ascii="Calibri" w:eastAsia="Yu Gothic" w:hAnsi="Calibri" w:cs="Calibri"/>
                <w:lang w:eastAsia="ja-JP"/>
              </w:rPr>
              <w:t xml:space="preserve">For both of the above scenarios, new channel model specified in Rel-16 should be applied for the study. </w:t>
            </w:r>
          </w:p>
          <w:p w14:paraId="289F913D" w14:textId="77777777" w:rsidR="00235021" w:rsidRPr="00A71957" w:rsidRDefault="0056716D">
            <w:pPr>
              <w:spacing w:afterLines="50" w:after="156"/>
              <w:rPr>
                <w:rFonts w:ascii="Calibri" w:eastAsia="Yu Gothic" w:hAnsi="Calibri" w:cs="Calibri"/>
                <w:lang w:eastAsia="ja-JP"/>
              </w:rPr>
            </w:pPr>
            <w:r w:rsidRPr="00A71957">
              <w:rPr>
                <w:rFonts w:ascii="Calibri" w:eastAsia="Yu Gothic" w:hAnsi="Calibri" w:cs="Calibri"/>
                <w:b/>
                <w:bCs/>
                <w:lang w:eastAsia="ja-JP"/>
              </w:rPr>
              <w:t>Option 2:</w:t>
            </w:r>
            <w:r w:rsidRPr="00A71957">
              <w:rPr>
                <w:rFonts w:ascii="Calibri" w:eastAsia="Yu Gothic" w:hAnsi="Calibri" w:cs="Calibri"/>
                <w:lang w:eastAsia="ja-JP"/>
              </w:rPr>
              <w:t xml:space="preserve"> Based on the outcome of Option 1, the scope of the specification should be decided.</w:t>
            </w:r>
          </w:p>
          <w:p w14:paraId="0C938AB5" w14:textId="77777777" w:rsidR="00235021" w:rsidRPr="00A71957" w:rsidRDefault="00235021">
            <w:pPr>
              <w:rPr>
                <w:rFonts w:ascii="Calibri" w:eastAsia="Yu Mincho" w:hAnsi="Calibri" w:cs="Calibri"/>
              </w:rPr>
            </w:pPr>
          </w:p>
        </w:tc>
      </w:tr>
      <w:tr w:rsidR="009E47DB" w:rsidRPr="00A71957" w14:paraId="003F38AE" w14:textId="77777777">
        <w:tc>
          <w:tcPr>
            <w:tcW w:w="2122" w:type="dxa"/>
          </w:tcPr>
          <w:p w14:paraId="27788900" w14:textId="77777777" w:rsidR="009E47DB" w:rsidRPr="00A71957" w:rsidRDefault="009E47DB" w:rsidP="009E47DB">
            <w:r w:rsidRPr="00A71957">
              <w:lastRenderedPageBreak/>
              <w:t>Ericsson</w:t>
            </w:r>
          </w:p>
        </w:tc>
        <w:tc>
          <w:tcPr>
            <w:tcW w:w="1559" w:type="dxa"/>
          </w:tcPr>
          <w:p w14:paraId="562C8B35" w14:textId="77777777" w:rsidR="009E47DB" w:rsidRPr="00A71957" w:rsidRDefault="009E47DB" w:rsidP="009E47DB">
            <w:r w:rsidRPr="00A71957">
              <w:t>2</w:t>
            </w:r>
          </w:p>
        </w:tc>
        <w:tc>
          <w:tcPr>
            <w:tcW w:w="6946" w:type="dxa"/>
          </w:tcPr>
          <w:p w14:paraId="05E551AA" w14:textId="77777777" w:rsidR="009E47DB" w:rsidRPr="00A71957" w:rsidRDefault="009E47DB" w:rsidP="009E47DB">
            <w:r w:rsidRPr="00A71957">
              <w:rPr>
                <w:b/>
              </w:rPr>
              <w:t>1</w:t>
            </w:r>
            <w:r w:rsidRPr="00A71957">
              <w:t>: This scenario is supported, several features such as inter- and intra-UE multiplexing are already considered. No further enhancements needed.</w:t>
            </w:r>
          </w:p>
          <w:p w14:paraId="497A9F54" w14:textId="77777777" w:rsidR="009E47DB" w:rsidRPr="00A71957" w:rsidRDefault="009E47DB" w:rsidP="009E47DB">
            <w:pPr>
              <w:spacing w:afterLines="50" w:after="156"/>
              <w:rPr>
                <w:rFonts w:ascii="Calibri" w:eastAsia="Yu Gothic" w:hAnsi="Calibri" w:cs="Calibri"/>
                <w:b/>
                <w:bCs/>
                <w:lang w:eastAsia="ja-JP"/>
              </w:rPr>
            </w:pPr>
            <w:r w:rsidRPr="00A71957">
              <w:rPr>
                <w:b/>
              </w:rPr>
              <w:t>2</w:t>
            </w:r>
            <w:r w:rsidRPr="00A71957">
              <w:t>: Cell-edge user URLLC performance should be addressed in Rel-17, for which such interference management methods can be candidate solutions to be studied further.</w:t>
            </w:r>
          </w:p>
        </w:tc>
      </w:tr>
      <w:tr w:rsidR="00A71957" w:rsidRPr="00A71957" w14:paraId="3B39C369" w14:textId="77777777">
        <w:tc>
          <w:tcPr>
            <w:tcW w:w="2122" w:type="dxa"/>
          </w:tcPr>
          <w:p w14:paraId="146E128D" w14:textId="77777777" w:rsidR="009E47DB" w:rsidRPr="00A71957" w:rsidRDefault="00F849F9" w:rsidP="009E47DB">
            <w:r w:rsidRPr="00A71957">
              <w:t>Vodafone</w:t>
            </w:r>
          </w:p>
        </w:tc>
        <w:tc>
          <w:tcPr>
            <w:tcW w:w="1559" w:type="dxa"/>
          </w:tcPr>
          <w:p w14:paraId="5DCA6C8F" w14:textId="77777777" w:rsidR="009E47DB" w:rsidRPr="00A71957" w:rsidRDefault="00F849F9" w:rsidP="009E47DB">
            <w:r w:rsidRPr="00A71957">
              <w:t>1, 2</w:t>
            </w:r>
          </w:p>
        </w:tc>
        <w:tc>
          <w:tcPr>
            <w:tcW w:w="6946" w:type="dxa"/>
          </w:tcPr>
          <w:p w14:paraId="39B3A124" w14:textId="77777777" w:rsidR="009E47DB" w:rsidRPr="00A71957" w:rsidRDefault="00F849F9" w:rsidP="00F849F9">
            <w:pPr>
              <w:spacing w:afterLines="50" w:after="156"/>
              <w:rPr>
                <w:rFonts w:ascii="Calibri" w:eastAsia="Yu Gothic" w:hAnsi="Calibri" w:cs="Calibri"/>
                <w:bCs/>
                <w:lang w:eastAsia="ja-JP"/>
              </w:rPr>
            </w:pPr>
            <w:r w:rsidRPr="00A71957">
              <w:rPr>
                <w:rFonts w:ascii="Calibri" w:eastAsia="Yu Gothic" w:hAnsi="Calibri" w:cs="Calibri"/>
                <w:bCs/>
                <w:lang w:eastAsia="ja-JP"/>
              </w:rPr>
              <w:t xml:space="preserve">Generally supportive of any useful ideas to maximise performance considering </w:t>
            </w:r>
            <w:proofErr w:type="spellStart"/>
            <w:r w:rsidRPr="00A71957">
              <w:rPr>
                <w:rFonts w:ascii="Calibri" w:eastAsia="Yu Gothic" w:hAnsi="Calibri" w:cs="Calibri"/>
                <w:bCs/>
                <w:lang w:eastAsia="ja-JP"/>
              </w:rPr>
              <w:t>eMBB</w:t>
            </w:r>
            <w:proofErr w:type="spellEnd"/>
            <w:r w:rsidRPr="00A71957">
              <w:rPr>
                <w:rFonts w:ascii="Calibri" w:eastAsia="Yu Gothic" w:hAnsi="Calibri" w:cs="Calibri"/>
                <w:bCs/>
                <w:lang w:eastAsia="ja-JP"/>
              </w:rPr>
              <w:t xml:space="preserve">/URLCC coexistence and to combat inter-cell interference if this improves reliability and spectrum efficiency. </w:t>
            </w:r>
          </w:p>
        </w:tc>
      </w:tr>
      <w:tr w:rsidR="008A57D3" w:rsidRPr="00A71957" w14:paraId="46C66774" w14:textId="77777777">
        <w:tc>
          <w:tcPr>
            <w:tcW w:w="2122" w:type="dxa"/>
          </w:tcPr>
          <w:p w14:paraId="320A6B1D" w14:textId="77777777" w:rsidR="008A57D3" w:rsidRPr="00A71957" w:rsidRDefault="008A57D3" w:rsidP="008A57D3">
            <w:r w:rsidRPr="00A71957">
              <w:t>Qualcomm</w:t>
            </w:r>
          </w:p>
        </w:tc>
        <w:tc>
          <w:tcPr>
            <w:tcW w:w="1559" w:type="dxa"/>
          </w:tcPr>
          <w:p w14:paraId="54BBF473" w14:textId="77777777" w:rsidR="008A57D3" w:rsidRPr="00A71957" w:rsidRDefault="008A57D3" w:rsidP="008A57D3">
            <w:r w:rsidRPr="00A71957">
              <w:t>Item 1 and 2</w:t>
            </w:r>
          </w:p>
        </w:tc>
        <w:tc>
          <w:tcPr>
            <w:tcW w:w="6946" w:type="dxa"/>
          </w:tcPr>
          <w:p w14:paraId="499DD377" w14:textId="77777777" w:rsidR="008A57D3" w:rsidRPr="00A71957" w:rsidRDefault="008A57D3" w:rsidP="008A57D3">
            <w:pPr>
              <w:jc w:val="both"/>
            </w:pPr>
            <w:r w:rsidRPr="00A71957">
              <w:t xml:space="preserve">Enhancements considered in Rel. 15/16 URLLC address intra-cell interference by introducing features such and DLPI and ULPI. However, it is important to examine the impact of inter-cell/inter-operator interference on supporting URLLC use cases. If the impact of inter-cell interference is shown to be significant, Rel. 17 URLLC WI should include enhancements to address the issue. </w:t>
            </w:r>
          </w:p>
        </w:tc>
      </w:tr>
      <w:tr w:rsidR="00B874D3" w:rsidRPr="00A71957" w14:paraId="19165AC8" w14:textId="77777777">
        <w:tc>
          <w:tcPr>
            <w:tcW w:w="2122" w:type="dxa"/>
          </w:tcPr>
          <w:p w14:paraId="3B040FDB" w14:textId="6B158E93" w:rsidR="00B874D3" w:rsidRPr="00A71957" w:rsidRDefault="00B874D3" w:rsidP="008A57D3">
            <w:r w:rsidRPr="00A71957">
              <w:t>Inputs provided after Nov 18</w:t>
            </w:r>
            <w:r w:rsidRPr="00A71957">
              <w:rPr>
                <w:vertAlign w:val="superscript"/>
              </w:rPr>
              <w:t>th</w:t>
            </w:r>
            <w:r w:rsidRPr="00A71957">
              <w:t xml:space="preserve"> </w:t>
            </w:r>
          </w:p>
        </w:tc>
        <w:tc>
          <w:tcPr>
            <w:tcW w:w="1559" w:type="dxa"/>
          </w:tcPr>
          <w:p w14:paraId="25E10898" w14:textId="77777777" w:rsidR="00B874D3" w:rsidRPr="00A71957" w:rsidRDefault="00B874D3" w:rsidP="008A57D3"/>
        </w:tc>
        <w:tc>
          <w:tcPr>
            <w:tcW w:w="6946" w:type="dxa"/>
          </w:tcPr>
          <w:p w14:paraId="4513865C" w14:textId="77777777" w:rsidR="00B874D3" w:rsidRPr="00A71957" w:rsidRDefault="00B874D3" w:rsidP="008A57D3">
            <w:pPr>
              <w:jc w:val="both"/>
            </w:pPr>
          </w:p>
        </w:tc>
      </w:tr>
      <w:tr w:rsidR="00A71957" w:rsidRPr="00A71957" w14:paraId="65222E01" w14:textId="77777777">
        <w:tc>
          <w:tcPr>
            <w:tcW w:w="2122" w:type="dxa"/>
          </w:tcPr>
          <w:p w14:paraId="71E97342" w14:textId="2B90A5D4" w:rsidR="00B874D3" w:rsidRPr="00A71957" w:rsidRDefault="00B874D3" w:rsidP="00B874D3">
            <w:r w:rsidRPr="00A71957">
              <w:rPr>
                <w:rFonts w:hint="eastAsia"/>
              </w:rPr>
              <w:t>Xiaomi</w:t>
            </w:r>
          </w:p>
        </w:tc>
        <w:tc>
          <w:tcPr>
            <w:tcW w:w="1559" w:type="dxa"/>
          </w:tcPr>
          <w:p w14:paraId="23F79527" w14:textId="77777777" w:rsidR="00B874D3" w:rsidRPr="00A71957" w:rsidRDefault="00B874D3" w:rsidP="00B874D3"/>
        </w:tc>
        <w:tc>
          <w:tcPr>
            <w:tcW w:w="6946" w:type="dxa"/>
          </w:tcPr>
          <w:p w14:paraId="6C21BB7A" w14:textId="673683B7" w:rsidR="00B874D3" w:rsidRPr="00A71957" w:rsidRDefault="00B874D3" w:rsidP="00B874D3">
            <w:pPr>
              <w:jc w:val="both"/>
            </w:pPr>
            <w:r w:rsidRPr="00A71957">
              <w:rPr>
                <w:rFonts w:asciiTheme="minorEastAsia" w:hAnsiTheme="minorEastAsia" w:cs="Calibri" w:hint="eastAsia"/>
                <w:b/>
                <w:bCs/>
              </w:rPr>
              <w:t>1.</w:t>
            </w:r>
            <w:r w:rsidRPr="00A71957">
              <w:rPr>
                <w:rFonts w:ascii="Calibri" w:eastAsia="Yu Gothic" w:hAnsi="Calibri" w:cs="Calibri"/>
                <w:b/>
                <w:bCs/>
                <w:lang w:eastAsia="ja-JP"/>
              </w:rPr>
              <w:t xml:space="preserve"> </w:t>
            </w:r>
            <w:r w:rsidRPr="00A71957">
              <w:rPr>
                <w:rFonts w:ascii="Calibri" w:eastAsia="Yu Gothic" w:hAnsi="Calibri" w:cs="Calibri"/>
                <w:lang w:eastAsia="ja-JP"/>
              </w:rPr>
              <w:t>This is supported in Rel16. No further enhancements needed.</w:t>
            </w:r>
          </w:p>
        </w:tc>
      </w:tr>
    </w:tbl>
    <w:p w14:paraId="447BA435" w14:textId="77777777" w:rsidR="00235021" w:rsidRPr="00A71957" w:rsidRDefault="00235021">
      <w:pPr>
        <w:tabs>
          <w:tab w:val="left" w:pos="2130"/>
        </w:tabs>
      </w:pPr>
    </w:p>
    <w:p w14:paraId="565761A4" w14:textId="77777777" w:rsidR="00235021" w:rsidRPr="00A71957" w:rsidRDefault="00235021">
      <w:pPr>
        <w:tabs>
          <w:tab w:val="left" w:pos="2130"/>
        </w:tabs>
      </w:pPr>
    </w:p>
    <w:sectPr w:rsidR="00235021" w:rsidRPr="00A71957">
      <w:headerReference w:type="even" r:id="rId9"/>
      <w:footerReference w:type="default" r:id="rId10"/>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982CC" w14:textId="77777777" w:rsidR="00D30648" w:rsidRDefault="00D30648">
      <w:r>
        <w:separator/>
      </w:r>
    </w:p>
  </w:endnote>
  <w:endnote w:type="continuationSeparator" w:id="0">
    <w:p w14:paraId="09C2F3D3" w14:textId="77777777" w:rsidR="00D30648" w:rsidRDefault="00D30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ZShuTi">
    <w:altName w:val="SimSun"/>
    <w:charset w:val="86"/>
    <w:family w:val="auto"/>
    <w:pitch w:val="variable"/>
    <w:sig w:usb0="00000003"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29D34" w14:textId="277FABEE" w:rsidR="008827A8" w:rsidRDefault="008827A8">
    <w:pPr>
      <w:pStyle w:val="Footer"/>
      <w:tabs>
        <w:tab w:val="center" w:pos="4820"/>
        <w:tab w:val="right" w:pos="9639"/>
      </w:tabs>
      <w:jc w:val="left"/>
    </w:pPr>
    <w:r>
      <w:rPr>
        <w:noProof/>
      </w:rPr>
      <mc:AlternateContent>
        <mc:Choice Requires="wps">
          <w:drawing>
            <wp:anchor distT="0" distB="0" distL="114300" distR="114300" simplePos="0" relativeHeight="251658240" behindDoc="0" locked="0" layoutInCell="0" allowOverlap="1" wp14:anchorId="069B5EA5" wp14:editId="118A85DC">
              <wp:simplePos x="0" y="0"/>
              <wp:positionH relativeFrom="page">
                <wp:posOffset>0</wp:posOffset>
              </wp:positionH>
              <wp:positionV relativeFrom="page">
                <wp:posOffset>10229215</wp:posOffset>
              </wp:positionV>
              <wp:extent cx="7560945" cy="273685"/>
              <wp:effectExtent l="0" t="0" r="0" b="12065"/>
              <wp:wrapNone/>
              <wp:docPr id="1" name="MSIPCMb2514b45953aded4535fbcf5"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wps:spPr>
                    <wps:txbx>
                      <w:txbxContent>
                        <w:p w14:paraId="0A3DF8F4" w14:textId="0842B923" w:rsidR="008827A8" w:rsidRPr="00F849F9" w:rsidRDefault="008827A8" w:rsidP="00F849F9">
                          <w:pPr>
                            <w:rPr>
                              <w:rFonts w:ascii="Calibri" w:hAnsi="Calibri" w:cs="Calibri"/>
                              <w:color w:val="000000"/>
                              <w:sz w:val="14"/>
                            </w:rPr>
                          </w:pPr>
                        </w:p>
                      </w:txbxContent>
                    </wps:txbx>
                    <wps:bodyPr rot="0" vert="horz" wrap="square" lIns="254000" tIns="0" rIns="74295" bIns="0" anchor="b" anchorCtr="0" upright="1">
                      <a:noAutofit/>
                    </wps:bodyPr>
                  </wps:wsp>
                </a:graphicData>
              </a:graphic>
            </wp:anchor>
          </w:drawing>
        </mc:Choice>
        <mc:Fallback>
          <w:pict>
            <v:shapetype w14:anchorId="069B5EA5" id="_x0000_t202" coordsize="21600,21600" o:spt="202" path="m,l,21600r21600,l21600,xe">
              <v:stroke joinstyle="miter"/>
              <v:path gradientshapeok="t" o:connecttype="rect"/>
            </v:shapetype>
            <v:shape id="MSIPCMb2514b45953aded4535fbcf5" o:spid="_x0000_s1026" type="#_x0000_t202" alt="{&quot;HashCode&quot;:-1699574231,&quot;Height&quot;:842.0,&quot;Width&quot;:595.0,&quot;Placement&quot;:&quot;Footer&quot;,&quot;Index&quot;:&quot;Primary&quot;,&quot;Section&quot;:1,&quot;Top&quot;:0.0,&quot;Left&quot;:0.0}" style="position:absolute;margin-left:0;margin-top:805.45pt;width:595.35pt;height:21.5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" o:allowincell="f" filled="f" stroked="f">
              <v:textbox inset="20pt,0,5.85pt,0">
                <w:txbxContent>
                  <w:p w14:paraId="0A3DF8F4" w14:textId="0842B923" w:rsidR="008827A8" w:rsidRPr="00F849F9" w:rsidRDefault="008827A8" w:rsidP="00F849F9">
                    <w:pPr>
                      <w:rPr>
                        <w:rFonts w:ascii="Calibri" w:hAnsi="Calibri" w:cs="Calibri"/>
                        <w:color w:val="000000"/>
                        <w:sz w:val="14"/>
                      </w:rPr>
                    </w:pPr>
                  </w:p>
                </w:txbxContent>
              </v:textbox>
              <w10:wrap anchorx="page" anchory="page"/>
            </v:shape>
          </w:pict>
        </mc:Fallback>
      </mc:AlternateConten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56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E07B9" w14:textId="77777777" w:rsidR="00D30648" w:rsidRDefault="00D30648">
      <w:r>
        <w:separator/>
      </w:r>
    </w:p>
  </w:footnote>
  <w:footnote w:type="continuationSeparator" w:id="0">
    <w:p w14:paraId="4A81A209" w14:textId="77777777" w:rsidR="00D30648" w:rsidRDefault="00D30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CD6D3" w14:textId="77777777" w:rsidR="008827A8" w:rsidRDefault="008827A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ascii="Times New Roman" w:hAnsi="Times New Roman" w:cs="Times New Roman" w:hint="default"/>
        <w:lang w:val="en-US"/>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1004"/>
        </w:tabs>
        <w:ind w:left="1004"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14064DAB"/>
    <w:multiLevelType w:val="hybridMultilevel"/>
    <w:tmpl w:val="80B06CBC"/>
    <w:lvl w:ilvl="0" w:tplc="F34AF9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4AB2195"/>
    <w:multiLevelType w:val="multilevel"/>
    <w:tmpl w:val="D0B44920"/>
    <w:styleLink w:val="Proposals"/>
    <w:lvl w:ilvl="0">
      <w:start w:val="1"/>
      <w:numFmt w:val="none"/>
      <w:lvlText w:val="Proposal :"/>
      <w:lvlJc w:val="left"/>
      <w:pPr>
        <w:ind w:left="360" w:hanging="360"/>
      </w:pPr>
      <w:rPr>
        <w:rFonts w:ascii="Times New Roman" w:hAnsi="Times New Roman" w:hint="default"/>
        <w:b/>
        <w:i/>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9816F75"/>
    <w:multiLevelType w:val="hybridMultilevel"/>
    <w:tmpl w:val="3036FE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C0F6F30"/>
    <w:multiLevelType w:val="hybridMultilevel"/>
    <w:tmpl w:val="1A720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A804A1"/>
    <w:multiLevelType w:val="multilevel"/>
    <w:tmpl w:val="2FA804A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31A1BC3"/>
    <w:multiLevelType w:val="hybridMultilevel"/>
    <w:tmpl w:val="4D227F92"/>
    <w:lvl w:ilvl="0" w:tplc="025863E8">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3D462AD"/>
    <w:multiLevelType w:val="hybridMultilevel"/>
    <w:tmpl w:val="7BD2A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2563BD"/>
    <w:multiLevelType w:val="multilevel"/>
    <w:tmpl w:val="452563B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F48552A"/>
    <w:multiLevelType w:val="multilevel"/>
    <w:tmpl w:val="4F48552A"/>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pStyle w:val="Doc-text2"/>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50E6605F"/>
    <w:multiLevelType w:val="multilevel"/>
    <w:tmpl w:val="50E6605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3EA0432"/>
    <w:multiLevelType w:val="hybridMultilevel"/>
    <w:tmpl w:val="1C3EE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80D36FA"/>
    <w:multiLevelType w:val="hybridMultilevel"/>
    <w:tmpl w:val="875C6E08"/>
    <w:lvl w:ilvl="0" w:tplc="0E8C5E64">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09C1721"/>
    <w:multiLevelType w:val="hybridMultilevel"/>
    <w:tmpl w:val="956CC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EB324E"/>
    <w:multiLevelType w:val="hybridMultilevel"/>
    <w:tmpl w:val="0EA06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3574C5"/>
    <w:multiLevelType w:val="hybridMultilevel"/>
    <w:tmpl w:val="03505C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9884FF0"/>
    <w:multiLevelType w:val="hybridMultilevel"/>
    <w:tmpl w:val="BC3026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E4E06D2"/>
    <w:multiLevelType w:val="hybridMultilevel"/>
    <w:tmpl w:val="D0504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F5012B"/>
    <w:multiLevelType w:val="multilevel"/>
    <w:tmpl w:val="6EF5012B"/>
    <w:lvl w:ilvl="0">
      <w:numFmt w:val="bullet"/>
      <w:pStyle w:val="Style4"/>
      <w:lvlText w:val="-"/>
      <w:lvlJc w:val="left"/>
      <w:pPr>
        <w:ind w:left="645" w:hanging="360"/>
      </w:pPr>
      <w:rPr>
        <w:rFonts w:ascii="Times New Roman" w:eastAsia="MS Mincho" w:hAnsi="Times New Roman" w:cs="Times New Roman" w:hint="default"/>
      </w:rPr>
    </w:lvl>
    <w:lvl w:ilvl="1">
      <w:start w:val="1"/>
      <w:numFmt w:val="bullet"/>
      <w:lvlText w:val="-"/>
      <w:lvlJc w:val="left"/>
      <w:pPr>
        <w:ind w:left="1065" w:hanging="360"/>
      </w:pPr>
      <w:rPr>
        <w:rFonts w:ascii="FZShuTi" w:eastAsia="FZShuTi" w:hAnsi="Wingdings" w:hint="eastAsia"/>
      </w:rPr>
    </w:lvl>
    <w:lvl w:ilvl="2">
      <w:start w:val="1"/>
      <w:numFmt w:val="bullet"/>
      <w:lvlText w:val=""/>
      <w:lvlJc w:val="left"/>
      <w:pPr>
        <w:ind w:left="1545" w:hanging="420"/>
      </w:pPr>
      <w:rPr>
        <w:rFonts w:ascii="Wingdings" w:hAnsi="Wingdings" w:hint="default"/>
      </w:rPr>
    </w:lvl>
    <w:lvl w:ilvl="3">
      <w:start w:val="1"/>
      <w:numFmt w:val="bullet"/>
      <w:lvlText w:val=""/>
      <w:lvlJc w:val="left"/>
      <w:pPr>
        <w:ind w:left="1965" w:hanging="420"/>
      </w:pPr>
      <w:rPr>
        <w:rFonts w:ascii="Wingdings" w:hAnsi="Wingdings" w:hint="default"/>
      </w:rPr>
    </w:lvl>
    <w:lvl w:ilvl="4">
      <w:start w:val="1"/>
      <w:numFmt w:val="bullet"/>
      <w:lvlText w:val=""/>
      <w:lvlJc w:val="left"/>
      <w:pPr>
        <w:ind w:left="2385" w:hanging="420"/>
      </w:pPr>
      <w:rPr>
        <w:rFonts w:ascii="Wingdings" w:hAnsi="Wingdings" w:hint="default"/>
      </w:rPr>
    </w:lvl>
    <w:lvl w:ilvl="5">
      <w:start w:val="1"/>
      <w:numFmt w:val="bullet"/>
      <w:lvlText w:val=""/>
      <w:lvlJc w:val="left"/>
      <w:pPr>
        <w:ind w:left="2805" w:hanging="420"/>
      </w:pPr>
      <w:rPr>
        <w:rFonts w:ascii="Wingdings" w:hAnsi="Wingdings" w:hint="default"/>
      </w:rPr>
    </w:lvl>
    <w:lvl w:ilvl="6">
      <w:start w:val="1"/>
      <w:numFmt w:val="bullet"/>
      <w:lvlText w:val=""/>
      <w:lvlJc w:val="left"/>
      <w:pPr>
        <w:ind w:left="3225" w:hanging="420"/>
      </w:pPr>
      <w:rPr>
        <w:rFonts w:ascii="Wingdings" w:hAnsi="Wingdings" w:hint="default"/>
      </w:rPr>
    </w:lvl>
    <w:lvl w:ilvl="7">
      <w:start w:val="1"/>
      <w:numFmt w:val="bullet"/>
      <w:lvlText w:val=""/>
      <w:lvlJc w:val="left"/>
      <w:pPr>
        <w:ind w:left="3645" w:hanging="420"/>
      </w:pPr>
      <w:rPr>
        <w:rFonts w:ascii="Wingdings" w:hAnsi="Wingdings" w:hint="default"/>
      </w:rPr>
    </w:lvl>
    <w:lvl w:ilvl="8">
      <w:start w:val="1"/>
      <w:numFmt w:val="bullet"/>
      <w:lvlText w:val=""/>
      <w:lvlJc w:val="left"/>
      <w:pPr>
        <w:ind w:left="4065" w:hanging="420"/>
      </w:pPr>
      <w:rPr>
        <w:rFonts w:ascii="Wingdings" w:hAnsi="Wingdings" w:hint="default"/>
      </w:rPr>
    </w:lvl>
  </w:abstractNum>
  <w:abstractNum w:abstractNumId="26" w15:restartNumberingAfterBreak="0">
    <w:nsid w:val="7F763391"/>
    <w:multiLevelType w:val="multilevel"/>
    <w:tmpl w:val="7F763391"/>
    <w:lvl w:ilvl="0">
      <w:start w:val="1"/>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8"/>
  </w:num>
  <w:num w:numId="4">
    <w:abstractNumId w:val="10"/>
  </w:num>
  <w:num w:numId="5">
    <w:abstractNumId w:val="6"/>
  </w:num>
  <w:num w:numId="6">
    <w:abstractNumId w:val="9"/>
  </w:num>
  <w:num w:numId="7">
    <w:abstractNumId w:val="13"/>
  </w:num>
  <w:num w:numId="8">
    <w:abstractNumId w:val="16"/>
  </w:num>
  <w:num w:numId="9">
    <w:abstractNumId w:val="14"/>
  </w:num>
  <w:num w:numId="10">
    <w:abstractNumId w:val="25"/>
  </w:num>
  <w:num w:numId="11">
    <w:abstractNumId w:val="5"/>
  </w:num>
  <w:num w:numId="12">
    <w:abstractNumId w:val="15"/>
  </w:num>
  <w:num w:numId="13">
    <w:abstractNumId w:val="26"/>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9"/>
  </w:num>
  <w:num w:numId="17">
    <w:abstractNumId w:val="8"/>
  </w:num>
  <w:num w:numId="18">
    <w:abstractNumId w:val="22"/>
  </w:num>
  <w:num w:numId="19">
    <w:abstractNumId w:val="21"/>
  </w:num>
  <w:num w:numId="20">
    <w:abstractNumId w:val="11"/>
  </w:num>
  <w:num w:numId="21">
    <w:abstractNumId w:val="17"/>
  </w:num>
  <w:num w:numId="22">
    <w:abstractNumId w:val="24"/>
  </w:num>
  <w:num w:numId="23">
    <w:abstractNumId w:val="20"/>
  </w:num>
  <w:num w:numId="24">
    <w:abstractNumId w:val="4"/>
  </w:num>
  <w:num w:numId="25">
    <w:abstractNumId w:val="23"/>
  </w:num>
  <w:num w:numId="26">
    <w:abstractNumId w:val="2"/>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activeWritingStyle w:appName="MSWord" w:lang="es-ES" w:vendorID="64" w:dllVersion="6" w:nlCheck="1" w:checkStyle="0"/>
  <w:activeWritingStyle w:appName="MSWord" w:lang="en-GB" w:vendorID="64" w:dllVersion="6" w:nlCheck="1" w:checkStyle="1"/>
  <w:activeWritingStyle w:appName="MSWord" w:lang="en-US" w:vendorID="64" w:dllVersion="0" w:nlCheck="1" w:checkStyle="0"/>
  <w:activeWritingStyle w:appName="MSWord" w:lang="es-ES" w:vendorID="64" w:dllVersion="0" w:nlCheck="1" w:checkStyle="0"/>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10"/>
  <w:drawingGridVerticalSpacing w:val="156"/>
  <w:displayHorizontalDrawingGridEvery w:val="2"/>
  <w:displayVerticalDrawingGridEvery w:val="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9FA"/>
    <w:rsid w:val="0000576B"/>
    <w:rsid w:val="0002295F"/>
    <w:rsid w:val="0004775B"/>
    <w:rsid w:val="000636E7"/>
    <w:rsid w:val="00067122"/>
    <w:rsid w:val="000727FC"/>
    <w:rsid w:val="000A7327"/>
    <w:rsid w:val="000C2B39"/>
    <w:rsid w:val="000D413E"/>
    <w:rsid w:val="000E2A37"/>
    <w:rsid w:val="0010730E"/>
    <w:rsid w:val="00125FD6"/>
    <w:rsid w:val="001267E2"/>
    <w:rsid w:val="00166FE6"/>
    <w:rsid w:val="00167C25"/>
    <w:rsid w:val="001974CE"/>
    <w:rsid w:val="001A411E"/>
    <w:rsid w:val="001A6791"/>
    <w:rsid w:val="001C7DDD"/>
    <w:rsid w:val="001D16E6"/>
    <w:rsid w:val="001D1E21"/>
    <w:rsid w:val="001E01DD"/>
    <w:rsid w:val="00206456"/>
    <w:rsid w:val="00215550"/>
    <w:rsid w:val="0022139F"/>
    <w:rsid w:val="00235021"/>
    <w:rsid w:val="00242C0C"/>
    <w:rsid w:val="00256A46"/>
    <w:rsid w:val="002945E2"/>
    <w:rsid w:val="002B6534"/>
    <w:rsid w:val="002F1BF9"/>
    <w:rsid w:val="00301A62"/>
    <w:rsid w:val="00346836"/>
    <w:rsid w:val="003506EF"/>
    <w:rsid w:val="003A024F"/>
    <w:rsid w:val="003C5A82"/>
    <w:rsid w:val="003D503C"/>
    <w:rsid w:val="003D688E"/>
    <w:rsid w:val="00417B5B"/>
    <w:rsid w:val="00417C15"/>
    <w:rsid w:val="0043188E"/>
    <w:rsid w:val="00432D07"/>
    <w:rsid w:val="00435266"/>
    <w:rsid w:val="00462801"/>
    <w:rsid w:val="004721BE"/>
    <w:rsid w:val="004B765E"/>
    <w:rsid w:val="004C56CF"/>
    <w:rsid w:val="004D47E2"/>
    <w:rsid w:val="004D4C2E"/>
    <w:rsid w:val="004E03A0"/>
    <w:rsid w:val="00516A84"/>
    <w:rsid w:val="00525E30"/>
    <w:rsid w:val="005508C6"/>
    <w:rsid w:val="00556B9D"/>
    <w:rsid w:val="0056716D"/>
    <w:rsid w:val="00581ACB"/>
    <w:rsid w:val="005958BB"/>
    <w:rsid w:val="005A65DF"/>
    <w:rsid w:val="005A72ED"/>
    <w:rsid w:val="005C1B65"/>
    <w:rsid w:val="005C3D21"/>
    <w:rsid w:val="005C4181"/>
    <w:rsid w:val="005C5D7F"/>
    <w:rsid w:val="005E5B8E"/>
    <w:rsid w:val="005F4C38"/>
    <w:rsid w:val="00605024"/>
    <w:rsid w:val="0060641F"/>
    <w:rsid w:val="00623C10"/>
    <w:rsid w:val="006469A2"/>
    <w:rsid w:val="00693315"/>
    <w:rsid w:val="007200E7"/>
    <w:rsid w:val="00736D69"/>
    <w:rsid w:val="00751C69"/>
    <w:rsid w:val="00775827"/>
    <w:rsid w:val="007872DD"/>
    <w:rsid w:val="007A13A6"/>
    <w:rsid w:val="007B7212"/>
    <w:rsid w:val="007F39D6"/>
    <w:rsid w:val="008067BA"/>
    <w:rsid w:val="008167D1"/>
    <w:rsid w:val="00820850"/>
    <w:rsid w:val="0082177D"/>
    <w:rsid w:val="00845DD5"/>
    <w:rsid w:val="00880692"/>
    <w:rsid w:val="008827A8"/>
    <w:rsid w:val="008837E9"/>
    <w:rsid w:val="0089334B"/>
    <w:rsid w:val="008A2B10"/>
    <w:rsid w:val="008A57D3"/>
    <w:rsid w:val="008A6ADE"/>
    <w:rsid w:val="008C0132"/>
    <w:rsid w:val="00914173"/>
    <w:rsid w:val="00925D7A"/>
    <w:rsid w:val="00946408"/>
    <w:rsid w:val="009847ED"/>
    <w:rsid w:val="009979FA"/>
    <w:rsid w:val="009A277D"/>
    <w:rsid w:val="009B7C9C"/>
    <w:rsid w:val="009C3493"/>
    <w:rsid w:val="009E47DB"/>
    <w:rsid w:val="009F23D1"/>
    <w:rsid w:val="00A10390"/>
    <w:rsid w:val="00A304A9"/>
    <w:rsid w:val="00A50210"/>
    <w:rsid w:val="00A6508B"/>
    <w:rsid w:val="00A71957"/>
    <w:rsid w:val="00AA6AC4"/>
    <w:rsid w:val="00AB4FA4"/>
    <w:rsid w:val="00AC1ADE"/>
    <w:rsid w:val="00B60686"/>
    <w:rsid w:val="00B8490B"/>
    <w:rsid w:val="00B874D3"/>
    <w:rsid w:val="00BA7CCA"/>
    <w:rsid w:val="00BB1680"/>
    <w:rsid w:val="00BC175B"/>
    <w:rsid w:val="00BC6A2C"/>
    <w:rsid w:val="00BF674E"/>
    <w:rsid w:val="00C03DDC"/>
    <w:rsid w:val="00C428E4"/>
    <w:rsid w:val="00C854A3"/>
    <w:rsid w:val="00C95A43"/>
    <w:rsid w:val="00CB6973"/>
    <w:rsid w:val="00CC2D57"/>
    <w:rsid w:val="00CD48C5"/>
    <w:rsid w:val="00D21DDF"/>
    <w:rsid w:val="00D30648"/>
    <w:rsid w:val="00D41646"/>
    <w:rsid w:val="00D46317"/>
    <w:rsid w:val="00D651A1"/>
    <w:rsid w:val="00D8059A"/>
    <w:rsid w:val="00D903D9"/>
    <w:rsid w:val="00DB1D6D"/>
    <w:rsid w:val="00DB4D30"/>
    <w:rsid w:val="00DB69BA"/>
    <w:rsid w:val="00DD20B3"/>
    <w:rsid w:val="00DD2487"/>
    <w:rsid w:val="00DE38DE"/>
    <w:rsid w:val="00DF0410"/>
    <w:rsid w:val="00DF187C"/>
    <w:rsid w:val="00DF650B"/>
    <w:rsid w:val="00E0239D"/>
    <w:rsid w:val="00E20B84"/>
    <w:rsid w:val="00E43F18"/>
    <w:rsid w:val="00E50163"/>
    <w:rsid w:val="00E71B07"/>
    <w:rsid w:val="00E93A1B"/>
    <w:rsid w:val="00EB0D16"/>
    <w:rsid w:val="00EC61DA"/>
    <w:rsid w:val="00EF082E"/>
    <w:rsid w:val="00F0220E"/>
    <w:rsid w:val="00F10179"/>
    <w:rsid w:val="00F53D63"/>
    <w:rsid w:val="00F546D7"/>
    <w:rsid w:val="00F576B1"/>
    <w:rsid w:val="00F60030"/>
    <w:rsid w:val="00F814D4"/>
    <w:rsid w:val="00F849F9"/>
    <w:rsid w:val="00F853D2"/>
    <w:rsid w:val="00FF30DA"/>
    <w:rsid w:val="154F6CC6"/>
    <w:rsid w:val="16D457CB"/>
    <w:rsid w:val="212C3541"/>
    <w:rsid w:val="236A6CD4"/>
    <w:rsid w:val="2B122DCE"/>
    <w:rsid w:val="3B403ED3"/>
    <w:rsid w:val="3F4854EA"/>
    <w:rsid w:val="7D165F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55B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1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334B"/>
    <w:rPr>
      <w:rFonts w:asciiTheme="minorHAnsi" w:eastAsiaTheme="minorHAnsi" w:hAnsiTheme="minorHAnsi" w:cstheme="minorBidi"/>
      <w:sz w:val="22"/>
      <w:szCs w:val="22"/>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heme="minorHAnsi"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Normal"/>
    <w:next w:val="Normal"/>
    <w:uiPriority w:val="10"/>
    <w:qFormat/>
    <w:pPr>
      <w:numPr>
        <w:ilvl w:val="2"/>
        <w:numId w:val="1"/>
      </w:numPr>
      <w:tabs>
        <w:tab w:val="clear" w:pos="1004"/>
      </w:tabs>
      <w:ind w:left="0" w:firstLine="0"/>
      <w:contextualSpacing/>
      <w:outlineLvl w:val="2"/>
    </w:pPr>
    <w:rPr>
      <w:rFonts w:ascii="Calibri Light" w:eastAsia="Times New Roman" w:hAnsi="Calibri Light"/>
      <w:spacing w:val="-10"/>
      <w:kern w:val="28"/>
      <w:sz w:val="56"/>
      <w:szCs w:val="56"/>
    </w:rPr>
  </w:style>
  <w:style w:type="paragraph" w:styleId="Heading4">
    <w:name w:val="heading 4"/>
    <w:basedOn w:val="Heading3"/>
    <w:next w:val="Normal"/>
    <w:link w:val="Heading4Char"/>
    <w:qFormat/>
    <w:pPr>
      <w:keepNext/>
      <w:keepLines/>
      <w:numPr>
        <w:ilvl w:val="3"/>
      </w:numPr>
      <w:overflowPunct w:val="0"/>
      <w:adjustRightInd w:val="0"/>
      <w:spacing w:before="120" w:after="180"/>
      <w:contextualSpacing w:val="0"/>
      <w:textAlignment w:val="baseline"/>
      <w:outlineLvl w:val="3"/>
    </w:pPr>
    <w:rPr>
      <w:rFonts w:ascii="Arial" w:eastAsiaTheme="minorHAnsi" w:hAnsi="Arial"/>
      <w:spacing w:val="0"/>
      <w:kern w:val="0"/>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8933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334B"/>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uiPriority w:val="99"/>
    <w:unhideWhenUsed/>
    <w:qFormat/>
    <w:pPr>
      <w:spacing w:after="180"/>
    </w:p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hAnsi="Arial" w:cs="Arial"/>
      <w:b/>
      <w:bCs/>
      <w:sz w:val="18"/>
      <w:szCs w:val="18"/>
      <w:lang w:val="en-US"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pPr>
    <w:rPr>
      <w:b/>
    </w:r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eastAsia="Times New Roman" w:hAnsi="Calibri Light"/>
      <w:spacing w:val="-10"/>
      <w:kern w:val="28"/>
      <w:sz w:val="56"/>
      <w:szCs w:val="56"/>
    </w:rPr>
  </w:style>
  <w:style w:type="character" w:styleId="Strong">
    <w:name w:val="Strong"/>
    <w:uiPriority w:val="22"/>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spacing w:after="180"/>
    </w:pPr>
  </w:style>
  <w:style w:type="paragraph" w:customStyle="1" w:styleId="EditorsNote">
    <w:name w:val="Editor's Note"/>
    <w:basedOn w:val="Normal"/>
    <w:qFormat/>
    <w:pPr>
      <w:keepLines/>
      <w:spacing w:after="180"/>
      <w:ind w:left="1135" w:hanging="851"/>
    </w:pPr>
    <w:rPr>
      <w:color w:val="FF0000"/>
    </w:rPr>
  </w:style>
  <w:style w:type="paragraph" w:customStyle="1" w:styleId="Reference">
    <w:name w:val="Reference"/>
    <w:basedOn w:val="Normal"/>
    <w:qFormat/>
    <w:pPr>
      <w:numPr>
        <w:numId w:val="7"/>
      </w:numPr>
    </w:pPr>
  </w:style>
  <w:style w:type="character" w:customStyle="1" w:styleId="Heading1Char">
    <w:name w:val="Heading 1 Char"/>
    <w:link w:val="Heading1"/>
    <w:qFormat/>
    <w:rPr>
      <w:rFonts w:ascii="Arial" w:eastAsiaTheme="minorHAnsi" w:hAnsi="Arial"/>
      <w:sz w:val="36"/>
      <w:szCs w:val="36"/>
      <w:lang w:val="en-GB" w:eastAsia="zh-CN"/>
    </w:rPr>
  </w:style>
  <w:style w:type="paragraph" w:customStyle="1" w:styleId="B1">
    <w:name w:val="B1"/>
    <w:basedOn w:val="List"/>
    <w:qFormat/>
    <w:pPr>
      <w:spacing w:after="180"/>
    </w:pPr>
  </w:style>
  <w:style w:type="paragraph" w:customStyle="1" w:styleId="B2">
    <w:name w:val="B2"/>
    <w:basedOn w:val="List2"/>
    <w:qFormat/>
    <w:pPr>
      <w:spacing w:after="180"/>
    </w:pPr>
  </w:style>
  <w:style w:type="paragraph" w:customStyle="1" w:styleId="B3">
    <w:name w:val="B3"/>
    <w:basedOn w:val="List3"/>
    <w:qFormat/>
    <w:pPr>
      <w:spacing w:after="180"/>
    </w:pPr>
  </w:style>
  <w:style w:type="paragraph" w:customStyle="1" w:styleId="B4">
    <w:name w:val="B4"/>
    <w:basedOn w:val="List4"/>
    <w:qFormat/>
    <w:pPr>
      <w:spacing w:after="180"/>
    </w:pPr>
  </w:style>
  <w:style w:type="paragraph" w:customStyle="1" w:styleId="Proposal">
    <w:name w:val="Proposal"/>
    <w:basedOn w:val="Normal"/>
    <w:link w:val="ProposalChar"/>
    <w:qFormat/>
    <w:pPr>
      <w:tabs>
        <w:tab w:val="left" w:pos="1701"/>
      </w:tabs>
      <w:overflowPunct w:val="0"/>
      <w:adjustRightInd w:val="0"/>
      <w:ind w:left="1701" w:hanging="1701"/>
      <w:textAlignment w:val="baseline"/>
    </w:pPr>
    <w:rPr>
      <w:rFonts w:eastAsia="Times New Roman"/>
      <w:b/>
      <w:bCs/>
    </w:rPr>
  </w:style>
  <w:style w:type="character" w:customStyle="1" w:styleId="BodyTextChar">
    <w:name w:val="Body Text Char"/>
    <w:basedOn w:val="DefaultParagraphFont"/>
    <w:link w:val="BodyText"/>
    <w:uiPriority w:val="99"/>
    <w:qFormat/>
    <w:rPr>
      <w:rFonts w:ascii="Times" w:eastAsia="Batang" w:hAnsi="Times"/>
      <w:szCs w:val="24"/>
      <w:lang w:val="en-GB"/>
    </w:rPr>
  </w:style>
  <w:style w:type="paragraph" w:customStyle="1" w:styleId="B5">
    <w:name w:val="B5"/>
    <w:basedOn w:val="List5"/>
    <w:qFormat/>
    <w:pPr>
      <w:spacing w:after="180"/>
    </w:pPr>
  </w:style>
  <w:style w:type="paragraph" w:customStyle="1" w:styleId="EX">
    <w:name w:val="EX"/>
    <w:basedOn w:val="Normal"/>
    <w:qFormat/>
    <w:pPr>
      <w:keepLines/>
      <w:spacing w:after="180"/>
      <w:ind w:left="1702" w:hanging="1418"/>
    </w:pPr>
  </w:style>
  <w:style w:type="paragraph" w:customStyle="1" w:styleId="EW">
    <w:name w:val="EW"/>
    <w:basedOn w:val="EX"/>
    <w:qFormat/>
    <w:pPr>
      <w:spacing w:after="0"/>
    </w:pPr>
  </w:style>
  <w:style w:type="paragraph" w:customStyle="1" w:styleId="TAL">
    <w:name w:val="TAL"/>
    <w:basedOn w:val="Normal"/>
    <w:qFormat/>
    <w:pPr>
      <w:keepNext/>
      <w:keepLines/>
    </w:pPr>
    <w:rPr>
      <w:sz w:val="18"/>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qFormat/>
    <w:pPr>
      <w:keepNext/>
      <w:keepLines/>
      <w:spacing w:before="60" w:after="180"/>
      <w:jc w:val="center"/>
    </w:pPr>
    <w:rPr>
      <w:b/>
    </w:r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character" w:customStyle="1" w:styleId="ZGSM">
    <w:name w:val="ZGSM"/>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pPr>
      <w:framePr w:wrap="notBeside" w:y="16161"/>
    </w:pPr>
  </w:style>
  <w:style w:type="paragraph" w:customStyle="1" w:styleId="FP">
    <w:name w:val="FP"/>
    <w:basedOn w:val="Normal"/>
  </w:style>
  <w:style w:type="paragraph" w:customStyle="1" w:styleId="Observation">
    <w:name w:val="Observation"/>
    <w:basedOn w:val="Proposal"/>
    <w:qFormat/>
    <w:pPr>
      <w:numPr>
        <w:numId w:val="8"/>
      </w:numPr>
      <w:ind w:left="1701" w:hanging="1701"/>
    </w:pPr>
  </w:style>
  <w:style w:type="paragraph" w:styleId="ListParagraph">
    <w:name w:val="List Paragraph"/>
    <w:aliases w:val="- Bullets,リスト段落,?? ??,?????,????"/>
    <w:basedOn w:val="Normal"/>
    <w:link w:val="ListParagraphChar"/>
    <w:uiPriority w:val="34"/>
    <w:qFormat/>
    <w:pPr>
      <w:ind w:left="720"/>
    </w:pPr>
    <w:rPr>
      <w:rFonts w:ascii="Calibri" w:eastAsia="Calibri" w:hAnsi="Calibri"/>
    </w:rPr>
  </w:style>
  <w:style w:type="paragraph" w:customStyle="1" w:styleId="ListParagraph1">
    <w:name w:val="List Paragraph1"/>
    <w:basedOn w:val="Normal"/>
    <w:qFormat/>
    <w:pPr>
      <w:contextualSpacing/>
    </w:pPr>
    <w:rPr>
      <w:rFonts w:eastAsia="Times New Roman"/>
    </w:rPr>
  </w:style>
  <w:style w:type="paragraph" w:customStyle="1" w:styleId="3GPPNormalText">
    <w:name w:val="3GPP Normal Text"/>
    <w:basedOn w:val="BodyText"/>
    <w:link w:val="3GPPNormalTextChar"/>
    <w:qFormat/>
    <w:pPr>
      <w:spacing w:after="120"/>
    </w:pPr>
    <w:rPr>
      <w:rFonts w:eastAsia="MS Mincho"/>
    </w:rPr>
  </w:style>
  <w:style w:type="character" w:customStyle="1" w:styleId="3GPPNormalTextChar">
    <w:name w:val="3GPP Normal Text Char"/>
    <w:link w:val="3GPPNormalText"/>
    <w:rPr>
      <w:rFonts w:ascii="Times New Roman" w:eastAsia="MS Mincho" w:hAnsi="Times New Roman"/>
      <w:sz w:val="22"/>
      <w:szCs w:val="24"/>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CA" w:eastAsia="en-GB"/>
    </w:rPr>
  </w:style>
  <w:style w:type="paragraph" w:customStyle="1" w:styleId="TableCell">
    <w:name w:val="TableCell"/>
    <w:basedOn w:val="Normal"/>
    <w:qFormat/>
    <w:pPr>
      <w:adjustRightInd w:val="0"/>
      <w:snapToGrid w:val="0"/>
      <w:spacing w:before="20" w:after="20"/>
    </w:pPr>
    <w:rPr>
      <w:rFonts w:eastAsia="Times New Roman"/>
      <w:szCs w:val="21"/>
    </w:rPr>
  </w:style>
  <w:style w:type="paragraph" w:customStyle="1" w:styleId="Doc-text2">
    <w:name w:val="Doc-text2"/>
    <w:basedOn w:val="Normal"/>
    <w:link w:val="Doc-text2Char"/>
    <w:qFormat/>
    <w:pPr>
      <w:numPr>
        <w:ilvl w:val="3"/>
        <w:numId w:val="9"/>
      </w:numPr>
      <w:tabs>
        <w:tab w:val="left" w:pos="1622"/>
      </w:tabs>
      <w:ind w:left="1620" w:hanging="360"/>
    </w:pPr>
    <w:rPr>
      <w:rFonts w:eastAsia="Batang"/>
      <w:lang w:eastAsia="en-GB"/>
    </w:rPr>
  </w:style>
  <w:style w:type="character" w:customStyle="1" w:styleId="Doc-text2Char">
    <w:name w:val="Doc-text2 Char"/>
    <w:link w:val="Doc-text2"/>
    <w:rPr>
      <w:rFonts w:asciiTheme="minorHAnsi" w:eastAsia="Batang" w:hAnsiTheme="minorHAnsi" w:cstheme="minorBidi"/>
      <w:sz w:val="24"/>
      <w:szCs w:val="24"/>
      <w:lang w:val="en-GB" w:eastAsia="en-GB"/>
    </w:rPr>
  </w:style>
  <w:style w:type="paragraph" w:customStyle="1" w:styleId="ListParagraph3">
    <w:name w:val="List Paragraph3"/>
    <w:basedOn w:val="Normal"/>
    <w:qFormat/>
    <w:pPr>
      <w:contextualSpacing/>
    </w:pPr>
    <w:rPr>
      <w:rFonts w:eastAsia="Times New Roman"/>
    </w:rPr>
  </w:style>
  <w:style w:type="paragraph" w:customStyle="1" w:styleId="ListParagraph2">
    <w:name w:val="List Paragraph2"/>
    <w:basedOn w:val="Normal"/>
    <w:qFormat/>
    <w:pPr>
      <w:contextualSpacing/>
    </w:pPr>
    <w:rPr>
      <w:rFonts w:eastAsia="Times New Roman"/>
    </w:rPr>
  </w:style>
  <w:style w:type="paragraph" w:customStyle="1" w:styleId="ListParagraph5">
    <w:name w:val="List Paragraph5"/>
    <w:basedOn w:val="Normal"/>
    <w:qFormat/>
    <w:pPr>
      <w:contextualSpacing/>
    </w:pPr>
    <w:rPr>
      <w:rFonts w:eastAsia="Times New Roman"/>
    </w:rPr>
  </w:style>
  <w:style w:type="paragraph" w:customStyle="1" w:styleId="ListParagraph4">
    <w:name w:val="List Paragraph4"/>
    <w:basedOn w:val="Normal"/>
    <w:qFormat/>
    <w:pPr>
      <w:contextualSpacing/>
    </w:pPr>
    <w:rPr>
      <w:rFonts w:eastAsia="Times New Roman"/>
    </w:rPr>
  </w:style>
  <w:style w:type="paragraph" w:customStyle="1" w:styleId="ListParagraph7">
    <w:name w:val="List Paragraph7"/>
    <w:basedOn w:val="Normal"/>
    <w:qFormat/>
    <w:pPr>
      <w:contextualSpacing/>
    </w:pPr>
    <w:rPr>
      <w:rFonts w:eastAsia="Times New Roman"/>
    </w:rPr>
  </w:style>
  <w:style w:type="paragraph" w:customStyle="1" w:styleId="ListParagraph6">
    <w:name w:val="List Paragraph6"/>
    <w:basedOn w:val="Normal"/>
    <w:qFormat/>
    <w:pPr>
      <w:contextualSpacing/>
    </w:pPr>
    <w:rPr>
      <w:rFonts w:eastAsia="Times New Roman"/>
    </w:rPr>
  </w:style>
  <w:style w:type="character" w:customStyle="1" w:styleId="ProposalChar">
    <w:name w:val="Proposal Char"/>
    <w:link w:val="Proposal"/>
    <w:rPr>
      <w:rFonts w:ascii="Times New Roman" w:eastAsia="Times New Roman" w:hAnsi="Times New Roman"/>
      <w:b/>
      <w:bCs/>
      <w:lang w:val="en-GB" w:eastAsia="zh-CN"/>
    </w:rPr>
  </w:style>
  <w:style w:type="paragraph" w:customStyle="1" w:styleId="ListParagraph8">
    <w:name w:val="List Paragraph8"/>
    <w:basedOn w:val="Normal"/>
    <w:qFormat/>
    <w:pPr>
      <w:contextualSpacing/>
    </w:pPr>
    <w:rPr>
      <w:rFonts w:eastAsia="Times New Roma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link w:val="IvDbodytext"/>
    <w:rPr>
      <w:rFonts w:ascii="Arial" w:eastAsia="Times New Roman" w:hAnsi="Arial"/>
      <w:spacing w:val="2"/>
    </w:rPr>
  </w:style>
  <w:style w:type="paragraph" w:customStyle="1" w:styleId="Paragraph">
    <w:name w:val="Paragraph"/>
    <w:basedOn w:val="Normal"/>
    <w:link w:val="ParagraphChar"/>
    <w:qFormat/>
    <w:pPr>
      <w:spacing w:before="220"/>
    </w:pPr>
    <w:rPr>
      <w:rFonts w:eastAsia="SimSun"/>
    </w:rPr>
  </w:style>
  <w:style w:type="character" w:customStyle="1" w:styleId="ParagraphChar">
    <w:name w:val="Paragraph Char"/>
    <w:link w:val="Paragraph"/>
    <w:locked/>
    <w:rPr>
      <w:rFonts w:ascii="Times New Roman" w:hAnsi="Times New Roman"/>
      <w:sz w:val="22"/>
      <w:lang w:val="en-GB"/>
    </w:rPr>
  </w:style>
  <w:style w:type="paragraph" w:customStyle="1" w:styleId="maintext">
    <w:name w:val="main text"/>
    <w:basedOn w:val="Normal"/>
    <w:link w:val="maintextChar"/>
    <w:qFormat/>
    <w:pPr>
      <w:spacing w:before="60" w:after="60" w:line="288" w:lineRule="auto"/>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Heading2Char">
    <w:name w:val="Heading 2 Char"/>
    <w:link w:val="Heading2"/>
    <w:qFormat/>
    <w:rPr>
      <w:rFonts w:ascii="Arial" w:eastAsiaTheme="minorHAnsi" w:hAnsi="Arial"/>
      <w:sz w:val="32"/>
      <w:szCs w:val="32"/>
      <w:lang w:val="en-GB" w:eastAsia="zh-CN"/>
    </w:rPr>
  </w:style>
  <w:style w:type="character" w:customStyle="1" w:styleId="TitleChar">
    <w:name w:val="Title Char"/>
    <w:basedOn w:val="DefaultParagraphFont"/>
    <w:link w:val="Title"/>
    <w:uiPriority w:val="10"/>
    <w:qFormat/>
    <w:rPr>
      <w:rFonts w:ascii="Calibri Light" w:eastAsia="Times New Roman" w:hAnsi="Calibri Light"/>
      <w:spacing w:val="-10"/>
      <w:kern w:val="28"/>
      <w:sz w:val="56"/>
      <w:szCs w:val="56"/>
    </w:rPr>
  </w:style>
  <w:style w:type="character" w:customStyle="1" w:styleId="Heading4Char">
    <w:name w:val="Heading 4 Char"/>
    <w:basedOn w:val="DefaultParagraphFont"/>
    <w:link w:val="Heading4"/>
    <w:qFormat/>
    <w:rPr>
      <w:rFonts w:ascii="Arial" w:eastAsiaTheme="minorHAnsi" w:hAnsi="Arial"/>
      <w:sz w:val="24"/>
      <w:szCs w:val="24"/>
      <w:lang w:val="en-GB" w:eastAsia="zh-CN"/>
    </w:rPr>
  </w:style>
  <w:style w:type="character" w:customStyle="1" w:styleId="Heading5Char">
    <w:name w:val="Heading 5 Char"/>
    <w:basedOn w:val="DefaultParagraphFont"/>
    <w:link w:val="Heading5"/>
    <w:qFormat/>
    <w:rPr>
      <w:rFonts w:ascii="Arial" w:eastAsiaTheme="minorHAnsi" w:hAnsi="Arial"/>
      <w:sz w:val="22"/>
      <w:szCs w:val="22"/>
      <w:lang w:val="en-GB" w:eastAsia="zh-CN"/>
    </w:rPr>
  </w:style>
  <w:style w:type="character" w:customStyle="1" w:styleId="Heading6Char">
    <w:name w:val="Heading 6 Char"/>
    <w:basedOn w:val="DefaultParagraphFont"/>
    <w:link w:val="Heading6"/>
    <w:rPr>
      <w:rFonts w:ascii="Arial" w:eastAsiaTheme="minorHAnsi" w:hAnsi="Arial" w:cs="Arial"/>
      <w:sz w:val="22"/>
      <w:lang w:val="en-CA"/>
    </w:rPr>
  </w:style>
  <w:style w:type="character" w:customStyle="1" w:styleId="Heading7Char">
    <w:name w:val="Heading 7 Char"/>
    <w:basedOn w:val="DefaultParagraphFont"/>
    <w:link w:val="Heading7"/>
    <w:rPr>
      <w:rFonts w:ascii="Arial" w:eastAsiaTheme="minorHAnsi" w:hAnsi="Arial" w:cs="Arial"/>
      <w:sz w:val="22"/>
      <w:lang w:val="en-CA"/>
    </w:rPr>
  </w:style>
  <w:style w:type="character" w:customStyle="1" w:styleId="Heading8Char">
    <w:name w:val="Heading 8 Char"/>
    <w:basedOn w:val="DefaultParagraphFont"/>
    <w:link w:val="Heading8"/>
    <w:rPr>
      <w:rFonts w:ascii="Arial" w:eastAsiaTheme="minorHAnsi" w:hAnsi="Arial" w:cs="Arial"/>
      <w:sz w:val="22"/>
      <w:lang w:val="en-CA"/>
    </w:rPr>
  </w:style>
  <w:style w:type="character" w:customStyle="1" w:styleId="Heading9Char">
    <w:name w:val="Heading 9 Char"/>
    <w:basedOn w:val="DefaultParagraphFont"/>
    <w:link w:val="Heading9"/>
    <w:rPr>
      <w:rFonts w:ascii="Arial" w:eastAsiaTheme="minorHAnsi" w:hAnsi="Arial" w:cs="Arial"/>
      <w:sz w:val="22"/>
      <w:lang w:val="en-CA"/>
    </w:rPr>
  </w:style>
  <w:style w:type="character" w:customStyle="1" w:styleId="CaptionChar">
    <w:name w:val="Caption Char"/>
    <w:link w:val="Caption"/>
    <w:rPr>
      <w:rFonts w:asciiTheme="minorHAnsi" w:eastAsiaTheme="minorHAnsi" w:hAnsiTheme="minorHAnsi"/>
      <w:b/>
      <w:bCs/>
      <w:sz w:val="22"/>
      <w:lang w:val="en-CA"/>
    </w:rPr>
  </w:style>
  <w:style w:type="paragraph" w:styleId="NoSpacing">
    <w:name w:val="No Spacing"/>
    <w:uiPriority w:val="1"/>
    <w:qFormat/>
    <w:pPr>
      <w:ind w:left="720" w:hanging="360"/>
    </w:pPr>
    <w:rPr>
      <w:rFonts w:ascii="Calibri" w:hAnsi="Calibri"/>
      <w:sz w:val="22"/>
      <w:szCs w:val="22"/>
      <w:lang w:val="en-US" w:eastAsia="zh-CN"/>
    </w:rPr>
  </w:style>
  <w:style w:type="character" w:customStyle="1" w:styleId="ListParagraphChar">
    <w:name w:val="List Paragraph Char"/>
    <w:aliases w:val="- Bullets Char,リスト段落 Char,?? ?? Char,????? Char,???? Char"/>
    <w:link w:val="ListParagraph"/>
    <w:uiPriority w:val="34"/>
    <w:qFormat/>
    <w:rPr>
      <w:rFonts w:ascii="Calibri" w:eastAsia="Calibri" w:hAnsi="Calibri"/>
      <w:sz w:val="22"/>
      <w:szCs w:val="22"/>
    </w:rPr>
  </w:style>
  <w:style w:type="character" w:customStyle="1" w:styleId="SubtleEmphasis1">
    <w:name w:val="Subtle Emphasis1"/>
    <w:uiPriority w:val="19"/>
    <w:qFormat/>
    <w:rPr>
      <w:i/>
      <w:iCs/>
      <w:color w:val="404040"/>
    </w:rPr>
  </w:style>
  <w:style w:type="paragraph" w:customStyle="1" w:styleId="Title1">
    <w:name w:val="Title1"/>
    <w:basedOn w:val="Normal"/>
    <w:next w:val="Normal"/>
    <w:uiPriority w:val="10"/>
    <w:qFormat/>
    <w:pPr>
      <w:contextualSpacing/>
    </w:pPr>
    <w:rPr>
      <w:rFonts w:ascii="Calibri Light" w:eastAsia="Times New Roman" w:hAnsi="Calibri Light"/>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CA"/>
    </w:rPr>
  </w:style>
  <w:style w:type="paragraph" w:customStyle="1" w:styleId="Style4">
    <w:name w:val="Style4"/>
    <w:basedOn w:val="Normal"/>
    <w:qFormat/>
    <w:pPr>
      <w:numPr>
        <w:numId w:val="10"/>
      </w:numPr>
      <w:spacing w:beforeLines="50" w:before="120" w:afterLines="50"/>
    </w:pPr>
    <w:rPr>
      <w:rFonts w:eastAsia="SimSun" w:cs="Arial"/>
    </w:rPr>
  </w:style>
  <w:style w:type="character" w:customStyle="1" w:styleId="FooterChar">
    <w:name w:val="Footer Char"/>
    <w:link w:val="Footer"/>
    <w:uiPriority w:val="99"/>
    <w:qFormat/>
    <w:locked/>
    <w:rPr>
      <w:rFonts w:ascii="Arial" w:hAnsi="Arial" w:cs="Arial"/>
      <w:b/>
      <w:bCs/>
      <w:i/>
      <w:iCs/>
      <w:sz w:val="18"/>
      <w:szCs w:val="18"/>
      <w:lang w:eastAsia="zh-CN"/>
    </w:rPr>
  </w:style>
  <w:style w:type="character" w:customStyle="1" w:styleId="CommentTextChar">
    <w:name w:val="Comment Text Char"/>
    <w:basedOn w:val="DefaultParagraphFont"/>
    <w:link w:val="CommentText"/>
    <w:semiHidden/>
    <w:qFormat/>
    <w:rPr>
      <w:rFonts w:asciiTheme="minorHAnsi" w:eastAsiaTheme="minorEastAsia" w:hAnsiTheme="minorHAnsi" w:cstheme="minorBidi"/>
      <w:kern w:val="2"/>
      <w:sz w:val="21"/>
      <w:szCs w:val="22"/>
      <w:lang w:eastAsia="zh-CN"/>
    </w:rPr>
  </w:style>
  <w:style w:type="numbering" w:customStyle="1" w:styleId="Proposals">
    <w:name w:val="Proposals"/>
    <w:uiPriority w:val="99"/>
    <w:rsid w:val="002945E2"/>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193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93708D-DD83-4EF4-94B2-601D24473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60</Pages>
  <Words>14988</Words>
  <Characters>121408</Characters>
  <Application>Microsoft Office Word</Application>
  <DocSecurity>0</DocSecurity>
  <Lines>1011</Lines>
  <Paragraphs>272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2019-12-02T13:40:00Z</dcterms:created>
  <dcterms:modified xsi:type="dcterms:W3CDTF">2019-12-02T13:47:00Z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C:\Users\samsung\AppData\Local\Microsoft\Windows\INetCache\Content.Outlook\VYZ6VPF7\RP-190xxx_URLLC_IIoT_Phase 2_moderator_v2_r2_CMCC_ZTE_Ericsson_III_Huawei_VF_QC_ATT_Intel-Apple_MTK_FH.docx</vt:lpwstr>
  </property>
</Properties>
</file>