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3F3DB" w14:textId="04106E8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89454D">
        <w:rPr>
          <w:rFonts w:ascii="Arial" w:hAnsi="Arial" w:cs="Arial"/>
          <w:b/>
          <w:sz w:val="24"/>
          <w:szCs w:val="24"/>
        </w:rPr>
        <w:t>1031</w:t>
      </w:r>
    </w:p>
    <w:p w14:paraId="43DEF0E6"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5ACC8750"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36FE72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414C">
        <w:rPr>
          <w:rFonts w:ascii="Arial" w:hAnsi="Arial" w:cs="Arial"/>
          <w:color w:val="FF0000"/>
          <w:lang w:eastAsia="ja-JP"/>
        </w:rPr>
        <w:t>9.2.1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C1C0B4E" w14:textId="77777777" w:rsidTr="00871653">
        <w:tc>
          <w:tcPr>
            <w:tcW w:w="2436" w:type="dxa"/>
            <w:shd w:val="clear" w:color="auto" w:fill="auto"/>
          </w:tcPr>
          <w:p w14:paraId="2703638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80E6A97" w14:textId="77777777" w:rsidR="00593315" w:rsidRPr="008836AC" w:rsidRDefault="00593315" w:rsidP="001A248F">
            <w:pPr>
              <w:tabs>
                <w:tab w:val="left" w:pos="567"/>
              </w:tabs>
              <w:spacing w:after="0"/>
              <w:rPr>
                <w:rFonts w:ascii="Arial" w:hAnsi="Arial" w:cs="Arial"/>
              </w:rPr>
            </w:pPr>
          </w:p>
        </w:tc>
      </w:tr>
      <w:tr w:rsidR="00871653" w:rsidRPr="008836AC" w14:paraId="498ADAD2" w14:textId="77777777" w:rsidTr="00871653">
        <w:tc>
          <w:tcPr>
            <w:tcW w:w="2436" w:type="dxa"/>
            <w:shd w:val="clear" w:color="auto" w:fill="auto"/>
          </w:tcPr>
          <w:p w14:paraId="0AEA911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CE0762" w14:textId="77777777" w:rsidR="00871653" w:rsidRPr="00114E76" w:rsidRDefault="00871653" w:rsidP="001A248F">
            <w:pPr>
              <w:tabs>
                <w:tab w:val="left" w:pos="567"/>
              </w:tabs>
              <w:spacing w:after="0"/>
              <w:rPr>
                <w:rFonts w:ascii="Arial" w:hAnsi="Arial" w:cs="Arial"/>
                <w:lang w:eastAsia="ja-JP"/>
              </w:rPr>
            </w:pPr>
            <w:r w:rsidRPr="00114E76">
              <w:rPr>
                <w:rFonts w:ascii="Arial" w:hAnsi="Arial" w:cs="Arial"/>
              </w:rPr>
              <w:t>Study Item:</w:t>
            </w:r>
            <w:r w:rsidRPr="00114E76">
              <w:rPr>
                <w:rFonts w:ascii="Arial" w:hAnsi="Arial" w:cs="Arial" w:hint="eastAsia"/>
                <w:lang w:eastAsia="ja-JP"/>
              </w:rPr>
              <w:t xml:space="preserve"> </w:t>
            </w:r>
          </w:p>
          <w:p w14:paraId="71FE327C" w14:textId="77777777" w:rsidR="00871653" w:rsidRPr="00114E76" w:rsidRDefault="00871653" w:rsidP="001A248F">
            <w:pPr>
              <w:tabs>
                <w:tab w:val="left" w:pos="567"/>
              </w:tabs>
              <w:spacing w:after="0"/>
              <w:rPr>
                <w:rFonts w:ascii="Arial" w:hAnsi="Arial" w:cs="Arial"/>
              </w:rPr>
            </w:pPr>
            <w:r w:rsidRPr="00114E76">
              <w:rPr>
                <w:rFonts w:ascii="Arial" w:hAnsi="Arial" w:cs="Arial"/>
                <w:lang w:eastAsia="ja-JP"/>
              </w:rPr>
              <w:t>No</w:t>
            </w:r>
          </w:p>
        </w:tc>
        <w:tc>
          <w:tcPr>
            <w:tcW w:w="1842" w:type="dxa"/>
          </w:tcPr>
          <w:p w14:paraId="3FE3B0DD" w14:textId="77777777" w:rsidR="00871653" w:rsidRPr="00114E76" w:rsidRDefault="00871653" w:rsidP="001A248F">
            <w:pPr>
              <w:tabs>
                <w:tab w:val="left" w:pos="567"/>
              </w:tabs>
              <w:spacing w:after="0"/>
              <w:rPr>
                <w:rFonts w:ascii="Arial" w:hAnsi="Arial" w:cs="Arial"/>
                <w:lang w:eastAsia="ja-JP"/>
              </w:rPr>
            </w:pPr>
            <w:r w:rsidRPr="00114E76">
              <w:rPr>
                <w:rFonts w:ascii="Arial" w:hAnsi="Arial" w:cs="Arial"/>
              </w:rPr>
              <w:t>Core part:</w:t>
            </w:r>
            <w:r w:rsidRPr="00114E76">
              <w:rPr>
                <w:rFonts w:ascii="Arial" w:hAnsi="Arial" w:cs="Arial"/>
                <w:lang w:eastAsia="ja-JP"/>
              </w:rPr>
              <w:t xml:space="preserve"> </w:t>
            </w:r>
          </w:p>
          <w:p w14:paraId="1D04E4D4" w14:textId="77777777" w:rsidR="00871653" w:rsidRPr="00114E76" w:rsidRDefault="00871653" w:rsidP="001A248F">
            <w:pPr>
              <w:tabs>
                <w:tab w:val="left" w:pos="567"/>
              </w:tabs>
              <w:spacing w:after="0"/>
              <w:rPr>
                <w:rFonts w:ascii="Arial" w:hAnsi="Arial" w:cs="Arial"/>
                <w:lang w:eastAsia="ja-JP"/>
              </w:rPr>
            </w:pPr>
            <w:r w:rsidRPr="00114E76">
              <w:rPr>
                <w:rFonts w:ascii="Arial" w:hAnsi="Arial" w:cs="Arial" w:hint="eastAsia"/>
                <w:lang w:eastAsia="ja-JP"/>
              </w:rPr>
              <w:t>Yes</w:t>
            </w:r>
          </w:p>
        </w:tc>
        <w:tc>
          <w:tcPr>
            <w:tcW w:w="2309" w:type="dxa"/>
            <w:gridSpan w:val="2"/>
          </w:tcPr>
          <w:p w14:paraId="5FCB6AFC" w14:textId="77777777" w:rsidR="00871653" w:rsidRPr="00114E76" w:rsidRDefault="00871653" w:rsidP="001A248F">
            <w:pPr>
              <w:tabs>
                <w:tab w:val="left" w:pos="567"/>
              </w:tabs>
              <w:spacing w:after="0"/>
              <w:rPr>
                <w:rFonts w:ascii="Arial" w:hAnsi="Arial" w:cs="Arial"/>
              </w:rPr>
            </w:pPr>
            <w:r w:rsidRPr="00114E76">
              <w:rPr>
                <w:rFonts w:ascii="Arial" w:hAnsi="Arial" w:cs="Arial"/>
              </w:rPr>
              <w:t>Performance part:</w:t>
            </w:r>
          </w:p>
          <w:p w14:paraId="19D43AD0" w14:textId="77777777" w:rsidR="00871653" w:rsidRPr="00114E76" w:rsidRDefault="00871653" w:rsidP="0036248C">
            <w:pPr>
              <w:tabs>
                <w:tab w:val="left" w:pos="567"/>
              </w:tabs>
              <w:spacing w:after="0"/>
              <w:rPr>
                <w:rFonts w:ascii="Arial" w:hAnsi="Arial" w:cs="Arial"/>
                <w:lang w:eastAsia="ja-JP"/>
              </w:rPr>
            </w:pPr>
            <w:r w:rsidRPr="00114E76">
              <w:rPr>
                <w:rFonts w:ascii="Arial" w:hAnsi="Arial" w:cs="Arial" w:hint="eastAsia"/>
                <w:lang w:eastAsia="ja-JP"/>
              </w:rPr>
              <w:t>Yes</w:t>
            </w:r>
          </w:p>
        </w:tc>
        <w:tc>
          <w:tcPr>
            <w:tcW w:w="1653" w:type="dxa"/>
          </w:tcPr>
          <w:p w14:paraId="7DE0FB4D" w14:textId="77777777" w:rsidR="00871653" w:rsidRPr="00114E76" w:rsidRDefault="00871653" w:rsidP="001A248F">
            <w:pPr>
              <w:tabs>
                <w:tab w:val="left" w:pos="567"/>
              </w:tabs>
              <w:spacing w:after="0"/>
              <w:rPr>
                <w:rFonts w:ascii="Arial" w:hAnsi="Arial" w:cs="Arial"/>
              </w:rPr>
            </w:pPr>
            <w:r w:rsidRPr="00114E76">
              <w:rPr>
                <w:rFonts w:ascii="Arial" w:hAnsi="Arial" w:cs="Arial"/>
              </w:rPr>
              <w:t>Testing part:</w:t>
            </w:r>
          </w:p>
          <w:p w14:paraId="3B15AC96" w14:textId="77777777" w:rsidR="00871653" w:rsidRPr="00114E76" w:rsidRDefault="00871653" w:rsidP="0036248C">
            <w:pPr>
              <w:tabs>
                <w:tab w:val="left" w:pos="567"/>
              </w:tabs>
              <w:spacing w:after="0"/>
              <w:rPr>
                <w:rFonts w:ascii="Arial" w:hAnsi="Arial" w:cs="Arial"/>
                <w:lang w:eastAsia="ja-JP"/>
              </w:rPr>
            </w:pPr>
            <w:r w:rsidRPr="00114E76">
              <w:rPr>
                <w:rFonts w:ascii="Arial" w:hAnsi="Arial" w:cs="Arial" w:hint="eastAsia"/>
                <w:lang w:eastAsia="ja-JP"/>
              </w:rPr>
              <w:t>No</w:t>
            </w:r>
          </w:p>
        </w:tc>
      </w:tr>
      <w:tr w:rsidR="00A9414C" w:rsidRPr="008836AC" w14:paraId="387091B9" w14:textId="77777777" w:rsidTr="00871653">
        <w:tc>
          <w:tcPr>
            <w:tcW w:w="2436" w:type="dxa"/>
          </w:tcPr>
          <w:p w14:paraId="6EF98C71" w14:textId="77777777" w:rsidR="00A9414C" w:rsidRPr="008836AC" w:rsidRDefault="00A9414C" w:rsidP="00A9414C">
            <w:pPr>
              <w:tabs>
                <w:tab w:val="left" w:pos="567"/>
              </w:tabs>
              <w:spacing w:after="0"/>
              <w:rPr>
                <w:rFonts w:ascii="Arial" w:hAnsi="Arial" w:cs="Arial"/>
                <w:b/>
              </w:rPr>
            </w:pPr>
            <w:r w:rsidRPr="008836AC">
              <w:rPr>
                <w:rFonts w:ascii="Arial" w:hAnsi="Arial" w:cs="Arial"/>
                <w:b/>
              </w:rPr>
              <w:t>Acronym</w:t>
            </w:r>
          </w:p>
        </w:tc>
        <w:tc>
          <w:tcPr>
            <w:tcW w:w="7650" w:type="dxa"/>
            <w:gridSpan w:val="5"/>
          </w:tcPr>
          <w:p w14:paraId="768DC94D" w14:textId="77777777" w:rsidR="00A9414C" w:rsidRPr="008836AC" w:rsidRDefault="00A9414C" w:rsidP="00A9414C">
            <w:pPr>
              <w:tabs>
                <w:tab w:val="left" w:pos="567"/>
              </w:tabs>
              <w:spacing w:after="0"/>
              <w:rPr>
                <w:rFonts w:ascii="Arial" w:hAnsi="Arial" w:cs="Arial"/>
              </w:rPr>
            </w:pPr>
            <w:r w:rsidRPr="008836AC">
              <w:rPr>
                <w:rFonts w:ascii="Arial" w:hAnsi="Arial" w:cs="Arial"/>
              </w:rPr>
              <w:t>NR_newRAT</w:t>
            </w:r>
          </w:p>
        </w:tc>
      </w:tr>
      <w:tr w:rsidR="00A9414C" w:rsidRPr="008836AC" w14:paraId="5CBB4043" w14:textId="77777777" w:rsidTr="00871653">
        <w:tc>
          <w:tcPr>
            <w:tcW w:w="2436" w:type="dxa"/>
          </w:tcPr>
          <w:p w14:paraId="51933EB2" w14:textId="77777777" w:rsidR="00A9414C" w:rsidRPr="008836AC" w:rsidRDefault="00A9414C" w:rsidP="00A9414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8D9205D" w14:textId="77777777" w:rsidR="00A9414C" w:rsidRPr="008836AC" w:rsidRDefault="00A9414C" w:rsidP="00A9414C">
            <w:pPr>
              <w:tabs>
                <w:tab w:val="left" w:pos="567"/>
              </w:tabs>
              <w:spacing w:after="0"/>
              <w:rPr>
                <w:rFonts w:ascii="Arial" w:hAnsi="Arial" w:cs="Arial"/>
                <w:lang w:eastAsia="ja-JP"/>
              </w:rPr>
            </w:pPr>
            <w:r w:rsidRPr="008836AC">
              <w:rPr>
                <w:rFonts w:ascii="Arial" w:hAnsi="Arial" w:cs="Arial" w:hint="eastAsia"/>
                <w:lang w:eastAsia="ja-JP"/>
              </w:rPr>
              <w:t>750067</w:t>
            </w:r>
          </w:p>
        </w:tc>
      </w:tr>
      <w:tr w:rsidR="00A9414C" w:rsidRPr="008836AC" w14:paraId="02AE5BCD" w14:textId="77777777" w:rsidTr="00871653">
        <w:tc>
          <w:tcPr>
            <w:tcW w:w="2436" w:type="dxa"/>
          </w:tcPr>
          <w:p w14:paraId="169D3830" w14:textId="77777777" w:rsidR="00A9414C" w:rsidRPr="008836AC" w:rsidRDefault="00A9414C" w:rsidP="00A9414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88147DB" w14:textId="77777777" w:rsidR="00A9414C" w:rsidRPr="00A9414C" w:rsidRDefault="00A9414C" w:rsidP="00A9414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RP</w:t>
            </w:r>
            <w:r>
              <w:rPr>
                <w:rFonts w:ascii="Arial" w:eastAsiaTheme="minorEastAsia" w:hAnsi="Arial" w:cs="Arial"/>
                <w:lang w:eastAsia="ja-JP"/>
              </w:rPr>
              <w:t>-190213</w:t>
            </w:r>
          </w:p>
        </w:tc>
      </w:tr>
      <w:tr w:rsidR="00A9414C" w:rsidRPr="008836AC" w14:paraId="27551F87" w14:textId="77777777" w:rsidTr="00871653">
        <w:tc>
          <w:tcPr>
            <w:tcW w:w="2436" w:type="dxa"/>
          </w:tcPr>
          <w:p w14:paraId="760486A2" w14:textId="77777777" w:rsidR="00A9414C" w:rsidRDefault="00A9414C" w:rsidP="00A9414C">
            <w:pPr>
              <w:tabs>
                <w:tab w:val="left" w:pos="567"/>
              </w:tabs>
              <w:spacing w:after="0"/>
              <w:rPr>
                <w:rFonts w:ascii="Arial" w:hAnsi="Arial" w:cs="Arial"/>
                <w:b/>
              </w:rPr>
            </w:pPr>
            <w:r>
              <w:rPr>
                <w:rFonts w:ascii="Arial" w:hAnsi="Arial" w:cs="Arial"/>
                <w:b/>
              </w:rPr>
              <w:t>Target Completion Date</w:t>
            </w:r>
          </w:p>
          <w:p w14:paraId="26ADF9C7" w14:textId="77777777" w:rsidR="00A9414C" w:rsidRPr="008836AC" w:rsidRDefault="00A9414C" w:rsidP="00A9414C">
            <w:pPr>
              <w:tabs>
                <w:tab w:val="left" w:pos="567"/>
              </w:tabs>
              <w:spacing w:after="0"/>
              <w:rPr>
                <w:rFonts w:ascii="Arial" w:hAnsi="Arial" w:cs="Arial"/>
                <w:b/>
              </w:rPr>
            </w:pPr>
            <w:r>
              <w:rPr>
                <w:rFonts w:ascii="Arial" w:hAnsi="Arial" w:cs="Arial"/>
                <w:b/>
              </w:rPr>
              <w:t>(indicate if changed)</w:t>
            </w:r>
          </w:p>
        </w:tc>
        <w:tc>
          <w:tcPr>
            <w:tcW w:w="1846" w:type="dxa"/>
          </w:tcPr>
          <w:p w14:paraId="7B541AAF" w14:textId="77777777" w:rsidR="00A9414C" w:rsidRPr="00114E76" w:rsidRDefault="00A9414C" w:rsidP="00A9414C">
            <w:pPr>
              <w:tabs>
                <w:tab w:val="left" w:pos="567"/>
              </w:tabs>
              <w:spacing w:after="0"/>
              <w:rPr>
                <w:rFonts w:ascii="Arial" w:hAnsi="Arial" w:cs="Arial"/>
                <w:lang w:eastAsia="ja-JP"/>
              </w:rPr>
            </w:pPr>
            <w:r w:rsidRPr="00114E76">
              <w:rPr>
                <w:rFonts w:ascii="Arial" w:hAnsi="Arial" w:cs="Arial"/>
                <w:lang w:eastAsia="ja-JP"/>
              </w:rPr>
              <w:t xml:space="preserve">Study Item: </w:t>
            </w:r>
          </w:p>
          <w:p w14:paraId="6490B225" w14:textId="77777777" w:rsidR="00A9414C" w:rsidRPr="00114E76" w:rsidRDefault="00A9414C" w:rsidP="00A9414C">
            <w:pPr>
              <w:tabs>
                <w:tab w:val="left" w:pos="567"/>
              </w:tabs>
              <w:spacing w:after="0"/>
              <w:rPr>
                <w:rFonts w:ascii="Arial" w:hAnsi="Arial" w:cs="Arial"/>
                <w:lang w:eastAsia="ja-JP"/>
              </w:rPr>
            </w:pPr>
            <w:r w:rsidRPr="00114E76">
              <w:rPr>
                <w:rFonts w:ascii="Arial" w:hAnsi="Arial" w:cs="Arial"/>
                <w:lang w:eastAsia="ja-JP"/>
              </w:rPr>
              <w:t>mm/yyyy</w:t>
            </w:r>
          </w:p>
        </w:tc>
        <w:tc>
          <w:tcPr>
            <w:tcW w:w="1842" w:type="dxa"/>
          </w:tcPr>
          <w:p w14:paraId="1E0F17F9" w14:textId="77777777" w:rsidR="00A9414C" w:rsidRPr="00114E76" w:rsidRDefault="00A9414C" w:rsidP="00A9414C">
            <w:pPr>
              <w:tabs>
                <w:tab w:val="left" w:pos="567"/>
              </w:tabs>
              <w:spacing w:after="0"/>
              <w:rPr>
                <w:rFonts w:ascii="Arial" w:hAnsi="Arial" w:cs="Arial"/>
                <w:lang w:eastAsia="ja-JP"/>
              </w:rPr>
            </w:pPr>
            <w:r w:rsidRPr="00114E76">
              <w:rPr>
                <w:rFonts w:ascii="Arial" w:hAnsi="Arial" w:cs="Arial"/>
                <w:lang w:eastAsia="ja-JP"/>
              </w:rPr>
              <w:t>Core part: June/2019</w:t>
            </w:r>
          </w:p>
        </w:tc>
        <w:tc>
          <w:tcPr>
            <w:tcW w:w="2268" w:type="dxa"/>
          </w:tcPr>
          <w:p w14:paraId="44177FD4" w14:textId="77777777" w:rsidR="00A9414C" w:rsidRPr="00114E76" w:rsidRDefault="00A9414C" w:rsidP="00A9414C">
            <w:pPr>
              <w:tabs>
                <w:tab w:val="left" w:pos="567"/>
              </w:tabs>
              <w:spacing w:after="0"/>
              <w:rPr>
                <w:rFonts w:ascii="Arial" w:hAnsi="Arial" w:cs="Arial"/>
                <w:lang w:eastAsia="ja-JP"/>
              </w:rPr>
            </w:pPr>
            <w:r w:rsidRPr="00114E76">
              <w:rPr>
                <w:rFonts w:ascii="Arial" w:hAnsi="Arial" w:cs="Arial"/>
                <w:lang w:eastAsia="ja-JP"/>
              </w:rPr>
              <w:t>Performance part: December/2019</w:t>
            </w:r>
          </w:p>
        </w:tc>
        <w:tc>
          <w:tcPr>
            <w:tcW w:w="1694" w:type="dxa"/>
            <w:gridSpan w:val="2"/>
          </w:tcPr>
          <w:p w14:paraId="548FAFB9" w14:textId="77777777" w:rsidR="00A9414C" w:rsidRPr="00114E76" w:rsidRDefault="00A9414C" w:rsidP="00A9414C">
            <w:pPr>
              <w:tabs>
                <w:tab w:val="left" w:pos="567"/>
              </w:tabs>
              <w:spacing w:after="0"/>
              <w:rPr>
                <w:rFonts w:ascii="Arial" w:hAnsi="Arial" w:cs="Arial"/>
                <w:highlight w:val="yellow"/>
                <w:lang w:eastAsia="ja-JP"/>
              </w:rPr>
            </w:pPr>
            <w:r w:rsidRPr="00114E76">
              <w:rPr>
                <w:rFonts w:ascii="Arial" w:hAnsi="Arial" w:cs="Arial"/>
                <w:lang w:eastAsia="ja-JP"/>
              </w:rPr>
              <w:t>Testing part: mm/yyyy</w:t>
            </w:r>
          </w:p>
        </w:tc>
      </w:tr>
      <w:tr w:rsidR="00A9414C" w:rsidRPr="008836AC" w14:paraId="694BB98F" w14:textId="77777777" w:rsidTr="00871653">
        <w:tc>
          <w:tcPr>
            <w:tcW w:w="2436" w:type="dxa"/>
          </w:tcPr>
          <w:p w14:paraId="07A75749" w14:textId="77777777" w:rsidR="00A9414C" w:rsidRDefault="00A9414C" w:rsidP="00A9414C">
            <w:pPr>
              <w:tabs>
                <w:tab w:val="left" w:pos="567"/>
              </w:tabs>
              <w:spacing w:after="0"/>
              <w:rPr>
                <w:rFonts w:ascii="Arial" w:hAnsi="Arial" w:cs="Arial"/>
                <w:b/>
              </w:rPr>
            </w:pPr>
            <w:r>
              <w:rPr>
                <w:rFonts w:ascii="Arial" w:hAnsi="Arial" w:cs="Arial"/>
                <w:b/>
              </w:rPr>
              <w:t>Overall Completion level</w:t>
            </w:r>
          </w:p>
        </w:tc>
        <w:tc>
          <w:tcPr>
            <w:tcW w:w="1846" w:type="dxa"/>
          </w:tcPr>
          <w:p w14:paraId="39CC4BCF" w14:textId="77777777" w:rsidR="00A9414C" w:rsidRPr="00114E76" w:rsidRDefault="00A9414C" w:rsidP="00A9414C">
            <w:pPr>
              <w:tabs>
                <w:tab w:val="left" w:pos="567"/>
              </w:tabs>
              <w:spacing w:after="0"/>
              <w:rPr>
                <w:rFonts w:ascii="Arial" w:hAnsi="Arial" w:cs="Arial"/>
                <w:lang w:eastAsia="ja-JP"/>
              </w:rPr>
            </w:pPr>
            <w:r w:rsidRPr="00114E76">
              <w:rPr>
                <w:rFonts w:ascii="Arial" w:hAnsi="Arial" w:cs="Arial"/>
                <w:lang w:eastAsia="ja-JP"/>
              </w:rPr>
              <w:t xml:space="preserve">Study Item: </w:t>
            </w:r>
          </w:p>
          <w:p w14:paraId="6D851831" w14:textId="77777777" w:rsidR="00A9414C" w:rsidRPr="00114E76" w:rsidRDefault="00A9414C" w:rsidP="00A9414C">
            <w:pPr>
              <w:tabs>
                <w:tab w:val="left" w:pos="567"/>
              </w:tabs>
              <w:spacing w:after="0"/>
              <w:rPr>
                <w:rFonts w:ascii="Arial" w:hAnsi="Arial" w:cs="Arial"/>
                <w:lang w:eastAsia="ja-JP"/>
              </w:rPr>
            </w:pPr>
            <w:r w:rsidRPr="00114E76">
              <w:rPr>
                <w:rFonts w:ascii="Arial" w:hAnsi="Arial" w:cs="Arial" w:hint="eastAsia"/>
                <w:lang w:eastAsia="ja-JP"/>
              </w:rPr>
              <w:t>xx %</w:t>
            </w:r>
          </w:p>
        </w:tc>
        <w:tc>
          <w:tcPr>
            <w:tcW w:w="1842" w:type="dxa"/>
          </w:tcPr>
          <w:p w14:paraId="25FE0165" w14:textId="77777777" w:rsidR="00A9414C" w:rsidRDefault="00A9414C" w:rsidP="00A9414C">
            <w:pPr>
              <w:tabs>
                <w:tab w:val="left" w:pos="567"/>
              </w:tabs>
              <w:spacing w:after="0"/>
              <w:rPr>
                <w:rFonts w:ascii="Arial" w:hAnsi="Arial" w:cs="Arial"/>
                <w:lang w:eastAsia="ja-JP"/>
              </w:rPr>
            </w:pPr>
            <w:r>
              <w:rPr>
                <w:rFonts w:ascii="Arial" w:hAnsi="Arial" w:cs="Arial"/>
                <w:lang w:eastAsia="ja-JP"/>
              </w:rPr>
              <w:t xml:space="preserve">Core part: </w:t>
            </w:r>
          </w:p>
          <w:p w14:paraId="1C884142" w14:textId="77777777" w:rsidR="00A9414C" w:rsidRPr="008836AC" w:rsidRDefault="00A9414C" w:rsidP="00A9414C">
            <w:pPr>
              <w:tabs>
                <w:tab w:val="left" w:pos="567"/>
              </w:tabs>
              <w:spacing w:after="0"/>
              <w:rPr>
                <w:rFonts w:ascii="Arial" w:hAnsi="Arial" w:cs="Arial"/>
                <w:lang w:eastAsia="ja-JP"/>
              </w:rPr>
            </w:pPr>
            <w:r w:rsidRPr="00114E76">
              <w:rPr>
                <w:rFonts w:ascii="Arial" w:hAnsi="Arial" w:cs="Arial"/>
                <w:color w:val="00B050"/>
                <w:lang w:eastAsia="ja-JP"/>
              </w:rPr>
              <w:t>100%</w:t>
            </w:r>
          </w:p>
        </w:tc>
        <w:tc>
          <w:tcPr>
            <w:tcW w:w="2268" w:type="dxa"/>
          </w:tcPr>
          <w:p w14:paraId="4CA1AB15" w14:textId="77777777" w:rsidR="0021188C" w:rsidRDefault="00A9414C" w:rsidP="00A9414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23C31FB" w14:textId="4A244742" w:rsidR="00A9414C" w:rsidRPr="008836AC" w:rsidRDefault="0021188C" w:rsidP="00A9414C">
            <w:pPr>
              <w:tabs>
                <w:tab w:val="left" w:pos="567"/>
              </w:tabs>
              <w:spacing w:after="0"/>
              <w:rPr>
                <w:rFonts w:ascii="Arial" w:hAnsi="Arial" w:cs="Arial"/>
                <w:lang w:eastAsia="ja-JP"/>
              </w:rPr>
            </w:pPr>
            <w:r w:rsidRPr="00114E76">
              <w:rPr>
                <w:rFonts w:ascii="Arial" w:hAnsi="Arial" w:cs="Arial"/>
                <w:color w:val="00B050"/>
                <w:lang w:eastAsia="ja-JP"/>
              </w:rPr>
              <w:t>90</w:t>
            </w:r>
            <w:r w:rsidR="00A9414C" w:rsidRPr="00114E76">
              <w:rPr>
                <w:rFonts w:ascii="Arial" w:hAnsi="Arial" w:cs="Arial"/>
                <w:color w:val="00B050"/>
                <w:lang w:eastAsia="ja-JP"/>
              </w:rPr>
              <w:t>%</w:t>
            </w:r>
          </w:p>
        </w:tc>
        <w:tc>
          <w:tcPr>
            <w:tcW w:w="1694" w:type="dxa"/>
            <w:gridSpan w:val="2"/>
          </w:tcPr>
          <w:p w14:paraId="4A563C14" w14:textId="77777777" w:rsidR="00A9414C" w:rsidRPr="00114E76" w:rsidRDefault="00A9414C" w:rsidP="00A9414C">
            <w:pPr>
              <w:tabs>
                <w:tab w:val="left" w:pos="567"/>
              </w:tabs>
              <w:spacing w:after="0"/>
              <w:rPr>
                <w:rFonts w:ascii="Arial" w:hAnsi="Arial" w:cs="Arial"/>
                <w:highlight w:val="yellow"/>
                <w:lang w:eastAsia="ja-JP"/>
              </w:rPr>
            </w:pPr>
            <w:r w:rsidRPr="00114E76">
              <w:rPr>
                <w:rFonts w:ascii="Arial" w:hAnsi="Arial" w:cs="Arial"/>
                <w:lang w:eastAsia="ja-JP"/>
              </w:rPr>
              <w:t>Testing part: xx%</w:t>
            </w:r>
          </w:p>
        </w:tc>
      </w:tr>
    </w:tbl>
    <w:p w14:paraId="191A8B2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A5A0A3A"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14:paraId="5B47147B"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0E9A27A"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E0AFC76" w14:textId="77777777" w:rsidR="001F486F" w:rsidRPr="001F486F" w:rsidRDefault="001F486F" w:rsidP="001F486F">
      <w:pPr>
        <w:pStyle w:val="aff6"/>
        <w:tabs>
          <w:tab w:val="left" w:pos="567"/>
        </w:tabs>
        <w:ind w:leftChars="0" w:left="924"/>
        <w:rPr>
          <w:rFonts w:ascii="Arial" w:hAnsi="Arial" w:cs="Arial"/>
          <w:color w:val="FF0000"/>
        </w:rPr>
      </w:pPr>
    </w:p>
    <w:p w14:paraId="7684020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2EE6E885" w14:textId="77777777" w:rsidTr="00A9414C">
        <w:tc>
          <w:tcPr>
            <w:tcW w:w="2750" w:type="dxa"/>
            <w:gridSpan w:val="2"/>
          </w:tcPr>
          <w:p w14:paraId="414F75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060714A" w14:textId="77777777" w:rsidR="00EF4800" w:rsidRPr="00A9414C" w:rsidRDefault="00A9414C" w:rsidP="001A248F">
            <w:pPr>
              <w:tabs>
                <w:tab w:val="left" w:pos="567"/>
              </w:tabs>
              <w:spacing w:after="0"/>
              <w:rPr>
                <w:rFonts w:ascii="Arial" w:eastAsiaTheme="minorEastAsia" w:hAnsi="Arial" w:cs="Arial"/>
                <w:color w:val="FF0000"/>
                <w:lang w:eastAsia="ja-JP"/>
              </w:rPr>
            </w:pPr>
            <w:r w:rsidRPr="00114E76">
              <w:rPr>
                <w:rFonts w:ascii="Arial" w:eastAsiaTheme="minorEastAsia" w:hAnsi="Arial" w:cs="Arial" w:hint="eastAsia"/>
                <w:lang w:eastAsia="ja-JP"/>
              </w:rPr>
              <w:t>RAN1</w:t>
            </w:r>
          </w:p>
        </w:tc>
      </w:tr>
      <w:tr w:rsidR="00A9414C" w:rsidRPr="008836AC" w14:paraId="72D68C0C" w14:textId="77777777" w:rsidTr="00A9414C">
        <w:tc>
          <w:tcPr>
            <w:tcW w:w="1415" w:type="dxa"/>
            <w:vMerge w:val="restart"/>
            <w:vAlign w:val="center"/>
          </w:tcPr>
          <w:p w14:paraId="6B72F87A" w14:textId="77777777" w:rsidR="00A9414C" w:rsidRPr="008836AC" w:rsidRDefault="00A9414C" w:rsidP="00A9414C">
            <w:pPr>
              <w:tabs>
                <w:tab w:val="left" w:pos="567"/>
              </w:tabs>
              <w:rPr>
                <w:rFonts w:ascii="Arial" w:hAnsi="Arial" w:cs="Arial"/>
                <w:b/>
              </w:rPr>
            </w:pPr>
            <w:r w:rsidRPr="008836AC">
              <w:rPr>
                <w:rFonts w:ascii="Arial" w:hAnsi="Arial" w:cs="Arial"/>
                <w:b/>
              </w:rPr>
              <w:t>Rapporteur</w:t>
            </w:r>
          </w:p>
        </w:tc>
        <w:tc>
          <w:tcPr>
            <w:tcW w:w="1335" w:type="dxa"/>
          </w:tcPr>
          <w:p w14:paraId="34B34912" w14:textId="77777777" w:rsidR="00A9414C" w:rsidRPr="008836AC" w:rsidRDefault="00A9414C" w:rsidP="00A9414C">
            <w:pPr>
              <w:tabs>
                <w:tab w:val="left" w:pos="567"/>
              </w:tabs>
              <w:spacing w:after="0"/>
              <w:rPr>
                <w:rFonts w:ascii="Arial" w:hAnsi="Arial" w:cs="Arial"/>
                <w:b/>
              </w:rPr>
            </w:pPr>
            <w:r w:rsidRPr="008836AC">
              <w:rPr>
                <w:rFonts w:ascii="Arial" w:hAnsi="Arial" w:cs="Arial"/>
                <w:b/>
              </w:rPr>
              <w:t>Name</w:t>
            </w:r>
          </w:p>
        </w:tc>
        <w:tc>
          <w:tcPr>
            <w:tcW w:w="7336" w:type="dxa"/>
          </w:tcPr>
          <w:p w14:paraId="5D070EFB" w14:textId="04F9A263" w:rsidR="00A9414C" w:rsidRPr="00953818" w:rsidRDefault="00A9414C" w:rsidP="00C27A7B">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Kazuaki Takeda</w:t>
            </w:r>
          </w:p>
        </w:tc>
      </w:tr>
      <w:tr w:rsidR="00A9414C" w:rsidRPr="008836AC" w14:paraId="001654B2" w14:textId="77777777" w:rsidTr="00A9414C">
        <w:tc>
          <w:tcPr>
            <w:tcW w:w="1415" w:type="dxa"/>
            <w:vMerge/>
          </w:tcPr>
          <w:p w14:paraId="2BC79289" w14:textId="77777777" w:rsidR="00A9414C" w:rsidRPr="008836AC" w:rsidRDefault="00A9414C" w:rsidP="00A9414C">
            <w:pPr>
              <w:tabs>
                <w:tab w:val="left" w:pos="567"/>
              </w:tabs>
              <w:rPr>
                <w:rFonts w:ascii="Arial" w:hAnsi="Arial" w:cs="Arial"/>
                <w:b/>
              </w:rPr>
            </w:pPr>
          </w:p>
        </w:tc>
        <w:tc>
          <w:tcPr>
            <w:tcW w:w="1335" w:type="dxa"/>
          </w:tcPr>
          <w:p w14:paraId="224D5415" w14:textId="77777777" w:rsidR="00A9414C" w:rsidRPr="008836AC" w:rsidRDefault="00A9414C" w:rsidP="00A9414C">
            <w:pPr>
              <w:tabs>
                <w:tab w:val="left" w:pos="567"/>
              </w:tabs>
              <w:spacing w:after="0"/>
              <w:rPr>
                <w:rFonts w:ascii="Arial" w:hAnsi="Arial" w:cs="Arial"/>
                <w:b/>
              </w:rPr>
            </w:pPr>
            <w:r w:rsidRPr="008836AC">
              <w:rPr>
                <w:rFonts w:ascii="Arial" w:hAnsi="Arial" w:cs="Arial"/>
                <w:b/>
              </w:rPr>
              <w:t>Company</w:t>
            </w:r>
          </w:p>
        </w:tc>
        <w:tc>
          <w:tcPr>
            <w:tcW w:w="7336" w:type="dxa"/>
          </w:tcPr>
          <w:p w14:paraId="0B9F79F5" w14:textId="77777777" w:rsidR="00A9414C" w:rsidRPr="00953818" w:rsidRDefault="00A9414C" w:rsidP="00A9414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 INC.</w:t>
            </w:r>
          </w:p>
        </w:tc>
      </w:tr>
      <w:tr w:rsidR="00A9414C" w:rsidRPr="008836AC" w14:paraId="2F77A251" w14:textId="77777777" w:rsidTr="00A9414C">
        <w:tc>
          <w:tcPr>
            <w:tcW w:w="1415" w:type="dxa"/>
            <w:vMerge/>
          </w:tcPr>
          <w:p w14:paraId="73BBD5FA" w14:textId="77777777" w:rsidR="00A9414C" w:rsidRPr="008836AC" w:rsidRDefault="00A9414C" w:rsidP="00A9414C">
            <w:pPr>
              <w:tabs>
                <w:tab w:val="left" w:pos="567"/>
              </w:tabs>
              <w:rPr>
                <w:rFonts w:ascii="Arial" w:hAnsi="Arial" w:cs="Arial"/>
                <w:b/>
              </w:rPr>
            </w:pPr>
          </w:p>
        </w:tc>
        <w:tc>
          <w:tcPr>
            <w:tcW w:w="1335" w:type="dxa"/>
          </w:tcPr>
          <w:p w14:paraId="080CC333" w14:textId="77777777" w:rsidR="00A9414C" w:rsidRPr="008836AC" w:rsidRDefault="00A9414C" w:rsidP="00A9414C">
            <w:pPr>
              <w:tabs>
                <w:tab w:val="left" w:pos="567"/>
              </w:tabs>
              <w:spacing w:after="0"/>
              <w:rPr>
                <w:rFonts w:ascii="Arial" w:hAnsi="Arial" w:cs="Arial"/>
                <w:b/>
              </w:rPr>
            </w:pPr>
            <w:r w:rsidRPr="008836AC">
              <w:rPr>
                <w:rFonts w:ascii="Arial" w:hAnsi="Arial" w:cs="Arial"/>
                <w:b/>
              </w:rPr>
              <w:t>Email</w:t>
            </w:r>
          </w:p>
        </w:tc>
        <w:tc>
          <w:tcPr>
            <w:tcW w:w="7336" w:type="dxa"/>
          </w:tcPr>
          <w:p w14:paraId="6CA92183" w14:textId="1DDCD1DB" w:rsidR="0021188C" w:rsidRPr="00953818" w:rsidRDefault="00514619" w:rsidP="00C27A7B">
            <w:pPr>
              <w:tabs>
                <w:tab w:val="left" w:pos="567"/>
              </w:tabs>
              <w:spacing w:after="0"/>
              <w:rPr>
                <w:rFonts w:ascii="Arial" w:eastAsiaTheme="minorEastAsia" w:hAnsi="Arial" w:cs="Arial"/>
                <w:lang w:eastAsia="ja-JP"/>
              </w:rPr>
            </w:pPr>
            <w:hyperlink r:id="rId7" w:history="1">
              <w:r w:rsidR="0021188C" w:rsidRPr="007C1920">
                <w:rPr>
                  <w:rStyle w:val="af"/>
                  <w:rFonts w:ascii="Arial" w:eastAsiaTheme="minorEastAsia" w:hAnsi="Arial" w:cs="Arial"/>
                  <w:lang w:eastAsia="ja-JP"/>
                </w:rPr>
                <w:t>k</w:t>
              </w:r>
              <w:r w:rsidR="0021188C" w:rsidRPr="007C1920">
                <w:rPr>
                  <w:rStyle w:val="af"/>
                  <w:rFonts w:ascii="Arial" w:eastAsiaTheme="minorEastAsia" w:hAnsi="Arial" w:cs="Arial" w:hint="eastAsia"/>
                  <w:lang w:eastAsia="ja-JP"/>
                </w:rPr>
                <w:t>azuaki.</w:t>
              </w:r>
              <w:r w:rsidR="0021188C" w:rsidRPr="007C1920">
                <w:rPr>
                  <w:rStyle w:val="af"/>
                  <w:rFonts w:ascii="Arial" w:eastAsiaTheme="minorEastAsia" w:hAnsi="Arial" w:cs="Arial"/>
                  <w:lang w:eastAsia="ja-JP"/>
                </w:rPr>
                <w:t>takeda.bs@nttdocomo.com</w:t>
              </w:r>
            </w:hyperlink>
            <w:r w:rsidR="0021188C">
              <w:rPr>
                <w:rFonts w:ascii="Arial" w:eastAsiaTheme="minorEastAsia" w:hAnsi="Arial" w:cs="Arial"/>
                <w:lang w:eastAsia="ja-JP"/>
              </w:rPr>
              <w:t xml:space="preserve"> </w:t>
            </w:r>
          </w:p>
        </w:tc>
      </w:tr>
    </w:tbl>
    <w:p w14:paraId="1B9ABD7E" w14:textId="77777777" w:rsidR="006C4E32" w:rsidRDefault="006C4E32" w:rsidP="000D17BC">
      <w:pPr>
        <w:pBdr>
          <w:bottom w:val="single" w:sz="4" w:space="1" w:color="auto"/>
        </w:pBdr>
        <w:spacing w:after="0"/>
        <w:rPr>
          <w:rFonts w:ascii="Arial" w:hAnsi="Arial" w:cs="Arial"/>
        </w:rPr>
      </w:pPr>
    </w:p>
    <w:p w14:paraId="1A6449DE" w14:textId="77777777" w:rsidR="006C4E32" w:rsidRPr="00430FCA" w:rsidRDefault="006C4E32" w:rsidP="006C4E32">
      <w:pPr>
        <w:pBdr>
          <w:bottom w:val="single" w:sz="4" w:space="1" w:color="auto"/>
        </w:pBdr>
        <w:rPr>
          <w:rFonts w:ascii="Arial" w:hAnsi="Arial" w:cs="Arial"/>
        </w:rPr>
      </w:pPr>
    </w:p>
    <w:p w14:paraId="14727AE1"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994724" w14:textId="77777777" w:rsidTr="001A248F">
        <w:trPr>
          <w:jc w:val="center"/>
        </w:trPr>
        <w:tc>
          <w:tcPr>
            <w:tcW w:w="6185" w:type="dxa"/>
            <w:shd w:val="clear" w:color="auto" w:fill="E0E0E0"/>
          </w:tcPr>
          <w:p w14:paraId="06E0CA2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90247" w14:textId="77777777" w:rsidR="00D22398" w:rsidRPr="008836AC" w:rsidRDefault="00C21339" w:rsidP="00C4666A">
            <w:pPr>
              <w:pStyle w:val="TAL"/>
              <w:jc w:val="center"/>
              <w:rPr>
                <w:color w:val="FF0000"/>
                <w:lang w:eastAsia="ja-JP"/>
              </w:rPr>
            </w:pPr>
            <w:r>
              <w:rPr>
                <w:color w:val="FF0000"/>
                <w:lang w:eastAsia="ja-JP"/>
              </w:rPr>
              <w:t>No</w:t>
            </w:r>
          </w:p>
        </w:tc>
      </w:tr>
    </w:tbl>
    <w:p w14:paraId="4F4B18E7" w14:textId="77777777" w:rsidR="00D22398" w:rsidRDefault="00D22398" w:rsidP="0039390A">
      <w:pPr>
        <w:spacing w:after="0"/>
        <w:rPr>
          <w:rFonts w:ascii="Arial" w:hAnsi="Arial" w:cs="Arial"/>
        </w:rPr>
      </w:pPr>
    </w:p>
    <w:p w14:paraId="0F07344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26C6F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A17A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69868D" w14:textId="77777777" w:rsidR="003B7182" w:rsidRDefault="003B7182" w:rsidP="00C17C6C">
      <w:pPr>
        <w:spacing w:after="0"/>
        <w:rPr>
          <w:rFonts w:ascii="Arial" w:hAnsi="Arial" w:cs="Arial"/>
        </w:rPr>
      </w:pPr>
    </w:p>
    <w:p w14:paraId="605BD438" w14:textId="77777777" w:rsidR="00011C3B" w:rsidRPr="003B7182" w:rsidRDefault="00011C3B" w:rsidP="00C17C6C">
      <w:pPr>
        <w:spacing w:after="0"/>
        <w:rPr>
          <w:rFonts w:ascii="Arial" w:hAnsi="Arial" w:cs="Arial"/>
        </w:rPr>
      </w:pPr>
    </w:p>
    <w:p w14:paraId="3DE9521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AFE3B54"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636E79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35FA981" w14:textId="07ED6E3C" w:rsidR="00701410" w:rsidRDefault="00701410" w:rsidP="00701410">
      <w:pPr>
        <w:pStyle w:val="4"/>
        <w:rPr>
          <w:lang w:eastAsia="ja-JP"/>
        </w:rPr>
      </w:pPr>
      <w:r>
        <w:rPr>
          <w:lang w:eastAsia="ja-JP"/>
        </w:rPr>
        <w:t>2.1.1</w:t>
      </w:r>
      <w:r>
        <w:rPr>
          <w:lang w:eastAsia="ja-JP"/>
        </w:rPr>
        <w:tab/>
        <w:t>Agreements</w:t>
      </w:r>
    </w:p>
    <w:p w14:paraId="41E6012A" w14:textId="17CD3F2A" w:rsidR="00E33177" w:rsidRPr="00953818" w:rsidRDefault="00E33177" w:rsidP="00E33177">
      <w:pPr>
        <w:rPr>
          <w:rFonts w:eastAsiaTheme="minorEastAsia"/>
          <w:b/>
          <w:u w:val="single"/>
          <w:lang w:eastAsia="ja-JP"/>
        </w:rPr>
      </w:pPr>
      <w:r w:rsidRPr="00953818">
        <w:rPr>
          <w:rFonts w:eastAsiaTheme="minorEastAsia" w:hint="eastAsia"/>
          <w:b/>
          <w:u w:val="single"/>
          <w:lang w:eastAsia="ja-JP"/>
        </w:rPr>
        <w:t>RAN1#96</w:t>
      </w:r>
      <w:r>
        <w:rPr>
          <w:rFonts w:eastAsiaTheme="minorEastAsia" w:hint="eastAsia"/>
          <w:b/>
          <w:u w:val="single"/>
          <w:lang w:eastAsia="ja-JP"/>
        </w:rPr>
        <w:t>bis</w:t>
      </w:r>
    </w:p>
    <w:p w14:paraId="70371ADE" w14:textId="77777777" w:rsidR="00E33177" w:rsidRPr="00E33177" w:rsidRDefault="00E33177" w:rsidP="00E33177">
      <w:pPr>
        <w:rPr>
          <w:rFonts w:eastAsiaTheme="minorEastAsia"/>
          <w:lang w:eastAsia="ja-JP"/>
        </w:rPr>
      </w:pPr>
      <w:r w:rsidRPr="00E33177">
        <w:rPr>
          <w:rFonts w:eastAsiaTheme="minorEastAsia"/>
          <w:highlight w:val="green"/>
          <w:lang w:eastAsia="ja-JP"/>
        </w:rPr>
        <w:t>Agreements:</w:t>
      </w:r>
    </w:p>
    <w:p w14:paraId="0730AA77" w14:textId="77777777" w:rsidR="00E33177" w:rsidRPr="00E33177" w:rsidRDefault="00E33177" w:rsidP="00E33177">
      <w:pPr>
        <w:numPr>
          <w:ilvl w:val="0"/>
          <w:numId w:val="19"/>
        </w:numPr>
        <w:rPr>
          <w:rFonts w:eastAsiaTheme="minorEastAsia"/>
          <w:lang w:eastAsia="ja-JP"/>
        </w:rPr>
      </w:pPr>
      <w:r w:rsidRPr="00E33177">
        <w:rPr>
          <w:rFonts w:eastAsiaTheme="minorEastAsia"/>
          <w:lang w:eastAsia="ja-JP"/>
        </w:rPr>
        <w:t>For NR-DC (including late drop UEs), ask RAN2 if it is possible to i</w:t>
      </w:r>
      <w:r w:rsidRPr="00E33177">
        <w:rPr>
          <w:rFonts w:eastAsiaTheme="minorEastAsia" w:hint="eastAsia"/>
          <w:lang w:eastAsia="ja-JP"/>
        </w:rPr>
        <w:t xml:space="preserve">ntroduce RRC parameters </w:t>
      </w:r>
      <w:r w:rsidRPr="00E33177">
        <w:rPr>
          <w:rFonts w:eastAsiaTheme="minorEastAsia"/>
          <w:i/>
          <w:lang w:eastAsia="ja-JP"/>
        </w:rPr>
        <w:t>pdcch-BlindDetectionMCG</w:t>
      </w:r>
      <w:r w:rsidRPr="00E33177">
        <w:rPr>
          <w:rFonts w:eastAsiaTheme="minorEastAsia" w:hint="eastAsia"/>
          <w:lang w:eastAsia="ja-JP"/>
        </w:rPr>
        <w:t xml:space="preserve"> and </w:t>
      </w:r>
      <w:r w:rsidRPr="00E33177">
        <w:rPr>
          <w:rFonts w:eastAsiaTheme="minorEastAsia"/>
          <w:i/>
          <w:lang w:eastAsia="ja-JP"/>
        </w:rPr>
        <w:t>pdcch-BlindDetection</w:t>
      </w:r>
      <w:r w:rsidRPr="00E33177">
        <w:rPr>
          <w:rFonts w:eastAsiaTheme="minorEastAsia" w:hint="eastAsia"/>
          <w:i/>
          <w:lang w:eastAsia="ja-JP"/>
        </w:rPr>
        <w:t>S</w:t>
      </w:r>
      <w:r w:rsidRPr="00E33177">
        <w:rPr>
          <w:rFonts w:eastAsiaTheme="minorEastAsia"/>
          <w:i/>
          <w:lang w:eastAsia="ja-JP"/>
        </w:rPr>
        <w:t>CG</w:t>
      </w:r>
      <w:r w:rsidRPr="00E33177">
        <w:rPr>
          <w:rFonts w:eastAsiaTheme="minorEastAsia" w:hint="eastAsia"/>
          <w:lang w:eastAsia="ja-JP"/>
        </w:rPr>
        <w:t xml:space="preserve">, which </w:t>
      </w:r>
      <w:r w:rsidRPr="00E33177">
        <w:rPr>
          <w:rFonts w:eastAsiaTheme="minorEastAsia"/>
          <w:lang w:eastAsia="ja-JP"/>
        </w:rPr>
        <w:t xml:space="preserve">configures </w:t>
      </w:r>
      <w:r w:rsidRPr="00E33177">
        <w:rPr>
          <w:rFonts w:eastAsiaTheme="minorEastAsia" w:hint="eastAsia"/>
          <w:lang w:eastAsia="ja-JP"/>
        </w:rPr>
        <w:t xml:space="preserve">are </w:t>
      </w:r>
      <w:r w:rsidRPr="00E33177">
        <w:rPr>
          <w:rFonts w:eastAsiaTheme="minorEastAsia"/>
          <w:lang w:eastAsia="ja-JP"/>
        </w:rPr>
        <w:t xml:space="preserve">the reference number of cells for blind detection </w:t>
      </w:r>
      <w:r w:rsidRPr="00E33177">
        <w:rPr>
          <w:rFonts w:eastAsiaTheme="minorEastAsia" w:hint="eastAsia"/>
          <w:lang w:eastAsia="ja-JP"/>
        </w:rPr>
        <w:t>for</w:t>
      </w:r>
      <w:r w:rsidRPr="00E33177">
        <w:rPr>
          <w:rFonts w:eastAsiaTheme="minorEastAsia"/>
          <w:lang w:eastAsia="ja-JP"/>
        </w:rPr>
        <w:t xml:space="preserve"> MCG and SCG, respectively, and RRC parameters </w:t>
      </w:r>
      <w:r w:rsidRPr="00E33177">
        <w:rPr>
          <w:rFonts w:eastAsiaTheme="minorEastAsia"/>
          <w:i/>
          <w:iCs/>
          <w:lang w:eastAsia="ja-JP"/>
        </w:rPr>
        <w:t>pdcch-BlindDetectionMCG-UE</w:t>
      </w:r>
      <w:r w:rsidRPr="00E33177">
        <w:rPr>
          <w:rFonts w:eastAsiaTheme="minorEastAsia"/>
          <w:lang w:eastAsia="ja-JP"/>
        </w:rPr>
        <w:t xml:space="preserve"> and </w:t>
      </w:r>
      <w:r w:rsidRPr="00E33177">
        <w:rPr>
          <w:rFonts w:eastAsiaTheme="minorEastAsia"/>
          <w:i/>
          <w:iCs/>
          <w:lang w:eastAsia="ja-JP"/>
        </w:rPr>
        <w:t>pdcch-BlindDetectionSCG-UE</w:t>
      </w:r>
      <w:r w:rsidRPr="00E33177">
        <w:rPr>
          <w:rFonts w:eastAsiaTheme="minorEastAsia"/>
          <w:lang w:eastAsia="ja-JP"/>
        </w:rPr>
        <w:t xml:space="preserve"> for optional new UE capability signalling that informs the maximum values for </w:t>
      </w:r>
      <w:r w:rsidRPr="00E33177">
        <w:rPr>
          <w:rFonts w:eastAsiaTheme="minorEastAsia"/>
          <w:i/>
          <w:iCs/>
          <w:lang w:eastAsia="ja-JP"/>
        </w:rPr>
        <w:t>pdcch-BlindDetectionMCG</w:t>
      </w:r>
      <w:r w:rsidRPr="00E33177">
        <w:rPr>
          <w:rFonts w:eastAsiaTheme="minorEastAsia"/>
          <w:lang w:eastAsia="ja-JP"/>
        </w:rPr>
        <w:t xml:space="preserve"> and </w:t>
      </w:r>
      <w:r w:rsidRPr="00E33177">
        <w:rPr>
          <w:rFonts w:eastAsiaTheme="minorEastAsia"/>
          <w:i/>
          <w:iCs/>
          <w:lang w:eastAsia="ja-JP"/>
        </w:rPr>
        <w:t>pdcch-BlindDetectionSCG</w:t>
      </w:r>
      <w:r w:rsidRPr="00E33177">
        <w:rPr>
          <w:rFonts w:eastAsiaTheme="minorEastAsia"/>
          <w:lang w:eastAsia="ja-JP"/>
        </w:rPr>
        <w:t>, respectively</w:t>
      </w:r>
      <w:r w:rsidRPr="00E33177">
        <w:rPr>
          <w:rFonts w:eastAsiaTheme="minorEastAsia" w:hint="eastAsia"/>
          <w:lang w:eastAsia="ja-JP"/>
        </w:rPr>
        <w:t>.</w:t>
      </w:r>
      <w:r w:rsidRPr="00E33177">
        <w:rPr>
          <w:rFonts w:eastAsiaTheme="minorEastAsia"/>
          <w:lang w:eastAsia="ja-JP"/>
        </w:rPr>
        <w:t xml:space="preserve"> </w:t>
      </w:r>
      <w:r w:rsidRPr="00E33177">
        <w:rPr>
          <w:rFonts w:eastAsiaTheme="minorEastAsia" w:hint="eastAsia"/>
          <w:lang w:eastAsia="ja-JP"/>
        </w:rPr>
        <w:t>I</w:t>
      </w:r>
      <w:r w:rsidRPr="00E33177">
        <w:rPr>
          <w:rFonts w:eastAsiaTheme="minorEastAsia"/>
          <w:lang w:eastAsia="ja-JP"/>
        </w:rPr>
        <w:t xml:space="preserve">f yes, </w:t>
      </w:r>
    </w:p>
    <w:p w14:paraId="71084D07" w14:textId="77777777" w:rsidR="00E33177" w:rsidRPr="00E33177" w:rsidRDefault="00E33177" w:rsidP="00E33177">
      <w:pPr>
        <w:numPr>
          <w:ilvl w:val="1"/>
          <w:numId w:val="19"/>
        </w:numPr>
        <w:rPr>
          <w:rFonts w:eastAsiaTheme="minorEastAsia"/>
          <w:lang w:eastAsia="ja-JP"/>
        </w:rPr>
      </w:pPr>
      <w:r w:rsidRPr="00E33177">
        <w:rPr>
          <w:rFonts w:eastAsiaTheme="minorEastAsia"/>
          <w:lang w:eastAsia="ja-JP"/>
        </w:rPr>
        <w:t xml:space="preserve">The value range of </w:t>
      </w:r>
      <w:r w:rsidRPr="00E33177">
        <w:rPr>
          <w:rFonts w:eastAsiaTheme="minorEastAsia"/>
          <w:i/>
          <w:lang w:eastAsia="ja-JP"/>
        </w:rPr>
        <w:t>pdcch-BlindDetectionMCG-UE</w:t>
      </w:r>
      <w:r w:rsidRPr="00E33177">
        <w:rPr>
          <w:rFonts w:eastAsiaTheme="minorEastAsia"/>
          <w:lang w:eastAsia="ja-JP"/>
        </w:rPr>
        <w:t xml:space="preserve"> and </w:t>
      </w:r>
      <w:r w:rsidRPr="00E33177">
        <w:rPr>
          <w:rFonts w:eastAsiaTheme="minorEastAsia"/>
          <w:i/>
          <w:lang w:eastAsia="ja-JP"/>
        </w:rPr>
        <w:t>pdcch-BlindDetectionSCG-UE</w:t>
      </w:r>
      <w:r w:rsidRPr="00E33177">
        <w:rPr>
          <w:rFonts w:eastAsiaTheme="minorEastAsia"/>
          <w:lang w:eastAsia="ja-JP"/>
        </w:rPr>
        <w:t xml:space="preserve"> is </w:t>
      </w:r>
    </w:p>
    <w:p w14:paraId="667FEF6A" w14:textId="77777777" w:rsidR="00E33177" w:rsidRPr="00E33177" w:rsidRDefault="00E33177" w:rsidP="00E33177">
      <w:pPr>
        <w:numPr>
          <w:ilvl w:val="2"/>
          <w:numId w:val="19"/>
        </w:numPr>
        <w:rPr>
          <w:rFonts w:eastAsiaTheme="minorEastAsia"/>
          <w:lang w:eastAsia="ja-JP"/>
        </w:rPr>
      </w:pPr>
      <w:r w:rsidRPr="00E33177">
        <w:rPr>
          <w:rFonts w:eastAsiaTheme="minorEastAsia"/>
          <w:lang w:eastAsia="ja-JP"/>
        </w:rPr>
        <w:t xml:space="preserve">[1, …, </w:t>
      </w:r>
      <w:r w:rsidRPr="00E33177">
        <w:rPr>
          <w:rFonts w:eastAsiaTheme="minorEastAsia"/>
          <w:i/>
          <w:iCs/>
          <w:lang w:eastAsia="ja-JP"/>
        </w:rPr>
        <w:t>pdcch-BlindDetectionCA</w:t>
      </w:r>
      <w:r w:rsidRPr="00E33177">
        <w:rPr>
          <w:rFonts w:eastAsiaTheme="minorEastAsia"/>
          <w:lang w:eastAsia="ja-JP"/>
        </w:rPr>
        <w:t xml:space="preserve">1] and </w:t>
      </w:r>
      <w:r w:rsidRPr="00E33177">
        <w:rPr>
          <w:rFonts w:eastAsiaTheme="minorEastAsia"/>
          <w:i/>
          <w:iCs/>
          <w:lang w:eastAsia="ja-JP"/>
        </w:rPr>
        <w:t>pdcch-BlindDetectionMCG-UE</w:t>
      </w:r>
      <w:r w:rsidRPr="00E33177">
        <w:rPr>
          <w:rFonts w:eastAsiaTheme="minorEastAsia"/>
          <w:lang w:eastAsia="ja-JP"/>
        </w:rPr>
        <w:t xml:space="preserve"> + </w:t>
      </w:r>
      <w:r w:rsidRPr="00E33177">
        <w:rPr>
          <w:rFonts w:eastAsiaTheme="minorEastAsia"/>
          <w:i/>
          <w:iCs/>
          <w:lang w:eastAsia="ja-JP"/>
        </w:rPr>
        <w:t xml:space="preserve">pdcch-BlindDetectionSCG-UE &gt;= pdcch-BlindDetectionCA </w:t>
      </w:r>
      <w:r w:rsidRPr="00E33177">
        <w:rPr>
          <w:rFonts w:eastAsiaTheme="minorEastAsia"/>
          <w:lang w:eastAsia="ja-JP"/>
        </w:rPr>
        <w:t xml:space="preserve">if the UE reports </w:t>
      </w:r>
      <w:r w:rsidRPr="00E33177">
        <w:rPr>
          <w:rFonts w:eastAsiaTheme="minorEastAsia"/>
          <w:i/>
          <w:iCs/>
          <w:lang w:eastAsia="ja-JP"/>
        </w:rPr>
        <w:t>pdcch-BlindDetectionCA</w:t>
      </w:r>
      <w:r w:rsidRPr="00E33177">
        <w:rPr>
          <w:rFonts w:eastAsiaTheme="minorEastAsia"/>
          <w:iCs/>
          <w:lang w:eastAsia="ja-JP"/>
        </w:rPr>
        <w:t>, and</w:t>
      </w:r>
    </w:p>
    <w:p w14:paraId="5510A8AC" w14:textId="77777777" w:rsidR="00E33177" w:rsidRPr="00E33177" w:rsidRDefault="00E33177" w:rsidP="00E33177">
      <w:pPr>
        <w:numPr>
          <w:ilvl w:val="2"/>
          <w:numId w:val="19"/>
        </w:numPr>
        <w:rPr>
          <w:rFonts w:eastAsiaTheme="minorEastAsia"/>
          <w:lang w:eastAsia="ja-JP"/>
        </w:rPr>
      </w:pPr>
      <w:r w:rsidRPr="00E33177">
        <w:rPr>
          <w:rFonts w:eastAsiaTheme="minorEastAsia"/>
          <w:lang w:eastAsia="ja-JP"/>
        </w:rPr>
        <w:t xml:space="preserve">FFS: [1, 2, 3] and </w:t>
      </w:r>
      <w:r w:rsidRPr="00E33177">
        <w:rPr>
          <w:rFonts w:eastAsiaTheme="minorEastAsia"/>
          <w:i/>
          <w:iCs/>
          <w:lang w:eastAsia="ja-JP"/>
        </w:rPr>
        <w:t>pdcch-BlindDetectionMCG-UE</w:t>
      </w:r>
      <w:r w:rsidRPr="00E33177">
        <w:rPr>
          <w:rFonts w:eastAsiaTheme="minorEastAsia"/>
          <w:lang w:eastAsia="ja-JP"/>
        </w:rPr>
        <w:t xml:space="preserve"> + </w:t>
      </w:r>
      <w:r w:rsidRPr="00E33177">
        <w:rPr>
          <w:rFonts w:eastAsiaTheme="minorEastAsia"/>
          <w:i/>
          <w:iCs/>
          <w:lang w:eastAsia="ja-JP"/>
        </w:rPr>
        <w:t xml:space="preserve">pdcch-BlindDetectionSCG-UE &gt;= </w:t>
      </w:r>
      <w:r w:rsidRPr="00E33177">
        <w:rPr>
          <w:rFonts w:eastAsiaTheme="minorEastAsia"/>
          <w:lang w:eastAsia="ja-JP"/>
        </w:rPr>
        <w:t xml:space="preserve">the maximum number of DL serving cells over CGs that UE can support if the UE does not report </w:t>
      </w:r>
      <w:r w:rsidRPr="00E33177">
        <w:rPr>
          <w:rFonts w:eastAsiaTheme="minorEastAsia"/>
          <w:i/>
          <w:iCs/>
          <w:lang w:eastAsia="ja-JP"/>
        </w:rPr>
        <w:t>pdcch-BlindDetectionCA</w:t>
      </w:r>
      <w:r w:rsidRPr="00E33177">
        <w:rPr>
          <w:rFonts w:eastAsiaTheme="minorEastAsia"/>
          <w:iCs/>
          <w:lang w:eastAsia="ja-JP"/>
        </w:rPr>
        <w:t>.</w:t>
      </w:r>
    </w:p>
    <w:p w14:paraId="7B23AF4A" w14:textId="77777777" w:rsidR="00E33177" w:rsidRPr="00E33177" w:rsidRDefault="00E33177" w:rsidP="00E33177">
      <w:pPr>
        <w:numPr>
          <w:ilvl w:val="1"/>
          <w:numId w:val="19"/>
        </w:numPr>
        <w:rPr>
          <w:rFonts w:eastAsiaTheme="minorEastAsia"/>
          <w:lang w:eastAsia="ja-JP"/>
        </w:rPr>
      </w:pPr>
      <w:r w:rsidRPr="00E33177">
        <w:rPr>
          <w:rFonts w:eastAsiaTheme="minorEastAsia"/>
          <w:lang w:eastAsia="ja-JP"/>
        </w:rPr>
        <w:t xml:space="preserve">If the UE does not report </w:t>
      </w:r>
      <w:r w:rsidRPr="00E33177">
        <w:rPr>
          <w:rFonts w:eastAsiaTheme="minorEastAsia"/>
          <w:i/>
          <w:lang w:eastAsia="ja-JP"/>
        </w:rPr>
        <w:t>pdcch-BlindDetectionMCG-UE</w:t>
      </w:r>
      <w:r w:rsidRPr="00E33177">
        <w:rPr>
          <w:rFonts w:eastAsiaTheme="minorEastAsia"/>
          <w:lang w:eastAsia="ja-JP"/>
        </w:rPr>
        <w:t xml:space="preserve"> and </w:t>
      </w:r>
      <w:r w:rsidRPr="00E33177">
        <w:rPr>
          <w:rFonts w:eastAsiaTheme="minorEastAsia"/>
          <w:i/>
          <w:lang w:eastAsia="ja-JP"/>
        </w:rPr>
        <w:t>pdcch-BlindDetectionSCG-UE</w:t>
      </w:r>
      <w:r w:rsidRPr="00E33177">
        <w:rPr>
          <w:rFonts w:eastAsiaTheme="minorEastAsia"/>
          <w:lang w:eastAsia="ja-JP"/>
        </w:rPr>
        <w:t xml:space="preserve">, </w:t>
      </w:r>
    </w:p>
    <w:p w14:paraId="23089DCD" w14:textId="77777777" w:rsidR="00E33177" w:rsidRPr="00E33177" w:rsidRDefault="00E33177" w:rsidP="00E33177">
      <w:pPr>
        <w:numPr>
          <w:ilvl w:val="2"/>
          <w:numId w:val="19"/>
        </w:numPr>
        <w:rPr>
          <w:rFonts w:eastAsiaTheme="minorEastAsia"/>
          <w:lang w:eastAsia="ja-JP"/>
        </w:rPr>
      </w:pPr>
      <w:r w:rsidRPr="00E33177">
        <w:rPr>
          <w:rFonts w:eastAsiaTheme="minorEastAsia"/>
          <w:i/>
          <w:lang w:eastAsia="ja-JP"/>
        </w:rPr>
        <w:t>pdcch-BlindDetectionCA</w:t>
      </w:r>
      <w:r w:rsidRPr="00E33177">
        <w:rPr>
          <w:rFonts w:eastAsiaTheme="minorEastAsia"/>
          <w:lang w:eastAsia="ja-JP"/>
        </w:rPr>
        <w:t xml:space="preserve"> for NR-CA is re-used as the UE capability signalling for NR-DC to determine BD/CCE limit across serving cells over CGs if the UE reports </w:t>
      </w:r>
      <w:r w:rsidRPr="00E33177">
        <w:rPr>
          <w:rFonts w:eastAsiaTheme="minorEastAsia"/>
          <w:i/>
          <w:iCs/>
          <w:lang w:eastAsia="ja-JP"/>
        </w:rPr>
        <w:t>pdcch-BlindDetectionCA</w:t>
      </w:r>
      <w:r w:rsidRPr="00E33177">
        <w:rPr>
          <w:rFonts w:eastAsiaTheme="minorEastAsia"/>
          <w:lang w:eastAsia="ja-JP"/>
        </w:rPr>
        <w:t xml:space="preserve">, and </w:t>
      </w:r>
    </w:p>
    <w:p w14:paraId="1C9A74F3" w14:textId="77777777" w:rsidR="00E33177" w:rsidRPr="00E33177" w:rsidRDefault="00E33177" w:rsidP="00E33177">
      <w:pPr>
        <w:numPr>
          <w:ilvl w:val="2"/>
          <w:numId w:val="19"/>
        </w:numPr>
        <w:rPr>
          <w:rFonts w:eastAsiaTheme="minorEastAsia"/>
          <w:lang w:eastAsia="ja-JP"/>
        </w:rPr>
      </w:pPr>
      <w:r w:rsidRPr="00E33177">
        <w:rPr>
          <w:rFonts w:eastAsiaTheme="minorEastAsia"/>
          <w:lang w:eastAsia="ja-JP"/>
        </w:rPr>
        <w:t xml:space="preserve">the number of configured DL serving cells over CGs is used to determine BD/CCE limit across serving cells over CGs if the UE does not report </w:t>
      </w:r>
      <w:r w:rsidRPr="00E33177">
        <w:rPr>
          <w:rFonts w:eastAsiaTheme="minorEastAsia"/>
          <w:i/>
          <w:iCs/>
          <w:lang w:eastAsia="ja-JP"/>
        </w:rPr>
        <w:t>pdcch-BlindDetectionCA</w:t>
      </w:r>
      <w:r w:rsidRPr="00E33177">
        <w:rPr>
          <w:rFonts w:eastAsiaTheme="minorEastAsia"/>
          <w:lang w:eastAsia="ja-JP"/>
        </w:rPr>
        <w:t>.</w:t>
      </w:r>
    </w:p>
    <w:p w14:paraId="6C855FF2" w14:textId="77777777" w:rsidR="00E33177" w:rsidRPr="00E33177" w:rsidRDefault="00E33177" w:rsidP="00E33177">
      <w:pPr>
        <w:numPr>
          <w:ilvl w:val="1"/>
          <w:numId w:val="19"/>
        </w:numPr>
        <w:rPr>
          <w:rFonts w:eastAsiaTheme="minorEastAsia"/>
          <w:lang w:eastAsia="ja-JP"/>
        </w:rPr>
      </w:pPr>
      <w:r w:rsidRPr="00E33177">
        <w:rPr>
          <w:rFonts w:eastAsiaTheme="minorEastAsia"/>
          <w:lang w:eastAsia="ja-JP"/>
        </w:rPr>
        <w:t xml:space="preserve">If the UE reports </w:t>
      </w:r>
      <w:r w:rsidRPr="00E33177">
        <w:rPr>
          <w:rFonts w:eastAsiaTheme="minorEastAsia"/>
          <w:i/>
          <w:lang w:eastAsia="ja-JP"/>
        </w:rPr>
        <w:t>pdcch-BlindDetectionMCG-UE</w:t>
      </w:r>
      <w:r w:rsidRPr="00E33177">
        <w:rPr>
          <w:rFonts w:eastAsiaTheme="minorEastAsia"/>
          <w:lang w:eastAsia="ja-JP"/>
        </w:rPr>
        <w:t xml:space="preserve"> or </w:t>
      </w:r>
      <w:r w:rsidRPr="00E33177">
        <w:rPr>
          <w:rFonts w:eastAsiaTheme="minorEastAsia"/>
          <w:i/>
          <w:lang w:eastAsia="ja-JP"/>
        </w:rPr>
        <w:t>pdcch-BlindDetectionSCG-UE</w:t>
      </w:r>
      <w:r w:rsidRPr="00E33177">
        <w:rPr>
          <w:rFonts w:eastAsiaTheme="minorEastAsia"/>
          <w:lang w:eastAsia="ja-JP"/>
        </w:rPr>
        <w:t>, both of them are reported (i.e., not either of them).</w:t>
      </w:r>
    </w:p>
    <w:p w14:paraId="53BEC6AA" w14:textId="77777777" w:rsidR="00E33177" w:rsidRPr="00E33177" w:rsidRDefault="00E33177" w:rsidP="00E33177">
      <w:pPr>
        <w:numPr>
          <w:ilvl w:val="1"/>
          <w:numId w:val="19"/>
        </w:numPr>
        <w:rPr>
          <w:rFonts w:eastAsiaTheme="minorEastAsia"/>
          <w:lang w:eastAsia="ja-JP"/>
        </w:rPr>
      </w:pPr>
      <w:r w:rsidRPr="00E33177">
        <w:rPr>
          <w:rFonts w:eastAsiaTheme="minorEastAsia"/>
          <w:i/>
          <w:lang w:eastAsia="ja-JP"/>
        </w:rPr>
        <w:t>pdcch-BlindDetectionMCG-UE</w:t>
      </w:r>
      <w:r w:rsidRPr="00E33177">
        <w:rPr>
          <w:rFonts w:eastAsiaTheme="minorEastAsia"/>
          <w:lang w:eastAsia="ja-JP"/>
        </w:rPr>
        <w:t xml:space="preserve"> and </w:t>
      </w:r>
      <w:r w:rsidRPr="00E33177">
        <w:rPr>
          <w:rFonts w:eastAsiaTheme="minorEastAsia"/>
          <w:i/>
          <w:lang w:eastAsia="ja-JP"/>
        </w:rPr>
        <w:t>pdcch-BlindDetectionSCG-UE</w:t>
      </w:r>
      <w:r w:rsidRPr="00E33177">
        <w:rPr>
          <w:rFonts w:eastAsiaTheme="minorEastAsia"/>
          <w:lang w:eastAsia="ja-JP"/>
        </w:rPr>
        <w:t xml:space="preserve"> are per UE capability signalling.</w:t>
      </w:r>
    </w:p>
    <w:p w14:paraId="58D85C6C" w14:textId="77777777" w:rsidR="00E33177" w:rsidRPr="00E33177" w:rsidRDefault="00E33177" w:rsidP="00E33177">
      <w:pPr>
        <w:numPr>
          <w:ilvl w:val="1"/>
          <w:numId w:val="19"/>
        </w:numPr>
        <w:rPr>
          <w:rFonts w:eastAsiaTheme="minorEastAsia"/>
          <w:lang w:eastAsia="ja-JP"/>
        </w:rPr>
      </w:pPr>
      <w:r w:rsidRPr="00E33177">
        <w:rPr>
          <w:rFonts w:eastAsiaTheme="minorEastAsia"/>
          <w:lang w:eastAsia="ja-JP"/>
        </w:rPr>
        <w:t xml:space="preserve">FFS: If the UE does not report </w:t>
      </w:r>
      <w:r w:rsidRPr="00E33177">
        <w:rPr>
          <w:rFonts w:eastAsiaTheme="minorEastAsia"/>
          <w:i/>
          <w:iCs/>
          <w:lang w:eastAsia="ja-JP"/>
        </w:rPr>
        <w:t>pdcch-BlindDetectionCA</w:t>
      </w:r>
      <w:r w:rsidRPr="00E33177">
        <w:rPr>
          <w:rFonts w:eastAsiaTheme="minorEastAsia"/>
          <w:iCs/>
          <w:lang w:eastAsia="ja-JP"/>
        </w:rPr>
        <w:t>, the UE must support at least one NR-DC band combination where the UE behaviour of blind decoding operation is the same as in Rel.15 NR-CA.</w:t>
      </w:r>
    </w:p>
    <w:p w14:paraId="7F5E6DF4" w14:textId="77777777" w:rsidR="00E33177" w:rsidRPr="00E33177" w:rsidRDefault="00E33177" w:rsidP="00E33177">
      <w:pPr>
        <w:numPr>
          <w:ilvl w:val="1"/>
          <w:numId w:val="19"/>
        </w:numPr>
        <w:rPr>
          <w:rFonts w:eastAsiaTheme="minorEastAsia"/>
          <w:lang w:eastAsia="ja-JP"/>
        </w:rPr>
      </w:pPr>
      <w:r w:rsidRPr="00E33177">
        <w:rPr>
          <w:rFonts w:eastAsiaTheme="minorEastAsia" w:hint="eastAsia"/>
          <w:lang w:eastAsia="ja-JP"/>
        </w:rPr>
        <w:t>F</w:t>
      </w:r>
      <w:r w:rsidRPr="00E33177">
        <w:rPr>
          <w:rFonts w:eastAsiaTheme="minorEastAsia"/>
          <w:lang w:eastAsia="ja-JP"/>
        </w:rPr>
        <w:t xml:space="preserve">or MCG and SCG, the UE calculates BD/CCE limit for the CGs by using </w:t>
      </w:r>
      <w:r w:rsidRPr="00E33177">
        <w:rPr>
          <w:rFonts w:eastAsiaTheme="minorEastAsia"/>
          <w:i/>
          <w:lang w:eastAsia="ja-JP"/>
        </w:rPr>
        <w:t>pdcch-BlindDetectionMCG</w:t>
      </w:r>
      <w:r w:rsidRPr="00E33177">
        <w:rPr>
          <w:rFonts w:eastAsiaTheme="minorEastAsia" w:hint="eastAsia"/>
          <w:lang w:eastAsia="ja-JP"/>
        </w:rPr>
        <w:t xml:space="preserve"> and </w:t>
      </w:r>
      <w:r w:rsidRPr="00E33177">
        <w:rPr>
          <w:rFonts w:eastAsiaTheme="minorEastAsia"/>
          <w:i/>
          <w:lang w:eastAsia="ja-JP"/>
        </w:rPr>
        <w:t>pdcch-BlindDetection</w:t>
      </w:r>
      <w:r w:rsidRPr="00E33177">
        <w:rPr>
          <w:rFonts w:eastAsiaTheme="minorEastAsia" w:hint="eastAsia"/>
          <w:i/>
          <w:lang w:eastAsia="ja-JP"/>
        </w:rPr>
        <w:t>S</w:t>
      </w:r>
      <w:r w:rsidRPr="00E33177">
        <w:rPr>
          <w:rFonts w:eastAsiaTheme="minorEastAsia"/>
          <w:i/>
          <w:lang w:eastAsia="ja-JP"/>
        </w:rPr>
        <w:t>CG</w:t>
      </w:r>
      <w:r w:rsidRPr="00E33177">
        <w:rPr>
          <w:rFonts w:eastAsiaTheme="minorEastAsia"/>
          <w:lang w:eastAsia="ja-JP"/>
        </w:rPr>
        <w:t>, respectively.</w:t>
      </w:r>
    </w:p>
    <w:p w14:paraId="64AD17DC" w14:textId="77777777" w:rsidR="00E33177" w:rsidRPr="00E33177" w:rsidRDefault="00E33177" w:rsidP="00E33177">
      <w:pPr>
        <w:numPr>
          <w:ilvl w:val="1"/>
          <w:numId w:val="19"/>
        </w:numPr>
        <w:rPr>
          <w:rFonts w:eastAsiaTheme="minorEastAsia"/>
          <w:lang w:eastAsia="ja-JP"/>
        </w:rPr>
      </w:pPr>
      <w:r w:rsidRPr="00E33177">
        <w:rPr>
          <w:rFonts w:eastAsiaTheme="minorEastAsia"/>
          <w:lang w:eastAsia="ja-JP"/>
        </w:rPr>
        <w:t xml:space="preserve">The value range of </w:t>
      </w:r>
      <w:r w:rsidRPr="00E33177">
        <w:rPr>
          <w:rFonts w:eastAsiaTheme="minorEastAsia"/>
          <w:i/>
          <w:lang w:eastAsia="ja-JP"/>
        </w:rPr>
        <w:t>pdcch-BlindDetectionMCG</w:t>
      </w:r>
      <w:r w:rsidRPr="00E33177">
        <w:rPr>
          <w:rFonts w:eastAsiaTheme="minorEastAsia" w:hint="eastAsia"/>
          <w:lang w:eastAsia="ja-JP"/>
        </w:rPr>
        <w:t xml:space="preserve"> and </w:t>
      </w:r>
      <w:r w:rsidRPr="00E33177">
        <w:rPr>
          <w:rFonts w:eastAsiaTheme="minorEastAsia"/>
          <w:i/>
          <w:lang w:eastAsia="ja-JP"/>
        </w:rPr>
        <w:t>pdcch-BlindDetection</w:t>
      </w:r>
      <w:r w:rsidRPr="00E33177">
        <w:rPr>
          <w:rFonts w:eastAsiaTheme="minorEastAsia" w:hint="eastAsia"/>
          <w:i/>
          <w:lang w:eastAsia="ja-JP"/>
        </w:rPr>
        <w:t>S</w:t>
      </w:r>
      <w:r w:rsidRPr="00E33177">
        <w:rPr>
          <w:rFonts w:eastAsiaTheme="minorEastAsia"/>
          <w:i/>
          <w:lang w:eastAsia="ja-JP"/>
        </w:rPr>
        <w:t>CG</w:t>
      </w:r>
      <w:r w:rsidRPr="00E33177">
        <w:rPr>
          <w:rFonts w:eastAsiaTheme="minorEastAsia"/>
          <w:lang w:eastAsia="ja-JP"/>
        </w:rPr>
        <w:t xml:space="preserve"> is [1, 2, …, 1516].</w:t>
      </w:r>
    </w:p>
    <w:p w14:paraId="5F793441" w14:textId="77777777" w:rsidR="00E33177" w:rsidRPr="00E33177" w:rsidRDefault="00E33177" w:rsidP="00E33177">
      <w:pPr>
        <w:numPr>
          <w:ilvl w:val="1"/>
          <w:numId w:val="19"/>
        </w:numPr>
        <w:rPr>
          <w:rFonts w:eastAsiaTheme="minorEastAsia"/>
          <w:lang w:eastAsia="ja-JP"/>
        </w:rPr>
      </w:pPr>
      <w:r w:rsidRPr="00E33177">
        <w:rPr>
          <w:rFonts w:eastAsiaTheme="minorEastAsia"/>
          <w:i/>
          <w:lang w:eastAsia="ja-JP"/>
        </w:rPr>
        <w:t>pdcch-BlindDetectionMCG</w:t>
      </w:r>
      <w:r w:rsidRPr="00E33177">
        <w:rPr>
          <w:rFonts w:eastAsiaTheme="minorEastAsia" w:hint="eastAsia"/>
          <w:lang w:eastAsia="ja-JP"/>
        </w:rPr>
        <w:t xml:space="preserve"> </w:t>
      </w:r>
      <w:r w:rsidRPr="00E33177">
        <w:rPr>
          <w:rFonts w:eastAsiaTheme="minorEastAsia"/>
          <w:lang w:eastAsia="ja-JP"/>
        </w:rPr>
        <w:t>+</w:t>
      </w:r>
      <w:r w:rsidRPr="00E33177">
        <w:rPr>
          <w:rFonts w:eastAsiaTheme="minorEastAsia" w:hint="eastAsia"/>
          <w:lang w:eastAsia="ja-JP"/>
        </w:rPr>
        <w:t xml:space="preserve"> </w:t>
      </w:r>
      <w:r w:rsidRPr="00E33177">
        <w:rPr>
          <w:rFonts w:eastAsiaTheme="minorEastAsia"/>
          <w:i/>
          <w:lang w:eastAsia="ja-JP"/>
        </w:rPr>
        <w:t>pdcch-BlindDetection</w:t>
      </w:r>
      <w:r w:rsidRPr="00E33177">
        <w:rPr>
          <w:rFonts w:eastAsiaTheme="minorEastAsia" w:hint="eastAsia"/>
          <w:i/>
          <w:lang w:eastAsia="ja-JP"/>
        </w:rPr>
        <w:t>S</w:t>
      </w:r>
      <w:r w:rsidRPr="00E33177">
        <w:rPr>
          <w:rFonts w:eastAsiaTheme="minorEastAsia"/>
          <w:i/>
          <w:lang w:eastAsia="ja-JP"/>
        </w:rPr>
        <w:t>CG</w:t>
      </w:r>
      <w:r w:rsidRPr="00E33177">
        <w:rPr>
          <w:rFonts w:eastAsiaTheme="minorEastAsia"/>
          <w:lang w:eastAsia="ja-JP"/>
        </w:rPr>
        <w:t xml:space="preserve"> &lt;= </w:t>
      </w:r>
      <w:r w:rsidRPr="00E33177">
        <w:rPr>
          <w:rFonts w:eastAsiaTheme="minorEastAsia"/>
          <w:i/>
          <w:lang w:eastAsia="ja-JP"/>
        </w:rPr>
        <w:t>pdcch-BlindDetectionCA</w:t>
      </w:r>
      <w:r w:rsidRPr="00E33177">
        <w:rPr>
          <w:rFonts w:eastAsiaTheme="minorEastAsia"/>
          <w:lang w:eastAsia="ja-JP"/>
        </w:rPr>
        <w:t xml:space="preserve"> if the UE reports </w:t>
      </w:r>
      <w:r w:rsidRPr="00E33177">
        <w:rPr>
          <w:rFonts w:eastAsiaTheme="minorEastAsia"/>
          <w:i/>
          <w:iCs/>
          <w:lang w:eastAsia="ja-JP"/>
        </w:rPr>
        <w:t>pdcch-BlindDetectionCA</w:t>
      </w:r>
      <w:r w:rsidRPr="00E33177">
        <w:rPr>
          <w:rFonts w:eastAsiaTheme="minorEastAsia"/>
          <w:iCs/>
          <w:lang w:eastAsia="ja-JP"/>
        </w:rPr>
        <w:t xml:space="preserve">, and </w:t>
      </w:r>
      <w:r w:rsidRPr="00E33177">
        <w:rPr>
          <w:rFonts w:eastAsiaTheme="minorEastAsia"/>
          <w:i/>
          <w:lang w:eastAsia="ja-JP"/>
        </w:rPr>
        <w:t>pdcch-BlindDetectionMCG</w:t>
      </w:r>
      <w:r w:rsidRPr="00E33177">
        <w:rPr>
          <w:rFonts w:eastAsiaTheme="minorEastAsia" w:hint="eastAsia"/>
          <w:lang w:eastAsia="ja-JP"/>
        </w:rPr>
        <w:t xml:space="preserve"> </w:t>
      </w:r>
      <w:r w:rsidRPr="00E33177">
        <w:rPr>
          <w:rFonts w:eastAsiaTheme="minorEastAsia"/>
          <w:lang w:eastAsia="ja-JP"/>
        </w:rPr>
        <w:t>+</w:t>
      </w:r>
      <w:r w:rsidRPr="00E33177">
        <w:rPr>
          <w:rFonts w:eastAsiaTheme="minorEastAsia" w:hint="eastAsia"/>
          <w:lang w:eastAsia="ja-JP"/>
        </w:rPr>
        <w:t xml:space="preserve"> </w:t>
      </w:r>
      <w:r w:rsidRPr="00E33177">
        <w:rPr>
          <w:rFonts w:eastAsiaTheme="minorEastAsia"/>
          <w:i/>
          <w:lang w:eastAsia="ja-JP"/>
        </w:rPr>
        <w:t>pdcch-BlindDetection</w:t>
      </w:r>
      <w:r w:rsidRPr="00E33177">
        <w:rPr>
          <w:rFonts w:eastAsiaTheme="minorEastAsia" w:hint="eastAsia"/>
          <w:i/>
          <w:lang w:eastAsia="ja-JP"/>
        </w:rPr>
        <w:t>S</w:t>
      </w:r>
      <w:r w:rsidRPr="00E33177">
        <w:rPr>
          <w:rFonts w:eastAsiaTheme="minorEastAsia"/>
          <w:i/>
          <w:lang w:eastAsia="ja-JP"/>
        </w:rPr>
        <w:t>CG</w:t>
      </w:r>
      <w:r w:rsidRPr="00E33177">
        <w:rPr>
          <w:rFonts w:eastAsiaTheme="minorEastAsia"/>
          <w:lang w:eastAsia="ja-JP"/>
        </w:rPr>
        <w:t xml:space="preserve"> &lt;= the number of configured DL serving cells over CGs if the UE does not report </w:t>
      </w:r>
      <w:r w:rsidRPr="00E33177">
        <w:rPr>
          <w:rFonts w:eastAsiaTheme="minorEastAsia"/>
          <w:i/>
          <w:iCs/>
          <w:lang w:eastAsia="ja-JP"/>
        </w:rPr>
        <w:t>pdcch-BlindDetectionCA</w:t>
      </w:r>
      <w:r w:rsidRPr="00E33177">
        <w:rPr>
          <w:rFonts w:eastAsiaTheme="minorEastAsia"/>
          <w:i/>
          <w:lang w:eastAsia="ja-JP"/>
        </w:rPr>
        <w:t>.</w:t>
      </w:r>
    </w:p>
    <w:p w14:paraId="47D67994" w14:textId="77777777" w:rsidR="00E33177" w:rsidRPr="00E33177" w:rsidRDefault="00E33177" w:rsidP="00E33177">
      <w:pPr>
        <w:numPr>
          <w:ilvl w:val="1"/>
          <w:numId w:val="19"/>
        </w:numPr>
        <w:rPr>
          <w:rFonts w:eastAsiaTheme="minorEastAsia"/>
          <w:lang w:eastAsia="ja-JP"/>
        </w:rPr>
      </w:pPr>
      <w:r w:rsidRPr="00E33177">
        <w:rPr>
          <w:rFonts w:eastAsiaTheme="minorEastAsia" w:hint="eastAsia"/>
          <w:iCs/>
          <w:lang w:eastAsia="ja-JP"/>
        </w:rPr>
        <w:t>F</w:t>
      </w:r>
      <w:r w:rsidRPr="00E33177">
        <w:rPr>
          <w:rFonts w:eastAsiaTheme="minorEastAsia"/>
          <w:iCs/>
          <w:lang w:eastAsia="ja-JP"/>
        </w:rPr>
        <w:t xml:space="preserve">or a UE configured with NR-DC, </w:t>
      </w:r>
      <w:r w:rsidRPr="00E33177">
        <w:rPr>
          <w:rFonts w:eastAsiaTheme="minorEastAsia"/>
          <w:lang w:eastAsia="ja-JP"/>
        </w:rPr>
        <w:t xml:space="preserve">if the UE reports </w:t>
      </w:r>
      <w:r w:rsidRPr="00E33177">
        <w:rPr>
          <w:rFonts w:eastAsiaTheme="minorEastAsia"/>
          <w:i/>
          <w:iCs/>
          <w:lang w:eastAsia="ja-JP"/>
        </w:rPr>
        <w:t>pdcch-BlindDetectionCA</w:t>
      </w:r>
      <w:r w:rsidRPr="00E33177">
        <w:rPr>
          <w:rFonts w:eastAsiaTheme="minorEastAsia"/>
          <w:iCs/>
          <w:lang w:eastAsia="ja-JP"/>
        </w:rPr>
        <w:t xml:space="preserve">, the UE is always configured with </w:t>
      </w:r>
      <w:r w:rsidRPr="00E33177">
        <w:rPr>
          <w:rFonts w:eastAsiaTheme="minorEastAsia"/>
          <w:i/>
          <w:iCs/>
          <w:lang w:eastAsia="ja-JP"/>
        </w:rPr>
        <w:t>pdcch-BlindDetectionMCG</w:t>
      </w:r>
      <w:r w:rsidRPr="00E33177">
        <w:rPr>
          <w:rFonts w:eastAsiaTheme="minorEastAsia"/>
          <w:iCs/>
          <w:lang w:eastAsia="ja-JP"/>
        </w:rPr>
        <w:t xml:space="preserve"> and </w:t>
      </w:r>
      <w:r w:rsidRPr="00E33177">
        <w:rPr>
          <w:rFonts w:eastAsiaTheme="minorEastAsia"/>
          <w:i/>
          <w:iCs/>
          <w:lang w:eastAsia="ja-JP"/>
        </w:rPr>
        <w:t>pdcch-BlindDetectionSCG</w:t>
      </w:r>
      <w:r w:rsidRPr="00E33177">
        <w:rPr>
          <w:rFonts w:eastAsiaTheme="minorEastAsia"/>
          <w:iCs/>
          <w:lang w:eastAsia="ja-JP"/>
        </w:rPr>
        <w:t>.</w:t>
      </w:r>
    </w:p>
    <w:p w14:paraId="0A03060D" w14:textId="77777777" w:rsidR="00E33177" w:rsidRPr="00E33177" w:rsidRDefault="00E33177" w:rsidP="00E33177">
      <w:pPr>
        <w:numPr>
          <w:ilvl w:val="2"/>
          <w:numId w:val="19"/>
        </w:numPr>
        <w:rPr>
          <w:rFonts w:eastAsiaTheme="minorEastAsia"/>
          <w:lang w:eastAsia="ja-JP"/>
        </w:rPr>
      </w:pPr>
      <w:r w:rsidRPr="00E33177">
        <w:rPr>
          <w:rFonts w:eastAsiaTheme="minorEastAsia" w:hint="eastAsia"/>
          <w:iCs/>
          <w:lang w:eastAsia="ja-JP"/>
        </w:rPr>
        <w:t>F</w:t>
      </w:r>
      <w:r w:rsidRPr="00E33177">
        <w:rPr>
          <w:rFonts w:eastAsiaTheme="minorEastAsia"/>
          <w:iCs/>
          <w:lang w:eastAsia="ja-JP"/>
        </w:rPr>
        <w:t xml:space="preserve">FS: </w:t>
      </w:r>
      <w:r w:rsidRPr="00E33177">
        <w:rPr>
          <w:rFonts w:eastAsiaTheme="minorEastAsia"/>
          <w:lang w:eastAsia="ja-JP"/>
        </w:rPr>
        <w:t xml:space="preserve">if the UE does not report </w:t>
      </w:r>
      <w:r w:rsidRPr="00E33177">
        <w:rPr>
          <w:rFonts w:eastAsiaTheme="minorEastAsia"/>
          <w:i/>
          <w:iCs/>
          <w:lang w:eastAsia="ja-JP"/>
        </w:rPr>
        <w:t>pdcch-BlindDetectionCA</w:t>
      </w:r>
      <w:r w:rsidRPr="00E33177">
        <w:rPr>
          <w:rFonts w:eastAsiaTheme="minorEastAsia"/>
          <w:iCs/>
          <w:lang w:eastAsia="ja-JP"/>
        </w:rPr>
        <w:t>.</w:t>
      </w:r>
    </w:p>
    <w:p w14:paraId="310BC7B0" w14:textId="77777777" w:rsidR="00E33177" w:rsidRPr="00E33177" w:rsidRDefault="00E33177" w:rsidP="00E33177">
      <w:pPr>
        <w:numPr>
          <w:ilvl w:val="1"/>
          <w:numId w:val="19"/>
        </w:numPr>
        <w:rPr>
          <w:rFonts w:eastAsiaTheme="minorEastAsia"/>
          <w:lang w:eastAsia="ja-JP"/>
        </w:rPr>
      </w:pPr>
      <w:r w:rsidRPr="00E33177">
        <w:rPr>
          <w:rFonts w:eastAsiaTheme="minorEastAsia"/>
          <w:lang w:eastAsia="ja-JP"/>
        </w:rPr>
        <w:t>The information exchange between MCG and SCG (if any) is up to RAN2/RAN3 to discuss.</w:t>
      </w:r>
    </w:p>
    <w:p w14:paraId="3AAAA64D" w14:textId="17D7644A" w:rsidR="00E045AA" w:rsidRDefault="00E045AA" w:rsidP="00E045AA">
      <w:pPr>
        <w:rPr>
          <w:rFonts w:eastAsiaTheme="minorEastAsia"/>
          <w:lang w:eastAsia="ja-JP"/>
        </w:rPr>
      </w:pPr>
    </w:p>
    <w:p w14:paraId="4036DB44" w14:textId="77777777" w:rsidR="00E33177" w:rsidRPr="00FF5AB0" w:rsidRDefault="00E33177" w:rsidP="00E33177">
      <w:pPr>
        <w:rPr>
          <w:rFonts w:eastAsia="游明朝"/>
          <w:u w:val="single"/>
          <w:lang w:eastAsia="ja-JP"/>
        </w:rPr>
      </w:pPr>
      <w:r w:rsidRPr="00FF5AB0">
        <w:rPr>
          <w:rFonts w:eastAsia="游明朝" w:hint="eastAsia"/>
          <w:highlight w:val="green"/>
          <w:u w:val="single"/>
          <w:lang w:eastAsia="ja-JP"/>
        </w:rPr>
        <w:t>A</w:t>
      </w:r>
      <w:r w:rsidRPr="00FF5AB0">
        <w:rPr>
          <w:rFonts w:eastAsia="游明朝"/>
          <w:highlight w:val="green"/>
          <w:u w:val="single"/>
          <w:lang w:eastAsia="ja-JP"/>
        </w:rPr>
        <w:t>greements:</w:t>
      </w:r>
    </w:p>
    <w:p w14:paraId="1386A5AF" w14:textId="77777777" w:rsidR="00E33177" w:rsidRPr="00FF5AB0" w:rsidRDefault="00E33177" w:rsidP="00E33177">
      <w:pPr>
        <w:rPr>
          <w:lang w:eastAsia="x-none"/>
        </w:rPr>
      </w:pPr>
      <w:r w:rsidRPr="00FF5AB0">
        <w:rPr>
          <w:lang w:eastAsia="x-none"/>
        </w:rPr>
        <w:t>For Rel-15 late drop, it is agreed to have capability support for synchronous NR-NR DC only wherein MCG is in FR1 and SCG is in FR2.</w:t>
      </w:r>
    </w:p>
    <w:p w14:paraId="1822BC4D" w14:textId="77777777" w:rsidR="00E33177" w:rsidRPr="00FF5AB0" w:rsidRDefault="00E33177" w:rsidP="00E33177">
      <w:pPr>
        <w:rPr>
          <w:lang w:eastAsia="x-none"/>
        </w:rPr>
      </w:pPr>
    </w:p>
    <w:p w14:paraId="079E942B" w14:textId="77777777" w:rsidR="00E33177" w:rsidRPr="00FF5AB0" w:rsidRDefault="00E33177" w:rsidP="00E33177">
      <w:pPr>
        <w:rPr>
          <w:rFonts w:eastAsia="游明朝"/>
          <w:u w:val="single"/>
          <w:lang w:eastAsia="ja-JP"/>
        </w:rPr>
      </w:pPr>
      <w:r w:rsidRPr="00FF5AB0">
        <w:rPr>
          <w:rFonts w:eastAsia="游明朝"/>
          <w:highlight w:val="green"/>
          <w:u w:val="single"/>
          <w:lang w:eastAsia="ja-JP"/>
        </w:rPr>
        <w:t>Agreements:</w:t>
      </w:r>
    </w:p>
    <w:p w14:paraId="69A6DFF4" w14:textId="77777777" w:rsidR="00E33177" w:rsidRPr="00FF5AB0" w:rsidRDefault="00E33177" w:rsidP="00E33177">
      <w:pPr>
        <w:rPr>
          <w:rFonts w:eastAsia="游明朝"/>
          <w:lang w:eastAsia="ja-JP"/>
        </w:rPr>
      </w:pPr>
      <w:r w:rsidRPr="00FF5AB0">
        <w:rPr>
          <w:rFonts w:eastAsia="游明朝" w:hint="eastAsia"/>
          <w:lang w:eastAsia="ja-JP"/>
        </w:rPr>
        <w:t>F</w:t>
      </w:r>
      <w:r w:rsidRPr="00FF5AB0">
        <w:rPr>
          <w:rFonts w:eastAsia="游明朝"/>
          <w:lang w:eastAsia="ja-JP"/>
        </w:rPr>
        <w:t>or Rel-15 late drop</w:t>
      </w:r>
    </w:p>
    <w:p w14:paraId="41EA8588" w14:textId="77777777" w:rsidR="00E33177" w:rsidRPr="00FF5AB0" w:rsidRDefault="00E33177" w:rsidP="00E33177">
      <w:pPr>
        <w:numPr>
          <w:ilvl w:val="0"/>
          <w:numId w:val="20"/>
        </w:numPr>
        <w:overflowPunct/>
        <w:autoSpaceDE/>
        <w:autoSpaceDN/>
        <w:adjustRightInd/>
        <w:spacing w:after="0"/>
        <w:textAlignment w:val="auto"/>
        <w:rPr>
          <w:rFonts w:eastAsia="游明朝"/>
          <w:lang w:eastAsia="ja-JP"/>
        </w:rPr>
      </w:pPr>
      <w:r w:rsidRPr="00FF5AB0">
        <w:rPr>
          <w:rFonts w:eastAsia="游明朝"/>
          <w:lang w:eastAsia="ja-JP"/>
        </w:rPr>
        <w:t>For the capability parameters and components that are presently not defined as ‘across all CC’, the same capability signaling structure can be reused for DC as for CA.</w:t>
      </w:r>
    </w:p>
    <w:p w14:paraId="5D118FD7" w14:textId="77777777" w:rsidR="00E33177" w:rsidRPr="00FF5AB0" w:rsidRDefault="00E33177" w:rsidP="00E33177">
      <w:pPr>
        <w:numPr>
          <w:ilvl w:val="0"/>
          <w:numId w:val="20"/>
        </w:numPr>
        <w:overflowPunct/>
        <w:autoSpaceDE/>
        <w:autoSpaceDN/>
        <w:adjustRightInd/>
        <w:spacing w:after="0"/>
        <w:textAlignment w:val="auto"/>
        <w:rPr>
          <w:rFonts w:eastAsia="游明朝"/>
          <w:lang w:eastAsia="ja-JP"/>
        </w:rPr>
      </w:pPr>
      <w:r w:rsidRPr="00FF5AB0">
        <w:rPr>
          <w:rFonts w:eastAsia="游明朝"/>
          <w:lang w:eastAsia="ja-JP"/>
        </w:rPr>
        <w:lastRenderedPageBreak/>
        <w:t>For the capability parameters and components that are presently not defined as ‘across all CC’ and that are of per band combination, per band per band combination or per CC per band per band combination, the same band combinations need to be allowed to be listed separately for CA and DC with allowing different capability contents.</w:t>
      </w:r>
    </w:p>
    <w:p w14:paraId="685B0817" w14:textId="77777777" w:rsidR="00E33177" w:rsidRPr="00FF5AB0" w:rsidRDefault="00E33177" w:rsidP="00E33177">
      <w:pPr>
        <w:rPr>
          <w:rFonts w:eastAsia="游明朝"/>
          <w:lang w:eastAsia="ja-JP"/>
        </w:rPr>
      </w:pPr>
    </w:p>
    <w:p w14:paraId="07523A91" w14:textId="77777777" w:rsidR="00E33177" w:rsidRPr="00FF5AB0" w:rsidRDefault="00E33177" w:rsidP="00E33177">
      <w:pPr>
        <w:rPr>
          <w:rFonts w:eastAsia="游明朝"/>
          <w:u w:val="single"/>
          <w:lang w:eastAsia="ja-JP"/>
        </w:rPr>
      </w:pPr>
      <w:r w:rsidRPr="00FF5AB0">
        <w:rPr>
          <w:rFonts w:eastAsia="游明朝"/>
          <w:highlight w:val="green"/>
          <w:u w:val="single"/>
          <w:lang w:eastAsia="ja-JP"/>
        </w:rPr>
        <w:t>Agreements</w:t>
      </w:r>
      <w:r w:rsidRPr="00FF5AB0">
        <w:rPr>
          <w:rFonts w:eastAsia="游明朝"/>
          <w:u w:val="single"/>
          <w:lang w:eastAsia="ja-JP"/>
        </w:rPr>
        <w:t>:</w:t>
      </w:r>
    </w:p>
    <w:p w14:paraId="789D88D7" w14:textId="77777777" w:rsidR="00E33177" w:rsidRPr="00FF5AB0" w:rsidRDefault="00E33177" w:rsidP="00E33177">
      <w:pPr>
        <w:rPr>
          <w:rFonts w:eastAsia="游明朝"/>
          <w:lang w:val="en-US" w:eastAsia="ja-JP"/>
        </w:rPr>
      </w:pPr>
      <w:r w:rsidRPr="00FF5AB0">
        <w:rPr>
          <w:rFonts w:eastAsia="游明朝"/>
          <w:lang w:val="en-US" w:eastAsia="ja-JP"/>
        </w:rPr>
        <w:t>For the capability parameters and components that are presently defined as ‘across all CC’ and not defined with FR1/FR2 differentiation where different values are allowed</w:t>
      </w:r>
    </w:p>
    <w:p w14:paraId="4E979AD6" w14:textId="77777777" w:rsidR="00E33177" w:rsidRPr="00FF5AB0" w:rsidRDefault="00E33177" w:rsidP="00E33177">
      <w:pPr>
        <w:numPr>
          <w:ilvl w:val="0"/>
          <w:numId w:val="21"/>
        </w:numPr>
        <w:overflowPunct/>
        <w:autoSpaceDE/>
        <w:autoSpaceDN/>
        <w:adjustRightInd/>
        <w:spacing w:after="0"/>
        <w:textAlignment w:val="auto"/>
        <w:rPr>
          <w:rFonts w:eastAsia="游明朝"/>
          <w:lang w:val="en-US" w:eastAsia="ja-JP"/>
        </w:rPr>
      </w:pPr>
      <w:r w:rsidRPr="00FF5AB0">
        <w:rPr>
          <w:rFonts w:eastAsia="游明朝"/>
          <w:lang w:val="en-US" w:eastAsia="ja-JP"/>
        </w:rPr>
        <w:t>These capability parameters should be defined as ‘across all CCs and across MCG and SCG’.</w:t>
      </w:r>
    </w:p>
    <w:p w14:paraId="291BF1F7" w14:textId="77777777" w:rsidR="00E33177" w:rsidRPr="00FF5AB0" w:rsidRDefault="00E33177" w:rsidP="00E33177">
      <w:pPr>
        <w:numPr>
          <w:ilvl w:val="1"/>
          <w:numId w:val="21"/>
        </w:numPr>
        <w:overflowPunct/>
        <w:autoSpaceDE/>
        <w:autoSpaceDN/>
        <w:adjustRightInd/>
        <w:spacing w:after="0"/>
        <w:textAlignment w:val="auto"/>
        <w:rPr>
          <w:rFonts w:eastAsia="游明朝"/>
          <w:lang w:val="en-US" w:eastAsia="ja-JP"/>
        </w:rPr>
      </w:pPr>
      <w:r w:rsidRPr="00FF5AB0">
        <w:rPr>
          <w:rFonts w:eastAsia="游明朝"/>
          <w:lang w:val="en-US" w:eastAsia="ja-JP"/>
        </w:rPr>
        <w:t>If there is any mandatory minimum value defined for ‘across all CCs’, the same mandatory minimum should apply to ‘across all CCs and across MCG and SCG’.</w:t>
      </w:r>
    </w:p>
    <w:p w14:paraId="301E4BA0" w14:textId="77777777" w:rsidR="00E33177" w:rsidRPr="00FF5AB0" w:rsidRDefault="00E33177" w:rsidP="00E33177">
      <w:pPr>
        <w:numPr>
          <w:ilvl w:val="1"/>
          <w:numId w:val="21"/>
        </w:numPr>
        <w:overflowPunct/>
        <w:autoSpaceDE/>
        <w:autoSpaceDN/>
        <w:adjustRightInd/>
        <w:spacing w:after="0"/>
        <w:textAlignment w:val="auto"/>
        <w:rPr>
          <w:rFonts w:eastAsia="游明朝"/>
          <w:lang w:val="en-US" w:eastAsia="ja-JP"/>
        </w:rPr>
      </w:pPr>
      <w:r w:rsidRPr="00FF5AB0">
        <w:rPr>
          <w:rFonts w:eastAsia="游明朝" w:hint="eastAsia"/>
          <w:lang w:val="en-US" w:eastAsia="ja-JP"/>
        </w:rPr>
        <w:t>F</w:t>
      </w:r>
      <w:r w:rsidRPr="00FF5AB0">
        <w:rPr>
          <w:rFonts w:eastAsia="游明朝"/>
          <w:lang w:val="en-US" w:eastAsia="ja-JP"/>
        </w:rPr>
        <w:t>FS: whether for some of these parameters per MCG and per SCG capabilities should be additionally introduced</w:t>
      </w:r>
    </w:p>
    <w:p w14:paraId="15480A20" w14:textId="77777777" w:rsidR="00E33177" w:rsidRPr="00FF5AB0" w:rsidRDefault="00E33177" w:rsidP="00E33177">
      <w:pPr>
        <w:numPr>
          <w:ilvl w:val="1"/>
          <w:numId w:val="21"/>
        </w:numPr>
        <w:overflowPunct/>
        <w:autoSpaceDE/>
        <w:autoSpaceDN/>
        <w:adjustRightInd/>
        <w:spacing w:after="0"/>
        <w:textAlignment w:val="auto"/>
        <w:rPr>
          <w:rFonts w:eastAsia="游明朝"/>
          <w:lang w:val="en-US" w:eastAsia="ja-JP"/>
        </w:rPr>
      </w:pPr>
      <w:r w:rsidRPr="00FF5AB0">
        <w:rPr>
          <w:rFonts w:eastAsia="游明朝" w:hint="eastAsia"/>
          <w:lang w:val="en-US" w:eastAsia="ja-JP"/>
        </w:rPr>
        <w:t>F</w:t>
      </w:r>
      <w:r w:rsidRPr="00FF5AB0">
        <w:rPr>
          <w:rFonts w:eastAsia="游明朝"/>
          <w:lang w:val="en-US" w:eastAsia="ja-JP"/>
        </w:rPr>
        <w:t>FS: whether for some of these parameters to introduce a limitation on how capabilities can be distributed by configuration across MCG and SCG</w:t>
      </w:r>
    </w:p>
    <w:p w14:paraId="07B92EAB" w14:textId="77777777" w:rsidR="00E33177" w:rsidRPr="00FF5AB0" w:rsidRDefault="00E33177" w:rsidP="00E33177">
      <w:pPr>
        <w:numPr>
          <w:ilvl w:val="0"/>
          <w:numId w:val="21"/>
        </w:numPr>
        <w:overflowPunct/>
        <w:autoSpaceDE/>
        <w:autoSpaceDN/>
        <w:adjustRightInd/>
        <w:spacing w:after="0"/>
        <w:textAlignment w:val="auto"/>
        <w:rPr>
          <w:rFonts w:eastAsia="游明朝"/>
          <w:lang w:val="en-US" w:eastAsia="ja-JP"/>
        </w:rPr>
      </w:pPr>
      <w:r w:rsidRPr="00FF5AB0">
        <w:rPr>
          <w:rFonts w:eastAsia="游明朝" w:hint="eastAsia"/>
          <w:lang w:val="en-US" w:eastAsia="ja-JP"/>
        </w:rPr>
        <w:t>F</w:t>
      </w:r>
      <w:r w:rsidRPr="00FF5AB0">
        <w:rPr>
          <w:rFonts w:eastAsia="游明朝"/>
          <w:lang w:val="en-US" w:eastAsia="ja-JP"/>
        </w:rPr>
        <w:t>FS: for capabilities with FR1/FR2 differentiation where different values are allowed</w:t>
      </w:r>
    </w:p>
    <w:p w14:paraId="3D2F22A1" w14:textId="77777777" w:rsidR="00E33177" w:rsidRPr="00E33177" w:rsidRDefault="00E33177" w:rsidP="00E045AA">
      <w:pPr>
        <w:rPr>
          <w:rFonts w:eastAsiaTheme="minorEastAsia"/>
          <w:lang w:val="en-US" w:eastAsia="ja-JP"/>
        </w:rPr>
      </w:pPr>
    </w:p>
    <w:p w14:paraId="52DBFC83" w14:textId="2917CCEA" w:rsidR="00E33177" w:rsidRPr="00953818" w:rsidRDefault="00E33177" w:rsidP="00E33177">
      <w:pPr>
        <w:rPr>
          <w:rFonts w:eastAsiaTheme="minorEastAsia"/>
          <w:b/>
          <w:u w:val="single"/>
          <w:lang w:eastAsia="ja-JP"/>
        </w:rPr>
      </w:pPr>
      <w:r>
        <w:rPr>
          <w:rFonts w:eastAsiaTheme="minorEastAsia" w:hint="eastAsia"/>
          <w:b/>
          <w:u w:val="single"/>
          <w:lang w:eastAsia="ja-JP"/>
        </w:rPr>
        <w:t>RAN1#97</w:t>
      </w:r>
    </w:p>
    <w:p w14:paraId="78589648" w14:textId="77777777" w:rsidR="00E33177" w:rsidRPr="00E16B74" w:rsidRDefault="00E33177" w:rsidP="00E33177">
      <w:r w:rsidRPr="00E16B74">
        <w:rPr>
          <w:highlight w:val="green"/>
        </w:rPr>
        <w:t>Agreements</w:t>
      </w:r>
      <w:r w:rsidRPr="00E16B74">
        <w:t>:</w:t>
      </w:r>
    </w:p>
    <w:p w14:paraId="798A30E7" w14:textId="77777777" w:rsidR="00E33177" w:rsidRPr="00E16B74" w:rsidRDefault="00E33177" w:rsidP="00E33177">
      <w:pPr>
        <w:numPr>
          <w:ilvl w:val="0"/>
          <w:numId w:val="22"/>
        </w:numPr>
        <w:overflowPunct/>
        <w:autoSpaceDE/>
        <w:autoSpaceDN/>
        <w:adjustRightInd/>
        <w:spacing w:after="0"/>
        <w:textAlignment w:val="auto"/>
      </w:pPr>
      <w:r w:rsidRPr="00E16B74">
        <w:t>For the issues raised in R1-1905914</w:t>
      </w:r>
    </w:p>
    <w:p w14:paraId="45830BB9" w14:textId="77777777" w:rsidR="00E33177" w:rsidRPr="00E16B74" w:rsidRDefault="00E33177" w:rsidP="00E33177">
      <w:pPr>
        <w:numPr>
          <w:ilvl w:val="1"/>
          <w:numId w:val="22"/>
        </w:numPr>
        <w:overflowPunct/>
        <w:autoSpaceDE/>
        <w:autoSpaceDN/>
        <w:adjustRightInd/>
        <w:spacing w:after="0"/>
        <w:textAlignment w:val="auto"/>
      </w:pPr>
      <w:r w:rsidRPr="00E16B74">
        <w:t>Alt 1 is adopted</w:t>
      </w:r>
    </w:p>
    <w:p w14:paraId="714B1CE3" w14:textId="59D22FA5" w:rsidR="00E33177" w:rsidRDefault="00E33177" w:rsidP="00E045AA">
      <w:pPr>
        <w:rPr>
          <w:rFonts w:eastAsiaTheme="minorEastAsia"/>
          <w:lang w:eastAsia="ja-JP"/>
        </w:rPr>
      </w:pPr>
    </w:p>
    <w:p w14:paraId="4DA7DA42" w14:textId="77777777" w:rsidR="00E33177" w:rsidRPr="00120D85" w:rsidRDefault="00E33177" w:rsidP="00E33177">
      <w:pPr>
        <w:rPr>
          <w:b/>
        </w:rPr>
      </w:pPr>
      <w:r w:rsidRPr="002911F8">
        <w:rPr>
          <w:b/>
          <w:highlight w:val="green"/>
        </w:rPr>
        <w:t>Agreement</w:t>
      </w:r>
    </w:p>
    <w:p w14:paraId="3B6CEACC" w14:textId="77777777" w:rsidR="00E33177" w:rsidRPr="00B354C8" w:rsidRDefault="00E33177" w:rsidP="00E33177">
      <w:pPr>
        <w:numPr>
          <w:ilvl w:val="0"/>
          <w:numId w:val="23"/>
        </w:numPr>
        <w:overflowPunct/>
        <w:autoSpaceDE/>
        <w:autoSpaceDN/>
        <w:adjustRightInd/>
        <w:spacing w:after="0"/>
        <w:textAlignment w:val="auto"/>
        <w:rPr>
          <w:iCs/>
          <w:szCs w:val="22"/>
        </w:rPr>
      </w:pPr>
      <w:r w:rsidRPr="00B354C8">
        <w:rPr>
          <w:iCs/>
          <w:szCs w:val="22"/>
        </w:rPr>
        <w:t>At least when NR</w:t>
      </w:r>
      <w:bookmarkStart w:id="1" w:name="OLE_LINK3"/>
      <w:r w:rsidRPr="00B354C8">
        <w:rPr>
          <w:iCs/>
          <w:szCs w:val="22"/>
        </w:rPr>
        <w:t xml:space="preserve"> slots have different numerologies fr</w:t>
      </w:r>
      <w:r w:rsidRPr="00B354C8">
        <w:rPr>
          <w:iCs/>
          <w:color w:val="000000"/>
          <w:szCs w:val="22"/>
        </w:rPr>
        <w:t>om LTE subframe that carries the PHR</w:t>
      </w:r>
      <w:bookmarkEnd w:id="1"/>
      <w:r w:rsidRPr="00B354C8">
        <w:rPr>
          <w:iCs/>
          <w:color w:val="000000"/>
          <w:szCs w:val="22"/>
        </w:rPr>
        <w:t>, UE provides the first NR slot that fully overlaps with the LTE subfra</w:t>
      </w:r>
      <w:r w:rsidRPr="00B354C8">
        <w:rPr>
          <w:iCs/>
          <w:szCs w:val="22"/>
        </w:rPr>
        <w:t>me</w:t>
      </w:r>
      <w:r w:rsidRPr="00B354C8">
        <w:rPr>
          <w:rFonts w:hint="eastAsia"/>
          <w:iCs/>
          <w:szCs w:val="22"/>
        </w:rPr>
        <w:t xml:space="preserve"> </w:t>
      </w:r>
      <w:r w:rsidRPr="00B354C8">
        <w:rPr>
          <w:rFonts w:hint="eastAsia"/>
          <w:szCs w:val="22"/>
        </w:rPr>
        <w:t>(as illustrated in figure 2)</w:t>
      </w:r>
      <w:r>
        <w:rPr>
          <w:szCs w:val="22"/>
        </w:rPr>
        <w:t>.</w:t>
      </w:r>
    </w:p>
    <w:p w14:paraId="5C785F43" w14:textId="77777777" w:rsidR="00E33177" w:rsidRPr="00B354C8" w:rsidRDefault="00E33177" w:rsidP="00E33177">
      <w:pPr>
        <w:numPr>
          <w:ilvl w:val="1"/>
          <w:numId w:val="23"/>
        </w:numPr>
        <w:overflowPunct/>
        <w:autoSpaceDE/>
        <w:autoSpaceDN/>
        <w:adjustRightInd/>
        <w:spacing w:after="0"/>
        <w:textAlignment w:val="auto"/>
        <w:rPr>
          <w:iCs/>
          <w:szCs w:val="22"/>
        </w:rPr>
      </w:pPr>
      <w:r w:rsidRPr="00B354C8">
        <w:rPr>
          <w:szCs w:val="22"/>
        </w:rPr>
        <w:t>FFS: How to handle the asynchronous case between LTE and NR</w:t>
      </w:r>
    </w:p>
    <w:p w14:paraId="10EB6E4D" w14:textId="77777777" w:rsidR="00E33177" w:rsidRPr="00B354C8" w:rsidRDefault="00E33177" w:rsidP="00E33177">
      <w:pPr>
        <w:numPr>
          <w:ilvl w:val="1"/>
          <w:numId w:val="23"/>
        </w:numPr>
        <w:overflowPunct/>
        <w:autoSpaceDE/>
        <w:autoSpaceDN/>
        <w:adjustRightInd/>
        <w:spacing w:after="0"/>
        <w:textAlignment w:val="auto"/>
        <w:rPr>
          <w:iCs/>
          <w:szCs w:val="22"/>
        </w:rPr>
      </w:pPr>
      <w:r w:rsidRPr="00B354C8">
        <w:rPr>
          <w:szCs w:val="22"/>
        </w:rPr>
        <w:t>FFS: How to handle the case of multiple PUSCH transmissions within a slot</w:t>
      </w:r>
    </w:p>
    <w:p w14:paraId="32F33519" w14:textId="0E74D5A9" w:rsidR="00E33177" w:rsidRPr="00B354C8" w:rsidRDefault="00E33177" w:rsidP="00E33177">
      <w:pPr>
        <w:pStyle w:val="af9"/>
        <w:spacing w:before="0" w:after="0"/>
        <w:jc w:val="center"/>
        <w:rPr>
          <w:b w:val="0"/>
          <w:szCs w:val="22"/>
        </w:rPr>
      </w:pPr>
      <w:r w:rsidRPr="00B354C8">
        <w:rPr>
          <w:noProof/>
          <w:szCs w:val="22"/>
          <w:lang w:val="en-US"/>
        </w:rPr>
        <w:drawing>
          <wp:inline distT="0" distB="0" distL="0" distR="0" wp14:anchorId="11A04C9D" wp14:editId="06448A28">
            <wp:extent cx="4062730" cy="1009015"/>
            <wp:effectExtent l="0" t="0" r="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2730" cy="1009015"/>
                    </a:xfrm>
                    <a:prstGeom prst="rect">
                      <a:avLst/>
                    </a:prstGeom>
                    <a:noFill/>
                    <a:ln>
                      <a:noFill/>
                    </a:ln>
                  </pic:spPr>
                </pic:pic>
              </a:graphicData>
            </a:graphic>
          </wp:inline>
        </w:drawing>
      </w:r>
    </w:p>
    <w:p w14:paraId="3748D19B" w14:textId="77777777" w:rsidR="00E33177" w:rsidRPr="00B354C8" w:rsidRDefault="00E33177" w:rsidP="00E33177">
      <w:pPr>
        <w:jc w:val="center"/>
        <w:rPr>
          <w:rFonts w:eastAsia="Malgun Gothic"/>
          <w:b/>
          <w:szCs w:val="22"/>
        </w:rPr>
      </w:pPr>
      <w:r w:rsidRPr="00B354C8">
        <w:rPr>
          <w:b/>
          <w:szCs w:val="22"/>
        </w:rPr>
        <w:t>Figure 2</w:t>
      </w:r>
      <w:r w:rsidRPr="00B354C8">
        <w:rPr>
          <w:szCs w:val="22"/>
        </w:rPr>
        <w:t xml:space="preserve"> Illustration of the case where multiple NR slots overlap with a LTE subframe</w:t>
      </w:r>
    </w:p>
    <w:p w14:paraId="6F7ABA09" w14:textId="73137B79" w:rsidR="00E33177" w:rsidRDefault="00E33177" w:rsidP="00E045AA">
      <w:pPr>
        <w:rPr>
          <w:rFonts w:eastAsiaTheme="minorEastAsia"/>
          <w:lang w:eastAsia="ja-JP"/>
        </w:rPr>
      </w:pPr>
    </w:p>
    <w:p w14:paraId="473F6A4C" w14:textId="77777777" w:rsidR="00E33177" w:rsidRPr="008E164A" w:rsidRDefault="00E33177" w:rsidP="00E33177">
      <w:pPr>
        <w:rPr>
          <w:b/>
        </w:rPr>
      </w:pPr>
      <w:r w:rsidRPr="000F2759">
        <w:rPr>
          <w:b/>
          <w:highlight w:val="green"/>
        </w:rPr>
        <w:t>Agreement</w:t>
      </w:r>
    </w:p>
    <w:p w14:paraId="66DDAD9D" w14:textId="77777777" w:rsidR="00E33177" w:rsidRPr="008E164A" w:rsidRDefault="00E33177" w:rsidP="00E33177">
      <w:r w:rsidRPr="000F2759">
        <w:rPr>
          <w:rFonts w:hint="eastAsia"/>
        </w:rPr>
        <w:t xml:space="preserve">If a UE is configured with LTE power headroom report over NR, where a SCS configuration of the NR slot is larger than that of LTE subframe, and if the UE provides a power headroom report in a PUSCH transmission in an NR slot that overlaps with multiple LTE subframes, the UE provides a power headroom report for the PUSCH on the first subframe of the multiple LTE subframes that overlaps with the NR slot.(as illustrated in figure </w:t>
      </w:r>
      <w:r w:rsidRPr="000F2759">
        <w:t>below</w:t>
      </w:r>
      <w:r w:rsidRPr="000F2759">
        <w:rPr>
          <w:rFonts w:hint="eastAsia"/>
        </w:rPr>
        <w:t>)</w:t>
      </w:r>
    </w:p>
    <w:p w14:paraId="615A4F3A" w14:textId="14229B38" w:rsidR="00E33177" w:rsidRDefault="00E33177" w:rsidP="00E33177">
      <w:pPr>
        <w:keepNext/>
        <w:jc w:val="center"/>
      </w:pPr>
      <w:r w:rsidRPr="005837C4">
        <w:rPr>
          <w:noProof/>
          <w:lang w:val="en-US" w:eastAsia="ja-JP"/>
        </w:rPr>
        <w:drawing>
          <wp:inline distT="0" distB="0" distL="0" distR="0" wp14:anchorId="7DA1E79D" wp14:editId="107C85B8">
            <wp:extent cx="5184775" cy="11734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4775" cy="1173480"/>
                    </a:xfrm>
                    <a:prstGeom prst="rect">
                      <a:avLst/>
                    </a:prstGeom>
                    <a:noFill/>
                    <a:ln>
                      <a:noFill/>
                    </a:ln>
                  </pic:spPr>
                </pic:pic>
              </a:graphicData>
            </a:graphic>
          </wp:inline>
        </w:drawing>
      </w:r>
    </w:p>
    <w:p w14:paraId="609E5330" w14:textId="77777777" w:rsidR="00E33177" w:rsidRPr="00E33177" w:rsidRDefault="00E33177" w:rsidP="00E33177">
      <w:pPr>
        <w:pStyle w:val="af9"/>
        <w:jc w:val="center"/>
        <w:rPr>
          <w:rFonts w:eastAsia="Malgun Gothic"/>
          <w:b w:val="0"/>
          <w:sz w:val="20"/>
        </w:rPr>
      </w:pPr>
      <w:r w:rsidRPr="00E33177">
        <w:rPr>
          <w:bCs/>
          <w:sz w:val="20"/>
          <w:szCs w:val="22"/>
        </w:rPr>
        <w:t xml:space="preserve">Figure </w:t>
      </w:r>
      <w:r w:rsidRPr="00E33177">
        <w:rPr>
          <w:rFonts w:hint="eastAsia"/>
          <w:bCs/>
          <w:sz w:val="20"/>
          <w:szCs w:val="22"/>
        </w:rPr>
        <w:t>3</w:t>
      </w:r>
      <w:r w:rsidRPr="00E33177">
        <w:rPr>
          <w:rFonts w:eastAsia="Malgun Gothic"/>
          <w:b w:val="0"/>
          <w:sz w:val="20"/>
        </w:rPr>
        <w:t xml:space="preserve"> Illustration of the case where multiple </w:t>
      </w:r>
      <w:r w:rsidRPr="00E33177">
        <w:rPr>
          <w:rFonts w:eastAsia="Malgun Gothic" w:hint="eastAsia"/>
          <w:b w:val="0"/>
          <w:sz w:val="20"/>
        </w:rPr>
        <w:t>LTE subframes</w:t>
      </w:r>
      <w:r w:rsidRPr="00E33177">
        <w:rPr>
          <w:rFonts w:eastAsia="Malgun Gothic"/>
          <w:b w:val="0"/>
          <w:sz w:val="20"/>
        </w:rPr>
        <w:t xml:space="preserve"> overlap with a</w:t>
      </w:r>
      <w:r w:rsidRPr="00E33177">
        <w:rPr>
          <w:rFonts w:eastAsia="Malgun Gothic" w:hint="eastAsia"/>
          <w:b w:val="0"/>
          <w:sz w:val="20"/>
        </w:rPr>
        <w:t>n NR slot</w:t>
      </w:r>
    </w:p>
    <w:p w14:paraId="4D74CB64" w14:textId="05E74478" w:rsidR="00E33177" w:rsidRDefault="00E33177" w:rsidP="00E045AA">
      <w:pPr>
        <w:rPr>
          <w:rFonts w:eastAsiaTheme="minorEastAsia"/>
          <w:lang w:eastAsia="ja-JP"/>
        </w:rPr>
      </w:pPr>
    </w:p>
    <w:p w14:paraId="7143F6EB" w14:textId="77777777" w:rsidR="00E33177" w:rsidRPr="00B6430E" w:rsidRDefault="00E33177" w:rsidP="00E33177">
      <w:r w:rsidRPr="00B6430E">
        <w:rPr>
          <w:highlight w:val="green"/>
        </w:rPr>
        <w:t>Agreements</w:t>
      </w:r>
      <w:r w:rsidRPr="00B6430E">
        <w:rPr>
          <w:rFonts w:hint="eastAsia"/>
          <w:highlight w:val="green"/>
        </w:rPr>
        <w:t>:</w:t>
      </w:r>
    </w:p>
    <w:p w14:paraId="57647CFF" w14:textId="77777777" w:rsidR="00E33177" w:rsidRPr="00B6430E" w:rsidRDefault="00E33177" w:rsidP="00E33177">
      <w:pPr>
        <w:numPr>
          <w:ilvl w:val="0"/>
          <w:numId w:val="24"/>
        </w:numPr>
        <w:overflowPunct/>
        <w:autoSpaceDE/>
        <w:autoSpaceDN/>
        <w:adjustRightInd/>
        <w:spacing w:after="0"/>
        <w:textAlignment w:val="auto"/>
      </w:pPr>
      <w:r w:rsidRPr="00B6430E">
        <w:t>For the capability parameters and components that are presently defined as ‘across all CC’ and not defined with FR1/FR2 differentiation where different values are allowed</w:t>
      </w:r>
    </w:p>
    <w:p w14:paraId="451C2491" w14:textId="77777777" w:rsidR="00E33177" w:rsidRPr="00B6430E" w:rsidRDefault="00E33177" w:rsidP="00E33177">
      <w:pPr>
        <w:numPr>
          <w:ilvl w:val="1"/>
          <w:numId w:val="24"/>
        </w:numPr>
        <w:overflowPunct/>
        <w:autoSpaceDE/>
        <w:autoSpaceDN/>
        <w:adjustRightInd/>
        <w:spacing w:after="0"/>
        <w:textAlignment w:val="auto"/>
      </w:pPr>
      <w:r w:rsidRPr="00B6430E">
        <w:lastRenderedPageBreak/>
        <w:t>RAN1 assumes that there should be no limitation on how capabilities can be distributed, i.e., UE shall be capable of every possible distribution, in case of Rel-15 sync NR-DC.</w:t>
      </w:r>
    </w:p>
    <w:p w14:paraId="63B3B806" w14:textId="77777777" w:rsidR="00E33177" w:rsidRPr="00B6430E" w:rsidRDefault="00E33177" w:rsidP="00E33177">
      <w:pPr>
        <w:numPr>
          <w:ilvl w:val="0"/>
          <w:numId w:val="24"/>
        </w:numPr>
        <w:overflowPunct/>
        <w:autoSpaceDE/>
        <w:autoSpaceDN/>
        <w:adjustRightInd/>
        <w:spacing w:after="0"/>
        <w:textAlignment w:val="auto"/>
      </w:pPr>
      <w:r w:rsidRPr="00B6430E">
        <w:t>For per-UE capabilities with FR1/FR2 differentiation where different values are allowed, in case of sync NR-NR DC, RAN1 assumes that capabilities reported for FR1 and for FR2 are applied to MCG and to SCG, respectively.</w:t>
      </w:r>
    </w:p>
    <w:p w14:paraId="2FF92CBE" w14:textId="77777777" w:rsidR="00E33177" w:rsidRPr="00E33177" w:rsidRDefault="00E33177" w:rsidP="00E045AA">
      <w:pPr>
        <w:rPr>
          <w:rFonts w:eastAsiaTheme="minorEastAsia"/>
          <w:lang w:eastAsia="ja-JP"/>
        </w:rPr>
      </w:pPr>
    </w:p>
    <w:p w14:paraId="47F69A4C" w14:textId="77777777" w:rsidR="003A4B47" w:rsidRPr="00701410" w:rsidRDefault="00701410" w:rsidP="00701410">
      <w:pPr>
        <w:pStyle w:val="4"/>
        <w:rPr>
          <w:lang w:eastAsia="ja-JP"/>
        </w:rPr>
      </w:pPr>
      <w:r>
        <w:rPr>
          <w:lang w:eastAsia="ja-JP"/>
        </w:rPr>
        <w:t>2.1.2</w:t>
      </w:r>
      <w:r>
        <w:rPr>
          <w:lang w:eastAsia="ja-JP"/>
        </w:rPr>
        <w:tab/>
        <w:t>Remaining Open issues</w:t>
      </w:r>
    </w:p>
    <w:p w14:paraId="5A8A26A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0FACF96" w14:textId="0752968E" w:rsidR="00701410" w:rsidRDefault="00701410" w:rsidP="00701410">
      <w:pPr>
        <w:pStyle w:val="4"/>
        <w:rPr>
          <w:lang w:eastAsia="ja-JP"/>
        </w:rPr>
      </w:pPr>
      <w:r>
        <w:rPr>
          <w:lang w:eastAsia="ja-JP"/>
        </w:rPr>
        <w:t>2.2.1</w:t>
      </w:r>
      <w:r>
        <w:rPr>
          <w:lang w:eastAsia="ja-JP"/>
        </w:rPr>
        <w:tab/>
        <w:t>Agreements</w:t>
      </w:r>
    </w:p>
    <w:p w14:paraId="14187A34" w14:textId="3DDD91A2" w:rsidR="00CA679D" w:rsidRDefault="00171A84" w:rsidP="00741292">
      <w:pPr>
        <w:rPr>
          <w:rFonts w:eastAsiaTheme="minorEastAsia"/>
          <w:lang w:eastAsia="ja-JP"/>
        </w:rPr>
      </w:pPr>
      <w:r>
        <w:rPr>
          <w:rFonts w:eastAsiaTheme="minorEastAsia" w:hint="eastAsia"/>
          <w:lang w:eastAsia="ja-JP"/>
        </w:rPr>
        <w:t>Corrections for EN-DC and SA were discussed in this quarter</w:t>
      </w:r>
      <w:r>
        <w:rPr>
          <w:rFonts w:eastAsiaTheme="minorEastAsia"/>
          <w:lang w:eastAsia="ja-JP"/>
        </w:rPr>
        <w:t>, as well</w:t>
      </w:r>
      <w:r>
        <w:rPr>
          <w:rFonts w:eastAsiaTheme="minorEastAsia" w:hint="eastAsia"/>
          <w:lang w:eastAsia="ja-JP"/>
        </w:rPr>
        <w:t>.</w:t>
      </w:r>
      <w:r>
        <w:rPr>
          <w:rFonts w:eastAsiaTheme="minorEastAsia"/>
          <w:lang w:eastAsia="ja-JP"/>
        </w:rPr>
        <w:t xml:space="preserve"> Compared to the last quarter, on-line discussion time for EN-DC/SA corrections was fairly reduced, less than 2 days for every meeting. Most of the CRs were targeted for clarification, although there is one NBC CR for standalone in terms of </w:t>
      </w:r>
      <w:r w:rsidR="00EB184A">
        <w:rPr>
          <w:rFonts w:eastAsiaTheme="minorEastAsia"/>
          <w:lang w:eastAsia="ja-JP"/>
        </w:rPr>
        <w:t>handover from NR to E-UTRA (</w:t>
      </w:r>
      <w:hyperlink r:id="rId10" w:history="1">
        <w:r w:rsidR="00EB184A" w:rsidRPr="00CA18E7">
          <w:rPr>
            <w:rStyle w:val="af"/>
            <w:rFonts w:eastAsiaTheme="minorEastAsia"/>
            <w:lang w:eastAsia="ja-JP"/>
          </w:rPr>
          <w:t>R2-1908510</w:t>
        </w:r>
      </w:hyperlink>
      <w:r w:rsidR="00EB184A">
        <w:rPr>
          <w:rFonts w:eastAsiaTheme="minorEastAsia"/>
          <w:lang w:eastAsia="ja-JP"/>
        </w:rPr>
        <w:t>).</w:t>
      </w:r>
    </w:p>
    <w:p w14:paraId="06668CFF" w14:textId="5CBF68B7" w:rsidR="00741292" w:rsidRPr="00741292" w:rsidRDefault="00CA679D" w:rsidP="00741292">
      <w:pPr>
        <w:rPr>
          <w:rFonts w:eastAsiaTheme="minorEastAsia"/>
          <w:lang w:eastAsia="ja-JP"/>
        </w:rPr>
      </w:pPr>
      <w:r>
        <w:rPr>
          <w:rFonts w:eastAsiaTheme="minorEastAsia" w:hint="eastAsia"/>
          <w:lang w:eastAsia="ja-JP"/>
        </w:rPr>
        <w:t xml:space="preserve">ASN.1 review for </w:t>
      </w:r>
      <w:r>
        <w:rPr>
          <w:rFonts w:eastAsiaTheme="minorEastAsia"/>
          <w:lang w:eastAsia="ja-JP"/>
        </w:rPr>
        <w:t xml:space="preserve">late drops was extensively conducted at the #105bis and #106 meetings. </w:t>
      </w:r>
      <w:r w:rsidR="00171A84">
        <w:rPr>
          <w:rFonts w:eastAsiaTheme="minorEastAsia"/>
          <w:lang w:eastAsia="ja-JP"/>
        </w:rPr>
        <w:t xml:space="preserve">All of the CRs for late drops (to 36.331, 38.306 and 38.331) have been finalised and submitted to RAN #84 for approval. </w:t>
      </w:r>
      <w:r>
        <w:rPr>
          <w:rFonts w:eastAsiaTheme="minorEastAsia"/>
          <w:lang w:eastAsia="ja-JP"/>
        </w:rPr>
        <w:t>As a consequence, all of late drop options are considered complete from RAN2 point of view. Finally, Rel-15 NR WI is considered complete from RAN2 point of view.</w:t>
      </w:r>
    </w:p>
    <w:p w14:paraId="30FA4FF6" w14:textId="2CDA5126" w:rsidR="00C21339" w:rsidRDefault="00701410" w:rsidP="00A86AB5">
      <w:pPr>
        <w:pStyle w:val="4"/>
        <w:rPr>
          <w:lang w:eastAsia="ja-JP"/>
        </w:rPr>
      </w:pPr>
      <w:r>
        <w:rPr>
          <w:lang w:eastAsia="ja-JP"/>
        </w:rPr>
        <w:t>2.2.2</w:t>
      </w:r>
      <w:r>
        <w:rPr>
          <w:lang w:eastAsia="ja-JP"/>
        </w:rPr>
        <w:tab/>
        <w:t xml:space="preserve">Remaining Open issues </w:t>
      </w:r>
    </w:p>
    <w:p w14:paraId="4E67EBAE" w14:textId="62E42E20" w:rsidR="00741292" w:rsidRPr="00741292" w:rsidRDefault="00741292" w:rsidP="00741292">
      <w:pPr>
        <w:rPr>
          <w:rFonts w:eastAsiaTheme="minorEastAsia"/>
          <w:lang w:eastAsia="ja-JP"/>
        </w:rPr>
      </w:pPr>
      <w:r>
        <w:rPr>
          <w:rFonts w:eastAsiaTheme="minorEastAsia" w:hint="eastAsia"/>
          <w:lang w:eastAsia="ja-JP"/>
        </w:rPr>
        <w:t>N</w:t>
      </w:r>
      <w:r>
        <w:rPr>
          <w:rFonts w:eastAsiaTheme="minorEastAsia"/>
          <w:lang w:eastAsia="ja-JP"/>
        </w:rPr>
        <w:t>one</w:t>
      </w:r>
    </w:p>
    <w:p w14:paraId="0DDA5921"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C99EDEB" w14:textId="77777777" w:rsidR="00701410" w:rsidRDefault="00701410" w:rsidP="00701410">
      <w:pPr>
        <w:pStyle w:val="4"/>
        <w:rPr>
          <w:lang w:eastAsia="ja-JP"/>
        </w:rPr>
      </w:pPr>
      <w:r>
        <w:rPr>
          <w:lang w:eastAsia="ja-JP"/>
        </w:rPr>
        <w:t>2.3.1</w:t>
      </w:r>
      <w:r>
        <w:rPr>
          <w:lang w:eastAsia="ja-JP"/>
        </w:rPr>
        <w:tab/>
        <w:t>Agreements</w:t>
      </w:r>
    </w:p>
    <w:p w14:paraId="0848FE91" w14:textId="77777777" w:rsidR="00A9414C" w:rsidRDefault="00A9414C" w:rsidP="00A9414C">
      <w:pPr>
        <w:rPr>
          <w:rFonts w:eastAsiaTheme="minorEastAsia"/>
          <w:lang w:eastAsia="ja-JP"/>
        </w:rPr>
      </w:pPr>
      <w:r w:rsidRPr="00C355E1">
        <w:rPr>
          <w:rFonts w:eastAsiaTheme="minorEastAsia"/>
          <w:lang w:eastAsia="ja-JP"/>
        </w:rPr>
        <w:t>-</w:t>
      </w:r>
      <w:r w:rsidRPr="00C355E1">
        <w:rPr>
          <w:rFonts w:eastAsiaTheme="minorEastAsia"/>
          <w:lang w:eastAsia="ja-JP"/>
        </w:rPr>
        <w:tab/>
      </w:r>
      <w:r>
        <w:rPr>
          <w:rFonts w:eastAsiaTheme="minorEastAsia" w:hint="eastAsia"/>
          <w:lang w:eastAsia="ja-JP"/>
        </w:rPr>
        <w:t>Following functions were specified.</w:t>
      </w:r>
    </w:p>
    <w:p w14:paraId="735AC69E" w14:textId="77777777" w:rsidR="00A9414C" w:rsidRDefault="00A9414C" w:rsidP="00A9414C">
      <w:pPr>
        <w:ind w:firstLine="567"/>
        <w:rPr>
          <w:rFonts w:eastAsiaTheme="minorEastAsia"/>
          <w:lang w:eastAsia="ja-JP"/>
        </w:rPr>
      </w:pPr>
      <w:r w:rsidRPr="00C355E1">
        <w:rPr>
          <w:rFonts w:eastAsiaTheme="minorEastAsia"/>
          <w:lang w:eastAsia="ja-JP"/>
        </w:rPr>
        <w:t>-</w:t>
      </w:r>
      <w:r w:rsidRPr="00C355E1">
        <w:rPr>
          <w:rFonts w:eastAsiaTheme="minorEastAsia"/>
          <w:lang w:eastAsia="ja-JP"/>
        </w:rPr>
        <w:tab/>
        <w:t>multiple SCTP association for higher layer split</w:t>
      </w:r>
    </w:p>
    <w:p w14:paraId="7C829DF5" w14:textId="77777777" w:rsidR="00A9414C" w:rsidRPr="00C355E1" w:rsidRDefault="00A9414C" w:rsidP="00A9414C">
      <w:pPr>
        <w:ind w:firstLine="567"/>
        <w:rPr>
          <w:rFonts w:eastAsiaTheme="minorEastAsia"/>
          <w:lang w:eastAsia="ja-JP"/>
        </w:rPr>
      </w:pPr>
      <w:r w:rsidRPr="00C355E1">
        <w:rPr>
          <w:rFonts w:eastAsiaTheme="minorEastAsia"/>
          <w:lang w:eastAsia="ja-JP"/>
        </w:rPr>
        <w:t>-</w:t>
      </w:r>
      <w:r w:rsidRPr="00C355E1">
        <w:rPr>
          <w:rFonts w:eastAsiaTheme="minorEastAsia"/>
          <w:lang w:eastAsia="ja-JP"/>
        </w:rPr>
        <w:tab/>
        <w:t>Support for RAN sharing</w:t>
      </w:r>
    </w:p>
    <w:p w14:paraId="39F2C0A8" w14:textId="77777777" w:rsidR="00A9414C" w:rsidRDefault="00A9414C" w:rsidP="00A9414C">
      <w:pPr>
        <w:rPr>
          <w:rFonts w:eastAsiaTheme="minorEastAsia"/>
          <w:lang w:eastAsia="ja-JP"/>
        </w:rPr>
      </w:pPr>
      <w:r w:rsidRPr="00C355E1">
        <w:rPr>
          <w:rFonts w:eastAsiaTheme="minorEastAsia"/>
          <w:lang w:eastAsia="ja-JP"/>
        </w:rPr>
        <w:t>-</w:t>
      </w:r>
      <w:r w:rsidRPr="00C355E1">
        <w:rPr>
          <w:rFonts w:eastAsiaTheme="minorEastAsia"/>
          <w:lang w:eastAsia="ja-JP"/>
        </w:rPr>
        <w:tab/>
      </w:r>
      <w:r>
        <w:rPr>
          <w:rFonts w:eastAsiaTheme="minorEastAsia" w:hint="eastAsia"/>
          <w:lang w:eastAsia="ja-JP"/>
        </w:rPr>
        <w:t xml:space="preserve">Other many corrections were agreed. </w:t>
      </w:r>
    </w:p>
    <w:p w14:paraId="30D5C23A" w14:textId="77777777" w:rsidR="00A9414C" w:rsidRDefault="00A9414C" w:rsidP="00A9414C">
      <w:pPr>
        <w:pStyle w:val="4"/>
        <w:rPr>
          <w:rFonts w:eastAsiaTheme="minorEastAsia"/>
          <w:lang w:eastAsia="ja-JP"/>
        </w:rPr>
      </w:pPr>
      <w:r>
        <w:rPr>
          <w:lang w:eastAsia="ja-JP"/>
        </w:rPr>
        <w:t>2.3.2</w:t>
      </w:r>
      <w:r>
        <w:rPr>
          <w:lang w:eastAsia="ja-JP"/>
        </w:rPr>
        <w:tab/>
        <w:t>Remaining Open issues</w:t>
      </w:r>
    </w:p>
    <w:p w14:paraId="1388F2B4" w14:textId="77777777" w:rsidR="00701410" w:rsidRPr="00A9414C" w:rsidRDefault="00A9414C" w:rsidP="00A9414C">
      <w:pPr>
        <w:rPr>
          <w:rFonts w:eastAsiaTheme="minorEastAsia"/>
          <w:lang w:eastAsia="ja-JP"/>
        </w:rPr>
      </w:pPr>
      <w:r w:rsidRPr="00C355E1">
        <w:rPr>
          <w:rFonts w:eastAsiaTheme="minorEastAsia"/>
          <w:lang w:eastAsia="ja-JP"/>
        </w:rPr>
        <w:t>-</w:t>
      </w:r>
      <w:r w:rsidRPr="00C355E1">
        <w:rPr>
          <w:rFonts w:eastAsiaTheme="minorEastAsia"/>
          <w:lang w:eastAsia="ja-JP"/>
        </w:rPr>
        <w:tab/>
      </w:r>
      <w:r>
        <w:rPr>
          <w:rFonts w:eastAsiaTheme="minorEastAsia"/>
          <w:lang w:eastAsia="ja-JP"/>
        </w:rPr>
        <w:t>None</w:t>
      </w:r>
    </w:p>
    <w:p w14:paraId="07D3AFBF" w14:textId="0FEDE8A4" w:rsidR="00701410" w:rsidRDefault="00701410" w:rsidP="00701410">
      <w:pPr>
        <w:pStyle w:val="2"/>
        <w:rPr>
          <w:lang w:eastAsia="ja-JP"/>
        </w:rPr>
      </w:pPr>
      <w:r>
        <w:rPr>
          <w:lang w:eastAsia="ja-JP"/>
        </w:rPr>
        <w:t>2.4</w:t>
      </w:r>
      <w:r>
        <w:rPr>
          <w:lang w:eastAsia="ja-JP"/>
        </w:rPr>
        <w:tab/>
      </w:r>
      <w:r>
        <w:rPr>
          <w:rFonts w:hint="eastAsia"/>
          <w:lang w:eastAsia="ja-JP"/>
        </w:rPr>
        <w:t>RAN4</w:t>
      </w:r>
    </w:p>
    <w:p w14:paraId="686F981D" w14:textId="77777777" w:rsidR="00054C3C" w:rsidRDefault="00054C3C" w:rsidP="00054C3C">
      <w:pPr>
        <w:pStyle w:val="4"/>
        <w:rPr>
          <w:lang w:eastAsia="ja-JP"/>
        </w:rPr>
      </w:pPr>
      <w:r>
        <w:rPr>
          <w:lang w:eastAsia="ja-JP"/>
        </w:rPr>
        <w:t>2.4.1</w:t>
      </w:r>
      <w:r>
        <w:rPr>
          <w:lang w:eastAsia="ja-JP"/>
        </w:rPr>
        <w:tab/>
        <w:t>Agreements</w:t>
      </w:r>
    </w:p>
    <w:p w14:paraId="1C2B6D26" w14:textId="77777777" w:rsidR="00054C3C" w:rsidRDefault="00054C3C" w:rsidP="00054C3C">
      <w:pPr>
        <w:pStyle w:val="6"/>
        <w:rPr>
          <w:rFonts w:eastAsiaTheme="minorEastAsia" w:cs="Arial"/>
          <w:b/>
          <w:lang w:eastAsia="ja-JP"/>
        </w:rPr>
      </w:pPr>
      <w:r w:rsidRPr="00482A13">
        <w:rPr>
          <w:rFonts w:cs="Arial"/>
          <w:b/>
          <w:lang w:eastAsia="ja-JP"/>
        </w:rPr>
        <w:t>RAN4 #90</w:t>
      </w:r>
      <w:r>
        <w:rPr>
          <w:rFonts w:eastAsiaTheme="minorEastAsia" w:cs="Arial" w:hint="eastAsia"/>
          <w:b/>
          <w:lang w:eastAsia="ja-JP"/>
        </w:rPr>
        <w:t>bis</w:t>
      </w:r>
      <w:r w:rsidRPr="00482A13">
        <w:rPr>
          <w:rFonts w:cs="Arial"/>
          <w:b/>
          <w:lang w:eastAsia="ja-JP"/>
        </w:rPr>
        <w:t xml:space="preserve"> (</w:t>
      </w:r>
      <w:r>
        <w:rPr>
          <w:rFonts w:eastAsiaTheme="minorEastAsia" w:cs="Arial" w:hint="eastAsia"/>
          <w:b/>
          <w:lang w:eastAsia="ja-JP"/>
        </w:rPr>
        <w:t>Apr</w:t>
      </w:r>
      <w:r w:rsidRPr="00482A13">
        <w:rPr>
          <w:rFonts w:cs="Arial"/>
          <w:b/>
          <w:lang w:eastAsia="ja-JP"/>
        </w:rPr>
        <w:t>.), Core part</w:t>
      </w:r>
    </w:p>
    <w:p w14:paraId="490711C3" w14:textId="77777777" w:rsidR="00054C3C" w:rsidRPr="001B2E11" w:rsidRDefault="00054C3C" w:rsidP="00054C3C">
      <w:pPr>
        <w:pStyle w:val="7"/>
        <w:rPr>
          <w:rFonts w:cs="Arial"/>
          <w:lang w:eastAsia="ja-JP"/>
        </w:rPr>
      </w:pPr>
      <w:r w:rsidRPr="001B2E11">
        <w:rPr>
          <w:rFonts w:cs="Arial" w:hint="eastAsia"/>
          <w:lang w:eastAsia="ja-JP"/>
        </w:rPr>
        <w:t>F</w:t>
      </w:r>
      <w:r w:rsidRPr="001B2E11">
        <w:rPr>
          <w:rFonts w:cs="Arial"/>
          <w:lang w:eastAsia="ja-JP"/>
        </w:rPr>
        <w:t>or system parameter</w:t>
      </w:r>
    </w:p>
    <w:p w14:paraId="2F414034"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Following CR were agreed:</w:t>
      </w:r>
    </w:p>
    <w:p w14:paraId="7548E6F9"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R4-1905204</w:t>
      </w:r>
      <w:r w:rsidRPr="001B2E11">
        <w:rPr>
          <w:rFonts w:ascii="Arial" w:eastAsiaTheme="minorEastAsia" w:hAnsi="Arial"/>
          <w:kern w:val="2"/>
          <w:szCs w:val="22"/>
          <w:lang w:val="en-US" w:eastAsia="ja-JP"/>
        </w:rPr>
        <w:tab/>
        <w:t>CR to TR 38.817-01 on GSCN raster ranges</w:t>
      </w:r>
      <w:r>
        <w:rPr>
          <w:rFonts w:ascii="Arial" w:eastAsiaTheme="minorEastAsia" w:hAnsi="Arial"/>
          <w:kern w:val="2"/>
          <w:szCs w:val="22"/>
          <w:lang w:val="en-US" w:eastAsia="ja-JP"/>
        </w:rPr>
        <w:t xml:space="preserve"> </w:t>
      </w:r>
    </w:p>
    <w:p w14:paraId="08D1E7BB"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For channel raster, the following WF was approved:</w:t>
      </w:r>
    </w:p>
    <w:p w14:paraId="77B39B6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R4-1905240</w:t>
      </w:r>
      <w:r w:rsidRPr="001B2E11">
        <w:rPr>
          <w:rFonts w:ascii="Arial" w:eastAsiaTheme="minorEastAsia" w:hAnsi="Arial"/>
          <w:kern w:val="2"/>
          <w:szCs w:val="22"/>
          <w:lang w:val="en-US" w:eastAsia="ja-JP"/>
        </w:rPr>
        <w:tab/>
        <w:t>Nominal Channel Spacing for CA for FR1 and FR2</w:t>
      </w:r>
    </w:p>
    <w:p w14:paraId="405E3156"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F</w:t>
      </w:r>
      <w:r>
        <w:rPr>
          <w:rFonts w:ascii="Arial" w:eastAsiaTheme="minorEastAsia" w:hAnsi="Arial"/>
          <w:kern w:val="2"/>
          <w:szCs w:val="22"/>
          <w:lang w:val="en-US" w:eastAsia="ja-JP"/>
        </w:rPr>
        <w:t xml:space="preserve">or </w:t>
      </w:r>
      <w:r w:rsidRPr="001B2E11">
        <w:rPr>
          <w:rFonts w:ascii="Arial" w:eastAsiaTheme="minorEastAsia" w:hAnsi="Arial"/>
          <w:kern w:val="2"/>
          <w:szCs w:val="22"/>
          <w:lang w:val="en-US" w:eastAsia="ja-JP"/>
        </w:rPr>
        <w:t>SUL and LTE-NR co-existence maintenance</w:t>
      </w:r>
      <w:r>
        <w:rPr>
          <w:rFonts w:ascii="Arial" w:eastAsiaTheme="minorEastAsia" w:hAnsi="Arial"/>
          <w:kern w:val="2"/>
          <w:szCs w:val="22"/>
          <w:lang w:val="en-US" w:eastAsia="ja-JP"/>
        </w:rPr>
        <w:t>, the followings were agreed/endorsed:</w:t>
      </w:r>
    </w:p>
    <w:p w14:paraId="78978595" w14:textId="77777777" w:rsidR="00054C3C" w:rsidRPr="001B2E11"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 xml:space="preserve">Summary: </w:t>
      </w:r>
    </w:p>
    <w:p w14:paraId="67ECA10F"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 xml:space="preserve">Spectrum sharing for FDD Downlink from network perspective – supported </w:t>
      </w:r>
    </w:p>
    <w:p w14:paraId="7BEBA712"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Spectrum sharing for FDD Downlink from UE perspective</w:t>
      </w:r>
    </w:p>
    <w:p w14:paraId="1A754997" w14:textId="77777777" w:rsidR="00054C3C" w:rsidRPr="001B2E11"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Whether to support it in RAN1 spec shall be answered by RAN1</w:t>
      </w:r>
    </w:p>
    <w:p w14:paraId="2094D6A3" w14:textId="77777777" w:rsidR="00054C3C" w:rsidRPr="001B2E11"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No RAN4 requirements specified in current spec</w:t>
      </w:r>
    </w:p>
    <w:p w14:paraId="08FAE836" w14:textId="77777777" w:rsidR="00054C3C" w:rsidRPr="001B2E11"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 xml:space="preserve">No band combiantions specified </w:t>
      </w:r>
    </w:p>
    <w:p w14:paraId="1CAB0D8D" w14:textId="77777777" w:rsidR="00054C3C"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lastRenderedPageBreak/>
        <w:t>FFS for future band combinations</w:t>
      </w:r>
    </w:p>
    <w:p w14:paraId="69339AF5" w14:textId="77777777" w:rsidR="00054C3C" w:rsidRPr="001B2E11"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R4-1903473</w:t>
      </w:r>
      <w:r w:rsidRPr="001B2E11">
        <w:rPr>
          <w:rFonts w:ascii="Arial" w:eastAsiaTheme="minorEastAsia" w:hAnsi="Arial"/>
          <w:kern w:val="2"/>
          <w:szCs w:val="22"/>
          <w:lang w:val="en-US" w:eastAsia="ja-JP"/>
        </w:rPr>
        <w:tab/>
        <w:t>Draft CR on FREF,Shift</w:t>
      </w:r>
    </w:p>
    <w:p w14:paraId="7BCCA6CE" w14:textId="77777777" w:rsidR="00054C3C" w:rsidRPr="001B2E11" w:rsidRDefault="00054C3C" w:rsidP="00054C3C">
      <w:pPr>
        <w:widowControl w:val="0"/>
        <w:overflowPunct/>
        <w:autoSpaceDE/>
        <w:autoSpaceDN/>
        <w:adjustRightInd/>
        <w:spacing w:after="0"/>
        <w:jc w:val="both"/>
        <w:textAlignment w:val="auto"/>
        <w:rPr>
          <w:rFonts w:ascii="Arial" w:eastAsiaTheme="minorEastAsia" w:hAnsi="Arial"/>
          <w:kern w:val="2"/>
          <w:szCs w:val="22"/>
          <w:lang w:val="en-US" w:eastAsia="ja-JP"/>
        </w:rPr>
      </w:pPr>
    </w:p>
    <w:p w14:paraId="75282C10" w14:textId="77777777" w:rsidR="00054C3C" w:rsidRDefault="00054C3C" w:rsidP="00054C3C">
      <w:pPr>
        <w:pStyle w:val="7"/>
        <w:rPr>
          <w:rFonts w:cs="Arial"/>
          <w:lang w:eastAsia="ja-JP"/>
        </w:rPr>
      </w:pPr>
      <w:r w:rsidRPr="009D15DD">
        <w:rPr>
          <w:rFonts w:cs="Arial" w:hint="eastAsia"/>
          <w:lang w:eastAsia="ja-JP"/>
        </w:rPr>
        <w:t>For UE RF</w:t>
      </w:r>
    </w:p>
    <w:p w14:paraId="212F4C23"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The following CRs are email approval after RAN4 #91 meeting</w:t>
      </w:r>
    </w:p>
    <w:p w14:paraId="2E88AAF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R4-1905230</w:t>
      </w:r>
      <w:r w:rsidRPr="001B2E11">
        <w:rPr>
          <w:rFonts w:ascii="Arial" w:eastAsiaTheme="minorEastAsia" w:hAnsi="Arial"/>
          <w:kern w:val="2"/>
          <w:szCs w:val="22"/>
          <w:lang w:val="en-US" w:eastAsia="ja-JP"/>
        </w:rPr>
        <w:tab/>
        <w:t>Draft CR to TS 38.101-1: Implementation of endorsed draft CRs from RAN4#90bis</w:t>
      </w:r>
    </w:p>
    <w:p w14:paraId="4C138DD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R4-1905231</w:t>
      </w:r>
      <w:r w:rsidRPr="001B2E11">
        <w:rPr>
          <w:rFonts w:ascii="Arial" w:eastAsiaTheme="minorEastAsia" w:hAnsi="Arial"/>
          <w:kern w:val="2"/>
          <w:szCs w:val="22"/>
          <w:lang w:val="en-US" w:eastAsia="ja-JP"/>
        </w:rPr>
        <w:tab/>
        <w:t>Draft CR to TS 38.101-2: Implementation of endorsed draft CRs from RAN4#90bis</w:t>
      </w:r>
    </w:p>
    <w:p w14:paraId="2534345D"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R4-1905232</w:t>
      </w:r>
      <w:r w:rsidRPr="001B2E11">
        <w:rPr>
          <w:rFonts w:ascii="Arial" w:eastAsiaTheme="minorEastAsia" w:hAnsi="Arial"/>
          <w:kern w:val="2"/>
          <w:szCs w:val="22"/>
          <w:lang w:val="en-US" w:eastAsia="ja-JP"/>
        </w:rPr>
        <w:tab/>
        <w:t>Draft CR to TS 38.101-3: Implementation of endorsed draft CRs from RAN4#90bis</w:t>
      </w:r>
    </w:p>
    <w:p w14:paraId="5EC9986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R4-1904925</w:t>
      </w:r>
      <w:r w:rsidRPr="001B2E11">
        <w:rPr>
          <w:rFonts w:ascii="Arial" w:eastAsiaTheme="minorEastAsia" w:hAnsi="Arial"/>
          <w:kern w:val="2"/>
          <w:szCs w:val="22"/>
          <w:lang w:val="en-US" w:eastAsia="ja-JP"/>
        </w:rPr>
        <w:tab/>
        <w:t>Draft CR for improving EN-DC configuration tables in TS38.101-3</w:t>
      </w:r>
    </w:p>
    <w:p w14:paraId="76E92965"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F</w:t>
      </w:r>
      <w:r>
        <w:rPr>
          <w:rFonts w:ascii="Arial" w:eastAsiaTheme="minorEastAsia" w:hAnsi="Arial"/>
          <w:kern w:val="2"/>
          <w:szCs w:val="22"/>
          <w:lang w:val="en-US" w:eastAsia="ja-JP"/>
        </w:rPr>
        <w:t>ollowing CRs are endorsed:</w:t>
      </w:r>
    </w:p>
    <w:p w14:paraId="69E5F07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R4-1903120</w:t>
      </w:r>
      <w:r w:rsidRPr="001B2E11">
        <w:rPr>
          <w:rFonts w:ascii="Arial" w:eastAsiaTheme="minorEastAsia" w:hAnsi="Arial"/>
          <w:kern w:val="2"/>
          <w:szCs w:val="22"/>
          <w:lang w:val="en-US" w:eastAsia="ja-JP"/>
        </w:rPr>
        <w:tab/>
        <w:t>Draft CR on DL power allocation for TS 38.101-1</w:t>
      </w:r>
    </w:p>
    <w:p w14:paraId="3545F67E"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R4-1904987</w:t>
      </w:r>
      <w:r w:rsidRPr="001B2E11">
        <w:rPr>
          <w:rFonts w:ascii="Arial" w:eastAsiaTheme="minorEastAsia" w:hAnsi="Arial"/>
          <w:kern w:val="2"/>
          <w:szCs w:val="22"/>
          <w:lang w:val="en-US" w:eastAsia="ja-JP"/>
        </w:rPr>
        <w:tab/>
        <w:t>Draft CR for correction on TS38.101-1</w:t>
      </w:r>
    </w:p>
    <w:p w14:paraId="580E18A3"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R4-1904969</w:t>
      </w:r>
      <w:r w:rsidRPr="001B2E11">
        <w:rPr>
          <w:rFonts w:ascii="Arial" w:eastAsiaTheme="minorEastAsia" w:hAnsi="Arial"/>
          <w:kern w:val="2"/>
          <w:szCs w:val="22"/>
          <w:lang w:val="en-US" w:eastAsia="ja-JP"/>
        </w:rPr>
        <w:tab/>
        <w:t>Draft CR for 38.101-1: editoral correction</w:t>
      </w:r>
    </w:p>
    <w:p w14:paraId="2FD40F6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R4-1902975</w:t>
      </w:r>
      <w:r w:rsidRPr="001B2E11">
        <w:rPr>
          <w:rFonts w:ascii="Arial" w:eastAsiaTheme="minorEastAsia" w:hAnsi="Arial"/>
          <w:kern w:val="2"/>
          <w:szCs w:val="22"/>
          <w:lang w:val="en-US" w:eastAsia="ja-JP"/>
        </w:rPr>
        <w:tab/>
        <w:t>Draft CR on PRACH and PUCCH format description for EVM in FR1</w:t>
      </w:r>
    </w:p>
    <w:p w14:paraId="755F319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R4-1904927</w:t>
      </w:r>
      <w:r w:rsidRPr="001B2E11">
        <w:rPr>
          <w:rFonts w:ascii="Arial" w:eastAsiaTheme="minorEastAsia" w:hAnsi="Arial"/>
          <w:kern w:val="2"/>
          <w:szCs w:val="22"/>
          <w:lang w:val="en-US" w:eastAsia="ja-JP"/>
        </w:rPr>
        <w:tab/>
        <w:t>Draft CR to clarify frequency of carrier leakage in RBs for FR1</w:t>
      </w:r>
    </w:p>
    <w:p w14:paraId="5FFD510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R4-1903032</w:t>
      </w:r>
      <w:r w:rsidRPr="001B2E11">
        <w:rPr>
          <w:rFonts w:ascii="Arial" w:eastAsiaTheme="minorEastAsia" w:hAnsi="Arial"/>
          <w:kern w:val="2"/>
          <w:szCs w:val="22"/>
          <w:lang w:val="en-US" w:eastAsia="ja-JP"/>
        </w:rPr>
        <w:tab/>
        <w:t>Draft CR on editorial error of TS38.101-1</w:t>
      </w:r>
    </w:p>
    <w:p w14:paraId="141A7328"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R4-1903151</w:t>
      </w:r>
      <w:r w:rsidRPr="001B2E11">
        <w:rPr>
          <w:rFonts w:ascii="Arial" w:eastAsiaTheme="minorEastAsia" w:hAnsi="Arial"/>
          <w:kern w:val="2"/>
          <w:szCs w:val="22"/>
          <w:lang w:val="en-US" w:eastAsia="ja-JP"/>
        </w:rPr>
        <w:tab/>
        <w:t>Draft CR to TS38.101-1_removing DC sections</w:t>
      </w:r>
    </w:p>
    <w:p w14:paraId="55C0717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R4-1903508</w:t>
      </w:r>
      <w:r w:rsidRPr="001B2E11">
        <w:rPr>
          <w:rFonts w:ascii="Arial" w:eastAsiaTheme="minorEastAsia" w:hAnsi="Arial"/>
          <w:kern w:val="2"/>
          <w:szCs w:val="22"/>
          <w:lang w:val="en-US" w:eastAsia="ja-JP"/>
        </w:rPr>
        <w:tab/>
        <w:t>Draft CR to TS 38.101-1 on spurious emissions for UE co-existence</w:t>
      </w:r>
    </w:p>
    <w:p w14:paraId="52CCC07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R4-1904928</w:t>
      </w:r>
      <w:r w:rsidRPr="001B2E11">
        <w:rPr>
          <w:rFonts w:ascii="Arial" w:eastAsiaTheme="minorEastAsia" w:hAnsi="Arial"/>
          <w:kern w:val="2"/>
          <w:szCs w:val="22"/>
          <w:lang w:val="en-US" w:eastAsia="ja-JP"/>
        </w:rPr>
        <w:tab/>
        <w:t>Draft CR to TS 38.101-1 on description of UE additional output power reduction</w:t>
      </w:r>
    </w:p>
    <w:p w14:paraId="1400427D"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R4-1904929</w:t>
      </w:r>
      <w:r w:rsidRPr="001B2E11">
        <w:rPr>
          <w:rFonts w:ascii="Arial" w:eastAsiaTheme="minorEastAsia" w:hAnsi="Arial"/>
          <w:kern w:val="2"/>
          <w:szCs w:val="22"/>
          <w:lang w:val="en-US" w:eastAsia="ja-JP"/>
        </w:rPr>
        <w:tab/>
        <w:t>draft Rel-15 CR for editorial corrections in 38.101-1</w:t>
      </w:r>
    </w:p>
    <w:p w14:paraId="69038428"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R4-1904537</w:t>
      </w:r>
      <w:r w:rsidRPr="001B2E11">
        <w:rPr>
          <w:rFonts w:ascii="Arial" w:eastAsiaTheme="minorEastAsia" w:hAnsi="Arial"/>
          <w:kern w:val="2"/>
          <w:szCs w:val="22"/>
          <w:lang w:val="en-US" w:eastAsia="ja-JP"/>
        </w:rPr>
        <w:tab/>
        <w:t>Draft CR for TR 38.101-1 correction of A-MPR for NS_04</w:t>
      </w:r>
    </w:p>
    <w:p w14:paraId="46F1EF1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R4-1903121</w:t>
      </w:r>
      <w:r w:rsidRPr="001B2E11">
        <w:rPr>
          <w:rFonts w:ascii="Arial" w:eastAsiaTheme="minorEastAsia" w:hAnsi="Arial"/>
          <w:kern w:val="2"/>
          <w:szCs w:val="22"/>
          <w:lang w:val="en-US" w:eastAsia="ja-JP"/>
        </w:rPr>
        <w:tab/>
        <w:t>Draft CR on DL power allocation for TS 38.101-2</w:t>
      </w:r>
    </w:p>
    <w:p w14:paraId="4A6D0E4E"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R4-1903242</w:t>
      </w:r>
      <w:r w:rsidRPr="001B2E11">
        <w:rPr>
          <w:rFonts w:ascii="Arial" w:eastAsiaTheme="minorEastAsia" w:hAnsi="Arial"/>
          <w:kern w:val="2"/>
          <w:szCs w:val="22"/>
          <w:lang w:val="en-US" w:eastAsia="ja-JP"/>
        </w:rPr>
        <w:tab/>
        <w:t>Adding BCS definition in TS38.101-2</w:t>
      </w:r>
    </w:p>
    <w:p w14:paraId="54CAA9D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R4-1904930</w:t>
      </w:r>
      <w:r w:rsidRPr="001B2E11">
        <w:rPr>
          <w:rFonts w:ascii="Arial" w:eastAsiaTheme="minorEastAsia" w:hAnsi="Arial"/>
          <w:kern w:val="2"/>
          <w:szCs w:val="22"/>
          <w:lang w:val="en-US" w:eastAsia="ja-JP"/>
        </w:rPr>
        <w:tab/>
        <w:t>Draft CR to 38.101-2: Updating MPR wording in ULMIMO section</w:t>
      </w:r>
    </w:p>
    <w:p w14:paraId="7DE27F55"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R4-1904994</w:t>
      </w:r>
      <w:r w:rsidRPr="001B2E11">
        <w:rPr>
          <w:rFonts w:ascii="Arial" w:eastAsiaTheme="minorEastAsia" w:hAnsi="Arial"/>
          <w:kern w:val="2"/>
          <w:szCs w:val="22"/>
          <w:lang w:val="en-US" w:eastAsia="ja-JP"/>
        </w:rPr>
        <w:tab/>
        <w:t>draft CR to 38.101-2 Correction to ACS and In-band Blocking notes</w:t>
      </w:r>
    </w:p>
    <w:p w14:paraId="753BE519"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R4-1902976</w:t>
      </w:r>
      <w:r w:rsidRPr="001B2E11">
        <w:rPr>
          <w:rFonts w:ascii="Arial" w:eastAsiaTheme="minorEastAsia" w:hAnsi="Arial"/>
          <w:kern w:val="2"/>
          <w:szCs w:val="22"/>
          <w:lang w:val="en-US" w:eastAsia="ja-JP"/>
        </w:rPr>
        <w:tab/>
        <w:t>Draft CR on PRACH and PUCCH format description for EVM in FR2</w:t>
      </w:r>
    </w:p>
    <w:p w14:paraId="15D0EEC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R4-1904931</w:t>
      </w:r>
      <w:r w:rsidRPr="001B2E11">
        <w:rPr>
          <w:rFonts w:ascii="Arial" w:eastAsiaTheme="minorEastAsia" w:hAnsi="Arial"/>
          <w:kern w:val="2"/>
          <w:szCs w:val="22"/>
          <w:lang w:val="en-US" w:eastAsia="ja-JP"/>
        </w:rPr>
        <w:tab/>
        <w:t>Draft CR to clarify frequency of carrier leakage in RBs for FR2</w:t>
      </w:r>
    </w:p>
    <w:p w14:paraId="0B6574D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R4-1904932</w:t>
      </w:r>
      <w:r w:rsidRPr="001B2E11">
        <w:rPr>
          <w:rFonts w:ascii="Arial" w:eastAsiaTheme="minorEastAsia" w:hAnsi="Arial"/>
          <w:kern w:val="2"/>
          <w:szCs w:val="22"/>
          <w:lang w:val="en-US" w:eastAsia="ja-JP"/>
        </w:rPr>
        <w:tab/>
        <w:t>Draft CR on editorial error of TS38.101-2</w:t>
      </w:r>
    </w:p>
    <w:p w14:paraId="4E40B53F"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R4-1904001</w:t>
      </w:r>
      <w:r w:rsidRPr="001B2E11">
        <w:rPr>
          <w:rFonts w:ascii="Arial" w:eastAsiaTheme="minorEastAsia" w:hAnsi="Arial"/>
          <w:kern w:val="2"/>
          <w:szCs w:val="22"/>
          <w:lang w:val="en-US" w:eastAsia="ja-JP"/>
        </w:rPr>
        <w:tab/>
        <w:t>Draft CR for TS 38.101-2 – UE coordinate system</w:t>
      </w:r>
    </w:p>
    <w:p w14:paraId="23761ADD"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R4-1904411</w:t>
      </w:r>
      <w:r w:rsidRPr="001B2E11">
        <w:rPr>
          <w:rFonts w:ascii="Arial" w:eastAsiaTheme="minorEastAsia" w:hAnsi="Arial"/>
          <w:kern w:val="2"/>
          <w:szCs w:val="22"/>
          <w:lang w:val="en-US" w:eastAsia="ja-JP"/>
        </w:rPr>
        <w:tab/>
        <w:t>draft Rel-15 CR for editorial corrections in 38.101-2</w:t>
      </w:r>
    </w:p>
    <w:p w14:paraId="04F1561F"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R4-1904933</w:t>
      </w:r>
      <w:r w:rsidRPr="001B2E11">
        <w:rPr>
          <w:rFonts w:ascii="Arial" w:eastAsiaTheme="minorEastAsia" w:hAnsi="Arial"/>
          <w:kern w:val="2"/>
          <w:szCs w:val="22"/>
          <w:lang w:val="en-US" w:eastAsia="ja-JP"/>
        </w:rPr>
        <w:tab/>
        <w:t>Draft CR on UE optional bandwidth for FR2</w:t>
      </w:r>
    </w:p>
    <w:p w14:paraId="3981A1D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R4-1902829</w:t>
      </w:r>
      <w:r w:rsidRPr="001B2E11">
        <w:rPr>
          <w:rFonts w:ascii="Arial" w:eastAsiaTheme="minorEastAsia" w:hAnsi="Arial"/>
          <w:kern w:val="2"/>
          <w:szCs w:val="22"/>
          <w:lang w:val="en-US" w:eastAsia="ja-JP"/>
        </w:rPr>
        <w:tab/>
        <w:t>Draft CR for 38.101-3 editoral correction for editorial correction for intra-band contiguous EN-DC uplink configuration when Rx requirements are measured</w:t>
      </w:r>
    </w:p>
    <w:p w14:paraId="3D2A0F31"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R4-1904945</w:t>
      </w:r>
      <w:r w:rsidRPr="001B2E11">
        <w:rPr>
          <w:rFonts w:ascii="Arial" w:eastAsiaTheme="minorEastAsia" w:hAnsi="Arial"/>
          <w:kern w:val="2"/>
          <w:szCs w:val="22"/>
          <w:lang w:val="en-US" w:eastAsia="ja-JP"/>
        </w:rPr>
        <w:tab/>
        <w:t>Draft CR to TS38.101-3_adding some exclusion frequencies for SEM and spurious emission for EN-DC</w:t>
      </w:r>
    </w:p>
    <w:p w14:paraId="1195A81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R4-1903302</w:t>
      </w:r>
      <w:r w:rsidRPr="001B2E11">
        <w:rPr>
          <w:rFonts w:ascii="Arial" w:eastAsiaTheme="minorEastAsia" w:hAnsi="Arial"/>
          <w:kern w:val="2"/>
          <w:szCs w:val="22"/>
          <w:lang w:val="en-US" w:eastAsia="ja-JP"/>
        </w:rPr>
        <w:tab/>
        <w:t>Draft CR to TS 38.101-3 correction for the DC_3_n3 delta R IBNC table</w:t>
      </w:r>
    </w:p>
    <w:p w14:paraId="355E334D"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R4-1904946</w:t>
      </w:r>
      <w:r w:rsidRPr="001B2E11">
        <w:rPr>
          <w:rFonts w:ascii="Arial" w:eastAsiaTheme="minorEastAsia" w:hAnsi="Arial"/>
          <w:kern w:val="2"/>
          <w:szCs w:val="22"/>
          <w:lang w:val="en-US" w:eastAsia="ja-JP"/>
        </w:rPr>
        <w:tab/>
        <w:t>Draft CR to TS 38.101-3 on some minor corrections</w:t>
      </w:r>
    </w:p>
    <w:p w14:paraId="79E2EC9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R4-1904934</w:t>
      </w:r>
      <w:r w:rsidRPr="001B2E11">
        <w:rPr>
          <w:rFonts w:ascii="Arial" w:eastAsiaTheme="minorEastAsia" w:hAnsi="Arial"/>
          <w:kern w:val="2"/>
          <w:szCs w:val="22"/>
          <w:lang w:val="en-US" w:eastAsia="ja-JP"/>
        </w:rPr>
        <w:tab/>
        <w:t>Harmonization of reference sensitivity level for DC clause</w:t>
      </w:r>
    </w:p>
    <w:p w14:paraId="119BFC22"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R4-1903515</w:t>
      </w:r>
      <w:r w:rsidRPr="001B2E11">
        <w:rPr>
          <w:rFonts w:ascii="Arial" w:eastAsiaTheme="minorEastAsia" w:hAnsi="Arial"/>
          <w:kern w:val="2"/>
          <w:szCs w:val="22"/>
          <w:lang w:val="en-US" w:eastAsia="ja-JP"/>
        </w:rPr>
        <w:tab/>
        <w:t>Removal of reference sensitivity exception due to close proximity of bands for EN-DC in NR FR1 clause</w:t>
      </w:r>
    </w:p>
    <w:p w14:paraId="282467B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R4-1904935</w:t>
      </w:r>
      <w:r w:rsidRPr="001B2E11">
        <w:rPr>
          <w:rFonts w:ascii="Arial" w:eastAsiaTheme="minorEastAsia" w:hAnsi="Arial"/>
          <w:kern w:val="2"/>
          <w:szCs w:val="22"/>
          <w:lang w:val="en-US" w:eastAsia="ja-JP"/>
        </w:rPr>
        <w:tab/>
        <w:t>Change description 4.2(e) in Applicability of minimum requirements for TS 38.101-3</w:t>
      </w:r>
    </w:p>
    <w:p w14:paraId="17AB964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R4-1903653</w:t>
      </w:r>
      <w:r w:rsidRPr="001B2E11">
        <w:rPr>
          <w:rFonts w:ascii="Arial" w:eastAsiaTheme="minorEastAsia" w:hAnsi="Arial"/>
          <w:kern w:val="2"/>
          <w:szCs w:val="22"/>
          <w:lang w:val="en-US" w:eastAsia="ja-JP"/>
        </w:rPr>
        <w:tab/>
        <w:t>CR to reflect agreed MSD analysis of DC_25A-n41A for TR37.863-01-01</w:t>
      </w:r>
    </w:p>
    <w:p w14:paraId="2CB0B72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R4-1903124</w:t>
      </w:r>
      <w:r w:rsidRPr="001B2E11">
        <w:rPr>
          <w:rFonts w:ascii="Arial" w:eastAsiaTheme="minorEastAsia" w:hAnsi="Arial"/>
          <w:kern w:val="2"/>
          <w:szCs w:val="22"/>
          <w:lang w:val="en-US" w:eastAsia="ja-JP"/>
        </w:rPr>
        <w:tab/>
        <w:t>Draft CR on b41-n40 coexistence</w:t>
      </w:r>
    </w:p>
    <w:p w14:paraId="126EFDB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R4-1904956</w:t>
      </w:r>
      <w:r w:rsidRPr="001B2E11">
        <w:rPr>
          <w:rFonts w:ascii="Arial" w:eastAsiaTheme="minorEastAsia" w:hAnsi="Arial"/>
          <w:kern w:val="2"/>
          <w:szCs w:val="22"/>
          <w:lang w:val="en-US" w:eastAsia="ja-JP"/>
        </w:rPr>
        <w:tab/>
        <w:t>Draft CR for TS 38.101-2: Corrections to configurations for intra-band non-contiguous CA</w:t>
      </w:r>
    </w:p>
    <w:p w14:paraId="4708A901"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R4-1904545</w:t>
      </w:r>
      <w:r w:rsidRPr="001B2E11">
        <w:rPr>
          <w:rFonts w:ascii="Arial" w:eastAsiaTheme="minorEastAsia" w:hAnsi="Arial"/>
          <w:kern w:val="2"/>
          <w:szCs w:val="22"/>
          <w:lang w:val="en-US" w:eastAsia="ja-JP"/>
        </w:rPr>
        <w:tab/>
        <w:t>UE Coexistence table harmonization in 38.101-3</w:t>
      </w:r>
    </w:p>
    <w:p w14:paraId="32485C7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R4-1904546</w:t>
      </w:r>
      <w:r w:rsidRPr="001B2E11">
        <w:rPr>
          <w:rFonts w:ascii="Arial" w:eastAsiaTheme="minorEastAsia" w:hAnsi="Arial"/>
          <w:kern w:val="2"/>
          <w:szCs w:val="22"/>
          <w:lang w:val="en-US" w:eastAsia="ja-JP"/>
        </w:rPr>
        <w:tab/>
        <w:t>Draft CR for 38.101-3: Editorial harmonization of UE Coexistence tables</w:t>
      </w:r>
    </w:p>
    <w:p w14:paraId="1D0EFCB2"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R4-1903074</w:t>
      </w:r>
      <w:r w:rsidRPr="001B2E11">
        <w:rPr>
          <w:rFonts w:ascii="Arial" w:eastAsiaTheme="minorEastAsia" w:hAnsi="Arial"/>
          <w:kern w:val="2"/>
          <w:szCs w:val="22"/>
          <w:lang w:val="en-US" w:eastAsia="ja-JP"/>
        </w:rPr>
        <w:tab/>
        <w:t>Draft CR to 38.101-3 rel. 15 to fix missing SUO note</w:t>
      </w:r>
    </w:p>
    <w:p w14:paraId="6301017E"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R4-1903426</w:t>
      </w:r>
      <w:r w:rsidRPr="001B2E11">
        <w:rPr>
          <w:rFonts w:ascii="Arial" w:eastAsiaTheme="minorEastAsia" w:hAnsi="Arial"/>
          <w:kern w:val="2"/>
          <w:szCs w:val="22"/>
          <w:lang w:val="en-US" w:eastAsia="ja-JP"/>
        </w:rPr>
        <w:tab/>
        <w:t>draft CR for 38.101-3: Reflect the agreed MSD for DC_5_n78</w:t>
      </w:r>
    </w:p>
    <w:p w14:paraId="38A32DE5"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R4-1904951</w:t>
      </w:r>
      <w:r w:rsidRPr="001B2E11">
        <w:rPr>
          <w:rFonts w:ascii="Arial" w:eastAsiaTheme="minorEastAsia" w:hAnsi="Arial"/>
          <w:kern w:val="2"/>
          <w:szCs w:val="22"/>
          <w:lang w:val="en-US" w:eastAsia="ja-JP"/>
        </w:rPr>
        <w:tab/>
        <w:t>Draft CR for 38.101-3 intra-band EN-DC AMPR</w:t>
      </w:r>
    </w:p>
    <w:p w14:paraId="67246BF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R4-1904639</w:t>
      </w:r>
      <w:r w:rsidRPr="001B2E11">
        <w:rPr>
          <w:rFonts w:ascii="Arial" w:eastAsiaTheme="minorEastAsia" w:hAnsi="Arial"/>
          <w:kern w:val="2"/>
          <w:szCs w:val="22"/>
          <w:lang w:val="en-US" w:eastAsia="ja-JP"/>
        </w:rPr>
        <w:tab/>
        <w:t>Draft CR to 38.101-3 on DC_n41-41 – B40 coexistence</w:t>
      </w:r>
    </w:p>
    <w:p w14:paraId="7B4F421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R4-1904953</w:t>
      </w:r>
      <w:r w:rsidRPr="001B2E11">
        <w:rPr>
          <w:rFonts w:ascii="Arial" w:eastAsiaTheme="minorEastAsia" w:hAnsi="Arial"/>
          <w:kern w:val="2"/>
          <w:szCs w:val="22"/>
          <w:lang w:val="en-US" w:eastAsia="ja-JP"/>
        </w:rPr>
        <w:tab/>
        <w:t>Draft CR for 38.101-3: NS_04 A-MPR power class relationship clarification</w:t>
      </w:r>
    </w:p>
    <w:p w14:paraId="2AA75841"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R4-1902926</w:t>
      </w:r>
      <w:r w:rsidRPr="001B2E11">
        <w:rPr>
          <w:rFonts w:ascii="Arial" w:eastAsiaTheme="minorEastAsia" w:hAnsi="Arial"/>
          <w:kern w:val="2"/>
          <w:szCs w:val="22"/>
          <w:lang w:val="en-US" w:eastAsia="ja-JP"/>
        </w:rPr>
        <w:tab/>
        <w:t>Draft CR to TS 38.101-1 Correction to Pcmax</w:t>
      </w:r>
    </w:p>
    <w:p w14:paraId="70F17EA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R4-1904609</w:t>
      </w:r>
      <w:r w:rsidRPr="001B2E11">
        <w:rPr>
          <w:rFonts w:ascii="Arial" w:eastAsiaTheme="minorEastAsia" w:hAnsi="Arial"/>
          <w:kern w:val="2"/>
          <w:szCs w:val="22"/>
          <w:lang w:val="en-US" w:eastAsia="ja-JP"/>
        </w:rPr>
        <w:tab/>
        <w:t>Draft CR for 38.101-1 NR Pcmax</w:t>
      </w:r>
    </w:p>
    <w:p w14:paraId="7B9543C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R4-1904460</w:t>
      </w:r>
      <w:r w:rsidRPr="001B2E11">
        <w:rPr>
          <w:rFonts w:ascii="Arial" w:eastAsiaTheme="minorEastAsia" w:hAnsi="Arial"/>
          <w:kern w:val="2"/>
          <w:szCs w:val="22"/>
          <w:lang w:val="en-US" w:eastAsia="ja-JP"/>
        </w:rPr>
        <w:tab/>
        <w:t>Draft CR for 38.101-1 CA Pcmax</w:t>
      </w:r>
    </w:p>
    <w:p w14:paraId="28562B98"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R4-1902932</w:t>
      </w:r>
      <w:r w:rsidRPr="001B2E11">
        <w:rPr>
          <w:rFonts w:ascii="Arial" w:eastAsiaTheme="minorEastAsia" w:hAnsi="Arial"/>
          <w:kern w:val="2"/>
          <w:szCs w:val="22"/>
          <w:lang w:val="en-US" w:eastAsia="ja-JP"/>
        </w:rPr>
        <w:tab/>
        <w:t>Draft CR to TS 38.101-2 Correction to Pcmax</w:t>
      </w:r>
    </w:p>
    <w:p w14:paraId="0CD33B4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R4-1904995</w:t>
      </w:r>
      <w:r w:rsidRPr="001B2E11">
        <w:rPr>
          <w:rFonts w:ascii="Arial" w:eastAsiaTheme="minorEastAsia" w:hAnsi="Arial"/>
          <w:kern w:val="2"/>
          <w:szCs w:val="22"/>
          <w:lang w:val="en-US" w:eastAsia="ja-JP"/>
        </w:rPr>
        <w:tab/>
        <w:t>draft CR to 38.101-3 Configured output power for inter-band EN-DC including both FR1 and FR2</w:t>
      </w:r>
    </w:p>
    <w:p w14:paraId="1E95596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R4-1903958</w:t>
      </w:r>
      <w:r w:rsidRPr="001B2E11">
        <w:rPr>
          <w:rFonts w:ascii="Arial" w:eastAsiaTheme="minorEastAsia" w:hAnsi="Arial"/>
          <w:kern w:val="2"/>
          <w:szCs w:val="22"/>
          <w:lang w:val="en-US" w:eastAsia="ja-JP"/>
        </w:rPr>
        <w:tab/>
        <w:t>Completion of defintions of EN-DC configured power</w:t>
      </w:r>
    </w:p>
    <w:p w14:paraId="629372A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R4-1903195</w:t>
      </w:r>
      <w:r w:rsidRPr="001B2E11">
        <w:rPr>
          <w:rFonts w:ascii="Arial" w:eastAsiaTheme="minorEastAsia" w:hAnsi="Arial"/>
          <w:kern w:val="2"/>
          <w:szCs w:val="22"/>
          <w:lang w:val="en-US" w:eastAsia="ja-JP"/>
        </w:rPr>
        <w:tab/>
        <w:t>Draft CR for 38.101-1: remove the bracket of UE capability "powerBoosting-pi2BPSK"</w:t>
      </w:r>
    </w:p>
    <w:p w14:paraId="4DA226E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R4-1904941</w:t>
      </w:r>
      <w:r w:rsidRPr="001B2E11">
        <w:rPr>
          <w:rFonts w:ascii="Arial" w:eastAsiaTheme="minorEastAsia" w:hAnsi="Arial"/>
          <w:kern w:val="2"/>
          <w:szCs w:val="22"/>
          <w:lang w:val="en-US" w:eastAsia="ja-JP"/>
        </w:rPr>
        <w:tab/>
        <w:t>draft CR to 38.101-1 Correction to Pi/2 BPSK power boosting</w:t>
      </w:r>
    </w:p>
    <w:p w14:paraId="60BBCC5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R4-1904335</w:t>
      </w:r>
      <w:r w:rsidRPr="001B2E11">
        <w:rPr>
          <w:rFonts w:ascii="Arial" w:eastAsiaTheme="minorEastAsia" w:hAnsi="Arial"/>
          <w:kern w:val="2"/>
          <w:szCs w:val="22"/>
          <w:lang w:val="en-US" w:eastAsia="ja-JP"/>
        </w:rPr>
        <w:tab/>
        <w:t>DraftCR TS 38.101 Corrections to NS_100 UTRA ACLR frequency band list</w:t>
      </w:r>
    </w:p>
    <w:p w14:paraId="1F9A8CE2"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R4-1903392</w:t>
      </w:r>
      <w:r w:rsidRPr="001B2E11">
        <w:rPr>
          <w:rFonts w:ascii="Arial" w:eastAsiaTheme="minorEastAsia" w:hAnsi="Arial"/>
          <w:kern w:val="2"/>
          <w:szCs w:val="22"/>
          <w:lang w:val="en-US" w:eastAsia="ja-JP"/>
        </w:rPr>
        <w:tab/>
        <w:t>Draft CR for TS 38.101-1: Corrections to EVM equalizer spectrum flatness requirements</w:t>
      </w:r>
    </w:p>
    <w:p w14:paraId="071B6FD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R4-1904957</w:t>
      </w:r>
      <w:r w:rsidRPr="001B2E11">
        <w:rPr>
          <w:rFonts w:ascii="Arial" w:eastAsiaTheme="minorEastAsia" w:hAnsi="Arial"/>
          <w:kern w:val="2"/>
          <w:szCs w:val="22"/>
          <w:lang w:val="en-US" w:eastAsia="ja-JP"/>
        </w:rPr>
        <w:tab/>
        <w:t>Draft CR for TR38.101-1 – Update to EVM averaging</w:t>
      </w:r>
    </w:p>
    <w:p w14:paraId="429DD48F"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R4-1904958</w:t>
      </w:r>
      <w:r w:rsidRPr="001B2E11">
        <w:rPr>
          <w:rFonts w:ascii="Arial" w:eastAsiaTheme="minorEastAsia" w:hAnsi="Arial"/>
          <w:kern w:val="2"/>
          <w:szCs w:val="22"/>
          <w:lang w:val="en-US" w:eastAsia="ja-JP"/>
        </w:rPr>
        <w:tab/>
        <w:t>Draft CR for TR38.101-1 – Update to spectrum flatness</w:t>
      </w:r>
    </w:p>
    <w:p w14:paraId="3BF042CC"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lastRenderedPageBreak/>
        <w:t>R4-1904959</w:t>
      </w:r>
      <w:r w:rsidRPr="001B2E11">
        <w:rPr>
          <w:rFonts w:ascii="Arial" w:eastAsiaTheme="minorEastAsia" w:hAnsi="Arial"/>
          <w:kern w:val="2"/>
          <w:szCs w:val="22"/>
          <w:lang w:val="en-US" w:eastAsia="ja-JP"/>
        </w:rPr>
        <w:tab/>
        <w:t>Draft CR on UE to UE coexistence for TS 38.101-3</w:t>
      </w:r>
    </w:p>
    <w:p w14:paraId="0B3F659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R4-1903150</w:t>
      </w:r>
      <w:r w:rsidRPr="004C06BA">
        <w:rPr>
          <w:rFonts w:ascii="Arial" w:eastAsiaTheme="minorEastAsia" w:hAnsi="Arial"/>
          <w:kern w:val="2"/>
          <w:szCs w:val="22"/>
          <w:lang w:val="en-US" w:eastAsia="ja-JP"/>
        </w:rPr>
        <w:tab/>
        <w:t>Draft CR to TS 38.101-3_Spurious emission and Tx IM for inter-band CA between FR1 and FR2</w:t>
      </w:r>
    </w:p>
    <w:p w14:paraId="1A288D99"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R4-1904554</w:t>
      </w:r>
      <w:r w:rsidRPr="004C06BA">
        <w:rPr>
          <w:rFonts w:ascii="Arial" w:eastAsiaTheme="minorEastAsia" w:hAnsi="Arial"/>
          <w:kern w:val="2"/>
          <w:szCs w:val="22"/>
          <w:lang w:val="en-US" w:eastAsia="ja-JP"/>
        </w:rPr>
        <w:tab/>
        <w:t>Draft CR to 38.101-1: FR1 power dynamics DTX removal</w:t>
      </w:r>
    </w:p>
    <w:p w14:paraId="20CCEE3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R4-1902826</w:t>
      </w:r>
      <w:r w:rsidRPr="004C06BA">
        <w:rPr>
          <w:rFonts w:ascii="Arial" w:eastAsiaTheme="minorEastAsia" w:hAnsi="Arial"/>
          <w:kern w:val="2"/>
          <w:szCs w:val="22"/>
          <w:lang w:val="en-US" w:eastAsia="ja-JP"/>
        </w:rPr>
        <w:tab/>
        <w:t>Draft CR for 38.101-1 modification of ACS test parameters case 2 for intra-band contiguous CA</w:t>
      </w:r>
    </w:p>
    <w:p w14:paraId="70DB805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R4-1904967</w:t>
      </w:r>
      <w:r w:rsidRPr="004C06BA">
        <w:rPr>
          <w:rFonts w:ascii="Arial" w:eastAsiaTheme="minorEastAsia" w:hAnsi="Arial"/>
          <w:kern w:val="2"/>
          <w:szCs w:val="22"/>
          <w:lang w:val="en-US" w:eastAsia="ja-JP"/>
        </w:rPr>
        <w:tab/>
        <w:t>Draft CR for 38.101-1 definition of Maximum input level for intra-band contiguous CA</w:t>
      </w:r>
    </w:p>
    <w:p w14:paraId="2FD71A3E"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R4-1905003</w:t>
      </w:r>
      <w:r w:rsidRPr="004C06BA">
        <w:rPr>
          <w:rFonts w:ascii="Arial" w:eastAsiaTheme="minorEastAsia" w:hAnsi="Arial"/>
          <w:kern w:val="2"/>
          <w:szCs w:val="22"/>
          <w:lang w:val="en-US" w:eastAsia="ja-JP"/>
        </w:rPr>
        <w:tab/>
        <w:t>Draft CR to 38.101-2: FR2 PC3 and PC1 MPR</w:t>
      </w:r>
    </w:p>
    <w:p w14:paraId="6A167C9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R4-1903359</w:t>
      </w:r>
      <w:r w:rsidRPr="00950889">
        <w:rPr>
          <w:rFonts w:ascii="Arial" w:eastAsiaTheme="minorEastAsia" w:hAnsi="Arial"/>
          <w:kern w:val="2"/>
          <w:szCs w:val="22"/>
          <w:lang w:val="en-US" w:eastAsia="ja-JP"/>
        </w:rPr>
        <w:tab/>
        <w:t>Draft CR to TR38.810 on beam correspondence tolerance and spherical coverage test procedure update</w:t>
      </w:r>
    </w:p>
    <w:p w14:paraId="7BB66BF1"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R4-1904962</w:t>
      </w:r>
      <w:r w:rsidRPr="00950889">
        <w:rPr>
          <w:rFonts w:ascii="Arial" w:eastAsiaTheme="minorEastAsia" w:hAnsi="Arial"/>
          <w:kern w:val="2"/>
          <w:szCs w:val="22"/>
          <w:lang w:val="en-US" w:eastAsia="ja-JP"/>
        </w:rPr>
        <w:tab/>
        <w:t>Draft CR to 38.101-2: FR2 ULMIMO EVM</w:t>
      </w:r>
    </w:p>
    <w:p w14:paraId="2057FA82"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R4-1904986</w:t>
      </w:r>
      <w:r w:rsidRPr="00950889">
        <w:rPr>
          <w:rFonts w:ascii="Arial" w:eastAsiaTheme="minorEastAsia" w:hAnsi="Arial"/>
          <w:kern w:val="2"/>
          <w:szCs w:val="22"/>
          <w:lang w:val="en-US" w:eastAsia="ja-JP"/>
        </w:rPr>
        <w:tab/>
        <w:t>Draft CR for TS 38.101-2: Corrections to EVM equalizer spectrum flatness requirements</w:t>
      </w:r>
    </w:p>
    <w:p w14:paraId="6A320DBD"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R4-1903474</w:t>
      </w:r>
      <w:r w:rsidRPr="00950889">
        <w:rPr>
          <w:rFonts w:ascii="Arial" w:eastAsiaTheme="minorEastAsia" w:hAnsi="Arial"/>
          <w:kern w:val="2"/>
          <w:szCs w:val="22"/>
          <w:lang w:val="en-US" w:eastAsia="ja-JP"/>
        </w:rPr>
        <w:tab/>
        <w:t>draft CR of in-band emission for FR2 PC2</w:t>
      </w:r>
    </w:p>
    <w:p w14:paraId="1D45F49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R4-1904961</w:t>
      </w:r>
      <w:r w:rsidRPr="00950889">
        <w:rPr>
          <w:rFonts w:ascii="Arial" w:eastAsiaTheme="minorEastAsia" w:hAnsi="Arial"/>
          <w:kern w:val="2"/>
          <w:szCs w:val="22"/>
          <w:lang w:val="en-US" w:eastAsia="ja-JP"/>
        </w:rPr>
        <w:tab/>
        <w:t>Draft CR for TR38.101-2 – Update to EVM averaging</w:t>
      </w:r>
    </w:p>
    <w:p w14:paraId="1FC3F72E"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R4-1905005</w:t>
      </w:r>
      <w:r w:rsidRPr="00950889">
        <w:rPr>
          <w:rFonts w:ascii="Arial" w:eastAsiaTheme="minorEastAsia" w:hAnsi="Arial"/>
          <w:kern w:val="2"/>
          <w:szCs w:val="22"/>
          <w:lang w:val="en-US" w:eastAsia="ja-JP"/>
        </w:rPr>
        <w:tab/>
        <w:t>Draft CR for 38.101-2 frequency separation class</w:t>
      </w:r>
    </w:p>
    <w:p w14:paraId="3BEE626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R4-1904553</w:t>
      </w:r>
      <w:r w:rsidRPr="00950889">
        <w:rPr>
          <w:rFonts w:ascii="Arial" w:eastAsiaTheme="minorEastAsia" w:hAnsi="Arial"/>
          <w:kern w:val="2"/>
          <w:szCs w:val="22"/>
          <w:lang w:val="en-US" w:eastAsia="ja-JP"/>
        </w:rPr>
        <w:tab/>
        <w:t>Draft CR to 38.101-2: FR2 power dynamics DTX removal</w:t>
      </w:r>
    </w:p>
    <w:p w14:paraId="4341AFD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R4-1904966</w:t>
      </w:r>
      <w:r w:rsidRPr="00950889">
        <w:rPr>
          <w:rFonts w:ascii="Arial" w:eastAsiaTheme="minorEastAsia" w:hAnsi="Arial"/>
          <w:kern w:val="2"/>
          <w:szCs w:val="22"/>
          <w:lang w:val="en-US" w:eastAsia="ja-JP"/>
        </w:rPr>
        <w:tab/>
        <w:t>Draft CR to TS 38.101-2 CA maximum input level</w:t>
      </w:r>
    </w:p>
    <w:p w14:paraId="4A04455E"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R4-1903888</w:t>
      </w:r>
      <w:r w:rsidRPr="00950889">
        <w:rPr>
          <w:rFonts w:ascii="Arial" w:eastAsiaTheme="minorEastAsia" w:hAnsi="Arial"/>
          <w:kern w:val="2"/>
          <w:szCs w:val="22"/>
          <w:lang w:val="en-US" w:eastAsia="ja-JP"/>
        </w:rPr>
        <w:tab/>
        <w:t>Draft CR: Alignment of FR2 DL scheduling of DL RMC with UL RMC</w:t>
      </w:r>
    </w:p>
    <w:p w14:paraId="20E5F4B4"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Foll</w:t>
      </w:r>
      <w:r>
        <w:rPr>
          <w:rFonts w:ascii="Arial" w:eastAsiaTheme="minorEastAsia" w:hAnsi="Arial"/>
          <w:kern w:val="2"/>
          <w:szCs w:val="22"/>
          <w:lang w:val="en-US" w:eastAsia="ja-JP"/>
        </w:rPr>
        <w:t>owing CRs were technically endorsed:</w:t>
      </w:r>
    </w:p>
    <w:p w14:paraId="30E950C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R4-1904988</w:t>
      </w:r>
      <w:r w:rsidRPr="001B2E11">
        <w:rPr>
          <w:rFonts w:ascii="Arial" w:eastAsiaTheme="minorEastAsia" w:hAnsi="Arial"/>
          <w:kern w:val="2"/>
          <w:szCs w:val="22"/>
          <w:lang w:val="en-US" w:eastAsia="ja-JP"/>
        </w:rPr>
        <w:tab/>
        <w:t>Draft CR to 38.101-1. Clarify EN-DC category for requirements of carrier imbalance</w:t>
      </w:r>
    </w:p>
    <w:p w14:paraId="01CD4674"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Following contributions were approved/agreed:</w:t>
      </w:r>
    </w:p>
    <w:p w14:paraId="3B14874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R4-1904912</w:t>
      </w:r>
      <w:r w:rsidRPr="001B2E11">
        <w:rPr>
          <w:rFonts w:ascii="Arial" w:eastAsiaTheme="minorEastAsia" w:hAnsi="Arial"/>
          <w:kern w:val="2"/>
          <w:szCs w:val="22"/>
          <w:lang w:val="en-US" w:eastAsia="ja-JP"/>
        </w:rPr>
        <w:tab/>
        <w:t>WF on improving EN-DC configuration tables in 38.101-3</w:t>
      </w:r>
    </w:p>
    <w:p w14:paraId="1D96EFBD"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R4-1904002</w:t>
      </w:r>
      <w:r w:rsidRPr="001B2E11">
        <w:rPr>
          <w:rFonts w:ascii="Arial" w:eastAsiaTheme="minorEastAsia" w:hAnsi="Arial"/>
          <w:kern w:val="2"/>
          <w:szCs w:val="22"/>
          <w:lang w:val="en-US" w:eastAsia="ja-JP"/>
        </w:rPr>
        <w:tab/>
        <w:t>Discussion on EN-DC notation with intraband contiguous parts</w:t>
      </w:r>
    </w:p>
    <w:p w14:paraId="4277E593"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R4-1904998</w:t>
      </w:r>
      <w:r w:rsidRPr="001B2E11">
        <w:rPr>
          <w:rFonts w:ascii="Arial" w:eastAsiaTheme="minorEastAsia" w:hAnsi="Arial"/>
          <w:kern w:val="2"/>
          <w:szCs w:val="22"/>
          <w:lang w:val="en-US" w:eastAsia="ja-JP"/>
        </w:rPr>
        <w:tab/>
        <w:t>WF on SRS antenna switching for FR2</w:t>
      </w:r>
    </w:p>
    <w:p w14:paraId="0CAF0FEC"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R4-1904622</w:t>
      </w:r>
      <w:r w:rsidRPr="001B2E11">
        <w:rPr>
          <w:rFonts w:ascii="Arial" w:eastAsiaTheme="minorEastAsia" w:hAnsi="Arial"/>
          <w:kern w:val="2"/>
          <w:szCs w:val="22"/>
          <w:lang w:val="en-US" w:eastAsia="ja-JP"/>
        </w:rPr>
        <w:tab/>
        <w:t>Emission requirements for non-contiguous intra-band EN-DC</w:t>
      </w:r>
    </w:p>
    <w:p w14:paraId="33028A35"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R4-1904989</w:t>
      </w:r>
      <w:r w:rsidRPr="001B2E11">
        <w:rPr>
          <w:rFonts w:ascii="Arial" w:eastAsiaTheme="minorEastAsia" w:hAnsi="Arial"/>
          <w:kern w:val="2"/>
          <w:szCs w:val="22"/>
          <w:lang w:val="en-US" w:eastAsia="ja-JP"/>
        </w:rPr>
        <w:tab/>
        <w:t>Reply LS on out-of-band emission requirements for intraband non-contiguous EN-DC</w:t>
      </w:r>
    </w:p>
    <w:p w14:paraId="037CD2F2"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R4-1905000</w:t>
      </w:r>
      <w:r w:rsidRPr="001B2E11">
        <w:rPr>
          <w:rFonts w:ascii="Arial" w:eastAsiaTheme="minorEastAsia" w:hAnsi="Arial"/>
          <w:kern w:val="2"/>
          <w:szCs w:val="22"/>
          <w:lang w:val="en-US" w:eastAsia="ja-JP"/>
        </w:rPr>
        <w:tab/>
        <w:t>WF on transient period capability</w:t>
      </w:r>
    </w:p>
    <w:p w14:paraId="66B5508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R4-1903065</w:t>
      </w:r>
      <w:r w:rsidRPr="00950889">
        <w:rPr>
          <w:rFonts w:ascii="Arial" w:eastAsiaTheme="minorEastAsia" w:hAnsi="Arial"/>
          <w:kern w:val="2"/>
          <w:szCs w:val="22"/>
          <w:lang w:val="en-US" w:eastAsia="ja-JP"/>
        </w:rPr>
        <w:tab/>
        <w:t>Draft LS to RAN5 on the applicability of UL RMCs to MOP test cases</w:t>
      </w:r>
    </w:p>
    <w:p w14:paraId="54DF10E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R4-1904991</w:t>
      </w:r>
      <w:r w:rsidRPr="00950889">
        <w:rPr>
          <w:rFonts w:ascii="Arial" w:eastAsiaTheme="minorEastAsia" w:hAnsi="Arial"/>
          <w:kern w:val="2"/>
          <w:szCs w:val="22"/>
          <w:lang w:val="en-US" w:eastAsia="ja-JP"/>
        </w:rPr>
        <w:tab/>
        <w:t>maxULDutycycle and ETC FR2 AH minutes</w:t>
      </w:r>
    </w:p>
    <w:p w14:paraId="0C97464F"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R4-1905186</w:t>
      </w:r>
      <w:r>
        <w:rPr>
          <w:rFonts w:ascii="Arial" w:eastAsiaTheme="minorEastAsia" w:hAnsi="Arial"/>
          <w:kern w:val="2"/>
          <w:szCs w:val="22"/>
          <w:lang w:val="en-US" w:eastAsia="ja-JP"/>
        </w:rPr>
        <w:tab/>
      </w:r>
      <w:r w:rsidRPr="00950889">
        <w:rPr>
          <w:rFonts w:ascii="Arial" w:eastAsiaTheme="minorEastAsia" w:hAnsi="Arial"/>
          <w:kern w:val="2"/>
          <w:szCs w:val="22"/>
          <w:lang w:val="en-US" w:eastAsia="ja-JP"/>
        </w:rPr>
        <w:t>Beam correspondence ad-hoc meeting minutes</w:t>
      </w:r>
    </w:p>
    <w:p w14:paraId="2270EB8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R4-1905205</w:t>
      </w:r>
      <w:r>
        <w:rPr>
          <w:rFonts w:ascii="Arial" w:eastAsiaTheme="minorEastAsia" w:hAnsi="Arial"/>
          <w:kern w:val="2"/>
          <w:szCs w:val="22"/>
          <w:lang w:val="en-US" w:eastAsia="ja-JP"/>
        </w:rPr>
        <w:tab/>
      </w:r>
      <w:r w:rsidRPr="00950889">
        <w:rPr>
          <w:rFonts w:ascii="Arial" w:eastAsiaTheme="minorEastAsia" w:hAnsi="Arial"/>
          <w:kern w:val="2"/>
          <w:szCs w:val="22"/>
          <w:lang w:val="en-US" w:eastAsia="ja-JP"/>
        </w:rPr>
        <w:t>Second ad-hoc MoM for beam correspondence</w:t>
      </w:r>
    </w:p>
    <w:p w14:paraId="6107DDE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R4-1904963</w:t>
      </w:r>
      <w:r w:rsidRPr="00950889">
        <w:rPr>
          <w:rFonts w:ascii="Arial" w:eastAsiaTheme="minorEastAsia" w:hAnsi="Arial"/>
          <w:kern w:val="2"/>
          <w:szCs w:val="22"/>
          <w:lang w:val="en-US" w:eastAsia="ja-JP"/>
        </w:rPr>
        <w:tab/>
        <w:t>LS on demodulation of FR2 UE UL by TE</w:t>
      </w:r>
    </w:p>
    <w:p w14:paraId="05D7B9B0"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R4-1904990</w:t>
      </w:r>
      <w:r w:rsidRPr="00950889">
        <w:rPr>
          <w:rFonts w:ascii="Arial" w:eastAsiaTheme="minorEastAsia" w:hAnsi="Arial"/>
          <w:kern w:val="2"/>
          <w:szCs w:val="22"/>
          <w:lang w:val="en-US" w:eastAsia="ja-JP"/>
        </w:rPr>
        <w:tab/>
        <w:t>FR2 TPC adhoc minutes</w:t>
      </w:r>
    </w:p>
    <w:p w14:paraId="3FFB4A3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R4-1903887</w:t>
      </w:r>
      <w:r w:rsidRPr="00950889">
        <w:rPr>
          <w:rFonts w:ascii="Arial" w:eastAsiaTheme="minorEastAsia" w:hAnsi="Arial"/>
          <w:kern w:val="2"/>
          <w:szCs w:val="22"/>
          <w:lang w:val="en-US" w:eastAsia="ja-JP"/>
        </w:rPr>
        <w:tab/>
        <w:t>Alignment of FR2 DL scheduling of DL RMC with UL RMC</w:t>
      </w:r>
    </w:p>
    <w:p w14:paraId="265AD914" w14:textId="77777777" w:rsidR="00054C3C"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 xml:space="preserve">Following were approved and captured in the meeting </w:t>
      </w:r>
      <w:r>
        <w:rPr>
          <w:rFonts w:ascii="Arial" w:eastAsiaTheme="minorEastAsia" w:hAnsi="Arial"/>
          <w:kern w:val="2"/>
          <w:szCs w:val="22"/>
          <w:lang w:val="en-US" w:eastAsia="ja-JP"/>
        </w:rPr>
        <w:t>minutes</w:t>
      </w:r>
    </w:p>
    <w:p w14:paraId="0646977B"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t>When</w:t>
      </w:r>
      <w:r>
        <w:rPr>
          <w:rFonts w:ascii="Arial" w:eastAsiaTheme="minorEastAsia" w:hAnsi="Arial"/>
          <w:kern w:val="2"/>
          <w:szCs w:val="22"/>
          <w:lang w:val="en-US" w:eastAsia="ja-JP"/>
        </w:rPr>
        <w:t xml:space="preserve"> </w:t>
      </w:r>
      <w:r w:rsidRPr="001B2E11">
        <w:rPr>
          <w:rFonts w:ascii="Arial" w:eastAsiaTheme="minorEastAsia" w:hAnsi="Arial"/>
          <w:kern w:val="2"/>
          <w:szCs w:val="22"/>
          <w:lang w:val="en-US" w:eastAsia="ja-JP"/>
        </w:rPr>
        <w:t>R4-1903501</w:t>
      </w:r>
      <w:r>
        <w:rPr>
          <w:rFonts w:ascii="Arial" w:eastAsiaTheme="minorEastAsia" w:hAnsi="Arial"/>
          <w:kern w:val="2"/>
          <w:szCs w:val="22"/>
          <w:lang w:val="en-US" w:eastAsia="ja-JP"/>
        </w:rPr>
        <w:t xml:space="preserve"> is treated:</w:t>
      </w:r>
    </w:p>
    <w:p w14:paraId="5D2DFA89"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Agreement: Proposal 2: For intra-band CA in 38.101-2, a uniform expression of configuration should be used for each band, i.e., each component carrirer contains a variety of possible bandwidths as follows.</w:t>
      </w:r>
    </w:p>
    <w:p w14:paraId="47F14418"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R4-1904534</w:t>
      </w:r>
      <w:r>
        <w:rPr>
          <w:rFonts w:ascii="Arial" w:eastAsiaTheme="minorEastAsia" w:hAnsi="Arial"/>
          <w:kern w:val="2"/>
          <w:szCs w:val="22"/>
          <w:lang w:val="en-US" w:eastAsia="ja-JP"/>
        </w:rPr>
        <w:t xml:space="preserve"> is approved; in addition the following agreement was made:</w:t>
      </w:r>
    </w:p>
    <w:p w14:paraId="0DCE1CE5"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Agreement: Proposal 1 It is proposed to remove the limitation of component carriers in order of increasing carrier frequency for BCS of intra-band NR CA.</w:t>
      </w:r>
    </w:p>
    <w:p w14:paraId="37373E4E"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Agreement: Proposal 2 For specific NR band, if certain order of CC CBW is necessary, the BCS can be treated as special case. How to implement it in the specification is FFS.</w:t>
      </w:r>
    </w:p>
    <w:p w14:paraId="5D5E0A41"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When R4-1903547 is treated</w:t>
      </w:r>
    </w:p>
    <w:p w14:paraId="7BBC4A3C"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Agreement: Intra-band contiguous and non--contiguous EN-DC requirements applies to DC_B42_n77 and DC_B42_n78. Note: DC_B42_n77 and DC_B42_n78 are specified under the condition that they are used with at least another LTE band and UL transmission of B42 is not allowed so far.</w:t>
      </w:r>
    </w:p>
    <w:p w14:paraId="0178CBD9"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For R4-1904942, the following is concluded:</w:t>
      </w:r>
    </w:p>
    <w:p w14:paraId="1230F49D"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Conclusion: The contents are agreed. In the next meeting, the other requirements related for UL MIMO need to be addressed.</w:t>
      </w:r>
    </w:p>
    <w:p w14:paraId="7B24E806"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The contents of R4-1903050 is agreed</w:t>
      </w:r>
    </w:p>
    <w:p w14:paraId="51E6345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When R4-104456 is treated:</w:t>
      </w:r>
    </w:p>
    <w:p w14:paraId="0772BD1C" w14:textId="77777777" w:rsidR="00054C3C" w:rsidRPr="004C06BA"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 xml:space="preserve">Agreement: </w:t>
      </w:r>
    </w:p>
    <w:p w14:paraId="57CD83EF" w14:textId="77777777" w:rsidR="00054C3C" w:rsidRPr="004C06BA"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 xml:space="preserve">Proposal 1 </w:t>
      </w:r>
    </w:p>
    <w:p w14:paraId="024B3A79" w14:textId="77777777" w:rsidR="00054C3C" w:rsidRPr="004C06BA"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The following part of the proposal 3.</w:t>
      </w:r>
    </w:p>
    <w:p w14:paraId="1B0EF4D9" w14:textId="77777777" w:rsidR="00054C3C"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For time mask between SRS and adjacent long subslot, the transient period should be placed in long subslot.</w:t>
      </w:r>
    </w:p>
    <w:p w14:paraId="27D3E7DA"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When R4-1904587 is treated:</w:t>
      </w:r>
    </w:p>
    <w:p w14:paraId="07725776"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4C06BA">
        <w:rPr>
          <w:rFonts w:ascii="Arial" w:eastAsiaTheme="minorEastAsia" w:hAnsi="Arial"/>
          <w:kern w:val="2"/>
          <w:szCs w:val="22"/>
          <w:lang w:val="en-US" w:eastAsia="ja-JP"/>
        </w:rPr>
        <w:t>WF: RAN4 studies if n78 filter can suppress OOBB blocker or not.</w:t>
      </w:r>
    </w:p>
    <w:p w14:paraId="4892055C"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When R4-1903062 is treated:</w:t>
      </w:r>
    </w:p>
    <w:p w14:paraId="24E47CCE"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The agreement: Capturing the UL assumption based on the latest spec is agreed under the condition to say that the captured data is baesd on the old UL assumption.</w:t>
      </w:r>
    </w:p>
    <w:p w14:paraId="6C94B144"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When R4-4904678 is treated</w:t>
      </w:r>
    </w:p>
    <w:p w14:paraId="1F617404"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The agreement: multiband relaxation value for n257 + n261 is 0dB.</w:t>
      </w:r>
    </w:p>
    <w:p w14:paraId="78AC9019"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hint="eastAsia"/>
          <w:kern w:val="2"/>
          <w:szCs w:val="22"/>
          <w:lang w:val="en-US" w:eastAsia="ja-JP"/>
        </w:rPr>
        <w:lastRenderedPageBreak/>
        <w:t>When R4-1905002</w:t>
      </w:r>
      <w:r>
        <w:rPr>
          <w:rFonts w:ascii="Arial" w:eastAsiaTheme="minorEastAsia" w:hAnsi="Arial"/>
          <w:kern w:val="2"/>
          <w:szCs w:val="22"/>
          <w:lang w:val="en-US" w:eastAsia="ja-JP"/>
        </w:rPr>
        <w:t xml:space="preserve"> is treated</w:t>
      </w:r>
    </w:p>
    <w:p w14:paraId="0F20F656"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Agreement: the options of dutcycycle are 15%, 20%, 25%, 30%, 40%, 50%, 60%, 70%, 80%, 90% and 100%</w:t>
      </w:r>
    </w:p>
    <w:p w14:paraId="7E970067" w14:textId="77777777" w:rsidR="00054C3C" w:rsidRDefault="00054C3C" w:rsidP="00054C3C">
      <w:pPr>
        <w:widowControl w:val="0"/>
        <w:numPr>
          <w:ilvl w:val="1"/>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When R4-1905186 is treated:</w:t>
      </w:r>
    </w:p>
    <w:p w14:paraId="01F77458" w14:textId="77777777" w:rsidR="00054C3C" w:rsidRPr="00950889"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Agreements: </w:t>
      </w:r>
    </w:p>
    <w:p w14:paraId="0D371070"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RAN4 adopt X%-tile and YdB BC tolerance requirement for PC3 UE with: </w:t>
      </w:r>
    </w:p>
    <w:p w14:paraId="147E6292"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X = {80, 90};</w:t>
      </w:r>
    </w:p>
    <w:p w14:paraId="4F984941"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Y: FFS.</w:t>
      </w:r>
    </w:p>
    <w:p w14:paraId="203F257C" w14:textId="77777777" w:rsidR="00054C3C" w:rsidRPr="00950889"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For Rel-15, value of M:</w:t>
      </w:r>
    </w:p>
    <w:p w14:paraId="318DC031"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M = 8 (as default value)</w:t>
      </w:r>
    </w:p>
    <w:p w14:paraId="2612EFD8"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FFS how to give UE vendor flexibility considering different UE vendors’ implementation. </w:t>
      </w:r>
    </w:p>
    <w:p w14:paraId="3F87F55B" w14:textId="77777777" w:rsidR="00054C3C" w:rsidRPr="00950889"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On value of M:</w:t>
      </w:r>
    </w:p>
    <w:p w14:paraId="5DDC6D43"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Further agreement: </w:t>
      </w:r>
    </w:p>
    <w:p w14:paraId="6C588EEF" w14:textId="77777777" w:rsidR="00054C3C" w:rsidRPr="00950889"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kern w:val="2"/>
          <w:szCs w:val="22"/>
          <w:lang w:val="en-US" w:eastAsia="ja-JP"/>
        </w:rPr>
      </w:pPr>
      <w:r>
        <w:rPr>
          <w:rFonts w:ascii="Arial" w:eastAsiaTheme="minorEastAsia" w:hAnsi="Arial"/>
          <w:kern w:val="2"/>
          <w:szCs w:val="22"/>
          <w:lang w:val="en-US" w:eastAsia="ja-JP"/>
        </w:rPr>
        <w:t>U</w:t>
      </w:r>
      <w:r w:rsidRPr="00950889">
        <w:rPr>
          <w:rFonts w:ascii="Arial" w:eastAsiaTheme="minorEastAsia" w:hAnsi="Arial"/>
          <w:kern w:val="2"/>
          <w:szCs w:val="22"/>
          <w:lang w:val="en-US" w:eastAsia="ja-JP"/>
        </w:rPr>
        <w:t xml:space="preserve">se M=8 as default value for the RAN4 test case design and minimum core requirements for PC3 UE. </w:t>
      </w:r>
    </w:p>
    <w:p w14:paraId="1C7060BC" w14:textId="77777777" w:rsidR="00054C3C" w:rsidRPr="00950889"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On test condition </w:t>
      </w:r>
    </w:p>
    <w:p w14:paraId="1E3BD428" w14:textId="77777777" w:rsidR="00054C3C"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Agree to set the normal temperature as test condition</w:t>
      </w:r>
    </w:p>
    <w:p w14:paraId="7846BD6C" w14:textId="77777777" w:rsidR="00054C3C" w:rsidRPr="00950889"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Agreement: </w:t>
      </w:r>
    </w:p>
    <w:p w14:paraId="4CDDCF98"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X = 85% Y = [2dB, 7dB] </w:t>
      </w:r>
    </w:p>
    <w:p w14:paraId="7471E1B1"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 xml:space="preserve">Companies will further discuss the value of Y until May meeting. </w:t>
      </w:r>
    </w:p>
    <w:p w14:paraId="4FEC3D95" w14:textId="77777777" w:rsidR="00054C3C" w:rsidRPr="0095088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kern w:val="2"/>
          <w:szCs w:val="22"/>
          <w:lang w:val="en-US" w:eastAsia="ja-JP"/>
        </w:rPr>
      </w:pPr>
      <w:r w:rsidRPr="00950889">
        <w:rPr>
          <w:rFonts w:ascii="Arial" w:eastAsiaTheme="minorEastAsia" w:hAnsi="Arial"/>
          <w:kern w:val="2"/>
          <w:szCs w:val="22"/>
          <w:lang w:val="en-US" w:eastAsia="ja-JP"/>
        </w:rPr>
        <w:t>The decision on value of Y will be made in May meeting.</w:t>
      </w:r>
    </w:p>
    <w:p w14:paraId="350367C1" w14:textId="77777777" w:rsidR="00054C3C" w:rsidRPr="001B2E11" w:rsidRDefault="00054C3C" w:rsidP="00054C3C">
      <w:pPr>
        <w:widowControl w:val="0"/>
        <w:numPr>
          <w:ilvl w:val="0"/>
          <w:numId w:val="10"/>
        </w:numPr>
        <w:overflowPunct/>
        <w:autoSpaceDE/>
        <w:autoSpaceDN/>
        <w:adjustRightInd/>
        <w:spacing w:after="0"/>
        <w:jc w:val="both"/>
        <w:textAlignment w:val="auto"/>
        <w:rPr>
          <w:rFonts w:ascii="Arial" w:eastAsiaTheme="minorEastAsia" w:hAnsi="Arial"/>
          <w:kern w:val="2"/>
          <w:szCs w:val="22"/>
          <w:lang w:val="en-US" w:eastAsia="ja-JP"/>
        </w:rPr>
      </w:pPr>
      <w:r w:rsidRPr="001B2E11">
        <w:rPr>
          <w:rFonts w:ascii="Arial" w:eastAsiaTheme="minorEastAsia" w:hAnsi="Arial"/>
          <w:kern w:val="2"/>
          <w:szCs w:val="22"/>
          <w:lang w:val="en-US" w:eastAsia="ja-JP"/>
        </w:rPr>
        <w:t>Regarding late drop</w:t>
      </w:r>
    </w:p>
    <w:p w14:paraId="5EB01CCC" w14:textId="77777777" w:rsidR="00054C3C" w:rsidRPr="001B2E11"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 xml:space="preserve">Following </w:t>
      </w:r>
      <w:r>
        <w:rPr>
          <w:rFonts w:ascii="Arial" w:eastAsiaTheme="minorEastAsia" w:hAnsi="Arial"/>
          <w:kern w:val="2"/>
          <w:szCs w:val="22"/>
          <w:lang w:val="en-US" w:eastAsia="ja-JP"/>
        </w:rPr>
        <w:t xml:space="preserve">draft </w:t>
      </w:r>
      <w:r>
        <w:rPr>
          <w:rFonts w:ascii="Arial" w:eastAsiaTheme="minorEastAsia" w:hAnsi="Arial" w:hint="eastAsia"/>
          <w:kern w:val="2"/>
          <w:szCs w:val="22"/>
          <w:lang w:val="en-US" w:eastAsia="ja-JP"/>
        </w:rPr>
        <w:t>CR</w:t>
      </w:r>
      <w:r>
        <w:rPr>
          <w:rFonts w:ascii="Arial" w:eastAsiaTheme="minorEastAsia" w:hAnsi="Arial"/>
          <w:kern w:val="2"/>
          <w:szCs w:val="22"/>
          <w:lang w:val="en-US" w:eastAsia="ja-JP"/>
        </w:rPr>
        <w:t>s were (technically) endorsed</w:t>
      </w:r>
    </w:p>
    <w:p w14:paraId="254D951A"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R4-1905085</w:t>
      </w:r>
      <w:r w:rsidRPr="001B2E11">
        <w:rPr>
          <w:rFonts w:ascii="Arial" w:hAnsi="Arial"/>
          <w:kern w:val="2"/>
          <w:szCs w:val="22"/>
          <w:lang w:val="en-US" w:eastAsia="ja-JP"/>
        </w:rPr>
        <w:tab/>
        <w:t>Draft CR for TR 38.101-3 NE-DC RF requirement</w:t>
      </w:r>
    </w:p>
    <w:p w14:paraId="2C5DDBD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contributions were approved:</w:t>
      </w:r>
    </w:p>
    <w:p w14:paraId="27C889D3"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9D15DD">
        <w:rPr>
          <w:rFonts w:eastAsiaTheme="minorEastAsia"/>
          <w:lang w:eastAsia="ja-JP"/>
        </w:rPr>
        <w:t>R4-1905082 WF for UE specificiation structure for NE-DC</w:t>
      </w:r>
    </w:p>
    <w:p w14:paraId="535C23A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R4-1905086 WF for inter-band NE-DC Pcmax</w:t>
      </w:r>
    </w:p>
    <w:p w14:paraId="10D02911"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R4-1905208</w:t>
      </w:r>
      <w:r w:rsidRPr="001B2E11">
        <w:rPr>
          <w:rFonts w:ascii="Arial" w:hAnsi="Arial"/>
          <w:kern w:val="2"/>
          <w:szCs w:val="22"/>
          <w:lang w:val="en-US" w:eastAsia="ja-JP"/>
        </w:rPr>
        <w:tab/>
        <w:t>Reply LS to RAN2 UE capability for Rel-15 late drop items</w:t>
      </w:r>
    </w:p>
    <w:p w14:paraId="1CC42687" w14:textId="77777777" w:rsidR="00054C3C" w:rsidRPr="001B2E11"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Following agreement were made when R4-1904465 was treated:</w:t>
      </w:r>
    </w:p>
    <w:p w14:paraId="2C06C91C"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It is common understanding that for DPS UE, LTE power will NOT be scaled regardless whether NR is configured as MCG (NE-DC) or SCG (EN-DC)</w:t>
      </w:r>
    </w:p>
    <w:p w14:paraId="1B5DF644"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 xml:space="preserve">It further agreed that for NE-DC, for given Plte, NR can be scaled even down to zero if Plte + Pnr &gt;[=] Ptotal  </w:t>
      </w:r>
    </w:p>
    <w:p w14:paraId="7EBD3FED" w14:textId="77777777" w:rsidR="00054C3C" w:rsidRPr="001B2E11"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 xml:space="preserve">No test case for Plte + Pnr &gt; Ptotal  </w:t>
      </w:r>
    </w:p>
    <w:p w14:paraId="3D4A7443" w14:textId="77777777" w:rsidR="00054C3C" w:rsidRPr="0040399D"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1B2E11">
        <w:rPr>
          <w:rFonts w:ascii="Arial" w:hAnsi="Arial"/>
          <w:kern w:val="2"/>
          <w:szCs w:val="22"/>
          <w:lang w:val="en-US" w:eastAsia="ja-JP"/>
        </w:rPr>
        <w:t>The test case(s) is required for the case that Plte + Pnr &lt; [=] Ptotal for overlapping cases.</w:t>
      </w:r>
    </w:p>
    <w:p w14:paraId="6C5B1045"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RF</w:t>
      </w:r>
    </w:p>
    <w:p w14:paraId="7C8C106A"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CRs w</w:t>
      </w:r>
      <w:r>
        <w:rPr>
          <w:rFonts w:ascii="Arial" w:hAnsi="Arial" w:hint="eastAsia"/>
          <w:kern w:val="2"/>
          <w:szCs w:val="22"/>
          <w:lang w:val="en-US" w:eastAsia="ja-JP"/>
        </w:rPr>
        <w:t>ere agreed</w:t>
      </w:r>
      <w:r>
        <w:rPr>
          <w:rFonts w:ascii="Arial" w:hAnsi="Arial"/>
          <w:kern w:val="2"/>
          <w:szCs w:val="22"/>
          <w:lang w:val="en-US" w:eastAsia="ja-JP"/>
        </w:rPr>
        <w:t xml:space="preserve"> for TS 38.104</w:t>
      </w:r>
    </w:p>
    <w:p w14:paraId="245E9B5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R4-1904056</w:t>
      </w:r>
      <w:r w:rsidRPr="00C574E3">
        <w:rPr>
          <w:rFonts w:ascii="Arial" w:hAnsi="Arial"/>
          <w:kern w:val="2"/>
          <w:szCs w:val="22"/>
          <w:lang w:val="en-US" w:eastAsia="ja-JP"/>
        </w:rPr>
        <w:tab/>
        <w:t>CR to TS 38.104 on Combined updates from RAN4 #90bis</w:t>
      </w:r>
    </w:p>
    <w:p w14:paraId="5C79EA36"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38.104</w:t>
      </w:r>
    </w:p>
    <w:p w14:paraId="4C1B0DC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R4-1903836</w:t>
      </w:r>
      <w:r w:rsidRPr="00C574E3">
        <w:rPr>
          <w:rFonts w:ascii="Arial" w:hAnsi="Arial"/>
          <w:kern w:val="2"/>
          <w:szCs w:val="22"/>
          <w:lang w:val="en-US" w:eastAsia="ja-JP"/>
        </w:rPr>
        <w:tab/>
        <w:t>Draft CR to TS 38.104: Correction on description on multi-band operation in section 4.8</w:t>
      </w:r>
    </w:p>
    <w:p w14:paraId="44EB93C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R4-1903319</w:t>
      </w:r>
      <w:r w:rsidRPr="00C574E3">
        <w:rPr>
          <w:rFonts w:ascii="Arial" w:hAnsi="Arial"/>
          <w:kern w:val="2"/>
          <w:szCs w:val="22"/>
          <w:lang w:val="en-US" w:eastAsia="ja-JP"/>
        </w:rPr>
        <w:tab/>
        <w:t>Draft CR to TS 38.104: removal of unused definition: "minimum EIRP level under extreme condition"</w:t>
      </w:r>
    </w:p>
    <w:p w14:paraId="1C91445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R4-1903457</w:t>
      </w:r>
      <w:r w:rsidRPr="00C574E3">
        <w:rPr>
          <w:rFonts w:ascii="Arial" w:hAnsi="Arial"/>
          <w:kern w:val="2"/>
          <w:szCs w:val="22"/>
          <w:lang w:val="en-US" w:eastAsia="ja-JP"/>
        </w:rPr>
        <w:tab/>
        <w:t>Draft CR to TS 38.104: Removal of FFS for FR2 TDD OFF power level requirement in subclause 9.5</w:t>
      </w:r>
    </w:p>
    <w:p w14:paraId="0BF85C0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R4-1905139</w:t>
      </w:r>
      <w:r w:rsidRPr="00C574E3">
        <w:rPr>
          <w:rFonts w:ascii="Arial" w:hAnsi="Arial"/>
          <w:kern w:val="2"/>
          <w:szCs w:val="22"/>
          <w:lang w:val="en-US" w:eastAsia="ja-JP"/>
        </w:rPr>
        <w:tab/>
        <w:t>draft CR to TS 38.104 on  EVM measurement (Annex B and C)</w:t>
      </w:r>
    </w:p>
    <w:p w14:paraId="51F06EB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R4-1905140</w:t>
      </w:r>
      <w:r w:rsidRPr="00C574E3">
        <w:rPr>
          <w:rFonts w:ascii="Arial" w:hAnsi="Arial"/>
          <w:kern w:val="2"/>
          <w:szCs w:val="22"/>
          <w:lang w:val="en-US" w:eastAsia="ja-JP"/>
        </w:rPr>
        <w:tab/>
        <w:t>Draft CR: editorial correction on FR1 spurious emission requirement in TS38.104</w:t>
      </w:r>
    </w:p>
    <w:p w14:paraId="0FD5007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R4-1903105</w:t>
      </w:r>
      <w:r w:rsidRPr="00C574E3">
        <w:rPr>
          <w:rFonts w:ascii="Arial" w:hAnsi="Arial"/>
          <w:kern w:val="2"/>
          <w:szCs w:val="22"/>
          <w:lang w:val="en-US" w:eastAsia="ja-JP"/>
        </w:rPr>
        <w:tab/>
        <w:t>Draft CR to TS 38.104: Corrections on terminologies and editorial errors</w:t>
      </w:r>
    </w:p>
    <w:p w14:paraId="798054E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R4-1905143</w:t>
      </w:r>
      <w:r w:rsidRPr="00C574E3">
        <w:rPr>
          <w:rFonts w:ascii="Arial" w:hAnsi="Arial"/>
          <w:kern w:val="2"/>
          <w:szCs w:val="22"/>
          <w:lang w:val="en-US" w:eastAsia="ja-JP"/>
        </w:rPr>
        <w:tab/>
        <w:t>Draft CR for TS 38.104:  Addition of NOTE for transmitter intermodulation requirements in certain regions</w:t>
      </w:r>
    </w:p>
    <w:p w14:paraId="4B45590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R4-1905144</w:t>
      </w:r>
      <w:r w:rsidRPr="00C574E3">
        <w:rPr>
          <w:rFonts w:ascii="Arial" w:hAnsi="Arial"/>
          <w:kern w:val="2"/>
          <w:szCs w:val="22"/>
          <w:lang w:val="en-US" w:eastAsia="ja-JP"/>
        </w:rPr>
        <w:tab/>
        <w:t>Draft CR to TS 38.104: FRC reference corrections for the Rx requirements</w:t>
      </w:r>
    </w:p>
    <w:p w14:paraId="3E74AC1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R4-1903320</w:t>
      </w:r>
      <w:r w:rsidRPr="00C574E3">
        <w:rPr>
          <w:rFonts w:ascii="Arial" w:hAnsi="Arial"/>
          <w:kern w:val="2"/>
          <w:szCs w:val="22"/>
          <w:lang w:val="en-US" w:eastAsia="ja-JP"/>
        </w:rPr>
        <w:tab/>
        <w:t>Draft CR to TS 38.104: OSDD information correction</w:t>
      </w:r>
    </w:p>
    <w:p w14:paraId="1CFBE78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R4-1905145</w:t>
      </w:r>
      <w:r w:rsidRPr="00C574E3">
        <w:rPr>
          <w:rFonts w:ascii="Arial" w:hAnsi="Arial"/>
          <w:kern w:val="2"/>
          <w:szCs w:val="22"/>
          <w:lang w:val="en-US" w:eastAsia="ja-JP"/>
        </w:rPr>
        <w:tab/>
        <w:t>Draft CR to TS 38.104: Clarification on application of interfering signal offsets for ACS, blocking and intermodulation requirements</w:t>
      </w:r>
    </w:p>
    <w:p w14:paraId="06EEA7E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R4-1905148</w:t>
      </w:r>
      <w:r w:rsidRPr="00C574E3">
        <w:rPr>
          <w:rFonts w:ascii="Arial" w:hAnsi="Arial"/>
          <w:kern w:val="2"/>
          <w:szCs w:val="22"/>
          <w:lang w:val="en-US" w:eastAsia="ja-JP"/>
        </w:rPr>
        <w:tab/>
        <w:t>Draft CR to TS 38.104: Corrections on out-of-band blocking requirement</w:t>
      </w:r>
    </w:p>
    <w:p w14:paraId="0CAAF0D4"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38.141-1</w:t>
      </w:r>
    </w:p>
    <w:p w14:paraId="14E5AE3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R4-1905141 Draft CR to 38.141-1: editorial correction on FR1 spurious emission</w:t>
      </w:r>
    </w:p>
    <w:p w14:paraId="4A58319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R4-1905146</w:t>
      </w:r>
      <w:r w:rsidRPr="00C574E3">
        <w:rPr>
          <w:rFonts w:ascii="Arial" w:hAnsi="Arial"/>
          <w:kern w:val="2"/>
          <w:szCs w:val="22"/>
          <w:lang w:val="en-US" w:eastAsia="ja-JP"/>
        </w:rPr>
        <w:tab/>
        <w:t>Draft CR to TS 38.141-1: Clarification on application of interfering signal offsets for ACS, blocking and intermodulation requirements</w:t>
      </w:r>
    </w:p>
    <w:p w14:paraId="34744D7F" w14:textId="77777777" w:rsidR="00054C3C" w:rsidRPr="00C574E3"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R4-1905149</w:t>
      </w:r>
      <w:r w:rsidRPr="00C574E3">
        <w:rPr>
          <w:rFonts w:ascii="Arial" w:hAnsi="Arial"/>
          <w:kern w:val="2"/>
          <w:szCs w:val="22"/>
          <w:lang w:val="en-US" w:eastAsia="ja-JP"/>
        </w:rPr>
        <w:tab/>
        <w:t>Draft CR to TS 38.141-1: Corrections on out-of-band blocking requirement</w:t>
      </w:r>
    </w:p>
    <w:p w14:paraId="6CCDC578" w14:textId="77777777" w:rsidR="00054C3C" w:rsidRPr="00FB415A"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38.141-2</w:t>
      </w:r>
    </w:p>
    <w:p w14:paraId="2D1D7F9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R4-1905142 Draft CR to 38.141-2: editorial correction on FR1 spurious emission</w:t>
      </w:r>
    </w:p>
    <w:p w14:paraId="5FB5569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R4-1905147</w:t>
      </w:r>
      <w:r w:rsidRPr="00C574E3">
        <w:rPr>
          <w:rFonts w:ascii="Arial" w:hAnsi="Arial"/>
          <w:kern w:val="2"/>
          <w:szCs w:val="22"/>
          <w:lang w:val="en-US" w:eastAsia="ja-JP"/>
        </w:rPr>
        <w:tab/>
        <w:t>Draft CR to TS 38.141-2: Clarification on application of interfering signal offsets for ACS, blocking and intermodulation requirements</w:t>
      </w:r>
    </w:p>
    <w:p w14:paraId="4AC8C82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R4-1905150</w:t>
      </w:r>
      <w:r w:rsidRPr="00C574E3">
        <w:rPr>
          <w:rFonts w:ascii="Arial" w:hAnsi="Arial"/>
          <w:kern w:val="2"/>
          <w:szCs w:val="22"/>
          <w:lang w:val="en-US" w:eastAsia="ja-JP"/>
        </w:rPr>
        <w:tab/>
        <w:t>Draft CR to TS 38.141-2: Corrections on out-of-band blocking requirement</w:t>
      </w:r>
    </w:p>
    <w:p w14:paraId="13B3A1CB" w14:textId="77777777" w:rsidR="00054C3C" w:rsidRPr="00535CB4" w:rsidRDefault="00054C3C" w:rsidP="00054C3C">
      <w:pPr>
        <w:pStyle w:val="aff6"/>
        <w:numPr>
          <w:ilvl w:val="0"/>
          <w:numId w:val="10"/>
        </w:numPr>
        <w:ind w:leftChars="0"/>
        <w:rPr>
          <w:rFonts w:cs="Arial"/>
          <w:sz w:val="20"/>
          <w:szCs w:val="20"/>
        </w:rPr>
      </w:pPr>
      <w:r>
        <w:rPr>
          <w:rFonts w:cs="Arial"/>
          <w:sz w:val="20"/>
          <w:szCs w:val="20"/>
        </w:rPr>
        <w:lastRenderedPageBreak/>
        <w:t>Receiver</w:t>
      </w:r>
      <w:r w:rsidRPr="00535CB4">
        <w:rPr>
          <w:rFonts w:cs="Arial"/>
          <w:sz w:val="20"/>
          <w:szCs w:val="20"/>
        </w:rPr>
        <w:t xml:space="preserve"> characteristics related</w:t>
      </w:r>
    </w:p>
    <w:p w14:paraId="6D529480" w14:textId="77777777" w:rsidR="00054C3C" w:rsidRDefault="00054C3C" w:rsidP="00054C3C">
      <w:pPr>
        <w:pStyle w:val="aff6"/>
        <w:numPr>
          <w:ilvl w:val="1"/>
          <w:numId w:val="10"/>
        </w:numPr>
        <w:ind w:leftChars="0"/>
      </w:pPr>
      <w:r w:rsidRPr="00FB415A">
        <w:rPr>
          <w:rFonts w:hint="eastAsia"/>
        </w:rPr>
        <w:t xml:space="preserve">Agreement on </w:t>
      </w:r>
      <w:r>
        <w:t xml:space="preserve">the </w:t>
      </w:r>
      <w:r>
        <w:rPr>
          <w:rFonts w:hint="eastAsia"/>
        </w:rPr>
        <w:t>out-of-band blocking</w:t>
      </w:r>
      <w:r>
        <w:t xml:space="preserve"> requirement</w:t>
      </w:r>
      <w:r w:rsidRPr="00FB415A">
        <w:rPr>
          <w:rFonts w:hint="eastAsia"/>
        </w:rPr>
        <w:t xml:space="preserve"> </w:t>
      </w:r>
      <w:r w:rsidRPr="00FB415A">
        <w:t>in Chairman report</w:t>
      </w:r>
      <w:r w:rsidRPr="00FB415A">
        <w:rPr>
          <w:rFonts w:hint="eastAsia"/>
        </w:rPr>
        <w:t xml:space="preserve"> when </w:t>
      </w:r>
      <w:r>
        <w:t>R4-1904117</w:t>
      </w:r>
      <w:r w:rsidRPr="00FB415A">
        <w:rPr>
          <w:rFonts w:hint="eastAsia"/>
        </w:rPr>
        <w:t xml:space="preserve"> was treated</w:t>
      </w:r>
    </w:p>
    <w:p w14:paraId="1417F5B4" w14:textId="77777777" w:rsidR="00054C3C" w:rsidRPr="00C574E3" w:rsidRDefault="00054C3C" w:rsidP="00054C3C">
      <w:pPr>
        <w:pStyle w:val="aff6"/>
        <w:numPr>
          <w:ilvl w:val="2"/>
          <w:numId w:val="10"/>
        </w:numPr>
        <w:ind w:leftChars="0"/>
        <w:rPr>
          <w:lang w:val="en-GB" w:eastAsia="zh-CN"/>
        </w:rPr>
      </w:pPr>
      <w:r w:rsidRPr="00C574E3">
        <w:rPr>
          <w:rFonts w:cs="v3.8.0"/>
        </w:rPr>
        <w:t xml:space="preserve">The </w:t>
      </w:r>
      <w:r w:rsidRPr="00C574E3">
        <w:t xml:space="preserve">out-of-band </w:t>
      </w:r>
      <w:r w:rsidRPr="00C574E3">
        <w:rPr>
          <w:lang w:eastAsia="zh-CN"/>
        </w:rPr>
        <w:t xml:space="preserve">blocking requirement </w:t>
      </w:r>
      <w:r w:rsidRPr="00C574E3">
        <w:rPr>
          <w:rFonts w:cs="v3.8.0"/>
        </w:rPr>
        <w:t xml:space="preserve">applies </w:t>
      </w:r>
      <w:r w:rsidRPr="00C574E3">
        <w:rPr>
          <w:lang w:eastAsia="zh-CN"/>
        </w:rPr>
        <w:t xml:space="preserve">from 1 MHz to </w:t>
      </w:r>
      <w:r w:rsidRPr="00C574E3">
        <w:rPr>
          <w:rFonts w:cs="Arial"/>
        </w:rPr>
        <w:t>F</w:t>
      </w:r>
      <w:r w:rsidRPr="00C574E3">
        <w:rPr>
          <w:rFonts w:cs="Arial"/>
          <w:vertAlign w:val="subscript"/>
        </w:rPr>
        <w:t>UL_low</w:t>
      </w:r>
      <w:r w:rsidRPr="00C574E3">
        <w:rPr>
          <w:rFonts w:cs="Arial"/>
        </w:rPr>
        <w:t xml:space="preserve"> - </w:t>
      </w:r>
      <w:r w:rsidRPr="00C574E3">
        <w:t>Δf</w:t>
      </w:r>
      <w:r w:rsidRPr="00C574E3">
        <w:rPr>
          <w:vertAlign w:val="subscript"/>
        </w:rPr>
        <w:t>OOB</w:t>
      </w:r>
      <w:r w:rsidRPr="00C574E3">
        <w:t xml:space="preserve"> and from </w:t>
      </w:r>
      <w:r w:rsidRPr="00C574E3">
        <w:rPr>
          <w:rFonts w:cs="Arial"/>
        </w:rPr>
        <w:t>F</w:t>
      </w:r>
      <w:r w:rsidRPr="00C574E3">
        <w:rPr>
          <w:rFonts w:cs="Arial"/>
          <w:vertAlign w:val="subscript"/>
        </w:rPr>
        <w:t>UL_high</w:t>
      </w:r>
      <w:r w:rsidRPr="00C574E3">
        <w:rPr>
          <w:rFonts w:cs="Arial"/>
        </w:rPr>
        <w:t xml:space="preserve"> + </w:t>
      </w:r>
      <w:r w:rsidRPr="00C574E3">
        <w:t>Δf</w:t>
      </w:r>
      <w:r w:rsidRPr="00C574E3">
        <w:rPr>
          <w:vertAlign w:val="subscript"/>
        </w:rPr>
        <w:t>OOB</w:t>
      </w:r>
      <w:r w:rsidRPr="00C574E3">
        <w:t xml:space="preserve"> up to 12750MHz</w:t>
      </w:r>
      <w:r w:rsidRPr="00C574E3">
        <w:rPr>
          <w:rFonts w:cs="v3.8.0"/>
          <w:lang w:eastAsia="zh-CN"/>
        </w:rPr>
        <w:t>,</w:t>
      </w:r>
      <w:r w:rsidRPr="00C574E3">
        <w:t xml:space="preserve"> including the downlink frequency range of the FDD </w:t>
      </w:r>
      <w:r w:rsidRPr="00C574E3">
        <w:rPr>
          <w:i/>
        </w:rPr>
        <w:t xml:space="preserve">operating band </w:t>
      </w:r>
      <w:r w:rsidRPr="00C574E3">
        <w:t>for BS supporting FDD</w:t>
      </w:r>
      <w:r w:rsidRPr="00C574E3">
        <w:rPr>
          <w:lang w:eastAsia="zh-CN"/>
        </w:rPr>
        <w:t xml:space="preserve">. </w:t>
      </w:r>
      <w:r w:rsidRPr="00C574E3">
        <w:t>Δf</w:t>
      </w:r>
      <w:r w:rsidRPr="00C574E3">
        <w:rPr>
          <w:vertAlign w:val="subscript"/>
        </w:rPr>
        <w:t>OOB</w:t>
      </w:r>
      <w:r w:rsidRPr="00C574E3">
        <w:rPr>
          <w:rFonts w:cs="v5.0.0"/>
        </w:rPr>
        <w:t xml:space="preserve"> is </w:t>
      </w:r>
      <w:r w:rsidRPr="00C574E3">
        <w:t>defined in table 7.4-1</w:t>
      </w:r>
      <w:r w:rsidRPr="00C574E3">
        <w:rPr>
          <w:rFonts w:eastAsia="SimSun"/>
          <w:i/>
          <w:lang w:eastAsia="zh-CN"/>
        </w:rPr>
        <w:t xml:space="preserve"> </w:t>
      </w:r>
    </w:p>
    <w:p w14:paraId="7639AFF6" w14:textId="77777777" w:rsidR="00054C3C" w:rsidRPr="00A21491" w:rsidRDefault="00054C3C" w:rsidP="00054C3C">
      <w:pPr>
        <w:rPr>
          <w:rFonts w:eastAsiaTheme="minorEastAsia"/>
          <w:lang w:eastAsia="ja-JP"/>
        </w:rPr>
      </w:pPr>
    </w:p>
    <w:p w14:paraId="1E206BB4"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EMC</w:t>
      </w:r>
    </w:p>
    <w:p w14:paraId="5CD08B44"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 draft CRs were endorsed for TS 38.113</w:t>
      </w:r>
    </w:p>
    <w:p w14:paraId="477B96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R4-1905151</w:t>
      </w:r>
      <w:r w:rsidRPr="00C574E3">
        <w:rPr>
          <w:rFonts w:ascii="Arial" w:hAnsi="Arial"/>
          <w:kern w:val="2"/>
          <w:szCs w:val="22"/>
          <w:lang w:val="en-US" w:eastAsia="ja-JP"/>
        </w:rPr>
        <w:tab/>
        <w:t>Draft CR to TS 38.113: editorial corrections</w:t>
      </w:r>
    </w:p>
    <w:p w14:paraId="6B43F50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R4-1903636</w:t>
      </w:r>
      <w:r w:rsidRPr="00C574E3">
        <w:rPr>
          <w:rFonts w:ascii="Arial" w:hAnsi="Arial"/>
          <w:kern w:val="2"/>
          <w:szCs w:val="22"/>
          <w:lang w:val="en-US" w:eastAsia="ja-JP"/>
        </w:rPr>
        <w:tab/>
        <w:t>Draft CR to TS 38.113 Addition NR to the scope</w:t>
      </w:r>
    </w:p>
    <w:p w14:paraId="291CE55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R4-1905154</w:t>
      </w:r>
      <w:r w:rsidRPr="00C574E3">
        <w:rPr>
          <w:rFonts w:ascii="Arial" w:hAnsi="Arial"/>
          <w:kern w:val="2"/>
          <w:szCs w:val="22"/>
          <w:lang w:val="en-US" w:eastAsia="ja-JP"/>
        </w:rPr>
        <w:tab/>
        <w:t>Draft CR to TS 38.113: Updates the Rx exclusion zone terminology</w:t>
      </w:r>
    </w:p>
    <w:p w14:paraId="549615F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R4-1903562</w:t>
      </w:r>
      <w:r w:rsidRPr="00C574E3">
        <w:rPr>
          <w:rFonts w:ascii="Arial" w:hAnsi="Arial"/>
          <w:kern w:val="2"/>
          <w:szCs w:val="22"/>
          <w:lang w:val="en-US" w:eastAsia="ja-JP"/>
        </w:rPr>
        <w:tab/>
        <w:t>Draft CR to TS 38.113 subclause 4.5</w:t>
      </w:r>
    </w:p>
    <w:p w14:paraId="1CD66247"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 CR was agreed for TS 38.817-02</w:t>
      </w:r>
    </w:p>
    <w:p w14:paraId="67850FB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R4-1905152</w:t>
      </w:r>
      <w:r w:rsidRPr="00C574E3">
        <w:rPr>
          <w:rFonts w:ascii="Arial" w:hAnsi="Arial"/>
          <w:kern w:val="2"/>
          <w:szCs w:val="22"/>
          <w:lang w:val="en-US" w:eastAsia="ja-JP"/>
        </w:rPr>
        <w:tab/>
        <w:t>Draft CR to TS 38.113 Correction reference TR 38.817-2</w:t>
      </w:r>
    </w:p>
    <w:p w14:paraId="76B7C13B" w14:textId="77777777" w:rsidR="00054C3C" w:rsidRPr="00A21491" w:rsidRDefault="00054C3C" w:rsidP="00054C3C">
      <w:pPr>
        <w:rPr>
          <w:rFonts w:eastAsiaTheme="minorEastAsia"/>
          <w:lang w:val="en-US" w:eastAsia="ja-JP"/>
        </w:rPr>
      </w:pPr>
    </w:p>
    <w:p w14:paraId="027CDCAA" w14:textId="77777777" w:rsidR="00054C3C" w:rsidRPr="00482A13" w:rsidRDefault="00054C3C" w:rsidP="00054C3C">
      <w:pPr>
        <w:pStyle w:val="7"/>
        <w:rPr>
          <w:rFonts w:cs="Arial"/>
          <w:lang w:eastAsia="ja-JP"/>
        </w:rPr>
      </w:pPr>
      <w:r w:rsidRPr="00482A13">
        <w:rPr>
          <w:rFonts w:cs="Arial"/>
          <w:lang w:eastAsia="ja-JP"/>
        </w:rPr>
        <w:t>For UE RRM</w:t>
      </w:r>
    </w:p>
    <w:p w14:paraId="0B2A0C59"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EN-DC/SA:</w:t>
      </w:r>
    </w:p>
    <w:p w14:paraId="67287AB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Adhoc minutes were approved:</w:t>
      </w:r>
    </w:p>
    <w:p w14:paraId="16F89AC9" w14:textId="77777777" w:rsidR="00054C3C" w:rsidRPr="004F631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105579">
        <w:rPr>
          <w:rFonts w:ascii="Arial" w:hAnsi="Arial" w:cs="Arial"/>
        </w:rPr>
        <w:t>R4-1904781</w:t>
      </w:r>
      <w:r>
        <w:rPr>
          <w:rFonts w:ascii="Arial" w:eastAsiaTheme="minorEastAsia" w:hAnsi="Arial" w:cs="Arial" w:hint="eastAsia"/>
          <w:lang w:eastAsia="ja-JP"/>
        </w:rPr>
        <w:tab/>
      </w:r>
      <w:r w:rsidRPr="00E42781">
        <w:rPr>
          <w:rFonts w:ascii="Arial" w:eastAsiaTheme="minorEastAsia" w:hAnsi="Arial" w:cs="Arial"/>
          <w:lang w:eastAsia="ja-JP"/>
        </w:rPr>
        <w:t>Ad hoc minutes for NR RRM measurement</w:t>
      </w:r>
    </w:p>
    <w:p w14:paraId="5A56D32E"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F631C">
        <w:rPr>
          <w:rFonts w:ascii="Arial" w:hAnsi="Arial" w:cs="Arial"/>
        </w:rPr>
        <w:t>R4-1904782</w:t>
      </w:r>
      <w:r w:rsidRPr="004F631C">
        <w:rPr>
          <w:rFonts w:ascii="Arial" w:hAnsi="Arial" w:cs="Arial"/>
        </w:rPr>
        <w:tab/>
        <w:t>Ad hoc minutes for NR RRM signalling characteristic</w:t>
      </w:r>
    </w:p>
    <w:p w14:paraId="4FF07476" w14:textId="77777777" w:rsidR="00054C3C" w:rsidRPr="00371459" w:rsidRDefault="00054C3C" w:rsidP="00054C3C">
      <w:pPr>
        <w:widowControl w:val="0"/>
        <w:overflowPunct/>
        <w:autoSpaceDE/>
        <w:autoSpaceDN/>
        <w:adjustRightInd/>
        <w:spacing w:after="0"/>
        <w:jc w:val="both"/>
        <w:textAlignment w:val="auto"/>
        <w:rPr>
          <w:rFonts w:ascii="Arial" w:hAnsi="Arial" w:cs="Arial"/>
        </w:rPr>
      </w:pPr>
    </w:p>
    <w:p w14:paraId="56B0AA28" w14:textId="77777777" w:rsidR="00054C3C" w:rsidRPr="00E42781"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E42781">
        <w:rPr>
          <w:rFonts w:ascii="Arial" w:hAnsi="Arial" w:cs="Arial"/>
        </w:rPr>
        <w:t>Following draft CRs for TS38.133 were endorsed:</w:t>
      </w:r>
    </w:p>
    <w:p w14:paraId="527CB1D2" w14:textId="77777777" w:rsidR="00054C3C" w:rsidRPr="007546F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42781">
        <w:rPr>
          <w:rFonts w:ascii="Arial" w:hAnsi="Arial" w:cs="Arial"/>
        </w:rPr>
        <w:t>R4-1904681</w:t>
      </w:r>
      <w:r w:rsidRPr="00E42781">
        <w:rPr>
          <w:rFonts w:ascii="Arial" w:eastAsiaTheme="minorEastAsia" w:hAnsi="Arial" w:cs="Arial" w:hint="eastAsia"/>
          <w:lang w:eastAsia="ja-JP"/>
        </w:rPr>
        <w:tab/>
      </w:r>
      <w:r w:rsidRPr="00E42781">
        <w:rPr>
          <w:rFonts w:ascii="Arial" w:eastAsiaTheme="minorEastAsia" w:hAnsi="Arial" w:cs="Arial"/>
          <w:lang w:eastAsia="ja-JP"/>
        </w:rPr>
        <w:t>CR on UE Tx behavior after MG (section 9.1.2)</w:t>
      </w:r>
    </w:p>
    <w:p w14:paraId="14BEB7B5"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7546F4">
        <w:rPr>
          <w:rFonts w:ascii="Arial" w:hAnsi="Arial" w:cs="Arial"/>
        </w:rPr>
        <w:t>R4-1904683</w:t>
      </w:r>
      <w:r>
        <w:rPr>
          <w:rFonts w:ascii="Arial" w:eastAsiaTheme="minorEastAsia" w:hAnsi="Arial" w:cs="Arial" w:hint="eastAsia"/>
          <w:lang w:eastAsia="ja-JP"/>
        </w:rPr>
        <w:tab/>
      </w:r>
      <w:r w:rsidRPr="007546F4">
        <w:rPr>
          <w:rFonts w:ascii="Arial" w:eastAsiaTheme="minorEastAsia" w:hAnsi="Arial" w:cs="Arial"/>
          <w:lang w:eastAsia="ja-JP"/>
        </w:rPr>
        <w:t>CR on TS38.133 for Scheduling availability (Section 9.2.5.3)</w:t>
      </w:r>
    </w:p>
    <w:p w14:paraId="739A5C3D"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R4-1904685</w:t>
      </w:r>
      <w:r>
        <w:rPr>
          <w:rFonts w:ascii="Arial" w:eastAsiaTheme="minorEastAsia" w:hAnsi="Arial" w:cs="Arial" w:hint="eastAsia"/>
          <w:lang w:eastAsia="ja-JP"/>
        </w:rPr>
        <w:tab/>
      </w:r>
      <w:r w:rsidRPr="00D267FB">
        <w:rPr>
          <w:rFonts w:ascii="Arial" w:eastAsiaTheme="minorEastAsia" w:hAnsi="Arial" w:cs="Arial"/>
          <w:lang w:eastAsia="ja-JP"/>
        </w:rPr>
        <w:t>E-UTRAN time acquisition requirements for E-UTRA FDD RSTD measurements (section 9.4)</w:t>
      </w:r>
    </w:p>
    <w:p w14:paraId="03D186ED"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R4-1904686</w:t>
      </w:r>
      <w:r>
        <w:rPr>
          <w:rFonts w:ascii="Arial" w:eastAsiaTheme="minorEastAsia" w:hAnsi="Arial" w:cs="Arial" w:hint="eastAsia"/>
          <w:lang w:eastAsia="ja-JP"/>
        </w:rPr>
        <w:tab/>
      </w:r>
      <w:r w:rsidRPr="00D267FB">
        <w:rPr>
          <w:rFonts w:ascii="Arial" w:eastAsiaTheme="minorEastAsia" w:hAnsi="Arial" w:cs="Arial"/>
          <w:lang w:eastAsia="ja-JP"/>
        </w:rPr>
        <w:t>CR for inter-RAT RSTD measurement on TDD E-UTRA carrier (section 9.4.4.2)</w:t>
      </w:r>
    </w:p>
    <w:p w14:paraId="1831E1D4"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R4-1904687</w:t>
      </w:r>
      <w:r>
        <w:rPr>
          <w:rFonts w:ascii="Arial" w:eastAsiaTheme="minorEastAsia" w:hAnsi="Arial" w:cs="Arial" w:hint="eastAsia"/>
          <w:lang w:eastAsia="ja-JP"/>
        </w:rPr>
        <w:tab/>
      </w:r>
      <w:r w:rsidRPr="00D267FB">
        <w:rPr>
          <w:rFonts w:ascii="Arial" w:eastAsiaTheme="minorEastAsia" w:hAnsi="Arial" w:cs="Arial"/>
          <w:lang w:eastAsia="ja-JP"/>
        </w:rPr>
        <w:t>CR on gap sharing due to cell detection for inter-RAT RSTD (section 9.1.5.2)</w:t>
      </w:r>
    </w:p>
    <w:p w14:paraId="4CB1508A"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R4-1904688</w:t>
      </w:r>
      <w:r>
        <w:rPr>
          <w:rFonts w:ascii="Arial" w:eastAsiaTheme="minorEastAsia" w:hAnsi="Arial" w:cs="Arial" w:hint="eastAsia"/>
          <w:lang w:eastAsia="ja-JP"/>
        </w:rPr>
        <w:tab/>
      </w:r>
      <w:r w:rsidRPr="00D267FB">
        <w:rPr>
          <w:rFonts w:ascii="Arial" w:eastAsiaTheme="minorEastAsia" w:hAnsi="Arial" w:cs="Arial"/>
          <w:lang w:eastAsia="ja-JP"/>
        </w:rPr>
        <w:t>Clean up in inter-RAT E-UTRA requirements (sections 2 and 9.4)</w:t>
      </w:r>
    </w:p>
    <w:p w14:paraId="496BA5C2"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R4-1903719</w:t>
      </w:r>
      <w:r>
        <w:rPr>
          <w:rFonts w:ascii="Arial" w:eastAsiaTheme="minorEastAsia" w:hAnsi="Arial" w:cs="Arial" w:hint="eastAsia"/>
          <w:lang w:eastAsia="ja-JP"/>
        </w:rPr>
        <w:tab/>
      </w:r>
      <w:r w:rsidRPr="00D267FB">
        <w:rPr>
          <w:rFonts w:ascii="Arial" w:eastAsiaTheme="minorEastAsia" w:hAnsi="Arial" w:cs="Arial"/>
          <w:lang w:eastAsia="ja-JP"/>
        </w:rPr>
        <w:t>Correction of inter-RAT EUTRA measurement requirements</w:t>
      </w:r>
    </w:p>
    <w:p w14:paraId="41C2E555"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R4-1903814</w:t>
      </w:r>
      <w:r>
        <w:rPr>
          <w:rFonts w:ascii="Arial" w:eastAsiaTheme="minorEastAsia" w:hAnsi="Arial" w:cs="Arial" w:hint="eastAsia"/>
          <w:lang w:eastAsia="ja-JP"/>
        </w:rPr>
        <w:tab/>
      </w:r>
      <w:r w:rsidRPr="00D267FB">
        <w:rPr>
          <w:rFonts w:ascii="Arial" w:eastAsiaTheme="minorEastAsia" w:hAnsi="Arial" w:cs="Arial"/>
          <w:lang w:eastAsia="ja-JP"/>
        </w:rPr>
        <w:t>CR on colliding condition for inter-f measurement in idle mode(section 4.2)</w:t>
      </w:r>
    </w:p>
    <w:p w14:paraId="6CE4D042"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R4-1904663</w:t>
      </w:r>
      <w:r>
        <w:rPr>
          <w:rFonts w:ascii="Arial" w:eastAsiaTheme="minorEastAsia" w:hAnsi="Arial" w:cs="Arial" w:hint="eastAsia"/>
          <w:lang w:eastAsia="ja-JP"/>
        </w:rPr>
        <w:tab/>
      </w:r>
      <w:r w:rsidRPr="00D267FB">
        <w:rPr>
          <w:rFonts w:ascii="Arial" w:eastAsiaTheme="minorEastAsia" w:hAnsi="Arial" w:cs="Arial"/>
          <w:lang w:eastAsia="ja-JP"/>
        </w:rPr>
        <w:t>Range of Interruption Uncertainty for Handover Delay</w:t>
      </w:r>
    </w:p>
    <w:p w14:paraId="211660C6" w14:textId="77777777" w:rsidR="00054C3C" w:rsidRPr="00147F58"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209B6">
        <w:rPr>
          <w:rFonts w:ascii="Arial" w:hAnsi="Arial" w:cs="Arial"/>
        </w:rPr>
        <w:t>R4-1904849</w:t>
      </w:r>
      <w:r>
        <w:rPr>
          <w:rFonts w:ascii="Arial" w:eastAsiaTheme="minorEastAsia" w:hAnsi="Arial" w:cs="Arial" w:hint="eastAsia"/>
          <w:lang w:eastAsia="ja-JP"/>
        </w:rPr>
        <w:tab/>
      </w:r>
      <w:r w:rsidRPr="004209B6">
        <w:rPr>
          <w:rFonts w:ascii="Arial" w:eastAsiaTheme="minorEastAsia" w:hAnsi="Arial" w:cs="Arial"/>
          <w:lang w:eastAsia="ja-JP"/>
        </w:rPr>
        <w:t>Side condition for handover in section 6.1</w:t>
      </w:r>
    </w:p>
    <w:p w14:paraId="728B5BE0" w14:textId="77777777" w:rsidR="00054C3C" w:rsidRPr="00147F58"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147F58">
        <w:rPr>
          <w:rFonts w:ascii="Arial" w:hAnsi="Arial" w:cs="Arial"/>
        </w:rPr>
        <w:t>R4-1904850</w:t>
      </w:r>
      <w:r>
        <w:rPr>
          <w:rFonts w:ascii="Arial" w:eastAsiaTheme="minorEastAsia" w:hAnsi="Arial" w:cs="Arial" w:hint="eastAsia"/>
          <w:lang w:eastAsia="ja-JP"/>
        </w:rPr>
        <w:tab/>
      </w:r>
      <w:r w:rsidRPr="00147F58">
        <w:rPr>
          <w:rFonts w:ascii="Arial" w:eastAsiaTheme="minorEastAsia" w:hAnsi="Arial" w:cs="Arial"/>
          <w:lang w:eastAsia="ja-JP"/>
        </w:rPr>
        <w:t>Section 7.1: UE Transmit Timing Requirements under Beam Switch</w:t>
      </w:r>
    </w:p>
    <w:p w14:paraId="6750994F" w14:textId="77777777" w:rsidR="00054C3C" w:rsidRPr="00147F58"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147F58">
        <w:rPr>
          <w:rFonts w:ascii="Arial" w:hAnsi="Arial" w:cs="Arial"/>
        </w:rPr>
        <w:t>R4-1904282</w:t>
      </w:r>
      <w:r>
        <w:rPr>
          <w:rFonts w:ascii="Arial" w:eastAsiaTheme="minorEastAsia" w:hAnsi="Arial" w:cs="Arial" w:hint="eastAsia"/>
          <w:lang w:eastAsia="ja-JP"/>
        </w:rPr>
        <w:tab/>
      </w:r>
      <w:r w:rsidRPr="00147F58">
        <w:rPr>
          <w:rFonts w:ascii="Arial" w:eastAsiaTheme="minorEastAsia" w:hAnsi="Arial" w:cs="Arial"/>
          <w:lang w:eastAsia="ja-JP"/>
        </w:rPr>
        <w:t>CR on MRTD and MTTD in inter-band EN-DC (7.5.2, 7.6.2)</w:t>
      </w:r>
    </w:p>
    <w:p w14:paraId="1A164C22" w14:textId="77777777" w:rsidR="00054C3C" w:rsidRPr="004F631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F631C">
        <w:rPr>
          <w:rFonts w:ascii="Arial" w:hAnsi="Arial" w:cs="Arial"/>
        </w:rPr>
        <w:t>R4-1905220</w:t>
      </w:r>
      <w:r w:rsidRPr="004F631C">
        <w:rPr>
          <w:rFonts w:ascii="Arial" w:hAnsi="Arial" w:cs="Arial"/>
        </w:rPr>
        <w:tab/>
        <w:t>Draft</w:t>
      </w:r>
      <w:r>
        <w:rPr>
          <w:rFonts w:ascii="Arial" w:hAnsi="Arial" w:cs="Arial"/>
        </w:rPr>
        <w:t xml:space="preserve"> </w:t>
      </w:r>
      <w:r w:rsidRPr="004F631C">
        <w:rPr>
          <w:rFonts w:ascii="Arial" w:hAnsi="Arial" w:cs="Arial"/>
        </w:rPr>
        <w:t>CR on MTTD requirements for intra-band sync EN-DC (section 7.5.3)</w:t>
      </w:r>
    </w:p>
    <w:p w14:paraId="6473856C" w14:textId="77777777" w:rsidR="00054C3C" w:rsidRPr="004F631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F631C">
        <w:rPr>
          <w:rFonts w:ascii="Arial" w:hAnsi="Arial" w:cs="Arial"/>
        </w:rPr>
        <w:t>R4-1904692</w:t>
      </w:r>
      <w:r w:rsidRPr="004F631C">
        <w:rPr>
          <w:rFonts w:ascii="Arial" w:hAnsi="Arial" w:cs="Arial"/>
        </w:rPr>
        <w:tab/>
        <w:t>CR for scheduling availability for RLM</w:t>
      </w:r>
    </w:p>
    <w:p w14:paraId="3ED26E9B" w14:textId="77777777" w:rsidR="00054C3C" w:rsidRPr="004F631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F631C">
        <w:rPr>
          <w:rFonts w:ascii="Arial" w:hAnsi="Arial" w:cs="Arial"/>
        </w:rPr>
        <w:t>R4-1904874</w:t>
      </w:r>
      <w:r w:rsidRPr="004F631C">
        <w:rPr>
          <w:rFonts w:ascii="Arial" w:hAnsi="Arial" w:cs="Arial"/>
        </w:rPr>
        <w:tab/>
        <w:t>Correction of Minimum requirement at transitions for RLM (section 8.1.4)</w:t>
      </w:r>
    </w:p>
    <w:p w14:paraId="29E9F924" w14:textId="77777777" w:rsidR="00054C3C" w:rsidRPr="001D621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1D6212">
        <w:rPr>
          <w:rFonts w:ascii="Arial" w:hAnsi="Arial" w:cs="Arial"/>
        </w:rPr>
        <w:t>R4-1904854</w:t>
      </w:r>
      <w:r w:rsidRPr="001D6212">
        <w:rPr>
          <w:rFonts w:ascii="Arial" w:hAnsi="Arial" w:cs="Arial"/>
        </w:rPr>
        <w:tab/>
        <w:t>CR section 8.1.2.1, 8.1.3.1: Remaining parameters for SSB and CSI-RS based RLM</w:t>
      </w:r>
    </w:p>
    <w:p w14:paraId="1007A2D6" w14:textId="77777777" w:rsidR="00054C3C" w:rsidRPr="000E60CE"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0E60CE">
        <w:rPr>
          <w:rFonts w:ascii="Arial" w:hAnsi="Arial" w:cs="Arial"/>
        </w:rPr>
        <w:t>R4-1904693</w:t>
      </w:r>
      <w:r w:rsidRPr="000E60CE">
        <w:rPr>
          <w:rFonts w:ascii="Arial" w:hAnsi="Arial" w:cs="Arial"/>
        </w:rPr>
        <w:tab/>
        <w:t>CR on remaining issues in RLM requirements (section 8.1.1, 8.1.2, 8.1.3)</w:t>
      </w:r>
    </w:p>
    <w:p w14:paraId="0FFEAD88" w14:textId="77777777" w:rsidR="00054C3C" w:rsidRPr="00BC66C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C66C9">
        <w:rPr>
          <w:rFonts w:ascii="Arial" w:hAnsi="Arial" w:cs="Arial"/>
        </w:rPr>
        <w:t>R4-1904695</w:t>
      </w:r>
      <w:r w:rsidRPr="00BC66C9">
        <w:rPr>
          <w:rFonts w:ascii="Arial" w:hAnsi="Arial" w:cs="Arial"/>
        </w:rPr>
        <w:tab/>
        <w:t>CR on SCell activation and deactivation delay requirements</w:t>
      </w:r>
    </w:p>
    <w:p w14:paraId="38540051" w14:textId="77777777" w:rsidR="00054C3C" w:rsidRPr="009F7766"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F7766">
        <w:rPr>
          <w:rFonts w:ascii="Arial" w:hAnsi="Arial" w:cs="Arial"/>
        </w:rPr>
        <w:t>R4-1904864</w:t>
      </w:r>
      <w:r w:rsidRPr="009F7766">
        <w:rPr>
          <w:rFonts w:ascii="Arial" w:hAnsi="Arial" w:cs="Arial"/>
        </w:rPr>
        <w:tab/>
        <w:t>CR on TCI state switching delay</w:t>
      </w:r>
    </w:p>
    <w:p w14:paraId="099CE8F6" w14:textId="77777777" w:rsidR="00054C3C" w:rsidRPr="00C31EB3"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31EB3">
        <w:rPr>
          <w:rFonts w:ascii="Arial" w:hAnsi="Arial" w:cs="Arial"/>
        </w:rPr>
        <w:t>R4-1904701</w:t>
      </w:r>
      <w:r w:rsidRPr="00C31EB3">
        <w:rPr>
          <w:rFonts w:ascii="Arial" w:hAnsi="Arial" w:cs="Arial"/>
        </w:rPr>
        <w:tab/>
        <w:t>draft</w:t>
      </w:r>
      <w:r>
        <w:rPr>
          <w:rFonts w:ascii="Arial" w:hAnsi="Arial" w:cs="Arial"/>
        </w:rPr>
        <w:t xml:space="preserve"> </w:t>
      </w:r>
      <w:r w:rsidRPr="00C31EB3">
        <w:rPr>
          <w:rFonts w:ascii="Arial" w:hAnsi="Arial" w:cs="Arial"/>
        </w:rPr>
        <w:t>CR on BWP switch delay (section 8.6)</w:t>
      </w:r>
    </w:p>
    <w:p w14:paraId="63A1EE6C" w14:textId="77777777" w:rsidR="00054C3C" w:rsidRPr="00C31EB3"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31EB3">
        <w:rPr>
          <w:rFonts w:ascii="Arial" w:hAnsi="Arial" w:cs="Arial"/>
        </w:rPr>
        <w:t>R4-1904702</w:t>
      </w:r>
      <w:r w:rsidRPr="00C31EB3">
        <w:rPr>
          <w:rFonts w:ascii="Arial" w:hAnsi="Arial" w:cs="Arial"/>
        </w:rPr>
        <w:tab/>
        <w:t>draft</w:t>
      </w:r>
      <w:r>
        <w:rPr>
          <w:rFonts w:ascii="Arial" w:hAnsi="Arial" w:cs="Arial"/>
        </w:rPr>
        <w:t xml:space="preserve"> </w:t>
      </w:r>
      <w:r w:rsidRPr="00C31EB3">
        <w:rPr>
          <w:rFonts w:ascii="Arial" w:hAnsi="Arial" w:cs="Arial"/>
        </w:rPr>
        <w:t>CR on requirements for interruptions due to BWP switch (section 8.2)</w:t>
      </w:r>
    </w:p>
    <w:p w14:paraId="564482E5"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R4-1904704</w:t>
      </w:r>
      <w:r w:rsidRPr="00F74E8C">
        <w:rPr>
          <w:rFonts w:ascii="Arial" w:hAnsi="Arial" w:cs="Arial"/>
        </w:rPr>
        <w:tab/>
        <w:t>CR to Link Recovery Procedures introduction section 8.5</w:t>
      </w:r>
    </w:p>
    <w:p w14:paraId="1D5E66FB"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R4-1904877</w:t>
      </w:r>
      <w:r w:rsidRPr="00F74E8C">
        <w:rPr>
          <w:rFonts w:ascii="Arial" w:hAnsi="Arial" w:cs="Arial"/>
        </w:rPr>
        <w:tab/>
        <w:t>CR Corrections to Minimum requirement for L1 indication (section 8.5.4)</w:t>
      </w:r>
    </w:p>
    <w:p w14:paraId="49A17237"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R4-1904705</w:t>
      </w:r>
      <w:r w:rsidRPr="00F74E8C">
        <w:rPr>
          <w:rFonts w:ascii="Arial" w:hAnsi="Arial" w:cs="Arial"/>
        </w:rPr>
        <w:tab/>
        <w:t>CR for scheduling availability for BFD in intra-band CA</w:t>
      </w:r>
    </w:p>
    <w:p w14:paraId="51A78950"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R4-1904706</w:t>
      </w:r>
      <w:r w:rsidRPr="00F74E8C">
        <w:rPr>
          <w:rFonts w:ascii="Arial" w:hAnsi="Arial" w:cs="Arial"/>
        </w:rPr>
        <w:tab/>
        <w:t>CR on remaining issues in BFD requirements (section 8.5.1, 8.5.2, 8.5.3)</w:t>
      </w:r>
    </w:p>
    <w:p w14:paraId="234B9A08"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R4-1903591</w:t>
      </w:r>
      <w:r w:rsidRPr="00F74E8C">
        <w:rPr>
          <w:rFonts w:ascii="Arial" w:hAnsi="Arial" w:cs="Arial"/>
        </w:rPr>
        <w:tab/>
        <w:t>CR for CBD evaluation period with DRX</w:t>
      </w:r>
    </w:p>
    <w:p w14:paraId="2660E1D3" w14:textId="77777777" w:rsidR="00054C3C" w:rsidRPr="008A3BF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A3BF9">
        <w:rPr>
          <w:rFonts w:ascii="Arial" w:hAnsi="Arial" w:cs="Arial"/>
        </w:rPr>
        <w:t>R4-1904707</w:t>
      </w:r>
      <w:r w:rsidRPr="008A3BF9">
        <w:rPr>
          <w:rFonts w:ascii="Arial" w:hAnsi="Arial" w:cs="Arial"/>
        </w:rPr>
        <w:tab/>
        <w:t>Draft</w:t>
      </w:r>
      <w:r>
        <w:rPr>
          <w:rFonts w:ascii="Arial" w:hAnsi="Arial" w:cs="Arial"/>
        </w:rPr>
        <w:t xml:space="preserve"> </w:t>
      </w:r>
      <w:r w:rsidRPr="008A3BF9">
        <w:rPr>
          <w:rFonts w:ascii="Arial" w:hAnsi="Arial" w:cs="Arial"/>
        </w:rPr>
        <w:t>CR on correcting scheduling restrictions requirements for CBD (section 8.5.8)</w:t>
      </w:r>
    </w:p>
    <w:p w14:paraId="6DC428FA" w14:textId="77777777" w:rsidR="00054C3C" w:rsidRPr="008A3BF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A3BF9">
        <w:rPr>
          <w:rFonts w:ascii="Arial" w:hAnsi="Arial" w:cs="Arial"/>
        </w:rPr>
        <w:t>R4-1904708</w:t>
      </w:r>
      <w:r w:rsidRPr="008A3BF9">
        <w:rPr>
          <w:rFonts w:ascii="Arial" w:hAnsi="Arial" w:cs="Arial"/>
        </w:rPr>
        <w:tab/>
        <w:t>CR Beam Candidate Detection Latencies section 8.5.5</w:t>
      </w:r>
    </w:p>
    <w:p w14:paraId="1964EA0C" w14:textId="77777777" w:rsidR="00054C3C" w:rsidRPr="008A3BF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A3BF9">
        <w:rPr>
          <w:rFonts w:ascii="Arial" w:hAnsi="Arial" w:cs="Arial"/>
        </w:rPr>
        <w:t>R4-1902944</w:t>
      </w:r>
      <w:r w:rsidRPr="008A3BF9">
        <w:rPr>
          <w:rFonts w:ascii="Arial" w:hAnsi="Arial" w:cs="Arial"/>
        </w:rPr>
        <w:tab/>
        <w:t>Draft CR to 38.133 on Evaluation period in FR2 for Candidate Beam Detection (Section 8.5.6)</w:t>
      </w:r>
    </w:p>
    <w:p w14:paraId="4F737F23" w14:textId="77777777" w:rsidR="00054C3C" w:rsidRPr="008A3BF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A3BF9">
        <w:rPr>
          <w:rFonts w:ascii="Arial" w:hAnsi="Arial" w:cs="Arial"/>
        </w:rPr>
        <w:t>R4-1904709</w:t>
      </w:r>
      <w:r w:rsidRPr="008A3BF9">
        <w:rPr>
          <w:rFonts w:ascii="Arial" w:hAnsi="Arial" w:cs="Arial"/>
        </w:rPr>
        <w:tab/>
        <w:t>CR on scheduling restriction for L1-RSRP (section 9.5.6)</w:t>
      </w:r>
    </w:p>
    <w:p w14:paraId="1CE14512" w14:textId="77777777" w:rsidR="00054C3C" w:rsidRPr="00B45E86"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45E86">
        <w:rPr>
          <w:rFonts w:ascii="Arial" w:hAnsi="Arial" w:cs="Arial"/>
        </w:rPr>
        <w:t>R4-1904710</w:t>
      </w:r>
      <w:r w:rsidRPr="00B45E86">
        <w:rPr>
          <w:rFonts w:ascii="Arial" w:hAnsi="Arial" w:cs="Arial"/>
        </w:rPr>
        <w:tab/>
        <w:t>CR on L1-RSRP measurement requirements (section 9.5.4)</w:t>
      </w:r>
    </w:p>
    <w:p w14:paraId="092397D6"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90A14">
        <w:rPr>
          <w:rFonts w:ascii="Arial" w:hAnsi="Arial" w:cs="Arial"/>
        </w:rPr>
        <w:t>R4-1903891</w:t>
      </w:r>
      <w:r w:rsidRPr="00890A14">
        <w:rPr>
          <w:rFonts w:ascii="Arial" w:hAnsi="Arial" w:cs="Arial"/>
        </w:rPr>
        <w:tab/>
        <w:t>CR 38.133 (10.1.19) L1-RSRP reporting delay</w:t>
      </w:r>
    </w:p>
    <w:p w14:paraId="3584AD7B"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371459">
        <w:rPr>
          <w:rFonts w:ascii="Arial" w:hAnsi="Arial" w:cs="Arial"/>
        </w:rPr>
        <w:t>R4-1904181</w:t>
      </w:r>
      <w:r w:rsidRPr="00371459">
        <w:rPr>
          <w:rFonts w:ascii="Arial" w:hAnsi="Arial" w:cs="Arial"/>
        </w:rPr>
        <w:tab/>
        <w:t>Removal of NSA terminology in 38.133 (sections 3.3, 7.5, 8.2, and 9.1)</w:t>
      </w:r>
    </w:p>
    <w:p w14:paraId="3E001F20" w14:textId="77777777" w:rsidR="00054C3C" w:rsidRPr="00371459" w:rsidRDefault="00054C3C" w:rsidP="00054C3C">
      <w:pPr>
        <w:widowControl w:val="0"/>
        <w:overflowPunct/>
        <w:autoSpaceDE/>
        <w:autoSpaceDN/>
        <w:adjustRightInd/>
        <w:spacing w:after="0"/>
        <w:jc w:val="both"/>
        <w:textAlignment w:val="auto"/>
        <w:rPr>
          <w:rFonts w:ascii="Arial" w:hAnsi="Arial" w:cs="Arial"/>
        </w:rPr>
      </w:pPr>
    </w:p>
    <w:p w14:paraId="25B6E77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CRs for TS 36.133 were agreed:</w:t>
      </w:r>
    </w:p>
    <w:p w14:paraId="74DB9095" w14:textId="77777777" w:rsidR="00054C3C" w:rsidRPr="00E61C1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61C11">
        <w:rPr>
          <w:rFonts w:ascii="Arial" w:hAnsi="Arial" w:cs="Arial"/>
        </w:rPr>
        <w:lastRenderedPageBreak/>
        <w:t>R4-1904486</w:t>
      </w:r>
      <w:r w:rsidRPr="00E61C11">
        <w:rPr>
          <w:rFonts w:ascii="Arial" w:hAnsi="Arial" w:cs="Arial"/>
        </w:rPr>
        <w:tab/>
        <w:t>CR on TS36.133 for UE behavior after MG (Section 8.1.2)</w:t>
      </w:r>
    </w:p>
    <w:p w14:paraId="26468CBB" w14:textId="77777777" w:rsidR="00054C3C" w:rsidRPr="00E61C1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61C11">
        <w:rPr>
          <w:rFonts w:ascii="Arial" w:hAnsi="Arial" w:cs="Arial"/>
        </w:rPr>
        <w:t>R4-1904487</w:t>
      </w:r>
      <w:r>
        <w:rPr>
          <w:rFonts w:ascii="Arial" w:eastAsiaTheme="minorEastAsia" w:hAnsi="Arial" w:cs="Arial" w:hint="eastAsia"/>
          <w:lang w:eastAsia="ja-JP"/>
        </w:rPr>
        <w:tab/>
      </w:r>
      <w:r w:rsidRPr="00E61C11">
        <w:rPr>
          <w:rFonts w:ascii="Arial" w:eastAsiaTheme="minorEastAsia" w:hAnsi="Arial" w:cs="Arial"/>
          <w:lang w:eastAsia="ja-JP"/>
        </w:rPr>
        <w:t>CR on TS36.133 for UE behavior after MG (Section 8.1.2)</w:t>
      </w:r>
      <w:r>
        <w:rPr>
          <w:rFonts w:ascii="Arial" w:eastAsiaTheme="minorEastAsia" w:hAnsi="Arial" w:cs="Arial" w:hint="eastAsia"/>
          <w:lang w:eastAsia="ja-JP"/>
        </w:rPr>
        <w:t xml:space="preserve"> (Cat. A)</w:t>
      </w:r>
    </w:p>
    <w:p w14:paraId="7B91AB49" w14:textId="77777777" w:rsidR="00054C3C" w:rsidRPr="004209B6"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209B6">
        <w:rPr>
          <w:rFonts w:ascii="Arial" w:hAnsi="Arial" w:cs="Arial"/>
        </w:rPr>
        <w:t>R4-1904134</w:t>
      </w:r>
      <w:r>
        <w:rPr>
          <w:rFonts w:ascii="Arial" w:eastAsiaTheme="minorEastAsia" w:hAnsi="Arial" w:cs="Arial" w:hint="eastAsia"/>
          <w:lang w:eastAsia="ja-JP"/>
        </w:rPr>
        <w:tab/>
      </w:r>
      <w:r w:rsidRPr="004209B6">
        <w:rPr>
          <w:rFonts w:ascii="Arial" w:eastAsiaTheme="minorEastAsia" w:hAnsi="Arial" w:cs="Arial"/>
          <w:lang w:eastAsia="ja-JP"/>
        </w:rPr>
        <w:t>Side condition for NR handover</w:t>
      </w:r>
    </w:p>
    <w:p w14:paraId="1E65090E" w14:textId="77777777" w:rsidR="00054C3C" w:rsidRPr="00641A3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209B6">
        <w:rPr>
          <w:rFonts w:ascii="Arial" w:hAnsi="Arial" w:cs="Arial"/>
        </w:rPr>
        <w:t>R4-1904848</w:t>
      </w:r>
      <w:r>
        <w:rPr>
          <w:rFonts w:ascii="Arial" w:eastAsiaTheme="minorEastAsia" w:hAnsi="Arial" w:cs="Arial" w:hint="eastAsia"/>
          <w:lang w:eastAsia="ja-JP"/>
        </w:rPr>
        <w:tab/>
      </w:r>
      <w:r w:rsidRPr="004209B6">
        <w:rPr>
          <w:rFonts w:ascii="Arial" w:eastAsiaTheme="minorEastAsia" w:hAnsi="Arial" w:cs="Arial"/>
          <w:lang w:eastAsia="ja-JP"/>
        </w:rPr>
        <w:t>Side condition for NR handover</w:t>
      </w:r>
      <w:r>
        <w:rPr>
          <w:rFonts w:ascii="Arial" w:eastAsiaTheme="minorEastAsia" w:hAnsi="Arial" w:cs="Arial" w:hint="eastAsia"/>
          <w:lang w:eastAsia="ja-JP"/>
        </w:rPr>
        <w:t xml:space="preserve"> (Cat. A)</w:t>
      </w:r>
    </w:p>
    <w:p w14:paraId="2519298A" w14:textId="77777777" w:rsidR="00054C3C" w:rsidRPr="00641A3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41A34">
        <w:rPr>
          <w:rFonts w:ascii="Arial" w:hAnsi="Arial" w:cs="Arial"/>
        </w:rPr>
        <w:t>R4-1904853</w:t>
      </w:r>
      <w:r w:rsidRPr="00641A34">
        <w:rPr>
          <w:rFonts w:ascii="Arial" w:hAnsi="Arial" w:cs="Arial"/>
        </w:rPr>
        <w:tab/>
        <w:t>CR on PSCell addition in ENDC in TS 36.133</w:t>
      </w:r>
    </w:p>
    <w:p w14:paraId="515B6999"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41A34">
        <w:rPr>
          <w:rFonts w:ascii="Arial" w:hAnsi="Arial" w:cs="Arial"/>
        </w:rPr>
        <w:t>R4-1903820</w:t>
      </w:r>
      <w:r w:rsidRPr="00641A34">
        <w:rPr>
          <w:rFonts w:ascii="Arial" w:hAnsi="Arial" w:cs="Arial"/>
        </w:rPr>
        <w:tab/>
        <w:t>CR on PSCell addition in ENDC in TS 36.133 R16</w:t>
      </w:r>
      <w:r>
        <w:rPr>
          <w:rFonts w:ascii="Arial" w:eastAsiaTheme="minorEastAsia" w:hAnsi="Arial" w:cs="Arial" w:hint="eastAsia"/>
          <w:lang w:eastAsia="ja-JP"/>
        </w:rPr>
        <w:t xml:space="preserve"> (Cat. A)</w:t>
      </w:r>
    </w:p>
    <w:p w14:paraId="3AEF03F3"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R4-1904703</w:t>
      </w:r>
      <w:r w:rsidRPr="00F74E8C">
        <w:rPr>
          <w:rFonts w:ascii="Arial" w:hAnsi="Arial" w:cs="Arial"/>
        </w:rPr>
        <w:tab/>
        <w:t>Interruption Requirement for RRC based BWP Switching on LTE Serving Cells</w:t>
      </w:r>
    </w:p>
    <w:p w14:paraId="7E77544B" w14:textId="77777777" w:rsidR="00054C3C" w:rsidRPr="00F74E8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74E8C">
        <w:rPr>
          <w:rFonts w:ascii="Arial" w:hAnsi="Arial" w:cs="Arial"/>
        </w:rPr>
        <w:t>R4-1904351</w:t>
      </w:r>
      <w:r w:rsidRPr="00F74E8C">
        <w:rPr>
          <w:rFonts w:ascii="Arial" w:hAnsi="Arial" w:cs="Arial"/>
        </w:rPr>
        <w:tab/>
        <w:t>Interruption Requirement for RRC based BWP Switching on LTE Serving Cells</w:t>
      </w:r>
      <w:r>
        <w:rPr>
          <w:rFonts w:ascii="Arial" w:eastAsiaTheme="minorEastAsia" w:hAnsi="Arial" w:cs="Arial" w:hint="eastAsia"/>
          <w:lang w:eastAsia="ja-JP"/>
        </w:rPr>
        <w:t xml:space="preserve"> (Cat. A)</w:t>
      </w:r>
    </w:p>
    <w:p w14:paraId="42E9CB57" w14:textId="77777777" w:rsidR="00054C3C" w:rsidRPr="00E61C11" w:rsidRDefault="00054C3C" w:rsidP="00054C3C">
      <w:pPr>
        <w:widowControl w:val="0"/>
        <w:overflowPunct/>
        <w:autoSpaceDE/>
        <w:autoSpaceDN/>
        <w:adjustRightInd/>
        <w:spacing w:after="0"/>
        <w:jc w:val="both"/>
        <w:textAlignment w:val="auto"/>
        <w:rPr>
          <w:rFonts w:ascii="Arial" w:hAnsi="Arial" w:cs="Arial"/>
        </w:rPr>
      </w:pPr>
    </w:p>
    <w:p w14:paraId="1E2A9975" w14:textId="77777777" w:rsidR="00054C3C" w:rsidRPr="00D267FB"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D267FB">
        <w:rPr>
          <w:rFonts w:ascii="Arial" w:hAnsi="Arial" w:cs="Arial" w:hint="eastAsia"/>
        </w:rPr>
        <w:t>Following WFs were approved:</w:t>
      </w:r>
    </w:p>
    <w:p w14:paraId="634DD09A" w14:textId="77777777" w:rsidR="00054C3C" w:rsidRPr="00BC66C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R4-1904822</w:t>
      </w:r>
      <w:r w:rsidRPr="00D267FB">
        <w:rPr>
          <w:rFonts w:ascii="Arial" w:hAnsi="Arial" w:cs="Arial"/>
        </w:rPr>
        <w:tab/>
        <w:t>Way forward on cell detection for inter-RAT RSTD measurement</w:t>
      </w:r>
    </w:p>
    <w:p w14:paraId="3B489F81" w14:textId="77777777" w:rsidR="00054C3C" w:rsidRPr="00BC66C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C66C9">
        <w:rPr>
          <w:rFonts w:ascii="Arial" w:hAnsi="Arial" w:cs="Arial"/>
        </w:rPr>
        <w:t>R4-1904711</w:t>
      </w:r>
      <w:r w:rsidRPr="00BC66C9">
        <w:rPr>
          <w:rFonts w:ascii="Arial" w:hAnsi="Arial" w:cs="Arial"/>
        </w:rPr>
        <w:tab/>
        <w:t>Way forward on RRM requirements for simultaneous SSB and CSI-RS</w:t>
      </w:r>
    </w:p>
    <w:p w14:paraId="6C1BDF7E" w14:textId="77777777" w:rsidR="00054C3C" w:rsidRPr="00641A3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C66C9">
        <w:rPr>
          <w:rFonts w:ascii="Arial" w:hAnsi="Arial" w:cs="Arial"/>
        </w:rPr>
        <w:t>R4-1904696</w:t>
      </w:r>
      <w:r w:rsidRPr="00BC66C9">
        <w:rPr>
          <w:rFonts w:ascii="Arial" w:hAnsi="Arial" w:cs="Arial"/>
        </w:rPr>
        <w:tab/>
        <w:t>Way forward on FR2 SCell activation delay</w:t>
      </w:r>
    </w:p>
    <w:p w14:paraId="0459D77E" w14:textId="77777777" w:rsidR="00054C3C" w:rsidRPr="009F7766"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41A34">
        <w:rPr>
          <w:rFonts w:ascii="Arial" w:hAnsi="Arial" w:cs="Arial"/>
        </w:rPr>
        <w:t>R4-1904845</w:t>
      </w:r>
      <w:r w:rsidRPr="00641A34">
        <w:rPr>
          <w:rFonts w:ascii="Arial" w:hAnsi="Arial" w:cs="Arial"/>
        </w:rPr>
        <w:tab/>
        <w:t>Way forward on definition of known cell for PSCell addition</w:t>
      </w:r>
    </w:p>
    <w:p w14:paraId="05ACB3DA"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F7766">
        <w:rPr>
          <w:rFonts w:ascii="Arial" w:hAnsi="Arial" w:cs="Arial"/>
        </w:rPr>
        <w:t>R4-1904840</w:t>
      </w:r>
      <w:r w:rsidRPr="009F7766">
        <w:rPr>
          <w:rFonts w:ascii="Arial" w:hAnsi="Arial" w:cs="Arial"/>
        </w:rPr>
        <w:tab/>
        <w:t>Way Forward on TCI State Switching Requirements</w:t>
      </w:r>
    </w:p>
    <w:p w14:paraId="4D7C52B7" w14:textId="77777777" w:rsidR="00054C3C" w:rsidRPr="00D267FB" w:rsidRDefault="00054C3C" w:rsidP="00054C3C">
      <w:pPr>
        <w:widowControl w:val="0"/>
        <w:overflowPunct/>
        <w:autoSpaceDE/>
        <w:autoSpaceDN/>
        <w:adjustRightInd/>
        <w:spacing w:after="0"/>
        <w:jc w:val="both"/>
        <w:textAlignment w:val="auto"/>
        <w:rPr>
          <w:rFonts w:ascii="Arial" w:hAnsi="Arial" w:cs="Arial"/>
        </w:rPr>
      </w:pPr>
    </w:p>
    <w:p w14:paraId="357E09E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 xml:space="preserve">Following </w:t>
      </w:r>
      <w:r>
        <w:rPr>
          <w:rFonts w:ascii="Arial" w:hAnsi="Arial" w:cs="Arial"/>
        </w:rPr>
        <w:t xml:space="preserve">one </w:t>
      </w:r>
      <w:r>
        <w:rPr>
          <w:rFonts w:ascii="Arial" w:hAnsi="Arial" w:cs="Arial" w:hint="eastAsia"/>
        </w:rPr>
        <w:t>LS w</w:t>
      </w:r>
      <w:r>
        <w:rPr>
          <w:rFonts w:ascii="Arial" w:eastAsiaTheme="minorEastAsia" w:hAnsi="Arial" w:cs="Arial" w:hint="eastAsia"/>
          <w:lang w:eastAsia="ja-JP"/>
        </w:rPr>
        <w:t>ere</w:t>
      </w:r>
      <w:r>
        <w:rPr>
          <w:rFonts w:ascii="Arial" w:hAnsi="Arial" w:cs="Arial" w:hint="eastAsia"/>
        </w:rPr>
        <w:t xml:space="preserve"> approved:</w:t>
      </w:r>
    </w:p>
    <w:p w14:paraId="3F4DB695" w14:textId="77777777" w:rsidR="00054C3C" w:rsidRPr="00D267F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61C11">
        <w:rPr>
          <w:rFonts w:ascii="Arial" w:hAnsi="Arial" w:cs="Arial"/>
        </w:rPr>
        <w:t>R4-1904682</w:t>
      </w:r>
      <w:r w:rsidRPr="00E61C11">
        <w:rPr>
          <w:rFonts w:ascii="Arial" w:hAnsi="Arial" w:cs="Arial"/>
        </w:rPr>
        <w:tab/>
        <w:t>Reply LS on collision of RRM measurement with UL transmission</w:t>
      </w:r>
    </w:p>
    <w:p w14:paraId="236254A9" w14:textId="77777777" w:rsidR="00054C3C" w:rsidRPr="00DE6F5A"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67FB">
        <w:rPr>
          <w:rFonts w:ascii="Arial" w:hAnsi="Arial" w:cs="Arial"/>
        </w:rPr>
        <w:t>R4-1904846</w:t>
      </w:r>
      <w:r>
        <w:rPr>
          <w:rFonts w:ascii="Arial" w:eastAsiaTheme="minorEastAsia" w:hAnsi="Arial" w:cs="Arial" w:hint="eastAsia"/>
          <w:lang w:eastAsia="ja-JP"/>
        </w:rPr>
        <w:tab/>
      </w:r>
      <w:r w:rsidRPr="00D267FB">
        <w:rPr>
          <w:rFonts w:ascii="Arial" w:eastAsiaTheme="minorEastAsia" w:hAnsi="Arial" w:cs="Arial"/>
          <w:lang w:eastAsia="ja-JP"/>
        </w:rPr>
        <w:t xml:space="preserve">Reply LS on UE </w:t>
      </w:r>
      <w:r>
        <w:rPr>
          <w:rFonts w:ascii="Arial" w:eastAsiaTheme="minorEastAsia" w:hAnsi="Arial" w:cs="Arial"/>
          <w:lang w:eastAsia="ja-JP"/>
        </w:rPr>
        <w:t>behavio</w:t>
      </w:r>
      <w:r w:rsidRPr="00D267FB">
        <w:rPr>
          <w:rFonts w:ascii="Arial" w:eastAsiaTheme="minorEastAsia" w:hAnsi="Arial" w:cs="Arial"/>
          <w:lang w:eastAsia="ja-JP"/>
        </w:rPr>
        <w:t>r on reception of channels or RS in the same OFDM symbol</w:t>
      </w:r>
    </w:p>
    <w:p w14:paraId="0E56ABC4"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E6F5A">
        <w:rPr>
          <w:rFonts w:ascii="Arial" w:hAnsi="Arial" w:cs="Arial"/>
        </w:rPr>
        <w:t>R4-1903771</w:t>
      </w:r>
      <w:r w:rsidRPr="00DE6F5A">
        <w:rPr>
          <w:rFonts w:ascii="Arial" w:hAnsi="Arial" w:cs="Arial"/>
        </w:rPr>
        <w:tab/>
        <w:t>LS on timeRestrictionForChannelMeasurements</w:t>
      </w:r>
    </w:p>
    <w:p w14:paraId="2E0845E9"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371459">
        <w:rPr>
          <w:rFonts w:ascii="Arial" w:hAnsi="Arial" w:cs="Arial"/>
        </w:rPr>
        <w:t>R4-1904878</w:t>
      </w:r>
      <w:r w:rsidRPr="00371459">
        <w:rPr>
          <w:rFonts w:ascii="Arial" w:hAnsi="Arial" w:cs="Arial"/>
        </w:rPr>
        <w:tab/>
        <w:t>Reply LS on autonomous gap for NR ANR</w:t>
      </w:r>
    </w:p>
    <w:p w14:paraId="0E6ECEF8" w14:textId="77777777" w:rsidR="00054C3C" w:rsidRPr="0037145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371459">
        <w:rPr>
          <w:rFonts w:ascii="Arial" w:hAnsi="Arial" w:cs="Arial"/>
        </w:rPr>
        <w:t>R4-1904879</w:t>
      </w:r>
      <w:r w:rsidRPr="00371459">
        <w:rPr>
          <w:rFonts w:ascii="Arial" w:hAnsi="Arial" w:cs="Arial"/>
        </w:rPr>
        <w:tab/>
        <w:t>Reply LS to RAN2 on capability of same UL timing between NR and LTE</w:t>
      </w:r>
    </w:p>
    <w:p w14:paraId="4C06B2F8" w14:textId="77777777" w:rsidR="00054C3C" w:rsidRPr="00E61C11" w:rsidRDefault="00054C3C" w:rsidP="00054C3C">
      <w:pPr>
        <w:widowControl w:val="0"/>
        <w:overflowPunct/>
        <w:autoSpaceDE/>
        <w:autoSpaceDN/>
        <w:adjustRightInd/>
        <w:spacing w:after="0"/>
        <w:jc w:val="both"/>
        <w:textAlignment w:val="auto"/>
        <w:rPr>
          <w:rFonts w:ascii="Arial" w:hAnsi="Arial" w:cs="Arial"/>
        </w:rPr>
      </w:pPr>
    </w:p>
    <w:p w14:paraId="380CBABF" w14:textId="77777777" w:rsidR="00054C3C" w:rsidRPr="00014892" w:rsidRDefault="00054C3C" w:rsidP="00054C3C">
      <w:pPr>
        <w:pStyle w:val="aff6"/>
        <w:numPr>
          <w:ilvl w:val="1"/>
          <w:numId w:val="10"/>
        </w:numPr>
        <w:ind w:leftChars="0"/>
        <w:rPr>
          <w:rFonts w:ascii="Arial" w:hAnsi="Arial" w:cs="Arial"/>
          <w:sz w:val="20"/>
          <w:szCs w:val="20"/>
        </w:rPr>
      </w:pPr>
      <w:r w:rsidRPr="001A0810">
        <w:rPr>
          <w:rFonts w:ascii="Arial" w:hAnsi="Arial" w:cs="Arial"/>
          <w:sz w:val="20"/>
          <w:szCs w:val="20"/>
        </w:rPr>
        <w:t>Following agreements were captured in chairman’s note:</w:t>
      </w:r>
    </w:p>
    <w:p w14:paraId="5B650561" w14:textId="77777777" w:rsidR="00054C3C" w:rsidRDefault="00054C3C" w:rsidP="00054C3C">
      <w:pPr>
        <w:pStyle w:val="aff6"/>
        <w:numPr>
          <w:ilvl w:val="2"/>
          <w:numId w:val="10"/>
        </w:numPr>
        <w:ind w:leftChars="0"/>
        <w:rPr>
          <w:rFonts w:ascii="Arial" w:hAnsi="Arial" w:cs="Arial"/>
          <w:sz w:val="20"/>
          <w:szCs w:val="20"/>
        </w:rPr>
      </w:pPr>
      <w:r>
        <w:rPr>
          <w:rFonts w:ascii="Arial" w:hAnsi="Arial" w:cs="Arial" w:hint="eastAsia"/>
          <w:sz w:val="20"/>
          <w:szCs w:val="20"/>
        </w:rPr>
        <w:t xml:space="preserve">Regarding </w:t>
      </w:r>
      <w:r>
        <w:rPr>
          <w:rFonts w:ascii="Arial" w:hAnsi="Arial" w:cs="Arial"/>
          <w:sz w:val="20"/>
          <w:szCs w:val="20"/>
        </w:rPr>
        <w:t>mandatory</w:t>
      </w:r>
      <w:r>
        <w:rPr>
          <w:rFonts w:ascii="Arial" w:eastAsiaTheme="minorEastAsia" w:hAnsi="Arial" w:cs="Arial" w:hint="eastAsia"/>
          <w:sz w:val="20"/>
          <w:szCs w:val="20"/>
        </w:rPr>
        <w:t xml:space="preserve"> gap pattern</w:t>
      </w:r>
      <w:r>
        <w:rPr>
          <w:rFonts w:ascii="Arial" w:hAnsi="Arial" w:cs="Arial" w:hint="eastAsia"/>
          <w:sz w:val="20"/>
          <w:szCs w:val="20"/>
        </w:rPr>
        <w:t>,</w:t>
      </w:r>
    </w:p>
    <w:p w14:paraId="4D8C4BD4" w14:textId="77777777" w:rsidR="00054C3C" w:rsidRDefault="00054C3C" w:rsidP="00054C3C">
      <w:pPr>
        <w:pStyle w:val="aff6"/>
        <w:numPr>
          <w:ilvl w:val="3"/>
          <w:numId w:val="10"/>
        </w:numPr>
        <w:ind w:leftChars="0"/>
        <w:rPr>
          <w:rFonts w:ascii="Arial" w:hAnsi="Arial" w:cs="Arial"/>
          <w:sz w:val="20"/>
          <w:szCs w:val="20"/>
        </w:rPr>
      </w:pPr>
      <w:r>
        <w:rPr>
          <w:rFonts w:ascii="Arial" w:hAnsi="Arial" w:cs="Arial" w:hint="eastAsia"/>
          <w:sz w:val="20"/>
          <w:szCs w:val="20"/>
        </w:rPr>
        <w:t>Agreement:</w:t>
      </w:r>
    </w:p>
    <w:p w14:paraId="1A45EBF2"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In the next meeting, RAN4 decides which gap pattern(s) is mandated for cases of FR2 measurements, i.e., FR2 as PCell and EN-DC with per-FR measurement and FR2 MO configured.</w:t>
      </w:r>
    </w:p>
    <w:p w14:paraId="077953EC"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For SA case, if UE indicates support for any pattern 0-11 with MGL&lt;6ms and MGRP&lt;160ms, it means the UE can do both NR and NR+LTE measurement</w:t>
      </w:r>
    </w:p>
    <w:p w14:paraId="54953044"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FFS for EN-DC</w:t>
      </w:r>
    </w:p>
    <w:p w14:paraId="7A698EFF"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FFS for LTE standalone with EN-DC capable UE</w:t>
      </w:r>
    </w:p>
    <w:p w14:paraId="3E9FB4DD"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Other issues not precluded</w:t>
      </w:r>
    </w:p>
    <w:p w14:paraId="0FEA4F3D" w14:textId="77777777" w:rsidR="00054C3C" w:rsidRPr="00105579"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UE </w:t>
      </w:r>
      <w:r>
        <w:rPr>
          <w:rFonts w:ascii="Arial" w:eastAsiaTheme="minorEastAsia" w:hAnsi="Arial" w:cs="Arial"/>
          <w:sz w:val="20"/>
          <w:szCs w:val="20"/>
        </w:rPr>
        <w:t>behavior</w:t>
      </w:r>
      <w:r>
        <w:rPr>
          <w:rFonts w:ascii="Arial" w:eastAsiaTheme="minorEastAsia" w:hAnsi="Arial" w:cs="Arial" w:hint="eastAsia"/>
          <w:sz w:val="20"/>
          <w:szCs w:val="20"/>
        </w:rPr>
        <w:t xml:space="preserve"> after MG,</w:t>
      </w:r>
    </w:p>
    <w:p w14:paraId="2AEE9F8B" w14:textId="77777777" w:rsidR="00054C3C" w:rsidRPr="00105579"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I</w:t>
      </w:r>
      <w:r w:rsidRPr="00105579">
        <w:rPr>
          <w:rFonts w:ascii="Arial" w:hAnsi="Arial" w:cs="Arial"/>
          <w:sz w:val="20"/>
          <w:szCs w:val="20"/>
        </w:rPr>
        <w:t>t is up to UE implemen</w:t>
      </w:r>
      <w:r>
        <w:rPr>
          <w:rFonts w:ascii="Arial" w:eastAsiaTheme="minorEastAsia" w:hAnsi="Arial" w:cs="Arial" w:hint="eastAsia"/>
          <w:sz w:val="20"/>
          <w:szCs w:val="20"/>
        </w:rPr>
        <w:t>ta</w:t>
      </w:r>
      <w:r w:rsidRPr="00105579">
        <w:rPr>
          <w:rFonts w:ascii="Arial" w:hAnsi="Arial" w:cs="Arial"/>
          <w:sz w:val="20"/>
          <w:szCs w:val="20"/>
        </w:rPr>
        <w:t>tion to transmit in 1 or 2 UL slots based on UE’s TA if the TA is larger than [one slot]</w:t>
      </w:r>
    </w:p>
    <w:p w14:paraId="1F6B5CCF"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Network should know the risk that the TA at UE side may be beyond one slot.</w:t>
      </w:r>
    </w:p>
    <w:p w14:paraId="74D42559" w14:textId="77777777" w:rsidR="00054C3C" w:rsidRPr="00105579" w:rsidRDefault="00054C3C" w:rsidP="00054C3C">
      <w:pPr>
        <w:pStyle w:val="aff6"/>
        <w:numPr>
          <w:ilvl w:val="5"/>
          <w:numId w:val="10"/>
        </w:numPr>
        <w:ind w:leftChars="0"/>
        <w:rPr>
          <w:rFonts w:ascii="Arial" w:hAnsi="Arial" w:cs="Arial"/>
          <w:sz w:val="20"/>
          <w:szCs w:val="20"/>
        </w:rPr>
      </w:pPr>
      <w:r w:rsidRPr="00105579">
        <w:rPr>
          <w:rFonts w:ascii="Arial" w:hAnsi="Arial" w:cs="Arial"/>
          <w:sz w:val="20"/>
          <w:szCs w:val="20"/>
        </w:rPr>
        <w:t>Figure out a way to capture the sub-bullet above in the spec.</w:t>
      </w:r>
    </w:p>
    <w:p w14:paraId="09A9B15C"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Further working on the wording for the above agreement.</w:t>
      </w:r>
    </w:p>
    <w:p w14:paraId="4E05CACC"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No test case for it in Rel-15</w:t>
      </w:r>
    </w:p>
    <w:p w14:paraId="4F41CCAD" w14:textId="77777777" w:rsidR="00054C3C" w:rsidRPr="00105579" w:rsidRDefault="00054C3C" w:rsidP="00054C3C">
      <w:pPr>
        <w:pStyle w:val="aff6"/>
        <w:numPr>
          <w:ilvl w:val="4"/>
          <w:numId w:val="10"/>
        </w:numPr>
        <w:ind w:leftChars="0"/>
        <w:rPr>
          <w:rFonts w:ascii="Arial" w:hAnsi="Arial" w:cs="Arial"/>
          <w:sz w:val="20"/>
          <w:szCs w:val="20"/>
        </w:rPr>
      </w:pPr>
      <w:r w:rsidRPr="00105579">
        <w:rPr>
          <w:rFonts w:ascii="Arial" w:hAnsi="Arial" w:cs="Arial"/>
          <w:sz w:val="20"/>
          <w:szCs w:val="20"/>
        </w:rPr>
        <w:t>Whether or not UE to inform the capability will be discussed in future release</w:t>
      </w:r>
    </w:p>
    <w:p w14:paraId="2A55D726" w14:textId="77777777" w:rsidR="00054C3C" w:rsidRPr="00E42781" w:rsidRDefault="00054C3C" w:rsidP="00054C3C">
      <w:pPr>
        <w:pStyle w:val="aff6"/>
        <w:numPr>
          <w:ilvl w:val="3"/>
          <w:numId w:val="10"/>
        </w:numPr>
        <w:ind w:leftChars="0"/>
        <w:rPr>
          <w:rFonts w:ascii="Arial" w:hAnsi="Arial" w:cs="Arial"/>
          <w:sz w:val="20"/>
          <w:szCs w:val="20"/>
        </w:rPr>
      </w:pPr>
      <w:r w:rsidRPr="00E42781">
        <w:rPr>
          <w:rFonts w:ascii="Arial" w:hAnsi="Arial" w:cs="Arial"/>
          <w:sz w:val="20"/>
          <w:szCs w:val="20"/>
        </w:rPr>
        <w:t>UE behavior after measurement gap In TS36.133 should also be addressed separately when MGTA is not applied or when MGTA is applied.</w:t>
      </w:r>
    </w:p>
    <w:p w14:paraId="3A2B9F87" w14:textId="77777777" w:rsidR="00054C3C" w:rsidRPr="00E42781" w:rsidRDefault="00054C3C" w:rsidP="00054C3C">
      <w:pPr>
        <w:pStyle w:val="aff6"/>
        <w:numPr>
          <w:ilvl w:val="3"/>
          <w:numId w:val="10"/>
        </w:numPr>
        <w:ind w:leftChars="0"/>
        <w:rPr>
          <w:rFonts w:ascii="Arial" w:hAnsi="Arial" w:cs="Arial"/>
          <w:sz w:val="20"/>
          <w:szCs w:val="20"/>
        </w:rPr>
      </w:pPr>
      <w:r w:rsidRPr="00E42781">
        <w:rPr>
          <w:rFonts w:ascii="Arial" w:hAnsi="Arial" w:cs="Arial"/>
          <w:sz w:val="20"/>
          <w:szCs w:val="20"/>
        </w:rPr>
        <w:t>In TS36.133, when MGTA is applied, the uplink transmission occurring immediately after the sub-frame partially overlapped with measurement gap is up to UE implementation</w:t>
      </w:r>
    </w:p>
    <w:p w14:paraId="3693C5E6" w14:textId="77777777" w:rsidR="00054C3C" w:rsidRPr="00E61C11"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w:t>
      </w:r>
      <w:r>
        <w:rPr>
          <w:rFonts w:ascii="Arial" w:eastAsiaTheme="minorEastAsia" w:hAnsi="Arial" w:cs="Arial"/>
          <w:sz w:val="20"/>
          <w:szCs w:val="20"/>
        </w:rPr>
        <w:t>scheduling</w:t>
      </w:r>
      <w:r>
        <w:rPr>
          <w:rFonts w:ascii="Arial" w:eastAsiaTheme="minorEastAsia" w:hAnsi="Arial" w:cs="Arial" w:hint="eastAsia"/>
          <w:sz w:val="20"/>
          <w:szCs w:val="20"/>
        </w:rPr>
        <w:t xml:space="preserve"> restriction due to simultaneous Rx/Tx limitation,</w:t>
      </w:r>
    </w:p>
    <w:p w14:paraId="5E1BE9CF" w14:textId="77777777" w:rsidR="00054C3C" w:rsidRPr="00E61C11"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D</w:t>
      </w:r>
      <w:r w:rsidRPr="00E61C11">
        <w:rPr>
          <w:rFonts w:ascii="Arial" w:hAnsi="Arial" w:cs="Arial"/>
          <w:sz w:val="20"/>
          <w:szCs w:val="20"/>
        </w:rPr>
        <w:t>elay the scheduling restriction requirement for inter-band simultaneous Rx/Tx limitation to Rel-16</w:t>
      </w:r>
    </w:p>
    <w:p w14:paraId="6FE5A18F" w14:textId="77777777" w:rsidR="00054C3C" w:rsidRPr="00E61C11"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collision between RRM measurement and UL transmission,</w:t>
      </w:r>
    </w:p>
    <w:p w14:paraId="5773D259" w14:textId="77777777" w:rsidR="00054C3C" w:rsidRPr="00E61C11" w:rsidRDefault="00054C3C" w:rsidP="00054C3C">
      <w:pPr>
        <w:pStyle w:val="aff6"/>
        <w:numPr>
          <w:ilvl w:val="3"/>
          <w:numId w:val="10"/>
        </w:numPr>
        <w:ind w:leftChars="0"/>
        <w:rPr>
          <w:rFonts w:ascii="Arial" w:hAnsi="Arial" w:cs="Arial"/>
          <w:sz w:val="20"/>
          <w:szCs w:val="20"/>
        </w:rPr>
      </w:pPr>
      <w:r w:rsidRPr="00E61C11">
        <w:rPr>
          <w:rFonts w:ascii="Arial" w:hAnsi="Arial" w:cs="Arial"/>
          <w:sz w:val="20"/>
          <w:szCs w:val="20"/>
        </w:rPr>
        <w:t>RAN4 understanding is that SSB measurement is prioritized over UL TDD transmission in FR1 in Rel-15.</w:t>
      </w:r>
    </w:p>
    <w:p w14:paraId="115993A6" w14:textId="77777777" w:rsidR="00054C3C" w:rsidRPr="00E61C11" w:rsidRDefault="00054C3C" w:rsidP="00054C3C">
      <w:pPr>
        <w:pStyle w:val="aff6"/>
        <w:numPr>
          <w:ilvl w:val="3"/>
          <w:numId w:val="10"/>
        </w:numPr>
        <w:ind w:leftChars="0"/>
        <w:rPr>
          <w:rFonts w:ascii="Arial" w:hAnsi="Arial" w:cs="Arial"/>
          <w:sz w:val="20"/>
          <w:szCs w:val="20"/>
        </w:rPr>
      </w:pPr>
      <w:r w:rsidRPr="00E61C11">
        <w:rPr>
          <w:rFonts w:ascii="Arial" w:hAnsi="Arial" w:cs="Arial"/>
          <w:sz w:val="20"/>
          <w:szCs w:val="20"/>
        </w:rPr>
        <w:t>The CSI-RS measurement for mobility is not included in release 15, and RAN4 should not provide feedback on this case.</w:t>
      </w:r>
    </w:p>
    <w:p w14:paraId="34820FB0" w14:textId="77777777" w:rsidR="00054C3C" w:rsidRPr="00E61C11" w:rsidRDefault="00054C3C" w:rsidP="00054C3C">
      <w:pPr>
        <w:pStyle w:val="aff6"/>
        <w:numPr>
          <w:ilvl w:val="3"/>
          <w:numId w:val="10"/>
        </w:numPr>
        <w:ind w:leftChars="0"/>
        <w:rPr>
          <w:rFonts w:ascii="Arial" w:hAnsi="Arial" w:cs="Arial"/>
          <w:sz w:val="20"/>
          <w:szCs w:val="20"/>
        </w:rPr>
      </w:pPr>
      <w:r w:rsidRPr="00E61C11">
        <w:rPr>
          <w:rFonts w:ascii="Arial" w:hAnsi="Arial" w:cs="Arial"/>
          <w:sz w:val="20"/>
          <w:szCs w:val="20"/>
        </w:rPr>
        <w:t>The requirements for half duplex CA ope</w:t>
      </w:r>
      <w:r>
        <w:rPr>
          <w:rFonts w:ascii="Arial" w:hAnsi="Arial" w:cs="Arial"/>
          <w:sz w:val="20"/>
          <w:szCs w:val="20"/>
        </w:rPr>
        <w:t>ration are postponed to Re</w:t>
      </w:r>
      <w:r>
        <w:rPr>
          <w:rFonts w:ascii="Arial" w:eastAsiaTheme="minorEastAsia" w:hAnsi="Arial" w:cs="Arial" w:hint="eastAsia"/>
          <w:sz w:val="20"/>
          <w:szCs w:val="20"/>
        </w:rPr>
        <w:t>l</w:t>
      </w:r>
      <w:r w:rsidRPr="00E61C11">
        <w:rPr>
          <w:rFonts w:ascii="Arial" w:hAnsi="Arial" w:cs="Arial"/>
          <w:sz w:val="20"/>
          <w:szCs w:val="20"/>
        </w:rPr>
        <w:t>-16</w:t>
      </w:r>
    </w:p>
    <w:p w14:paraId="7CA0983E" w14:textId="77777777" w:rsidR="00054C3C" w:rsidRPr="00E61C11" w:rsidRDefault="00054C3C" w:rsidP="00054C3C">
      <w:pPr>
        <w:pStyle w:val="aff6"/>
        <w:numPr>
          <w:ilvl w:val="3"/>
          <w:numId w:val="10"/>
        </w:numPr>
        <w:ind w:leftChars="0"/>
        <w:rPr>
          <w:rFonts w:ascii="Arial" w:hAnsi="Arial" w:cs="Arial"/>
          <w:sz w:val="20"/>
          <w:szCs w:val="20"/>
        </w:rPr>
      </w:pPr>
      <w:r w:rsidRPr="00E61C11">
        <w:rPr>
          <w:rFonts w:ascii="Arial" w:hAnsi="Arial" w:cs="Arial"/>
          <w:sz w:val="20"/>
          <w:szCs w:val="20"/>
        </w:rPr>
        <w:t>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p>
    <w:p w14:paraId="37FD8367" w14:textId="77777777" w:rsidR="00054C3C" w:rsidRPr="007546F4"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UE </w:t>
      </w:r>
      <w:r>
        <w:rPr>
          <w:rFonts w:ascii="Arial" w:eastAsiaTheme="minorEastAsia" w:hAnsi="Arial" w:cs="Arial"/>
          <w:sz w:val="20"/>
          <w:szCs w:val="20"/>
        </w:rPr>
        <w:t>behavior</w:t>
      </w:r>
      <w:r>
        <w:rPr>
          <w:rFonts w:ascii="Arial" w:eastAsiaTheme="minorEastAsia" w:hAnsi="Arial" w:cs="Arial" w:hint="eastAsia"/>
          <w:sz w:val="20"/>
          <w:szCs w:val="20"/>
        </w:rPr>
        <w:t xml:space="preserve"> on reception of CH or RS in the same OFDM symbol,</w:t>
      </w:r>
    </w:p>
    <w:p w14:paraId="13A6CA15" w14:textId="77777777" w:rsidR="00054C3C" w:rsidRPr="00D267FB" w:rsidRDefault="00054C3C" w:rsidP="00054C3C">
      <w:pPr>
        <w:pStyle w:val="aff6"/>
        <w:numPr>
          <w:ilvl w:val="3"/>
          <w:numId w:val="10"/>
        </w:numPr>
        <w:ind w:leftChars="0"/>
        <w:rPr>
          <w:rFonts w:ascii="Arial" w:hAnsi="Arial" w:cs="Arial"/>
          <w:sz w:val="20"/>
          <w:szCs w:val="20"/>
        </w:rPr>
      </w:pPr>
      <w:r w:rsidRPr="007546F4">
        <w:rPr>
          <w:rFonts w:ascii="Arial" w:hAnsi="Arial" w:cs="Arial"/>
          <w:sz w:val="20"/>
          <w:szCs w:val="20"/>
        </w:rPr>
        <w:t>The concurrent reception of signal in group 1 and group 2 can be done as long as the UE can use the same Rx beam for reception (or Rx beam sweeping is not needed) and the SCS is same (unless UE can support simultaneousRxDataSSB-DiffNumerology).</w:t>
      </w:r>
    </w:p>
    <w:p w14:paraId="00A33BEF" w14:textId="77777777" w:rsidR="00054C3C" w:rsidRPr="00D267FB" w:rsidRDefault="00054C3C" w:rsidP="00054C3C">
      <w:pPr>
        <w:pStyle w:val="aff6"/>
        <w:numPr>
          <w:ilvl w:val="3"/>
          <w:numId w:val="10"/>
        </w:numPr>
        <w:ind w:leftChars="0"/>
        <w:rPr>
          <w:rFonts w:ascii="Arial" w:hAnsi="Arial" w:cs="Arial"/>
          <w:sz w:val="20"/>
          <w:szCs w:val="20"/>
        </w:rPr>
      </w:pPr>
      <w:r w:rsidRPr="00D267FB">
        <w:rPr>
          <w:rFonts w:ascii="Arial" w:hAnsi="Arial" w:cs="Arial"/>
          <w:sz w:val="20"/>
          <w:szCs w:val="20"/>
        </w:rPr>
        <w:t xml:space="preserve">If the RS in group 2 is QCL-Type D with RS in group 1 and the QCL association is known to UE, </w:t>
      </w:r>
      <w:r w:rsidRPr="00D267FB">
        <w:rPr>
          <w:rFonts w:ascii="Arial" w:hAnsi="Arial" w:cs="Arial"/>
          <w:sz w:val="20"/>
          <w:szCs w:val="20"/>
        </w:rPr>
        <w:lastRenderedPageBreak/>
        <w:t xml:space="preserve">UE can receive both RS in group 1 and group 2 in the same OFDM symbol when UE is not expected to sweep its Rx beam in FR2 </w:t>
      </w:r>
    </w:p>
    <w:p w14:paraId="113EEB10" w14:textId="77777777" w:rsidR="00054C3C" w:rsidRPr="00D267FB" w:rsidRDefault="00054C3C" w:rsidP="00054C3C">
      <w:pPr>
        <w:pStyle w:val="aff6"/>
        <w:numPr>
          <w:ilvl w:val="4"/>
          <w:numId w:val="10"/>
        </w:numPr>
        <w:ind w:leftChars="0"/>
        <w:rPr>
          <w:rFonts w:ascii="Arial" w:hAnsi="Arial" w:cs="Arial"/>
          <w:sz w:val="20"/>
          <w:szCs w:val="20"/>
        </w:rPr>
      </w:pPr>
      <w:r w:rsidRPr="00D267FB">
        <w:rPr>
          <w:rFonts w:ascii="Arial" w:hAnsi="Arial" w:cs="Arial"/>
          <w:sz w:val="20"/>
          <w:szCs w:val="20"/>
        </w:rPr>
        <w:t>The agreement is not applicable to CSI-RS base L3 measurement in Rel-15.</w:t>
      </w:r>
    </w:p>
    <w:p w14:paraId="35CC70DF" w14:textId="77777777" w:rsidR="00054C3C" w:rsidRPr="00D267FB" w:rsidRDefault="00054C3C" w:rsidP="00054C3C">
      <w:pPr>
        <w:pStyle w:val="aff6"/>
        <w:numPr>
          <w:ilvl w:val="3"/>
          <w:numId w:val="10"/>
        </w:numPr>
        <w:ind w:leftChars="0"/>
        <w:rPr>
          <w:rFonts w:ascii="Arial" w:hAnsi="Arial" w:cs="Arial"/>
          <w:sz w:val="20"/>
          <w:szCs w:val="20"/>
        </w:rPr>
      </w:pPr>
      <w:r w:rsidRPr="00D267FB">
        <w:rPr>
          <w:rFonts w:ascii="Arial" w:hAnsi="Arial" w:cs="Arial"/>
          <w:sz w:val="20"/>
          <w:szCs w:val="20"/>
        </w:rPr>
        <w:t>RX beam sweep is used for L3 SSB measurement within the SMTC</w:t>
      </w:r>
      <w:r>
        <w:rPr>
          <w:rFonts w:ascii="Arial" w:eastAsiaTheme="minorEastAsia" w:hAnsi="Arial" w:cs="Arial" w:hint="eastAsia"/>
          <w:sz w:val="20"/>
          <w:szCs w:val="20"/>
        </w:rPr>
        <w:t>.</w:t>
      </w:r>
    </w:p>
    <w:p w14:paraId="7F12F8DB" w14:textId="77777777" w:rsidR="00054C3C" w:rsidRPr="00D267FB" w:rsidRDefault="00054C3C" w:rsidP="00054C3C">
      <w:pPr>
        <w:pStyle w:val="aff6"/>
        <w:numPr>
          <w:ilvl w:val="3"/>
          <w:numId w:val="10"/>
        </w:numPr>
        <w:ind w:leftChars="0"/>
        <w:rPr>
          <w:rFonts w:ascii="Arial" w:hAnsi="Arial" w:cs="Arial"/>
          <w:sz w:val="20"/>
          <w:szCs w:val="20"/>
        </w:rPr>
      </w:pPr>
      <w:r w:rsidRPr="00D267FB">
        <w:rPr>
          <w:rFonts w:ascii="Arial" w:hAnsi="Arial" w:cs="Arial"/>
          <w:sz w:val="20"/>
          <w:szCs w:val="20"/>
        </w:rPr>
        <w:t>UE can receive a PDCCH/PDSCH that is overlapping with one or more symbols configured with CSI-RS resource(s) with repetition set to “OFF”, provided:</w:t>
      </w:r>
    </w:p>
    <w:p w14:paraId="15E1E9FD" w14:textId="77777777" w:rsidR="00054C3C" w:rsidRPr="00D267FB" w:rsidRDefault="00054C3C" w:rsidP="00054C3C">
      <w:pPr>
        <w:pStyle w:val="aff6"/>
        <w:numPr>
          <w:ilvl w:val="4"/>
          <w:numId w:val="10"/>
        </w:numPr>
        <w:ind w:leftChars="0"/>
        <w:rPr>
          <w:rFonts w:ascii="Arial" w:hAnsi="Arial" w:cs="Arial"/>
          <w:sz w:val="20"/>
          <w:szCs w:val="20"/>
        </w:rPr>
      </w:pPr>
      <w:r>
        <w:rPr>
          <w:rFonts w:ascii="Arial" w:eastAsiaTheme="minorEastAsia" w:hAnsi="Arial" w:cs="Arial" w:hint="eastAsia"/>
          <w:sz w:val="20"/>
          <w:szCs w:val="20"/>
        </w:rPr>
        <w:t>T</w:t>
      </w:r>
      <w:r w:rsidRPr="00D267FB">
        <w:rPr>
          <w:rFonts w:ascii="Arial" w:hAnsi="Arial" w:cs="Arial"/>
          <w:sz w:val="20"/>
          <w:szCs w:val="20"/>
        </w:rPr>
        <w:t>he TCI of the PDCCH/PDSCH includes at least one of the CSI-RS resource IDs of the CSI-RS resource set and QCL-Type D of the CSI-RS is configured, and UE is not expected to sweep its Rx beam in FR2.</w:t>
      </w:r>
    </w:p>
    <w:p w14:paraId="16DA4F47" w14:textId="77777777" w:rsidR="00054C3C" w:rsidRPr="00D267FB"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inter-RAT RSTD measurement,</w:t>
      </w:r>
    </w:p>
    <w:p w14:paraId="50200B64" w14:textId="77777777" w:rsidR="00054C3C" w:rsidRPr="007546F4"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A</w:t>
      </w:r>
      <w:r w:rsidRPr="00D267FB">
        <w:rPr>
          <w:rFonts w:ascii="Arial" w:hAnsi="Arial" w:cs="Arial"/>
          <w:sz w:val="20"/>
          <w:szCs w:val="20"/>
        </w:rPr>
        <w:t>dd 120 kHz in the ACK/NACK tables</w:t>
      </w:r>
    </w:p>
    <w:p w14:paraId="7861E8CC" w14:textId="77777777" w:rsidR="00054C3C" w:rsidRPr="00D267FB"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side condition for handover,</w:t>
      </w:r>
    </w:p>
    <w:p w14:paraId="5F2CC268" w14:textId="77777777" w:rsidR="00054C3C" w:rsidRPr="004209B6" w:rsidRDefault="00054C3C" w:rsidP="00054C3C">
      <w:pPr>
        <w:pStyle w:val="aff6"/>
        <w:numPr>
          <w:ilvl w:val="3"/>
          <w:numId w:val="10"/>
        </w:numPr>
        <w:ind w:leftChars="0"/>
        <w:rPr>
          <w:rFonts w:ascii="Arial" w:hAnsi="Arial" w:cs="Arial"/>
          <w:sz w:val="20"/>
          <w:szCs w:val="20"/>
        </w:rPr>
      </w:pPr>
      <w:r w:rsidRPr="00D267FB">
        <w:rPr>
          <w:rFonts w:ascii="Arial" w:hAnsi="Arial" w:cs="Arial"/>
          <w:sz w:val="20"/>
          <w:szCs w:val="20"/>
        </w:rPr>
        <w:t>Es/Iot Side condition: Es/Iot ≥ -2dB</w:t>
      </w:r>
    </w:p>
    <w:p w14:paraId="532B09FD" w14:textId="77777777" w:rsidR="00054C3C" w:rsidRPr="004209B6"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timing </w:t>
      </w:r>
      <w:r>
        <w:rPr>
          <w:rFonts w:ascii="Arial" w:eastAsiaTheme="minorEastAsia" w:hAnsi="Arial" w:cs="Arial"/>
          <w:sz w:val="20"/>
          <w:szCs w:val="20"/>
        </w:rPr>
        <w:t>adjustment</w:t>
      </w:r>
      <w:r>
        <w:rPr>
          <w:rFonts w:ascii="Arial" w:eastAsiaTheme="minorEastAsia" w:hAnsi="Arial" w:cs="Arial" w:hint="eastAsia"/>
          <w:sz w:val="20"/>
          <w:szCs w:val="20"/>
        </w:rPr>
        <w:t xml:space="preserve"> in case of beam switching,</w:t>
      </w:r>
    </w:p>
    <w:p w14:paraId="352B1291" w14:textId="77777777" w:rsidR="00054C3C" w:rsidRPr="004209B6" w:rsidRDefault="00054C3C" w:rsidP="00054C3C">
      <w:pPr>
        <w:pStyle w:val="aff6"/>
        <w:numPr>
          <w:ilvl w:val="3"/>
          <w:numId w:val="10"/>
        </w:numPr>
        <w:ind w:leftChars="0"/>
        <w:rPr>
          <w:rFonts w:ascii="Arial" w:hAnsi="Arial" w:cs="Arial"/>
          <w:sz w:val="20"/>
          <w:szCs w:val="20"/>
        </w:rPr>
      </w:pPr>
      <w:r w:rsidRPr="004209B6">
        <w:rPr>
          <w:rFonts w:ascii="Arial" w:hAnsi="Arial" w:cs="Arial"/>
          <w:sz w:val="20"/>
          <w:szCs w:val="20"/>
        </w:rPr>
        <w:t>The timing adjustment in one shot if the magnitude of the change in the downlink timing (</w:t>
      </w:r>
      <w:r>
        <w:rPr>
          <w:rFonts w:ascii="Arial" w:hAnsi="Arial" w:cs="Arial"/>
          <w:sz w:val="20"/>
          <w:szCs w:val="20"/>
        </w:rPr>
        <w:t>∆</w:t>
      </w:r>
      <w:r w:rsidRPr="004209B6">
        <w:rPr>
          <w:rFonts w:ascii="Arial" w:hAnsi="Arial" w:cs="Arial"/>
          <w:sz w:val="20"/>
          <w:szCs w:val="20"/>
        </w:rPr>
        <w:t>T) at the UE between the old and new beam is greater than [Tq] i.e. gradual timing adjustment shall NOT be applied.</w:t>
      </w:r>
    </w:p>
    <w:p w14:paraId="50740E7B" w14:textId="77777777" w:rsidR="00054C3C" w:rsidRPr="00147F58" w:rsidRDefault="00054C3C" w:rsidP="00054C3C">
      <w:pPr>
        <w:pStyle w:val="aff6"/>
        <w:numPr>
          <w:ilvl w:val="3"/>
          <w:numId w:val="10"/>
        </w:numPr>
        <w:ind w:leftChars="0"/>
        <w:rPr>
          <w:rFonts w:ascii="Arial" w:hAnsi="Arial" w:cs="Arial"/>
          <w:sz w:val="20"/>
          <w:szCs w:val="20"/>
        </w:rPr>
      </w:pPr>
      <w:r w:rsidRPr="00147F58">
        <w:rPr>
          <w:rFonts w:ascii="Arial" w:hAnsi="Arial" w:cs="Arial"/>
          <w:sz w:val="20"/>
          <w:szCs w:val="20"/>
        </w:rPr>
        <w:t>For UE timing adjus</w:t>
      </w:r>
      <w:r>
        <w:rPr>
          <w:rFonts w:ascii="Arial" w:eastAsiaTheme="minorEastAsia" w:hAnsi="Arial" w:cs="Arial" w:hint="eastAsia"/>
          <w:sz w:val="20"/>
          <w:szCs w:val="20"/>
        </w:rPr>
        <w:t>t</w:t>
      </w:r>
      <w:r>
        <w:rPr>
          <w:rFonts w:ascii="Arial" w:hAnsi="Arial" w:cs="Arial"/>
          <w:sz w:val="20"/>
          <w:szCs w:val="20"/>
        </w:rPr>
        <w:t>men</w:t>
      </w:r>
      <w:r>
        <w:rPr>
          <w:rFonts w:ascii="Arial" w:eastAsiaTheme="minorEastAsia" w:hAnsi="Arial" w:cs="Arial" w:hint="eastAsia"/>
          <w:sz w:val="20"/>
          <w:szCs w:val="20"/>
        </w:rPr>
        <w:t>t</w:t>
      </w:r>
      <w:r w:rsidRPr="00147F58">
        <w:rPr>
          <w:rFonts w:ascii="Arial" w:hAnsi="Arial" w:cs="Arial"/>
          <w:sz w:val="20"/>
          <w:szCs w:val="20"/>
        </w:rPr>
        <w:t xml:space="preserve"> requirements, the following side cond</w:t>
      </w:r>
      <w:r>
        <w:rPr>
          <w:rFonts w:ascii="Arial" w:eastAsiaTheme="minorEastAsia" w:hAnsi="Arial" w:cs="Arial" w:hint="eastAsia"/>
          <w:sz w:val="20"/>
          <w:szCs w:val="20"/>
        </w:rPr>
        <w:t>i</w:t>
      </w:r>
      <w:r w:rsidRPr="00147F58">
        <w:rPr>
          <w:rFonts w:ascii="Arial" w:hAnsi="Arial" w:cs="Arial"/>
          <w:sz w:val="20"/>
          <w:szCs w:val="20"/>
        </w:rPr>
        <w:t>tions are met for beam SSB Es/Iot ≥ [-3] dB or CSI-RS Es/Iot ≥ [-3] dB.</w:t>
      </w:r>
    </w:p>
    <w:p w14:paraId="0F5C5B4E" w14:textId="77777777" w:rsidR="00054C3C" w:rsidRPr="00147F58" w:rsidRDefault="00054C3C" w:rsidP="00054C3C">
      <w:pPr>
        <w:pStyle w:val="aff6"/>
        <w:numPr>
          <w:ilvl w:val="4"/>
          <w:numId w:val="10"/>
        </w:numPr>
        <w:ind w:leftChars="0"/>
        <w:rPr>
          <w:rFonts w:ascii="Arial" w:hAnsi="Arial" w:cs="Arial"/>
          <w:sz w:val="20"/>
          <w:szCs w:val="20"/>
        </w:rPr>
      </w:pPr>
      <w:r w:rsidRPr="00147F58">
        <w:rPr>
          <w:rFonts w:ascii="Arial" w:hAnsi="Arial" w:cs="Arial"/>
          <w:sz w:val="20"/>
          <w:szCs w:val="20"/>
        </w:rPr>
        <w:t>FFS the UE transmit timing accuracy requirements before and after beam switching based on the above side conditions</w:t>
      </w:r>
    </w:p>
    <w:p w14:paraId="652771E9" w14:textId="77777777" w:rsidR="00054C3C" w:rsidRPr="00147F58"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w:t>
      </w:r>
      <w:r w:rsidRPr="00147F58">
        <w:rPr>
          <w:rFonts w:ascii="Arial" w:hAnsi="Arial" w:cs="Arial"/>
          <w:sz w:val="20"/>
          <w:szCs w:val="20"/>
        </w:rPr>
        <w:t>MTTD/MRTD f</w:t>
      </w:r>
      <w:r>
        <w:rPr>
          <w:rFonts w:ascii="Arial" w:hAnsi="Arial" w:cs="Arial"/>
          <w:sz w:val="20"/>
          <w:szCs w:val="20"/>
        </w:rPr>
        <w:t>or inter-band synchronous EN-DC</w:t>
      </w:r>
      <w:r>
        <w:rPr>
          <w:rFonts w:ascii="Arial" w:eastAsiaTheme="minorEastAsia" w:hAnsi="Arial" w:cs="Arial" w:hint="eastAsia"/>
          <w:sz w:val="20"/>
          <w:szCs w:val="20"/>
        </w:rPr>
        <w:t>,</w:t>
      </w:r>
    </w:p>
    <w:p w14:paraId="3549E8CA" w14:textId="77777777" w:rsidR="00054C3C" w:rsidRPr="00147F58" w:rsidRDefault="00054C3C" w:rsidP="00054C3C">
      <w:pPr>
        <w:pStyle w:val="aff6"/>
        <w:numPr>
          <w:ilvl w:val="3"/>
          <w:numId w:val="10"/>
        </w:numPr>
        <w:ind w:leftChars="0"/>
        <w:rPr>
          <w:rFonts w:ascii="Arial" w:hAnsi="Arial" w:cs="Arial"/>
          <w:sz w:val="20"/>
          <w:szCs w:val="20"/>
        </w:rPr>
      </w:pPr>
      <w:r w:rsidRPr="00147F58">
        <w:rPr>
          <w:rFonts w:ascii="Arial" w:hAnsi="Arial" w:cs="Arial"/>
          <w:sz w:val="20"/>
          <w:szCs w:val="20"/>
        </w:rPr>
        <w:t>The current requirement is kept</w:t>
      </w:r>
    </w:p>
    <w:p w14:paraId="6F744B7F" w14:textId="77777777" w:rsidR="00054C3C" w:rsidRPr="00147F58" w:rsidRDefault="00054C3C" w:rsidP="00054C3C">
      <w:pPr>
        <w:pStyle w:val="aff6"/>
        <w:numPr>
          <w:ilvl w:val="4"/>
          <w:numId w:val="10"/>
        </w:numPr>
        <w:ind w:leftChars="0"/>
        <w:rPr>
          <w:rFonts w:ascii="Arial" w:hAnsi="Arial" w:cs="Arial"/>
          <w:sz w:val="20"/>
          <w:szCs w:val="20"/>
        </w:rPr>
      </w:pPr>
      <w:r w:rsidRPr="00147F58">
        <w:rPr>
          <w:rFonts w:ascii="Arial" w:hAnsi="Arial" w:cs="Arial"/>
          <w:sz w:val="20"/>
          <w:szCs w:val="20"/>
        </w:rPr>
        <w:t>The requirements for both inter-band synchronous and asynchronous EN-DC are supported.</w:t>
      </w:r>
    </w:p>
    <w:p w14:paraId="5B81373A" w14:textId="77777777" w:rsidR="00054C3C" w:rsidRPr="004F7056"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w:t>
      </w:r>
      <w:r w:rsidRPr="004F7056">
        <w:rPr>
          <w:rFonts w:ascii="Arial" w:eastAsiaTheme="minorEastAsia" w:hAnsi="Arial" w:cs="Arial"/>
          <w:sz w:val="20"/>
          <w:szCs w:val="20"/>
        </w:rPr>
        <w:t>MTTD for intra-band synchronous EN-DC</w:t>
      </w:r>
      <w:r>
        <w:rPr>
          <w:rFonts w:ascii="Arial" w:eastAsiaTheme="minorEastAsia" w:hAnsi="Arial" w:cs="Arial" w:hint="eastAsia"/>
          <w:sz w:val="20"/>
          <w:szCs w:val="20"/>
        </w:rPr>
        <w:t>,</w:t>
      </w:r>
    </w:p>
    <w:p w14:paraId="0730A216" w14:textId="77777777" w:rsidR="00054C3C" w:rsidRPr="004F7056" w:rsidRDefault="00054C3C" w:rsidP="00054C3C">
      <w:pPr>
        <w:pStyle w:val="aff6"/>
        <w:numPr>
          <w:ilvl w:val="3"/>
          <w:numId w:val="10"/>
        </w:numPr>
        <w:ind w:leftChars="0"/>
        <w:rPr>
          <w:rFonts w:ascii="Arial" w:hAnsi="Arial" w:cs="Arial"/>
          <w:sz w:val="20"/>
          <w:szCs w:val="20"/>
        </w:rPr>
      </w:pPr>
      <w:r w:rsidRPr="004F7056">
        <w:rPr>
          <w:rFonts w:ascii="Arial" w:hAnsi="Arial" w:cs="Arial"/>
          <w:sz w:val="20"/>
          <w:szCs w:val="20"/>
        </w:rPr>
        <w:t>[5.21]us for 15KHz SCS on NR side, if ul-TimingAlignmentEUTRA-NR is absent.</w:t>
      </w:r>
    </w:p>
    <w:p w14:paraId="6FC6DCB0" w14:textId="77777777" w:rsidR="00054C3C" w:rsidRPr="004F7056" w:rsidRDefault="00054C3C" w:rsidP="00054C3C">
      <w:pPr>
        <w:pStyle w:val="aff6"/>
        <w:numPr>
          <w:ilvl w:val="4"/>
          <w:numId w:val="10"/>
        </w:numPr>
        <w:ind w:leftChars="0"/>
        <w:rPr>
          <w:rFonts w:ascii="Arial" w:hAnsi="Arial" w:cs="Arial"/>
          <w:sz w:val="20"/>
          <w:szCs w:val="20"/>
        </w:rPr>
      </w:pPr>
      <w:r w:rsidRPr="004F7056">
        <w:rPr>
          <w:rFonts w:ascii="Arial" w:hAnsi="Arial" w:cs="Arial"/>
          <w:sz w:val="20"/>
          <w:szCs w:val="20"/>
        </w:rPr>
        <w:t>FFS the relation between the capabilities of ul-TimingAlignmentEUTRA-NR and single PA capability.</w:t>
      </w:r>
    </w:p>
    <w:p w14:paraId="3B0D3CB5" w14:textId="77777777" w:rsidR="00054C3C" w:rsidRPr="004F7056" w:rsidRDefault="00054C3C" w:rsidP="00054C3C">
      <w:pPr>
        <w:pStyle w:val="aff6"/>
        <w:numPr>
          <w:ilvl w:val="3"/>
          <w:numId w:val="10"/>
        </w:numPr>
        <w:ind w:leftChars="0"/>
        <w:rPr>
          <w:rFonts w:ascii="Arial" w:hAnsi="Arial" w:cs="Arial"/>
          <w:sz w:val="20"/>
          <w:szCs w:val="20"/>
        </w:rPr>
      </w:pPr>
      <w:r w:rsidRPr="004F7056">
        <w:rPr>
          <w:rFonts w:ascii="Arial" w:hAnsi="Arial" w:cs="Arial"/>
          <w:sz w:val="20"/>
          <w:szCs w:val="20"/>
        </w:rPr>
        <w:t>FFS for higher SCS on NR side, if ul-TimingAlignmentEUTRA-NR is absent.</w:t>
      </w:r>
    </w:p>
    <w:p w14:paraId="05DEAD78" w14:textId="77777777" w:rsidR="00054C3C" w:rsidRPr="004F7056" w:rsidRDefault="00054C3C" w:rsidP="00054C3C">
      <w:pPr>
        <w:pStyle w:val="aff6"/>
        <w:numPr>
          <w:ilvl w:val="3"/>
          <w:numId w:val="10"/>
        </w:numPr>
        <w:ind w:leftChars="0"/>
        <w:rPr>
          <w:rFonts w:ascii="Arial" w:hAnsi="Arial" w:cs="Arial"/>
          <w:sz w:val="20"/>
          <w:szCs w:val="20"/>
        </w:rPr>
      </w:pPr>
      <w:r w:rsidRPr="004F7056">
        <w:rPr>
          <w:rFonts w:ascii="Arial" w:hAnsi="Arial" w:cs="Arial"/>
          <w:sz w:val="20"/>
          <w:szCs w:val="20"/>
        </w:rPr>
        <w:t>Otherwise, single timing is used on UL if ul-TimingAlignmentEUTRA-NR is signaled, which applies for the same SCS, i.e., 15KHz SCS at LTE + 15KHz SCS at NR.</w:t>
      </w:r>
    </w:p>
    <w:p w14:paraId="4AB19388" w14:textId="77777777" w:rsidR="00054C3C" w:rsidRPr="004F631C"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RLM requirement,</w:t>
      </w:r>
    </w:p>
    <w:p w14:paraId="1975B86D" w14:textId="77777777" w:rsidR="00054C3C" w:rsidRPr="004F631C" w:rsidRDefault="00054C3C" w:rsidP="00054C3C">
      <w:pPr>
        <w:pStyle w:val="aff6"/>
        <w:numPr>
          <w:ilvl w:val="3"/>
          <w:numId w:val="10"/>
        </w:numPr>
        <w:ind w:leftChars="0"/>
        <w:rPr>
          <w:rFonts w:ascii="Arial" w:hAnsi="Arial" w:cs="Arial"/>
          <w:sz w:val="20"/>
          <w:szCs w:val="20"/>
        </w:rPr>
      </w:pPr>
      <w:r w:rsidRPr="004F631C">
        <w:rPr>
          <w:rFonts w:ascii="Arial" w:hAnsi="Arial" w:cs="Arial"/>
          <w:sz w:val="20"/>
          <w:szCs w:val="20"/>
        </w:rPr>
        <w:t>In principle Proposal 1 is agreeable.</w:t>
      </w:r>
    </w:p>
    <w:p w14:paraId="5430F647" w14:textId="77777777" w:rsidR="00054C3C" w:rsidRPr="004F631C" w:rsidRDefault="00054C3C" w:rsidP="00054C3C">
      <w:pPr>
        <w:pStyle w:val="aff6"/>
        <w:numPr>
          <w:ilvl w:val="4"/>
          <w:numId w:val="10"/>
        </w:numPr>
        <w:ind w:leftChars="0"/>
        <w:rPr>
          <w:rFonts w:ascii="Arial" w:hAnsi="Arial" w:cs="Arial"/>
          <w:sz w:val="20"/>
          <w:szCs w:val="20"/>
        </w:rPr>
      </w:pPr>
      <w:r w:rsidRPr="004F631C">
        <w:rPr>
          <w:rFonts w:ascii="Arial" w:hAnsi="Arial" w:cs="Arial"/>
          <w:sz w:val="20"/>
          <w:szCs w:val="20"/>
        </w:rPr>
        <w:t>Proposal 1: No requirement for RLM when RLM-RS is not configured and TCI of PDCCH is not configured.</w:t>
      </w:r>
    </w:p>
    <w:p w14:paraId="7564E2F9" w14:textId="77777777" w:rsidR="00054C3C" w:rsidRPr="001D6212"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hypothetical PDCCH parameter for RLM,</w:t>
      </w:r>
    </w:p>
    <w:p w14:paraId="3A645ADA" w14:textId="77777777" w:rsidR="00054C3C" w:rsidRPr="001D6212" w:rsidRDefault="00054C3C" w:rsidP="00054C3C">
      <w:pPr>
        <w:pStyle w:val="aff6"/>
        <w:numPr>
          <w:ilvl w:val="3"/>
          <w:numId w:val="10"/>
        </w:numPr>
        <w:ind w:leftChars="0"/>
        <w:rPr>
          <w:rFonts w:ascii="Arial" w:hAnsi="Arial" w:cs="Arial"/>
          <w:sz w:val="20"/>
          <w:szCs w:val="20"/>
        </w:rPr>
      </w:pPr>
      <w:r w:rsidRPr="001D6212">
        <w:rPr>
          <w:rFonts w:ascii="Arial" w:hAnsi="Arial" w:cs="Arial"/>
          <w:sz w:val="20"/>
          <w:szCs w:val="20"/>
        </w:rPr>
        <w:t>SCS for SSB-based RLM is the same as SCS of the active DL BWP.</w:t>
      </w:r>
    </w:p>
    <w:p w14:paraId="36FE225B" w14:textId="77777777" w:rsidR="00054C3C" w:rsidRPr="001D6212" w:rsidRDefault="00054C3C" w:rsidP="00054C3C">
      <w:pPr>
        <w:pStyle w:val="aff6"/>
        <w:numPr>
          <w:ilvl w:val="3"/>
          <w:numId w:val="10"/>
        </w:numPr>
        <w:ind w:leftChars="0"/>
        <w:rPr>
          <w:rFonts w:ascii="Arial" w:hAnsi="Arial" w:cs="Arial"/>
          <w:sz w:val="20"/>
          <w:szCs w:val="20"/>
        </w:rPr>
      </w:pPr>
      <w:r w:rsidRPr="001D6212">
        <w:rPr>
          <w:rFonts w:ascii="Arial" w:hAnsi="Arial" w:cs="Arial"/>
          <w:sz w:val="20"/>
          <w:szCs w:val="20"/>
        </w:rPr>
        <w:t>SCS for CSI-RS based RLM is the same as SCS of the active DL BWP.</w:t>
      </w:r>
    </w:p>
    <w:p w14:paraId="4E78C9A2" w14:textId="77777777" w:rsidR="00054C3C" w:rsidRPr="000E60CE"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scaling factor N in CSI-RS based RLM requirements,</w:t>
      </w:r>
    </w:p>
    <w:p w14:paraId="0ADC3E1F" w14:textId="77777777" w:rsidR="00054C3C" w:rsidRPr="000E60CE" w:rsidRDefault="00054C3C" w:rsidP="00054C3C">
      <w:pPr>
        <w:pStyle w:val="aff6"/>
        <w:numPr>
          <w:ilvl w:val="3"/>
          <w:numId w:val="10"/>
        </w:numPr>
        <w:ind w:leftChars="0"/>
        <w:rPr>
          <w:rFonts w:ascii="Arial" w:hAnsi="Arial" w:cs="Arial"/>
          <w:sz w:val="20"/>
          <w:szCs w:val="20"/>
        </w:rPr>
      </w:pPr>
      <w:r w:rsidRPr="000E60CE">
        <w:rPr>
          <w:rFonts w:ascii="Arial" w:hAnsi="Arial" w:cs="Arial"/>
          <w:sz w:val="20"/>
          <w:szCs w:val="20"/>
        </w:rPr>
        <w:t>N=1</w:t>
      </w:r>
    </w:p>
    <w:p w14:paraId="3E47DED0" w14:textId="77777777" w:rsidR="00054C3C" w:rsidRPr="000E60CE" w:rsidRDefault="00054C3C" w:rsidP="00054C3C">
      <w:pPr>
        <w:pStyle w:val="aff6"/>
        <w:numPr>
          <w:ilvl w:val="4"/>
          <w:numId w:val="10"/>
        </w:numPr>
        <w:ind w:leftChars="0"/>
        <w:rPr>
          <w:rFonts w:ascii="Arial" w:hAnsi="Arial" w:cs="Arial"/>
          <w:sz w:val="20"/>
          <w:szCs w:val="20"/>
        </w:rPr>
      </w:pPr>
      <w:r w:rsidRPr="000E60CE">
        <w:rPr>
          <w:rFonts w:ascii="Arial" w:hAnsi="Arial" w:cs="Arial"/>
          <w:sz w:val="20"/>
          <w:szCs w:val="20"/>
        </w:rPr>
        <w:t>FFS on the applicable conditions for the requirements</w:t>
      </w:r>
    </w:p>
    <w:p w14:paraId="663BAA33" w14:textId="77777777" w:rsidR="00054C3C" w:rsidRPr="000E60CE"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simultaneous SSB and CSI-RS RLM,</w:t>
      </w:r>
    </w:p>
    <w:p w14:paraId="19FD6229" w14:textId="77777777" w:rsidR="00054C3C" w:rsidRPr="000E60CE" w:rsidRDefault="00054C3C" w:rsidP="00054C3C">
      <w:pPr>
        <w:pStyle w:val="aff6"/>
        <w:numPr>
          <w:ilvl w:val="3"/>
          <w:numId w:val="10"/>
        </w:numPr>
        <w:ind w:leftChars="0"/>
        <w:rPr>
          <w:rFonts w:ascii="Arial" w:hAnsi="Arial" w:cs="Arial"/>
          <w:sz w:val="20"/>
          <w:szCs w:val="20"/>
        </w:rPr>
      </w:pPr>
      <w:r w:rsidRPr="000E60CE">
        <w:rPr>
          <w:rFonts w:ascii="Arial" w:hAnsi="Arial" w:cs="Arial"/>
          <w:sz w:val="20"/>
          <w:szCs w:val="20"/>
        </w:rPr>
        <w:t>The UE is not required to receive CSI-RS in the PRBs that overlap with an SSB.</w:t>
      </w:r>
    </w:p>
    <w:p w14:paraId="28AB8D7F" w14:textId="77777777" w:rsidR="00054C3C" w:rsidRPr="000E60CE"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CR: </w:t>
      </w:r>
      <w:r w:rsidRPr="000E60CE">
        <w:rPr>
          <w:rFonts w:ascii="Arial" w:eastAsiaTheme="minorEastAsia" w:hAnsi="Arial" w:cs="Arial"/>
          <w:sz w:val="20"/>
          <w:szCs w:val="20"/>
        </w:rPr>
        <w:t>R4-1904875</w:t>
      </w:r>
      <w:r>
        <w:rPr>
          <w:rFonts w:ascii="Arial" w:eastAsiaTheme="minorEastAsia" w:hAnsi="Arial" w:cs="Arial" w:hint="eastAsia"/>
          <w:sz w:val="20"/>
          <w:szCs w:val="20"/>
        </w:rPr>
        <w:t>,</w:t>
      </w:r>
    </w:p>
    <w:p w14:paraId="5860095E" w14:textId="77777777" w:rsidR="00054C3C" w:rsidRPr="000E60CE"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E</w:t>
      </w:r>
      <w:r w:rsidRPr="000E60CE">
        <w:rPr>
          <w:rFonts w:ascii="Arial" w:hAnsi="Arial" w:cs="Arial"/>
          <w:sz w:val="20"/>
          <w:szCs w:val="20"/>
        </w:rPr>
        <w:t>xcept for the following paragraphs, the content of the CR is agreeable to the group.</w:t>
      </w:r>
    </w:p>
    <w:p w14:paraId="775438E1" w14:textId="77777777" w:rsidR="00054C3C" w:rsidRPr="000E60CE" w:rsidRDefault="00054C3C" w:rsidP="00054C3C">
      <w:pPr>
        <w:pStyle w:val="aff6"/>
        <w:numPr>
          <w:ilvl w:val="4"/>
          <w:numId w:val="10"/>
        </w:numPr>
        <w:ind w:leftChars="0"/>
        <w:rPr>
          <w:rFonts w:ascii="Arial" w:hAnsi="Arial" w:cs="Arial"/>
          <w:sz w:val="20"/>
          <w:szCs w:val="20"/>
        </w:rPr>
      </w:pPr>
      <w:r w:rsidRPr="000E60CE">
        <w:rPr>
          <w:rFonts w:ascii="Arial" w:hAnsi="Arial" w:cs="Arial"/>
          <w:sz w:val="20"/>
          <w:szCs w:val="20"/>
        </w:rPr>
        <w:t>For FR2, when the SSB not within the SMTC but is within the active BWP and has same SCS than CSI-RS, the UE shall be able to perform SSB measurement without restrictions when SSB measurement are performed with same subcarrier spacing as the CSI-RS, provided that the SSB and CSI-RS are QCL TypeD and QCL information is known to UE.</w:t>
      </w:r>
    </w:p>
    <w:p w14:paraId="751718DB" w14:textId="77777777" w:rsidR="00054C3C" w:rsidRPr="00F74E8C" w:rsidRDefault="00054C3C" w:rsidP="00054C3C">
      <w:pPr>
        <w:pStyle w:val="aff6"/>
        <w:numPr>
          <w:ilvl w:val="4"/>
          <w:numId w:val="10"/>
        </w:numPr>
        <w:ind w:leftChars="0"/>
        <w:rPr>
          <w:rFonts w:ascii="Arial" w:hAnsi="Arial" w:cs="Arial"/>
          <w:sz w:val="20"/>
          <w:szCs w:val="20"/>
        </w:rPr>
      </w:pPr>
      <w:r w:rsidRPr="000E60CE">
        <w:rPr>
          <w:rFonts w:ascii="Arial" w:hAnsi="Arial" w:cs="Arial"/>
          <w:sz w:val="20"/>
          <w:szCs w:val="20"/>
        </w:rPr>
        <w:t>For FR2, when the SSB is not within the SMTC, when the SSB is within the active BWP and has different SCS than CSI-RS, the UE shall be able to perform SSB measurement with following restrictions according to its capabilities, provided that the SSB and CSI-RS are QCL TypeD and QCL information is known to UE:</w:t>
      </w:r>
    </w:p>
    <w:p w14:paraId="122172FC" w14:textId="77777777" w:rsidR="00054C3C" w:rsidRDefault="00054C3C" w:rsidP="00054C3C">
      <w:pPr>
        <w:pStyle w:val="aff6"/>
        <w:numPr>
          <w:ilvl w:val="2"/>
          <w:numId w:val="10"/>
        </w:numPr>
        <w:ind w:leftChars="0"/>
        <w:rPr>
          <w:rFonts w:ascii="Arial" w:eastAsiaTheme="minorEastAsia" w:hAnsi="Arial" w:cs="Arial"/>
          <w:sz w:val="20"/>
          <w:szCs w:val="20"/>
        </w:rPr>
      </w:pPr>
      <w:r w:rsidRPr="00F74E8C">
        <w:rPr>
          <w:rFonts w:ascii="Arial" w:eastAsiaTheme="minorEastAsia" w:hAnsi="Arial" w:cs="Arial"/>
          <w:sz w:val="20"/>
          <w:szCs w:val="20"/>
        </w:rPr>
        <w:t>Regarding CR: R4-190487</w:t>
      </w:r>
      <w:r>
        <w:rPr>
          <w:rFonts w:ascii="Arial" w:eastAsiaTheme="minorEastAsia" w:hAnsi="Arial" w:cs="Arial" w:hint="eastAsia"/>
          <w:sz w:val="20"/>
          <w:szCs w:val="20"/>
        </w:rPr>
        <w:t>6</w:t>
      </w:r>
      <w:r w:rsidRPr="00F74E8C">
        <w:rPr>
          <w:rFonts w:ascii="Arial" w:eastAsiaTheme="minorEastAsia" w:hAnsi="Arial" w:cs="Arial"/>
          <w:sz w:val="20"/>
          <w:szCs w:val="20"/>
        </w:rPr>
        <w:t>,</w:t>
      </w:r>
    </w:p>
    <w:p w14:paraId="2844F6E7" w14:textId="77777777" w:rsidR="00054C3C" w:rsidRPr="00F74E8C" w:rsidRDefault="00054C3C" w:rsidP="00054C3C">
      <w:pPr>
        <w:pStyle w:val="aff6"/>
        <w:numPr>
          <w:ilvl w:val="3"/>
          <w:numId w:val="10"/>
        </w:numPr>
        <w:ind w:leftChars="0"/>
        <w:rPr>
          <w:rFonts w:ascii="Arial" w:eastAsiaTheme="minorEastAsia" w:hAnsi="Arial" w:cs="Arial"/>
          <w:sz w:val="20"/>
          <w:szCs w:val="20"/>
        </w:rPr>
      </w:pPr>
      <w:r>
        <w:rPr>
          <w:rFonts w:ascii="Arial" w:eastAsiaTheme="minorEastAsia" w:hAnsi="Arial" w:cs="Arial" w:hint="eastAsia"/>
          <w:sz w:val="20"/>
          <w:szCs w:val="20"/>
        </w:rPr>
        <w:t>E</w:t>
      </w:r>
      <w:r w:rsidRPr="00F74E8C">
        <w:rPr>
          <w:rFonts w:ascii="Arial" w:eastAsiaTheme="minorEastAsia" w:hAnsi="Arial" w:cs="Arial"/>
          <w:sz w:val="20"/>
          <w:szCs w:val="20"/>
        </w:rPr>
        <w:t>xcept for the following paragraphs, the content of the CR is agreeable to the group.</w:t>
      </w:r>
    </w:p>
    <w:p w14:paraId="78C0CF16" w14:textId="77777777" w:rsidR="00054C3C" w:rsidRPr="00F74E8C" w:rsidRDefault="00054C3C" w:rsidP="00054C3C">
      <w:pPr>
        <w:pStyle w:val="aff6"/>
        <w:numPr>
          <w:ilvl w:val="4"/>
          <w:numId w:val="10"/>
        </w:numPr>
        <w:ind w:leftChars="0"/>
        <w:rPr>
          <w:rFonts w:ascii="Arial" w:eastAsiaTheme="minorEastAsia" w:hAnsi="Arial" w:cs="Arial"/>
          <w:sz w:val="20"/>
          <w:szCs w:val="20"/>
        </w:rPr>
      </w:pPr>
      <w:r w:rsidRPr="00F74E8C">
        <w:rPr>
          <w:rFonts w:ascii="Arial" w:eastAsiaTheme="minorEastAsia" w:hAnsi="Arial" w:cs="Arial"/>
          <w:sz w:val="20"/>
          <w:szCs w:val="20"/>
        </w:rPr>
        <w:t>For FR2, when the SSB not within the SMTC but is within the active BWP and has same SCS than CSI-RS, the UE shall be able to perform SSB measurement without restrictions when SSB measurement are performed with same subcarrier spacing as the CSI-RS, provided that the SSB and CSI-RS are QCL TypeD and QCL information is known to UE.</w:t>
      </w:r>
    </w:p>
    <w:p w14:paraId="17D570A9" w14:textId="77777777" w:rsidR="00054C3C" w:rsidRPr="00F74E8C" w:rsidRDefault="00054C3C" w:rsidP="00054C3C">
      <w:pPr>
        <w:pStyle w:val="aff6"/>
        <w:numPr>
          <w:ilvl w:val="4"/>
          <w:numId w:val="10"/>
        </w:numPr>
        <w:ind w:leftChars="0"/>
        <w:rPr>
          <w:rFonts w:ascii="Arial" w:eastAsiaTheme="minorEastAsia" w:hAnsi="Arial" w:cs="Arial"/>
          <w:sz w:val="20"/>
          <w:szCs w:val="20"/>
        </w:rPr>
      </w:pPr>
      <w:r w:rsidRPr="00F74E8C">
        <w:rPr>
          <w:rFonts w:ascii="Arial" w:eastAsiaTheme="minorEastAsia" w:hAnsi="Arial" w:cs="Arial"/>
          <w:sz w:val="20"/>
          <w:szCs w:val="20"/>
        </w:rPr>
        <w:t>For FR2, when the SSB is not within the SMTC, when the SSB is within the active BWP and has different SCS than CSI-RS, the UE shall be able to perform SSB measurement with following restrictions according to its capabilities, provided that the SSB and CSI-RS are QCL TypeD and QCL information is known to UE:</w:t>
      </w:r>
    </w:p>
    <w:p w14:paraId="724FCBFF" w14:textId="77777777" w:rsidR="00054C3C" w:rsidRPr="00BC66C9"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WF: </w:t>
      </w:r>
      <w:r w:rsidRPr="00BC66C9">
        <w:rPr>
          <w:rFonts w:ascii="Arial" w:eastAsiaTheme="minorEastAsia" w:hAnsi="Arial" w:cs="Arial"/>
          <w:sz w:val="20"/>
          <w:szCs w:val="20"/>
        </w:rPr>
        <w:t>R4-1904696</w:t>
      </w:r>
      <w:r>
        <w:rPr>
          <w:rFonts w:ascii="Arial" w:eastAsiaTheme="minorEastAsia" w:hAnsi="Arial" w:cs="Arial" w:hint="eastAsia"/>
          <w:sz w:val="20"/>
          <w:szCs w:val="20"/>
        </w:rPr>
        <w:t>,</w:t>
      </w:r>
    </w:p>
    <w:p w14:paraId="7A51F636" w14:textId="77777777" w:rsidR="00054C3C" w:rsidRPr="00BC66C9" w:rsidRDefault="00054C3C" w:rsidP="00054C3C">
      <w:pPr>
        <w:pStyle w:val="aff6"/>
        <w:numPr>
          <w:ilvl w:val="3"/>
          <w:numId w:val="10"/>
        </w:numPr>
        <w:ind w:leftChars="0"/>
        <w:rPr>
          <w:rFonts w:ascii="Arial" w:hAnsi="Arial" w:cs="Arial"/>
          <w:sz w:val="20"/>
          <w:szCs w:val="20"/>
        </w:rPr>
      </w:pPr>
      <w:r w:rsidRPr="00BC66C9">
        <w:rPr>
          <w:rFonts w:ascii="Arial" w:hAnsi="Arial" w:cs="Arial"/>
          <w:sz w:val="20"/>
          <w:szCs w:val="20"/>
        </w:rPr>
        <w:t>Implication of known cell definition</w:t>
      </w:r>
    </w:p>
    <w:p w14:paraId="355F6A22" w14:textId="77777777" w:rsidR="00054C3C" w:rsidRPr="00BC66C9" w:rsidRDefault="00054C3C" w:rsidP="00054C3C">
      <w:pPr>
        <w:pStyle w:val="aff6"/>
        <w:numPr>
          <w:ilvl w:val="4"/>
          <w:numId w:val="10"/>
        </w:numPr>
        <w:ind w:leftChars="0"/>
        <w:rPr>
          <w:rFonts w:ascii="Arial" w:hAnsi="Arial" w:cs="Arial"/>
          <w:sz w:val="20"/>
          <w:szCs w:val="20"/>
        </w:rPr>
      </w:pPr>
      <w:r w:rsidRPr="00BC66C9">
        <w:rPr>
          <w:rFonts w:ascii="Arial" w:hAnsi="Arial" w:cs="Arial"/>
          <w:sz w:val="20"/>
          <w:szCs w:val="20"/>
        </w:rPr>
        <w:lastRenderedPageBreak/>
        <w:t>SCell activation delay will not include the L1-RSRP reporting time for Power Class 1</w:t>
      </w:r>
    </w:p>
    <w:p w14:paraId="28775F36" w14:textId="77777777" w:rsidR="00054C3C" w:rsidRPr="00BC66C9" w:rsidRDefault="00054C3C" w:rsidP="00054C3C">
      <w:pPr>
        <w:pStyle w:val="aff6"/>
        <w:numPr>
          <w:ilvl w:val="5"/>
          <w:numId w:val="10"/>
        </w:numPr>
        <w:ind w:leftChars="0"/>
        <w:rPr>
          <w:rFonts w:ascii="Arial" w:hAnsi="Arial" w:cs="Arial"/>
          <w:sz w:val="20"/>
          <w:szCs w:val="20"/>
        </w:rPr>
      </w:pPr>
      <w:r w:rsidRPr="00BC66C9">
        <w:rPr>
          <w:rFonts w:ascii="Arial" w:hAnsi="Arial" w:cs="Arial"/>
          <w:sz w:val="20"/>
          <w:szCs w:val="20"/>
        </w:rPr>
        <w:t>FFS for UE supporting Power Class 2/3/4</w:t>
      </w:r>
    </w:p>
    <w:p w14:paraId="068C71B0" w14:textId="77777777" w:rsidR="00054C3C" w:rsidRPr="006B6EF6"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known condition for SCell,</w:t>
      </w:r>
    </w:p>
    <w:p w14:paraId="54F222F6" w14:textId="77777777" w:rsidR="00054C3C" w:rsidRPr="006B6EF6" w:rsidRDefault="00054C3C" w:rsidP="00054C3C">
      <w:pPr>
        <w:pStyle w:val="aff6"/>
        <w:numPr>
          <w:ilvl w:val="3"/>
          <w:numId w:val="10"/>
        </w:numPr>
        <w:ind w:leftChars="0"/>
        <w:rPr>
          <w:rFonts w:ascii="Arial" w:hAnsi="Arial" w:cs="Arial"/>
          <w:sz w:val="20"/>
          <w:szCs w:val="20"/>
        </w:rPr>
      </w:pPr>
      <w:r w:rsidRPr="006B6EF6">
        <w:rPr>
          <w:rFonts w:ascii="Arial" w:hAnsi="Arial" w:cs="Arial"/>
          <w:sz w:val="20"/>
          <w:szCs w:val="20"/>
        </w:rPr>
        <w:t>Option 1: For the first SCell activation in FR2 bands, if UE reports the L3-RSRP recently for a targeting cell, then that target cell can be viewed as known cell in terms of rough timing acquired for target cell.</w:t>
      </w:r>
    </w:p>
    <w:p w14:paraId="68340FC8" w14:textId="77777777" w:rsidR="00054C3C" w:rsidRPr="006B6EF6" w:rsidRDefault="00054C3C" w:rsidP="00054C3C">
      <w:pPr>
        <w:pStyle w:val="aff6"/>
        <w:numPr>
          <w:ilvl w:val="4"/>
          <w:numId w:val="10"/>
        </w:numPr>
        <w:ind w:leftChars="0"/>
        <w:rPr>
          <w:rFonts w:ascii="Arial" w:hAnsi="Arial" w:cs="Arial"/>
          <w:sz w:val="20"/>
          <w:szCs w:val="20"/>
        </w:rPr>
      </w:pPr>
      <w:r w:rsidRPr="006B6EF6">
        <w:rPr>
          <w:rFonts w:ascii="Arial" w:hAnsi="Arial" w:cs="Arial"/>
          <w:sz w:val="20"/>
          <w:szCs w:val="20"/>
        </w:rPr>
        <w:t>A NR cell in FR2 is said to be known if it meets the following conditions:</w:t>
      </w:r>
    </w:p>
    <w:p w14:paraId="304E5262" w14:textId="77777777" w:rsidR="00054C3C" w:rsidRPr="006B6EF6" w:rsidRDefault="00054C3C" w:rsidP="00054C3C">
      <w:pPr>
        <w:pStyle w:val="aff6"/>
        <w:numPr>
          <w:ilvl w:val="5"/>
          <w:numId w:val="10"/>
        </w:numPr>
        <w:ind w:leftChars="0"/>
        <w:rPr>
          <w:rFonts w:ascii="Arial" w:hAnsi="Arial" w:cs="Arial"/>
          <w:sz w:val="20"/>
          <w:szCs w:val="20"/>
        </w:rPr>
      </w:pPr>
      <w:r w:rsidRPr="006B6EF6">
        <w:rPr>
          <w:rFonts w:ascii="Arial" w:hAnsi="Arial" w:cs="Arial"/>
          <w:sz w:val="20"/>
          <w:szCs w:val="20"/>
        </w:rPr>
        <w:t>During the period equal to [X ms]:</w:t>
      </w:r>
    </w:p>
    <w:p w14:paraId="47BB5490" w14:textId="77777777" w:rsidR="00054C3C" w:rsidRPr="006B6EF6" w:rsidRDefault="00054C3C" w:rsidP="00054C3C">
      <w:pPr>
        <w:pStyle w:val="aff6"/>
        <w:numPr>
          <w:ilvl w:val="6"/>
          <w:numId w:val="10"/>
        </w:numPr>
        <w:ind w:leftChars="0"/>
        <w:rPr>
          <w:rFonts w:ascii="Arial" w:hAnsi="Arial" w:cs="Arial"/>
          <w:sz w:val="20"/>
          <w:szCs w:val="20"/>
        </w:rPr>
      </w:pPr>
      <w:r w:rsidRPr="006B6EF6">
        <w:rPr>
          <w:rFonts w:ascii="Arial" w:hAnsi="Arial" w:cs="Arial"/>
          <w:sz w:val="20"/>
          <w:szCs w:val="20"/>
        </w:rPr>
        <w:t>the UE has sent a valid measurement report for the cell and</w:t>
      </w:r>
    </w:p>
    <w:p w14:paraId="78A805C8" w14:textId="77777777" w:rsidR="00054C3C" w:rsidRPr="006B6EF6" w:rsidRDefault="00054C3C" w:rsidP="00054C3C">
      <w:pPr>
        <w:pStyle w:val="aff6"/>
        <w:numPr>
          <w:ilvl w:val="6"/>
          <w:numId w:val="10"/>
        </w:numPr>
        <w:ind w:leftChars="0"/>
        <w:rPr>
          <w:rFonts w:ascii="Arial" w:hAnsi="Arial" w:cs="Arial"/>
          <w:sz w:val="20"/>
          <w:szCs w:val="20"/>
        </w:rPr>
      </w:pPr>
      <w:r w:rsidRPr="006B6EF6">
        <w:rPr>
          <w:rFonts w:ascii="Arial" w:hAnsi="Arial" w:cs="Arial"/>
          <w:sz w:val="20"/>
          <w:szCs w:val="20"/>
        </w:rPr>
        <w:t>the cell remains detectable according to the cell identification conditions</w:t>
      </w:r>
    </w:p>
    <w:p w14:paraId="60F2B1F4" w14:textId="77777777" w:rsidR="00054C3C" w:rsidRPr="006B6EF6" w:rsidRDefault="00054C3C" w:rsidP="00054C3C">
      <w:pPr>
        <w:pStyle w:val="aff6"/>
        <w:numPr>
          <w:ilvl w:val="5"/>
          <w:numId w:val="10"/>
        </w:numPr>
        <w:ind w:leftChars="0"/>
        <w:rPr>
          <w:rFonts w:ascii="Arial" w:hAnsi="Arial" w:cs="Arial"/>
          <w:sz w:val="20"/>
          <w:szCs w:val="20"/>
        </w:rPr>
      </w:pPr>
      <w:r w:rsidRPr="006B6EF6">
        <w:rPr>
          <w:rFonts w:ascii="Arial" w:hAnsi="Arial" w:cs="Arial"/>
          <w:sz w:val="20"/>
          <w:szCs w:val="20"/>
        </w:rPr>
        <w:t>The SSB measured during the period equal to [Y ms] also remains detectable during the SCell activation delay according to the cell identification conditions specified in section 9.2 and 9.3.</w:t>
      </w:r>
    </w:p>
    <w:p w14:paraId="59A1D7D9" w14:textId="77777777" w:rsidR="00054C3C" w:rsidRPr="006B6EF6" w:rsidRDefault="00054C3C" w:rsidP="00054C3C">
      <w:pPr>
        <w:pStyle w:val="aff6"/>
        <w:numPr>
          <w:ilvl w:val="5"/>
          <w:numId w:val="10"/>
        </w:numPr>
        <w:ind w:leftChars="0"/>
        <w:rPr>
          <w:rFonts w:ascii="Arial" w:hAnsi="Arial" w:cs="Arial"/>
          <w:sz w:val="20"/>
          <w:szCs w:val="20"/>
        </w:rPr>
      </w:pPr>
      <w:r w:rsidRPr="006B6EF6">
        <w:rPr>
          <w:rFonts w:ascii="Arial" w:hAnsi="Arial" w:cs="Arial"/>
          <w:sz w:val="20"/>
          <w:szCs w:val="20"/>
        </w:rPr>
        <w:t>FFS on X and Y values.</w:t>
      </w:r>
    </w:p>
    <w:p w14:paraId="30E2837D" w14:textId="77777777" w:rsidR="00054C3C" w:rsidRPr="006B6EF6" w:rsidRDefault="00054C3C" w:rsidP="00054C3C">
      <w:pPr>
        <w:pStyle w:val="aff6"/>
        <w:numPr>
          <w:ilvl w:val="3"/>
          <w:numId w:val="10"/>
        </w:numPr>
        <w:ind w:leftChars="0"/>
        <w:rPr>
          <w:rFonts w:ascii="Arial" w:hAnsi="Arial" w:cs="Arial"/>
          <w:sz w:val="20"/>
          <w:szCs w:val="20"/>
        </w:rPr>
      </w:pPr>
      <w:r w:rsidRPr="006B6EF6">
        <w:rPr>
          <w:rFonts w:ascii="Arial" w:hAnsi="Arial" w:cs="Arial"/>
          <w:sz w:val="20"/>
          <w:szCs w:val="20"/>
        </w:rPr>
        <w:t>Option2: Do not def</w:t>
      </w:r>
      <w:r>
        <w:rPr>
          <w:rFonts w:ascii="Arial" w:hAnsi="Arial" w:cs="Arial"/>
          <w:sz w:val="20"/>
          <w:szCs w:val="20"/>
        </w:rPr>
        <w:t>ine SC</w:t>
      </w:r>
      <w:r w:rsidRPr="006B6EF6">
        <w:rPr>
          <w:rFonts w:ascii="Arial" w:hAnsi="Arial" w:cs="Arial"/>
          <w:sz w:val="20"/>
          <w:szCs w:val="20"/>
        </w:rPr>
        <w:t>ell known condition for FR2.</w:t>
      </w:r>
    </w:p>
    <w:p w14:paraId="7CDB1C36" w14:textId="77777777" w:rsidR="00054C3C" w:rsidRPr="00641A34"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 xml:space="preserve">Regarding WF: </w:t>
      </w:r>
      <w:r w:rsidRPr="00641A34">
        <w:rPr>
          <w:rFonts w:ascii="Arial" w:eastAsiaTheme="minorEastAsia" w:hAnsi="Arial" w:cs="Arial"/>
          <w:sz w:val="20"/>
          <w:szCs w:val="20"/>
        </w:rPr>
        <w:t>R4-1904845</w:t>
      </w:r>
    </w:p>
    <w:p w14:paraId="7CD64098" w14:textId="77777777" w:rsidR="00054C3C" w:rsidRPr="00641A34" w:rsidRDefault="00054C3C" w:rsidP="00054C3C">
      <w:pPr>
        <w:pStyle w:val="aff6"/>
        <w:numPr>
          <w:ilvl w:val="3"/>
          <w:numId w:val="10"/>
        </w:numPr>
        <w:ind w:leftChars="0"/>
        <w:rPr>
          <w:rFonts w:ascii="Arial" w:hAnsi="Arial" w:cs="Arial"/>
          <w:sz w:val="20"/>
          <w:szCs w:val="20"/>
        </w:rPr>
      </w:pPr>
      <w:r w:rsidRPr="00641A34">
        <w:rPr>
          <w:rFonts w:ascii="Arial" w:hAnsi="Arial" w:cs="Arial"/>
          <w:sz w:val="20"/>
          <w:szCs w:val="20"/>
        </w:rPr>
        <w:t>Focus on Case 1 in Slide #3</w:t>
      </w:r>
    </w:p>
    <w:p w14:paraId="42790686" w14:textId="77777777" w:rsidR="00054C3C" w:rsidRPr="00641A34" w:rsidRDefault="00054C3C" w:rsidP="00054C3C">
      <w:pPr>
        <w:pStyle w:val="aff6"/>
        <w:numPr>
          <w:ilvl w:val="3"/>
          <w:numId w:val="10"/>
        </w:numPr>
        <w:ind w:leftChars="0"/>
        <w:rPr>
          <w:rFonts w:ascii="Arial" w:hAnsi="Arial" w:cs="Arial"/>
          <w:sz w:val="20"/>
          <w:szCs w:val="20"/>
        </w:rPr>
      </w:pPr>
      <w:r w:rsidRPr="00641A34">
        <w:rPr>
          <w:rFonts w:ascii="Arial" w:hAnsi="Arial" w:cs="Arial"/>
          <w:sz w:val="20"/>
          <w:szCs w:val="20"/>
        </w:rPr>
        <w:t>Reuse the agreement for SCell activation on known/unknown conditions for Power Class 1</w:t>
      </w:r>
    </w:p>
    <w:p w14:paraId="37FC0D89" w14:textId="77777777" w:rsidR="00054C3C" w:rsidRPr="00641A34" w:rsidRDefault="00054C3C" w:rsidP="00054C3C">
      <w:pPr>
        <w:pStyle w:val="aff6"/>
        <w:numPr>
          <w:ilvl w:val="4"/>
          <w:numId w:val="10"/>
        </w:numPr>
        <w:ind w:leftChars="0"/>
        <w:rPr>
          <w:rFonts w:ascii="Arial" w:hAnsi="Arial" w:cs="Arial"/>
          <w:sz w:val="20"/>
          <w:szCs w:val="20"/>
        </w:rPr>
      </w:pPr>
      <w:r w:rsidRPr="00641A34">
        <w:rPr>
          <w:rFonts w:ascii="Arial" w:hAnsi="Arial" w:cs="Arial"/>
          <w:sz w:val="20"/>
          <w:szCs w:val="20"/>
        </w:rPr>
        <w:t>FFS for UE supporting Power Class 2/3/4</w:t>
      </w:r>
    </w:p>
    <w:p w14:paraId="5BA005DA" w14:textId="77777777" w:rsidR="00054C3C" w:rsidRPr="009F7766"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TCI state switching,</w:t>
      </w:r>
    </w:p>
    <w:p w14:paraId="250D682B" w14:textId="77777777" w:rsidR="00054C3C" w:rsidRPr="009F7766"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F</w:t>
      </w:r>
      <w:r w:rsidRPr="009F7766">
        <w:rPr>
          <w:rFonts w:ascii="Arial" w:hAnsi="Arial" w:cs="Arial"/>
          <w:sz w:val="20"/>
          <w:szCs w:val="20"/>
        </w:rPr>
        <w:t xml:space="preserve">or definition of TCI switching, </w:t>
      </w:r>
    </w:p>
    <w:p w14:paraId="0E6209A6"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From the slot with PDSCH carrying the activation command to the slot when PDCCH can be received based on new TCI state</w:t>
      </w:r>
    </w:p>
    <w:p w14:paraId="6218D87B"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 xml:space="preserve">When defining the DCI based TCI state switching requirement, the target TCI set is regarded as known. There is no requirement under unknown condition for </w:t>
      </w:r>
      <w:r>
        <w:rPr>
          <w:rFonts w:ascii="Arial" w:hAnsi="Arial" w:cs="Arial"/>
          <w:sz w:val="20"/>
          <w:szCs w:val="20"/>
        </w:rPr>
        <w:t>DCI based TCI state switching.</w:t>
      </w:r>
    </w:p>
    <w:p w14:paraId="6E35C2D8"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Apply to PC1</w:t>
      </w:r>
    </w:p>
    <w:p w14:paraId="1F80C258"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FFS whether to apply for PC2, 3, and 4.</w:t>
      </w:r>
    </w:p>
    <w:p w14:paraId="29AC76C6"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The length of switching delay for known TCI for MAC-CE based TCI state switching is THARQ + 3ms</w:t>
      </w:r>
      <w:r>
        <w:rPr>
          <w:rFonts w:ascii="Arial" w:eastAsiaTheme="minorEastAsia" w:hAnsi="Arial" w:cs="Arial" w:hint="eastAsia"/>
          <w:sz w:val="20"/>
          <w:szCs w:val="20"/>
        </w:rPr>
        <w:t>.</w:t>
      </w:r>
    </w:p>
    <w:p w14:paraId="5855445F"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There is no requirement of switching delay for unknown TCI for MAC-CE based TCI state switching.</w:t>
      </w:r>
    </w:p>
    <w:p w14:paraId="5A2CE46D"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Apply for power class #1</w:t>
      </w:r>
    </w:p>
    <w:p w14:paraId="0744035E"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FFS apply for other power classes.</w:t>
      </w:r>
    </w:p>
    <w:p w14:paraId="5741D17D"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For definition of DCI based TCI switching, it is from the end of last symbol of PDCCH to beginning of the first symbol of PDSCH.</w:t>
      </w:r>
    </w:p>
    <w:p w14:paraId="130E85EC"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Refer to RAN1 definition in RAN4 spec.</w:t>
      </w:r>
    </w:p>
    <w:p w14:paraId="2F347C96"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In the RRM test of DCI based TCI state switching, the PDSCH is scheduled on the new TCI always with the lowest MCS.</w:t>
      </w:r>
    </w:p>
    <w:p w14:paraId="0B9C55C5"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Length of switching delay for known TCI for DCI based TCI switching is timeDurationForQCL.</w:t>
      </w:r>
    </w:p>
    <w:p w14:paraId="079320CA"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There is no interruption allowed due to DCI based TCI switching except for intra-band non-contiguous CA case</w:t>
      </w:r>
    </w:p>
    <w:p w14:paraId="325D9E08" w14:textId="77777777" w:rsidR="00054C3C" w:rsidRPr="009F7766" w:rsidRDefault="00054C3C" w:rsidP="00054C3C">
      <w:pPr>
        <w:pStyle w:val="aff6"/>
        <w:numPr>
          <w:ilvl w:val="3"/>
          <w:numId w:val="10"/>
        </w:numPr>
        <w:ind w:leftChars="0"/>
        <w:rPr>
          <w:rFonts w:ascii="Arial" w:hAnsi="Arial" w:cs="Arial"/>
          <w:sz w:val="20"/>
          <w:szCs w:val="20"/>
        </w:rPr>
      </w:pPr>
      <w:r w:rsidRPr="009F7766">
        <w:rPr>
          <w:rFonts w:ascii="Arial" w:hAnsi="Arial" w:cs="Arial"/>
          <w:sz w:val="20"/>
          <w:szCs w:val="20"/>
        </w:rPr>
        <w:t>There is no interruption allowed due to MAC based TCI switching except for intra-band non-contiguous CA case</w:t>
      </w:r>
    </w:p>
    <w:p w14:paraId="4C8458AB" w14:textId="77777777" w:rsidR="00054C3C" w:rsidRPr="009F7766" w:rsidRDefault="00054C3C" w:rsidP="00054C3C">
      <w:pPr>
        <w:pStyle w:val="aff6"/>
        <w:numPr>
          <w:ilvl w:val="4"/>
          <w:numId w:val="10"/>
        </w:numPr>
        <w:ind w:leftChars="0"/>
        <w:rPr>
          <w:rFonts w:ascii="Arial" w:hAnsi="Arial" w:cs="Arial"/>
          <w:sz w:val="20"/>
          <w:szCs w:val="20"/>
        </w:rPr>
      </w:pPr>
      <w:r w:rsidRPr="009F7766">
        <w:rPr>
          <w:rFonts w:ascii="Arial" w:hAnsi="Arial" w:cs="Arial"/>
          <w:sz w:val="20"/>
          <w:szCs w:val="20"/>
        </w:rPr>
        <w:t>Whether to define scheduling restriction requirement for MAC based TCI switching depends on the conclusions for MRTD.</w:t>
      </w:r>
    </w:p>
    <w:p w14:paraId="0C4A8811" w14:textId="77777777" w:rsidR="00054C3C" w:rsidRPr="00C31EB3"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RRC based BWP switching delay,</w:t>
      </w:r>
    </w:p>
    <w:p w14:paraId="2252B5E4" w14:textId="77777777" w:rsidR="00054C3C" w:rsidRPr="00C31EB3" w:rsidRDefault="00054C3C" w:rsidP="00054C3C">
      <w:pPr>
        <w:pStyle w:val="aff6"/>
        <w:numPr>
          <w:ilvl w:val="3"/>
          <w:numId w:val="10"/>
        </w:numPr>
        <w:ind w:leftChars="0"/>
        <w:rPr>
          <w:rFonts w:ascii="Arial" w:hAnsi="Arial" w:cs="Arial"/>
          <w:sz w:val="20"/>
          <w:szCs w:val="20"/>
        </w:rPr>
      </w:pPr>
      <w:r w:rsidRPr="00C31EB3">
        <w:rPr>
          <w:rFonts w:ascii="Arial" w:hAnsi="Arial" w:cs="Arial"/>
          <w:sz w:val="20"/>
          <w:szCs w:val="20"/>
        </w:rPr>
        <w:t>A single delay in millisecond for all SCSs</w:t>
      </w:r>
    </w:p>
    <w:p w14:paraId="5A18AAC4" w14:textId="77777777" w:rsidR="00054C3C" w:rsidRPr="00C31EB3" w:rsidRDefault="00054C3C" w:rsidP="00054C3C">
      <w:pPr>
        <w:pStyle w:val="aff6"/>
        <w:numPr>
          <w:ilvl w:val="3"/>
          <w:numId w:val="10"/>
        </w:numPr>
        <w:ind w:leftChars="0"/>
        <w:rPr>
          <w:rFonts w:ascii="Arial" w:hAnsi="Arial" w:cs="Arial"/>
          <w:sz w:val="20"/>
          <w:szCs w:val="20"/>
        </w:rPr>
      </w:pPr>
      <w:r w:rsidRPr="00C31EB3">
        <w:rPr>
          <w:rFonts w:ascii="Arial" w:hAnsi="Arial" w:cs="Arial"/>
          <w:sz w:val="20"/>
          <w:szCs w:val="20"/>
        </w:rPr>
        <w:t>Regardless whether the carrier bandwidths containing old and new BWPs are overlapping or not, no AGC tuning time is needed during delay period.</w:t>
      </w:r>
    </w:p>
    <w:p w14:paraId="7F5C1138" w14:textId="77777777" w:rsidR="00054C3C" w:rsidRPr="00C31EB3" w:rsidRDefault="00054C3C" w:rsidP="00054C3C">
      <w:pPr>
        <w:pStyle w:val="aff6"/>
        <w:numPr>
          <w:ilvl w:val="3"/>
          <w:numId w:val="10"/>
        </w:numPr>
        <w:ind w:leftChars="0"/>
        <w:rPr>
          <w:rFonts w:ascii="Arial" w:hAnsi="Arial" w:cs="Arial"/>
          <w:sz w:val="20"/>
          <w:szCs w:val="20"/>
        </w:rPr>
      </w:pPr>
      <w:r w:rsidRPr="00C31EB3">
        <w:rPr>
          <w:rFonts w:ascii="Arial" w:hAnsi="Arial" w:cs="Arial"/>
          <w:sz w:val="20"/>
          <w:szCs w:val="20"/>
        </w:rPr>
        <w:t>Worst-case delay requirements for RRC-based BWP switch is within the range of [5~8]ms.</w:t>
      </w:r>
    </w:p>
    <w:p w14:paraId="0A0D8064" w14:textId="77777777" w:rsidR="00054C3C" w:rsidRPr="00C31EB3" w:rsidRDefault="00054C3C" w:rsidP="00054C3C">
      <w:pPr>
        <w:pStyle w:val="aff6"/>
        <w:numPr>
          <w:ilvl w:val="3"/>
          <w:numId w:val="10"/>
        </w:numPr>
        <w:ind w:leftChars="0"/>
        <w:rPr>
          <w:rFonts w:ascii="Arial" w:hAnsi="Arial" w:cs="Arial"/>
          <w:sz w:val="20"/>
          <w:szCs w:val="20"/>
        </w:rPr>
      </w:pPr>
      <w:r w:rsidRPr="00C31EB3">
        <w:rPr>
          <w:rFonts w:ascii="Arial" w:hAnsi="Arial" w:cs="Arial"/>
          <w:sz w:val="20"/>
          <w:szCs w:val="20"/>
        </w:rPr>
        <w:t>For RRC based BWP switching, the scheduling restriction will be specified in the next meeting.</w:t>
      </w:r>
    </w:p>
    <w:p w14:paraId="4303374C" w14:textId="77777777" w:rsidR="00054C3C" w:rsidRPr="00C31EB3" w:rsidRDefault="00054C3C" w:rsidP="00054C3C">
      <w:pPr>
        <w:pStyle w:val="aff6"/>
        <w:numPr>
          <w:ilvl w:val="3"/>
          <w:numId w:val="10"/>
        </w:numPr>
        <w:ind w:leftChars="0"/>
        <w:rPr>
          <w:rFonts w:ascii="Arial" w:hAnsi="Arial" w:cs="Arial"/>
          <w:sz w:val="20"/>
          <w:szCs w:val="20"/>
        </w:rPr>
      </w:pPr>
      <w:r w:rsidRPr="00C31EB3">
        <w:rPr>
          <w:rFonts w:ascii="Arial" w:hAnsi="Arial" w:cs="Arial"/>
          <w:sz w:val="20"/>
          <w:szCs w:val="20"/>
        </w:rPr>
        <w:t>The interruption period caused by BWP switching on the other serving cell is the same as that for DCI based switching, if there is one cell which switches BWP on the single CC and if the RRC reconfiguration only changes the paramaters associated with BWP switching.</w:t>
      </w:r>
    </w:p>
    <w:p w14:paraId="6D6D3693" w14:textId="77777777" w:rsidR="00054C3C" w:rsidRPr="00C31EB3" w:rsidRDefault="00054C3C" w:rsidP="00054C3C">
      <w:pPr>
        <w:pStyle w:val="aff6"/>
        <w:numPr>
          <w:ilvl w:val="3"/>
          <w:numId w:val="10"/>
        </w:numPr>
        <w:ind w:leftChars="0"/>
        <w:rPr>
          <w:rFonts w:ascii="Arial" w:hAnsi="Arial" w:cs="Arial"/>
          <w:sz w:val="20"/>
          <w:szCs w:val="20"/>
        </w:rPr>
      </w:pPr>
      <w:r w:rsidRPr="00C31EB3">
        <w:rPr>
          <w:rFonts w:ascii="Arial" w:hAnsi="Arial" w:cs="Arial"/>
          <w:sz w:val="20"/>
          <w:szCs w:val="20"/>
        </w:rPr>
        <w:t>The interruption is within during T</w:t>
      </w:r>
      <w:r w:rsidRPr="00C31EB3">
        <w:rPr>
          <w:rFonts w:ascii="Arial" w:hAnsi="Arial" w:cs="Arial"/>
          <w:sz w:val="20"/>
          <w:szCs w:val="20"/>
          <w:vertAlign w:val="subscript"/>
        </w:rPr>
        <w:t>RRCprocessingDelay</w:t>
      </w:r>
      <w:r w:rsidRPr="00C31EB3">
        <w:rPr>
          <w:rFonts w:ascii="Arial" w:hAnsi="Arial" w:cs="Arial"/>
          <w:sz w:val="20"/>
          <w:szCs w:val="20"/>
        </w:rPr>
        <w:t xml:space="preserve"> + T</w:t>
      </w:r>
      <w:r w:rsidRPr="00C31EB3">
        <w:rPr>
          <w:rFonts w:ascii="Arial" w:hAnsi="Arial" w:cs="Arial"/>
          <w:sz w:val="20"/>
          <w:szCs w:val="20"/>
          <w:vertAlign w:val="subscript"/>
        </w:rPr>
        <w:t>BWPswitchDelayRRC</w:t>
      </w:r>
    </w:p>
    <w:p w14:paraId="11D388AF" w14:textId="77777777" w:rsidR="00054C3C" w:rsidRPr="00F74E8C"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BFD requirement,</w:t>
      </w:r>
    </w:p>
    <w:p w14:paraId="7B2F6EF9" w14:textId="77777777" w:rsidR="00054C3C" w:rsidRPr="00F74E8C" w:rsidRDefault="00054C3C" w:rsidP="00054C3C">
      <w:pPr>
        <w:pStyle w:val="aff6"/>
        <w:numPr>
          <w:ilvl w:val="3"/>
          <w:numId w:val="10"/>
        </w:numPr>
        <w:ind w:leftChars="0"/>
        <w:rPr>
          <w:rFonts w:ascii="Arial" w:hAnsi="Arial" w:cs="Arial"/>
          <w:sz w:val="20"/>
          <w:szCs w:val="20"/>
        </w:rPr>
      </w:pPr>
      <w:r w:rsidRPr="00F74E8C">
        <w:rPr>
          <w:rFonts w:ascii="Arial" w:hAnsi="Arial" w:cs="Arial"/>
          <w:sz w:val="20"/>
          <w:szCs w:val="20"/>
        </w:rPr>
        <w:t>There is no requirement for BFD if UE does not have set-q</w:t>
      </w:r>
      <w:r w:rsidRPr="00F74E8C">
        <w:rPr>
          <w:rFonts w:ascii="Arial" w:hAnsi="Arial" w:cs="Arial"/>
          <w:sz w:val="20"/>
          <w:szCs w:val="20"/>
          <w:vertAlign w:val="subscript"/>
        </w:rPr>
        <w:t>0</w:t>
      </w:r>
      <w:r w:rsidRPr="00F74E8C">
        <w:rPr>
          <w:rFonts w:ascii="Arial" w:hAnsi="Arial" w:cs="Arial"/>
          <w:sz w:val="20"/>
          <w:szCs w:val="20"/>
        </w:rPr>
        <w:t>.</w:t>
      </w:r>
    </w:p>
    <w:p w14:paraId="65C138A5" w14:textId="77777777" w:rsidR="00054C3C" w:rsidRPr="00F74E8C" w:rsidRDefault="00054C3C" w:rsidP="00054C3C">
      <w:pPr>
        <w:pStyle w:val="aff6"/>
        <w:numPr>
          <w:ilvl w:val="3"/>
          <w:numId w:val="10"/>
        </w:numPr>
        <w:ind w:leftChars="0"/>
        <w:rPr>
          <w:rFonts w:ascii="Arial" w:hAnsi="Arial" w:cs="Arial"/>
          <w:sz w:val="20"/>
          <w:szCs w:val="20"/>
        </w:rPr>
      </w:pPr>
      <w:r w:rsidRPr="00F74E8C">
        <w:rPr>
          <w:rFonts w:ascii="Arial" w:hAnsi="Arial" w:cs="Arial"/>
          <w:sz w:val="20"/>
          <w:szCs w:val="20"/>
        </w:rPr>
        <w:t>If CSI-RS for BFD is also in the resource set with repetition parameter ‘ON’, no requirements are introduced for CSI-RS based BFD</w:t>
      </w:r>
      <w:r>
        <w:rPr>
          <w:rFonts w:ascii="Arial" w:eastAsiaTheme="minorEastAsia" w:hAnsi="Arial" w:cs="Arial" w:hint="eastAsia"/>
          <w:sz w:val="20"/>
          <w:szCs w:val="20"/>
        </w:rPr>
        <w:t>.</w:t>
      </w:r>
    </w:p>
    <w:p w14:paraId="40A70B40" w14:textId="77777777" w:rsidR="00054C3C" w:rsidRPr="00F74E8C"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CBD requirement,</w:t>
      </w:r>
    </w:p>
    <w:p w14:paraId="63677302" w14:textId="77777777" w:rsidR="00054C3C" w:rsidRPr="00F74E8C" w:rsidRDefault="00054C3C" w:rsidP="00054C3C">
      <w:pPr>
        <w:pStyle w:val="aff6"/>
        <w:numPr>
          <w:ilvl w:val="3"/>
          <w:numId w:val="10"/>
        </w:numPr>
        <w:ind w:leftChars="0"/>
        <w:rPr>
          <w:rFonts w:ascii="Arial" w:hAnsi="Arial" w:cs="Arial"/>
          <w:sz w:val="20"/>
          <w:szCs w:val="20"/>
        </w:rPr>
      </w:pPr>
      <w:r w:rsidRPr="00F74E8C">
        <w:rPr>
          <w:rFonts w:ascii="Arial" w:hAnsi="Arial" w:cs="Arial"/>
          <w:sz w:val="20"/>
          <w:szCs w:val="20"/>
        </w:rPr>
        <w:t>Remove Editor’s note: FFS whether N=1 need to be applied for CSI-RS based candidate beam detection in FR2 (i.e. no conditions for N=1)</w:t>
      </w:r>
    </w:p>
    <w:p w14:paraId="12B40EFD" w14:textId="77777777" w:rsidR="00054C3C" w:rsidRPr="00F74E8C" w:rsidRDefault="00054C3C" w:rsidP="00054C3C">
      <w:pPr>
        <w:pStyle w:val="aff6"/>
        <w:numPr>
          <w:ilvl w:val="3"/>
          <w:numId w:val="10"/>
        </w:numPr>
        <w:ind w:leftChars="0"/>
        <w:rPr>
          <w:rFonts w:ascii="Arial" w:hAnsi="Arial" w:cs="Arial"/>
          <w:sz w:val="20"/>
          <w:szCs w:val="20"/>
        </w:rPr>
      </w:pPr>
      <w:r w:rsidRPr="00F74E8C">
        <w:rPr>
          <w:rFonts w:ascii="Arial" w:hAnsi="Arial" w:cs="Arial"/>
          <w:sz w:val="20"/>
          <w:szCs w:val="20"/>
        </w:rPr>
        <w:t xml:space="preserve">For L1 evaluation period for candidate beam detection when DRX is configured, </w:t>
      </w:r>
    </w:p>
    <w:p w14:paraId="20AFABAC" w14:textId="77777777" w:rsidR="00054C3C" w:rsidRPr="00F74E8C" w:rsidRDefault="00054C3C" w:rsidP="00054C3C">
      <w:pPr>
        <w:pStyle w:val="aff6"/>
        <w:numPr>
          <w:ilvl w:val="4"/>
          <w:numId w:val="10"/>
        </w:numPr>
        <w:ind w:leftChars="0"/>
        <w:rPr>
          <w:rFonts w:ascii="Arial" w:hAnsi="Arial" w:cs="Arial"/>
          <w:sz w:val="20"/>
          <w:szCs w:val="20"/>
        </w:rPr>
      </w:pPr>
      <w:r w:rsidRPr="00F74E8C">
        <w:rPr>
          <w:rFonts w:ascii="Arial" w:hAnsi="Arial" w:cs="Arial"/>
          <w:sz w:val="20"/>
          <w:szCs w:val="20"/>
        </w:rPr>
        <w:t>When DRX &lt;= [320] ms, UE fallbacks to no DRX mode when CBD is started.</w:t>
      </w:r>
    </w:p>
    <w:p w14:paraId="0E599BF6" w14:textId="77777777" w:rsidR="00054C3C" w:rsidRPr="008A3BF9"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L1-RSRP reporting requirement,</w:t>
      </w:r>
    </w:p>
    <w:p w14:paraId="1EC0E1DE" w14:textId="77777777" w:rsidR="00054C3C" w:rsidRPr="008A3BF9"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lastRenderedPageBreak/>
        <w:t>F</w:t>
      </w:r>
      <w:r w:rsidRPr="008A3BF9">
        <w:rPr>
          <w:rFonts w:ascii="Arial" w:hAnsi="Arial" w:cs="Arial"/>
          <w:sz w:val="20"/>
          <w:szCs w:val="20"/>
        </w:rPr>
        <w:t xml:space="preserve">or Rx beam sweeping for CSI-RS based L1-RSRP reporting, </w:t>
      </w:r>
    </w:p>
    <w:p w14:paraId="68A5CFA6" w14:textId="77777777" w:rsidR="00054C3C" w:rsidRPr="008A3BF9" w:rsidRDefault="00054C3C" w:rsidP="00054C3C">
      <w:pPr>
        <w:pStyle w:val="aff6"/>
        <w:numPr>
          <w:ilvl w:val="4"/>
          <w:numId w:val="10"/>
        </w:numPr>
        <w:ind w:leftChars="0"/>
        <w:rPr>
          <w:rFonts w:ascii="Arial" w:hAnsi="Arial" w:cs="Arial"/>
          <w:sz w:val="20"/>
          <w:szCs w:val="20"/>
        </w:rPr>
      </w:pPr>
      <w:r w:rsidRPr="008A3BF9">
        <w:rPr>
          <w:rFonts w:ascii="Arial" w:hAnsi="Arial" w:cs="Arial"/>
          <w:sz w:val="20"/>
          <w:szCs w:val="20"/>
        </w:rPr>
        <w:t xml:space="preserve">When CSI-RS repetition is OFF, </w:t>
      </w:r>
    </w:p>
    <w:p w14:paraId="3C1BF084" w14:textId="77777777" w:rsidR="00054C3C" w:rsidRPr="008A3BF9" w:rsidRDefault="00054C3C" w:rsidP="00054C3C">
      <w:pPr>
        <w:pStyle w:val="aff6"/>
        <w:numPr>
          <w:ilvl w:val="5"/>
          <w:numId w:val="10"/>
        </w:numPr>
        <w:ind w:leftChars="0"/>
        <w:rPr>
          <w:rFonts w:ascii="Arial" w:hAnsi="Arial" w:cs="Arial"/>
          <w:sz w:val="20"/>
          <w:szCs w:val="20"/>
        </w:rPr>
      </w:pPr>
      <w:r w:rsidRPr="008A3BF9">
        <w:rPr>
          <w:rFonts w:ascii="Arial" w:hAnsi="Arial" w:cs="Arial"/>
          <w:sz w:val="20"/>
          <w:szCs w:val="20"/>
        </w:rPr>
        <w:t>For CSI-RS based L1-RSRP reporting in FR2, scaling factor N should be defined as following:</w:t>
      </w:r>
    </w:p>
    <w:p w14:paraId="16E6D04C" w14:textId="77777777" w:rsidR="00054C3C" w:rsidRPr="008A3BF9" w:rsidRDefault="00054C3C" w:rsidP="00054C3C">
      <w:pPr>
        <w:pStyle w:val="aff6"/>
        <w:numPr>
          <w:ilvl w:val="6"/>
          <w:numId w:val="10"/>
        </w:numPr>
        <w:ind w:leftChars="0"/>
        <w:rPr>
          <w:rFonts w:ascii="Arial" w:hAnsi="Arial" w:cs="Arial"/>
          <w:sz w:val="20"/>
          <w:szCs w:val="20"/>
        </w:rPr>
      </w:pPr>
      <w:r w:rsidRPr="008A3BF9">
        <w:rPr>
          <w:rFonts w:ascii="Arial" w:hAnsi="Arial" w:cs="Arial"/>
          <w:sz w:val="20"/>
          <w:szCs w:val="20"/>
        </w:rPr>
        <w:t>N = 1 could apply if TCI state is configured to all the CSI-RS resources in the resource set.</w:t>
      </w:r>
    </w:p>
    <w:p w14:paraId="2FD1AD01" w14:textId="77777777" w:rsidR="00054C3C" w:rsidRPr="008A3BF9" w:rsidRDefault="00054C3C" w:rsidP="00054C3C">
      <w:pPr>
        <w:pStyle w:val="aff6"/>
        <w:numPr>
          <w:ilvl w:val="7"/>
          <w:numId w:val="10"/>
        </w:numPr>
        <w:ind w:leftChars="0"/>
        <w:rPr>
          <w:rFonts w:ascii="Arial" w:hAnsi="Arial" w:cs="Arial"/>
          <w:sz w:val="20"/>
          <w:szCs w:val="20"/>
        </w:rPr>
      </w:pPr>
      <w:r w:rsidRPr="008A3BF9">
        <w:rPr>
          <w:rFonts w:ascii="Arial" w:hAnsi="Arial" w:cs="Arial"/>
          <w:sz w:val="20"/>
          <w:szCs w:val="20"/>
        </w:rPr>
        <w:t>TCI state information means QCL Type-D to SSB for L1-RSRP or CSI-RS with repetition ON</w:t>
      </w:r>
    </w:p>
    <w:p w14:paraId="19E6DE73" w14:textId="77777777" w:rsidR="00054C3C" w:rsidRPr="008A3BF9" w:rsidRDefault="00054C3C" w:rsidP="00054C3C">
      <w:pPr>
        <w:pStyle w:val="aff6"/>
        <w:numPr>
          <w:ilvl w:val="8"/>
          <w:numId w:val="10"/>
        </w:numPr>
        <w:ind w:leftChars="0"/>
        <w:rPr>
          <w:rFonts w:ascii="Arial" w:hAnsi="Arial" w:cs="Arial"/>
          <w:sz w:val="20"/>
          <w:szCs w:val="20"/>
        </w:rPr>
      </w:pPr>
      <w:r w:rsidRPr="008A3BF9">
        <w:rPr>
          <w:rFonts w:ascii="Arial" w:hAnsi="Arial" w:cs="Arial"/>
          <w:sz w:val="20"/>
          <w:szCs w:val="20"/>
        </w:rPr>
        <w:t>QCL Type-D needs further clarification in the next meeting</w:t>
      </w:r>
    </w:p>
    <w:p w14:paraId="48F0A882" w14:textId="77777777" w:rsidR="00054C3C" w:rsidRPr="008A3BF9" w:rsidRDefault="00054C3C" w:rsidP="00054C3C">
      <w:pPr>
        <w:pStyle w:val="aff6"/>
        <w:numPr>
          <w:ilvl w:val="6"/>
          <w:numId w:val="10"/>
        </w:numPr>
        <w:ind w:leftChars="0"/>
        <w:rPr>
          <w:rFonts w:ascii="Arial" w:hAnsi="Arial" w:cs="Arial"/>
          <w:sz w:val="20"/>
          <w:szCs w:val="20"/>
        </w:rPr>
      </w:pPr>
      <w:r w:rsidRPr="008A3BF9">
        <w:rPr>
          <w:rFonts w:ascii="Arial" w:hAnsi="Arial" w:cs="Arial"/>
          <w:sz w:val="20"/>
          <w:szCs w:val="20"/>
        </w:rPr>
        <w:t>No requirements if TCI state is not configured</w:t>
      </w:r>
    </w:p>
    <w:p w14:paraId="537D6F0C" w14:textId="77777777" w:rsidR="00054C3C" w:rsidRPr="008A3BF9" w:rsidRDefault="00054C3C" w:rsidP="00054C3C">
      <w:pPr>
        <w:pStyle w:val="aff6"/>
        <w:numPr>
          <w:ilvl w:val="4"/>
          <w:numId w:val="10"/>
        </w:numPr>
        <w:ind w:leftChars="0"/>
        <w:rPr>
          <w:rFonts w:ascii="Arial" w:hAnsi="Arial" w:cs="Arial"/>
          <w:sz w:val="20"/>
          <w:szCs w:val="20"/>
        </w:rPr>
      </w:pPr>
      <w:r w:rsidRPr="008A3BF9">
        <w:rPr>
          <w:rFonts w:ascii="Arial" w:hAnsi="Arial" w:cs="Arial"/>
          <w:sz w:val="20"/>
          <w:szCs w:val="20"/>
        </w:rPr>
        <w:t xml:space="preserve">When CSI-RS repetition is ON, </w:t>
      </w:r>
    </w:p>
    <w:p w14:paraId="0E1A07D0" w14:textId="77777777" w:rsidR="00054C3C" w:rsidRPr="008A3BF9" w:rsidRDefault="00054C3C" w:rsidP="00054C3C">
      <w:pPr>
        <w:pStyle w:val="aff6"/>
        <w:numPr>
          <w:ilvl w:val="5"/>
          <w:numId w:val="10"/>
        </w:numPr>
        <w:ind w:leftChars="0"/>
        <w:rPr>
          <w:rFonts w:ascii="Arial" w:hAnsi="Arial" w:cs="Arial"/>
          <w:sz w:val="20"/>
          <w:szCs w:val="20"/>
        </w:rPr>
      </w:pPr>
      <w:r w:rsidRPr="008A3BF9">
        <w:rPr>
          <w:rFonts w:ascii="Arial" w:hAnsi="Arial" w:cs="Arial"/>
          <w:sz w:val="20"/>
          <w:szCs w:val="20"/>
        </w:rPr>
        <w:t>The requirements apply provided TCI is provided for all resources in the resource set.</w:t>
      </w:r>
    </w:p>
    <w:p w14:paraId="17AA71FC" w14:textId="77777777" w:rsidR="00054C3C" w:rsidRPr="008A3BF9"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F</w:t>
      </w:r>
      <w:r w:rsidRPr="008A3BF9">
        <w:rPr>
          <w:rFonts w:ascii="Arial" w:hAnsi="Arial" w:cs="Arial"/>
          <w:sz w:val="20"/>
          <w:szCs w:val="20"/>
        </w:rPr>
        <w:t>or the scheduling rules for CSI-RS configured with repetition ON</w:t>
      </w:r>
    </w:p>
    <w:p w14:paraId="00E3859A" w14:textId="77777777" w:rsidR="00054C3C" w:rsidRPr="008A3BF9" w:rsidRDefault="00054C3C" w:rsidP="00054C3C">
      <w:pPr>
        <w:pStyle w:val="aff6"/>
        <w:numPr>
          <w:ilvl w:val="4"/>
          <w:numId w:val="10"/>
        </w:numPr>
        <w:ind w:leftChars="0"/>
        <w:rPr>
          <w:rFonts w:ascii="Arial" w:hAnsi="Arial" w:cs="Arial"/>
          <w:sz w:val="20"/>
          <w:szCs w:val="20"/>
        </w:rPr>
      </w:pPr>
      <w:r w:rsidRPr="008A3BF9">
        <w:rPr>
          <w:rFonts w:ascii="Arial" w:hAnsi="Arial" w:cs="Arial"/>
          <w:sz w:val="20"/>
          <w:szCs w:val="20"/>
        </w:rPr>
        <w:t>Scheduling restriction for CSI-RS configured with repetition “on” should be always applied in FR2, regardless whether N=1 is applying or not.</w:t>
      </w:r>
    </w:p>
    <w:p w14:paraId="33890923" w14:textId="77777777" w:rsidR="00054C3C" w:rsidRPr="00DE6F5A" w:rsidRDefault="00054C3C" w:rsidP="00054C3C">
      <w:pPr>
        <w:pStyle w:val="aff6"/>
        <w:numPr>
          <w:ilvl w:val="3"/>
          <w:numId w:val="10"/>
        </w:numPr>
        <w:ind w:leftChars="0"/>
        <w:rPr>
          <w:rFonts w:ascii="Arial" w:hAnsi="Arial" w:cs="Arial"/>
          <w:sz w:val="20"/>
          <w:szCs w:val="20"/>
        </w:rPr>
      </w:pPr>
      <w:r w:rsidRPr="00DE6F5A">
        <w:rPr>
          <w:rFonts w:ascii="Arial" w:hAnsi="Arial" w:cs="Arial"/>
          <w:sz w:val="20"/>
          <w:szCs w:val="20"/>
        </w:rPr>
        <w:t>For aperiodic CSI-RS with repetition ON, N=1. UE is not required to meet the accuracy requirements if number of transmitted repetitions is smaller than maxNumberRxBeam. The requirements apply provided TCI is configured for all resources in the resource set.</w:t>
      </w:r>
    </w:p>
    <w:p w14:paraId="2B30534B" w14:textId="77777777" w:rsidR="00054C3C" w:rsidRPr="00890A14"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T</w:t>
      </w:r>
      <w:r w:rsidRPr="00890A14">
        <w:rPr>
          <w:rFonts w:ascii="Arial" w:hAnsi="Arial" w:cs="Arial"/>
          <w:sz w:val="20"/>
          <w:szCs w:val="20"/>
        </w:rPr>
        <w:t>here is no need to define L1-RSRP reporting delay requirement and the related editor note will be removed.</w:t>
      </w:r>
    </w:p>
    <w:p w14:paraId="77F81F79" w14:textId="77777777" w:rsidR="00054C3C" w:rsidRPr="0072404A"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reply LS on autonomous gap for NR ANR,</w:t>
      </w:r>
    </w:p>
    <w:p w14:paraId="04DC687F" w14:textId="77777777" w:rsidR="00054C3C" w:rsidRPr="0072404A" w:rsidRDefault="00054C3C" w:rsidP="00054C3C">
      <w:pPr>
        <w:pStyle w:val="aff6"/>
        <w:numPr>
          <w:ilvl w:val="3"/>
          <w:numId w:val="10"/>
        </w:numPr>
        <w:ind w:leftChars="0"/>
        <w:rPr>
          <w:rFonts w:ascii="Arial" w:hAnsi="Arial" w:cs="Arial"/>
          <w:sz w:val="20"/>
          <w:szCs w:val="20"/>
        </w:rPr>
      </w:pPr>
      <w:r w:rsidRPr="0072404A">
        <w:rPr>
          <w:rFonts w:ascii="Arial" w:hAnsi="Arial" w:cs="Arial"/>
          <w:sz w:val="20"/>
          <w:szCs w:val="20"/>
        </w:rPr>
        <w:t>To Q1:</w:t>
      </w:r>
    </w:p>
    <w:p w14:paraId="16A191DA" w14:textId="77777777" w:rsidR="00054C3C" w:rsidRPr="0040399D" w:rsidRDefault="00054C3C" w:rsidP="00054C3C">
      <w:pPr>
        <w:pStyle w:val="aff6"/>
        <w:numPr>
          <w:ilvl w:val="4"/>
          <w:numId w:val="10"/>
        </w:numPr>
        <w:ind w:leftChars="0"/>
        <w:rPr>
          <w:rFonts w:ascii="Arial" w:hAnsi="Arial" w:cs="Arial"/>
          <w:sz w:val="20"/>
          <w:szCs w:val="20"/>
        </w:rPr>
      </w:pPr>
      <w:r w:rsidRPr="0072404A">
        <w:rPr>
          <w:rFonts w:ascii="Arial" w:hAnsi="Arial" w:cs="Arial"/>
          <w:sz w:val="20"/>
          <w:szCs w:val="20"/>
        </w:rPr>
        <w:t>Answer 1: autonomous gap ANR configured by NR PCell in NR SA towards LTE neighbour cells is not supported in R15 from RAN4 perspective.</w:t>
      </w:r>
    </w:p>
    <w:p w14:paraId="4F651722"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late drop feature:</w:t>
      </w:r>
    </w:p>
    <w:p w14:paraId="7435635E" w14:textId="77777777" w:rsidR="00054C3C" w:rsidRPr="00C10FB4"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E42781">
        <w:rPr>
          <w:rFonts w:ascii="Arial" w:hAnsi="Arial" w:cs="Arial"/>
        </w:rPr>
        <w:t>Following draft CRs for TS38.133 were endorsed:</w:t>
      </w:r>
    </w:p>
    <w:p w14:paraId="3F31FC31"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R4-1903805</w:t>
      </w:r>
      <w:r w:rsidRPr="002F11AC">
        <w:rPr>
          <w:rFonts w:ascii="Arial" w:hAnsi="Arial" w:cs="Arial"/>
        </w:rPr>
        <w:tab/>
        <w:t>Correction on the gap starting point and Tmg in TS 38.133 (section 9.1)</w:t>
      </w:r>
    </w:p>
    <w:p w14:paraId="7BA4C521"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R4-1903750</w:t>
      </w:r>
      <w:r w:rsidRPr="002F11AC">
        <w:rPr>
          <w:rFonts w:ascii="Arial" w:hAnsi="Arial" w:cs="Arial"/>
        </w:rPr>
        <w:tab/>
        <w:t>Correction CR on UE measurement capability for NE-DC (section 9.1.3.1b, 9.1.3.2b)</w:t>
      </w:r>
    </w:p>
    <w:p w14:paraId="7B2B8150"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R4-1904821</w:t>
      </w:r>
      <w:r w:rsidRPr="002F11AC">
        <w:rPr>
          <w:rFonts w:ascii="Arial" w:hAnsi="Arial" w:cs="Arial"/>
        </w:rPr>
        <w:tab/>
        <w:t>UE measurements capability for NE-DC (section 9.1.3)</w:t>
      </w:r>
    </w:p>
    <w:p w14:paraId="4F0CE3DB"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R4-1904811</w:t>
      </w:r>
      <w:r w:rsidRPr="002F11AC">
        <w:rPr>
          <w:rFonts w:ascii="Arial" w:hAnsi="Arial" w:cs="Arial"/>
        </w:rPr>
        <w:tab/>
        <w:t>Correction in reporting criteria requirements (section 9.1.4)</w:t>
      </w:r>
    </w:p>
    <w:p w14:paraId="3C8E23E6"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R4-1902908</w:t>
      </w:r>
      <w:r w:rsidRPr="002F11AC">
        <w:rPr>
          <w:rFonts w:ascii="Arial" w:hAnsi="Arial" w:cs="Arial"/>
        </w:rPr>
        <w:tab/>
        <w:t>Draft CR for NE-DC interruption requirements in TS38.133 (Section 8.2.3.2)</w:t>
      </w:r>
    </w:p>
    <w:p w14:paraId="3403F224"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R4-1904814</w:t>
      </w:r>
      <w:r w:rsidRPr="002F11AC">
        <w:rPr>
          <w:rFonts w:ascii="Arial" w:hAnsi="Arial" w:cs="Arial"/>
        </w:rPr>
        <w:tab/>
        <w:t>Draft CR to 38.133 on correction of MRTD requirements for NE-DC (Section 7.6.5)</w:t>
      </w:r>
    </w:p>
    <w:p w14:paraId="166D22C7"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R4-1904305</w:t>
      </w:r>
      <w:r w:rsidRPr="002F11AC">
        <w:rPr>
          <w:rFonts w:ascii="Arial" w:hAnsi="Arial" w:cs="Arial"/>
        </w:rPr>
        <w:tab/>
        <w:t>CR 38.133 (9.6) Introduction of NE-DC SFTD core requirements</w:t>
      </w:r>
    </w:p>
    <w:p w14:paraId="73DBDBA5" w14:textId="77777777" w:rsidR="00054C3C" w:rsidRPr="00C10FB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10FB4">
        <w:rPr>
          <w:rFonts w:ascii="Arial" w:hAnsi="Arial" w:cs="Arial"/>
        </w:rPr>
        <w:t>R4-1904834</w:t>
      </w:r>
      <w:r w:rsidRPr="00C10FB4">
        <w:rPr>
          <w:rFonts w:ascii="Arial" w:hAnsi="Arial" w:cs="Arial"/>
        </w:rPr>
        <w:tab/>
        <w:t>Introduction of requirements for SFTD measurement after NR-DC (section 9.2.5)</w:t>
      </w:r>
    </w:p>
    <w:p w14:paraId="5486415A"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R4-1903351</w:t>
      </w:r>
      <w:r w:rsidRPr="002F11AC">
        <w:rPr>
          <w:rFonts w:ascii="Arial" w:hAnsi="Arial" w:cs="Arial"/>
        </w:rPr>
        <w:tab/>
        <w:t>Draft CR for NR-DC measurement capability requirement (section 9.1.3)</w:t>
      </w:r>
    </w:p>
    <w:p w14:paraId="3D85EFA3"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R4-1904824</w:t>
      </w:r>
      <w:r w:rsidRPr="002F11AC">
        <w:rPr>
          <w:rFonts w:ascii="Arial" w:hAnsi="Arial" w:cs="Arial"/>
        </w:rPr>
        <w:tab/>
        <w:t>UE measurements capability for NR-DC (sections 3.6.2 and 9.1.3)</w:t>
      </w:r>
    </w:p>
    <w:p w14:paraId="5647272A"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R4-1904098</w:t>
      </w:r>
      <w:r w:rsidRPr="002F11AC">
        <w:rPr>
          <w:rFonts w:ascii="Arial" w:hAnsi="Arial" w:cs="Arial"/>
        </w:rPr>
        <w:tab/>
        <w:t>Draft CR to 38.133 on correction of MRTD requirements for NR-DC (Section 7.6.6)</w:t>
      </w:r>
    </w:p>
    <w:p w14:paraId="02B66621"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R4-1903800</w:t>
      </w:r>
      <w:r w:rsidRPr="002F11AC">
        <w:rPr>
          <w:rFonts w:ascii="Arial" w:hAnsi="Arial" w:cs="Arial"/>
        </w:rPr>
        <w:tab/>
        <w:t>Correction on PSCell addition requirements for NR-DC (section 8.9)</w:t>
      </w:r>
    </w:p>
    <w:p w14:paraId="2A78BABC"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R4-1902909</w:t>
      </w:r>
      <w:r w:rsidRPr="002F11AC">
        <w:rPr>
          <w:rFonts w:ascii="Arial" w:hAnsi="Arial" w:cs="Arial"/>
        </w:rPr>
        <w:tab/>
        <w:t>Draft CR for NR-NR DC interruption requirements in TS38.133 (Section 8.2.4.2)</w:t>
      </w:r>
    </w:p>
    <w:p w14:paraId="74A081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CRs for TS 36.133 were agreed:</w:t>
      </w:r>
    </w:p>
    <w:p w14:paraId="4C8F86B4"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R4-1905219</w:t>
      </w:r>
      <w:r w:rsidRPr="002F11AC">
        <w:rPr>
          <w:rFonts w:ascii="Arial" w:hAnsi="Arial" w:cs="Arial"/>
        </w:rPr>
        <w:tab/>
        <w:t>Maintenance CR on event triggering and reporting criteria R15</w:t>
      </w:r>
    </w:p>
    <w:p w14:paraId="392F90F7"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R4-1903694</w:t>
      </w:r>
      <w:r w:rsidRPr="002F11AC">
        <w:rPr>
          <w:rFonts w:ascii="Arial" w:hAnsi="Arial" w:cs="Arial"/>
        </w:rPr>
        <w:tab/>
        <w:t>Maintenance CR on event triggering and reporting criteria R16</w:t>
      </w:r>
      <w:r>
        <w:rPr>
          <w:rFonts w:ascii="Arial" w:eastAsiaTheme="minorEastAsia" w:hAnsi="Arial" w:cs="Arial" w:hint="eastAsia"/>
          <w:lang w:eastAsia="ja-JP"/>
        </w:rPr>
        <w:t xml:space="preserve"> (Cat. A)</w:t>
      </w:r>
    </w:p>
    <w:p w14:paraId="70D92AF2"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R4-1903806</w:t>
      </w:r>
      <w:r w:rsidRPr="002F11AC">
        <w:rPr>
          <w:rFonts w:ascii="Arial" w:hAnsi="Arial" w:cs="Arial"/>
        </w:rPr>
        <w:tab/>
        <w:t>CR for starting point of measurement gap in LTE, ENDC and NEDC in TS 36.133</w:t>
      </w:r>
    </w:p>
    <w:p w14:paraId="5651703C"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R4-1903807</w:t>
      </w:r>
      <w:r w:rsidRPr="002F11AC">
        <w:rPr>
          <w:rFonts w:ascii="Arial" w:hAnsi="Arial" w:cs="Arial"/>
        </w:rPr>
        <w:tab/>
        <w:t>CR for starting point of measurement gap in LTE, ENDC and NEDC in TS 36.133 R16</w:t>
      </w:r>
      <w:r>
        <w:rPr>
          <w:rFonts w:ascii="Arial" w:eastAsiaTheme="minorEastAsia" w:hAnsi="Arial" w:cs="Arial" w:hint="eastAsia"/>
          <w:lang w:eastAsia="ja-JP"/>
        </w:rPr>
        <w:t xml:space="preserve"> (Cat. A)</w:t>
      </w:r>
    </w:p>
    <w:p w14:paraId="0D4BA469" w14:textId="77777777" w:rsidR="00054C3C" w:rsidRPr="002F11A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R4-1904813</w:t>
      </w:r>
      <w:r w:rsidRPr="002F11AC">
        <w:rPr>
          <w:rFonts w:ascii="Arial" w:hAnsi="Arial" w:cs="Arial"/>
        </w:rPr>
        <w:tab/>
        <w:t>Introduction of UE measurement capability for NE-DC in 36.133</w:t>
      </w:r>
    </w:p>
    <w:p w14:paraId="29EF183A" w14:textId="77777777" w:rsidR="00054C3C" w:rsidRPr="00E4278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F11AC">
        <w:rPr>
          <w:rFonts w:ascii="Arial" w:hAnsi="Arial" w:cs="Arial"/>
        </w:rPr>
        <w:t>R4-1903752</w:t>
      </w:r>
      <w:r w:rsidRPr="002F11AC">
        <w:rPr>
          <w:rFonts w:ascii="Arial" w:hAnsi="Arial" w:cs="Arial"/>
        </w:rPr>
        <w:tab/>
        <w:t>Introduction of UE measurement capability for NE-DC in 36.133</w:t>
      </w:r>
      <w:r>
        <w:rPr>
          <w:rFonts w:ascii="Arial" w:eastAsiaTheme="minorEastAsia" w:hAnsi="Arial" w:cs="Arial" w:hint="eastAsia"/>
          <w:lang w:eastAsia="ja-JP"/>
        </w:rPr>
        <w:t xml:space="preserve"> (Cat. A)</w:t>
      </w:r>
    </w:p>
    <w:p w14:paraId="548138D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 xml:space="preserve">Following </w:t>
      </w:r>
      <w:r>
        <w:rPr>
          <w:rFonts w:ascii="Arial" w:hAnsi="Arial" w:cs="Arial"/>
        </w:rPr>
        <w:t xml:space="preserve">one </w:t>
      </w:r>
      <w:r>
        <w:rPr>
          <w:rFonts w:ascii="Arial" w:hAnsi="Arial" w:cs="Arial" w:hint="eastAsia"/>
        </w:rPr>
        <w:t>LS w</w:t>
      </w:r>
      <w:r>
        <w:rPr>
          <w:rFonts w:ascii="Arial" w:eastAsiaTheme="minorEastAsia" w:hAnsi="Arial" w:cs="Arial" w:hint="eastAsia"/>
          <w:lang w:eastAsia="ja-JP"/>
        </w:rPr>
        <w:t>as</w:t>
      </w:r>
      <w:r>
        <w:rPr>
          <w:rFonts w:ascii="Arial" w:hAnsi="Arial" w:cs="Arial" w:hint="eastAsia"/>
        </w:rPr>
        <w:t xml:space="preserve"> approved:</w:t>
      </w:r>
    </w:p>
    <w:p w14:paraId="7C6F87A5" w14:textId="77777777" w:rsidR="00054C3C" w:rsidRPr="00C10FB4" w:rsidRDefault="00054C3C" w:rsidP="00054C3C">
      <w:pPr>
        <w:pStyle w:val="aff6"/>
        <w:numPr>
          <w:ilvl w:val="2"/>
          <w:numId w:val="10"/>
        </w:numPr>
        <w:ind w:leftChars="0"/>
        <w:rPr>
          <w:rFonts w:ascii="Arial" w:hAnsi="Arial" w:cs="Arial"/>
          <w:sz w:val="20"/>
          <w:szCs w:val="20"/>
        </w:rPr>
      </w:pPr>
      <w:r w:rsidRPr="002F11AC">
        <w:rPr>
          <w:rFonts w:ascii="Arial" w:hAnsi="Arial" w:cs="Arial"/>
          <w:sz w:val="20"/>
          <w:szCs w:val="20"/>
        </w:rPr>
        <w:t>R4-1904823</w:t>
      </w:r>
      <w:r w:rsidRPr="002F11AC">
        <w:rPr>
          <w:rFonts w:ascii="Arial" w:hAnsi="Arial" w:cs="Arial"/>
          <w:sz w:val="20"/>
          <w:szCs w:val="20"/>
        </w:rPr>
        <w:tab/>
        <w:t>Draft reply LS on SFTD measurements for NR-DC</w:t>
      </w:r>
    </w:p>
    <w:p w14:paraId="5DB3AD77" w14:textId="77777777" w:rsidR="00054C3C" w:rsidRPr="00C10FB4" w:rsidRDefault="00054C3C" w:rsidP="00054C3C">
      <w:pPr>
        <w:pStyle w:val="aff6"/>
        <w:numPr>
          <w:ilvl w:val="1"/>
          <w:numId w:val="10"/>
        </w:numPr>
        <w:ind w:leftChars="0"/>
        <w:rPr>
          <w:rFonts w:ascii="Arial" w:hAnsi="Arial" w:cs="Arial"/>
          <w:sz w:val="20"/>
          <w:szCs w:val="20"/>
        </w:rPr>
      </w:pPr>
      <w:r w:rsidRPr="001A0810">
        <w:rPr>
          <w:rFonts w:ascii="Arial" w:hAnsi="Arial" w:cs="Arial"/>
          <w:sz w:val="20"/>
          <w:szCs w:val="20"/>
        </w:rPr>
        <w:t>Following agreements were captured in chairman’s note:</w:t>
      </w:r>
    </w:p>
    <w:p w14:paraId="5112970E" w14:textId="77777777" w:rsidR="00054C3C" w:rsidRPr="00C10FB4" w:rsidRDefault="00054C3C" w:rsidP="00054C3C">
      <w:pPr>
        <w:pStyle w:val="aff6"/>
        <w:numPr>
          <w:ilvl w:val="2"/>
          <w:numId w:val="10"/>
        </w:numPr>
        <w:ind w:leftChars="0"/>
        <w:rPr>
          <w:rFonts w:ascii="Arial" w:hAnsi="Arial" w:cs="Arial"/>
          <w:sz w:val="20"/>
          <w:szCs w:val="20"/>
        </w:rPr>
      </w:pPr>
      <w:r>
        <w:rPr>
          <w:rFonts w:ascii="Arial" w:eastAsiaTheme="minorEastAsia" w:hAnsi="Arial" w:cs="Arial" w:hint="eastAsia"/>
          <w:sz w:val="20"/>
          <w:szCs w:val="20"/>
        </w:rPr>
        <w:t>Regarding SFTD in NR-DC,</w:t>
      </w:r>
    </w:p>
    <w:p w14:paraId="5139D258" w14:textId="77777777" w:rsidR="00054C3C" w:rsidRPr="00C10FB4" w:rsidRDefault="00054C3C" w:rsidP="00054C3C">
      <w:pPr>
        <w:pStyle w:val="aff6"/>
        <w:numPr>
          <w:ilvl w:val="3"/>
          <w:numId w:val="10"/>
        </w:numPr>
        <w:ind w:leftChars="0"/>
        <w:rPr>
          <w:rFonts w:ascii="Arial" w:hAnsi="Arial" w:cs="Arial"/>
          <w:sz w:val="20"/>
          <w:szCs w:val="20"/>
        </w:rPr>
      </w:pPr>
      <w:r>
        <w:rPr>
          <w:rFonts w:ascii="Arial" w:eastAsiaTheme="minorEastAsia" w:hAnsi="Arial" w:cs="Arial" w:hint="eastAsia"/>
          <w:sz w:val="20"/>
          <w:szCs w:val="20"/>
        </w:rPr>
        <w:t>F</w:t>
      </w:r>
      <w:r w:rsidRPr="00C10FB4">
        <w:rPr>
          <w:rFonts w:ascii="Arial" w:hAnsi="Arial" w:cs="Arial"/>
          <w:sz w:val="20"/>
          <w:szCs w:val="20"/>
        </w:rPr>
        <w:t>rom RAN4 point of view, sync NR-DC only requires slot boundary synchronisation.</w:t>
      </w:r>
    </w:p>
    <w:p w14:paraId="32476724" w14:textId="77777777" w:rsidR="00054C3C" w:rsidRPr="00C10FB4" w:rsidRDefault="00054C3C" w:rsidP="00054C3C">
      <w:pPr>
        <w:pStyle w:val="aff6"/>
        <w:numPr>
          <w:ilvl w:val="3"/>
          <w:numId w:val="10"/>
        </w:numPr>
        <w:ind w:leftChars="0"/>
        <w:rPr>
          <w:rFonts w:ascii="Arial" w:hAnsi="Arial" w:cs="Arial"/>
          <w:sz w:val="20"/>
          <w:szCs w:val="20"/>
        </w:rPr>
      </w:pPr>
      <w:r w:rsidRPr="00C10FB4">
        <w:rPr>
          <w:rFonts w:ascii="Arial" w:hAnsi="Arial" w:cs="Arial"/>
          <w:sz w:val="20"/>
          <w:szCs w:val="20"/>
        </w:rPr>
        <w:t>Introduce the SFTD measurement between NR PCell in FR1 and NR PSCell in FR2 in Rel-15.</w:t>
      </w:r>
    </w:p>
    <w:p w14:paraId="784C9C80" w14:textId="77777777" w:rsidR="00054C3C" w:rsidRDefault="00054C3C" w:rsidP="00054C3C">
      <w:pPr>
        <w:pStyle w:val="6"/>
        <w:rPr>
          <w:rFonts w:cs="Arial"/>
          <w:b/>
          <w:lang w:eastAsia="ja-JP"/>
        </w:rPr>
      </w:pPr>
      <w:r w:rsidRPr="00482A13">
        <w:rPr>
          <w:rFonts w:cs="Arial"/>
          <w:b/>
          <w:lang w:eastAsia="ja-JP"/>
        </w:rPr>
        <w:t>RAN4 #9</w:t>
      </w:r>
      <w:r>
        <w:rPr>
          <w:rFonts w:cs="Arial"/>
          <w:b/>
          <w:lang w:eastAsia="ja-JP"/>
        </w:rPr>
        <w:t>1</w:t>
      </w:r>
      <w:r w:rsidRPr="00482A13">
        <w:rPr>
          <w:rFonts w:cs="Arial"/>
          <w:b/>
          <w:lang w:eastAsia="ja-JP"/>
        </w:rPr>
        <w:t xml:space="preserve"> (</w:t>
      </w:r>
      <w:r>
        <w:rPr>
          <w:rFonts w:cs="Arial"/>
          <w:b/>
          <w:lang w:eastAsia="ja-JP"/>
        </w:rPr>
        <w:t>May</w:t>
      </w:r>
      <w:r w:rsidRPr="00482A13">
        <w:rPr>
          <w:rFonts w:cs="Arial"/>
          <w:b/>
          <w:lang w:eastAsia="ja-JP"/>
        </w:rPr>
        <w:t>.), Core part</w:t>
      </w:r>
    </w:p>
    <w:p w14:paraId="2E1CE532" w14:textId="77777777" w:rsidR="00054C3C" w:rsidRDefault="00054C3C" w:rsidP="00054C3C">
      <w:pPr>
        <w:pStyle w:val="7"/>
        <w:rPr>
          <w:rFonts w:cs="Arial"/>
          <w:lang w:eastAsia="ja-JP"/>
        </w:rPr>
      </w:pPr>
      <w:r w:rsidRPr="001B2E11">
        <w:rPr>
          <w:rFonts w:cs="Arial" w:hint="eastAsia"/>
          <w:lang w:eastAsia="ja-JP"/>
        </w:rPr>
        <w:t>F</w:t>
      </w:r>
      <w:r w:rsidRPr="001B2E11">
        <w:rPr>
          <w:rFonts w:cs="Arial"/>
          <w:lang w:eastAsia="ja-JP"/>
        </w:rPr>
        <w:t>or system parameter</w:t>
      </w:r>
    </w:p>
    <w:p w14:paraId="25916B09"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Following CR were endorsed:</w:t>
      </w:r>
    </w:p>
    <w:p w14:paraId="56C3F0C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F6C3C">
        <w:rPr>
          <w:rFonts w:ascii="Arial" w:hAnsi="Arial"/>
          <w:kern w:val="2"/>
          <w:szCs w:val="22"/>
          <w:lang w:val="en-US" w:eastAsia="ja-JP"/>
        </w:rPr>
        <w:t>R4-1907687</w:t>
      </w:r>
      <w:r w:rsidRPr="007F6C3C">
        <w:rPr>
          <w:rFonts w:ascii="Arial" w:hAnsi="Arial"/>
          <w:kern w:val="2"/>
          <w:szCs w:val="22"/>
          <w:lang w:val="en-US" w:eastAsia="ja-JP"/>
        </w:rPr>
        <w:tab/>
        <w:t>Correction to CA carrier spacing</w:t>
      </w:r>
    </w:p>
    <w:p w14:paraId="35F8676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F6C3C">
        <w:rPr>
          <w:rFonts w:ascii="Arial" w:hAnsi="Arial"/>
          <w:kern w:val="2"/>
          <w:szCs w:val="22"/>
          <w:lang w:val="en-US" w:eastAsia="ja-JP"/>
        </w:rPr>
        <w:t>R4-1907688</w:t>
      </w:r>
      <w:r w:rsidRPr="007F6C3C">
        <w:rPr>
          <w:rFonts w:ascii="Arial" w:hAnsi="Arial"/>
          <w:kern w:val="2"/>
          <w:szCs w:val="22"/>
          <w:lang w:val="en-US" w:eastAsia="ja-JP"/>
        </w:rPr>
        <w:tab/>
        <w:t>Correction to CA carrier spacing</w:t>
      </w:r>
    </w:p>
    <w:p w14:paraId="15A35F8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D5A7F">
        <w:rPr>
          <w:rFonts w:ascii="Arial" w:hAnsi="Arial"/>
          <w:kern w:val="2"/>
          <w:szCs w:val="22"/>
          <w:lang w:val="en-US" w:eastAsia="ja-JP"/>
        </w:rPr>
        <w:t>R4-1907689</w:t>
      </w:r>
      <w:r w:rsidRPr="007D5A7F">
        <w:rPr>
          <w:rFonts w:ascii="Arial" w:hAnsi="Arial"/>
          <w:kern w:val="2"/>
          <w:szCs w:val="22"/>
          <w:lang w:val="en-US" w:eastAsia="ja-JP"/>
        </w:rPr>
        <w:tab/>
        <w:t>Correction to CA carrier spacing</w:t>
      </w:r>
    </w:p>
    <w:p w14:paraId="37940BEB"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Following contributions were approved:</w:t>
      </w:r>
    </w:p>
    <w:p w14:paraId="4599FC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F6C3C">
        <w:rPr>
          <w:rFonts w:ascii="Arial" w:hAnsi="Arial"/>
          <w:kern w:val="2"/>
          <w:szCs w:val="22"/>
          <w:lang w:val="en-US" w:eastAsia="ja-JP"/>
        </w:rPr>
        <w:t>R4-1907686 WF on Channel spacing for CA</w:t>
      </w:r>
    </w:p>
    <w:p w14:paraId="3F72FB90" w14:textId="77777777" w:rsidR="00054C3C" w:rsidRPr="007D5A7F"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F</w:t>
      </w:r>
      <w:r>
        <w:rPr>
          <w:rFonts w:ascii="Arial" w:eastAsiaTheme="minorEastAsia" w:hAnsi="Arial"/>
          <w:kern w:val="2"/>
          <w:szCs w:val="22"/>
          <w:lang w:val="en-US" w:eastAsia="ja-JP"/>
        </w:rPr>
        <w:t>or SUL and LTE-NR coex, the following contribution is approved:</w:t>
      </w:r>
    </w:p>
    <w:p w14:paraId="3929883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D5A7F">
        <w:rPr>
          <w:rFonts w:ascii="Arial" w:hAnsi="Arial"/>
          <w:kern w:val="2"/>
          <w:szCs w:val="22"/>
          <w:lang w:val="en-US" w:eastAsia="ja-JP"/>
        </w:rPr>
        <w:lastRenderedPageBreak/>
        <w:t>R4-1907657 WF on SAR solution for SUL with NR PC2 band</w:t>
      </w:r>
    </w:p>
    <w:p w14:paraId="095CB6ED" w14:textId="77777777" w:rsidR="00054C3C" w:rsidRPr="007D5A7F" w:rsidRDefault="00054C3C" w:rsidP="00054C3C">
      <w:pPr>
        <w:widowControl w:val="0"/>
        <w:overflowPunct/>
        <w:autoSpaceDE/>
        <w:autoSpaceDN/>
        <w:adjustRightInd/>
        <w:spacing w:after="0"/>
        <w:jc w:val="both"/>
        <w:textAlignment w:val="auto"/>
        <w:rPr>
          <w:rFonts w:ascii="Arial" w:hAnsi="Arial"/>
          <w:kern w:val="2"/>
          <w:szCs w:val="22"/>
          <w:lang w:val="en-US" w:eastAsia="ja-JP"/>
        </w:rPr>
      </w:pPr>
    </w:p>
    <w:p w14:paraId="44E25400" w14:textId="77777777" w:rsidR="00054C3C" w:rsidRDefault="00054C3C" w:rsidP="00054C3C">
      <w:pPr>
        <w:pStyle w:val="7"/>
        <w:rPr>
          <w:rFonts w:cs="Arial"/>
          <w:lang w:eastAsia="ja-JP"/>
        </w:rPr>
      </w:pPr>
      <w:r w:rsidRPr="001B2E11">
        <w:rPr>
          <w:rFonts w:cs="Arial" w:hint="eastAsia"/>
          <w:lang w:eastAsia="ja-JP"/>
        </w:rPr>
        <w:t>F</w:t>
      </w:r>
      <w:r w:rsidRPr="001B2E11">
        <w:rPr>
          <w:rFonts w:cs="Arial"/>
          <w:lang w:eastAsia="ja-JP"/>
        </w:rPr>
        <w:t>or</w:t>
      </w:r>
      <w:r>
        <w:rPr>
          <w:rFonts w:cs="Arial"/>
          <w:lang w:eastAsia="ja-JP"/>
        </w:rPr>
        <w:t xml:space="preserve"> UE RF</w:t>
      </w:r>
    </w:p>
    <w:p w14:paraId="39BD5CCA" w14:textId="77777777" w:rsidR="00054C3C" w:rsidRPr="00485447"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F</w:t>
      </w:r>
      <w:r>
        <w:rPr>
          <w:rFonts w:ascii="Arial" w:eastAsiaTheme="minorEastAsia" w:hAnsi="Arial"/>
          <w:kern w:val="2"/>
          <w:szCs w:val="22"/>
          <w:lang w:val="en-US" w:eastAsia="ja-JP"/>
        </w:rPr>
        <w:t>ollowing CRs are email approval after RAN4 #90 meeting</w:t>
      </w:r>
    </w:p>
    <w:p w14:paraId="309D949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R4-1907500</w:t>
      </w:r>
      <w:r w:rsidRPr="00485447">
        <w:rPr>
          <w:rFonts w:ascii="Arial" w:hAnsi="Arial"/>
          <w:kern w:val="2"/>
          <w:szCs w:val="22"/>
          <w:lang w:val="en-US" w:eastAsia="ja-JP"/>
        </w:rPr>
        <w:tab/>
        <w:t>CR to TS 38.101-1: Implementation of endorsed draft CRs from RAN4#90bis and RAN4#91</w:t>
      </w:r>
    </w:p>
    <w:p w14:paraId="285A2B3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R4-1907501</w:t>
      </w:r>
      <w:r w:rsidRPr="00485447">
        <w:rPr>
          <w:rFonts w:ascii="Arial" w:hAnsi="Arial"/>
          <w:kern w:val="2"/>
          <w:szCs w:val="22"/>
          <w:lang w:val="en-US" w:eastAsia="ja-JP"/>
        </w:rPr>
        <w:tab/>
        <w:t>CR to TS 38.101-2: Implementation of endorsed draft CRs from RAN4#90bis and RAN4#91</w:t>
      </w:r>
    </w:p>
    <w:p w14:paraId="2638A5F6"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R4-1907502</w:t>
      </w:r>
      <w:r w:rsidRPr="00485447">
        <w:rPr>
          <w:rFonts w:ascii="Arial" w:hAnsi="Arial"/>
          <w:kern w:val="2"/>
          <w:szCs w:val="22"/>
          <w:lang w:val="en-US" w:eastAsia="ja-JP"/>
        </w:rPr>
        <w:tab/>
        <w:t>CR to TS 38.101-3: Implementation of endorsed draft CRs from RAN4#90bis and RAN4#91</w:t>
      </w:r>
    </w:p>
    <w:p w14:paraId="6643A50F" w14:textId="77777777" w:rsidR="00054C3C" w:rsidRPr="00485447"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 xml:space="preserve">Following </w:t>
      </w:r>
      <w:r>
        <w:rPr>
          <w:rFonts w:ascii="Arial" w:eastAsiaTheme="minorEastAsia" w:hAnsi="Arial"/>
          <w:kern w:val="2"/>
          <w:szCs w:val="22"/>
          <w:lang w:val="en-US" w:eastAsia="ja-JP"/>
        </w:rPr>
        <w:t xml:space="preserve">draft </w:t>
      </w:r>
      <w:r>
        <w:rPr>
          <w:rFonts w:ascii="Arial" w:eastAsiaTheme="minorEastAsia" w:hAnsi="Arial" w:hint="eastAsia"/>
          <w:kern w:val="2"/>
          <w:szCs w:val="22"/>
          <w:lang w:val="en-US" w:eastAsia="ja-JP"/>
        </w:rPr>
        <w:t xml:space="preserve">CRs were endorsed </w:t>
      </w:r>
    </w:p>
    <w:p w14:paraId="4C2010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R4-1907594</w:t>
      </w:r>
      <w:r w:rsidRPr="00485447">
        <w:rPr>
          <w:rFonts w:ascii="Arial" w:hAnsi="Arial"/>
          <w:kern w:val="2"/>
          <w:szCs w:val="22"/>
          <w:lang w:val="en-US" w:eastAsia="ja-JP"/>
        </w:rPr>
        <w:tab/>
        <w:t>draft CR of modification on reference for inter-band EN-DC including FR2 for TS 38.101-3</w:t>
      </w:r>
    </w:p>
    <w:p w14:paraId="0520601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R4-1905503</w:t>
      </w:r>
      <w:r w:rsidRPr="00485447">
        <w:rPr>
          <w:rFonts w:ascii="Arial" w:hAnsi="Arial"/>
          <w:kern w:val="2"/>
          <w:szCs w:val="22"/>
          <w:lang w:val="en-US" w:eastAsia="ja-JP"/>
        </w:rPr>
        <w:tab/>
        <w:t>Change description 4.2(d) in Applicability of minimum requirements for TS 38.101-1</w:t>
      </w:r>
    </w:p>
    <w:p w14:paraId="4612C41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R4-1907419</w:t>
      </w:r>
      <w:r w:rsidRPr="00485447">
        <w:rPr>
          <w:rFonts w:ascii="Arial" w:hAnsi="Arial"/>
          <w:kern w:val="2"/>
          <w:szCs w:val="22"/>
          <w:lang w:val="en-US" w:eastAsia="ja-JP"/>
        </w:rPr>
        <w:tab/>
        <w:t>Draft CR for TS 38.101-1: Editorial improvement to EVM equalizer spectrum flatness requirements for Pi/2 BPSK</w:t>
      </w:r>
    </w:p>
    <w:p w14:paraId="58FA9F7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R4-1906153</w:t>
      </w:r>
      <w:r w:rsidRPr="00485447">
        <w:rPr>
          <w:rFonts w:ascii="Arial" w:hAnsi="Arial"/>
          <w:kern w:val="2"/>
          <w:szCs w:val="22"/>
          <w:lang w:val="en-US" w:eastAsia="ja-JP"/>
        </w:rPr>
        <w:tab/>
        <w:t>Draft CR for TS 38.101-1: Editorial corrections to intra-band contiguous CA ACS and in-band blocking requirements</w:t>
      </w:r>
    </w:p>
    <w:p w14:paraId="21C4A001" w14:textId="77777777" w:rsidR="00054C3C" w:rsidRPr="007D5A7F"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R4-1906154</w:t>
      </w:r>
      <w:r w:rsidRPr="00485447">
        <w:rPr>
          <w:rFonts w:ascii="Arial" w:hAnsi="Arial"/>
          <w:kern w:val="2"/>
          <w:szCs w:val="22"/>
          <w:lang w:val="en-US" w:eastAsia="ja-JP"/>
        </w:rPr>
        <w:tab/>
        <w:t>Draft CR for TS 38.101-1: Adding symbol definitions for intra-band contiguous CA Rx maximum input level and ACS requirements</w:t>
      </w:r>
    </w:p>
    <w:p w14:paraId="0F3AFEF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R4-1906140</w:t>
      </w:r>
      <w:r w:rsidRPr="00485447">
        <w:rPr>
          <w:rFonts w:ascii="Arial" w:hAnsi="Arial"/>
          <w:kern w:val="2"/>
          <w:szCs w:val="22"/>
          <w:lang w:val="en-US" w:eastAsia="ja-JP"/>
        </w:rPr>
        <w:tab/>
        <w:t>draft CR for TS 38.101-1 Rx requirement for CA</w:t>
      </w:r>
    </w:p>
    <w:p w14:paraId="6552F5F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R4-1906871</w:t>
      </w:r>
      <w:r w:rsidRPr="00485447">
        <w:rPr>
          <w:rFonts w:ascii="Arial" w:hAnsi="Arial"/>
          <w:kern w:val="2"/>
          <w:szCs w:val="22"/>
          <w:lang w:val="en-US" w:eastAsia="ja-JP"/>
        </w:rPr>
        <w:tab/>
        <w:t>Draft CR for TS 38.101-1 UE optional bandwidth for FR1</w:t>
      </w:r>
    </w:p>
    <w:p w14:paraId="3AB3924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R4-1907468</w:t>
      </w:r>
      <w:r w:rsidRPr="00485447">
        <w:rPr>
          <w:rFonts w:ascii="Arial" w:hAnsi="Arial"/>
          <w:kern w:val="2"/>
          <w:szCs w:val="22"/>
          <w:lang w:val="en-US" w:eastAsia="ja-JP"/>
        </w:rPr>
        <w:tab/>
        <w:t>Draft CR to 38.101-2: FR2 MPR Wording CleanUp</w:t>
      </w:r>
    </w:p>
    <w:p w14:paraId="15FE629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R4-1905764</w:t>
      </w:r>
      <w:r w:rsidRPr="00485447">
        <w:rPr>
          <w:rFonts w:ascii="Arial" w:hAnsi="Arial"/>
          <w:kern w:val="2"/>
          <w:szCs w:val="22"/>
          <w:lang w:val="en-US" w:eastAsia="ja-JP"/>
        </w:rPr>
        <w:tab/>
        <w:t>draft CR to 38.101-2 UE maximum output power reduction for UL-MIMO</w:t>
      </w:r>
    </w:p>
    <w:p w14:paraId="5B18FD5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R4-1907420</w:t>
      </w:r>
      <w:r w:rsidRPr="00485447">
        <w:rPr>
          <w:rFonts w:ascii="Arial" w:hAnsi="Arial"/>
          <w:kern w:val="2"/>
          <w:szCs w:val="22"/>
          <w:lang w:val="en-US" w:eastAsia="ja-JP"/>
        </w:rPr>
        <w:tab/>
        <w:t>draft CR of simple application for FR2 PC2 and 4 requirements with PC3 same requirements</w:t>
      </w:r>
    </w:p>
    <w:p w14:paraId="68BAEAA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R4-1907003</w:t>
      </w:r>
      <w:r w:rsidRPr="00485447">
        <w:rPr>
          <w:rFonts w:ascii="Arial" w:hAnsi="Arial"/>
          <w:kern w:val="2"/>
          <w:szCs w:val="22"/>
          <w:lang w:val="en-US" w:eastAsia="ja-JP"/>
        </w:rPr>
        <w:tab/>
        <w:t>Draft CR for editorial corrections in TS 38.101-2</w:t>
      </w:r>
    </w:p>
    <w:p w14:paraId="65CA28B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R4-1905629</w:t>
      </w:r>
      <w:r w:rsidRPr="00485447">
        <w:rPr>
          <w:rFonts w:ascii="Arial" w:hAnsi="Arial"/>
          <w:kern w:val="2"/>
          <w:szCs w:val="22"/>
          <w:lang w:val="en-US" w:eastAsia="ja-JP"/>
        </w:rPr>
        <w:tab/>
        <w:t>Draft CR to TS 38.101-3_removal of the reference sensitivity exception for NR CA between FR1 and FR2</w:t>
      </w:r>
    </w:p>
    <w:p w14:paraId="1789F3D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R4-1905767</w:t>
      </w:r>
      <w:r w:rsidRPr="00485447">
        <w:rPr>
          <w:rFonts w:ascii="Arial" w:hAnsi="Arial"/>
          <w:kern w:val="2"/>
          <w:szCs w:val="22"/>
          <w:lang w:val="en-US" w:eastAsia="ja-JP"/>
        </w:rPr>
        <w:tab/>
        <w:t>draft CR to 38.101-3 Correction ot DeltaTIB,c in configured output power for EN-DC</w:t>
      </w:r>
    </w:p>
    <w:p w14:paraId="225B56E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R4-1907422</w:t>
      </w:r>
      <w:r w:rsidRPr="00485447">
        <w:rPr>
          <w:rFonts w:ascii="Arial" w:hAnsi="Arial"/>
          <w:kern w:val="2"/>
          <w:szCs w:val="22"/>
          <w:lang w:val="en-US" w:eastAsia="ja-JP"/>
        </w:rPr>
        <w:tab/>
        <w:t>Draft CR to correct MSD frequency of DC_1A-7A_n78A, DC_1A-18A_n79A, DC_1A-41A_n79A, DC_3A-7A_n78A, DC_3C-7A_n78A, DC_3A-19A_n79 Table 7.3B.2.3.5.2-1</w:t>
      </w:r>
    </w:p>
    <w:p w14:paraId="25214AF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R4-1907063</w:t>
      </w:r>
      <w:r w:rsidRPr="00485447">
        <w:rPr>
          <w:rFonts w:ascii="Arial" w:hAnsi="Arial"/>
          <w:kern w:val="2"/>
          <w:szCs w:val="22"/>
          <w:lang w:val="en-US" w:eastAsia="ja-JP"/>
        </w:rPr>
        <w:tab/>
        <w:t>Draft CR for 38.101-3: Global replacement of LTE with E-UTRA</w:t>
      </w:r>
    </w:p>
    <w:p w14:paraId="09467D7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R4-1907474</w:t>
      </w:r>
      <w:r w:rsidRPr="00485447">
        <w:rPr>
          <w:rFonts w:ascii="Arial" w:hAnsi="Arial"/>
          <w:kern w:val="2"/>
          <w:szCs w:val="22"/>
          <w:lang w:val="en-US" w:eastAsia="ja-JP"/>
        </w:rPr>
        <w:tab/>
        <w:t>Draft CR for TS 38.101-1 Correction of channel bandwidth set for NR CA</w:t>
      </w:r>
    </w:p>
    <w:p w14:paraId="70470DF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R4-1907423</w:t>
      </w:r>
      <w:r w:rsidRPr="00485447">
        <w:rPr>
          <w:rFonts w:ascii="Arial" w:hAnsi="Arial"/>
          <w:kern w:val="2"/>
          <w:szCs w:val="22"/>
          <w:lang w:val="en-US" w:eastAsia="ja-JP"/>
        </w:rPr>
        <w:tab/>
        <w:t>Draft CR for TS 38.101-2 Correction of channel bandwidth set for NR CA</w:t>
      </w:r>
    </w:p>
    <w:p w14:paraId="70F0E77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R4-1907477</w:t>
      </w:r>
      <w:r w:rsidRPr="00485447">
        <w:rPr>
          <w:rFonts w:ascii="Arial" w:hAnsi="Arial"/>
          <w:kern w:val="2"/>
          <w:szCs w:val="22"/>
          <w:lang w:val="en-US" w:eastAsia="ja-JP"/>
        </w:rPr>
        <w:tab/>
        <w:t>Draft CR to TS 38.101-1 on maximum aggregated bandwidth for NR CA configurations</w:t>
      </w:r>
    </w:p>
    <w:p w14:paraId="64EBEB5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R4-1907478</w:t>
      </w:r>
      <w:r w:rsidRPr="00485447">
        <w:rPr>
          <w:rFonts w:ascii="Arial" w:hAnsi="Arial"/>
          <w:kern w:val="2"/>
          <w:szCs w:val="22"/>
          <w:lang w:val="en-US" w:eastAsia="ja-JP"/>
        </w:rPr>
        <w:tab/>
        <w:t>Draft CR to TS 38.101-2 on configurations for intra-band contiguous CA</w:t>
      </w:r>
    </w:p>
    <w:p w14:paraId="49B023E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R4-1907439</w:t>
      </w:r>
      <w:r w:rsidRPr="00485447">
        <w:rPr>
          <w:rFonts w:ascii="Arial" w:hAnsi="Arial"/>
          <w:kern w:val="2"/>
          <w:szCs w:val="22"/>
          <w:lang w:val="en-US" w:eastAsia="ja-JP"/>
        </w:rPr>
        <w:tab/>
        <w:t>Draft CR to TS 38.101-1 on CA bandwidth class description</w:t>
      </w:r>
    </w:p>
    <w:p w14:paraId="055D15D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R4-1907489</w:t>
      </w:r>
      <w:r w:rsidRPr="00485447">
        <w:rPr>
          <w:rFonts w:ascii="Arial" w:hAnsi="Arial"/>
          <w:kern w:val="2"/>
          <w:szCs w:val="22"/>
          <w:lang w:val="en-US" w:eastAsia="ja-JP"/>
        </w:rPr>
        <w:tab/>
        <w:t>Draft CR to 38.101-3. Revise MSD for DC_20A-n8A</w:t>
      </w:r>
    </w:p>
    <w:p w14:paraId="5F1C1EF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R4-1907181</w:t>
      </w:r>
      <w:r w:rsidRPr="00485447">
        <w:rPr>
          <w:rFonts w:ascii="Arial" w:hAnsi="Arial"/>
          <w:kern w:val="2"/>
          <w:szCs w:val="22"/>
          <w:lang w:val="en-US" w:eastAsia="ja-JP"/>
        </w:rPr>
        <w:tab/>
        <w:t>Draft CR for 38.101-3: Removal of unnecessary ACLR notes</w:t>
      </w:r>
    </w:p>
    <w:p w14:paraId="54DDC51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R4-1907424</w:t>
      </w:r>
      <w:r w:rsidRPr="00485447">
        <w:rPr>
          <w:rFonts w:ascii="Arial" w:hAnsi="Arial"/>
          <w:kern w:val="2"/>
          <w:szCs w:val="22"/>
          <w:lang w:val="en-US" w:eastAsia="ja-JP"/>
        </w:rPr>
        <w:tab/>
        <w:t>Draft CR for clarification of note for B42_n77 and B42_n78</w:t>
      </w:r>
    </w:p>
    <w:p w14:paraId="5ADF2D3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R4-1907425</w:t>
      </w:r>
      <w:r w:rsidRPr="00485447">
        <w:rPr>
          <w:rFonts w:ascii="Arial" w:hAnsi="Arial"/>
          <w:kern w:val="2"/>
          <w:szCs w:val="22"/>
          <w:lang w:val="en-US" w:eastAsia="ja-JP"/>
        </w:rPr>
        <w:tab/>
        <w:t>DraftCR TS 38.101-3 Corrections to Intra-band ENDC MPR text</w:t>
      </w:r>
    </w:p>
    <w:p w14:paraId="3ED68EB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R4-1906377</w:t>
      </w:r>
      <w:r w:rsidRPr="00485447">
        <w:rPr>
          <w:rFonts w:ascii="Arial" w:hAnsi="Arial"/>
          <w:kern w:val="2"/>
          <w:szCs w:val="22"/>
          <w:lang w:val="en-US" w:eastAsia="ja-JP"/>
        </w:rPr>
        <w:tab/>
        <w:t>CR to correct MSD frequency of DC_1A-7A_n78A, DC_1A-18A-n79A for TR37.863-02-01</w:t>
      </w:r>
    </w:p>
    <w:p w14:paraId="482DE65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R4-1905793</w:t>
      </w:r>
      <w:r w:rsidRPr="00485447">
        <w:rPr>
          <w:rFonts w:ascii="Arial" w:hAnsi="Arial"/>
          <w:kern w:val="2"/>
          <w:szCs w:val="22"/>
          <w:lang w:val="en-US" w:eastAsia="ja-JP"/>
        </w:rPr>
        <w:tab/>
        <w:t>CR for TS 38.101-3 (Rel-15): Support of n257D-F for DC_1-42_n257 and DC_3-42_n257</w:t>
      </w:r>
    </w:p>
    <w:p w14:paraId="23EB362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R4-1907137</w:t>
      </w:r>
      <w:r w:rsidRPr="00485447">
        <w:rPr>
          <w:rFonts w:ascii="Arial" w:hAnsi="Arial"/>
          <w:kern w:val="2"/>
          <w:szCs w:val="22"/>
          <w:lang w:val="en-US" w:eastAsia="ja-JP"/>
        </w:rPr>
        <w:tab/>
        <w:t>Draft CR to 38.101-3 rel. 15 to fix missing SUO note</w:t>
      </w:r>
    </w:p>
    <w:p w14:paraId="1188809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R4-1907426</w:t>
      </w:r>
      <w:r w:rsidRPr="00485447">
        <w:rPr>
          <w:rFonts w:ascii="Arial" w:hAnsi="Arial"/>
          <w:kern w:val="2"/>
          <w:szCs w:val="22"/>
          <w:lang w:val="en-US" w:eastAsia="ja-JP"/>
        </w:rPr>
        <w:tab/>
        <w:t>Definition of BCS support in inter-band EN-DC mode</w:t>
      </w:r>
    </w:p>
    <w:p w14:paraId="3CBA945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R4-1905799</w:t>
      </w:r>
      <w:r w:rsidRPr="00485447">
        <w:rPr>
          <w:rFonts w:ascii="Arial" w:hAnsi="Arial"/>
          <w:kern w:val="2"/>
          <w:szCs w:val="22"/>
          <w:lang w:val="en-US" w:eastAsia="ja-JP"/>
        </w:rPr>
        <w:tab/>
        <w:t>Correction of LTE anchor condition to Spurious response for EN-DC</w:t>
      </w:r>
    </w:p>
    <w:p w14:paraId="5CDAE71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R4-1907492</w:t>
      </w:r>
      <w:r w:rsidRPr="00485447">
        <w:rPr>
          <w:rFonts w:ascii="Arial" w:hAnsi="Arial"/>
          <w:kern w:val="2"/>
          <w:szCs w:val="22"/>
          <w:lang w:val="en-US" w:eastAsia="ja-JP"/>
        </w:rPr>
        <w:tab/>
        <w:t>Modification of reference sensitivity and general spurious emissions in 38.101-3</w:t>
      </w:r>
    </w:p>
    <w:p w14:paraId="54E02A6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R4-1905339</w:t>
      </w:r>
      <w:r w:rsidRPr="00485447">
        <w:rPr>
          <w:rFonts w:ascii="Arial" w:hAnsi="Arial"/>
          <w:kern w:val="2"/>
          <w:szCs w:val="22"/>
          <w:lang w:val="en-US" w:eastAsia="ja-JP"/>
        </w:rPr>
        <w:tab/>
        <w:t>removal of A-MPR brackets in FR1</w:t>
      </w:r>
    </w:p>
    <w:p w14:paraId="36C6C0F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R4-1907429</w:t>
      </w:r>
      <w:r w:rsidRPr="00485447">
        <w:rPr>
          <w:rFonts w:ascii="Arial" w:hAnsi="Arial"/>
          <w:kern w:val="2"/>
          <w:szCs w:val="22"/>
          <w:lang w:val="en-US" w:eastAsia="ja-JP"/>
        </w:rPr>
        <w:tab/>
        <w:t>Draft CR to TS38.101-1 A-MPR for Inter-band CA</w:t>
      </w:r>
    </w:p>
    <w:p w14:paraId="01E511D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R4-1905772</w:t>
      </w:r>
      <w:r w:rsidRPr="00485447">
        <w:rPr>
          <w:rFonts w:ascii="Arial" w:hAnsi="Arial"/>
          <w:kern w:val="2"/>
          <w:szCs w:val="22"/>
          <w:lang w:val="en-US" w:eastAsia="ja-JP"/>
        </w:rPr>
        <w:tab/>
        <w:t>Draft CR to TS38.101-1 Almost contiguous MPR</w:t>
      </w:r>
    </w:p>
    <w:p w14:paraId="4BE9CCE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R4-1907131</w:t>
      </w:r>
      <w:r w:rsidRPr="00485447">
        <w:rPr>
          <w:rFonts w:ascii="Arial" w:hAnsi="Arial"/>
          <w:kern w:val="2"/>
          <w:szCs w:val="22"/>
          <w:lang w:val="en-US" w:eastAsia="ja-JP"/>
        </w:rPr>
        <w:tab/>
        <w:t>Draft CR to 38.101-1. Clarification to FR1 NS_43 AMPR frequency ranges</w:t>
      </w:r>
    </w:p>
    <w:p w14:paraId="6366A06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R4-1907485</w:t>
      </w:r>
      <w:r w:rsidRPr="00485447">
        <w:rPr>
          <w:rFonts w:ascii="Arial" w:hAnsi="Arial"/>
          <w:kern w:val="2"/>
          <w:szCs w:val="22"/>
          <w:lang w:val="en-US" w:eastAsia="ja-JP"/>
        </w:rPr>
        <w:tab/>
        <w:t>Corrections to MPR/A-MPR and additional requirements for intra-band EN-DC</w:t>
      </w:r>
    </w:p>
    <w:p w14:paraId="73252C4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R4-1905774</w:t>
      </w:r>
      <w:r w:rsidRPr="00485447">
        <w:rPr>
          <w:rFonts w:ascii="Arial" w:hAnsi="Arial"/>
          <w:kern w:val="2"/>
          <w:szCs w:val="22"/>
          <w:lang w:val="en-US" w:eastAsia="ja-JP"/>
        </w:rPr>
        <w:tab/>
        <w:t>Draft CR to TS38.101-3 Correction to intra-band and inter-band EN-DC Pcmax</w:t>
      </w:r>
    </w:p>
    <w:p w14:paraId="74212A0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R4-1907476</w:t>
      </w:r>
      <w:r w:rsidRPr="00485447">
        <w:rPr>
          <w:rFonts w:ascii="Arial" w:hAnsi="Arial"/>
          <w:kern w:val="2"/>
          <w:szCs w:val="22"/>
          <w:lang w:val="en-US" w:eastAsia="ja-JP"/>
        </w:rPr>
        <w:tab/>
        <w:t>draft CR for TS 38.101-3 intra-band EN-DC Pcmax</w:t>
      </w:r>
    </w:p>
    <w:p w14:paraId="37559D2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R4-1905797</w:t>
      </w:r>
      <w:r w:rsidRPr="00485447">
        <w:rPr>
          <w:rFonts w:ascii="Arial" w:hAnsi="Arial"/>
          <w:kern w:val="2"/>
          <w:szCs w:val="22"/>
          <w:lang w:val="en-US" w:eastAsia="ja-JP"/>
        </w:rPr>
        <w:tab/>
        <w:t>Correction to power control in FR1</w:t>
      </w:r>
    </w:p>
    <w:p w14:paraId="6A7B39A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R4-1905795</w:t>
      </w:r>
      <w:r w:rsidRPr="00485447">
        <w:rPr>
          <w:rFonts w:ascii="Arial" w:hAnsi="Arial"/>
          <w:kern w:val="2"/>
          <w:szCs w:val="22"/>
          <w:lang w:val="en-US" w:eastAsia="ja-JP"/>
        </w:rPr>
        <w:tab/>
        <w:t>Correction to a description of PRB for in-band emission in FR1</w:t>
      </w:r>
    </w:p>
    <w:p w14:paraId="145EF2D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R4-1905628</w:t>
      </w:r>
      <w:r w:rsidRPr="00485447">
        <w:rPr>
          <w:rFonts w:ascii="Arial" w:hAnsi="Arial"/>
          <w:kern w:val="2"/>
          <w:szCs w:val="22"/>
          <w:lang w:val="en-US" w:eastAsia="ja-JP"/>
        </w:rPr>
        <w:tab/>
        <w:t>Draft CR to TS38.101-3_Frequency error for intra-band for EN-DC</w:t>
      </w:r>
    </w:p>
    <w:p w14:paraId="1996E6A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R4-1907448</w:t>
      </w:r>
      <w:r w:rsidRPr="00485447">
        <w:rPr>
          <w:rFonts w:ascii="Arial" w:hAnsi="Arial"/>
          <w:kern w:val="2"/>
          <w:szCs w:val="22"/>
          <w:lang w:val="en-US" w:eastAsia="ja-JP"/>
        </w:rPr>
        <w:tab/>
        <w:t>Correction to EN-DC spurious emissions</w:t>
      </w:r>
    </w:p>
    <w:p w14:paraId="4D1BE95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R4-1907057</w:t>
      </w:r>
      <w:r w:rsidRPr="00485447">
        <w:rPr>
          <w:rFonts w:ascii="Arial" w:hAnsi="Arial"/>
          <w:kern w:val="2"/>
          <w:szCs w:val="22"/>
          <w:lang w:val="en-US" w:eastAsia="ja-JP"/>
        </w:rPr>
        <w:tab/>
        <w:t>Draft CR for 38.101-3: Further UE coexistence table clean-up</w:t>
      </w:r>
    </w:p>
    <w:p w14:paraId="42D28EE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R4-1907471</w:t>
      </w:r>
      <w:r w:rsidRPr="00485447">
        <w:rPr>
          <w:rFonts w:ascii="Arial" w:hAnsi="Arial"/>
          <w:kern w:val="2"/>
          <w:szCs w:val="22"/>
          <w:lang w:val="en-US" w:eastAsia="ja-JP"/>
        </w:rPr>
        <w:tab/>
        <w:t>Draft CR to 38.101-1. Clarify all RB reference so transmission BW applies for all SCS</w:t>
      </w:r>
    </w:p>
    <w:p w14:paraId="22C23DB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R4-1905524</w:t>
      </w:r>
      <w:r w:rsidRPr="00485447">
        <w:rPr>
          <w:rFonts w:ascii="Arial" w:hAnsi="Arial"/>
          <w:kern w:val="2"/>
          <w:szCs w:val="22"/>
          <w:lang w:val="en-US" w:eastAsia="ja-JP"/>
        </w:rPr>
        <w:tab/>
        <w:t>[Rx]Draft CR for 38.101-1 Removing the brackets in Rx requirements</w:t>
      </w:r>
    </w:p>
    <w:p w14:paraId="10C7707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R4-1905526</w:t>
      </w:r>
      <w:r w:rsidRPr="00485447">
        <w:rPr>
          <w:rFonts w:ascii="Arial" w:hAnsi="Arial"/>
          <w:kern w:val="2"/>
          <w:szCs w:val="22"/>
          <w:lang w:val="en-US" w:eastAsia="ja-JP"/>
        </w:rPr>
        <w:tab/>
        <w:t>[Rx]Draft CR for 38.101-1 defining NBB requirements&lt;2.7GHz</w:t>
      </w:r>
    </w:p>
    <w:p w14:paraId="4E32B29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R4-1907483</w:t>
      </w:r>
      <w:r w:rsidRPr="00485447">
        <w:rPr>
          <w:rFonts w:ascii="Arial" w:hAnsi="Arial"/>
          <w:kern w:val="2"/>
          <w:szCs w:val="22"/>
          <w:lang w:val="en-US" w:eastAsia="ja-JP"/>
        </w:rPr>
        <w:tab/>
        <w:t>[Rx]Draft CR for 38.101-3 defining Reference sensitivity for intra-band non-contiguous</w:t>
      </w:r>
    </w:p>
    <w:p w14:paraId="09FB170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R4-1907434</w:t>
      </w:r>
      <w:r w:rsidRPr="00485447">
        <w:rPr>
          <w:rFonts w:ascii="Arial" w:hAnsi="Arial"/>
          <w:kern w:val="2"/>
          <w:szCs w:val="22"/>
          <w:lang w:val="en-US" w:eastAsia="ja-JP"/>
        </w:rPr>
        <w:tab/>
        <w:t>[Rx]Draft CR for 38.101-1 modifying characteristics of the interfering signal in Annex D</w:t>
      </w:r>
    </w:p>
    <w:p w14:paraId="00AEB01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R4-1905631</w:t>
      </w:r>
      <w:r w:rsidRPr="00485447">
        <w:rPr>
          <w:rFonts w:ascii="Arial" w:hAnsi="Arial"/>
          <w:kern w:val="2"/>
          <w:szCs w:val="22"/>
          <w:lang w:val="en-US" w:eastAsia="ja-JP"/>
        </w:rPr>
        <w:tab/>
        <w:t>Discussion on Rx requirements for NR intra-band contiguous CA</w:t>
      </w:r>
    </w:p>
    <w:p w14:paraId="48A6790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R4-1907435</w:t>
      </w:r>
      <w:r w:rsidRPr="00485447">
        <w:rPr>
          <w:rFonts w:ascii="Arial" w:hAnsi="Arial"/>
          <w:kern w:val="2"/>
          <w:szCs w:val="22"/>
          <w:lang w:val="en-US" w:eastAsia="ja-JP"/>
        </w:rPr>
        <w:tab/>
        <w:t>Draft CR to TS38.101-1_introduction of n41C and corrections on Rx requirements for NR intra-band contiguous CA</w:t>
      </w:r>
    </w:p>
    <w:p w14:paraId="357E32D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lastRenderedPageBreak/>
        <w:t>R4-1907136</w:t>
      </w:r>
      <w:r w:rsidRPr="00485447">
        <w:rPr>
          <w:rFonts w:ascii="Arial" w:hAnsi="Arial"/>
          <w:kern w:val="2"/>
          <w:szCs w:val="22"/>
          <w:lang w:val="en-US" w:eastAsia="ja-JP"/>
        </w:rPr>
        <w:tab/>
        <w:t>Draft CR to 38.101-3 rel. 15 to fix missing Exceptions for Out-of-band Blocking</w:t>
      </w:r>
    </w:p>
    <w:p w14:paraId="4570A4D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R4-1907135</w:t>
      </w:r>
      <w:r w:rsidRPr="00485447">
        <w:rPr>
          <w:rFonts w:ascii="Arial" w:hAnsi="Arial"/>
          <w:kern w:val="2"/>
          <w:szCs w:val="22"/>
          <w:lang w:val="en-US" w:eastAsia="ja-JP"/>
        </w:rPr>
        <w:tab/>
        <w:t>Draft CR to 38.101-1 rel. 15 to fix missing Exceptions for Out-of-band Blocking</w:t>
      </w:r>
    </w:p>
    <w:p w14:paraId="0D6FA97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R4-1907481</w:t>
      </w:r>
      <w:r w:rsidRPr="00485447">
        <w:rPr>
          <w:rFonts w:ascii="Arial" w:hAnsi="Arial"/>
          <w:kern w:val="2"/>
          <w:szCs w:val="22"/>
          <w:lang w:val="en-US" w:eastAsia="ja-JP"/>
        </w:rPr>
        <w:tab/>
        <w:t>Correction of RefSens exceptions due to UL harmonic interference for NR CA in 38.101-1</w:t>
      </w:r>
    </w:p>
    <w:p w14:paraId="0FC3FA6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R4-1907482</w:t>
      </w:r>
      <w:r w:rsidRPr="00485447">
        <w:rPr>
          <w:rFonts w:ascii="Arial" w:hAnsi="Arial"/>
          <w:kern w:val="2"/>
          <w:szCs w:val="22"/>
          <w:lang w:val="en-US" w:eastAsia="ja-JP"/>
        </w:rPr>
        <w:tab/>
        <w:t>Correction of RefSens exceptions due to UL harmonic interference for EN-DC in 38.101-3</w:t>
      </w:r>
    </w:p>
    <w:p w14:paraId="6C6A8E5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R4-1907437</w:t>
      </w:r>
      <w:r w:rsidRPr="00485447">
        <w:rPr>
          <w:rFonts w:ascii="Arial" w:hAnsi="Arial"/>
          <w:kern w:val="2"/>
          <w:szCs w:val="22"/>
          <w:lang w:val="en-US" w:eastAsia="ja-JP"/>
        </w:rPr>
        <w:tab/>
        <w:t>Draft CR to 38.101-2: Insert definitions</w:t>
      </w:r>
    </w:p>
    <w:p w14:paraId="4EE3BE0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R4-1907438</w:t>
      </w:r>
      <w:r w:rsidRPr="00485447">
        <w:rPr>
          <w:rFonts w:ascii="Arial" w:hAnsi="Arial"/>
          <w:kern w:val="2"/>
          <w:szCs w:val="22"/>
          <w:lang w:val="en-US" w:eastAsia="ja-JP"/>
        </w:rPr>
        <w:tab/>
        <w:t>Draft CR for Multi-band relaxation to TS 38.101-2</w:t>
      </w:r>
    </w:p>
    <w:p w14:paraId="11FD05E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R4-1907473</w:t>
      </w:r>
      <w:r w:rsidRPr="00485447">
        <w:rPr>
          <w:rFonts w:ascii="Arial" w:hAnsi="Arial"/>
          <w:kern w:val="2"/>
          <w:szCs w:val="22"/>
          <w:lang w:val="en-US" w:eastAsia="ja-JP"/>
        </w:rPr>
        <w:tab/>
        <w:t>Draft CR to TS38.101-2 on FR2 UE maxUplinkDutyCycle</w:t>
      </w:r>
    </w:p>
    <w:p w14:paraId="32D84B1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R4-1907447</w:t>
      </w:r>
      <w:r w:rsidRPr="00485447">
        <w:rPr>
          <w:rFonts w:ascii="Arial" w:hAnsi="Arial"/>
          <w:kern w:val="2"/>
          <w:szCs w:val="22"/>
          <w:lang w:val="en-US" w:eastAsia="ja-JP"/>
        </w:rPr>
        <w:tab/>
        <w:t>Draft CR to 38.101-2 on UL RMC slot patterns</w:t>
      </w:r>
    </w:p>
    <w:p w14:paraId="2EC5282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R4-1907610</w:t>
      </w:r>
      <w:r w:rsidRPr="00485447">
        <w:rPr>
          <w:rFonts w:ascii="Arial" w:hAnsi="Arial"/>
          <w:kern w:val="2"/>
          <w:szCs w:val="22"/>
          <w:lang w:val="en-US" w:eastAsia="ja-JP"/>
        </w:rPr>
        <w:tab/>
        <w:t>Draft CR to TR38.810 on beam correspondence</w:t>
      </w:r>
    </w:p>
    <w:p w14:paraId="5CA1B9C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R4-1907611</w:t>
      </w:r>
      <w:r w:rsidRPr="00485447">
        <w:rPr>
          <w:rFonts w:ascii="Arial" w:hAnsi="Arial"/>
          <w:kern w:val="2"/>
          <w:szCs w:val="22"/>
          <w:lang w:val="en-US" w:eastAsia="ja-JP"/>
        </w:rPr>
        <w:tab/>
        <w:t>Draft CR to TS38.101-2 on beam correspondence</w:t>
      </w:r>
    </w:p>
    <w:p w14:paraId="4361EDA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R4-1905765</w:t>
      </w:r>
      <w:r w:rsidRPr="00485447">
        <w:rPr>
          <w:rFonts w:ascii="Arial" w:hAnsi="Arial"/>
          <w:kern w:val="2"/>
          <w:szCs w:val="22"/>
          <w:lang w:val="en-US" w:eastAsia="ja-JP"/>
        </w:rPr>
        <w:tab/>
        <w:t>draft CR to 38.101-2 UE maximum output power for UL-MIMO</w:t>
      </w:r>
    </w:p>
    <w:p w14:paraId="1EE7D78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R4-1905796</w:t>
      </w:r>
      <w:r w:rsidRPr="00485447">
        <w:rPr>
          <w:rFonts w:ascii="Arial" w:hAnsi="Arial"/>
          <w:kern w:val="2"/>
          <w:szCs w:val="22"/>
          <w:lang w:val="en-US" w:eastAsia="ja-JP"/>
        </w:rPr>
        <w:tab/>
        <w:t>Correction to a description of PRB for in-band emission in FR2</w:t>
      </w:r>
    </w:p>
    <w:p w14:paraId="3F43E2B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R4-1907466</w:t>
      </w:r>
      <w:r w:rsidRPr="00485447">
        <w:rPr>
          <w:rFonts w:ascii="Arial" w:hAnsi="Arial"/>
          <w:kern w:val="2"/>
          <w:szCs w:val="22"/>
          <w:lang w:val="en-US" w:eastAsia="ja-JP"/>
        </w:rPr>
        <w:tab/>
        <w:t>Draft CR to 38.101-2: FR2 CA MPR enhancement</w:t>
      </w:r>
    </w:p>
    <w:p w14:paraId="2A5D07F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R4-1907443</w:t>
      </w:r>
      <w:r w:rsidRPr="00485447">
        <w:rPr>
          <w:rFonts w:ascii="Arial" w:hAnsi="Arial"/>
          <w:kern w:val="2"/>
          <w:szCs w:val="22"/>
          <w:lang w:val="en-US" w:eastAsia="ja-JP"/>
        </w:rPr>
        <w:tab/>
        <w:t>Draft CR to TS38.101-2 Complete FR2 MPR/A-MPR</w:t>
      </w:r>
    </w:p>
    <w:p w14:paraId="4E07F3F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R4-1905798</w:t>
      </w:r>
      <w:r w:rsidRPr="00485447">
        <w:rPr>
          <w:rFonts w:ascii="Arial" w:hAnsi="Arial"/>
          <w:kern w:val="2"/>
          <w:szCs w:val="22"/>
          <w:lang w:val="en-US" w:eastAsia="ja-JP"/>
        </w:rPr>
        <w:tab/>
        <w:t>Correction to power control in FR2</w:t>
      </w:r>
    </w:p>
    <w:p w14:paraId="22260A2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R4-1907444</w:t>
      </w:r>
      <w:r w:rsidRPr="00485447">
        <w:rPr>
          <w:rFonts w:ascii="Arial" w:hAnsi="Arial"/>
          <w:kern w:val="2"/>
          <w:szCs w:val="22"/>
          <w:lang w:val="en-US" w:eastAsia="ja-JP"/>
        </w:rPr>
        <w:tab/>
        <w:t>Amendment of the relative power tolerance requirement</w:t>
      </w:r>
    </w:p>
    <w:p w14:paraId="2860CE2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R4-1907493</w:t>
      </w:r>
      <w:r w:rsidRPr="00485447">
        <w:rPr>
          <w:rFonts w:ascii="Arial" w:hAnsi="Arial"/>
          <w:kern w:val="2"/>
          <w:szCs w:val="22"/>
          <w:lang w:val="en-US" w:eastAsia="ja-JP"/>
        </w:rPr>
        <w:tab/>
        <w:t>Correction to Pcmax and Pumax for CA</w:t>
      </w:r>
    </w:p>
    <w:p w14:paraId="24D10F9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R4-1905685</w:t>
      </w:r>
      <w:r w:rsidRPr="00485447">
        <w:rPr>
          <w:rFonts w:ascii="Arial" w:hAnsi="Arial"/>
          <w:kern w:val="2"/>
          <w:szCs w:val="22"/>
          <w:lang w:val="en-US" w:eastAsia="ja-JP"/>
        </w:rPr>
        <w:tab/>
        <w:t>Draft CR to 38.101-2: FR2 Sensitivity</w:t>
      </w:r>
    </w:p>
    <w:p w14:paraId="0350363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R4-1907446</w:t>
      </w:r>
      <w:r w:rsidRPr="00485447">
        <w:rPr>
          <w:rFonts w:ascii="Arial" w:hAnsi="Arial"/>
          <w:kern w:val="2"/>
          <w:szCs w:val="22"/>
          <w:lang w:val="en-US" w:eastAsia="ja-JP"/>
        </w:rPr>
        <w:tab/>
        <w:t>Draft CR to 38.101-2: FR2 CA REFESNS</w:t>
      </w:r>
    </w:p>
    <w:p w14:paraId="373D1A26"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R4-1905821</w:t>
      </w:r>
      <w:r w:rsidRPr="00485447">
        <w:rPr>
          <w:rFonts w:ascii="Arial" w:hAnsi="Arial"/>
          <w:kern w:val="2"/>
          <w:szCs w:val="22"/>
          <w:lang w:val="en-US" w:eastAsia="ja-JP"/>
        </w:rPr>
        <w:tab/>
        <w:t>draft CR of loosening EIS for FR2 PC2</w:t>
      </w:r>
    </w:p>
    <w:p w14:paraId="3E20FDCC" w14:textId="77777777" w:rsidR="00054C3C" w:rsidRPr="00485447"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kern w:val="2"/>
          <w:szCs w:val="22"/>
          <w:lang w:val="en-US" w:eastAsia="ja-JP"/>
        </w:rPr>
        <w:t>Following contributions were approved/agreed:</w:t>
      </w:r>
    </w:p>
    <w:p w14:paraId="12B54B5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R4-1905504</w:t>
      </w:r>
      <w:r w:rsidRPr="00485447">
        <w:rPr>
          <w:rFonts w:ascii="Arial" w:hAnsi="Arial"/>
          <w:kern w:val="2"/>
          <w:szCs w:val="22"/>
          <w:lang w:val="en-US" w:eastAsia="ja-JP"/>
        </w:rPr>
        <w:tab/>
        <w:t>Change description 4.2(d) in Applicability of minimum requirements for TS 38.101-2</w:t>
      </w:r>
    </w:p>
    <w:p w14:paraId="5018D08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R4-1907487</w:t>
      </w:r>
      <w:r w:rsidRPr="00485447">
        <w:rPr>
          <w:rFonts w:ascii="Arial" w:hAnsi="Arial"/>
          <w:kern w:val="2"/>
          <w:szCs w:val="22"/>
          <w:lang w:val="en-US" w:eastAsia="ja-JP"/>
        </w:rPr>
        <w:tab/>
        <w:t>Revisit MSD for DC_20A-n8A</w:t>
      </w:r>
    </w:p>
    <w:p w14:paraId="6303B4A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R4-1907491</w:t>
      </w:r>
      <w:r w:rsidRPr="00485447">
        <w:rPr>
          <w:rFonts w:ascii="Arial" w:hAnsi="Arial"/>
          <w:kern w:val="2"/>
          <w:szCs w:val="22"/>
          <w:lang w:val="en-US" w:eastAsia="ja-JP"/>
        </w:rPr>
        <w:tab/>
        <w:t>[Draft] Reply LS on applicability of LTE anchor agnostic to specific RF test cases</w:t>
      </w:r>
    </w:p>
    <w:p w14:paraId="2036A26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R4-1905486</w:t>
      </w:r>
      <w:r w:rsidRPr="00485447">
        <w:rPr>
          <w:rFonts w:ascii="Arial" w:hAnsi="Arial"/>
          <w:kern w:val="2"/>
          <w:szCs w:val="22"/>
          <w:lang w:val="en-US" w:eastAsia="ja-JP"/>
        </w:rPr>
        <w:tab/>
        <w:t>LS to RAN2 on the Tx DC location</w:t>
      </w:r>
    </w:p>
    <w:p w14:paraId="6B00BED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R4-1907494</w:t>
      </w:r>
      <w:r w:rsidRPr="00485447">
        <w:rPr>
          <w:rFonts w:ascii="Arial" w:hAnsi="Arial"/>
          <w:kern w:val="2"/>
          <w:szCs w:val="22"/>
          <w:lang w:val="en-US" w:eastAsia="ja-JP"/>
        </w:rPr>
        <w:tab/>
        <w:t>WF on transient period capability</w:t>
      </w:r>
    </w:p>
    <w:p w14:paraId="16A699F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R4-1906144</w:t>
      </w:r>
      <w:r w:rsidRPr="00485447">
        <w:rPr>
          <w:rFonts w:ascii="Arial" w:hAnsi="Arial"/>
          <w:kern w:val="2"/>
          <w:szCs w:val="22"/>
          <w:lang w:val="en-US" w:eastAsia="ja-JP"/>
        </w:rPr>
        <w:tab/>
        <w:t>on 3CC uplink configuration for EN-DC</w:t>
      </w:r>
    </w:p>
    <w:p w14:paraId="106CB05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R4-1905509</w:t>
      </w:r>
      <w:r w:rsidRPr="00485447">
        <w:rPr>
          <w:rFonts w:ascii="Arial" w:hAnsi="Arial"/>
          <w:kern w:val="2"/>
          <w:szCs w:val="22"/>
          <w:lang w:val="en-US" w:eastAsia="ja-JP"/>
        </w:rPr>
        <w:tab/>
        <w:t>WF on RefSens exceptions due to UL harmonic interference for SA CA and EN-DC</w:t>
      </w:r>
    </w:p>
    <w:p w14:paraId="34B66BE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R4-1907141</w:t>
      </w:r>
      <w:r w:rsidRPr="00485447">
        <w:rPr>
          <w:rFonts w:ascii="Arial" w:hAnsi="Arial"/>
          <w:kern w:val="2"/>
          <w:szCs w:val="22"/>
          <w:lang w:val="en-US" w:eastAsia="ja-JP"/>
        </w:rPr>
        <w:tab/>
        <w:t>CR to 38.817-01 to align system level simulation assumptions with MPR definition</w:t>
      </w:r>
    </w:p>
    <w:p w14:paraId="555726E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R4-1907613</w:t>
      </w:r>
      <w:r w:rsidRPr="00485447">
        <w:rPr>
          <w:rFonts w:ascii="Arial" w:hAnsi="Arial"/>
          <w:kern w:val="2"/>
          <w:szCs w:val="22"/>
          <w:lang w:val="en-US" w:eastAsia="ja-JP"/>
        </w:rPr>
        <w:tab/>
        <w:t>CR to 38.817-01 to capture outcome of beam correspondence</w:t>
      </w:r>
    </w:p>
    <w:p w14:paraId="0B7C7AE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R4-1907458</w:t>
      </w:r>
      <w:r w:rsidRPr="00485447">
        <w:rPr>
          <w:rFonts w:ascii="Arial" w:hAnsi="Arial"/>
          <w:kern w:val="2"/>
          <w:szCs w:val="22"/>
          <w:lang w:val="en-US" w:eastAsia="ja-JP"/>
        </w:rPr>
        <w:tab/>
        <w:t>LS on maxUplinkDutyCycle-FR2 parameters</w:t>
      </w:r>
    </w:p>
    <w:p w14:paraId="4182F97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R4-1907467</w:t>
      </w:r>
      <w:r w:rsidRPr="00485447">
        <w:rPr>
          <w:rFonts w:ascii="Arial" w:hAnsi="Arial"/>
          <w:kern w:val="2"/>
          <w:szCs w:val="22"/>
          <w:lang w:val="en-US" w:eastAsia="ja-JP"/>
        </w:rPr>
        <w:tab/>
        <w:t>CR to 38.817-01: FR2 CA MPR explained</w:t>
      </w:r>
    </w:p>
    <w:p w14:paraId="58A8D0A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R4-1907408</w:t>
      </w:r>
      <w:r w:rsidRPr="00485447">
        <w:rPr>
          <w:rFonts w:ascii="Arial" w:hAnsi="Arial"/>
          <w:kern w:val="2"/>
          <w:szCs w:val="22"/>
          <w:lang w:val="en-US" w:eastAsia="ja-JP"/>
        </w:rPr>
        <w:tab/>
        <w:t>FR2 TPC adhoc minutes</w:t>
      </w:r>
    </w:p>
    <w:p w14:paraId="5F5A4826"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revisit absolute power tolerance requirement for FR2 in Rel-16</w:t>
      </w:r>
    </w:p>
    <w:p w14:paraId="258EC8B3"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R4-1905811</w:t>
      </w:r>
      <w:r w:rsidRPr="00485447">
        <w:rPr>
          <w:rFonts w:ascii="Arial" w:hAnsi="Arial"/>
          <w:kern w:val="2"/>
          <w:szCs w:val="22"/>
          <w:lang w:val="en-US" w:eastAsia="ja-JP"/>
        </w:rPr>
        <w:tab/>
        <w:t>EIS for FR2 PC2</w:t>
      </w:r>
    </w:p>
    <w:p w14:paraId="71B64E45" w14:textId="77777777" w:rsidR="00054C3C" w:rsidRPr="00485447"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F</w:t>
      </w:r>
      <w:r>
        <w:rPr>
          <w:rFonts w:ascii="Arial" w:eastAsiaTheme="minorEastAsia" w:hAnsi="Arial"/>
          <w:kern w:val="2"/>
          <w:szCs w:val="22"/>
          <w:lang w:val="en-US" w:eastAsia="ja-JP"/>
        </w:rPr>
        <w:t>ollowings were agreed</w:t>
      </w:r>
    </w:p>
    <w:p w14:paraId="79E5A5B3"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kern w:val="2"/>
          <w:szCs w:val="22"/>
          <w:lang w:val="en-US" w:eastAsia="ja-JP"/>
        </w:rPr>
        <w:t>Proposal of R4-1907138</w:t>
      </w:r>
    </w:p>
    <w:p w14:paraId="7A12AEF2"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W</w:t>
      </w:r>
      <w:r>
        <w:rPr>
          <w:rFonts w:ascii="Arial" w:eastAsiaTheme="minorEastAsia" w:hAnsi="Arial"/>
          <w:kern w:val="2"/>
          <w:szCs w:val="22"/>
          <w:lang w:val="en-US" w:eastAsia="ja-JP"/>
        </w:rPr>
        <w:t>hen R4-1906869 was treated</w:t>
      </w:r>
    </w:p>
    <w:p w14:paraId="39CE81E9"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Study the impact of n78 Tx noise into Band 38.</w:t>
      </w:r>
    </w:p>
    <w:p w14:paraId="425A953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When R4-1906788 was treated</w:t>
      </w:r>
    </w:p>
    <w:p w14:paraId="281A78E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Addition of mandatory simultanesous Rx/Tx capability for DC38_n78 if appropriate MSD is TBD.</w:t>
      </w:r>
    </w:p>
    <w:p w14:paraId="1A9E0D2B"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 xml:space="preserve">When </w:t>
      </w:r>
      <w:r>
        <w:rPr>
          <w:rFonts w:ascii="Arial" w:eastAsiaTheme="minorEastAsia" w:hAnsi="Arial"/>
          <w:kern w:val="2"/>
          <w:szCs w:val="22"/>
          <w:lang w:val="en-US" w:eastAsia="ja-JP"/>
        </w:rPr>
        <w:t>R4-1905320 was treated</w:t>
      </w:r>
    </w:p>
    <w:p w14:paraId="3C6BE1C5"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Replacing “all” with “the same”.</w:t>
      </w:r>
    </w:p>
    <w:p w14:paraId="11C1106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When R4-1906139 was treated:</w:t>
      </w:r>
    </w:p>
    <w:p w14:paraId="369FA825" w14:textId="77777777" w:rsidR="00054C3C" w:rsidRPr="00485447"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 xml:space="preserve">WF: </w:t>
      </w:r>
    </w:p>
    <w:p w14:paraId="26027407" w14:textId="77777777" w:rsidR="00054C3C" w:rsidRPr="00485447"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 xml:space="preserve">RAN4 agrees with the concept to maximize the output power as much as possible. </w:t>
      </w:r>
    </w:p>
    <w:p w14:paraId="4729E930"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More specific solutions will be disuccssed in the next meetings.</w:t>
      </w:r>
    </w:p>
    <w:p w14:paraId="2DE3BC9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When R4-1907475 was treated:</w:t>
      </w:r>
    </w:p>
    <w:p w14:paraId="14C5D042"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Note: The content is agreed but the latter part of the CR which do not have any changes will be omitted.</w:t>
      </w:r>
    </w:p>
    <w:p w14:paraId="03D335B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When R4-1905527 was treated:</w:t>
      </w:r>
    </w:p>
    <w:p w14:paraId="58BF863D"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The draft CR is revised by removing “exceptions” from the title of the table.</w:t>
      </w:r>
    </w:p>
    <w:p w14:paraId="468DC22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Proposal 2 of R4-1905506</w:t>
      </w:r>
    </w:p>
    <w:p w14:paraId="475F2764" w14:textId="77777777" w:rsidR="00054C3C" w:rsidRPr="00485447"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hint="eastAsia"/>
          <w:kern w:val="2"/>
          <w:szCs w:val="22"/>
          <w:lang w:val="en-US" w:eastAsia="ja-JP"/>
        </w:rPr>
        <w:t xml:space="preserve">When </w:t>
      </w:r>
      <w:r>
        <w:rPr>
          <w:rFonts w:ascii="Arial" w:eastAsiaTheme="minorEastAsia" w:hAnsi="Arial"/>
          <w:kern w:val="2"/>
          <w:szCs w:val="22"/>
          <w:lang w:val="en-US" w:eastAsia="ja-JP"/>
        </w:rPr>
        <w:t>R4-1905355 was treated</w:t>
      </w:r>
    </w:p>
    <w:p w14:paraId="28770883"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RAN4 shall continue to discuss ETC testability aspects in Rel-16</w:t>
      </w:r>
    </w:p>
    <w:p w14:paraId="798E539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When R4-1907161</w:t>
      </w:r>
    </w:p>
    <w:p w14:paraId="642ABFEB"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The current spec is modified based on the observation 3.</w:t>
      </w:r>
    </w:p>
    <w:p w14:paraId="57118D6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When R4-1905688 was treated:</w:t>
      </w:r>
      <w:r>
        <w:rPr>
          <w:rFonts w:ascii="Arial" w:hAnsi="Arial"/>
          <w:kern w:val="2"/>
          <w:szCs w:val="22"/>
          <w:lang w:val="en-US" w:eastAsia="ja-JP"/>
        </w:rPr>
        <w:tab/>
      </w:r>
    </w:p>
    <w:p w14:paraId="5769E1D6"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485447">
        <w:rPr>
          <w:rFonts w:ascii="Arial" w:hAnsi="Arial"/>
          <w:kern w:val="2"/>
          <w:szCs w:val="22"/>
          <w:lang w:val="en-US" w:eastAsia="ja-JP"/>
        </w:rPr>
        <w:t>Agreement: Adding Note 1</w:t>
      </w:r>
    </w:p>
    <w:p w14:paraId="1409A48A"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NE-DC</w:t>
      </w:r>
    </w:p>
    <w:p w14:paraId="50F9F4C9" w14:textId="77777777" w:rsidR="00054C3C" w:rsidRPr="007F6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kern w:val="2"/>
          <w:szCs w:val="22"/>
          <w:lang w:val="en-US" w:eastAsia="ja-JP"/>
        </w:rPr>
        <w:t>Following CR were endorsed</w:t>
      </w:r>
    </w:p>
    <w:p w14:paraId="203094C5"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7F6C3C">
        <w:rPr>
          <w:rFonts w:ascii="Arial" w:hAnsi="Arial"/>
          <w:kern w:val="2"/>
          <w:szCs w:val="22"/>
          <w:lang w:val="en-US" w:eastAsia="ja-JP"/>
        </w:rPr>
        <w:t>R4-1907808 Draft CR to 38.101-3 NE-DC introducation</w:t>
      </w:r>
    </w:p>
    <w:p w14:paraId="02C80391"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kern w:val="2"/>
          <w:szCs w:val="22"/>
          <w:lang w:val="en-US" w:eastAsia="ja-JP"/>
        </w:rPr>
        <w:t>For NR-NR DC</w:t>
      </w:r>
    </w:p>
    <w:p w14:paraId="4E3D756B" w14:textId="77777777" w:rsidR="00054C3C" w:rsidRPr="007F6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Pr>
          <w:rFonts w:ascii="Arial" w:eastAsiaTheme="minorEastAsia" w:hAnsi="Arial"/>
          <w:kern w:val="2"/>
          <w:szCs w:val="22"/>
          <w:lang w:val="en-US" w:eastAsia="ja-JP"/>
        </w:rPr>
        <w:t>Following CR were endorsed</w:t>
      </w:r>
    </w:p>
    <w:p w14:paraId="26CE5601" w14:textId="77777777" w:rsidR="00054C3C" w:rsidRPr="007F6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7F6C3C">
        <w:rPr>
          <w:rFonts w:ascii="Arial" w:hAnsi="Arial"/>
          <w:kern w:val="2"/>
          <w:szCs w:val="22"/>
          <w:lang w:val="en-US" w:eastAsia="ja-JP"/>
        </w:rPr>
        <w:t>R4-1907762</w:t>
      </w:r>
      <w:r w:rsidRPr="007F6C3C">
        <w:rPr>
          <w:rFonts w:ascii="Arial" w:hAnsi="Arial"/>
          <w:kern w:val="2"/>
          <w:szCs w:val="22"/>
          <w:lang w:val="en-US" w:eastAsia="ja-JP"/>
        </w:rPr>
        <w:tab/>
        <w:t>Darft CR for Measurement Gap Sharing in NR-DC (Section 9.1.2, 9.1.5)</w:t>
      </w:r>
    </w:p>
    <w:p w14:paraId="54C61D75" w14:textId="77777777" w:rsidR="00054C3C" w:rsidRPr="007F6C3C" w:rsidRDefault="00054C3C" w:rsidP="00054C3C">
      <w:pPr>
        <w:rPr>
          <w:rFonts w:eastAsiaTheme="minorEastAsia"/>
          <w:lang w:eastAsia="ja-JP"/>
        </w:rPr>
      </w:pPr>
    </w:p>
    <w:p w14:paraId="4F64FB14"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RF</w:t>
      </w:r>
    </w:p>
    <w:p w14:paraId="7001057B"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CRs w</w:t>
      </w:r>
      <w:r>
        <w:rPr>
          <w:rFonts w:ascii="Arial" w:hAnsi="Arial" w:hint="eastAsia"/>
          <w:kern w:val="2"/>
          <w:szCs w:val="22"/>
          <w:lang w:val="en-US" w:eastAsia="ja-JP"/>
        </w:rPr>
        <w:t>ere agreed</w:t>
      </w:r>
      <w:r>
        <w:rPr>
          <w:rFonts w:ascii="Arial" w:hAnsi="Arial"/>
          <w:kern w:val="2"/>
          <w:szCs w:val="22"/>
          <w:lang w:val="en-US" w:eastAsia="ja-JP"/>
        </w:rPr>
        <w:t xml:space="preserve"> for TS 38.104</w:t>
      </w:r>
    </w:p>
    <w:p w14:paraId="723C2A0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557DD9">
        <w:rPr>
          <w:rFonts w:ascii="Arial" w:hAnsi="Arial"/>
          <w:kern w:val="2"/>
          <w:szCs w:val="22"/>
          <w:lang w:val="en-US" w:eastAsia="ja-JP"/>
        </w:rPr>
        <w:t>R4-1906323</w:t>
      </w:r>
      <w:r w:rsidRPr="00557DD9">
        <w:rPr>
          <w:rFonts w:ascii="Arial" w:hAnsi="Arial"/>
          <w:kern w:val="2"/>
          <w:szCs w:val="22"/>
          <w:lang w:val="en-US" w:eastAsia="ja-JP"/>
        </w:rPr>
        <w:tab/>
        <w:t>CR to TS 38.104 Combined updates from RAN4 #90bis and RAN4#91</w:t>
      </w:r>
    </w:p>
    <w:p w14:paraId="09245EFA"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38.104</w:t>
      </w:r>
    </w:p>
    <w:p w14:paraId="535C64F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R4-1907662</w:t>
      </w:r>
      <w:r w:rsidRPr="0075588D">
        <w:rPr>
          <w:rFonts w:ascii="Arial" w:hAnsi="Arial"/>
          <w:kern w:val="2"/>
          <w:szCs w:val="22"/>
          <w:lang w:val="en-US" w:eastAsia="ja-JP"/>
        </w:rPr>
        <w:tab/>
        <w:t>Draft CR to 38.104: BS TAE requirements</w:t>
      </w:r>
    </w:p>
    <w:p w14:paraId="1A9AA19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R4-1907629</w:t>
      </w:r>
      <w:r w:rsidRPr="0075588D">
        <w:rPr>
          <w:rFonts w:ascii="Arial" w:hAnsi="Arial"/>
          <w:kern w:val="2"/>
          <w:szCs w:val="22"/>
          <w:lang w:val="en-US" w:eastAsia="ja-JP"/>
        </w:rPr>
        <w:tab/>
        <w:t>Draft CR to 38.104: Term “reference signal” replacing by term “ideal signal” in EVM context</w:t>
      </w:r>
    </w:p>
    <w:p w14:paraId="3935DE5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R4-1907672</w:t>
      </w:r>
      <w:r w:rsidRPr="0075588D">
        <w:rPr>
          <w:rFonts w:ascii="Arial" w:hAnsi="Arial"/>
          <w:kern w:val="2"/>
          <w:szCs w:val="22"/>
          <w:lang w:val="en-US" w:eastAsia="ja-JP"/>
        </w:rPr>
        <w:tab/>
        <w:t>Draft CR for TS 38.104: Correction on EVM</w:t>
      </w:r>
    </w:p>
    <w:p w14:paraId="62A0A50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R4-1907659</w:t>
      </w:r>
      <w:r w:rsidRPr="0075588D">
        <w:rPr>
          <w:rFonts w:ascii="Arial" w:hAnsi="Arial"/>
          <w:kern w:val="2"/>
          <w:szCs w:val="22"/>
          <w:lang w:val="en-US" w:eastAsia="ja-JP"/>
        </w:rPr>
        <w:tab/>
        <w:t>Draft CR to TS 38.104 on Spurious emission Category B in FR2</w:t>
      </w:r>
    </w:p>
    <w:p w14:paraId="47E8A29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R4-1906096</w:t>
      </w:r>
      <w:r w:rsidRPr="0075588D">
        <w:rPr>
          <w:rFonts w:ascii="Arial" w:hAnsi="Arial"/>
          <w:kern w:val="2"/>
          <w:szCs w:val="22"/>
          <w:lang w:val="en-US" w:eastAsia="ja-JP"/>
        </w:rPr>
        <w:tab/>
        <w:t>Draft CR to 38.104: Correction of frequency range for OTA spurious emissions</w:t>
      </w:r>
    </w:p>
    <w:p w14:paraId="42B23D8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R4-1907661</w:t>
      </w:r>
      <w:r w:rsidRPr="0075588D">
        <w:rPr>
          <w:rFonts w:ascii="Arial" w:hAnsi="Arial"/>
          <w:kern w:val="2"/>
          <w:szCs w:val="22"/>
          <w:lang w:val="en-US" w:eastAsia="ja-JP"/>
        </w:rPr>
        <w:tab/>
        <w:t>Draft CR to 38.104 Definition of contiguous transmission bandwidth</w:t>
      </w:r>
    </w:p>
    <w:p w14:paraId="4AEFCA4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R4-1907110</w:t>
      </w:r>
      <w:r w:rsidRPr="0075588D">
        <w:rPr>
          <w:rFonts w:ascii="Arial" w:hAnsi="Arial"/>
          <w:kern w:val="2"/>
          <w:szCs w:val="22"/>
          <w:lang w:val="en-US" w:eastAsia="ja-JP"/>
        </w:rPr>
        <w:tab/>
        <w:t>Draft CR to TS 38.104: correction of the fundamental frequency limit of 2.55GHz for the spurious emissions</w:t>
      </w:r>
    </w:p>
    <w:p w14:paraId="6C30A66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R4-1906002</w:t>
      </w:r>
      <w:r w:rsidRPr="0075588D">
        <w:rPr>
          <w:rFonts w:ascii="Arial" w:hAnsi="Arial"/>
          <w:kern w:val="2"/>
          <w:szCs w:val="22"/>
          <w:lang w:val="en-US" w:eastAsia="ja-JP"/>
        </w:rPr>
        <w:tab/>
        <w:t>Draft CR to 38.104: Subclause 6.7 and 9.8 transmitter intermodulation – correction of interfering signal type</w:t>
      </w:r>
    </w:p>
    <w:p w14:paraId="216D246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R4-1906311</w:t>
      </w:r>
      <w:r w:rsidRPr="0075588D">
        <w:rPr>
          <w:rFonts w:ascii="Arial" w:hAnsi="Arial"/>
          <w:kern w:val="2"/>
          <w:szCs w:val="22"/>
          <w:lang w:val="en-US" w:eastAsia="ja-JP"/>
        </w:rPr>
        <w:tab/>
        <w:t>Draft CR to 38.104: Correction on FRC (Annex A)</w:t>
      </w:r>
    </w:p>
    <w:p w14:paraId="731B1D1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R4-1906915</w:t>
      </w:r>
      <w:r w:rsidRPr="0075588D">
        <w:rPr>
          <w:rFonts w:ascii="Arial" w:hAnsi="Arial"/>
          <w:kern w:val="2"/>
          <w:szCs w:val="22"/>
          <w:lang w:val="en-US" w:eastAsia="ja-JP"/>
        </w:rPr>
        <w:tab/>
        <w:t>Draft CR to TS 38.104: Clarification on application of interfering signal offsets for OTA ACS, blocking and intermodulation requirements</w:t>
      </w:r>
    </w:p>
    <w:p w14:paraId="7237339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R4-1906918</w:t>
      </w:r>
      <w:r w:rsidRPr="0075588D">
        <w:rPr>
          <w:rFonts w:ascii="Arial" w:hAnsi="Arial"/>
          <w:kern w:val="2"/>
          <w:szCs w:val="22"/>
          <w:lang w:val="en-US" w:eastAsia="ja-JP"/>
        </w:rPr>
        <w:tab/>
        <w:t>Draft CR to TS 38.104: Clarification on type of interfering signal for ACS, in-band blocking and ICS requirements</w:t>
      </w:r>
    </w:p>
    <w:p w14:paraId="4AC267F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R4-1907664</w:t>
      </w:r>
      <w:r w:rsidRPr="0075588D">
        <w:rPr>
          <w:rFonts w:ascii="Arial" w:hAnsi="Arial"/>
          <w:kern w:val="2"/>
          <w:szCs w:val="22"/>
          <w:lang w:val="en-US" w:eastAsia="ja-JP"/>
        </w:rPr>
        <w:tab/>
        <w:t>Draft CR to 38.104: Clarification of interferer RB frequency for narrowband blocking</w:t>
      </w:r>
    </w:p>
    <w:p w14:paraId="1F1A64CA"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38.141-1</w:t>
      </w:r>
    </w:p>
    <w:p w14:paraId="529963D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R4-1906312</w:t>
      </w:r>
      <w:r w:rsidRPr="0075588D">
        <w:rPr>
          <w:rFonts w:ascii="Arial" w:hAnsi="Arial"/>
          <w:kern w:val="2"/>
          <w:szCs w:val="22"/>
          <w:lang w:val="en-US" w:eastAsia="ja-JP"/>
        </w:rPr>
        <w:tab/>
        <w:t>Draft CR to 38.141-1: Correction on FRC (Annex A)</w:t>
      </w:r>
    </w:p>
    <w:p w14:paraId="6198DDE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R4-1906919</w:t>
      </w:r>
      <w:r w:rsidRPr="0075588D">
        <w:rPr>
          <w:rFonts w:ascii="Arial" w:hAnsi="Arial"/>
          <w:kern w:val="2"/>
          <w:szCs w:val="22"/>
          <w:lang w:val="en-US" w:eastAsia="ja-JP"/>
        </w:rPr>
        <w:tab/>
        <w:t>Draft CR to TS 38.141-1: Clarification on type of interfering signal for ACS, in-band blocking and ICS requirements</w:t>
      </w:r>
    </w:p>
    <w:p w14:paraId="40854E0B"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38.141-2</w:t>
      </w:r>
    </w:p>
    <w:p w14:paraId="550FCA2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R4-1907663</w:t>
      </w:r>
      <w:r w:rsidRPr="0075588D">
        <w:rPr>
          <w:rFonts w:ascii="Arial" w:hAnsi="Arial"/>
          <w:kern w:val="2"/>
          <w:szCs w:val="22"/>
          <w:lang w:val="en-US" w:eastAsia="ja-JP"/>
        </w:rPr>
        <w:tab/>
        <w:t>Draft CR to 38.141-2: BS TAE requirements</w:t>
      </w:r>
    </w:p>
    <w:p w14:paraId="59CAD89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R4-1907660</w:t>
      </w:r>
      <w:r w:rsidRPr="0075588D">
        <w:rPr>
          <w:rFonts w:ascii="Arial" w:hAnsi="Arial"/>
          <w:kern w:val="2"/>
          <w:szCs w:val="22"/>
          <w:lang w:val="en-US" w:eastAsia="ja-JP"/>
        </w:rPr>
        <w:tab/>
        <w:t>Draft CR to TS 38.141-2 on Spurious emission Category B in FR2</w:t>
      </w:r>
    </w:p>
    <w:p w14:paraId="55E3E8F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R4-1906313</w:t>
      </w:r>
      <w:r w:rsidRPr="0075588D">
        <w:rPr>
          <w:rFonts w:ascii="Arial" w:hAnsi="Arial"/>
          <w:kern w:val="2"/>
          <w:szCs w:val="22"/>
          <w:lang w:val="en-US" w:eastAsia="ja-JP"/>
        </w:rPr>
        <w:tab/>
        <w:t>Draft CR to 38.141-2: Correction on FRC (Annex A)</w:t>
      </w:r>
    </w:p>
    <w:p w14:paraId="236CB92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R4-1906920</w:t>
      </w:r>
      <w:r w:rsidRPr="0075588D">
        <w:rPr>
          <w:rFonts w:ascii="Arial" w:hAnsi="Arial"/>
          <w:kern w:val="2"/>
          <w:szCs w:val="22"/>
          <w:lang w:val="en-US" w:eastAsia="ja-JP"/>
        </w:rPr>
        <w:tab/>
        <w:t>Draft CR to TS 38.141-2: Clarification on type of interfering signal for ACS, in-band blocking and ICS requirements</w:t>
      </w:r>
    </w:p>
    <w:p w14:paraId="1D07BED9"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 was agreed for TS 37.145-1</w:t>
      </w:r>
    </w:p>
    <w:p w14:paraId="4D314EB7" w14:textId="77777777" w:rsidR="00054C3C" w:rsidRPr="00FB415A"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R4-1907842</w:t>
      </w:r>
      <w:r w:rsidRPr="0075588D">
        <w:rPr>
          <w:rFonts w:ascii="Arial" w:hAnsi="Arial"/>
          <w:kern w:val="2"/>
          <w:szCs w:val="22"/>
          <w:lang w:val="en-US" w:eastAsia="ja-JP"/>
        </w:rPr>
        <w:tab/>
        <w:t>CR to TS 37.145-01:  TAE requirement (section 6.5.3)</w:t>
      </w:r>
    </w:p>
    <w:p w14:paraId="77A5B20C" w14:textId="77777777" w:rsidR="00054C3C" w:rsidRDefault="00054C3C" w:rsidP="00054C3C">
      <w:pPr>
        <w:pStyle w:val="aff6"/>
        <w:numPr>
          <w:ilvl w:val="0"/>
          <w:numId w:val="10"/>
        </w:numPr>
        <w:ind w:leftChars="0"/>
        <w:rPr>
          <w:rFonts w:cs="Arial"/>
          <w:sz w:val="20"/>
          <w:szCs w:val="20"/>
        </w:rPr>
      </w:pPr>
      <w:r>
        <w:rPr>
          <w:rFonts w:cs="Arial" w:hint="eastAsia"/>
          <w:sz w:val="20"/>
          <w:szCs w:val="20"/>
        </w:rPr>
        <w:t>T</w:t>
      </w:r>
      <w:r>
        <w:rPr>
          <w:rFonts w:cs="Arial"/>
          <w:sz w:val="20"/>
          <w:szCs w:val="20"/>
        </w:rPr>
        <w:t>ransceiver characteristics related</w:t>
      </w:r>
    </w:p>
    <w:p w14:paraId="2AAC61F5" w14:textId="77777777" w:rsidR="00054C3C" w:rsidRDefault="00054C3C" w:rsidP="00054C3C">
      <w:pPr>
        <w:pStyle w:val="aff6"/>
        <w:numPr>
          <w:ilvl w:val="1"/>
          <w:numId w:val="10"/>
        </w:numPr>
        <w:ind w:leftChars="0"/>
      </w:pPr>
      <w:r w:rsidRPr="00FB415A">
        <w:rPr>
          <w:rFonts w:hint="eastAsia"/>
        </w:rPr>
        <w:t xml:space="preserve">Agreement on </w:t>
      </w:r>
      <w:r>
        <w:t>the TAE requirement</w:t>
      </w:r>
      <w:r w:rsidRPr="00FB415A">
        <w:rPr>
          <w:rFonts w:hint="eastAsia"/>
        </w:rPr>
        <w:t xml:space="preserve"> </w:t>
      </w:r>
      <w:r w:rsidRPr="00FB415A">
        <w:t>in Chairman report</w:t>
      </w:r>
      <w:r w:rsidRPr="00FB415A">
        <w:rPr>
          <w:rFonts w:hint="eastAsia"/>
        </w:rPr>
        <w:t xml:space="preserve"> when </w:t>
      </w:r>
      <w:r w:rsidRPr="0075588D">
        <w:t>R4-1905881</w:t>
      </w:r>
      <w:r>
        <w:t xml:space="preserve"> </w:t>
      </w:r>
      <w:r w:rsidRPr="00FB415A">
        <w:rPr>
          <w:rFonts w:hint="eastAsia"/>
        </w:rPr>
        <w:t>was treated</w:t>
      </w:r>
    </w:p>
    <w:p w14:paraId="3236C78D" w14:textId="77777777" w:rsidR="00054C3C" w:rsidRPr="0075588D" w:rsidRDefault="00054C3C" w:rsidP="00054C3C">
      <w:pPr>
        <w:pStyle w:val="aff6"/>
        <w:numPr>
          <w:ilvl w:val="2"/>
          <w:numId w:val="10"/>
        </w:numPr>
        <w:ind w:leftChars="0"/>
        <w:rPr>
          <w:rFonts w:cs="v3.8.0"/>
        </w:rPr>
      </w:pPr>
      <w:r w:rsidRPr="0075588D">
        <w:rPr>
          <w:rFonts w:cs="v3.8.0"/>
        </w:rPr>
        <w:t>Intra-band non-continuous CA TAE requirements in FR1 and FR2 are aligned with Intra-band non-continuous CA MRTD requirements for FR1 and FR2.</w:t>
      </w:r>
    </w:p>
    <w:p w14:paraId="7A923400" w14:textId="77777777" w:rsidR="00054C3C" w:rsidRPr="00422C86" w:rsidRDefault="00054C3C" w:rsidP="00054C3C">
      <w:pPr>
        <w:widowControl w:val="0"/>
        <w:overflowPunct/>
        <w:autoSpaceDE/>
        <w:autoSpaceDN/>
        <w:adjustRightInd/>
        <w:spacing w:after="0"/>
        <w:jc w:val="both"/>
        <w:textAlignment w:val="auto"/>
        <w:rPr>
          <w:rFonts w:ascii="Arial" w:hAnsi="Arial"/>
          <w:kern w:val="2"/>
          <w:szCs w:val="22"/>
          <w:lang w:val="en-US" w:eastAsia="ja-JP"/>
        </w:rPr>
      </w:pPr>
    </w:p>
    <w:p w14:paraId="55E1E4A7"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EMC</w:t>
      </w:r>
    </w:p>
    <w:p w14:paraId="560DAFDC"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Following draft CRs were endorsed for TS 38.113</w:t>
      </w:r>
    </w:p>
    <w:p w14:paraId="662078E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 xml:space="preserve">R4-1907709 </w:t>
      </w:r>
      <w:r>
        <w:rPr>
          <w:rFonts w:ascii="Arial" w:hAnsi="Arial"/>
          <w:kern w:val="2"/>
          <w:szCs w:val="22"/>
          <w:lang w:val="en-US" w:eastAsia="ja-JP"/>
        </w:rPr>
        <w:tab/>
      </w:r>
      <w:r w:rsidRPr="0075588D">
        <w:rPr>
          <w:rFonts w:ascii="Arial" w:hAnsi="Arial"/>
          <w:kern w:val="2"/>
          <w:szCs w:val="22"/>
          <w:lang w:val="en-US" w:eastAsia="ja-JP"/>
        </w:rPr>
        <w:t>CR to TS38.113</w:t>
      </w:r>
    </w:p>
    <w:p w14:paraId="06CB9BB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R4-1907703</w:t>
      </w:r>
      <w:r w:rsidRPr="0075588D">
        <w:rPr>
          <w:rFonts w:ascii="Arial" w:hAnsi="Arial"/>
          <w:kern w:val="2"/>
          <w:szCs w:val="22"/>
          <w:lang w:val="en-US" w:eastAsia="ja-JP"/>
        </w:rPr>
        <w:tab/>
        <w:t>Draft CR to TS 38.113 (subclause 3.2,3.3,4.4.2)</w:t>
      </w:r>
    </w:p>
    <w:p w14:paraId="4C21E59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R4-1907705</w:t>
      </w:r>
      <w:r w:rsidRPr="0075588D">
        <w:rPr>
          <w:rFonts w:ascii="Arial" w:hAnsi="Arial"/>
          <w:kern w:val="2"/>
          <w:szCs w:val="22"/>
          <w:lang w:val="en-US" w:eastAsia="ja-JP"/>
        </w:rPr>
        <w:tab/>
        <w:t>Draft CR to TS 38.113 (subclause 8.2.1)</w:t>
      </w:r>
    </w:p>
    <w:p w14:paraId="4B70D1F4"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Following CR </w:t>
      </w:r>
      <w:r>
        <w:rPr>
          <w:rFonts w:ascii="Arial" w:hAnsi="Arial"/>
          <w:kern w:val="2"/>
          <w:szCs w:val="22"/>
          <w:lang w:val="en-US" w:eastAsia="ja-JP"/>
        </w:rPr>
        <w:t>was</w:t>
      </w:r>
      <w:r>
        <w:rPr>
          <w:rFonts w:ascii="Arial" w:hAnsi="Arial" w:hint="eastAsia"/>
          <w:kern w:val="2"/>
          <w:szCs w:val="22"/>
          <w:lang w:val="en-US" w:eastAsia="ja-JP"/>
        </w:rPr>
        <w:t xml:space="preserve"> agreed for TS 37.113</w:t>
      </w:r>
    </w:p>
    <w:p w14:paraId="4233552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R4-1907704</w:t>
      </w:r>
      <w:r w:rsidRPr="0075588D">
        <w:rPr>
          <w:rFonts w:ascii="Arial" w:hAnsi="Arial"/>
          <w:kern w:val="2"/>
          <w:szCs w:val="22"/>
          <w:lang w:val="en-US" w:eastAsia="ja-JP"/>
        </w:rPr>
        <w:tab/>
        <w:t>CR to TS 37.113 subclause 4.5</w:t>
      </w:r>
    </w:p>
    <w:p w14:paraId="4656BF5D" w14:textId="77777777" w:rsidR="00054C3C" w:rsidRPr="00A21491" w:rsidRDefault="00054C3C" w:rsidP="00054C3C">
      <w:pPr>
        <w:rPr>
          <w:rFonts w:eastAsiaTheme="minorEastAsia"/>
          <w:lang w:val="en-US" w:eastAsia="ja-JP"/>
        </w:rPr>
      </w:pPr>
    </w:p>
    <w:p w14:paraId="08F838D7" w14:textId="77777777" w:rsidR="00054C3C" w:rsidRPr="00482A13" w:rsidRDefault="00054C3C" w:rsidP="00054C3C">
      <w:pPr>
        <w:pStyle w:val="7"/>
        <w:rPr>
          <w:rFonts w:cs="Arial"/>
          <w:lang w:eastAsia="ja-JP"/>
        </w:rPr>
      </w:pPr>
      <w:r w:rsidRPr="00482A13">
        <w:rPr>
          <w:rFonts w:cs="Arial"/>
          <w:lang w:eastAsia="ja-JP"/>
        </w:rPr>
        <w:t>For UE RRM</w:t>
      </w:r>
    </w:p>
    <w:p w14:paraId="35A952B8"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EN-DC/SA:</w:t>
      </w:r>
    </w:p>
    <w:p w14:paraId="3BD722A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Adhoc minutes were approved:</w:t>
      </w:r>
    </w:p>
    <w:p w14:paraId="475A2BC7"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B117F">
        <w:rPr>
          <w:rFonts w:ascii="Arial" w:hAnsi="Arial" w:cs="Arial"/>
        </w:rPr>
        <w:t>R4-1907305</w:t>
      </w:r>
      <w:r w:rsidRPr="004B117F">
        <w:rPr>
          <w:rFonts w:ascii="Arial" w:hAnsi="Arial" w:cs="Arial"/>
        </w:rPr>
        <w:tab/>
        <w:t>Ad hoc minutes for NR signal characteristics</w:t>
      </w:r>
    </w:p>
    <w:p w14:paraId="694E3E78" w14:textId="77777777" w:rsidR="00054C3C" w:rsidRPr="00201961"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01961">
        <w:rPr>
          <w:rFonts w:ascii="Arial" w:hAnsi="Arial" w:cs="Arial"/>
        </w:rPr>
        <w:t xml:space="preserve">Agreement: </w:t>
      </w:r>
    </w:p>
    <w:p w14:paraId="79BF5EE0" w14:textId="77777777" w:rsidR="00054C3C" w:rsidRPr="00201961"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For the definition of known cell for SCell activation delay requirements, the X value to define the known cell is [4]s for PC1 and [3]s for other power classes</w:t>
      </w:r>
    </w:p>
    <w:p w14:paraId="3DA7BD0C" w14:textId="77777777" w:rsidR="00054C3C" w:rsidRPr="00201961"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More investigation is allowed in the next meeting.</w:t>
      </w:r>
    </w:p>
    <w:p w14:paraId="670C50FF" w14:textId="77777777" w:rsidR="00054C3C" w:rsidRPr="00201961"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Assuming the Tx beam is unchanged during X period.</w:t>
      </w:r>
    </w:p>
    <w:p w14:paraId="5E8C2618" w14:textId="77777777" w:rsidR="00054C3C" w:rsidRPr="00FE77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The Tx beam remains detectable during X period</w:t>
      </w:r>
    </w:p>
    <w:p w14:paraId="419E504B" w14:textId="77777777" w:rsidR="00054C3C" w:rsidRPr="005C5640"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53604">
        <w:rPr>
          <w:rFonts w:ascii="Arial" w:hAnsi="Arial" w:cs="Arial"/>
        </w:rPr>
        <w:t xml:space="preserve">Agreement: </w:t>
      </w:r>
      <w:r w:rsidRPr="005C5640">
        <w:rPr>
          <w:rFonts w:ascii="Arial" w:hAnsi="Arial" w:cs="Arial"/>
        </w:rPr>
        <w:t xml:space="preserve">for the SCell activation time for both unknown and known cases, </w:t>
      </w:r>
    </w:p>
    <w:p w14:paraId="717B2476" w14:textId="77777777" w:rsidR="00054C3C" w:rsidRPr="00D53604"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T</w:t>
      </w:r>
      <w:r w:rsidRPr="00D53604">
        <w:rPr>
          <w:rFonts w:ascii="Arial" w:hAnsi="Arial" w:cs="Arial"/>
          <w:vertAlign w:val="subscript"/>
        </w:rPr>
        <w:t>activation_time</w:t>
      </w:r>
      <w:r w:rsidRPr="00D53604">
        <w:rPr>
          <w:rFonts w:ascii="Arial" w:hAnsi="Arial" w:cs="Arial"/>
        </w:rPr>
        <w:t xml:space="preserve"> = T</w:t>
      </w:r>
      <w:r w:rsidRPr="00D53604">
        <w:rPr>
          <w:rFonts w:ascii="Arial" w:hAnsi="Arial" w:cs="Arial"/>
          <w:vertAlign w:val="subscript"/>
        </w:rPr>
        <w:t>MAC-CE,SCell</w:t>
      </w:r>
      <w:r w:rsidRPr="00D53604">
        <w:rPr>
          <w:rFonts w:ascii="Arial" w:hAnsi="Arial" w:cs="Arial"/>
        </w:rPr>
        <w:t>+T</w:t>
      </w:r>
      <w:r w:rsidRPr="00D53604">
        <w:rPr>
          <w:rFonts w:ascii="Arial" w:hAnsi="Arial" w:cs="Arial"/>
          <w:vertAlign w:val="subscript"/>
        </w:rPr>
        <w:t>MAC-CE,TCI</w:t>
      </w:r>
      <w:r w:rsidRPr="00D53604">
        <w:rPr>
          <w:rFonts w:ascii="Arial" w:hAnsi="Arial" w:cs="Arial"/>
        </w:rPr>
        <w:t xml:space="preserve"> + T</w:t>
      </w:r>
      <w:r w:rsidRPr="00D53604">
        <w:rPr>
          <w:rFonts w:ascii="Arial" w:hAnsi="Arial" w:cs="Arial"/>
          <w:vertAlign w:val="subscript"/>
        </w:rPr>
        <w:t>FineTiming</w:t>
      </w:r>
      <w:r w:rsidRPr="00D53604">
        <w:rPr>
          <w:rFonts w:ascii="Arial" w:hAnsi="Arial" w:cs="Arial"/>
        </w:rPr>
        <w:t>+ T</w:t>
      </w:r>
      <w:r w:rsidRPr="00D53604">
        <w:rPr>
          <w:rFonts w:ascii="Arial" w:hAnsi="Arial" w:cs="Arial"/>
          <w:vertAlign w:val="subscript"/>
        </w:rPr>
        <w:t>uncertainty</w:t>
      </w:r>
      <w:r w:rsidRPr="00D53604">
        <w:rPr>
          <w:rFonts w:ascii="Arial" w:hAnsi="Arial" w:cs="Arial"/>
        </w:rPr>
        <w:t xml:space="preserve"> + [T</w:t>
      </w:r>
      <w:r w:rsidRPr="00D53604">
        <w:rPr>
          <w:rFonts w:ascii="Arial" w:hAnsi="Arial" w:cs="Arial"/>
          <w:vertAlign w:val="subscript"/>
        </w:rPr>
        <w:t>CSI-RS_resource_configuration</w:t>
      </w:r>
      <w:r w:rsidRPr="00D53604">
        <w:rPr>
          <w:rFonts w:ascii="Arial" w:hAnsi="Arial" w:cs="Arial"/>
        </w:rPr>
        <w:t>]</w:t>
      </w:r>
    </w:p>
    <w:p w14:paraId="1C32AD31" w14:textId="77777777" w:rsidR="00054C3C" w:rsidRPr="00D53604"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53604">
        <w:rPr>
          <w:rFonts w:ascii="Arial" w:hAnsi="Arial" w:cs="Arial"/>
        </w:rPr>
        <w:t>T</w:t>
      </w:r>
      <w:r w:rsidRPr="00D53604">
        <w:rPr>
          <w:rFonts w:ascii="Arial" w:hAnsi="Arial" w:cs="Arial"/>
          <w:vertAlign w:val="subscript"/>
        </w:rPr>
        <w:t>uncertainty</w:t>
      </w:r>
      <w:r w:rsidRPr="00D53604">
        <w:rPr>
          <w:rFonts w:ascii="Arial" w:hAnsi="Arial" w:cs="Arial"/>
        </w:rPr>
        <w:t xml:space="preserve"> = T</w:t>
      </w:r>
      <w:r w:rsidRPr="00D53604">
        <w:rPr>
          <w:rFonts w:ascii="Arial" w:hAnsi="Arial" w:cs="Arial"/>
          <w:vertAlign w:val="subscript"/>
        </w:rPr>
        <w:t>L1-RSRP,measure</w:t>
      </w:r>
      <w:r w:rsidRPr="00D53604">
        <w:rPr>
          <w:rFonts w:ascii="Arial" w:hAnsi="Arial" w:cs="Arial"/>
        </w:rPr>
        <w:t>+T</w:t>
      </w:r>
      <w:r w:rsidRPr="00D53604">
        <w:rPr>
          <w:rFonts w:ascii="Arial" w:hAnsi="Arial" w:cs="Arial"/>
          <w:vertAlign w:val="subscript"/>
        </w:rPr>
        <w:t>L1-RSRP,report</w:t>
      </w:r>
      <w:r w:rsidRPr="00D53604">
        <w:rPr>
          <w:rFonts w:ascii="Arial" w:hAnsi="Arial" w:cs="Arial"/>
        </w:rPr>
        <w:t xml:space="preserve"> + T</w:t>
      </w:r>
      <w:r w:rsidRPr="00D53604">
        <w:rPr>
          <w:rFonts w:ascii="Arial" w:hAnsi="Arial" w:cs="Arial"/>
          <w:vertAlign w:val="subscript"/>
        </w:rPr>
        <w:t>Cellsearch</w:t>
      </w:r>
      <w:r w:rsidRPr="00D53604">
        <w:rPr>
          <w:rFonts w:ascii="Arial" w:hAnsi="Arial" w:cs="Arial"/>
        </w:rPr>
        <w:t xml:space="preserve"> + T</w:t>
      </w:r>
      <w:r w:rsidRPr="00D53604">
        <w:rPr>
          <w:rFonts w:ascii="Arial" w:hAnsi="Arial" w:cs="Arial"/>
          <w:vertAlign w:val="subscript"/>
        </w:rPr>
        <w:t>AGC</w:t>
      </w:r>
      <w:r w:rsidRPr="00D53604">
        <w:rPr>
          <w:rFonts w:ascii="Arial" w:hAnsi="Arial" w:cs="Arial"/>
        </w:rPr>
        <w:t xml:space="preserve"> + Delta_T</w:t>
      </w:r>
    </w:p>
    <w:p w14:paraId="5F2B010C" w14:textId="77777777" w:rsidR="00054C3C" w:rsidRPr="00D53604"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D53604">
        <w:rPr>
          <w:rFonts w:ascii="Arial" w:hAnsi="Arial" w:cs="Arial"/>
        </w:rPr>
        <w:lastRenderedPageBreak/>
        <w:t>Known case:</w:t>
      </w:r>
    </w:p>
    <w:p w14:paraId="0FD417CF" w14:textId="77777777" w:rsidR="00054C3C" w:rsidRPr="00D53604"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D53604">
        <w:rPr>
          <w:rFonts w:ascii="Arial" w:hAnsi="Arial" w:cs="Arial"/>
        </w:rPr>
        <w:t>Delta_T:</w:t>
      </w:r>
    </w:p>
    <w:p w14:paraId="56A209A2" w14:textId="77777777" w:rsidR="00054C3C" w:rsidRPr="00D53604"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D53604">
        <w:rPr>
          <w:rFonts w:ascii="Arial" w:hAnsi="Arial" w:cs="Arial"/>
        </w:rPr>
        <w:t>0 if the MAC CEs for SCell activation and TCI activation are signalled simultaneously</w:t>
      </w:r>
    </w:p>
    <w:p w14:paraId="215876DA" w14:textId="77777777" w:rsidR="00054C3C" w:rsidRPr="00D53604"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D53604">
        <w:rPr>
          <w:rFonts w:ascii="Arial" w:hAnsi="Arial" w:cs="Arial"/>
        </w:rPr>
        <w:t>Other values for other cases</w:t>
      </w:r>
    </w:p>
    <w:p w14:paraId="59D44B5B" w14:textId="77777777" w:rsidR="00054C3C" w:rsidRPr="00D53604"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D53604">
        <w:rPr>
          <w:rFonts w:ascii="Arial" w:hAnsi="Arial" w:cs="Arial"/>
        </w:rPr>
        <w:t>T</w:t>
      </w:r>
      <w:r w:rsidRPr="00D53604">
        <w:rPr>
          <w:rFonts w:ascii="Arial" w:hAnsi="Arial" w:cs="Arial"/>
          <w:vertAlign w:val="subscript"/>
        </w:rPr>
        <w:t>L1-RSRP,measure</w:t>
      </w:r>
      <w:r w:rsidRPr="00D53604">
        <w:rPr>
          <w:rFonts w:ascii="Arial" w:hAnsi="Arial" w:cs="Arial"/>
        </w:rPr>
        <w:t>+T</w:t>
      </w:r>
      <w:r w:rsidRPr="00D53604">
        <w:rPr>
          <w:rFonts w:ascii="Arial" w:hAnsi="Arial" w:cs="Arial"/>
          <w:vertAlign w:val="subscript"/>
        </w:rPr>
        <w:t>L1-RSRP,report</w:t>
      </w:r>
      <w:r w:rsidRPr="00D53604">
        <w:rPr>
          <w:rFonts w:ascii="Arial" w:hAnsi="Arial" w:cs="Arial"/>
        </w:rPr>
        <w:t xml:space="preserve"> + T</w:t>
      </w:r>
      <w:r w:rsidRPr="00D53604">
        <w:rPr>
          <w:rFonts w:ascii="Arial" w:hAnsi="Arial" w:cs="Arial"/>
          <w:vertAlign w:val="subscript"/>
        </w:rPr>
        <w:t>Cellsearch</w:t>
      </w:r>
      <w:r w:rsidRPr="00D53604">
        <w:rPr>
          <w:rFonts w:ascii="Arial" w:hAnsi="Arial" w:cs="Arial"/>
        </w:rPr>
        <w:t xml:space="preserve"> + T</w:t>
      </w:r>
      <w:r w:rsidRPr="00D53604">
        <w:rPr>
          <w:rFonts w:ascii="Arial" w:hAnsi="Arial" w:cs="Arial"/>
          <w:vertAlign w:val="subscript"/>
        </w:rPr>
        <w:t xml:space="preserve">AGC </w:t>
      </w:r>
      <w:r w:rsidRPr="00D53604">
        <w:rPr>
          <w:rFonts w:ascii="Arial" w:hAnsi="Arial" w:cs="Arial"/>
        </w:rPr>
        <w:t>= 0</w:t>
      </w:r>
    </w:p>
    <w:p w14:paraId="405BCACF" w14:textId="77777777" w:rsidR="00054C3C" w:rsidRPr="00D53604"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For T</w:t>
      </w:r>
      <w:r w:rsidRPr="00D53604">
        <w:rPr>
          <w:rFonts w:ascii="Arial" w:hAnsi="Arial" w:cs="Arial"/>
          <w:vertAlign w:val="subscript"/>
        </w:rPr>
        <w:t xml:space="preserve">MAC-CE,TCI </w:t>
      </w:r>
    </w:p>
    <w:p w14:paraId="1C803E7E" w14:textId="77777777" w:rsidR="00054C3C" w:rsidRPr="00D53604"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53604">
        <w:rPr>
          <w:rFonts w:ascii="Arial" w:hAnsi="Arial" w:cs="Arial"/>
        </w:rPr>
        <w:t>T</w:t>
      </w:r>
      <w:r w:rsidRPr="00D53604">
        <w:rPr>
          <w:rFonts w:ascii="Arial" w:hAnsi="Arial" w:cs="Arial"/>
          <w:vertAlign w:val="subscript"/>
        </w:rPr>
        <w:t xml:space="preserve">MAC-CE,TCI </w:t>
      </w:r>
      <w:r w:rsidRPr="00D53604">
        <w:rPr>
          <w:rFonts w:ascii="Arial" w:hAnsi="Arial" w:cs="Arial"/>
        </w:rPr>
        <w:t>includes the time for TCI activation for PDSCH and PDCCH</w:t>
      </w:r>
    </w:p>
    <w:p w14:paraId="7EEA32B3" w14:textId="77777777" w:rsidR="00054C3C" w:rsidRPr="00D53604"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For T</w:t>
      </w:r>
      <w:r w:rsidRPr="00D53604">
        <w:rPr>
          <w:rFonts w:ascii="Arial" w:hAnsi="Arial" w:cs="Arial"/>
          <w:vertAlign w:val="subscript"/>
        </w:rPr>
        <w:t>Cellsearch</w:t>
      </w:r>
      <w:r w:rsidRPr="00D53604">
        <w:rPr>
          <w:rFonts w:ascii="Arial" w:hAnsi="Arial" w:cs="Arial"/>
        </w:rPr>
        <w:t>:</w:t>
      </w:r>
    </w:p>
    <w:p w14:paraId="79A7EF71" w14:textId="77777777" w:rsidR="00054C3C" w:rsidRPr="00BE7543" w:rsidRDefault="00054C3C" w:rsidP="00054C3C">
      <w:pPr>
        <w:pStyle w:val="aff6"/>
        <w:numPr>
          <w:ilvl w:val="5"/>
          <w:numId w:val="10"/>
        </w:numPr>
        <w:ind w:leftChars="0"/>
        <w:rPr>
          <w:rFonts w:ascii="Arial" w:hAnsi="Arial" w:cs="Arial"/>
          <w:kern w:val="0"/>
          <w:sz w:val="20"/>
          <w:szCs w:val="20"/>
          <w:lang w:val="en-GB" w:eastAsia="en-GB"/>
        </w:rPr>
      </w:pPr>
      <w:r>
        <w:rPr>
          <w:rFonts w:ascii="Arial" w:hAnsi="Arial" w:cs="Arial"/>
          <w:kern w:val="0"/>
          <w:sz w:val="20"/>
          <w:szCs w:val="20"/>
          <w:lang w:val="en-GB" w:eastAsia="en-GB"/>
        </w:rPr>
        <w:t xml:space="preserve">Known: </w:t>
      </w:r>
      <w:r w:rsidRPr="00BE7543">
        <w:rPr>
          <w:rFonts w:ascii="Arial" w:hAnsi="Arial" w:cs="Arial"/>
          <w:kern w:val="0"/>
          <w:sz w:val="20"/>
          <w:szCs w:val="20"/>
          <w:lang w:val="en-GB" w:eastAsia="en-GB"/>
        </w:rPr>
        <w:t>=</w:t>
      </w:r>
      <w:r>
        <w:rPr>
          <w:rFonts w:ascii="Arial" w:hAnsi="Arial" w:cs="Arial"/>
          <w:kern w:val="0"/>
          <w:sz w:val="20"/>
          <w:szCs w:val="20"/>
          <w:lang w:val="en-GB" w:eastAsia="en-GB"/>
        </w:rPr>
        <w:t xml:space="preserve"> </w:t>
      </w:r>
      <w:r w:rsidRPr="00BE7543">
        <w:rPr>
          <w:rFonts w:ascii="Arial" w:hAnsi="Arial" w:cs="Arial"/>
          <w:kern w:val="0"/>
          <w:sz w:val="20"/>
          <w:szCs w:val="20"/>
          <w:lang w:val="en-GB" w:eastAsia="en-GB"/>
        </w:rPr>
        <w:t>0</w:t>
      </w:r>
      <w:r>
        <w:rPr>
          <w:rFonts w:ascii="Arial" w:hAnsi="Arial" w:cs="Arial"/>
          <w:kern w:val="0"/>
          <w:sz w:val="20"/>
          <w:szCs w:val="20"/>
          <w:lang w:val="en-GB" w:eastAsia="en-GB"/>
        </w:rPr>
        <w:t xml:space="preserve"> </w:t>
      </w:r>
      <w:r w:rsidRPr="00D53604">
        <w:rPr>
          <w:rFonts w:ascii="Arial" w:hAnsi="Arial" w:cs="Arial"/>
        </w:rPr>
        <w:t>(agreement in RRM chairman notes)</w:t>
      </w:r>
    </w:p>
    <w:p w14:paraId="3A99A9FA" w14:textId="77777777" w:rsidR="00054C3C" w:rsidRPr="00BE7543"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E7543">
        <w:rPr>
          <w:rFonts w:ascii="Arial" w:eastAsiaTheme="minorEastAsia" w:hAnsi="Arial" w:cs="Arial" w:hint="eastAsia"/>
          <w:lang w:eastAsia="ja-JP"/>
        </w:rPr>
        <w:t xml:space="preserve">Unknown = </w:t>
      </w:r>
      <w:r>
        <w:rPr>
          <w:rFonts w:ascii="Arial" w:eastAsiaTheme="minorEastAsia" w:hAnsi="Arial" w:cs="Arial"/>
          <w:lang w:eastAsia="ja-JP"/>
        </w:rPr>
        <w:t>(</w:t>
      </w:r>
      <w:r w:rsidRPr="00BE7543">
        <w:rPr>
          <w:rFonts w:ascii="Arial" w:hAnsi="Arial" w:cs="Arial"/>
        </w:rPr>
        <w:t>8*T</w:t>
      </w:r>
      <w:r w:rsidRPr="00BE7543">
        <w:rPr>
          <w:rFonts w:ascii="Arial" w:hAnsi="Arial" w:cs="Arial"/>
          <w:vertAlign w:val="subscript"/>
        </w:rPr>
        <w:t>SMTC_SCell</w:t>
      </w:r>
      <w:r w:rsidRPr="00BE7543">
        <w:rPr>
          <w:rFonts w:ascii="Arial" w:hAnsi="Arial" w:cs="Arial"/>
        </w:rPr>
        <w:t xml:space="preserve"> +2ms)</w:t>
      </w:r>
    </w:p>
    <w:p w14:paraId="341AB343" w14:textId="77777777" w:rsidR="00054C3C" w:rsidRPr="00D53604"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For T</w:t>
      </w:r>
      <w:r w:rsidRPr="00D53604">
        <w:rPr>
          <w:rFonts w:ascii="Arial" w:hAnsi="Arial" w:cs="Arial"/>
          <w:vertAlign w:val="subscript"/>
        </w:rPr>
        <w:t>AGC</w:t>
      </w:r>
      <w:r w:rsidRPr="00D53604">
        <w:rPr>
          <w:rFonts w:ascii="Arial" w:hAnsi="Arial" w:cs="Arial"/>
        </w:rPr>
        <w:t>:</w:t>
      </w:r>
    </w:p>
    <w:p w14:paraId="7F5BEA34" w14:textId="77777777" w:rsidR="00054C3C" w:rsidRPr="00D53604"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53604">
        <w:rPr>
          <w:rFonts w:ascii="Arial" w:hAnsi="Arial" w:cs="Arial"/>
        </w:rPr>
        <w:t>Known: 0 (agreement in RRM chairman notes)</w:t>
      </w:r>
    </w:p>
    <w:p w14:paraId="0434B711" w14:textId="77777777" w:rsidR="00054C3C" w:rsidRPr="00D53604"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53604">
        <w:rPr>
          <w:rFonts w:ascii="Arial" w:hAnsi="Arial" w:cs="Arial"/>
        </w:rPr>
        <w:t>Unknown: 8*2*T</w:t>
      </w:r>
      <w:r w:rsidRPr="00D53604">
        <w:rPr>
          <w:rFonts w:ascii="Arial" w:hAnsi="Arial" w:cs="Arial"/>
          <w:vertAlign w:val="subscript"/>
        </w:rPr>
        <w:t>SMTC_SCell</w:t>
      </w:r>
    </w:p>
    <w:p w14:paraId="755FC97C" w14:textId="77777777" w:rsidR="00054C3C" w:rsidRPr="00D53604"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For T</w:t>
      </w:r>
      <w:r w:rsidRPr="00D53604">
        <w:rPr>
          <w:rFonts w:ascii="Arial" w:hAnsi="Arial" w:cs="Arial"/>
          <w:vertAlign w:val="subscript"/>
        </w:rPr>
        <w:t>uncertainty</w:t>
      </w:r>
      <w:r w:rsidRPr="00D53604">
        <w:rPr>
          <w:rFonts w:ascii="Arial" w:hAnsi="Arial" w:cs="Arial"/>
        </w:rPr>
        <w:t>: (agreement in RRM chairman notes)</w:t>
      </w:r>
    </w:p>
    <w:p w14:paraId="76C190BB" w14:textId="77777777" w:rsidR="00054C3C" w:rsidRPr="00FE77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53604">
        <w:rPr>
          <w:rFonts w:ascii="Arial" w:hAnsi="Arial" w:cs="Arial"/>
        </w:rPr>
        <w:t>T</w:t>
      </w:r>
      <w:r w:rsidRPr="00D53604">
        <w:rPr>
          <w:rFonts w:ascii="Arial" w:hAnsi="Arial" w:cs="Arial"/>
          <w:vertAlign w:val="subscript"/>
        </w:rPr>
        <w:t>uncertainty</w:t>
      </w:r>
      <w:r w:rsidRPr="00D53604">
        <w:rPr>
          <w:rFonts w:ascii="Arial" w:hAnsi="Arial" w:cs="Arial"/>
        </w:rPr>
        <w:t xml:space="preserve"> is defined as the time period between receptions of S</w:t>
      </w:r>
      <w:r>
        <w:rPr>
          <w:rFonts w:ascii="Arial" w:hAnsi="Arial" w:cs="Arial"/>
        </w:rPr>
        <w:t>C</w:t>
      </w:r>
      <w:r w:rsidRPr="00D53604">
        <w:rPr>
          <w:rFonts w:ascii="Arial" w:hAnsi="Arial" w:cs="Arial"/>
        </w:rPr>
        <w:t xml:space="preserve">ell activation MAC CE and TCI activation MAC CE </w:t>
      </w:r>
    </w:p>
    <w:p w14:paraId="7ADA4B58" w14:textId="77777777" w:rsidR="00054C3C" w:rsidRPr="00D53604"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53604">
        <w:rPr>
          <w:rFonts w:ascii="Arial" w:hAnsi="Arial" w:cs="Arial"/>
        </w:rPr>
        <w:t xml:space="preserve">Agreement: </w:t>
      </w:r>
    </w:p>
    <w:p w14:paraId="23896116" w14:textId="77777777" w:rsidR="00054C3C" w:rsidRPr="00D53604"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For SCell activation delay T</w:t>
      </w:r>
      <w:r w:rsidRPr="00D53604">
        <w:rPr>
          <w:rFonts w:ascii="Arial" w:hAnsi="Arial" w:cs="Arial"/>
          <w:vertAlign w:val="subscript"/>
        </w:rPr>
        <w:t>HARQ</w:t>
      </w:r>
      <w:r w:rsidRPr="00D53604">
        <w:rPr>
          <w:rFonts w:ascii="Arial" w:hAnsi="Arial" w:cs="Arial"/>
        </w:rPr>
        <w:t>+T</w:t>
      </w:r>
      <w:r w:rsidRPr="00D53604">
        <w:rPr>
          <w:rFonts w:ascii="Arial" w:hAnsi="Arial" w:cs="Arial"/>
          <w:vertAlign w:val="subscript"/>
        </w:rPr>
        <w:t>activation_time</w:t>
      </w:r>
      <w:r w:rsidRPr="00D53604">
        <w:rPr>
          <w:rFonts w:ascii="Arial" w:hAnsi="Arial" w:cs="Arial"/>
        </w:rPr>
        <w:t xml:space="preserve"> (there is at least one active serving cell on that FR2 band), if the SCell being activated belongs to FR2 and SCell is without SSB, T</w:t>
      </w:r>
      <w:r w:rsidRPr="00D53604">
        <w:rPr>
          <w:rFonts w:ascii="Arial" w:hAnsi="Arial" w:cs="Arial"/>
          <w:vertAlign w:val="subscript"/>
        </w:rPr>
        <w:t>activation_time</w:t>
      </w:r>
      <w:r w:rsidRPr="00D53604">
        <w:rPr>
          <w:rFonts w:ascii="Arial" w:hAnsi="Arial" w:cs="Arial"/>
        </w:rPr>
        <w:t xml:space="preserve"> is:</w:t>
      </w:r>
    </w:p>
    <w:p w14:paraId="685E550B" w14:textId="77777777" w:rsidR="00054C3C" w:rsidRPr="00FE77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53604">
        <w:rPr>
          <w:rFonts w:ascii="Arial" w:hAnsi="Arial" w:cs="Arial"/>
        </w:rPr>
        <w:t>3ms if there is at least one active serving cell on that FR2 band, and the UE is not provi</w:t>
      </w:r>
      <w:r>
        <w:rPr>
          <w:rFonts w:ascii="Arial" w:hAnsi="Arial" w:cs="Arial"/>
        </w:rPr>
        <w:t>ded with any SMTC for the SCell</w:t>
      </w:r>
    </w:p>
    <w:p w14:paraId="05F16EDA"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53604">
        <w:rPr>
          <w:rFonts w:ascii="Arial" w:hAnsi="Arial" w:cs="Arial"/>
        </w:rPr>
        <w:t xml:space="preserve">Agreement: </w:t>
      </w:r>
    </w:p>
    <w:p w14:paraId="1A364B3C" w14:textId="77777777" w:rsidR="00054C3C" w:rsidRPr="00FE77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53604">
        <w:rPr>
          <w:rFonts w:ascii="Arial" w:hAnsi="Arial" w:cs="Arial"/>
        </w:rPr>
        <w:t>for PSCell addition/release requirements, the Y for known and unknown condition is the same as the corresponding value for handover.</w:t>
      </w:r>
    </w:p>
    <w:p w14:paraId="2FF0EC7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B117F">
        <w:rPr>
          <w:rFonts w:ascii="Arial" w:hAnsi="Arial" w:cs="Arial"/>
        </w:rPr>
        <w:t>R4-1907306</w:t>
      </w:r>
      <w:r w:rsidRPr="004B117F">
        <w:rPr>
          <w:rFonts w:ascii="Arial" w:hAnsi="Arial" w:cs="Arial"/>
        </w:rPr>
        <w:tab/>
        <w:t>Ad hoc minutes for NR measurement and gap</w:t>
      </w:r>
    </w:p>
    <w:p w14:paraId="48ABE5B2" w14:textId="77777777" w:rsidR="00054C3C" w:rsidRDefault="00054C3C" w:rsidP="00054C3C">
      <w:pPr>
        <w:widowControl w:val="0"/>
        <w:overflowPunct/>
        <w:autoSpaceDE/>
        <w:autoSpaceDN/>
        <w:adjustRightInd/>
        <w:spacing w:after="0"/>
        <w:ind w:left="1260"/>
        <w:jc w:val="both"/>
        <w:textAlignment w:val="auto"/>
        <w:rPr>
          <w:rFonts w:ascii="Arial" w:hAnsi="Arial" w:cs="Arial"/>
        </w:rPr>
      </w:pPr>
    </w:p>
    <w:p w14:paraId="0597C96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rPr>
        <w:t>Following draft CRs for TS38.133 were endorsed:</w:t>
      </w:r>
    </w:p>
    <w:p w14:paraId="2B16A2A1"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R4-1906470</w:t>
      </w:r>
      <w:r w:rsidRPr="00FB3689">
        <w:rPr>
          <w:rFonts w:ascii="Arial" w:hAnsi="Arial" w:cs="Arial"/>
        </w:rPr>
        <w:tab/>
        <w:t>CR on the serving cell applicability (section 3.6)</w:t>
      </w:r>
    </w:p>
    <w:p w14:paraId="1E69BA08"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R4-1907086</w:t>
      </w:r>
      <w:r w:rsidRPr="00FB3689">
        <w:rPr>
          <w:rFonts w:ascii="Arial" w:hAnsi="Arial" w:cs="Arial"/>
        </w:rPr>
        <w:tab/>
        <w:t>NGEN-DC requirements applicability (section 3.6)</w:t>
      </w:r>
    </w:p>
    <w:p w14:paraId="59127994"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R4-1907232</w:t>
      </w:r>
      <w:r w:rsidRPr="00FB3689">
        <w:rPr>
          <w:rFonts w:ascii="Arial" w:hAnsi="Arial" w:cs="Arial"/>
        </w:rPr>
        <w:tab/>
        <w:t>CR for Applicability in intra-band FR2</w:t>
      </w:r>
    </w:p>
    <w:p w14:paraId="34CF1735"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R4-1905585</w:t>
      </w:r>
      <w:r w:rsidRPr="00FB3689">
        <w:rPr>
          <w:rFonts w:ascii="Arial" w:hAnsi="Arial" w:cs="Arial"/>
        </w:rPr>
        <w:tab/>
        <w:t>draft</w:t>
      </w:r>
      <w:r>
        <w:rPr>
          <w:rFonts w:ascii="Arial" w:hAnsi="Arial" w:cs="Arial"/>
        </w:rPr>
        <w:t xml:space="preserve"> </w:t>
      </w:r>
      <w:r w:rsidRPr="00FB3689">
        <w:rPr>
          <w:rFonts w:ascii="Arial" w:hAnsi="Arial" w:cs="Arial"/>
        </w:rPr>
        <w:t>CR on MO merging (section 9.1.3.2)</w:t>
      </w:r>
    </w:p>
    <w:p w14:paraId="07BA0A13"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R4-1907077</w:t>
      </w:r>
      <w:r w:rsidRPr="00FB3689">
        <w:rPr>
          <w:rFonts w:ascii="Arial" w:hAnsi="Arial" w:cs="Arial"/>
        </w:rPr>
        <w:tab/>
        <w:t>Clean-up in inter-RAT measurement requirements (section 9.4)</w:t>
      </w:r>
    </w:p>
    <w:p w14:paraId="072128C3"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R4-1907198</w:t>
      </w:r>
      <w:r w:rsidRPr="00FB3689">
        <w:rPr>
          <w:rFonts w:ascii="Arial" w:hAnsi="Arial" w:cs="Arial"/>
        </w:rPr>
        <w:tab/>
        <w:t>E-UTRAN time acquisition requirements for E-UTRA FDD RSTD measurements (section 9.4.4)</w:t>
      </w:r>
    </w:p>
    <w:p w14:paraId="1E257A9D"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R4-1907199</w:t>
      </w:r>
      <w:r w:rsidRPr="00FB3689">
        <w:rPr>
          <w:rFonts w:ascii="Arial" w:hAnsi="Arial" w:cs="Arial"/>
        </w:rPr>
        <w:tab/>
        <w:t>CR for inter-RAT RSTD measurement on TDD E-UTRA carrier (section 9.4.4.2)</w:t>
      </w:r>
    </w:p>
    <w:p w14:paraId="1EDD8E3D"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R4-1906459</w:t>
      </w:r>
      <w:r w:rsidRPr="00FB3689">
        <w:rPr>
          <w:rFonts w:ascii="Arial" w:hAnsi="Arial" w:cs="Arial"/>
        </w:rPr>
        <w:tab/>
        <w:t>Removal of square brackets in 38.133 intrafrequency measurement procedures section 9.2.5.1</w:t>
      </w:r>
    </w:p>
    <w:p w14:paraId="34A66C4A"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R4-1906460</w:t>
      </w:r>
      <w:r w:rsidRPr="00FB3689">
        <w:rPr>
          <w:rFonts w:ascii="Arial" w:hAnsi="Arial" w:cs="Arial"/>
        </w:rPr>
        <w:tab/>
        <w:t>Removal of square brackets in 38.133 interfrequency measurement procedures section 9.3.4, 9.3.5</w:t>
      </w:r>
    </w:p>
    <w:p w14:paraId="6F951A36"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R4-1906531</w:t>
      </w:r>
      <w:r w:rsidRPr="00FB3689">
        <w:rPr>
          <w:rFonts w:ascii="Arial" w:hAnsi="Arial" w:cs="Arial"/>
        </w:rPr>
        <w:tab/>
        <w:t>CR for intra-frequency measurement requriements maintainance (section 9.2.5.2)</w:t>
      </w:r>
    </w:p>
    <w:p w14:paraId="461B86D3"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R4-1907327</w:t>
      </w:r>
      <w:r w:rsidRPr="00FB3689">
        <w:rPr>
          <w:rFonts w:ascii="Arial" w:hAnsi="Arial" w:cs="Arial"/>
        </w:rPr>
        <w:tab/>
        <w:t>Draft CR on TS38.133 for Intrafrequency cell identification (section 9.2.5.1)</w:t>
      </w:r>
    </w:p>
    <w:p w14:paraId="29101436"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R4-1907328</w:t>
      </w:r>
      <w:r w:rsidRPr="00FB3689">
        <w:rPr>
          <w:rFonts w:ascii="Arial" w:hAnsi="Arial" w:cs="Arial"/>
        </w:rPr>
        <w:tab/>
        <w:t>CR on scheduling restriction on intra-frequency measurement (section 9.2)</w:t>
      </w:r>
    </w:p>
    <w:p w14:paraId="68E42100"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R4-1907329</w:t>
      </w:r>
      <w:r w:rsidRPr="00FB3689">
        <w:rPr>
          <w:rFonts w:ascii="Arial" w:hAnsi="Arial" w:cs="Arial"/>
        </w:rPr>
        <w:tab/>
        <w:t>CR on TS38.133 for definition of detectable cell (Section 9.2.4.3, Section 9.3.6.3)</w:t>
      </w:r>
    </w:p>
    <w:p w14:paraId="12D2DE7C"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R4-1907773</w:t>
      </w:r>
      <w:r w:rsidRPr="00FB3689">
        <w:rPr>
          <w:rFonts w:ascii="Arial" w:hAnsi="Arial" w:cs="Arial"/>
        </w:rPr>
        <w:tab/>
        <w:t>CR on scheduling restriction on L1-RSRP measurement (section 9.5.6)</w:t>
      </w:r>
    </w:p>
    <w:p w14:paraId="3EADFA96"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R4-1907759</w:t>
      </w:r>
      <w:r w:rsidRPr="00FB3689">
        <w:rPr>
          <w:rFonts w:ascii="Arial" w:hAnsi="Arial" w:cs="Arial"/>
        </w:rPr>
        <w:tab/>
        <w:t>CR on reselection criterion in idle mode (4.2.2.3, 4.2.2.4)</w:t>
      </w:r>
    </w:p>
    <w:p w14:paraId="33732788"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R4-1907760</w:t>
      </w:r>
      <w:r w:rsidRPr="00FB3689">
        <w:rPr>
          <w:rFonts w:ascii="Arial" w:hAnsi="Arial" w:cs="Arial"/>
        </w:rPr>
        <w:tab/>
        <w:t>CR section 6.1.1.4, 6.1.1.5 Handover to known FR2 cell</w:t>
      </w:r>
    </w:p>
    <w:p w14:paraId="63C05A7B"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R4-1905586</w:t>
      </w:r>
      <w:r w:rsidRPr="00FB3689">
        <w:rPr>
          <w:rFonts w:ascii="Arial" w:hAnsi="Arial" w:cs="Arial"/>
        </w:rPr>
        <w:tab/>
        <w:t>draft</w:t>
      </w:r>
      <w:r>
        <w:rPr>
          <w:rFonts w:ascii="Arial" w:hAnsi="Arial" w:cs="Arial"/>
        </w:rPr>
        <w:t xml:space="preserve"> </w:t>
      </w:r>
      <w:r w:rsidRPr="00FB3689">
        <w:rPr>
          <w:rFonts w:ascii="Arial" w:hAnsi="Arial" w:cs="Arial"/>
        </w:rPr>
        <w:t>CR to clarify in the requirements for RRC re-establishment (section 6.2.1)</w:t>
      </w:r>
    </w:p>
    <w:p w14:paraId="655C04DC"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R4-1905587</w:t>
      </w:r>
      <w:r w:rsidRPr="00FB3689">
        <w:rPr>
          <w:rFonts w:ascii="Arial" w:hAnsi="Arial" w:cs="Arial"/>
        </w:rPr>
        <w:tab/>
        <w:t>maintenance draf</w:t>
      </w:r>
      <w:r>
        <w:rPr>
          <w:rFonts w:ascii="Arial" w:hAnsi="Arial" w:cs="Arial"/>
        </w:rPr>
        <w:t xml:space="preserve"> </w:t>
      </w:r>
      <w:r w:rsidRPr="00FB3689">
        <w:rPr>
          <w:rFonts w:ascii="Arial" w:hAnsi="Arial" w:cs="Arial"/>
        </w:rPr>
        <w:t>tCR on redirection requirements (section 6.2.3)</w:t>
      </w:r>
    </w:p>
    <w:p w14:paraId="16336682"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R4-1905802</w:t>
      </w:r>
      <w:r w:rsidRPr="00FB3689">
        <w:rPr>
          <w:rFonts w:ascii="Arial" w:hAnsi="Arial" w:cs="Arial"/>
        </w:rPr>
        <w:tab/>
        <w:t>draft</w:t>
      </w:r>
      <w:r>
        <w:rPr>
          <w:rFonts w:ascii="Arial" w:hAnsi="Arial" w:cs="Arial"/>
        </w:rPr>
        <w:t xml:space="preserve"> </w:t>
      </w:r>
      <w:r w:rsidRPr="00FB3689">
        <w:rPr>
          <w:rFonts w:ascii="Arial" w:hAnsi="Arial" w:cs="Arial"/>
        </w:rPr>
        <w:t>CR on RRC connection release with redirection (section 6.2.3)</w:t>
      </w:r>
    </w:p>
    <w:p w14:paraId="4CF042FF"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R4-1907204</w:t>
      </w:r>
      <w:r w:rsidRPr="00FB3689">
        <w:rPr>
          <w:rFonts w:ascii="Arial" w:hAnsi="Arial" w:cs="Arial"/>
        </w:rPr>
        <w:tab/>
        <w:t>UE Transmit Timing Requirements under Beam Switch (7.1.2)</w:t>
      </w:r>
    </w:p>
    <w:p w14:paraId="38470C33" w14:textId="77777777" w:rsidR="00054C3C" w:rsidRPr="00FB3689"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E709BE">
        <w:rPr>
          <w:rFonts w:ascii="Arial" w:hAnsi="Arial" w:cs="Arial"/>
        </w:rPr>
        <w:t>Agreement: If the wording is found not to be aligned with the approved WF, then revise the CR.</w:t>
      </w:r>
    </w:p>
    <w:p w14:paraId="18ABD905"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R4-1906654</w:t>
      </w:r>
      <w:r w:rsidRPr="00FB3689">
        <w:rPr>
          <w:rFonts w:ascii="Arial" w:hAnsi="Arial" w:cs="Arial"/>
        </w:rPr>
        <w:tab/>
        <w:t>CR on TS38.133 for timing advance adjustment (Section 7.3)</w:t>
      </w:r>
    </w:p>
    <w:p w14:paraId="13B15C27"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R4-1907202</w:t>
      </w:r>
      <w:r w:rsidRPr="00FB3689">
        <w:rPr>
          <w:rFonts w:ascii="Arial" w:hAnsi="Arial" w:cs="Arial"/>
        </w:rPr>
        <w:tab/>
        <w:t>[draft] Correction CR on the reference cell for deriving the UE transmit timing</w:t>
      </w:r>
    </w:p>
    <w:p w14:paraId="1628F4A6"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R4-1907205</w:t>
      </w:r>
      <w:r w:rsidRPr="00FB3689">
        <w:rPr>
          <w:rFonts w:ascii="Arial" w:hAnsi="Arial" w:cs="Arial"/>
        </w:rPr>
        <w:tab/>
        <w:t>Draft CR on maintaining MTTD requirements for intra-band sync EN-DC (section 7.5.3)</w:t>
      </w:r>
    </w:p>
    <w:p w14:paraId="3C3E4BC9"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R4-1906523</w:t>
      </w:r>
      <w:r w:rsidRPr="00FB3689">
        <w:rPr>
          <w:rFonts w:ascii="Arial" w:hAnsi="Arial" w:cs="Arial"/>
        </w:rPr>
        <w:tab/>
        <w:t>Correction on definition of MRTD for Dual Connectivity</w:t>
      </w:r>
    </w:p>
    <w:p w14:paraId="3CEE42CC"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R4-1906396</w:t>
      </w:r>
      <w:r w:rsidRPr="00FB3689">
        <w:rPr>
          <w:rFonts w:ascii="Arial" w:hAnsi="Arial" w:cs="Arial"/>
        </w:rPr>
        <w:tab/>
        <w:t>Draft CR to 38.133 on requirements for UE transition time for TDD Intra-band CA (section 7.8)</w:t>
      </w:r>
    </w:p>
    <w:p w14:paraId="1B8571B7"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R4-1907207</w:t>
      </w:r>
      <w:r w:rsidRPr="00FB3689">
        <w:rPr>
          <w:rFonts w:ascii="Arial" w:hAnsi="Arial" w:cs="Arial"/>
        </w:rPr>
        <w:tab/>
        <w:t>CR section 8.1.2.3, 8.1.3.3 Requirement for simultaneous SSB and CSI-RS RLM</w:t>
      </w:r>
    </w:p>
    <w:p w14:paraId="696838A5"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R4-1906537</w:t>
      </w:r>
      <w:r w:rsidRPr="00FB3689">
        <w:rPr>
          <w:rFonts w:ascii="Arial" w:hAnsi="Arial" w:cs="Arial"/>
        </w:rPr>
        <w:tab/>
        <w:t>CR on scheduling restriction for RLM (section 8.1.7)</w:t>
      </w:r>
    </w:p>
    <w:p w14:paraId="5E51F080"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R4-1907330</w:t>
      </w:r>
      <w:r w:rsidRPr="00FB3689">
        <w:rPr>
          <w:rFonts w:ascii="Arial" w:hAnsi="Arial" w:cs="Arial"/>
        </w:rPr>
        <w:tab/>
        <w:t>CR for CSI-RS based radio link monitoring</w:t>
      </w:r>
    </w:p>
    <w:p w14:paraId="0884412F"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R4-1907775</w:t>
      </w:r>
      <w:r w:rsidRPr="00FB3689">
        <w:rPr>
          <w:rFonts w:ascii="Arial" w:hAnsi="Arial" w:cs="Arial"/>
        </w:rPr>
        <w:tab/>
        <w:t>CR on SCell activation and deactivation delay requirements</w:t>
      </w:r>
    </w:p>
    <w:p w14:paraId="54C56404"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R4-1907767</w:t>
      </w:r>
      <w:r w:rsidRPr="00FB3689">
        <w:rPr>
          <w:rFonts w:ascii="Arial" w:hAnsi="Arial" w:cs="Arial"/>
        </w:rPr>
        <w:tab/>
        <w:t>PSCell addition delay in FR2 38.133</w:t>
      </w:r>
    </w:p>
    <w:p w14:paraId="339AD348"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lastRenderedPageBreak/>
        <w:t>R4-1905363</w:t>
      </w:r>
      <w:r w:rsidRPr="00FB3689">
        <w:rPr>
          <w:rFonts w:ascii="Arial" w:hAnsi="Arial" w:cs="Arial"/>
        </w:rPr>
        <w:tab/>
        <w:t>CR on adding references to TS38.133</w:t>
      </w:r>
    </w:p>
    <w:p w14:paraId="55A8453A"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R4-1907212</w:t>
      </w:r>
      <w:r w:rsidRPr="00FB3689">
        <w:rPr>
          <w:rFonts w:ascii="Arial" w:hAnsi="Arial" w:cs="Arial"/>
        </w:rPr>
        <w:tab/>
        <w:t>Draft CR to 38.133 on TCI State Switching Requirements (Section 8.10)</w:t>
      </w:r>
    </w:p>
    <w:p w14:paraId="33749445"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R4-1906262</w:t>
      </w:r>
      <w:r w:rsidRPr="00FB3689">
        <w:rPr>
          <w:rFonts w:ascii="Arial" w:hAnsi="Arial" w:cs="Arial"/>
        </w:rPr>
        <w:tab/>
        <w:t>CR on RRC based BWP switch delay (8.6)</w:t>
      </w:r>
    </w:p>
    <w:p w14:paraId="1A68D883"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R4-1907215</w:t>
      </w:r>
      <w:r w:rsidRPr="00FB3689">
        <w:rPr>
          <w:rFonts w:ascii="Arial" w:hAnsi="Arial" w:cs="Arial"/>
        </w:rPr>
        <w:tab/>
        <w:t>CR section 8.2 Corrections on interruption requirements</w:t>
      </w:r>
    </w:p>
    <w:p w14:paraId="4346CAF8"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R4-1906525</w:t>
      </w:r>
      <w:r w:rsidRPr="00FB3689">
        <w:rPr>
          <w:rFonts w:ascii="Arial" w:hAnsi="Arial" w:cs="Arial"/>
        </w:rPr>
        <w:tab/>
        <w:t>Correction on interruption for SCell addition or release</w:t>
      </w:r>
    </w:p>
    <w:p w14:paraId="0DE55A79"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R4-1907217</w:t>
      </w:r>
      <w:r w:rsidRPr="00FB3689">
        <w:rPr>
          <w:rFonts w:ascii="Arial" w:hAnsi="Arial" w:cs="Arial"/>
        </w:rPr>
        <w:tab/>
        <w:t>Corrections to measurement restrictions and UE requirements in sections 8.5.3, 8.5.4, 8.5.5 and 8.5.6</w:t>
      </w:r>
    </w:p>
    <w:p w14:paraId="32CC8749"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R4-1906543</w:t>
      </w:r>
      <w:r w:rsidRPr="00FB3689">
        <w:rPr>
          <w:rFonts w:ascii="Arial" w:hAnsi="Arial" w:cs="Arial"/>
        </w:rPr>
        <w:tab/>
        <w:t>CR on ed</w:t>
      </w:r>
      <w:r>
        <w:rPr>
          <w:rFonts w:ascii="Arial" w:hAnsi="Arial" w:cs="Arial"/>
        </w:rPr>
        <w:t>i</w:t>
      </w:r>
      <w:r w:rsidRPr="00FB3689">
        <w:rPr>
          <w:rFonts w:ascii="Arial" w:hAnsi="Arial" w:cs="Arial"/>
        </w:rPr>
        <w:t>torial maintenance of BFD requirements (section 8.5.1, 8.5.7)</w:t>
      </w:r>
    </w:p>
    <w:p w14:paraId="6B6EBF41"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R4-1907216</w:t>
      </w:r>
      <w:r w:rsidRPr="00FB3689">
        <w:rPr>
          <w:rFonts w:ascii="Arial" w:hAnsi="Arial" w:cs="Arial"/>
        </w:rPr>
        <w:tab/>
        <w:t>Draft</w:t>
      </w:r>
      <w:r>
        <w:rPr>
          <w:rFonts w:ascii="Arial" w:hAnsi="Arial" w:cs="Arial"/>
        </w:rPr>
        <w:t xml:space="preserve"> </w:t>
      </w:r>
      <w:r w:rsidRPr="00FB3689">
        <w:rPr>
          <w:rFonts w:ascii="Arial" w:hAnsi="Arial" w:cs="Arial"/>
        </w:rPr>
        <w:t>CR on measurement restrictions for candidate beam detection (section 8.5.5 and 8.5.6)</w:t>
      </w:r>
    </w:p>
    <w:p w14:paraId="12AC023F"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R4-1905944</w:t>
      </w:r>
      <w:r w:rsidRPr="00FB3689">
        <w:rPr>
          <w:rFonts w:ascii="Arial" w:hAnsi="Arial" w:cs="Arial"/>
        </w:rPr>
        <w:tab/>
        <w:t>Correction of UE requirements in section 9.5.1</w:t>
      </w:r>
    </w:p>
    <w:p w14:paraId="6BDEF86F"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R4-1906415</w:t>
      </w:r>
      <w:r w:rsidRPr="00FB3689">
        <w:rPr>
          <w:rFonts w:ascii="Arial" w:hAnsi="Arial" w:cs="Arial"/>
        </w:rPr>
        <w:tab/>
        <w:t>CR 38.133 (9.5.3) Correction of L1-RSRP measurement report requirements</w:t>
      </w:r>
    </w:p>
    <w:p w14:paraId="63EDBA73"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R4-1907218</w:t>
      </w:r>
      <w:r w:rsidRPr="00FB3689">
        <w:rPr>
          <w:rFonts w:ascii="Arial" w:hAnsi="Arial" w:cs="Arial"/>
        </w:rPr>
        <w:tab/>
        <w:t>CR on handling of L1-RSRP measurement RS FDMed with other RS (section 9.5)</w:t>
      </w:r>
    </w:p>
    <w:p w14:paraId="3216BEFF" w14:textId="77777777" w:rsidR="00054C3C" w:rsidRPr="00FB368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R4-1907219</w:t>
      </w:r>
      <w:r w:rsidRPr="00FB3689">
        <w:rPr>
          <w:rFonts w:ascii="Arial" w:hAnsi="Arial" w:cs="Arial"/>
        </w:rPr>
        <w:tab/>
        <w:t>Correction to UE requirements in section 9.5.3</w:t>
      </w:r>
    </w:p>
    <w:p w14:paraId="2DAA01B9"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B3689">
        <w:rPr>
          <w:rFonts w:ascii="Arial" w:hAnsi="Arial" w:cs="Arial"/>
        </w:rPr>
        <w:t>R4-1907220</w:t>
      </w:r>
      <w:r w:rsidRPr="00FB3689">
        <w:rPr>
          <w:rFonts w:ascii="Arial" w:hAnsi="Arial" w:cs="Arial"/>
        </w:rPr>
        <w:tab/>
        <w:t>Correction of incorrect RS abbreviation (section 9.5.4)</w:t>
      </w:r>
    </w:p>
    <w:p w14:paraId="6E10DBD0" w14:textId="77777777" w:rsidR="00054C3C" w:rsidRDefault="00054C3C" w:rsidP="00054C3C">
      <w:pPr>
        <w:widowControl w:val="0"/>
        <w:overflowPunct/>
        <w:autoSpaceDE/>
        <w:autoSpaceDN/>
        <w:adjustRightInd/>
        <w:spacing w:after="0"/>
        <w:ind w:left="1260"/>
        <w:jc w:val="both"/>
        <w:textAlignment w:val="auto"/>
        <w:rPr>
          <w:rFonts w:ascii="Arial" w:hAnsi="Arial" w:cs="Arial"/>
        </w:rPr>
      </w:pPr>
    </w:p>
    <w:p w14:paraId="17CDB0F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 xml:space="preserve">Following </w:t>
      </w:r>
      <w:r>
        <w:rPr>
          <w:rFonts w:ascii="Arial" w:hAnsi="Arial" w:cs="Arial"/>
        </w:rPr>
        <w:t>CRs for TS36.133 were endorsed:</w:t>
      </w:r>
    </w:p>
    <w:p w14:paraId="490A33D1"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R4-1906148</w:t>
      </w:r>
      <w:r w:rsidRPr="00413C3D">
        <w:rPr>
          <w:rFonts w:ascii="Arial" w:hAnsi="Arial" w:cs="Arial"/>
        </w:rPr>
        <w:tab/>
        <w:t>Correction CR for inter-RAT NR measurement before EN-DC in 36.133</w:t>
      </w:r>
    </w:p>
    <w:p w14:paraId="2772B517"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R4-1906897</w:t>
      </w:r>
      <w:r w:rsidRPr="00413C3D">
        <w:rPr>
          <w:rFonts w:ascii="Arial" w:hAnsi="Arial" w:cs="Arial"/>
        </w:rPr>
        <w:tab/>
        <w:t>CR 36.133 Correction to SFTD interruption requirements (Rel-15)</w:t>
      </w:r>
    </w:p>
    <w:p w14:paraId="7699F6DD"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R4-1906898</w:t>
      </w:r>
      <w:r w:rsidRPr="00413C3D">
        <w:rPr>
          <w:rFonts w:ascii="Arial" w:hAnsi="Arial" w:cs="Arial"/>
        </w:rPr>
        <w:tab/>
        <w:t>CR 36.133 Correction to SFTD interruption requirements (Rel-16)</w:t>
      </w:r>
    </w:p>
    <w:p w14:paraId="0BA06F61"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R4-1907756</w:t>
      </w:r>
      <w:r w:rsidRPr="00413C3D">
        <w:rPr>
          <w:rFonts w:ascii="Arial" w:hAnsi="Arial" w:cs="Arial"/>
        </w:rPr>
        <w:tab/>
        <w:t>Correction CR for inter-RAT NR measurement before EN-DC in 36.133</w:t>
      </w:r>
    </w:p>
    <w:p w14:paraId="24DD8FB7"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R4-1906294</w:t>
      </w:r>
      <w:r w:rsidRPr="00413C3D">
        <w:rPr>
          <w:rFonts w:ascii="Arial" w:hAnsi="Arial" w:cs="Arial"/>
        </w:rPr>
        <w:tab/>
        <w:t>CR on reselection criterion in inter-RAT NR measurements (36.133-rel16)</w:t>
      </w:r>
    </w:p>
    <w:p w14:paraId="62DF3127"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R4-1905588</w:t>
      </w:r>
      <w:r w:rsidRPr="00413C3D">
        <w:rPr>
          <w:rFonts w:ascii="Arial" w:hAnsi="Arial" w:cs="Arial"/>
        </w:rPr>
        <w:tab/>
        <w:t>maintenance CR on redirection requirements R15</w:t>
      </w:r>
    </w:p>
    <w:p w14:paraId="276D7E8F"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R4-1905589</w:t>
      </w:r>
      <w:r w:rsidRPr="00413C3D">
        <w:rPr>
          <w:rFonts w:ascii="Arial" w:hAnsi="Arial" w:cs="Arial"/>
        </w:rPr>
        <w:tab/>
        <w:t>maintenance CR on redirection requirements R16</w:t>
      </w:r>
    </w:p>
    <w:p w14:paraId="2E9D022D"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R4-1905803</w:t>
      </w:r>
      <w:r w:rsidRPr="00413C3D">
        <w:rPr>
          <w:rFonts w:ascii="Arial" w:hAnsi="Arial" w:cs="Arial"/>
        </w:rPr>
        <w:tab/>
        <w:t>CR on LTE-NR redirection 36.133</w:t>
      </w:r>
    </w:p>
    <w:p w14:paraId="58694419"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R4-1905804</w:t>
      </w:r>
      <w:r w:rsidRPr="00413C3D">
        <w:rPr>
          <w:rFonts w:ascii="Arial" w:hAnsi="Arial" w:cs="Arial"/>
        </w:rPr>
        <w:tab/>
        <w:t>CR on LTE-NR redirection 36.133</w:t>
      </w:r>
    </w:p>
    <w:p w14:paraId="5966656C"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R4-1906480</w:t>
      </w:r>
      <w:r w:rsidRPr="00413C3D">
        <w:rPr>
          <w:rFonts w:ascii="Arial" w:hAnsi="Arial" w:cs="Arial"/>
        </w:rPr>
        <w:tab/>
        <w:t>Correction on the Tiu in handover in TS36.133 R15</w:t>
      </w:r>
    </w:p>
    <w:p w14:paraId="484DC11E"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R4-1906481</w:t>
      </w:r>
      <w:r w:rsidRPr="00413C3D">
        <w:rPr>
          <w:rFonts w:ascii="Arial" w:hAnsi="Arial" w:cs="Arial"/>
        </w:rPr>
        <w:tab/>
        <w:t>Correction on the Tiu in handover in TS36.133 R16</w:t>
      </w:r>
    </w:p>
    <w:p w14:paraId="69F6706A"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R4-1905939</w:t>
      </w:r>
      <w:r w:rsidRPr="00413C3D">
        <w:rPr>
          <w:rFonts w:ascii="Arial" w:hAnsi="Arial" w:cs="Arial"/>
        </w:rPr>
        <w:tab/>
        <w:t>PSCell addition delay in FR2 36.133 rel-16</w:t>
      </w:r>
    </w:p>
    <w:p w14:paraId="2E438E84"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R4-1906483</w:t>
      </w:r>
      <w:r w:rsidRPr="00413C3D">
        <w:rPr>
          <w:rFonts w:ascii="Arial" w:hAnsi="Arial" w:cs="Arial"/>
        </w:rPr>
        <w:tab/>
        <w:t>CR on PSCell addition delay R16</w:t>
      </w:r>
    </w:p>
    <w:p w14:paraId="70BF2907" w14:textId="77777777" w:rsidR="00054C3C" w:rsidRPr="00413C3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R4-1907210</w:t>
      </w:r>
      <w:r w:rsidRPr="00413C3D">
        <w:rPr>
          <w:rFonts w:ascii="Arial" w:hAnsi="Arial" w:cs="Arial"/>
        </w:rPr>
        <w:tab/>
        <w:t>CR on PSCell addition delay R15</w:t>
      </w:r>
    </w:p>
    <w:p w14:paraId="7095F1E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13C3D">
        <w:rPr>
          <w:rFonts w:ascii="Arial" w:hAnsi="Arial" w:cs="Arial"/>
        </w:rPr>
        <w:t>R4-1907766</w:t>
      </w:r>
      <w:r w:rsidRPr="00413C3D">
        <w:rPr>
          <w:rFonts w:ascii="Arial" w:hAnsi="Arial" w:cs="Arial"/>
        </w:rPr>
        <w:tab/>
        <w:t>PSCell addition delay in FR2 36.133 rel-15</w:t>
      </w:r>
    </w:p>
    <w:p w14:paraId="436DBDE0" w14:textId="77777777" w:rsidR="00054C3C" w:rsidRDefault="00054C3C" w:rsidP="00054C3C">
      <w:pPr>
        <w:widowControl w:val="0"/>
        <w:overflowPunct/>
        <w:autoSpaceDE/>
        <w:autoSpaceDN/>
        <w:adjustRightInd/>
        <w:spacing w:after="0"/>
        <w:ind w:left="1260"/>
        <w:jc w:val="both"/>
        <w:textAlignment w:val="auto"/>
        <w:rPr>
          <w:rFonts w:ascii="Arial" w:hAnsi="Arial" w:cs="Arial"/>
        </w:rPr>
      </w:pPr>
    </w:p>
    <w:p w14:paraId="641A129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WF</w:t>
      </w:r>
      <w:r>
        <w:rPr>
          <w:rFonts w:ascii="Arial" w:hAnsi="Arial" w:cs="Arial"/>
        </w:rPr>
        <w:t xml:space="preserve"> and paper</w:t>
      </w:r>
      <w:r>
        <w:rPr>
          <w:rFonts w:ascii="Arial" w:hAnsi="Arial" w:cs="Arial" w:hint="eastAsia"/>
        </w:rPr>
        <w:t xml:space="preserve"> were approved:</w:t>
      </w:r>
    </w:p>
    <w:p w14:paraId="5747167F"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410C5">
        <w:rPr>
          <w:rFonts w:ascii="Arial" w:hAnsi="Arial" w:cs="Arial"/>
        </w:rPr>
        <w:t>R4-1907203</w:t>
      </w:r>
      <w:r w:rsidRPr="006410C5">
        <w:rPr>
          <w:rFonts w:ascii="Arial" w:hAnsi="Arial" w:cs="Arial"/>
        </w:rPr>
        <w:tab/>
        <w:t>Way forward on UE timing adjustment with Beam switching</w:t>
      </w:r>
    </w:p>
    <w:p w14:paraId="5D36ED76"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410C5">
        <w:rPr>
          <w:rFonts w:ascii="Arial" w:hAnsi="Arial" w:cs="Arial"/>
        </w:rPr>
        <w:t>R4-1907742</w:t>
      </w:r>
      <w:r w:rsidRPr="006410C5">
        <w:rPr>
          <w:rFonts w:ascii="Arial" w:hAnsi="Arial" w:cs="Arial"/>
        </w:rPr>
        <w:tab/>
        <w:t>Split of the NR editorial work</w:t>
      </w:r>
    </w:p>
    <w:p w14:paraId="1F40B437" w14:textId="77777777" w:rsidR="00054C3C" w:rsidRPr="002E5BC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E5BCC">
        <w:rPr>
          <w:rFonts w:ascii="Arial" w:hAnsi="Arial" w:cs="Arial"/>
        </w:rPr>
        <w:t>Agreement: the company CRs are for editorial changes.</w:t>
      </w:r>
    </w:p>
    <w:p w14:paraId="104E6E7C" w14:textId="77777777" w:rsidR="00054C3C"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E5BCC">
        <w:rPr>
          <w:rFonts w:ascii="Arial" w:hAnsi="Arial" w:cs="Arial"/>
        </w:rPr>
        <w:t>Email discussion will be held and companies are encouraged to provide the contact people for each topic.</w:t>
      </w:r>
    </w:p>
    <w:p w14:paraId="2BF14FFC" w14:textId="77777777" w:rsidR="00054C3C" w:rsidRPr="002E5BCC" w:rsidRDefault="00054C3C" w:rsidP="00054C3C">
      <w:pPr>
        <w:widowControl w:val="0"/>
        <w:overflowPunct/>
        <w:autoSpaceDE/>
        <w:autoSpaceDN/>
        <w:adjustRightInd/>
        <w:spacing w:after="0"/>
        <w:ind w:left="2100"/>
        <w:jc w:val="both"/>
        <w:textAlignment w:val="auto"/>
        <w:rPr>
          <w:rFonts w:ascii="Arial" w:hAnsi="Arial" w:cs="Arial"/>
        </w:rPr>
      </w:pPr>
    </w:p>
    <w:p w14:paraId="63962E3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 xml:space="preserve">Following </w:t>
      </w:r>
      <w:r>
        <w:rPr>
          <w:rFonts w:ascii="Arial" w:hAnsi="Arial" w:cs="Arial"/>
        </w:rPr>
        <w:t>LSs and paper</w:t>
      </w:r>
      <w:r>
        <w:rPr>
          <w:rFonts w:ascii="Arial" w:hAnsi="Arial" w:cs="Arial" w:hint="eastAsia"/>
        </w:rPr>
        <w:t xml:space="preserve"> were approved:</w:t>
      </w:r>
    </w:p>
    <w:p w14:paraId="1377F29D"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B5AE4">
        <w:rPr>
          <w:rFonts w:ascii="Arial" w:hAnsi="Arial" w:cs="Arial"/>
        </w:rPr>
        <w:t>R4-1907195</w:t>
      </w:r>
      <w:r w:rsidRPr="009B5AE4">
        <w:rPr>
          <w:rFonts w:ascii="Arial" w:hAnsi="Arial" w:cs="Arial"/>
        </w:rPr>
        <w:tab/>
        <w:t>Reply LS on capability of measurement gap patterns</w:t>
      </w:r>
    </w:p>
    <w:p w14:paraId="7BA32375"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3025C">
        <w:rPr>
          <w:rFonts w:ascii="Arial" w:hAnsi="Arial" w:cs="Arial"/>
        </w:rPr>
        <w:t>Agreement: RAN4 will in future consider to have additional patterns for both FR1 and FR2, which are mandatory to support by UEs from release 16 onwards.</w:t>
      </w:r>
    </w:p>
    <w:p w14:paraId="3C944913"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B5AE4">
        <w:rPr>
          <w:rFonts w:ascii="Arial" w:hAnsi="Arial" w:cs="Arial"/>
        </w:rPr>
        <w:t>R4-1907206</w:t>
      </w:r>
      <w:r w:rsidRPr="009B5AE4">
        <w:rPr>
          <w:rFonts w:ascii="Arial" w:hAnsi="Arial" w:cs="Arial"/>
        </w:rPr>
        <w:tab/>
        <w:t>Updated reply LS on intra-band combination for NR-CA and MR-DC</w:t>
      </w:r>
    </w:p>
    <w:p w14:paraId="1FC42443" w14:textId="77777777" w:rsidR="00054C3C" w:rsidRPr="009B5AE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B5AE4">
        <w:rPr>
          <w:rFonts w:ascii="Arial" w:hAnsi="Arial" w:cs="Arial"/>
        </w:rPr>
        <w:t>R4-1907214</w:t>
      </w:r>
      <w:r w:rsidRPr="009B5AE4">
        <w:rPr>
          <w:rFonts w:ascii="Arial" w:hAnsi="Arial" w:cs="Arial"/>
        </w:rPr>
        <w:tab/>
        <w:t>Reply LS on RRC processing delay for BWP switching</w:t>
      </w:r>
    </w:p>
    <w:p w14:paraId="42AFE752"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B5AE4">
        <w:rPr>
          <w:rFonts w:ascii="Arial" w:hAnsi="Arial" w:cs="Arial"/>
        </w:rPr>
        <w:t>R4-1907221</w:t>
      </w:r>
      <w:r w:rsidRPr="009B5AE4">
        <w:rPr>
          <w:rFonts w:ascii="Arial" w:hAnsi="Arial" w:cs="Arial"/>
        </w:rPr>
        <w:tab/>
        <w:t>draft Reply LS on clarification of CSI-RS based RRM measurement</w:t>
      </w:r>
    </w:p>
    <w:p w14:paraId="714A0B7A" w14:textId="77777777" w:rsidR="00054C3C" w:rsidRDefault="00054C3C" w:rsidP="00054C3C">
      <w:pPr>
        <w:widowControl w:val="0"/>
        <w:overflowPunct/>
        <w:autoSpaceDE/>
        <w:autoSpaceDN/>
        <w:adjustRightInd/>
        <w:spacing w:after="0"/>
        <w:ind w:left="1260"/>
        <w:jc w:val="both"/>
        <w:textAlignment w:val="auto"/>
        <w:rPr>
          <w:rFonts w:ascii="Arial" w:hAnsi="Arial" w:cs="Arial"/>
        </w:rPr>
      </w:pPr>
    </w:p>
    <w:p w14:paraId="40A74D9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1A0810">
        <w:rPr>
          <w:rFonts w:ascii="Arial" w:hAnsi="Arial" w:cs="Arial"/>
        </w:rPr>
        <w:t>Following agreements were captured in chairman’s note:</w:t>
      </w:r>
    </w:p>
    <w:p w14:paraId="6D5886E0"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709BE">
        <w:rPr>
          <w:rFonts w:ascii="Arial" w:hAnsi="Arial" w:cs="Arial"/>
        </w:rPr>
        <w:t>inter-frequency measurement without gap</w:t>
      </w:r>
    </w:p>
    <w:p w14:paraId="783B243A"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E709BE">
        <w:rPr>
          <w:rFonts w:ascii="Arial" w:hAnsi="Arial" w:cs="Arial"/>
        </w:rPr>
        <w:t>Agreement: Introduce the requirements for inter-frequency measurement without measurement gaps when the SSB is completely contained in the active BWP of the UE in Rel-16.</w:t>
      </w:r>
    </w:p>
    <w:p w14:paraId="0FE9B1CB" w14:textId="77777777" w:rsidR="00054C3C" w:rsidRPr="00E709BE" w:rsidRDefault="00054C3C" w:rsidP="00054C3C">
      <w:pPr>
        <w:pStyle w:val="aff6"/>
        <w:numPr>
          <w:ilvl w:val="2"/>
          <w:numId w:val="10"/>
        </w:numPr>
        <w:ind w:leftChars="0"/>
        <w:rPr>
          <w:rFonts w:ascii="Arial" w:hAnsi="Arial" w:cs="Arial"/>
          <w:kern w:val="0"/>
          <w:sz w:val="20"/>
          <w:szCs w:val="20"/>
          <w:lang w:val="en-GB" w:eastAsia="en-GB"/>
        </w:rPr>
      </w:pPr>
      <w:r w:rsidRPr="00E709BE">
        <w:rPr>
          <w:rFonts w:ascii="Arial" w:hAnsi="Arial" w:cs="Arial"/>
          <w:kern w:val="0"/>
          <w:sz w:val="20"/>
          <w:szCs w:val="20"/>
          <w:lang w:val="en-GB" w:eastAsia="en-GB"/>
        </w:rPr>
        <w:t>UE timing adjustment w/ Beam Switching</w:t>
      </w:r>
    </w:p>
    <w:p w14:paraId="135681CE"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E709BE">
        <w:rPr>
          <w:rFonts w:ascii="Arial" w:hAnsi="Arial" w:cs="Arial"/>
        </w:rPr>
        <w:t>Agreement: For one shot UL timing adjustment requirement due to TCI change or Rx beam change, it is assumed that UE adjusts the timing based on SSB for downlink.</w:t>
      </w:r>
    </w:p>
    <w:p w14:paraId="78BE7321"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01961">
        <w:rPr>
          <w:rFonts w:ascii="Arial" w:hAnsi="Arial" w:cs="Arial"/>
        </w:rPr>
        <w:t>Timing advance adjustment delay</w:t>
      </w:r>
    </w:p>
    <w:p w14:paraId="3D53BB24"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01961">
        <w:rPr>
          <w:rFonts w:ascii="Arial" w:hAnsi="Arial" w:cs="Arial"/>
        </w:rPr>
        <w:t>Agreement: Modify the timing advance delay requirement from “slot n+k” to “slot n+k+1”</w:t>
      </w:r>
    </w:p>
    <w:p w14:paraId="503F1B2F"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01961">
        <w:rPr>
          <w:rFonts w:ascii="Arial" w:hAnsi="Arial" w:cs="Arial"/>
        </w:rPr>
        <w:t>MTTD in intra-band sync EN-DC</w:t>
      </w:r>
    </w:p>
    <w:p w14:paraId="2002C260" w14:textId="77777777" w:rsidR="00054C3C" w:rsidRPr="00201961"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01961">
        <w:rPr>
          <w:rFonts w:ascii="Arial" w:hAnsi="Arial" w:cs="Arial"/>
        </w:rPr>
        <w:t>Define the MTTD for higher SCS as [5.21]us for intra-band sync EN-DC, but allow the degradation of UE uplink transmission signal quality if the MTTD is beyond a certain threshold</w:t>
      </w:r>
    </w:p>
    <w:p w14:paraId="24E7B0B9" w14:textId="77777777" w:rsidR="00054C3C" w:rsidRPr="00201961"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FFS the threshold</w:t>
      </w:r>
    </w:p>
    <w:p w14:paraId="6773667F" w14:textId="77777777" w:rsidR="00054C3C" w:rsidRPr="00201961"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FFS how to capture the degradation allowed</w:t>
      </w:r>
    </w:p>
    <w:p w14:paraId="5130064E" w14:textId="77777777" w:rsidR="00054C3C" w:rsidRPr="00201961"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201961">
        <w:rPr>
          <w:rFonts w:ascii="Arial" w:hAnsi="Arial" w:cs="Arial"/>
        </w:rPr>
        <w:t>FFS whether to have the condition that this is not applicable for a UE which indicates the capability of only supporting single UL timing</w:t>
      </w:r>
    </w:p>
    <w:p w14:paraId="3A6EB4F4" w14:textId="77777777" w:rsidR="00054C3C" w:rsidRPr="00201961" w:rsidRDefault="00054C3C" w:rsidP="00054C3C">
      <w:pPr>
        <w:pStyle w:val="aff6"/>
        <w:numPr>
          <w:ilvl w:val="2"/>
          <w:numId w:val="10"/>
        </w:numPr>
        <w:ind w:leftChars="0"/>
        <w:rPr>
          <w:rFonts w:ascii="Arial" w:hAnsi="Arial" w:cs="Arial"/>
          <w:kern w:val="0"/>
          <w:sz w:val="20"/>
          <w:szCs w:val="20"/>
          <w:lang w:val="en-GB" w:eastAsia="en-GB"/>
        </w:rPr>
      </w:pPr>
      <w:r w:rsidRPr="00201961">
        <w:rPr>
          <w:rFonts w:ascii="Arial" w:hAnsi="Arial" w:cs="Arial"/>
          <w:kern w:val="0"/>
          <w:sz w:val="20"/>
          <w:szCs w:val="20"/>
          <w:lang w:val="en-GB" w:eastAsia="en-GB"/>
        </w:rPr>
        <w:t>MRTD in intra-band sync EN-DC</w:t>
      </w:r>
    </w:p>
    <w:p w14:paraId="4420CD95"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01961">
        <w:rPr>
          <w:rFonts w:ascii="Arial" w:hAnsi="Arial" w:cs="Arial"/>
        </w:rPr>
        <w:lastRenderedPageBreak/>
        <w:t>Agreement: Keep the current requirement of MRTD for intra-band sync EN-DC and continue discussion on the optimization of the MRTD values, e.g., 260ns, in Rel-16.</w:t>
      </w:r>
    </w:p>
    <w:p w14:paraId="397B97E8"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01961">
        <w:rPr>
          <w:rFonts w:ascii="Arial" w:hAnsi="Arial" w:cs="Arial"/>
        </w:rPr>
        <w:t>MRTD in NR intra-band NCCA</w:t>
      </w:r>
    </w:p>
    <w:p w14:paraId="557F83C2" w14:textId="77777777" w:rsidR="00054C3C" w:rsidRPr="00201961"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01961">
        <w:rPr>
          <w:rFonts w:ascii="Arial" w:hAnsi="Arial" w:cs="Arial"/>
        </w:rPr>
        <w:t>For FR1, keep current requirement (3us), and add the clarification for the condition when the performance degradation is allowed for SCS which is higher than 15KHz.</w:t>
      </w:r>
    </w:p>
    <w:p w14:paraId="17EE9992" w14:textId="77777777" w:rsidR="00054C3C" w:rsidRPr="00201961"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01961">
        <w:rPr>
          <w:rFonts w:ascii="Arial" w:hAnsi="Arial" w:cs="Arial"/>
        </w:rPr>
        <w:t>For FR2, 260ns for FR2.</w:t>
      </w:r>
    </w:p>
    <w:p w14:paraId="378645B0"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E7543">
        <w:rPr>
          <w:rFonts w:ascii="Arial" w:hAnsi="Arial" w:cs="Arial"/>
        </w:rPr>
        <w:t>simultaneous reception of SSB and CSI-RS in FR2</w:t>
      </w:r>
    </w:p>
    <w:p w14:paraId="352C4E00" w14:textId="77777777" w:rsidR="00054C3C" w:rsidRPr="00BE7543"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E7543">
        <w:rPr>
          <w:rFonts w:ascii="Arial" w:hAnsi="Arial" w:cs="Arial"/>
        </w:rPr>
        <w:t xml:space="preserve">Agreement: </w:t>
      </w:r>
    </w:p>
    <w:p w14:paraId="7FB92066" w14:textId="77777777" w:rsidR="00054C3C" w:rsidRPr="00BE7543"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E7543">
        <w:rPr>
          <w:rFonts w:ascii="Arial" w:hAnsi="Arial" w:cs="Arial"/>
        </w:rPr>
        <w:t xml:space="preserve">For either the collision outside SMTC or within SMTC, the previous agreement can be followed, i.e., UE can drop any one of two measurements and it is up to UE implementation to conduct the activities for measurement, if the colliding happens </w:t>
      </w:r>
    </w:p>
    <w:p w14:paraId="7C1CF76A" w14:textId="77777777" w:rsidR="00054C3C" w:rsidRPr="00BE7543"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E7543">
        <w:rPr>
          <w:rFonts w:ascii="Arial" w:hAnsi="Arial" w:cs="Arial"/>
        </w:rPr>
        <w:t>FFS to capture the above bullet in the specification.</w:t>
      </w:r>
    </w:p>
    <w:p w14:paraId="7E4CA23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E7543">
        <w:rPr>
          <w:rFonts w:ascii="Arial" w:hAnsi="Arial" w:cs="Arial"/>
        </w:rPr>
        <w:t>CSI-RS based RLM</w:t>
      </w:r>
      <w:r>
        <w:rPr>
          <w:rFonts w:ascii="Arial" w:hAnsi="Arial" w:cs="Arial"/>
        </w:rPr>
        <w:t xml:space="preserve"> in FR2</w:t>
      </w:r>
    </w:p>
    <w:p w14:paraId="5CF7991A"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E7543">
        <w:rPr>
          <w:rFonts w:ascii="Arial" w:hAnsi="Arial" w:cs="Arial"/>
        </w:rPr>
        <w:t xml:space="preserve">Agreement: </w:t>
      </w:r>
    </w:p>
    <w:p w14:paraId="21B97029" w14:textId="77777777" w:rsidR="00054C3C"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E7543">
        <w:rPr>
          <w:rFonts w:ascii="Arial" w:hAnsi="Arial" w:cs="Arial"/>
        </w:rPr>
        <w:t>For CSI</w:t>
      </w:r>
      <w:r>
        <w:rPr>
          <w:rFonts w:ascii="Arial" w:hAnsi="Arial" w:cs="Arial"/>
        </w:rPr>
        <w:t>-RS RLM in FR2, the requirement</w:t>
      </w:r>
      <w:r w:rsidRPr="00BE7543">
        <w:rPr>
          <w:rFonts w:ascii="Arial" w:hAnsi="Arial" w:cs="Arial"/>
        </w:rPr>
        <w:t xml:space="preserve">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2109615" w14:textId="77777777" w:rsidR="00054C3C" w:rsidRPr="003C4380" w:rsidRDefault="00054C3C" w:rsidP="00054C3C">
      <w:pPr>
        <w:pStyle w:val="aff6"/>
        <w:numPr>
          <w:ilvl w:val="2"/>
          <w:numId w:val="10"/>
        </w:numPr>
        <w:ind w:leftChars="0"/>
        <w:rPr>
          <w:rFonts w:ascii="Arial" w:hAnsi="Arial" w:cs="Arial"/>
          <w:kern w:val="0"/>
          <w:sz w:val="20"/>
          <w:szCs w:val="20"/>
          <w:lang w:val="en-GB" w:eastAsia="en-GB"/>
        </w:rPr>
      </w:pPr>
      <w:r w:rsidRPr="003C4380">
        <w:rPr>
          <w:rFonts w:ascii="Arial" w:hAnsi="Arial" w:cs="Arial"/>
          <w:kern w:val="0"/>
          <w:sz w:val="20"/>
          <w:szCs w:val="20"/>
          <w:lang w:val="en-GB" w:eastAsia="en-GB"/>
        </w:rPr>
        <w:t>Side conditions for the first SCell Known condition in a FR2 band:</w:t>
      </w:r>
    </w:p>
    <w:p w14:paraId="315A7E85" w14:textId="77777777" w:rsidR="00054C3C" w:rsidRPr="003C4380"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3C4380">
        <w:rPr>
          <w:rFonts w:ascii="Arial" w:hAnsi="Arial" w:cs="Arial"/>
        </w:rPr>
        <w:t xml:space="preserve">Agreement: </w:t>
      </w:r>
    </w:p>
    <w:p w14:paraId="77B47474" w14:textId="77777777" w:rsidR="00054C3C" w:rsidRPr="003C4380"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3C4380">
        <w:rPr>
          <w:rFonts w:ascii="Arial" w:hAnsi="Arial" w:cs="Arial"/>
        </w:rPr>
        <w:t>This known cell is defined by the period from the latest L3 reporting to the time when UE receives MAC CE command for TCI activation.</w:t>
      </w:r>
    </w:p>
    <w:p w14:paraId="60E4728F" w14:textId="77777777" w:rsidR="00054C3C" w:rsidRPr="003C4380"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3C4380">
        <w:rPr>
          <w:rFonts w:ascii="Arial" w:hAnsi="Arial" w:cs="Arial"/>
        </w:rPr>
        <w:t>SCell activation command is assumed to be received after L3 reporting and no later than the time when UE receives MAC CE command for TCI activation.</w:t>
      </w:r>
    </w:p>
    <w:p w14:paraId="370BD1DC" w14:textId="77777777" w:rsidR="00054C3C" w:rsidRPr="003C4380"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3C4380">
        <w:rPr>
          <w:rFonts w:ascii="Arial" w:hAnsi="Arial" w:cs="Arial"/>
        </w:rPr>
        <w:t>If the period is less than X, the cell is considered as known. Otherwise the cell is considered as unknown.</w:t>
      </w:r>
    </w:p>
    <w:p w14:paraId="5B7EACB4" w14:textId="77777777" w:rsidR="00054C3C" w:rsidRPr="003C4380"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3C4380">
        <w:rPr>
          <w:rFonts w:ascii="Arial" w:hAnsi="Arial" w:cs="Arial"/>
        </w:rPr>
        <w:t>During the period from the L3-reporting to the valid CQI reporting, the SSB with the reported index remains detectable.</w:t>
      </w:r>
    </w:p>
    <w:p w14:paraId="25B44FA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hAnsi="Arial" w:cs="Arial"/>
        </w:rPr>
        <w:t xml:space="preserve">Side condition for </w:t>
      </w:r>
      <w:r w:rsidRPr="00B733FE">
        <w:rPr>
          <w:rFonts w:ascii="Arial" w:hAnsi="Arial" w:cs="Arial"/>
        </w:rPr>
        <w:t>PSCell addition delay in FR2 and Known cell condition for FR2</w:t>
      </w:r>
    </w:p>
    <w:p w14:paraId="11619B55" w14:textId="77777777" w:rsidR="00054C3C" w:rsidRPr="00B733FE"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733FE">
        <w:rPr>
          <w:rFonts w:ascii="Arial" w:hAnsi="Arial" w:cs="Arial"/>
        </w:rPr>
        <w:t xml:space="preserve">Agreement: </w:t>
      </w:r>
    </w:p>
    <w:p w14:paraId="6890CC8A" w14:textId="77777777" w:rsidR="00054C3C" w:rsidRPr="00B733FE"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733FE">
        <w:rPr>
          <w:rFonts w:ascii="Arial" w:hAnsi="Arial" w:cs="Arial"/>
        </w:rPr>
        <w:t>The known PSCell is defined by the period from the latest L3 reporting to the time when UE receives RRC message including PSCell add</w:t>
      </w:r>
      <w:r>
        <w:rPr>
          <w:rFonts w:ascii="Arial" w:hAnsi="Arial" w:cs="Arial"/>
        </w:rPr>
        <w:t>i</w:t>
      </w:r>
      <w:r w:rsidRPr="00B733FE">
        <w:rPr>
          <w:rFonts w:ascii="Arial" w:hAnsi="Arial" w:cs="Arial"/>
        </w:rPr>
        <w:t>tion</w:t>
      </w:r>
    </w:p>
    <w:p w14:paraId="1603C0F9" w14:textId="77777777" w:rsidR="00054C3C" w:rsidRPr="00B733FE"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733FE">
        <w:rPr>
          <w:rFonts w:ascii="Arial" w:hAnsi="Arial" w:cs="Arial"/>
        </w:rPr>
        <w:t>If the period is less than Y, the cell is considered as known. Otherwise the cell is considered as unknown.</w:t>
      </w:r>
    </w:p>
    <w:p w14:paraId="290EC715" w14:textId="77777777" w:rsidR="00054C3C" w:rsidRPr="00B733FE"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733FE">
        <w:rPr>
          <w:rFonts w:ascii="Arial" w:hAnsi="Arial" w:cs="Arial"/>
        </w:rPr>
        <w:t>During the period from the L3-reporting to the time for UE to send PRACH, the SSB with the reported index remains detectable.</w:t>
      </w:r>
    </w:p>
    <w:p w14:paraId="36F83411" w14:textId="77777777" w:rsidR="00054C3C" w:rsidRPr="00015523" w:rsidRDefault="00054C3C" w:rsidP="00054C3C">
      <w:pPr>
        <w:pStyle w:val="aff6"/>
        <w:numPr>
          <w:ilvl w:val="2"/>
          <w:numId w:val="10"/>
        </w:numPr>
        <w:ind w:leftChars="0"/>
        <w:rPr>
          <w:rFonts w:ascii="Arial" w:hAnsi="Arial" w:cs="Arial"/>
          <w:kern w:val="0"/>
          <w:sz w:val="20"/>
          <w:szCs w:val="20"/>
          <w:lang w:val="en-GB" w:eastAsia="en-GB"/>
        </w:rPr>
      </w:pPr>
      <w:r w:rsidRPr="00015523">
        <w:rPr>
          <w:rFonts w:ascii="Arial" w:hAnsi="Arial" w:cs="Arial"/>
          <w:kern w:val="0"/>
          <w:sz w:val="20"/>
          <w:szCs w:val="20"/>
          <w:lang w:val="en-GB" w:eastAsia="en-GB"/>
        </w:rPr>
        <w:t>Definition of known/unknown TCI state</w:t>
      </w:r>
    </w:p>
    <w:p w14:paraId="6AF235EF"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15523">
        <w:rPr>
          <w:rFonts w:ascii="Arial" w:hAnsi="Arial" w:cs="Arial"/>
        </w:rPr>
        <w:t>Agreement: Definition of known and unknown TCI state applies for UE supporting all Power Classes</w:t>
      </w:r>
    </w:p>
    <w:p w14:paraId="690BEFC8" w14:textId="77777777" w:rsidR="00054C3C" w:rsidRPr="00015523"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15523">
        <w:rPr>
          <w:rFonts w:ascii="Arial" w:hAnsi="Arial" w:cs="Arial"/>
        </w:rPr>
        <w:t xml:space="preserve">The known TCI state is defined by the time from the latest measurement for the TCI to when TCI activation command is received, </w:t>
      </w:r>
    </w:p>
    <w:p w14:paraId="09FAC378" w14:textId="77777777" w:rsidR="00054C3C" w:rsidRPr="00015523"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015523">
        <w:rPr>
          <w:rFonts w:ascii="Arial" w:hAnsi="Arial" w:cs="Arial"/>
        </w:rPr>
        <w:t>If the period is less than X, the TCI state is considered as known. Otherwise the TCI state is considered as unknown.</w:t>
      </w:r>
    </w:p>
    <w:p w14:paraId="74299713" w14:textId="77777777" w:rsidR="00054C3C" w:rsidRPr="00015523"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015523">
        <w:rPr>
          <w:rFonts w:ascii="Arial" w:hAnsi="Arial" w:cs="Arial"/>
        </w:rPr>
        <w:t>Before when TCI activation command is received</w:t>
      </w:r>
    </w:p>
    <w:p w14:paraId="7A95B4DA" w14:textId="77777777" w:rsidR="00054C3C" w:rsidRPr="00015523"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015523">
        <w:rPr>
          <w:rFonts w:ascii="Arial" w:hAnsi="Arial" w:cs="Arial"/>
        </w:rPr>
        <w:t>L1 RSRP measurement corresponding that TCI state should be reported</w:t>
      </w:r>
    </w:p>
    <w:p w14:paraId="5C480043" w14:textId="77777777" w:rsidR="00054C3C" w:rsidRPr="00015523"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15523">
        <w:rPr>
          <w:rFonts w:ascii="Arial" w:hAnsi="Arial" w:cs="Arial"/>
        </w:rPr>
        <w:t>During the time from the latest measurement for the TCI, the target TCI remains detectable until the end of TCI switching period</w:t>
      </w:r>
    </w:p>
    <w:p w14:paraId="513EE7ED" w14:textId="77777777" w:rsidR="00054C3C" w:rsidRPr="008121CA" w:rsidRDefault="00054C3C" w:rsidP="00054C3C">
      <w:pPr>
        <w:pStyle w:val="aff6"/>
        <w:numPr>
          <w:ilvl w:val="2"/>
          <w:numId w:val="10"/>
        </w:numPr>
        <w:ind w:leftChars="0"/>
        <w:rPr>
          <w:rFonts w:ascii="Arial" w:hAnsi="Arial" w:cs="Arial"/>
          <w:kern w:val="0"/>
          <w:sz w:val="20"/>
          <w:szCs w:val="20"/>
          <w:lang w:val="en-GB" w:eastAsia="en-GB"/>
        </w:rPr>
      </w:pPr>
      <w:r w:rsidRPr="008121CA">
        <w:rPr>
          <w:rFonts w:ascii="Arial" w:hAnsi="Arial" w:cs="Arial"/>
          <w:kern w:val="0"/>
          <w:sz w:val="20"/>
          <w:szCs w:val="20"/>
          <w:lang w:val="en-GB" w:eastAsia="en-GB"/>
        </w:rPr>
        <w:t>MAC CE based TCI state switch for PDCCH</w:t>
      </w:r>
    </w:p>
    <w:p w14:paraId="755443EA"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121CA">
        <w:rPr>
          <w:rFonts w:ascii="Arial" w:hAnsi="Arial" w:cs="Arial"/>
        </w:rPr>
        <w:t xml:space="preserve">Agreement: </w:t>
      </w:r>
    </w:p>
    <w:p w14:paraId="3CBE5986" w14:textId="77777777" w:rsidR="00054C3C"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121CA">
        <w:rPr>
          <w:rFonts w:ascii="Arial" w:hAnsi="Arial" w:cs="Arial"/>
        </w:rPr>
        <w:t>Define requirements for known and unknown for MAC CE based TCI state switch for PDCCH apply for UE supporting Power Class 2/3/4</w:t>
      </w:r>
    </w:p>
    <w:p w14:paraId="6D7D4AB6" w14:textId="77777777" w:rsidR="00054C3C" w:rsidRPr="00B43EB5"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43EB5">
        <w:rPr>
          <w:rFonts w:ascii="Arial" w:hAnsi="Arial" w:cs="Arial"/>
        </w:rPr>
        <w:t>Agreement:</w:t>
      </w:r>
    </w:p>
    <w:p w14:paraId="7AA80A92" w14:textId="77777777" w:rsidR="00054C3C" w:rsidRPr="00B43EB5"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43EB5">
        <w:rPr>
          <w:rFonts w:ascii="Arial" w:hAnsi="Arial" w:cs="Arial"/>
        </w:rPr>
        <w:t>Define MAC CE based TCI state switch to unknown TCI state as</w:t>
      </w:r>
    </w:p>
    <w:p w14:paraId="1BAA76F5" w14:textId="77777777" w:rsidR="00054C3C" w:rsidRPr="00B43EB5"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3EB5">
        <w:rPr>
          <w:rFonts w:ascii="Arial" w:hAnsi="Arial" w:cs="Arial"/>
        </w:rPr>
        <w:t>T</w:t>
      </w:r>
      <w:r w:rsidRPr="000B7989">
        <w:rPr>
          <w:rFonts w:ascii="Arial" w:hAnsi="Arial" w:cs="Arial"/>
          <w:vertAlign w:val="subscript"/>
        </w:rPr>
        <w:t>TCI-Switch, MAC-CE, unknown</w:t>
      </w:r>
      <w:r w:rsidRPr="00B43EB5">
        <w:rPr>
          <w:rFonts w:ascii="Arial" w:hAnsi="Arial" w:cs="Arial"/>
        </w:rPr>
        <w:t xml:space="preserve"> = T</w:t>
      </w:r>
      <w:r w:rsidRPr="000B7989">
        <w:rPr>
          <w:rFonts w:ascii="Arial" w:hAnsi="Arial" w:cs="Arial"/>
          <w:vertAlign w:val="subscript"/>
        </w:rPr>
        <w:t>RxBeamAcq</w:t>
      </w:r>
      <w:r w:rsidRPr="00B43EB5">
        <w:rPr>
          <w:rFonts w:ascii="Arial" w:hAnsi="Arial" w:cs="Arial"/>
        </w:rPr>
        <w:t xml:space="preserve"> + T</w:t>
      </w:r>
      <w:r w:rsidRPr="000B7989">
        <w:rPr>
          <w:rFonts w:ascii="Arial" w:hAnsi="Arial" w:cs="Arial"/>
          <w:vertAlign w:val="subscript"/>
        </w:rPr>
        <w:t>HARQ</w:t>
      </w:r>
      <w:r w:rsidRPr="00B43EB5">
        <w:rPr>
          <w:rFonts w:ascii="Arial" w:hAnsi="Arial" w:cs="Arial"/>
        </w:rPr>
        <w:t xml:space="preserve"> + 3ms+ [1 additional SSB]</w:t>
      </w:r>
    </w:p>
    <w:p w14:paraId="75A2487A" w14:textId="77777777" w:rsidR="00054C3C" w:rsidRPr="00B43EB5"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B43EB5">
        <w:rPr>
          <w:rFonts w:ascii="Arial" w:hAnsi="Arial" w:cs="Arial"/>
        </w:rPr>
        <w:t>Define T</w:t>
      </w:r>
      <w:r w:rsidRPr="000B7989">
        <w:rPr>
          <w:rFonts w:ascii="Arial" w:hAnsi="Arial" w:cs="Arial"/>
          <w:vertAlign w:val="subscript"/>
        </w:rPr>
        <w:t xml:space="preserve">RxBeamAcq </w:t>
      </w:r>
      <w:r w:rsidRPr="00B43EB5">
        <w:rPr>
          <w:rFonts w:ascii="Arial" w:hAnsi="Arial" w:cs="Arial"/>
        </w:rPr>
        <w:t xml:space="preserve">as: </w:t>
      </w:r>
    </w:p>
    <w:p w14:paraId="6DC3685A" w14:textId="77777777" w:rsidR="00054C3C" w:rsidRPr="00B43EB5"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B43EB5">
        <w:rPr>
          <w:rFonts w:ascii="Arial" w:hAnsi="Arial" w:cs="Arial"/>
        </w:rPr>
        <w:t>For SSB and periodic CSI-RS: T</w:t>
      </w:r>
      <w:r w:rsidRPr="000B7989">
        <w:rPr>
          <w:rFonts w:ascii="Arial" w:hAnsi="Arial" w:cs="Arial"/>
          <w:vertAlign w:val="subscript"/>
        </w:rPr>
        <w:t>L1-RSRP</w:t>
      </w:r>
      <w:r w:rsidRPr="00B43EB5">
        <w:rPr>
          <w:rFonts w:ascii="Arial" w:hAnsi="Arial" w:cs="Arial"/>
        </w:rPr>
        <w:t>, which is the time for L1-RSRP measurement as specified in clause 9.5 in TS38.133.</w:t>
      </w:r>
    </w:p>
    <w:p w14:paraId="7C874498" w14:textId="77777777" w:rsidR="00054C3C" w:rsidRPr="00B43EB5"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B43EB5">
        <w:rPr>
          <w:rFonts w:ascii="Arial" w:hAnsi="Arial" w:cs="Arial"/>
        </w:rPr>
        <w:t>With the assumption that M=1.</w:t>
      </w:r>
    </w:p>
    <w:p w14:paraId="6C5F7DD1" w14:textId="77777777" w:rsidR="00054C3C" w:rsidRPr="00B43EB5"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B43EB5">
        <w:rPr>
          <w:rFonts w:ascii="Arial" w:hAnsi="Arial" w:cs="Arial"/>
        </w:rPr>
        <w:t>Before the end of TCI change, UE will the old information of TCI to decode DCI.</w:t>
      </w:r>
    </w:p>
    <w:p w14:paraId="266AABD8" w14:textId="77777777" w:rsidR="00054C3C" w:rsidRPr="00B43EB5"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B43EB5">
        <w:rPr>
          <w:rFonts w:ascii="Arial" w:hAnsi="Arial" w:cs="Arial"/>
        </w:rPr>
        <w:t>For aperiodic CSI-RS: T</w:t>
      </w:r>
      <w:r w:rsidRPr="000B7989">
        <w:rPr>
          <w:rFonts w:ascii="Arial" w:hAnsi="Arial" w:cs="Arial"/>
          <w:vertAlign w:val="subscript"/>
        </w:rPr>
        <w:t>L1-RSRP</w:t>
      </w:r>
      <w:r w:rsidRPr="00B43EB5">
        <w:rPr>
          <w:rFonts w:ascii="Arial" w:hAnsi="Arial" w:cs="Arial"/>
        </w:rPr>
        <w:t>, which is the time for L1-RSRP measurement as specified in clause 9.5 in TS38.133.</w:t>
      </w:r>
    </w:p>
    <w:p w14:paraId="654F4D1E" w14:textId="77777777" w:rsidR="00054C3C" w:rsidRPr="00B43EB5"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B43EB5">
        <w:rPr>
          <w:rFonts w:ascii="Arial" w:hAnsi="Arial" w:cs="Arial"/>
        </w:rPr>
        <w:t>Requirements apply provided that the number of resources is greater than or equal to the number of Rx beams for UE to do the Rx beam sweeping.</w:t>
      </w:r>
    </w:p>
    <w:p w14:paraId="2E4E54F6" w14:textId="77777777" w:rsidR="00054C3C" w:rsidRPr="00B43EB5"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B43EB5">
        <w:rPr>
          <w:rFonts w:ascii="Arial" w:hAnsi="Arial" w:cs="Arial"/>
        </w:rPr>
        <w:t xml:space="preserve">Before the end of TCI change, UE will the old information of TCI to decode </w:t>
      </w:r>
      <w:r w:rsidRPr="00B43EB5">
        <w:rPr>
          <w:rFonts w:ascii="Arial" w:hAnsi="Arial" w:cs="Arial"/>
        </w:rPr>
        <w:lastRenderedPageBreak/>
        <w:t>DCI.</w:t>
      </w:r>
    </w:p>
    <w:p w14:paraId="0E1E2BC6" w14:textId="77777777" w:rsidR="00054C3C" w:rsidRPr="00B43EB5"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B43EB5">
        <w:rPr>
          <w:rFonts w:ascii="Arial" w:hAnsi="Arial" w:cs="Arial"/>
        </w:rPr>
        <w:t>The addition time is added as the uncertainty between the reception of DCI and the MAC CE to trigger TCI change.</w:t>
      </w:r>
    </w:p>
    <w:p w14:paraId="36820C91" w14:textId="77777777" w:rsidR="00054C3C" w:rsidRPr="00B43EB5"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B43EB5">
        <w:rPr>
          <w:rFonts w:ascii="Arial" w:hAnsi="Arial" w:cs="Arial"/>
        </w:rPr>
        <w:t>1 additional SSB</w:t>
      </w:r>
    </w:p>
    <w:p w14:paraId="3628F503" w14:textId="77777777" w:rsidR="00054C3C" w:rsidRPr="00B43EB5"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B43EB5">
        <w:rPr>
          <w:rFonts w:ascii="Arial" w:hAnsi="Arial" w:cs="Arial"/>
        </w:rPr>
        <w:t>1 additional SSB is needed for periodic and aperiodic CSI-RS cases</w:t>
      </w:r>
    </w:p>
    <w:p w14:paraId="5C4C41DD" w14:textId="77777777" w:rsidR="00054C3C" w:rsidRPr="00B43EB5"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B43EB5">
        <w:rPr>
          <w:rFonts w:ascii="Arial" w:hAnsi="Arial" w:cs="Arial"/>
        </w:rPr>
        <w:t>No additional SSB is needed for SSB case]</w:t>
      </w:r>
    </w:p>
    <w:p w14:paraId="7487A9F4" w14:textId="77777777" w:rsidR="00054C3C" w:rsidRPr="00B43EB5" w:rsidRDefault="00054C3C" w:rsidP="00054C3C">
      <w:pPr>
        <w:widowControl w:val="0"/>
        <w:overflowPunct/>
        <w:autoSpaceDE/>
        <w:autoSpaceDN/>
        <w:adjustRightInd/>
        <w:spacing w:after="0"/>
        <w:jc w:val="both"/>
        <w:textAlignment w:val="auto"/>
        <w:rPr>
          <w:rFonts w:ascii="Arial" w:hAnsi="Arial" w:cs="Arial"/>
        </w:rPr>
      </w:pPr>
    </w:p>
    <w:p w14:paraId="138FDA59" w14:textId="77777777" w:rsidR="00054C3C" w:rsidRPr="00B43EB5"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43EB5">
        <w:rPr>
          <w:rFonts w:ascii="Arial" w:hAnsi="Arial" w:cs="Arial"/>
        </w:rPr>
        <w:t>Define MAC CE based TCI state switch to known TCI state as</w:t>
      </w:r>
    </w:p>
    <w:p w14:paraId="10B8409B" w14:textId="77777777" w:rsidR="00054C3C" w:rsidRPr="00B43EB5"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3EB5">
        <w:rPr>
          <w:rFonts w:ascii="Arial" w:hAnsi="Arial" w:cs="Arial"/>
        </w:rPr>
        <w:t>T</w:t>
      </w:r>
      <w:r w:rsidRPr="000B7989">
        <w:rPr>
          <w:rFonts w:ascii="Arial" w:hAnsi="Arial" w:cs="Arial"/>
          <w:vertAlign w:val="subscript"/>
        </w:rPr>
        <w:t>TCI-Switch, MAC-CE, known</w:t>
      </w:r>
      <w:r w:rsidRPr="00B43EB5">
        <w:rPr>
          <w:rFonts w:ascii="Arial" w:hAnsi="Arial" w:cs="Arial"/>
        </w:rPr>
        <w:t xml:space="preserve"> = 1 additional SSB + T</w:t>
      </w:r>
      <w:r w:rsidRPr="000B7989">
        <w:rPr>
          <w:rFonts w:ascii="Arial" w:hAnsi="Arial" w:cs="Arial"/>
          <w:vertAlign w:val="subscript"/>
        </w:rPr>
        <w:t xml:space="preserve">SSB_processing </w:t>
      </w:r>
      <w:r w:rsidRPr="00B43EB5">
        <w:rPr>
          <w:rFonts w:ascii="Arial" w:hAnsi="Arial" w:cs="Arial"/>
        </w:rPr>
        <w:t>+ T</w:t>
      </w:r>
      <w:r w:rsidRPr="000B7989">
        <w:rPr>
          <w:rFonts w:ascii="Arial" w:hAnsi="Arial" w:cs="Arial"/>
          <w:vertAlign w:val="subscript"/>
        </w:rPr>
        <w:t>HARQ</w:t>
      </w:r>
      <w:r w:rsidRPr="00B43EB5">
        <w:rPr>
          <w:rFonts w:ascii="Arial" w:hAnsi="Arial" w:cs="Arial"/>
        </w:rPr>
        <w:t xml:space="preserve"> + 3ms</w:t>
      </w:r>
    </w:p>
    <w:p w14:paraId="07933D99" w14:textId="77777777" w:rsidR="00054C3C" w:rsidRPr="00B43EB5"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B43EB5">
        <w:rPr>
          <w:rFonts w:ascii="Arial" w:hAnsi="Arial" w:cs="Arial"/>
        </w:rPr>
        <w:t>Whether to have 1 additional SSB</w:t>
      </w:r>
    </w:p>
    <w:p w14:paraId="36AECE68" w14:textId="77777777" w:rsidR="00054C3C" w:rsidRPr="00B43EB5"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B43EB5">
        <w:rPr>
          <w:rFonts w:ascii="Arial" w:hAnsi="Arial" w:cs="Arial"/>
        </w:rPr>
        <w:t>If the target TCI is on the lists of active TCI state for PDSCH, then 1 additional SSB is not needed</w:t>
      </w:r>
    </w:p>
    <w:p w14:paraId="6B312B9E" w14:textId="77777777" w:rsidR="00054C3C" w:rsidRPr="00B43EB5"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B43EB5">
        <w:rPr>
          <w:rFonts w:ascii="Arial" w:hAnsi="Arial" w:cs="Arial"/>
        </w:rPr>
        <w:t>Otherwise, 1 additional SSB is needed.</w:t>
      </w:r>
    </w:p>
    <w:p w14:paraId="5863434F" w14:textId="77777777" w:rsidR="00054C3C" w:rsidRPr="00B43EB5"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B43EB5">
        <w:rPr>
          <w:rFonts w:ascii="Arial" w:hAnsi="Arial" w:cs="Arial"/>
        </w:rPr>
        <w:t>T</w:t>
      </w:r>
      <w:r w:rsidRPr="00C4391D">
        <w:rPr>
          <w:rFonts w:ascii="Arial" w:hAnsi="Arial" w:cs="Arial"/>
          <w:vertAlign w:val="subscript"/>
        </w:rPr>
        <w:t>SSB_processing</w:t>
      </w:r>
      <w:r w:rsidRPr="00B43EB5">
        <w:rPr>
          <w:rFonts w:ascii="Arial" w:hAnsi="Arial" w:cs="Arial"/>
        </w:rPr>
        <w:t xml:space="preserve"> = 2ms</w:t>
      </w:r>
    </w:p>
    <w:p w14:paraId="731A11BA" w14:textId="77777777" w:rsidR="00054C3C" w:rsidRPr="0082354D" w:rsidRDefault="00054C3C" w:rsidP="00054C3C">
      <w:pPr>
        <w:pStyle w:val="aff6"/>
        <w:numPr>
          <w:ilvl w:val="2"/>
          <w:numId w:val="10"/>
        </w:numPr>
        <w:ind w:leftChars="0"/>
        <w:rPr>
          <w:rFonts w:ascii="Arial" w:hAnsi="Arial" w:cs="Arial"/>
          <w:kern w:val="0"/>
          <w:sz w:val="20"/>
          <w:szCs w:val="20"/>
          <w:lang w:val="en-GB" w:eastAsia="en-GB"/>
        </w:rPr>
      </w:pPr>
      <w:r w:rsidRPr="0082354D">
        <w:rPr>
          <w:rFonts w:ascii="Arial" w:hAnsi="Arial" w:cs="Arial"/>
          <w:kern w:val="0"/>
          <w:sz w:val="20"/>
          <w:szCs w:val="20"/>
          <w:lang w:val="en-GB" w:eastAsia="en-GB"/>
        </w:rPr>
        <w:t>DCI based TCI state switch for PDSCH</w:t>
      </w:r>
    </w:p>
    <w:p w14:paraId="4A26F937" w14:textId="77777777" w:rsidR="00054C3C" w:rsidRPr="0082354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2354D">
        <w:rPr>
          <w:rFonts w:ascii="Arial" w:hAnsi="Arial" w:cs="Arial"/>
        </w:rPr>
        <w:t xml:space="preserve">Agreement: </w:t>
      </w:r>
    </w:p>
    <w:p w14:paraId="54339B81"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The agreed requirements of DCI based TCI state switch for PDSCH applies for all UE power class types</w:t>
      </w:r>
    </w:p>
    <w:p w14:paraId="5AE18C9D"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How to define the known and unknown TCI state depends on UE power classes</w:t>
      </w:r>
    </w:p>
    <w:p w14:paraId="19DC3A54" w14:textId="77777777" w:rsidR="00054C3C" w:rsidRPr="0082354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2354D">
        <w:rPr>
          <w:rFonts w:ascii="Arial" w:hAnsi="Arial" w:cs="Arial"/>
        </w:rPr>
        <w:t xml:space="preserve">Agreement: </w:t>
      </w:r>
    </w:p>
    <w:p w14:paraId="30B67372"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UE assumes that there is one SSB associated with target TCI for PDSCH, which can be used for time tracking</w:t>
      </w:r>
    </w:p>
    <w:p w14:paraId="6277A877"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There is no restriction on the MCS used for the new PDSCH TCI state for all the UE power classes in the core requirements</w:t>
      </w:r>
    </w:p>
    <w:p w14:paraId="2386C515" w14:textId="77777777" w:rsidR="00054C3C" w:rsidRPr="008235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For the test, the lowest MCS on the new PDSCH is used.</w:t>
      </w:r>
    </w:p>
    <w:p w14:paraId="04438708" w14:textId="77777777" w:rsidR="00054C3C" w:rsidRPr="0082354D" w:rsidRDefault="00054C3C" w:rsidP="00054C3C">
      <w:pPr>
        <w:pStyle w:val="aff6"/>
        <w:numPr>
          <w:ilvl w:val="2"/>
          <w:numId w:val="10"/>
        </w:numPr>
        <w:ind w:leftChars="0"/>
        <w:rPr>
          <w:rFonts w:ascii="Arial" w:hAnsi="Arial" w:cs="Arial"/>
          <w:kern w:val="0"/>
          <w:sz w:val="20"/>
          <w:szCs w:val="20"/>
          <w:lang w:val="en-GB" w:eastAsia="en-GB"/>
        </w:rPr>
      </w:pPr>
      <w:r w:rsidRPr="0082354D">
        <w:rPr>
          <w:rFonts w:ascii="Arial" w:hAnsi="Arial" w:cs="Arial"/>
          <w:kern w:val="0"/>
          <w:sz w:val="20"/>
          <w:szCs w:val="20"/>
          <w:lang w:val="en-GB" w:eastAsia="en-GB"/>
        </w:rPr>
        <w:t>RRC based TCI state switch:</w:t>
      </w:r>
    </w:p>
    <w:p w14:paraId="2D9FED90" w14:textId="77777777" w:rsidR="00054C3C" w:rsidRPr="0082354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2354D">
        <w:rPr>
          <w:rFonts w:ascii="Arial" w:hAnsi="Arial" w:cs="Arial"/>
        </w:rPr>
        <w:t xml:space="preserve">Agreement: </w:t>
      </w:r>
    </w:p>
    <w:p w14:paraId="6B6974DE"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For known TCI state, the requirement for RRC based TCI state switching is defined as</w:t>
      </w:r>
    </w:p>
    <w:p w14:paraId="47B55465" w14:textId="77777777" w:rsidR="00054C3C" w:rsidRPr="008235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T</w:t>
      </w:r>
      <w:r w:rsidRPr="00FE774D">
        <w:rPr>
          <w:rFonts w:ascii="Arial" w:hAnsi="Arial" w:cs="Arial"/>
          <w:vertAlign w:val="subscript"/>
        </w:rPr>
        <w:t>TCI-Switch, RRC, known</w:t>
      </w:r>
      <w:r w:rsidRPr="0082354D">
        <w:rPr>
          <w:rFonts w:ascii="Arial" w:hAnsi="Arial" w:cs="Arial"/>
        </w:rPr>
        <w:t xml:space="preserve"> = 1 additional SSB + T</w:t>
      </w:r>
      <w:r w:rsidRPr="00FE774D">
        <w:rPr>
          <w:rFonts w:ascii="Arial" w:hAnsi="Arial" w:cs="Arial"/>
          <w:vertAlign w:val="subscript"/>
        </w:rPr>
        <w:t>SSB_processing</w:t>
      </w:r>
      <w:r w:rsidRPr="0082354D">
        <w:rPr>
          <w:rFonts w:ascii="Arial" w:hAnsi="Arial" w:cs="Arial"/>
        </w:rPr>
        <w:t xml:space="preserve"> + T</w:t>
      </w:r>
      <w:r w:rsidRPr="00FE774D">
        <w:rPr>
          <w:rFonts w:ascii="Arial" w:hAnsi="Arial" w:cs="Arial"/>
          <w:vertAlign w:val="subscript"/>
        </w:rPr>
        <w:t>RRCDelay</w:t>
      </w:r>
    </w:p>
    <w:p w14:paraId="12738853" w14:textId="77777777" w:rsidR="00054C3C" w:rsidRPr="0082354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82354D">
        <w:rPr>
          <w:rFonts w:ascii="Arial" w:hAnsi="Arial" w:cs="Arial"/>
        </w:rPr>
        <w:t>T</w:t>
      </w:r>
      <w:r w:rsidRPr="00FE774D">
        <w:rPr>
          <w:rFonts w:ascii="Arial" w:hAnsi="Arial" w:cs="Arial"/>
          <w:vertAlign w:val="subscript"/>
        </w:rPr>
        <w:t>SSB_processing</w:t>
      </w:r>
      <w:r w:rsidRPr="0082354D">
        <w:rPr>
          <w:rFonts w:ascii="Arial" w:hAnsi="Arial" w:cs="Arial"/>
        </w:rPr>
        <w:t xml:space="preserve"> = 2ms</w:t>
      </w:r>
    </w:p>
    <w:p w14:paraId="7541A5A0" w14:textId="77777777" w:rsidR="00054C3C" w:rsidRPr="0082354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82354D">
        <w:rPr>
          <w:rFonts w:ascii="Arial" w:hAnsi="Arial" w:cs="Arial"/>
        </w:rPr>
        <w:t>UE assumes that there is one SSB associated with target TCI, which can be used for time tracking</w:t>
      </w:r>
    </w:p>
    <w:p w14:paraId="727BE448" w14:textId="77777777" w:rsidR="00054C3C" w:rsidRPr="0082354D"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82354D">
        <w:rPr>
          <w:rFonts w:ascii="Arial" w:hAnsi="Arial" w:cs="Arial"/>
        </w:rPr>
        <w:t>For the test, the lowest MCS on the new PDSCH is used.</w:t>
      </w:r>
    </w:p>
    <w:p w14:paraId="15F1936C"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For unknown TCI state, the requirement for RRC based TCI state switching is defined as</w:t>
      </w:r>
    </w:p>
    <w:p w14:paraId="6FB1540C" w14:textId="77777777" w:rsidR="00054C3C" w:rsidRPr="008235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T</w:t>
      </w:r>
      <w:r w:rsidRPr="00FE774D">
        <w:rPr>
          <w:rFonts w:ascii="Arial" w:hAnsi="Arial" w:cs="Arial"/>
          <w:vertAlign w:val="subscript"/>
        </w:rPr>
        <w:t>TCI-Switch, RRC, unknown</w:t>
      </w:r>
      <w:r w:rsidRPr="0082354D">
        <w:rPr>
          <w:rFonts w:ascii="Arial" w:hAnsi="Arial" w:cs="Arial"/>
        </w:rPr>
        <w:t xml:space="preserve"> = T</w:t>
      </w:r>
      <w:r w:rsidRPr="00FE774D">
        <w:rPr>
          <w:rFonts w:ascii="Arial" w:hAnsi="Arial" w:cs="Arial"/>
          <w:vertAlign w:val="subscript"/>
        </w:rPr>
        <w:t>RRCDelay</w:t>
      </w:r>
      <w:r w:rsidRPr="0082354D">
        <w:rPr>
          <w:rFonts w:ascii="Arial" w:hAnsi="Arial" w:cs="Arial"/>
        </w:rPr>
        <w:t xml:space="preserve"> + T</w:t>
      </w:r>
      <w:r w:rsidRPr="00FE774D">
        <w:rPr>
          <w:rFonts w:ascii="Arial" w:hAnsi="Arial" w:cs="Arial"/>
          <w:vertAlign w:val="subscript"/>
        </w:rPr>
        <w:t>L1-RSRP</w:t>
      </w:r>
      <w:r w:rsidRPr="0082354D">
        <w:rPr>
          <w:rFonts w:ascii="Arial" w:hAnsi="Arial" w:cs="Arial"/>
        </w:rPr>
        <w:t xml:space="preserve"> + [1 additional SSB]</w:t>
      </w:r>
    </w:p>
    <w:p w14:paraId="00F24AF2" w14:textId="77777777" w:rsidR="00054C3C" w:rsidRPr="0082354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82354D">
        <w:rPr>
          <w:rFonts w:ascii="Arial" w:hAnsi="Arial" w:cs="Arial"/>
        </w:rPr>
        <w:t>T</w:t>
      </w:r>
      <w:r w:rsidRPr="00FE774D">
        <w:rPr>
          <w:rFonts w:ascii="Arial" w:hAnsi="Arial" w:cs="Arial"/>
          <w:vertAlign w:val="subscript"/>
        </w:rPr>
        <w:t>SSB_processing</w:t>
      </w:r>
      <w:r w:rsidRPr="0082354D">
        <w:rPr>
          <w:rFonts w:ascii="Arial" w:hAnsi="Arial" w:cs="Arial"/>
        </w:rPr>
        <w:t xml:space="preserve"> = 2ms</w:t>
      </w:r>
    </w:p>
    <w:p w14:paraId="6A31DFAE" w14:textId="77777777" w:rsidR="00054C3C" w:rsidRPr="0082354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82354D">
        <w:rPr>
          <w:rFonts w:ascii="Arial" w:hAnsi="Arial" w:cs="Arial"/>
        </w:rPr>
        <w:t xml:space="preserve">TL1-RSRP: </w:t>
      </w:r>
    </w:p>
    <w:p w14:paraId="165F1824" w14:textId="77777777" w:rsidR="00054C3C" w:rsidRPr="0082354D"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82354D">
        <w:rPr>
          <w:rFonts w:ascii="Arial" w:hAnsi="Arial" w:cs="Arial"/>
        </w:rPr>
        <w:t>For SSB and periodic CSI-RS: T</w:t>
      </w:r>
      <w:r w:rsidRPr="00FE774D">
        <w:rPr>
          <w:rFonts w:ascii="Arial" w:hAnsi="Arial" w:cs="Arial"/>
          <w:vertAlign w:val="subscript"/>
        </w:rPr>
        <w:t>L1-RSRP</w:t>
      </w:r>
      <w:r w:rsidRPr="0082354D">
        <w:rPr>
          <w:rFonts w:ascii="Arial" w:hAnsi="Arial" w:cs="Arial"/>
        </w:rPr>
        <w:t>, which is the time for L1-RSRP measurement as specified in clause 9.5 in TS38.133.</w:t>
      </w:r>
    </w:p>
    <w:p w14:paraId="592DDAAB" w14:textId="77777777" w:rsidR="00054C3C" w:rsidRPr="0082354D"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82354D">
        <w:rPr>
          <w:rFonts w:ascii="Arial" w:hAnsi="Arial" w:cs="Arial"/>
        </w:rPr>
        <w:t>With the assumption that M=1.</w:t>
      </w:r>
    </w:p>
    <w:p w14:paraId="4F2AB7CC" w14:textId="77777777" w:rsidR="00054C3C" w:rsidRPr="0082354D"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82354D">
        <w:rPr>
          <w:rFonts w:ascii="Arial" w:hAnsi="Arial" w:cs="Arial"/>
        </w:rPr>
        <w:t>Before the end of TCI change, UE will the old information of TCI to decode DCI.</w:t>
      </w:r>
    </w:p>
    <w:p w14:paraId="34D9F99B" w14:textId="77777777" w:rsidR="00054C3C" w:rsidRPr="0082354D"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82354D">
        <w:rPr>
          <w:rFonts w:ascii="Arial" w:hAnsi="Arial" w:cs="Arial"/>
        </w:rPr>
        <w:t>UE assumes that there is one SSB associated with target TCI, which can be used for time tracking</w:t>
      </w:r>
    </w:p>
    <w:p w14:paraId="294989C0" w14:textId="77777777" w:rsidR="00054C3C" w:rsidRPr="0082354D" w:rsidRDefault="00054C3C" w:rsidP="00054C3C">
      <w:pPr>
        <w:widowControl w:val="0"/>
        <w:numPr>
          <w:ilvl w:val="8"/>
          <w:numId w:val="10"/>
        </w:numPr>
        <w:overflowPunct/>
        <w:autoSpaceDE/>
        <w:autoSpaceDN/>
        <w:adjustRightInd/>
        <w:spacing w:after="0"/>
        <w:jc w:val="both"/>
        <w:textAlignment w:val="auto"/>
        <w:rPr>
          <w:rFonts w:ascii="Arial" w:hAnsi="Arial" w:cs="Arial"/>
        </w:rPr>
      </w:pPr>
      <w:r w:rsidRPr="0082354D">
        <w:rPr>
          <w:rFonts w:ascii="Arial" w:hAnsi="Arial" w:cs="Arial"/>
        </w:rPr>
        <w:t>For the test, the lowest MCS on the new PDSCH is used.</w:t>
      </w:r>
    </w:p>
    <w:p w14:paraId="05364772" w14:textId="77777777" w:rsidR="00054C3C" w:rsidRPr="0082354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82354D">
        <w:rPr>
          <w:rFonts w:ascii="Arial" w:hAnsi="Arial" w:cs="Arial"/>
        </w:rPr>
        <w:t>1 additional SSB:</w:t>
      </w:r>
    </w:p>
    <w:p w14:paraId="0E5F98D7" w14:textId="77777777" w:rsidR="00054C3C" w:rsidRPr="0082354D"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82354D">
        <w:rPr>
          <w:rFonts w:ascii="Arial" w:hAnsi="Arial" w:cs="Arial"/>
        </w:rPr>
        <w:t>1 additional SSB is needed for periodic CSI-RS case</w:t>
      </w:r>
    </w:p>
    <w:p w14:paraId="04771AF8" w14:textId="77777777" w:rsidR="00054C3C" w:rsidRPr="0082354D"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82354D">
        <w:rPr>
          <w:rFonts w:ascii="Arial" w:hAnsi="Arial" w:cs="Arial"/>
        </w:rPr>
        <w:t>No additi</w:t>
      </w:r>
      <w:r>
        <w:rPr>
          <w:rFonts w:ascii="Arial" w:hAnsi="Arial" w:cs="Arial"/>
        </w:rPr>
        <w:t>onal SSB is needed for SSB case</w:t>
      </w:r>
    </w:p>
    <w:p w14:paraId="68524BAC" w14:textId="77777777" w:rsidR="00054C3C" w:rsidRPr="0082354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2354D">
        <w:rPr>
          <w:rFonts w:ascii="Arial" w:hAnsi="Arial" w:cs="Arial"/>
        </w:rPr>
        <w:t xml:space="preserve">Agreement: </w:t>
      </w:r>
    </w:p>
    <w:p w14:paraId="382DEC70"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Interruption on all the CCs due to all types of TCI state switch:</w:t>
      </w:r>
    </w:p>
    <w:p w14:paraId="54D44E31" w14:textId="77777777" w:rsidR="00054C3C" w:rsidRPr="008235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For the interruption caused by one-shot timing adjustment, follow the agreement of the interruption for the one-shot timing adjustment.</w:t>
      </w:r>
    </w:p>
    <w:p w14:paraId="6FC88EE8" w14:textId="77777777" w:rsidR="00054C3C" w:rsidRPr="0084540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FFS on interruption and scheduling restriction for RRC based TCI switching.</w:t>
      </w:r>
    </w:p>
    <w:p w14:paraId="7C1F43B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2354D">
        <w:rPr>
          <w:rFonts w:ascii="Arial" w:hAnsi="Arial" w:cs="Arial"/>
        </w:rPr>
        <w:t>MAC CE based active TCI state list update for one TCI</w:t>
      </w:r>
    </w:p>
    <w:p w14:paraId="5675401C" w14:textId="77777777" w:rsidR="00054C3C" w:rsidRPr="0082354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2354D">
        <w:rPr>
          <w:rFonts w:ascii="Arial" w:hAnsi="Arial" w:cs="Arial"/>
        </w:rPr>
        <w:t xml:space="preserve">Agreement: </w:t>
      </w:r>
    </w:p>
    <w:p w14:paraId="6B29456A" w14:textId="77777777" w:rsidR="00054C3C" w:rsidRPr="0082354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2354D">
        <w:rPr>
          <w:rFonts w:ascii="Arial" w:hAnsi="Arial" w:cs="Arial"/>
        </w:rPr>
        <w:t>The delay requirement for MAC CE based active TCI state list update for one TCI is defined as</w:t>
      </w:r>
    </w:p>
    <w:p w14:paraId="2958EC25" w14:textId="77777777" w:rsidR="00054C3C" w:rsidRPr="0082354D"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For the known TCI state case, the time from the reception of MAC CE for updating active TCI state list to the time when UE can receive the DCI command to use the new TCI state.</w:t>
      </w:r>
    </w:p>
    <w:p w14:paraId="53680C00" w14:textId="77777777" w:rsidR="00054C3C" w:rsidRPr="0082354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82354D">
        <w:rPr>
          <w:rFonts w:ascii="Arial" w:hAnsi="Arial" w:cs="Arial"/>
        </w:rPr>
        <w:t>Time of delay: when received in slot n, the UE shall complete the switch at n + 1 additional SSB + T</w:t>
      </w:r>
      <w:r w:rsidRPr="00891977">
        <w:rPr>
          <w:rFonts w:ascii="Arial" w:hAnsi="Arial" w:cs="Arial"/>
          <w:vertAlign w:val="subscript"/>
        </w:rPr>
        <w:t>SSB_processing</w:t>
      </w:r>
      <w:r w:rsidRPr="0082354D">
        <w:rPr>
          <w:rFonts w:ascii="Arial" w:hAnsi="Arial" w:cs="Arial"/>
        </w:rPr>
        <w:t xml:space="preserve"> + T</w:t>
      </w:r>
      <w:r w:rsidRPr="00891977">
        <w:rPr>
          <w:rFonts w:ascii="Arial" w:hAnsi="Arial" w:cs="Arial"/>
          <w:vertAlign w:val="subscript"/>
        </w:rPr>
        <w:t>HARQ</w:t>
      </w:r>
      <w:r w:rsidRPr="0082354D">
        <w:rPr>
          <w:rFonts w:ascii="Arial" w:hAnsi="Arial" w:cs="Arial"/>
        </w:rPr>
        <w:t xml:space="preserve"> + 3ms</w:t>
      </w:r>
    </w:p>
    <w:p w14:paraId="59A13D8E" w14:textId="77777777" w:rsidR="00054C3C" w:rsidRPr="0082354D"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82354D">
        <w:rPr>
          <w:rFonts w:ascii="Arial" w:hAnsi="Arial" w:cs="Arial"/>
        </w:rPr>
        <w:t>T</w:t>
      </w:r>
      <w:r w:rsidRPr="00891977">
        <w:rPr>
          <w:rFonts w:ascii="Arial" w:hAnsi="Arial" w:cs="Arial"/>
          <w:vertAlign w:val="subscript"/>
        </w:rPr>
        <w:t>SSB_processing</w:t>
      </w:r>
      <w:r w:rsidRPr="0082354D">
        <w:rPr>
          <w:rFonts w:ascii="Arial" w:hAnsi="Arial" w:cs="Arial"/>
        </w:rPr>
        <w:t xml:space="preserve"> = 2ms</w:t>
      </w:r>
    </w:p>
    <w:p w14:paraId="19C35D76" w14:textId="77777777" w:rsidR="00054C3C"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2354D">
        <w:rPr>
          <w:rFonts w:ascii="Arial" w:hAnsi="Arial" w:cs="Arial"/>
        </w:rPr>
        <w:t>For the case when the unknown TCI state is added in the actice TCI state list, there is no requirement.</w:t>
      </w:r>
    </w:p>
    <w:p w14:paraId="76E5286B"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4540D">
        <w:rPr>
          <w:rFonts w:ascii="Arial" w:hAnsi="Arial" w:cs="Arial"/>
        </w:rPr>
        <w:lastRenderedPageBreak/>
        <w:t>RRC based BWP switching delay</w:t>
      </w:r>
    </w:p>
    <w:p w14:paraId="504C85AF" w14:textId="77777777" w:rsidR="00054C3C" w:rsidRPr="0084540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4540D">
        <w:rPr>
          <w:rFonts w:ascii="Arial" w:hAnsi="Arial" w:cs="Arial"/>
        </w:rPr>
        <w:t>Agreement: The requirement for change of UE specific channel bandwidth will be discussed in Rel-16.</w:t>
      </w:r>
    </w:p>
    <w:p w14:paraId="22B16B4F"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84540D">
        <w:rPr>
          <w:rFonts w:ascii="Arial" w:hAnsi="Arial" w:cs="Arial"/>
        </w:rPr>
        <w:t>Agreement: For test case, the lowest MCS on PDSCH is scheduled.</w:t>
      </w:r>
    </w:p>
    <w:p w14:paraId="0B6E7C49"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17BF5">
        <w:rPr>
          <w:rFonts w:ascii="Arial" w:hAnsi="Arial" w:cs="Arial"/>
        </w:rPr>
        <w:t>Agreement: Value of T</w:t>
      </w:r>
      <w:r w:rsidRPr="00891977">
        <w:rPr>
          <w:rFonts w:ascii="Arial" w:hAnsi="Arial" w:cs="Arial"/>
          <w:vertAlign w:val="subscript"/>
        </w:rPr>
        <w:t xml:space="preserve">BWPswitchDelayRRC </w:t>
      </w:r>
      <w:r w:rsidRPr="00217BF5">
        <w:rPr>
          <w:rFonts w:ascii="Arial" w:hAnsi="Arial" w:cs="Arial"/>
        </w:rPr>
        <w:t>is 6ms</w:t>
      </w:r>
    </w:p>
    <w:p w14:paraId="28A2B40B"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17BF5">
        <w:rPr>
          <w:rFonts w:ascii="Arial" w:hAnsi="Arial" w:cs="Arial"/>
        </w:rPr>
        <w:t>RRC based BWP switching interruption</w:t>
      </w:r>
    </w:p>
    <w:p w14:paraId="04E1D454"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217BF5">
        <w:rPr>
          <w:rFonts w:ascii="Arial" w:hAnsi="Arial" w:cs="Arial"/>
        </w:rPr>
        <w:t>Agreement: The requirements for BWP switching on multiple CCs will be discussed in Rel-16.</w:t>
      </w:r>
    </w:p>
    <w:p w14:paraId="669B552F"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D41E5">
        <w:rPr>
          <w:rFonts w:ascii="Arial" w:hAnsi="Arial" w:cs="Arial"/>
        </w:rPr>
        <w:t>Scaling factor</w:t>
      </w:r>
      <w:r>
        <w:rPr>
          <w:rFonts w:ascii="Arial" w:hAnsi="Arial" w:cs="Arial"/>
        </w:rPr>
        <w:t xml:space="preserve"> </w:t>
      </w:r>
      <w:r w:rsidRPr="00CD41E5">
        <w:rPr>
          <w:rFonts w:ascii="Arial" w:hAnsi="Arial" w:cs="Arial"/>
        </w:rPr>
        <w:t>of CSI-RS based requirements in DRX</w:t>
      </w:r>
    </w:p>
    <w:p w14:paraId="701FCE87"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C44788">
        <w:rPr>
          <w:rFonts w:ascii="Arial" w:hAnsi="Arial" w:cs="Arial"/>
        </w:rPr>
        <w:t>Agreement: It is agreed not to remove 1.5 relaxation factor for DRX cycle ≤ 320ms.</w:t>
      </w:r>
    </w:p>
    <w:p w14:paraId="0F4304CF" w14:textId="77777777" w:rsidR="00054C3C" w:rsidRPr="007F644A"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7F644A">
        <w:rPr>
          <w:rFonts w:ascii="Arial" w:hAnsi="Arial" w:cs="Arial"/>
        </w:rPr>
        <w:t>SSB based beam failure detection requirements</w:t>
      </w:r>
    </w:p>
    <w:p w14:paraId="191C451B" w14:textId="77777777" w:rsidR="00054C3C" w:rsidRPr="007F644A"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7F644A">
        <w:rPr>
          <w:rFonts w:ascii="Arial" w:hAnsi="Arial" w:cs="Arial"/>
        </w:rPr>
        <w:t xml:space="preserve">Agreement: </w:t>
      </w:r>
    </w:p>
    <w:p w14:paraId="6C93D05B" w14:textId="77777777" w:rsidR="00054C3C" w:rsidRPr="007F644A"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7F644A">
        <w:rPr>
          <w:rFonts w:ascii="Arial" w:hAnsi="Arial" w:cs="Arial"/>
        </w:rPr>
        <w:t>Keep SSB based BFD requirements in core part of TS38.133 in Rel-15, unless RAN1 send the LS to clearly indicate that SSB based BFD is not supported.</w:t>
      </w:r>
    </w:p>
    <w:p w14:paraId="7DAD320F"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0E2994">
        <w:rPr>
          <w:rFonts w:ascii="Arial" w:hAnsi="Arial" w:cs="Arial"/>
        </w:rPr>
        <w:t>Measurement Restriction for SSB</w:t>
      </w:r>
      <w:r>
        <w:rPr>
          <w:rFonts w:ascii="Arial" w:hAnsi="Arial" w:cs="Arial"/>
        </w:rPr>
        <w:t>/CSI-RS</w:t>
      </w:r>
      <w:r w:rsidRPr="000E2994">
        <w:rPr>
          <w:rFonts w:ascii="Arial" w:hAnsi="Arial" w:cs="Arial"/>
        </w:rPr>
        <w:t xml:space="preserve"> based CBD</w:t>
      </w:r>
    </w:p>
    <w:p w14:paraId="78666527"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E2994">
        <w:rPr>
          <w:rFonts w:ascii="Arial" w:hAnsi="Arial" w:cs="Arial"/>
        </w:rPr>
        <w:t>Agreement: Follow the agreement for RLM.</w:t>
      </w:r>
    </w:p>
    <w:p w14:paraId="0B43852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931595">
        <w:rPr>
          <w:rFonts w:ascii="Arial" w:hAnsi="Arial" w:cs="Arial"/>
        </w:rPr>
        <w:t>Measurement Restriction for SSB</w:t>
      </w:r>
      <w:r>
        <w:rPr>
          <w:rFonts w:ascii="Arial" w:hAnsi="Arial" w:cs="Arial"/>
        </w:rPr>
        <w:t>/CSI-RS</w:t>
      </w:r>
      <w:r w:rsidRPr="00931595">
        <w:rPr>
          <w:rFonts w:ascii="Arial" w:hAnsi="Arial" w:cs="Arial"/>
        </w:rPr>
        <w:t xml:space="preserve"> based L1-RSRP measurement</w:t>
      </w:r>
    </w:p>
    <w:p w14:paraId="3858DA80"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Pr>
          <w:rFonts w:ascii="Arial" w:hAnsi="Arial" w:cs="Arial"/>
        </w:rPr>
        <w:t>Agreement: F</w:t>
      </w:r>
      <w:r w:rsidRPr="00931595">
        <w:rPr>
          <w:rFonts w:ascii="Arial" w:hAnsi="Arial" w:cs="Arial"/>
        </w:rPr>
        <w:t>ollow the agreement for RLM.</w:t>
      </w:r>
    </w:p>
    <w:p w14:paraId="43C34175"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51598">
        <w:rPr>
          <w:rFonts w:ascii="Arial" w:hAnsi="Arial" w:cs="Arial"/>
        </w:rPr>
        <w:t>RRM for high speed scenario</w:t>
      </w:r>
    </w:p>
    <w:p w14:paraId="34B300FE" w14:textId="77777777" w:rsidR="00054C3C" w:rsidRPr="00E51598"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E51598">
        <w:rPr>
          <w:rFonts w:ascii="Arial" w:hAnsi="Arial" w:cs="Arial"/>
        </w:rPr>
        <w:t>Agreement: In Rel-15 the NR RRM requirements for HST are not defined.</w:t>
      </w:r>
      <w:r w:rsidRPr="00E51598">
        <w:rPr>
          <w:rFonts w:ascii="Arial" w:eastAsiaTheme="minorEastAsia" w:hAnsi="Arial" w:cs="Arial" w:hint="eastAsia"/>
          <w:lang w:eastAsia="ja-JP"/>
        </w:rPr>
        <w:t xml:space="preserve"> </w:t>
      </w:r>
    </w:p>
    <w:p w14:paraId="5239E1CB" w14:textId="77777777" w:rsidR="00054C3C" w:rsidRPr="00201961" w:rsidRDefault="00054C3C" w:rsidP="00054C3C">
      <w:pPr>
        <w:widowControl w:val="0"/>
        <w:overflowPunct/>
        <w:autoSpaceDE/>
        <w:autoSpaceDN/>
        <w:adjustRightInd/>
        <w:spacing w:after="0"/>
        <w:ind w:left="1260"/>
        <w:jc w:val="both"/>
        <w:textAlignment w:val="auto"/>
        <w:rPr>
          <w:rFonts w:ascii="Arial" w:hAnsi="Arial" w:cs="Arial"/>
        </w:rPr>
      </w:pPr>
    </w:p>
    <w:p w14:paraId="11981A91"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late drop feature:</w:t>
      </w:r>
    </w:p>
    <w:p w14:paraId="133FDCC8" w14:textId="77777777" w:rsidR="00054C3C" w:rsidRPr="00F202C1" w:rsidRDefault="00054C3C" w:rsidP="00054C3C">
      <w:pPr>
        <w:pStyle w:val="aff6"/>
        <w:numPr>
          <w:ilvl w:val="1"/>
          <w:numId w:val="10"/>
        </w:numPr>
        <w:ind w:leftChars="0"/>
        <w:rPr>
          <w:rFonts w:ascii="Arial" w:hAnsi="Arial" w:cs="Arial"/>
          <w:kern w:val="0"/>
          <w:sz w:val="20"/>
          <w:szCs w:val="20"/>
          <w:lang w:val="en-GB" w:eastAsia="en-GB"/>
        </w:rPr>
      </w:pPr>
      <w:r w:rsidRPr="00F202C1">
        <w:rPr>
          <w:rFonts w:ascii="Arial" w:hAnsi="Arial" w:cs="Arial"/>
          <w:kern w:val="0"/>
          <w:sz w:val="20"/>
          <w:szCs w:val="20"/>
          <w:lang w:val="en-GB" w:eastAsia="en-GB"/>
        </w:rPr>
        <w:t>Following draft CRs for TS38.133 were endorsed:</w:t>
      </w:r>
    </w:p>
    <w:p w14:paraId="1405AFAA"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R4-1907078</w:t>
      </w:r>
      <w:r w:rsidRPr="00F202C1">
        <w:rPr>
          <w:rFonts w:ascii="Arial" w:hAnsi="Arial" w:cs="Arial"/>
        </w:rPr>
        <w:tab/>
        <w:t>Introduction of inter-RAT measurement requirements for late-drop deployments (section 9.4)</w:t>
      </w:r>
    </w:p>
    <w:p w14:paraId="3930B96A"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hAnsi="Arial" w:cs="Arial"/>
        </w:rPr>
        <w:t>R4-1907761</w:t>
      </w:r>
      <w:r>
        <w:rPr>
          <w:rFonts w:ascii="Arial" w:hAnsi="Arial" w:cs="Arial"/>
        </w:rPr>
        <w:tab/>
        <w:t>D</w:t>
      </w:r>
      <w:r w:rsidRPr="00F202C1">
        <w:rPr>
          <w:rFonts w:ascii="Arial" w:hAnsi="Arial" w:cs="Arial"/>
        </w:rPr>
        <w:t>r</w:t>
      </w:r>
      <w:r>
        <w:rPr>
          <w:rFonts w:ascii="Arial" w:hAnsi="Arial" w:cs="Arial"/>
        </w:rPr>
        <w:t>a</w:t>
      </w:r>
      <w:r w:rsidRPr="00F202C1">
        <w:rPr>
          <w:rFonts w:ascii="Arial" w:hAnsi="Arial" w:cs="Arial"/>
        </w:rPr>
        <w:t>ft CR for Measurement Gap Sharing in NE-DC (Section 9.1.2, 9.1.5)</w:t>
      </w:r>
    </w:p>
    <w:p w14:paraId="1D45FB3D"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R4-1907768</w:t>
      </w:r>
      <w:r w:rsidRPr="00F202C1">
        <w:rPr>
          <w:rFonts w:ascii="Arial" w:hAnsi="Arial" w:cs="Arial"/>
        </w:rPr>
        <w:tab/>
        <w:t>draft</w:t>
      </w:r>
      <w:r>
        <w:rPr>
          <w:rFonts w:ascii="Arial" w:hAnsi="Arial" w:cs="Arial"/>
        </w:rPr>
        <w:t xml:space="preserve"> </w:t>
      </w:r>
      <w:r w:rsidRPr="00F202C1">
        <w:rPr>
          <w:rFonts w:ascii="Arial" w:hAnsi="Arial" w:cs="Arial"/>
        </w:rPr>
        <w:t>CR on event triggering and reporting criteria (section 9.1.4)</w:t>
      </w:r>
    </w:p>
    <w:p w14:paraId="20C423EF"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R4-1907317</w:t>
      </w:r>
      <w:r w:rsidRPr="00F202C1">
        <w:rPr>
          <w:rFonts w:ascii="Arial" w:hAnsi="Arial" w:cs="Arial"/>
        </w:rPr>
        <w:tab/>
        <w:t>CR to add FR2 side condition for SFTD for NE-DC (section 10.1.21)</w:t>
      </w:r>
    </w:p>
    <w:p w14:paraId="1FA35A53"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R4-1906892</w:t>
      </w:r>
      <w:r w:rsidRPr="00F202C1">
        <w:rPr>
          <w:rFonts w:ascii="Arial" w:hAnsi="Arial" w:cs="Arial"/>
        </w:rPr>
        <w:tab/>
        <w:t>CR 38.133 (8.2.2) Introduction of SFTD interruption requirements</w:t>
      </w:r>
    </w:p>
    <w:p w14:paraId="58CCD51A"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R4-1907318</w:t>
      </w:r>
      <w:r w:rsidRPr="00F202C1">
        <w:rPr>
          <w:rFonts w:ascii="Arial" w:hAnsi="Arial" w:cs="Arial"/>
        </w:rPr>
        <w:tab/>
        <w:t>Maintenance of PSCell addition requirements for NR-DC (section 8.9)</w:t>
      </w:r>
    </w:p>
    <w:p w14:paraId="45183411"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R4-1907755</w:t>
      </w:r>
      <w:r w:rsidRPr="00F202C1">
        <w:rPr>
          <w:rFonts w:ascii="Arial" w:hAnsi="Arial" w:cs="Arial"/>
        </w:rPr>
        <w:tab/>
        <w:t>CR on TS38.133 for CSSF outside gap when SFTD measurement is configured (Section 9.1.5)</w:t>
      </w:r>
    </w:p>
    <w:p w14:paraId="4C92400D"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hAnsi="Arial" w:cs="Arial"/>
        </w:rPr>
        <w:t>R4-1907762</w:t>
      </w:r>
      <w:r>
        <w:rPr>
          <w:rFonts w:ascii="Arial" w:hAnsi="Arial" w:cs="Arial"/>
        </w:rPr>
        <w:tab/>
        <w:t>D</w:t>
      </w:r>
      <w:r w:rsidRPr="00F202C1">
        <w:rPr>
          <w:rFonts w:ascii="Arial" w:hAnsi="Arial" w:cs="Arial"/>
        </w:rPr>
        <w:t>r</w:t>
      </w:r>
      <w:r>
        <w:rPr>
          <w:rFonts w:ascii="Arial" w:hAnsi="Arial" w:cs="Arial"/>
        </w:rPr>
        <w:t>a</w:t>
      </w:r>
      <w:r w:rsidRPr="00F202C1">
        <w:rPr>
          <w:rFonts w:ascii="Arial" w:hAnsi="Arial" w:cs="Arial"/>
        </w:rPr>
        <w:t>ft CR for Measurement Gap Sharing in NR-DC (Section 9.1.2, 9.1.5)</w:t>
      </w:r>
    </w:p>
    <w:p w14:paraId="21AFFE54" w14:textId="77777777" w:rsidR="00054C3C" w:rsidRPr="00F202C1"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R4-1907769</w:t>
      </w:r>
      <w:r w:rsidRPr="00F202C1">
        <w:rPr>
          <w:rFonts w:ascii="Arial" w:hAnsi="Arial" w:cs="Arial"/>
        </w:rPr>
        <w:tab/>
        <w:t>CR on introduction of SFTD measurement requirements for NR SA (section 9.3.8)</w:t>
      </w:r>
    </w:p>
    <w:p w14:paraId="77BC9A8E" w14:textId="77777777" w:rsidR="00054C3C" w:rsidRPr="000F6B83"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F202C1">
        <w:rPr>
          <w:rFonts w:ascii="Arial" w:hAnsi="Arial" w:cs="Arial"/>
        </w:rPr>
        <w:t>R4-1907320</w:t>
      </w:r>
      <w:r w:rsidRPr="00F202C1">
        <w:rPr>
          <w:rFonts w:ascii="Arial" w:hAnsi="Arial" w:cs="Arial"/>
        </w:rPr>
        <w:tab/>
        <w:t>Draft CR to 38.133 for SFTD accuracy requirements for NR DC (section 10.21.1.2)</w:t>
      </w:r>
    </w:p>
    <w:p w14:paraId="198222B7" w14:textId="77777777" w:rsidR="00054C3C" w:rsidRPr="00482A13" w:rsidRDefault="00054C3C" w:rsidP="00054C3C">
      <w:pPr>
        <w:pStyle w:val="6"/>
        <w:rPr>
          <w:rFonts w:cs="Arial"/>
          <w:b/>
          <w:lang w:eastAsia="ja-JP"/>
        </w:rPr>
      </w:pPr>
      <w:r w:rsidRPr="00482A13">
        <w:rPr>
          <w:rFonts w:cs="Arial"/>
          <w:b/>
          <w:lang w:eastAsia="ja-JP"/>
        </w:rPr>
        <w:t>RAN4 #90</w:t>
      </w:r>
      <w:r>
        <w:rPr>
          <w:rFonts w:eastAsiaTheme="minorEastAsia" w:cs="Arial" w:hint="eastAsia"/>
          <w:b/>
          <w:lang w:eastAsia="ja-JP"/>
        </w:rPr>
        <w:t>bis</w:t>
      </w:r>
      <w:r>
        <w:rPr>
          <w:rFonts w:cs="Arial"/>
          <w:b/>
          <w:lang w:eastAsia="ja-JP"/>
        </w:rPr>
        <w:t xml:space="preserve"> (</w:t>
      </w:r>
      <w:r>
        <w:rPr>
          <w:rFonts w:eastAsiaTheme="minorEastAsia" w:cs="Arial" w:hint="eastAsia"/>
          <w:b/>
          <w:lang w:eastAsia="ja-JP"/>
        </w:rPr>
        <w:t>Apr</w:t>
      </w:r>
      <w:r w:rsidRPr="00482A13">
        <w:rPr>
          <w:rFonts w:cs="Arial"/>
          <w:b/>
          <w:lang w:eastAsia="ja-JP"/>
        </w:rPr>
        <w:t>.), Perf</w:t>
      </w:r>
      <w:r>
        <w:rPr>
          <w:rFonts w:cs="Arial"/>
          <w:b/>
          <w:lang w:eastAsia="ja-JP"/>
        </w:rPr>
        <w:t>.</w:t>
      </w:r>
      <w:r w:rsidRPr="00482A13">
        <w:rPr>
          <w:rFonts w:cs="Arial"/>
          <w:b/>
          <w:lang w:eastAsia="ja-JP"/>
        </w:rPr>
        <w:t xml:space="preserve"> part</w:t>
      </w:r>
    </w:p>
    <w:p w14:paraId="307A73F7"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conformance</w:t>
      </w:r>
    </w:p>
    <w:p w14:paraId="64BF8805"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38.104</w:t>
      </w:r>
    </w:p>
    <w:p w14:paraId="22D217F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R4-1903499</w:t>
      </w:r>
      <w:r w:rsidRPr="00C574E3">
        <w:rPr>
          <w:rFonts w:ascii="Arial" w:hAnsi="Arial"/>
          <w:kern w:val="2"/>
          <w:szCs w:val="22"/>
          <w:lang w:val="en-US" w:eastAsia="ja-JP"/>
        </w:rPr>
        <w:tab/>
        <w:t>Draft CR to 38.104: Correction to unwanted emissions mask for bands n7 and n38</w:t>
      </w:r>
    </w:p>
    <w:p w14:paraId="70EEF52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R4-1905126</w:t>
      </w:r>
      <w:r w:rsidRPr="00C574E3">
        <w:rPr>
          <w:rFonts w:ascii="Arial" w:hAnsi="Arial"/>
          <w:kern w:val="2"/>
          <w:szCs w:val="22"/>
          <w:lang w:val="en-US" w:eastAsia="ja-JP"/>
        </w:rPr>
        <w:tab/>
        <w:t>draft CR to 38.104 for TAE requirements</w:t>
      </w:r>
    </w:p>
    <w:p w14:paraId="1A402533"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draft CRs were endorsed for TS38.1</w:t>
      </w:r>
      <w:r>
        <w:rPr>
          <w:rFonts w:ascii="Arial" w:hAnsi="Arial" w:hint="eastAsia"/>
          <w:kern w:val="2"/>
          <w:szCs w:val="22"/>
          <w:lang w:val="en-US" w:eastAsia="ja-JP"/>
        </w:rPr>
        <w:t>41-1</w:t>
      </w:r>
    </w:p>
    <w:p w14:paraId="29DFE062" w14:textId="77777777" w:rsidR="00054C3C" w:rsidRPr="00C574E3"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R4-1905215 Draft merged CR to 38.141-1</w:t>
      </w:r>
    </w:p>
    <w:p w14:paraId="0CAFD4B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R4-1903500</w:t>
      </w:r>
      <w:r w:rsidRPr="00C574E3">
        <w:rPr>
          <w:rFonts w:ascii="Arial" w:hAnsi="Arial"/>
          <w:kern w:val="2"/>
          <w:szCs w:val="22"/>
          <w:lang w:val="en-US" w:eastAsia="ja-JP"/>
        </w:rPr>
        <w:tab/>
        <w:t>Draft CR to 38.141-1: Correction to unwanted emissions mask for bands n7 and n38</w:t>
      </w:r>
    </w:p>
    <w:p w14:paraId="507F298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R4-1905172</w:t>
      </w:r>
      <w:r w:rsidRPr="00C574E3">
        <w:rPr>
          <w:rFonts w:ascii="Arial" w:hAnsi="Arial"/>
          <w:kern w:val="2"/>
          <w:szCs w:val="22"/>
          <w:lang w:val="en-US" w:eastAsia="ja-JP"/>
        </w:rPr>
        <w:tab/>
        <w:t>Editorial corrections to TS 38.141-1</w:t>
      </w:r>
    </w:p>
    <w:p w14:paraId="3969AFE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R4-1903323</w:t>
      </w:r>
      <w:r w:rsidRPr="00C574E3">
        <w:rPr>
          <w:rFonts w:ascii="Arial" w:hAnsi="Arial"/>
          <w:kern w:val="2"/>
          <w:szCs w:val="22"/>
          <w:lang w:val="en-US" w:eastAsia="ja-JP"/>
        </w:rPr>
        <w:tab/>
        <w:t>Draft CR to TS 38.141-1: performance measure correction for the Rx requirements</w:t>
      </w:r>
    </w:p>
    <w:p w14:paraId="268D4AA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R4-1905174</w:t>
      </w:r>
      <w:r w:rsidRPr="00C574E3">
        <w:rPr>
          <w:rFonts w:ascii="Arial" w:hAnsi="Arial"/>
          <w:kern w:val="2"/>
          <w:szCs w:val="22"/>
          <w:lang w:val="en-US" w:eastAsia="ja-JP"/>
        </w:rPr>
        <w:tab/>
        <w:t>Draft CR to TS 38.141-1: FRC reference corrections for the Rx requirements</w:t>
      </w:r>
    </w:p>
    <w:p w14:paraId="157551B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R4-1905176</w:t>
      </w:r>
      <w:r w:rsidRPr="00C574E3">
        <w:rPr>
          <w:rFonts w:ascii="Arial" w:hAnsi="Arial"/>
          <w:kern w:val="2"/>
          <w:szCs w:val="22"/>
          <w:lang w:val="en-US" w:eastAsia="ja-JP"/>
        </w:rPr>
        <w:tab/>
        <w:t>Draft CR to TS 38.141-1: consideration of suppoted frequency range of the operating band</w:t>
      </w:r>
    </w:p>
    <w:p w14:paraId="50CDA98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R4-1905214</w:t>
      </w:r>
      <w:r w:rsidRPr="00C574E3">
        <w:rPr>
          <w:rFonts w:ascii="Arial" w:hAnsi="Arial"/>
          <w:kern w:val="2"/>
          <w:szCs w:val="22"/>
          <w:lang w:val="en-US" w:eastAsia="ja-JP"/>
        </w:rPr>
        <w:tab/>
        <w:t>Corrections to TS38.141-1 subclause 6.5.3.5 EVM measurement</w:t>
      </w:r>
    </w:p>
    <w:p w14:paraId="7CEDB97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R4-1905121</w:t>
      </w:r>
      <w:r w:rsidRPr="00C574E3">
        <w:rPr>
          <w:rFonts w:ascii="Arial" w:hAnsi="Arial"/>
          <w:kern w:val="2"/>
          <w:szCs w:val="22"/>
          <w:lang w:val="en-US" w:eastAsia="ja-JP"/>
        </w:rPr>
        <w:tab/>
        <w:t>draft CR to TS38.141-1 on test model(Section 4.9.2)</w:t>
      </w:r>
    </w:p>
    <w:p w14:paraId="46F216F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R4-1905124</w:t>
      </w:r>
      <w:r w:rsidRPr="00C574E3">
        <w:rPr>
          <w:rFonts w:ascii="Arial" w:hAnsi="Arial"/>
          <w:kern w:val="2"/>
          <w:szCs w:val="22"/>
          <w:lang w:val="en-US" w:eastAsia="ja-JP"/>
        </w:rPr>
        <w:tab/>
        <w:t>draft CR to 38.141-1 for TAE requirements</w:t>
      </w:r>
    </w:p>
    <w:p w14:paraId="5068469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R4-1903324</w:t>
      </w:r>
      <w:r w:rsidRPr="00C574E3">
        <w:rPr>
          <w:rFonts w:ascii="Arial" w:hAnsi="Arial"/>
          <w:kern w:val="2"/>
          <w:szCs w:val="22"/>
          <w:lang w:val="en-US" w:eastAsia="ja-JP"/>
        </w:rPr>
        <w:tab/>
        <w:t>Draft CR to TS 38.141-1: cleanup</w:t>
      </w:r>
    </w:p>
    <w:p w14:paraId="4B68090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R4-1903330</w:t>
      </w:r>
      <w:r w:rsidRPr="00C574E3">
        <w:rPr>
          <w:rFonts w:ascii="Arial" w:hAnsi="Arial"/>
          <w:kern w:val="2"/>
          <w:szCs w:val="22"/>
          <w:lang w:val="en-US" w:eastAsia="ja-JP"/>
        </w:rPr>
        <w:tab/>
        <w:t xml:space="preserve">Draft CR to TS 38.141-1: OSDD information </w:t>
      </w:r>
      <w:r>
        <w:rPr>
          <w:rFonts w:ascii="Arial" w:hAnsi="Arial"/>
          <w:kern w:val="2"/>
          <w:szCs w:val="22"/>
          <w:lang w:val="en-US" w:eastAsia="ja-JP"/>
        </w:rPr>
        <w:t>correction</w:t>
      </w:r>
    </w:p>
    <w:p w14:paraId="712F685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R4-1905178</w:t>
      </w:r>
      <w:r w:rsidRPr="00C574E3">
        <w:rPr>
          <w:rFonts w:ascii="Arial" w:hAnsi="Arial"/>
          <w:kern w:val="2"/>
          <w:szCs w:val="22"/>
          <w:lang w:val="en-US" w:eastAsia="ja-JP"/>
        </w:rPr>
        <w:tab/>
        <w:t>Draft CR to TS 38.141-1: test setup for TAE</w:t>
      </w:r>
    </w:p>
    <w:p w14:paraId="42C3F70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R4-1905179</w:t>
      </w:r>
      <w:r w:rsidRPr="00C574E3">
        <w:rPr>
          <w:rFonts w:ascii="Arial" w:hAnsi="Arial"/>
          <w:kern w:val="2"/>
          <w:szCs w:val="22"/>
          <w:lang w:val="en-US" w:eastAsia="ja-JP"/>
        </w:rPr>
        <w:tab/>
        <w:t>Draft CR for TS 38.141-1:  Addition of NOTE for transmitter intermodulation requirements in certain regions</w:t>
      </w:r>
    </w:p>
    <w:p w14:paraId="72E7A9D1"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draft CRs were endorsed for TS38.1</w:t>
      </w:r>
      <w:r>
        <w:rPr>
          <w:rFonts w:ascii="Arial" w:hAnsi="Arial" w:hint="eastAsia"/>
          <w:kern w:val="2"/>
          <w:szCs w:val="22"/>
          <w:lang w:val="en-US" w:eastAsia="ja-JP"/>
        </w:rPr>
        <w:t>41-</w:t>
      </w:r>
      <w:r>
        <w:rPr>
          <w:rFonts w:ascii="Arial" w:hAnsi="Arial"/>
          <w:kern w:val="2"/>
          <w:szCs w:val="22"/>
          <w:lang w:val="en-US" w:eastAsia="ja-JP"/>
        </w:rPr>
        <w:t>2</w:t>
      </w:r>
    </w:p>
    <w:p w14:paraId="3C6AA99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R4-1905216 Draft merged CR to 38.141-2</w:t>
      </w:r>
    </w:p>
    <w:p w14:paraId="62F7F63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R4-1905112</w:t>
      </w:r>
      <w:r w:rsidRPr="00C574E3">
        <w:rPr>
          <w:rFonts w:ascii="Arial" w:hAnsi="Arial"/>
          <w:kern w:val="2"/>
          <w:szCs w:val="22"/>
          <w:lang w:val="en-US" w:eastAsia="ja-JP"/>
        </w:rPr>
        <w:tab/>
        <w:t>Draft CR to TS 38.141-2:Overview of radiated Tx requirements (4.1.1)</w:t>
      </w:r>
    </w:p>
    <w:p w14:paraId="5DAD945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R4-1904207</w:t>
      </w:r>
      <w:r w:rsidRPr="00C574E3">
        <w:rPr>
          <w:rFonts w:ascii="Arial" w:hAnsi="Arial"/>
          <w:kern w:val="2"/>
          <w:szCs w:val="22"/>
          <w:lang w:val="en-US" w:eastAsia="ja-JP"/>
        </w:rPr>
        <w:tab/>
        <w:t>Editorial corrections to TS 38.141-2</w:t>
      </w:r>
    </w:p>
    <w:p w14:paraId="671FB65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R4-1903331</w:t>
      </w:r>
      <w:r w:rsidRPr="00C574E3">
        <w:rPr>
          <w:rFonts w:ascii="Arial" w:hAnsi="Arial"/>
          <w:kern w:val="2"/>
          <w:szCs w:val="22"/>
          <w:lang w:val="en-US" w:eastAsia="ja-JP"/>
        </w:rPr>
        <w:tab/>
        <w:t>Draft CR to TS 38.141-2: performance measure correction for the Rx requirements</w:t>
      </w:r>
    </w:p>
    <w:p w14:paraId="46A2724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R4-1905175</w:t>
      </w:r>
      <w:r w:rsidRPr="00C574E3">
        <w:rPr>
          <w:rFonts w:ascii="Arial" w:hAnsi="Arial"/>
          <w:kern w:val="2"/>
          <w:szCs w:val="22"/>
          <w:lang w:val="en-US" w:eastAsia="ja-JP"/>
        </w:rPr>
        <w:tab/>
        <w:t>Draft CR to TS 38.141-2: FRC reference corrections for the Rx requirements</w:t>
      </w:r>
    </w:p>
    <w:p w14:paraId="61061B3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R4-1905177</w:t>
      </w:r>
      <w:r w:rsidRPr="00C574E3">
        <w:rPr>
          <w:rFonts w:ascii="Arial" w:hAnsi="Arial"/>
          <w:kern w:val="2"/>
          <w:szCs w:val="22"/>
          <w:lang w:val="en-US" w:eastAsia="ja-JP"/>
        </w:rPr>
        <w:tab/>
        <w:t>Draft CR to TS 38.141-2: consideration of suppoted frequency range of the operating band</w:t>
      </w:r>
    </w:p>
    <w:p w14:paraId="424F645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R4-1905118</w:t>
      </w:r>
      <w:r w:rsidRPr="00C574E3">
        <w:rPr>
          <w:rFonts w:ascii="Arial" w:hAnsi="Arial"/>
          <w:kern w:val="2"/>
          <w:szCs w:val="22"/>
          <w:lang w:val="en-US" w:eastAsia="ja-JP"/>
        </w:rPr>
        <w:tab/>
        <w:t>Corrections to TS38.141-2 subclause 6.6.3.5 EVM measurement</w:t>
      </w:r>
    </w:p>
    <w:p w14:paraId="7AC89F5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lastRenderedPageBreak/>
        <w:t>R4-1905119</w:t>
      </w:r>
      <w:r w:rsidRPr="00C574E3">
        <w:rPr>
          <w:rFonts w:ascii="Arial" w:hAnsi="Arial"/>
          <w:kern w:val="2"/>
          <w:szCs w:val="22"/>
          <w:lang w:val="en-US" w:eastAsia="ja-JP"/>
        </w:rPr>
        <w:tab/>
        <w:t>draft CR to TS38.141-2 on section 4.9.2.3 header</w:t>
      </w:r>
    </w:p>
    <w:p w14:paraId="7D95A89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R4-1905122</w:t>
      </w:r>
      <w:r w:rsidRPr="00C574E3">
        <w:rPr>
          <w:rFonts w:ascii="Arial" w:hAnsi="Arial"/>
          <w:kern w:val="2"/>
          <w:szCs w:val="22"/>
          <w:lang w:val="en-US" w:eastAsia="ja-JP"/>
        </w:rPr>
        <w:tab/>
        <w:t>draft CR to TS38.141-2 on test model(Section 4.9.2)</w:t>
      </w:r>
    </w:p>
    <w:p w14:paraId="7172915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R4-1905125</w:t>
      </w:r>
      <w:r w:rsidRPr="00C574E3">
        <w:rPr>
          <w:rFonts w:ascii="Arial" w:hAnsi="Arial"/>
          <w:kern w:val="2"/>
          <w:szCs w:val="22"/>
          <w:lang w:val="en-US" w:eastAsia="ja-JP"/>
        </w:rPr>
        <w:tab/>
        <w:t>draft CR to 38.141-2 for TAE requirements</w:t>
      </w:r>
    </w:p>
    <w:p w14:paraId="533E654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R4-1903326</w:t>
      </w:r>
      <w:r w:rsidRPr="00C574E3">
        <w:rPr>
          <w:rFonts w:ascii="Arial" w:hAnsi="Arial"/>
          <w:kern w:val="2"/>
          <w:szCs w:val="22"/>
          <w:lang w:val="en-US" w:eastAsia="ja-JP"/>
        </w:rPr>
        <w:tab/>
        <w:t>Draft CR to TS 38.141-2: cleanup</w:t>
      </w:r>
    </w:p>
    <w:p w14:paraId="1BC081A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R4-1905200</w:t>
      </w:r>
      <w:r w:rsidRPr="00C574E3">
        <w:rPr>
          <w:rFonts w:ascii="Arial" w:hAnsi="Arial"/>
          <w:kern w:val="2"/>
          <w:szCs w:val="22"/>
          <w:lang w:val="en-US" w:eastAsia="ja-JP"/>
        </w:rPr>
        <w:tab/>
        <w:t>Draft CR to TS 38.141-2: Addition of RC test method for spurious emission in subclause 6.7 and 7.7</w:t>
      </w:r>
    </w:p>
    <w:p w14:paraId="433ABF3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R4-1903459</w:t>
      </w:r>
      <w:r w:rsidRPr="00C574E3">
        <w:rPr>
          <w:rFonts w:ascii="Arial" w:hAnsi="Arial"/>
          <w:kern w:val="2"/>
          <w:szCs w:val="22"/>
          <w:lang w:val="en-US" w:eastAsia="ja-JP"/>
        </w:rPr>
        <w:tab/>
        <w:t>Draft CR to TS 38.141-2: Correction to TX requirements with respect to total EIRP in subclause 6.2.4.2, subclause 6.3.4.2 and Annex B.7.1</w:t>
      </w:r>
    </w:p>
    <w:p w14:paraId="3FC712E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R4-1905183</w:t>
      </w:r>
      <w:r w:rsidRPr="00C574E3">
        <w:rPr>
          <w:rFonts w:ascii="Arial" w:hAnsi="Arial"/>
          <w:kern w:val="2"/>
          <w:szCs w:val="22"/>
          <w:lang w:val="en-US" w:eastAsia="ja-JP"/>
        </w:rPr>
        <w:tab/>
        <w:t>Draft CR for TS 38.141-2: Improvements of figures in Annex E</w:t>
      </w:r>
    </w:p>
    <w:p w14:paraId="532DD56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R4-1903616</w:t>
      </w:r>
      <w:r w:rsidRPr="00C574E3">
        <w:rPr>
          <w:rFonts w:ascii="Arial" w:hAnsi="Arial"/>
          <w:kern w:val="2"/>
          <w:szCs w:val="22"/>
          <w:lang w:val="en-US" w:eastAsia="ja-JP"/>
        </w:rPr>
        <w:tab/>
        <w:t>Draft CR to 38.141-2: Correction on OTA occupied bandwidth requirements (6.7.2)</w:t>
      </w:r>
    </w:p>
    <w:p w14:paraId="2061B3C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R4-1905184</w:t>
      </w:r>
      <w:r w:rsidRPr="00C574E3">
        <w:rPr>
          <w:rFonts w:ascii="Arial" w:hAnsi="Arial"/>
          <w:kern w:val="2"/>
          <w:szCs w:val="22"/>
          <w:lang w:val="en-US" w:eastAsia="ja-JP"/>
        </w:rPr>
        <w:tab/>
        <w:t>Draft CR to TS 38.141-2: Correction on manufacturer’s declrations related to multi-band operation(section 4.6)</w:t>
      </w:r>
    </w:p>
    <w:p w14:paraId="5F3BAD5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R4-1905185</w:t>
      </w:r>
      <w:r w:rsidRPr="00C574E3">
        <w:rPr>
          <w:rFonts w:ascii="Arial" w:hAnsi="Arial"/>
          <w:kern w:val="2"/>
          <w:szCs w:val="22"/>
          <w:lang w:val="en-US" w:eastAsia="ja-JP"/>
        </w:rPr>
        <w:tab/>
        <w:t>Draft CR for TS 38.141-2:  Addition of NOTE for transmitter intermodulation requirements in certain regions</w:t>
      </w:r>
    </w:p>
    <w:p w14:paraId="0F74E13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R4-1903615</w:t>
      </w:r>
      <w:r w:rsidRPr="00C574E3">
        <w:rPr>
          <w:rFonts w:ascii="Arial" w:hAnsi="Arial"/>
          <w:kern w:val="2"/>
          <w:szCs w:val="22"/>
          <w:lang w:val="en-US" w:eastAsia="ja-JP"/>
        </w:rPr>
        <w:tab/>
        <w:t>Draft CR to 38.141-2_Correction on OTA BS output power requirements (6.3)</w:t>
      </w:r>
    </w:p>
    <w:p w14:paraId="11F06D7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R4-1903617</w:t>
      </w:r>
      <w:r w:rsidRPr="00C574E3">
        <w:rPr>
          <w:rFonts w:ascii="Arial" w:hAnsi="Arial"/>
          <w:kern w:val="2"/>
          <w:szCs w:val="22"/>
          <w:lang w:val="en-US" w:eastAsia="ja-JP"/>
        </w:rPr>
        <w:tab/>
        <w:t>Draft CR to 38.141-2: Correction on OTA transmitter spurious emissions requirements (6.7.5)</w:t>
      </w:r>
    </w:p>
    <w:p w14:paraId="4FA5604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R4-1905129</w:t>
      </w:r>
      <w:r w:rsidRPr="00C574E3">
        <w:rPr>
          <w:rFonts w:ascii="Arial" w:hAnsi="Arial"/>
          <w:kern w:val="2"/>
          <w:szCs w:val="22"/>
          <w:lang w:val="en-US" w:eastAsia="ja-JP"/>
        </w:rPr>
        <w:tab/>
        <w:t>draft CR to TS38.141-2 on FR2 OFF power test procedure</w:t>
      </w:r>
    </w:p>
    <w:p w14:paraId="166C488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R4-1905130</w:t>
      </w:r>
      <w:r w:rsidRPr="00C574E3">
        <w:rPr>
          <w:rFonts w:ascii="Arial" w:hAnsi="Arial"/>
          <w:kern w:val="2"/>
          <w:szCs w:val="22"/>
          <w:lang w:val="en-US" w:eastAsia="ja-JP"/>
        </w:rPr>
        <w:tab/>
        <w:t>draft CR to TS38.141-2 on TT and MU tables for FR2 OFF power</w:t>
      </w:r>
    </w:p>
    <w:p w14:paraId="53276C1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R4-1903490</w:t>
      </w:r>
      <w:r w:rsidRPr="00C574E3">
        <w:rPr>
          <w:rFonts w:ascii="Arial" w:hAnsi="Arial"/>
          <w:kern w:val="2"/>
          <w:szCs w:val="22"/>
          <w:lang w:val="en-US" w:eastAsia="ja-JP"/>
        </w:rPr>
        <w:tab/>
        <w:t>Draft CR to 38.141-2: Addition of measurement uncertainty for FR2 performance requirements</w:t>
      </w:r>
    </w:p>
    <w:p w14:paraId="2A6A6A4D"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14:paraId="4F7CCB7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R4-1905181</w:t>
      </w:r>
      <w:r w:rsidRPr="00C574E3">
        <w:rPr>
          <w:rFonts w:ascii="Arial" w:hAnsi="Arial"/>
          <w:kern w:val="2"/>
          <w:szCs w:val="22"/>
          <w:lang w:val="en-US" w:eastAsia="ja-JP"/>
        </w:rPr>
        <w:tab/>
        <w:t>CR to TR 38.817-02: Addition of RC MU tables for FR2 for spurious emission in subclause 12.7.1.2.2A</w:t>
      </w:r>
    </w:p>
    <w:p w14:paraId="01955BC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R4-1905131</w:t>
      </w:r>
      <w:r w:rsidRPr="00C574E3">
        <w:rPr>
          <w:rFonts w:ascii="Arial" w:hAnsi="Arial"/>
          <w:kern w:val="2"/>
          <w:szCs w:val="22"/>
          <w:lang w:val="en-US" w:eastAsia="ja-JP"/>
        </w:rPr>
        <w:tab/>
        <w:t>draft CR to TR38.817-02 on TT and MU tables for FR2 OFF power</w:t>
      </w:r>
    </w:p>
    <w:p w14:paraId="59EDF3A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 xml:space="preserve">R4-1905202 </w:t>
      </w:r>
      <w:r>
        <w:rPr>
          <w:rFonts w:ascii="Arial" w:hAnsi="Arial"/>
          <w:kern w:val="2"/>
          <w:szCs w:val="22"/>
          <w:lang w:val="en-US" w:eastAsia="ja-JP"/>
        </w:rPr>
        <w:tab/>
      </w:r>
      <w:r w:rsidRPr="00C574E3">
        <w:rPr>
          <w:rFonts w:ascii="Arial" w:hAnsi="Arial"/>
          <w:kern w:val="2"/>
          <w:szCs w:val="22"/>
          <w:lang w:val="en-US" w:eastAsia="ja-JP"/>
        </w:rPr>
        <w:t>CR to TR38.817-02 on background for FR2 OFF power</w:t>
      </w:r>
    </w:p>
    <w:p w14:paraId="18A9F14B"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37.104</w:t>
      </w:r>
    </w:p>
    <w:p w14:paraId="4A9A871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R4-1905169</w:t>
      </w:r>
      <w:r w:rsidRPr="00C574E3">
        <w:rPr>
          <w:rFonts w:ascii="Arial" w:hAnsi="Arial"/>
          <w:kern w:val="2"/>
          <w:szCs w:val="22"/>
          <w:lang w:val="en-US" w:eastAsia="ja-JP"/>
        </w:rPr>
        <w:tab/>
        <w:t>Correction to unwanted emissions mask for bands n7 and n38</w:t>
      </w:r>
    </w:p>
    <w:p w14:paraId="253D43B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R4-1903496</w:t>
      </w:r>
      <w:r w:rsidRPr="00C574E3">
        <w:rPr>
          <w:rFonts w:ascii="Arial" w:hAnsi="Arial"/>
          <w:kern w:val="2"/>
          <w:szCs w:val="22"/>
          <w:lang w:val="en-US" w:eastAsia="ja-JP"/>
        </w:rPr>
        <w:tab/>
        <w:t>Correction to unwanted emissions mask for bands n7 and n38</w:t>
      </w:r>
    </w:p>
    <w:p w14:paraId="3A5B8C7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R4-1904061</w:t>
      </w:r>
      <w:r w:rsidRPr="00C574E3">
        <w:rPr>
          <w:rFonts w:ascii="Arial" w:hAnsi="Arial"/>
          <w:kern w:val="2"/>
          <w:szCs w:val="22"/>
          <w:lang w:val="en-US" w:eastAsia="ja-JP"/>
        </w:rPr>
        <w:tab/>
        <w:t>CR to 37.104 on Corrections for NR</w:t>
      </w:r>
    </w:p>
    <w:p w14:paraId="6528618F"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37.141</w:t>
      </w:r>
    </w:p>
    <w:p w14:paraId="59338AD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R4-1905170</w:t>
      </w:r>
      <w:r w:rsidRPr="00C574E3">
        <w:rPr>
          <w:rFonts w:ascii="Arial" w:hAnsi="Arial"/>
          <w:kern w:val="2"/>
          <w:szCs w:val="22"/>
          <w:lang w:val="en-US" w:eastAsia="ja-JP"/>
        </w:rPr>
        <w:tab/>
        <w:t>Correction to unwanted emissions mask for bands n7 and n38</w:t>
      </w:r>
    </w:p>
    <w:p w14:paraId="2962E09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R4-1903498</w:t>
      </w:r>
      <w:r w:rsidRPr="00C574E3">
        <w:rPr>
          <w:rFonts w:ascii="Arial" w:hAnsi="Arial"/>
          <w:kern w:val="2"/>
          <w:szCs w:val="22"/>
          <w:lang w:val="en-US" w:eastAsia="ja-JP"/>
        </w:rPr>
        <w:tab/>
        <w:t>Correction to unwanted emissions mask for bands n7 and n38</w:t>
      </w:r>
    </w:p>
    <w:p w14:paraId="514E729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R4-1904626</w:t>
      </w:r>
      <w:r w:rsidRPr="00C574E3">
        <w:rPr>
          <w:rFonts w:ascii="Arial" w:hAnsi="Arial"/>
          <w:kern w:val="2"/>
          <w:szCs w:val="22"/>
          <w:lang w:val="en-US" w:eastAsia="ja-JP"/>
        </w:rPr>
        <w:tab/>
        <w:t>Correction to 256QAM and 1024QAM test models and declarations for NR and E-UTRA</w:t>
      </w:r>
    </w:p>
    <w:p w14:paraId="499003F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R4-1905171</w:t>
      </w:r>
      <w:r w:rsidRPr="00C574E3">
        <w:rPr>
          <w:rFonts w:ascii="Arial" w:hAnsi="Arial"/>
          <w:kern w:val="2"/>
          <w:szCs w:val="22"/>
          <w:lang w:val="en-US" w:eastAsia="ja-JP"/>
        </w:rPr>
        <w:tab/>
        <w:t>Correction to 256QAM and 1024QAM test models and declarations for NR and E-UTRA</w:t>
      </w:r>
    </w:p>
    <w:p w14:paraId="34F52280"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p>
    <w:p w14:paraId="3B39676F"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37.105</w:t>
      </w:r>
    </w:p>
    <w:p w14:paraId="2441EC7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R4-1903316</w:t>
      </w:r>
      <w:r w:rsidRPr="00C574E3">
        <w:rPr>
          <w:rFonts w:ascii="Arial" w:hAnsi="Arial"/>
          <w:kern w:val="2"/>
          <w:szCs w:val="22"/>
          <w:lang w:val="en-US" w:eastAsia="ja-JP"/>
        </w:rPr>
        <w:tab/>
        <w:t>CR to TS 37.105: addition of Band 35, 36, 37 to Tx spurious colocation requirement</w:t>
      </w:r>
    </w:p>
    <w:p w14:paraId="101A1EC0"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37.145-1</w:t>
      </w:r>
    </w:p>
    <w:p w14:paraId="551A6D1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R4-1903317</w:t>
      </w:r>
      <w:r w:rsidRPr="00C574E3">
        <w:rPr>
          <w:rFonts w:ascii="Arial" w:hAnsi="Arial"/>
          <w:kern w:val="2"/>
          <w:szCs w:val="22"/>
          <w:lang w:val="en-US" w:eastAsia="ja-JP"/>
        </w:rPr>
        <w:tab/>
        <w:t>CR to TS 37.145-1: updates to Tx spur and co-location blocking</w:t>
      </w:r>
    </w:p>
    <w:p w14:paraId="71D7CDD0"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37.145-2</w:t>
      </w:r>
    </w:p>
    <w:p w14:paraId="7EFFA92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R4-1905113</w:t>
      </w:r>
      <w:r w:rsidRPr="00C574E3">
        <w:rPr>
          <w:rFonts w:ascii="Arial" w:hAnsi="Arial"/>
          <w:kern w:val="2"/>
          <w:szCs w:val="22"/>
          <w:lang w:val="en-US" w:eastAsia="ja-JP"/>
        </w:rPr>
        <w:tab/>
        <w:t>CR to TS 37.145-2: updates to Tx spur and Tx co-location</w:t>
      </w:r>
    </w:p>
    <w:p w14:paraId="310A5D6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R4-1905114</w:t>
      </w:r>
      <w:r w:rsidRPr="00C574E3">
        <w:rPr>
          <w:rFonts w:ascii="Arial" w:hAnsi="Arial"/>
          <w:kern w:val="2"/>
          <w:szCs w:val="22"/>
          <w:lang w:val="en-US" w:eastAsia="ja-JP"/>
        </w:rPr>
        <w:tab/>
        <w:t>CR to TS 37.145-2: Corrections related to TRP measurements in Annex F</w:t>
      </w:r>
    </w:p>
    <w:p w14:paraId="75ADC62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R4-1904209</w:t>
      </w:r>
      <w:r w:rsidRPr="00C574E3">
        <w:rPr>
          <w:rFonts w:ascii="Arial" w:hAnsi="Arial"/>
          <w:kern w:val="2"/>
          <w:szCs w:val="22"/>
          <w:lang w:val="en-US" w:eastAsia="ja-JP"/>
        </w:rPr>
        <w:tab/>
        <w:t>Editorial corrections to TS 37.145-2</w:t>
      </w:r>
    </w:p>
    <w:p w14:paraId="2696C30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R4-1905115</w:t>
      </w:r>
      <w:r w:rsidRPr="00C574E3">
        <w:rPr>
          <w:rFonts w:ascii="Arial" w:hAnsi="Arial"/>
          <w:kern w:val="2"/>
          <w:szCs w:val="22"/>
          <w:lang w:val="en-US" w:eastAsia="ja-JP"/>
        </w:rPr>
        <w:tab/>
        <w:t>Clarification on polarizations to be tested</w:t>
      </w:r>
    </w:p>
    <w:p w14:paraId="00C55BE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C574E3">
        <w:rPr>
          <w:rFonts w:ascii="Arial" w:hAnsi="Arial"/>
          <w:kern w:val="2"/>
          <w:szCs w:val="22"/>
          <w:lang w:val="en-US" w:eastAsia="ja-JP"/>
        </w:rPr>
        <w:t>R4-1905167</w:t>
      </w:r>
      <w:r w:rsidRPr="00C574E3">
        <w:rPr>
          <w:rFonts w:ascii="Arial" w:hAnsi="Arial"/>
          <w:kern w:val="2"/>
          <w:szCs w:val="22"/>
          <w:lang w:val="en-US" w:eastAsia="ja-JP"/>
        </w:rPr>
        <w:tab/>
        <w:t>CR to TS 37.145-2: Corrections related to TRP measurements in Annex F</w:t>
      </w:r>
    </w:p>
    <w:p w14:paraId="2E64989F"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p>
    <w:p w14:paraId="643FD976"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w:t>
      </w:r>
      <w:r w:rsidRPr="00422C86">
        <w:rPr>
          <w:rFonts w:ascii="Arial" w:hAnsi="Arial" w:hint="eastAsia"/>
          <w:kern w:val="2"/>
          <w:szCs w:val="22"/>
          <w:lang w:val="en-US" w:eastAsia="ja-JP"/>
        </w:rPr>
        <w:t>eral aspects related</w:t>
      </w:r>
    </w:p>
    <w:p w14:paraId="00867713" w14:textId="77777777" w:rsidR="00054C3C" w:rsidRDefault="00054C3C" w:rsidP="00054C3C">
      <w:pPr>
        <w:pStyle w:val="aff6"/>
        <w:numPr>
          <w:ilvl w:val="1"/>
          <w:numId w:val="10"/>
        </w:numPr>
        <w:ind w:leftChars="0"/>
      </w:pPr>
      <w:r w:rsidRPr="00FB415A">
        <w:rPr>
          <w:rFonts w:hint="eastAsia"/>
        </w:rPr>
        <w:t xml:space="preserve">Agreement on </w:t>
      </w:r>
      <w:r>
        <w:t>reference signal</w:t>
      </w:r>
      <w:r w:rsidRPr="00FB415A">
        <w:rPr>
          <w:rFonts w:hint="eastAsia"/>
        </w:rPr>
        <w:t xml:space="preserve"> </w:t>
      </w:r>
      <w:r w:rsidRPr="00FB415A">
        <w:t>in Chairman report</w:t>
      </w:r>
      <w:r w:rsidRPr="00FB415A">
        <w:rPr>
          <w:rFonts w:hint="eastAsia"/>
        </w:rPr>
        <w:t xml:space="preserve"> when </w:t>
      </w:r>
      <w:r w:rsidRPr="00A32B1C">
        <w:t>R4-190</w:t>
      </w:r>
      <w:r>
        <w:t>4628</w:t>
      </w:r>
      <w:r w:rsidRPr="00FB415A">
        <w:rPr>
          <w:rFonts w:hint="eastAsia"/>
        </w:rPr>
        <w:t xml:space="preserve"> was treated</w:t>
      </w:r>
    </w:p>
    <w:p w14:paraId="4192BE9D" w14:textId="77777777" w:rsidR="00054C3C" w:rsidRPr="00FB415A" w:rsidRDefault="00054C3C" w:rsidP="00054C3C">
      <w:pPr>
        <w:pStyle w:val="aff6"/>
        <w:numPr>
          <w:ilvl w:val="2"/>
          <w:numId w:val="10"/>
        </w:numPr>
        <w:ind w:leftChars="0"/>
      </w:pPr>
      <w:r w:rsidRPr="00C574E3">
        <w:t>The agreement is not to change 36, 25, 37 series. Can discuss further if changes will be needed for 38 series.</w:t>
      </w:r>
    </w:p>
    <w:p w14:paraId="35A7550B" w14:textId="77777777" w:rsidR="00054C3C" w:rsidRDefault="00054C3C" w:rsidP="00054C3C">
      <w:pPr>
        <w:pStyle w:val="aff6"/>
        <w:numPr>
          <w:ilvl w:val="0"/>
          <w:numId w:val="10"/>
        </w:numPr>
        <w:ind w:leftChars="0"/>
        <w:rPr>
          <w:rFonts w:cs="Arial"/>
          <w:sz w:val="20"/>
          <w:szCs w:val="20"/>
        </w:rPr>
      </w:pPr>
      <w:r w:rsidRPr="00535CB4">
        <w:rPr>
          <w:rFonts w:cs="Arial"/>
          <w:sz w:val="20"/>
          <w:szCs w:val="20"/>
        </w:rPr>
        <w:t>Transmitter characteristics related</w:t>
      </w:r>
    </w:p>
    <w:p w14:paraId="6F765B4A" w14:textId="77777777" w:rsidR="00054C3C" w:rsidRDefault="00054C3C" w:rsidP="00054C3C">
      <w:pPr>
        <w:pStyle w:val="aff6"/>
        <w:numPr>
          <w:ilvl w:val="1"/>
          <w:numId w:val="10"/>
        </w:numPr>
        <w:ind w:leftChars="0"/>
        <w:rPr>
          <w:rFonts w:cs="Arial"/>
          <w:sz w:val="20"/>
          <w:szCs w:val="20"/>
        </w:rPr>
      </w:pPr>
      <w:r w:rsidRPr="00C574E3">
        <w:rPr>
          <w:rFonts w:cs="Arial"/>
          <w:sz w:val="20"/>
          <w:szCs w:val="20"/>
        </w:rPr>
        <w:t>R4-1905123</w:t>
      </w:r>
      <w:r w:rsidRPr="00C574E3">
        <w:rPr>
          <w:rFonts w:cs="Arial"/>
          <w:sz w:val="20"/>
          <w:szCs w:val="20"/>
        </w:rPr>
        <w:tab/>
        <w:t>WF on TAE</w:t>
      </w:r>
    </w:p>
    <w:p w14:paraId="2A990CFC" w14:textId="77777777" w:rsidR="00054C3C" w:rsidRDefault="00054C3C" w:rsidP="00054C3C">
      <w:pPr>
        <w:pStyle w:val="aff6"/>
        <w:numPr>
          <w:ilvl w:val="1"/>
          <w:numId w:val="10"/>
        </w:numPr>
        <w:ind w:leftChars="0"/>
        <w:rPr>
          <w:rFonts w:cs="Arial"/>
          <w:sz w:val="20"/>
          <w:szCs w:val="20"/>
        </w:rPr>
      </w:pPr>
      <w:r w:rsidRPr="00C574E3">
        <w:rPr>
          <w:rFonts w:cs="Arial"/>
          <w:sz w:val="20"/>
          <w:szCs w:val="20"/>
        </w:rPr>
        <w:t>R4-1905127</w:t>
      </w:r>
      <w:r w:rsidRPr="00C574E3">
        <w:rPr>
          <w:rFonts w:cs="Arial"/>
          <w:sz w:val="20"/>
          <w:szCs w:val="20"/>
        </w:rPr>
        <w:tab/>
        <w:t>WF on open issues of Annex F for EVM measurement</w:t>
      </w:r>
    </w:p>
    <w:p w14:paraId="4C93F6FD" w14:textId="77777777" w:rsidR="00054C3C" w:rsidRDefault="00054C3C" w:rsidP="00054C3C">
      <w:pPr>
        <w:pStyle w:val="aff6"/>
        <w:numPr>
          <w:ilvl w:val="2"/>
          <w:numId w:val="10"/>
        </w:numPr>
        <w:ind w:leftChars="0"/>
        <w:rPr>
          <w:rFonts w:cs="Arial"/>
          <w:sz w:val="20"/>
          <w:szCs w:val="20"/>
        </w:rPr>
      </w:pPr>
      <w:r>
        <w:rPr>
          <w:rFonts w:cs="Arial"/>
          <w:sz w:val="20"/>
          <w:szCs w:val="20"/>
        </w:rPr>
        <w:t>The following agreement was captured in Chairman report</w:t>
      </w:r>
    </w:p>
    <w:p w14:paraId="637720C6" w14:textId="77777777" w:rsidR="00054C3C" w:rsidRDefault="00054C3C" w:rsidP="00054C3C">
      <w:pPr>
        <w:pStyle w:val="aff6"/>
        <w:numPr>
          <w:ilvl w:val="3"/>
          <w:numId w:val="10"/>
        </w:numPr>
        <w:ind w:leftChars="0"/>
        <w:rPr>
          <w:rFonts w:cs="Arial"/>
          <w:sz w:val="20"/>
          <w:szCs w:val="20"/>
        </w:rPr>
      </w:pPr>
      <w:r w:rsidRPr="00C574E3">
        <w:rPr>
          <w:rFonts w:cs="Arial"/>
          <w:sz w:val="20"/>
          <w:szCs w:val="20"/>
        </w:rPr>
        <w:t>The terminology of reference signals should be changed.</w:t>
      </w:r>
    </w:p>
    <w:p w14:paraId="6C31361A" w14:textId="77777777" w:rsidR="00054C3C" w:rsidRDefault="00054C3C" w:rsidP="00054C3C">
      <w:pPr>
        <w:pStyle w:val="aff6"/>
        <w:numPr>
          <w:ilvl w:val="1"/>
          <w:numId w:val="10"/>
        </w:numPr>
        <w:ind w:leftChars="0"/>
      </w:pPr>
      <w:r w:rsidRPr="00FB415A">
        <w:rPr>
          <w:rFonts w:hint="eastAsia"/>
        </w:rPr>
        <w:t xml:space="preserve">Agreement on </w:t>
      </w:r>
      <w:r>
        <w:t>dynamic beamforming compact range chamber measurement</w:t>
      </w:r>
      <w:r w:rsidRPr="00FB415A">
        <w:rPr>
          <w:rFonts w:hint="eastAsia"/>
        </w:rPr>
        <w:t xml:space="preserve"> </w:t>
      </w:r>
      <w:r w:rsidRPr="00FB415A">
        <w:t>in Chairman report</w:t>
      </w:r>
      <w:r w:rsidRPr="00FB415A">
        <w:rPr>
          <w:rFonts w:hint="eastAsia"/>
        </w:rPr>
        <w:t xml:space="preserve"> when </w:t>
      </w:r>
      <w:r w:rsidRPr="00A32B1C">
        <w:t>R4-190</w:t>
      </w:r>
      <w:r>
        <w:t>5166</w:t>
      </w:r>
      <w:r w:rsidRPr="00FB415A">
        <w:rPr>
          <w:rFonts w:hint="eastAsia"/>
        </w:rPr>
        <w:t xml:space="preserve"> was treated</w:t>
      </w:r>
    </w:p>
    <w:p w14:paraId="36F56C0C" w14:textId="77777777" w:rsidR="00054C3C" w:rsidRPr="00C574E3" w:rsidRDefault="00054C3C" w:rsidP="00054C3C">
      <w:pPr>
        <w:pStyle w:val="aff6"/>
        <w:numPr>
          <w:ilvl w:val="2"/>
          <w:numId w:val="10"/>
        </w:numPr>
        <w:ind w:leftChars="0"/>
      </w:pPr>
      <w:r w:rsidRPr="00C574E3">
        <w:t>The descriptions and process of the methods is agreed. MU will be further discussed in the next meeting.</w:t>
      </w:r>
    </w:p>
    <w:p w14:paraId="003ED1B8" w14:textId="77777777" w:rsidR="00054C3C" w:rsidRPr="00A21491" w:rsidRDefault="00054C3C" w:rsidP="00054C3C">
      <w:pPr>
        <w:rPr>
          <w:rFonts w:eastAsiaTheme="minorEastAsia"/>
          <w:lang w:val="en-US" w:eastAsia="ja-JP"/>
        </w:rPr>
      </w:pPr>
    </w:p>
    <w:p w14:paraId="05002CA8" w14:textId="77777777" w:rsidR="00054C3C" w:rsidRDefault="00054C3C" w:rsidP="00054C3C">
      <w:pPr>
        <w:pStyle w:val="7"/>
        <w:rPr>
          <w:rFonts w:cs="Arial"/>
          <w:lang w:eastAsia="ja-JP"/>
        </w:rPr>
      </w:pPr>
      <w:r>
        <w:rPr>
          <w:rFonts w:cs="Arial" w:hint="eastAsia"/>
          <w:lang w:eastAsia="ja-JP"/>
        </w:rPr>
        <w:lastRenderedPageBreak/>
        <w:t xml:space="preserve">For </w:t>
      </w:r>
      <w:r>
        <w:rPr>
          <w:rFonts w:cs="Arial"/>
          <w:lang w:eastAsia="ja-JP"/>
        </w:rPr>
        <w:t>BS demodulation performance</w:t>
      </w:r>
    </w:p>
    <w:p w14:paraId="72BDCDF8"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draft CR</w:t>
      </w:r>
      <w:r>
        <w:rPr>
          <w:rFonts w:ascii="Arial" w:hAnsi="Arial"/>
          <w:kern w:val="2"/>
          <w:szCs w:val="22"/>
          <w:lang w:val="en-US" w:eastAsia="ja-JP"/>
        </w:rPr>
        <w:t xml:space="preserve">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104</w:t>
      </w:r>
    </w:p>
    <w:p w14:paraId="7693A0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R4-1904024</w:t>
      </w:r>
      <w:r w:rsidRPr="002A6E04">
        <w:rPr>
          <w:rFonts w:ascii="Arial" w:hAnsi="Arial"/>
          <w:kern w:val="2"/>
          <w:szCs w:val="22"/>
          <w:lang w:val="en-US" w:eastAsia="ja-JP"/>
        </w:rPr>
        <w:tab/>
        <w:t>Draft CR to TS 38.104 Applicability rules for BS demodulation</w:t>
      </w:r>
    </w:p>
    <w:p w14:paraId="187BC77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R4-1904723</w:t>
      </w:r>
      <w:r w:rsidRPr="002A6E04">
        <w:rPr>
          <w:rFonts w:ascii="Arial" w:hAnsi="Arial"/>
          <w:kern w:val="2"/>
          <w:szCs w:val="22"/>
          <w:lang w:val="en-US" w:eastAsia="ja-JP"/>
        </w:rPr>
        <w:tab/>
        <w:t>Draft CR to TS 38.104: Update of performance requirements for DFT-s-OFDM based PUSCH</w:t>
      </w:r>
    </w:p>
    <w:p w14:paraId="5F9FABD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R4-1904799</w:t>
      </w:r>
      <w:r w:rsidRPr="002A6E04">
        <w:rPr>
          <w:rFonts w:ascii="Arial" w:hAnsi="Arial"/>
          <w:kern w:val="2"/>
          <w:szCs w:val="22"/>
          <w:lang w:val="en-US" w:eastAsia="ja-JP"/>
        </w:rPr>
        <w:tab/>
        <w:t>Draft CR to TS 38.104: FRC update for PUSCH FR1 mapping type B and FR2 DMRS 1+1</w:t>
      </w:r>
    </w:p>
    <w:p w14:paraId="0B905D3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R4-1904726</w:t>
      </w:r>
      <w:r w:rsidRPr="002A6E04">
        <w:rPr>
          <w:rFonts w:ascii="Arial" w:hAnsi="Arial"/>
          <w:kern w:val="2"/>
          <w:szCs w:val="22"/>
          <w:lang w:val="en-US" w:eastAsia="ja-JP"/>
        </w:rPr>
        <w:tab/>
        <w:t>draftCR for 38.104 on PUSCH requirements with CP-OFDM and FR1</w:t>
      </w:r>
    </w:p>
    <w:p w14:paraId="3C55592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R4-1904842</w:t>
      </w:r>
      <w:r w:rsidRPr="002A6E04">
        <w:rPr>
          <w:rFonts w:ascii="Arial" w:hAnsi="Arial"/>
          <w:kern w:val="2"/>
          <w:szCs w:val="22"/>
          <w:lang w:val="en-US" w:eastAsia="ja-JP"/>
        </w:rPr>
        <w:tab/>
        <w:t>Draft CR to TS 38.104 BS demodulation CP-OFDM PUSCH FR2 requirements</w:t>
      </w:r>
    </w:p>
    <w:p w14:paraId="314A1A4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R4-1904734</w:t>
      </w:r>
      <w:r w:rsidRPr="002A6E04">
        <w:rPr>
          <w:rFonts w:ascii="Arial" w:hAnsi="Arial"/>
          <w:kern w:val="2"/>
          <w:szCs w:val="22"/>
          <w:lang w:val="en-US" w:eastAsia="ja-JP"/>
        </w:rPr>
        <w:tab/>
        <w:t>Draft CR on TS 38.104 Performance requirement for PUCCH format 1</w:t>
      </w:r>
    </w:p>
    <w:p w14:paraId="02DE682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R4-1904735</w:t>
      </w:r>
      <w:r w:rsidRPr="002A6E04">
        <w:rPr>
          <w:rFonts w:ascii="Arial" w:hAnsi="Arial"/>
          <w:kern w:val="2"/>
          <w:szCs w:val="22"/>
          <w:lang w:val="en-US" w:eastAsia="ja-JP"/>
        </w:rPr>
        <w:tab/>
        <w:t>Draft CR on NR PUCCH format2 performance requirements for TS 38.104</w:t>
      </w:r>
    </w:p>
    <w:p w14:paraId="294ED55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R4-1904739</w:t>
      </w:r>
      <w:r w:rsidRPr="002A6E04">
        <w:rPr>
          <w:rFonts w:ascii="Arial" w:hAnsi="Arial"/>
          <w:kern w:val="2"/>
          <w:szCs w:val="22"/>
          <w:lang w:val="en-US" w:eastAsia="ja-JP"/>
        </w:rPr>
        <w:tab/>
        <w:t>Draft CR to TS 38.104 BS demodulation PUCCH format 0 requirements</w:t>
      </w:r>
    </w:p>
    <w:p w14:paraId="505B72C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R4-1904745</w:t>
      </w:r>
      <w:r w:rsidRPr="002A6E04">
        <w:rPr>
          <w:rFonts w:ascii="Arial" w:hAnsi="Arial"/>
          <w:kern w:val="2"/>
          <w:szCs w:val="22"/>
          <w:lang w:val="en-US" w:eastAsia="ja-JP"/>
        </w:rPr>
        <w:tab/>
        <w:t>draftCR: Updates to PUCCH formats 3 and 4 performance requirements in TS 38.104</w:t>
      </w:r>
    </w:p>
    <w:p w14:paraId="5F4E222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R4-1904729</w:t>
      </w:r>
      <w:r w:rsidRPr="002A6E04">
        <w:rPr>
          <w:rFonts w:ascii="Arial" w:hAnsi="Arial"/>
          <w:kern w:val="2"/>
          <w:szCs w:val="22"/>
          <w:lang w:val="en-US" w:eastAsia="ja-JP"/>
        </w:rPr>
        <w:tab/>
        <w:t>Draft CR on PRACH performance requirements in TS38.104</w:t>
      </w:r>
    </w:p>
    <w:p w14:paraId="53818D1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R4-1904234</w:t>
      </w:r>
      <w:r w:rsidRPr="002A6E04">
        <w:rPr>
          <w:rFonts w:ascii="Arial" w:hAnsi="Arial"/>
          <w:kern w:val="2"/>
          <w:szCs w:val="22"/>
          <w:lang w:val="en-US" w:eastAsia="ja-JP"/>
        </w:rPr>
        <w:tab/>
        <w:t>draftCR: Correlation matrix for 8Rx in TS 38.104</w:t>
      </w:r>
    </w:p>
    <w:p w14:paraId="2C0F3B9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R4-1904816</w:t>
      </w:r>
      <w:r w:rsidRPr="002A6E04">
        <w:rPr>
          <w:rFonts w:ascii="Arial" w:hAnsi="Arial"/>
          <w:kern w:val="2"/>
          <w:szCs w:val="22"/>
          <w:lang w:val="en-US" w:eastAsia="ja-JP"/>
        </w:rPr>
        <w:tab/>
        <w:t>Draft CR : Clarification on step 5 and step 6 for delay profiles calculation (38.104)</w:t>
      </w:r>
    </w:p>
    <w:p w14:paraId="5F6D260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p>
    <w:p w14:paraId="7959D501"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14:paraId="064D731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R4-1904721</w:t>
      </w:r>
      <w:r w:rsidRPr="002A6E04">
        <w:rPr>
          <w:rFonts w:ascii="Arial" w:hAnsi="Arial"/>
          <w:kern w:val="2"/>
          <w:szCs w:val="22"/>
          <w:lang w:val="en-US" w:eastAsia="ja-JP"/>
        </w:rPr>
        <w:tab/>
        <w:t>Draft CR to TS 38.141-1: Update of applicability rule for BS conducted demodulation test</w:t>
      </w:r>
    </w:p>
    <w:p w14:paraId="6445DAC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R4-1902842</w:t>
      </w:r>
      <w:r w:rsidRPr="002A6E04">
        <w:rPr>
          <w:rFonts w:ascii="Arial" w:hAnsi="Arial"/>
          <w:kern w:val="2"/>
          <w:szCs w:val="22"/>
          <w:lang w:val="en-US" w:eastAsia="ja-JP"/>
        </w:rPr>
        <w:tab/>
        <w:t>Draft CR to TS 38.141-1: Removal of the square brackets on MU and TT for FR1 conducted BS demodulation test</w:t>
      </w:r>
    </w:p>
    <w:p w14:paraId="66E7DE4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R4-1904798</w:t>
      </w:r>
      <w:r w:rsidRPr="002A6E04">
        <w:rPr>
          <w:rFonts w:ascii="Arial" w:hAnsi="Arial"/>
          <w:kern w:val="2"/>
          <w:szCs w:val="22"/>
          <w:lang w:val="en-US" w:eastAsia="ja-JP"/>
        </w:rPr>
        <w:tab/>
        <w:t>Draft CR to TS 38.141-1 Adding required vendor declaration items for BS demodulation</w:t>
      </w:r>
    </w:p>
    <w:p w14:paraId="684875D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R4-1904724</w:t>
      </w:r>
      <w:r w:rsidRPr="002A6E04">
        <w:rPr>
          <w:rFonts w:ascii="Arial" w:hAnsi="Arial"/>
          <w:kern w:val="2"/>
          <w:szCs w:val="22"/>
          <w:lang w:val="en-US" w:eastAsia="ja-JP"/>
        </w:rPr>
        <w:tab/>
        <w:t>Draft CR to TS 38.141-1: Update of conducted test requirements for DFT-s-OFDM based PUSCH</w:t>
      </w:r>
    </w:p>
    <w:p w14:paraId="3EDE47B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R4-1904802</w:t>
      </w:r>
      <w:r w:rsidRPr="002A6E04">
        <w:rPr>
          <w:rFonts w:ascii="Arial" w:hAnsi="Arial"/>
          <w:kern w:val="2"/>
          <w:szCs w:val="22"/>
          <w:lang w:val="en-US" w:eastAsia="ja-JP"/>
        </w:rPr>
        <w:tab/>
        <w:t>Draft CR to TS 38.141-1: FRC update for PUSCH FR1 mapping type B</w:t>
      </w:r>
    </w:p>
    <w:p w14:paraId="7073478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R4-1904727</w:t>
      </w:r>
      <w:r w:rsidRPr="002A6E04">
        <w:rPr>
          <w:rFonts w:ascii="Arial" w:hAnsi="Arial"/>
          <w:kern w:val="2"/>
          <w:szCs w:val="22"/>
          <w:lang w:val="en-US" w:eastAsia="ja-JP"/>
        </w:rPr>
        <w:tab/>
        <w:t>draftCR for 38.141-1: Conducted test requirements for CP-OFDM based PUSCH in FR1</w:t>
      </w:r>
    </w:p>
    <w:p w14:paraId="118BB10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R4-1904732</w:t>
      </w:r>
      <w:r w:rsidRPr="002A6E04">
        <w:rPr>
          <w:rFonts w:ascii="Arial" w:hAnsi="Arial"/>
          <w:kern w:val="2"/>
          <w:szCs w:val="22"/>
          <w:lang w:val="en-US" w:eastAsia="ja-JP"/>
        </w:rPr>
        <w:tab/>
        <w:t>Draft CR on TS 38.141-1 Conducted test requirements for PUCCH format 1</w:t>
      </w:r>
    </w:p>
    <w:p w14:paraId="371423C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R4-1904736</w:t>
      </w:r>
      <w:r w:rsidRPr="002A6E04">
        <w:rPr>
          <w:rFonts w:ascii="Arial" w:hAnsi="Arial"/>
          <w:kern w:val="2"/>
          <w:szCs w:val="22"/>
          <w:lang w:val="en-US" w:eastAsia="ja-JP"/>
        </w:rPr>
        <w:tab/>
        <w:t>Draft CR on NR PUCCH format2 conducted performance requirements for TS 38.141-1</w:t>
      </w:r>
    </w:p>
    <w:p w14:paraId="1AAC696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R4-1904740</w:t>
      </w:r>
      <w:r w:rsidRPr="002A6E04">
        <w:rPr>
          <w:rFonts w:ascii="Arial" w:hAnsi="Arial"/>
          <w:kern w:val="2"/>
          <w:szCs w:val="22"/>
          <w:lang w:val="en-US" w:eastAsia="ja-JP"/>
        </w:rPr>
        <w:tab/>
        <w:t>Draft CR to TS 38.141-1 BS demodulation PUCCH format 0 requirements</w:t>
      </w:r>
    </w:p>
    <w:p w14:paraId="6354301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R4-1904746</w:t>
      </w:r>
      <w:r w:rsidRPr="002A6E04">
        <w:rPr>
          <w:rFonts w:ascii="Arial" w:hAnsi="Arial"/>
          <w:kern w:val="2"/>
          <w:szCs w:val="22"/>
          <w:lang w:val="en-US" w:eastAsia="ja-JP"/>
        </w:rPr>
        <w:tab/>
        <w:t>draftCR: Updates to PUCCH formats 3 and 4 conducted conformance testing in TS 38.141-1</w:t>
      </w:r>
    </w:p>
    <w:p w14:paraId="2FC4D6F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R4-1904730</w:t>
      </w:r>
      <w:r w:rsidRPr="002A6E04">
        <w:rPr>
          <w:rFonts w:ascii="Arial" w:hAnsi="Arial"/>
          <w:kern w:val="2"/>
          <w:szCs w:val="22"/>
          <w:lang w:val="en-US" w:eastAsia="ja-JP"/>
        </w:rPr>
        <w:tab/>
        <w:t>Draft CR on PRACH performance requirements in TS38.141-1</w:t>
      </w:r>
    </w:p>
    <w:p w14:paraId="2D78877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R4-1904235</w:t>
      </w:r>
      <w:r w:rsidRPr="002A6E04">
        <w:rPr>
          <w:rFonts w:ascii="Arial" w:hAnsi="Arial"/>
          <w:kern w:val="2"/>
          <w:szCs w:val="22"/>
          <w:lang w:val="en-US" w:eastAsia="ja-JP"/>
        </w:rPr>
        <w:tab/>
        <w:t>draftCR: Correlation matrix for 8Rx in TS 38.141-1</w:t>
      </w:r>
    </w:p>
    <w:p w14:paraId="03F0EA9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R4-1904817</w:t>
      </w:r>
      <w:r w:rsidRPr="002A6E04">
        <w:rPr>
          <w:rFonts w:ascii="Arial" w:hAnsi="Arial"/>
          <w:kern w:val="2"/>
          <w:szCs w:val="22"/>
          <w:lang w:val="en-US" w:eastAsia="ja-JP"/>
        </w:rPr>
        <w:tab/>
        <w:t>Draft CR: Clarification on step 5 and step 6 for delay profiles calculation (38.141-1)</w:t>
      </w:r>
    </w:p>
    <w:p w14:paraId="4C649C5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p>
    <w:p w14:paraId="4ACD93C3"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14:paraId="4BAA6C7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R4-1904722</w:t>
      </w:r>
      <w:r w:rsidRPr="002A6E04">
        <w:rPr>
          <w:rFonts w:ascii="Arial" w:hAnsi="Arial"/>
          <w:kern w:val="2"/>
          <w:szCs w:val="22"/>
          <w:lang w:val="en-US" w:eastAsia="ja-JP"/>
        </w:rPr>
        <w:tab/>
        <w:t>Draft CR to TS 38.141-2: Update of applicability rule for BS radiated demodulation test</w:t>
      </w:r>
    </w:p>
    <w:p w14:paraId="6410F0A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R4-1904738</w:t>
      </w:r>
      <w:r w:rsidRPr="002A6E04">
        <w:rPr>
          <w:rFonts w:ascii="Arial" w:hAnsi="Arial"/>
          <w:kern w:val="2"/>
          <w:szCs w:val="22"/>
          <w:lang w:val="en-US" w:eastAsia="ja-JP"/>
        </w:rPr>
        <w:tab/>
        <w:t>Draft CR to TS 38.141-2 Adding required vendor declaration items  for BS demodulation</w:t>
      </w:r>
    </w:p>
    <w:p w14:paraId="78ECBFB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R4-1904744</w:t>
      </w:r>
      <w:r w:rsidRPr="002A6E04">
        <w:rPr>
          <w:rFonts w:ascii="Arial" w:hAnsi="Arial"/>
          <w:kern w:val="2"/>
          <w:szCs w:val="22"/>
          <w:lang w:val="en-US" w:eastAsia="ja-JP"/>
        </w:rPr>
        <w:tab/>
        <w:t>draftCR: Measurement system set-up and TT in TS 38.141-2</w:t>
      </w:r>
    </w:p>
    <w:p w14:paraId="2D84685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R4-1904725</w:t>
      </w:r>
      <w:r w:rsidRPr="002A6E04">
        <w:rPr>
          <w:rFonts w:ascii="Arial" w:hAnsi="Arial"/>
          <w:kern w:val="2"/>
          <w:szCs w:val="22"/>
          <w:lang w:val="en-US" w:eastAsia="ja-JP"/>
        </w:rPr>
        <w:tab/>
        <w:t>Draft CR to TS 38.141-2: Update of radiated test requirements for DFT-s-OFDM based PUSCH</w:t>
      </w:r>
    </w:p>
    <w:p w14:paraId="4BA296C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R4-1904803</w:t>
      </w:r>
      <w:r w:rsidRPr="002A6E04">
        <w:rPr>
          <w:rFonts w:ascii="Arial" w:hAnsi="Arial"/>
          <w:kern w:val="2"/>
          <w:szCs w:val="22"/>
          <w:lang w:val="en-US" w:eastAsia="ja-JP"/>
        </w:rPr>
        <w:tab/>
        <w:t>Draft CR to TS 38.141-2: FRC update for PUSCH FR1 mapping type B and FR2 DMRS 1+1</w:t>
      </w:r>
    </w:p>
    <w:p w14:paraId="3780638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R4-1904728</w:t>
      </w:r>
      <w:r w:rsidRPr="002A6E04">
        <w:rPr>
          <w:rFonts w:ascii="Arial" w:hAnsi="Arial"/>
          <w:kern w:val="2"/>
          <w:szCs w:val="22"/>
          <w:lang w:val="en-US" w:eastAsia="ja-JP"/>
        </w:rPr>
        <w:tab/>
        <w:t>draftCR for TS 38.141-2: Radiated test requirements for CP-OFDM based PUSCH in FR1</w:t>
      </w:r>
    </w:p>
    <w:p w14:paraId="53782F0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R4-1904843</w:t>
      </w:r>
      <w:r w:rsidRPr="002A6E04">
        <w:rPr>
          <w:rFonts w:ascii="Arial" w:hAnsi="Arial"/>
          <w:kern w:val="2"/>
          <w:szCs w:val="22"/>
          <w:lang w:val="en-US" w:eastAsia="ja-JP"/>
        </w:rPr>
        <w:tab/>
        <w:t>Draft CR to TS 38.141-2 BS demodulation CP-OFDM PUSCH FR2 requirements</w:t>
      </w:r>
    </w:p>
    <w:p w14:paraId="44B1F83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R4-1904733</w:t>
      </w:r>
      <w:r w:rsidRPr="002A6E04">
        <w:rPr>
          <w:rFonts w:ascii="Arial" w:hAnsi="Arial"/>
          <w:kern w:val="2"/>
          <w:szCs w:val="22"/>
          <w:lang w:val="en-US" w:eastAsia="ja-JP"/>
        </w:rPr>
        <w:tab/>
        <w:t>Draft CR on TS 38.141-2 Radiated test requirements for PUCCH format 1</w:t>
      </w:r>
    </w:p>
    <w:p w14:paraId="7A8C1E6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R4-1904737</w:t>
      </w:r>
      <w:r w:rsidRPr="002A6E04">
        <w:rPr>
          <w:rFonts w:ascii="Arial" w:hAnsi="Arial"/>
          <w:kern w:val="2"/>
          <w:szCs w:val="22"/>
          <w:lang w:val="en-US" w:eastAsia="ja-JP"/>
        </w:rPr>
        <w:tab/>
        <w:t>Draft CR on NR PUCCH format2 radiated performance requirements for TS 38.141-2</w:t>
      </w:r>
    </w:p>
    <w:p w14:paraId="6C787AF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R4-1904741</w:t>
      </w:r>
      <w:r w:rsidRPr="002A6E04">
        <w:rPr>
          <w:rFonts w:ascii="Arial" w:hAnsi="Arial"/>
          <w:kern w:val="2"/>
          <w:szCs w:val="22"/>
          <w:lang w:val="en-US" w:eastAsia="ja-JP"/>
        </w:rPr>
        <w:tab/>
        <w:t>Draft CR to TS 38.141-2 BS demodulation PUCCH format 0 requirements</w:t>
      </w:r>
    </w:p>
    <w:p w14:paraId="65122C4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R4-1904747</w:t>
      </w:r>
      <w:r w:rsidRPr="002A6E04">
        <w:rPr>
          <w:rFonts w:ascii="Arial" w:hAnsi="Arial"/>
          <w:kern w:val="2"/>
          <w:szCs w:val="22"/>
          <w:lang w:val="en-US" w:eastAsia="ja-JP"/>
        </w:rPr>
        <w:tab/>
        <w:t>draftCR: Updates to PUCCH format 3 and 4 radiated conformance testing in TS 38.141-2</w:t>
      </w:r>
    </w:p>
    <w:p w14:paraId="05394B7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R4-1904731</w:t>
      </w:r>
      <w:r w:rsidRPr="002A6E04">
        <w:rPr>
          <w:rFonts w:ascii="Arial" w:hAnsi="Arial"/>
          <w:kern w:val="2"/>
          <w:szCs w:val="22"/>
          <w:lang w:val="en-US" w:eastAsia="ja-JP"/>
        </w:rPr>
        <w:tab/>
        <w:t>Draft CR on PRACH performance requirements in TS38.141-2</w:t>
      </w:r>
    </w:p>
    <w:p w14:paraId="02115D3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R4-1904236</w:t>
      </w:r>
      <w:r w:rsidRPr="002A6E04">
        <w:rPr>
          <w:rFonts w:ascii="Arial" w:hAnsi="Arial"/>
          <w:kern w:val="2"/>
          <w:szCs w:val="22"/>
          <w:lang w:val="en-US" w:eastAsia="ja-JP"/>
        </w:rPr>
        <w:tab/>
        <w:t>draftCR: Correlation matrix for 8Rx in TS 38.141-2</w:t>
      </w:r>
    </w:p>
    <w:p w14:paraId="6F30DA6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R4-1904818</w:t>
      </w:r>
      <w:r w:rsidRPr="002A6E04">
        <w:rPr>
          <w:rFonts w:ascii="Arial" w:hAnsi="Arial"/>
          <w:kern w:val="2"/>
          <w:szCs w:val="22"/>
          <w:lang w:val="en-US" w:eastAsia="ja-JP"/>
        </w:rPr>
        <w:tab/>
        <w:t>Draft CR: Clarification on step 5 and step 6 for delay profiles calculation (38.141-2)</w:t>
      </w:r>
    </w:p>
    <w:p w14:paraId="40382ED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p>
    <w:p w14:paraId="466AA5BB"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A</w:t>
      </w:r>
      <w:r>
        <w:rPr>
          <w:rFonts w:ascii="Arial" w:hAnsi="Arial"/>
          <w:kern w:val="2"/>
          <w:szCs w:val="22"/>
          <w:lang w:val="en-US" w:eastAsia="ja-JP"/>
        </w:rPr>
        <w:t>d-hoc minutes</w:t>
      </w:r>
    </w:p>
    <w:p w14:paraId="0464E1C9" w14:textId="77777777" w:rsidR="00054C3C" w:rsidRPr="00422C86"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R4-1904712</w:t>
      </w:r>
      <w:r w:rsidRPr="002A6E04">
        <w:rPr>
          <w:rFonts w:ascii="Arial" w:hAnsi="Arial"/>
          <w:kern w:val="2"/>
          <w:szCs w:val="22"/>
          <w:lang w:val="en-US" w:eastAsia="ja-JP"/>
        </w:rPr>
        <w:tab/>
        <w:t>Ad hoc minutes for BS demodulation performance requirements</w:t>
      </w:r>
    </w:p>
    <w:p w14:paraId="2D36903F"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w:t>
      </w:r>
      <w:r w:rsidRPr="00422C86">
        <w:rPr>
          <w:rFonts w:ascii="Arial" w:hAnsi="Arial" w:hint="eastAsia"/>
          <w:kern w:val="2"/>
          <w:szCs w:val="22"/>
          <w:lang w:val="en-US" w:eastAsia="ja-JP"/>
        </w:rPr>
        <w:t>eral aspects related</w:t>
      </w:r>
    </w:p>
    <w:p w14:paraId="21488B8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R4-1904713</w:t>
      </w:r>
      <w:r w:rsidRPr="002A6E04">
        <w:rPr>
          <w:rFonts w:ascii="Arial" w:hAnsi="Arial"/>
          <w:kern w:val="2"/>
          <w:szCs w:val="22"/>
          <w:lang w:val="en-US" w:eastAsia="ja-JP"/>
        </w:rPr>
        <w:tab/>
        <w:t>WF on requirement SNR derivation procedure</w:t>
      </w:r>
    </w:p>
    <w:p w14:paraId="771D1D7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R4-1904714</w:t>
      </w:r>
      <w:r w:rsidRPr="002A6E04">
        <w:rPr>
          <w:rFonts w:ascii="Arial" w:hAnsi="Arial"/>
          <w:kern w:val="2"/>
          <w:szCs w:val="22"/>
          <w:lang w:val="en-US" w:eastAsia="ja-JP"/>
        </w:rPr>
        <w:tab/>
        <w:t>Excel Script for Deriving NR Performance Requirements</w:t>
      </w:r>
    </w:p>
    <w:p w14:paraId="3301631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R4-1904715</w:t>
      </w:r>
      <w:r w:rsidRPr="002A6E04">
        <w:rPr>
          <w:rFonts w:ascii="Arial" w:hAnsi="Arial"/>
          <w:kern w:val="2"/>
          <w:szCs w:val="22"/>
          <w:lang w:val="en-US" w:eastAsia="ja-JP"/>
        </w:rPr>
        <w:tab/>
        <w:t>Way forward on general part of NR BS demodulation performance</w:t>
      </w:r>
    </w:p>
    <w:p w14:paraId="5743F838"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PUSCH performance related</w:t>
      </w:r>
    </w:p>
    <w:p w14:paraId="65966E6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R4-1904716</w:t>
      </w:r>
      <w:r w:rsidRPr="002A6E04">
        <w:rPr>
          <w:rFonts w:ascii="Arial" w:hAnsi="Arial"/>
          <w:kern w:val="2"/>
          <w:szCs w:val="22"/>
          <w:lang w:val="en-US" w:eastAsia="ja-JP"/>
        </w:rPr>
        <w:tab/>
        <w:t>Way forward on performance requirements of UCI multiplexing on PUSCH</w:t>
      </w:r>
    </w:p>
    <w:p w14:paraId="571590F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R4-1904717</w:t>
      </w:r>
      <w:r w:rsidRPr="002A6E04">
        <w:rPr>
          <w:rFonts w:ascii="Arial" w:hAnsi="Arial"/>
          <w:kern w:val="2"/>
          <w:szCs w:val="22"/>
          <w:lang w:val="en-US" w:eastAsia="ja-JP"/>
        </w:rPr>
        <w:tab/>
        <w:t>WF on NR PUSCH demodulation requirements</w:t>
      </w:r>
    </w:p>
    <w:p w14:paraId="7167857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R4-1904720</w:t>
      </w:r>
      <w:r w:rsidRPr="002A6E04">
        <w:rPr>
          <w:rFonts w:ascii="Arial" w:hAnsi="Arial"/>
          <w:kern w:val="2"/>
          <w:szCs w:val="22"/>
          <w:lang w:val="en-US" w:eastAsia="ja-JP"/>
        </w:rPr>
        <w:tab/>
        <w:t>Way forward on high speed related requirements for NR BS demodulation in Rel-15</w:t>
      </w:r>
    </w:p>
    <w:p w14:paraId="2B77D403" w14:textId="77777777" w:rsidR="00054C3C" w:rsidRDefault="00054C3C" w:rsidP="00054C3C">
      <w:pPr>
        <w:pStyle w:val="aff6"/>
        <w:numPr>
          <w:ilvl w:val="2"/>
          <w:numId w:val="10"/>
        </w:numPr>
        <w:ind w:leftChars="0"/>
      </w:pPr>
      <w:r>
        <w:t>A</w:t>
      </w:r>
      <w:r w:rsidRPr="00FB415A">
        <w:rPr>
          <w:rFonts w:hint="eastAsia"/>
        </w:rPr>
        <w:t xml:space="preserve">greement on </w:t>
      </w:r>
      <w:r>
        <w:t>HST</w:t>
      </w:r>
      <w:r w:rsidRPr="00FB415A">
        <w:rPr>
          <w:rFonts w:hint="eastAsia"/>
        </w:rPr>
        <w:t xml:space="preserve"> </w:t>
      </w:r>
      <w:r w:rsidRPr="00FB415A">
        <w:t>in Chairman report</w:t>
      </w:r>
    </w:p>
    <w:p w14:paraId="2F0D5055" w14:textId="77777777" w:rsidR="00054C3C" w:rsidRPr="002A6E04"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 xml:space="preserve">Agreement: Decouple the discussion of demodulation requirements for high speed scenario from </w:t>
      </w:r>
      <w:r w:rsidRPr="002A6E04">
        <w:rPr>
          <w:rFonts w:ascii="Arial" w:hAnsi="Arial"/>
          <w:kern w:val="2"/>
          <w:szCs w:val="22"/>
          <w:lang w:val="en-US" w:eastAsia="ja-JP"/>
        </w:rPr>
        <w:lastRenderedPageBreak/>
        <w:t>RRM requirements for high speed scenario.</w:t>
      </w:r>
    </w:p>
    <w:p w14:paraId="2CCF8D2B" w14:textId="77777777" w:rsidR="00054C3C" w:rsidRPr="002A6E04"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RRM shall be studied in the furture meetings.</w:t>
      </w:r>
    </w:p>
    <w:p w14:paraId="31677E9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p>
    <w:p w14:paraId="6A713EA0"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PUCCH </w:t>
      </w:r>
      <w:r>
        <w:rPr>
          <w:rFonts w:ascii="Arial" w:hAnsi="Arial"/>
          <w:kern w:val="2"/>
          <w:szCs w:val="22"/>
          <w:lang w:val="en-US" w:eastAsia="ja-JP"/>
        </w:rPr>
        <w:t>performance</w:t>
      </w:r>
      <w:r>
        <w:rPr>
          <w:rFonts w:ascii="Arial" w:hAnsi="Arial" w:hint="eastAsia"/>
          <w:kern w:val="2"/>
          <w:szCs w:val="22"/>
          <w:lang w:val="en-US" w:eastAsia="ja-JP"/>
        </w:rPr>
        <w:t xml:space="preserve"> related</w:t>
      </w:r>
    </w:p>
    <w:p w14:paraId="157C680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R4-1904718</w:t>
      </w:r>
      <w:r w:rsidRPr="002A6E04">
        <w:rPr>
          <w:rFonts w:ascii="Arial" w:hAnsi="Arial"/>
          <w:kern w:val="2"/>
          <w:szCs w:val="22"/>
          <w:lang w:val="en-US" w:eastAsia="ja-JP"/>
        </w:rPr>
        <w:tab/>
        <w:t>Way forward for NR PUCCH performance requirements</w:t>
      </w:r>
    </w:p>
    <w:p w14:paraId="60B0921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2A6E04">
        <w:rPr>
          <w:rFonts w:ascii="Arial" w:hAnsi="Arial"/>
          <w:kern w:val="2"/>
          <w:szCs w:val="22"/>
          <w:lang w:val="en-US" w:eastAsia="ja-JP"/>
        </w:rPr>
        <w:t>R4-1904719</w:t>
      </w:r>
      <w:r w:rsidRPr="002A6E04">
        <w:rPr>
          <w:rFonts w:ascii="Arial" w:hAnsi="Arial"/>
          <w:kern w:val="2"/>
          <w:szCs w:val="22"/>
          <w:lang w:val="en-US" w:eastAsia="ja-JP"/>
        </w:rPr>
        <w:tab/>
        <w:t>Way forward for multi-slot PUCCH performance requirements</w:t>
      </w:r>
    </w:p>
    <w:p w14:paraId="70E14E40" w14:textId="77777777" w:rsidR="00054C3C" w:rsidRPr="00A21491" w:rsidRDefault="00054C3C" w:rsidP="00054C3C">
      <w:pPr>
        <w:rPr>
          <w:rFonts w:eastAsiaTheme="minorEastAsia"/>
          <w:lang w:val="en-US" w:eastAsia="ja-JP"/>
        </w:rPr>
      </w:pPr>
    </w:p>
    <w:p w14:paraId="0E83DB8C" w14:textId="77777777" w:rsidR="00054C3C" w:rsidRPr="00482A13" w:rsidRDefault="00054C3C" w:rsidP="00054C3C">
      <w:pPr>
        <w:pStyle w:val="7"/>
        <w:rPr>
          <w:rFonts w:cs="Arial"/>
          <w:lang w:eastAsia="ja-JP"/>
        </w:rPr>
      </w:pPr>
      <w:r w:rsidRPr="00482A13">
        <w:rPr>
          <w:rFonts w:cs="Arial"/>
          <w:lang w:eastAsia="ja-JP"/>
        </w:rPr>
        <w:t>For UE RRM performance</w:t>
      </w:r>
    </w:p>
    <w:p w14:paraId="738A4BB8"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EN-DC/SA:</w:t>
      </w:r>
    </w:p>
    <w:p w14:paraId="1B87C51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Adhoc minutes were approved:</w:t>
      </w:r>
    </w:p>
    <w:p w14:paraId="42A09E8E" w14:textId="77777777" w:rsidR="00054C3C" w:rsidRPr="00B444BE"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444BE">
        <w:rPr>
          <w:rFonts w:ascii="Arial" w:hAnsi="Arial" w:cs="Arial"/>
        </w:rPr>
        <w:t>R4-1904783</w:t>
      </w:r>
      <w:r w:rsidRPr="00B444BE">
        <w:rPr>
          <w:rFonts w:ascii="Arial" w:hAnsi="Arial" w:cs="Arial"/>
        </w:rPr>
        <w:tab/>
        <w:t>Ad hoc minutes for NR FR2 RRM test setup</w:t>
      </w:r>
    </w:p>
    <w:p w14:paraId="26EF84F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B444BE">
        <w:rPr>
          <w:rFonts w:ascii="Arial" w:hAnsi="Arial" w:cs="Arial"/>
        </w:rPr>
        <w:t>R4-1904784</w:t>
      </w:r>
      <w:r w:rsidRPr="00B444BE">
        <w:rPr>
          <w:rFonts w:ascii="Arial" w:hAnsi="Arial" w:cs="Arial"/>
        </w:rPr>
        <w:tab/>
        <w:t>Ad hoc minutes for NR RRM test cases</w:t>
      </w:r>
    </w:p>
    <w:p w14:paraId="4DCC5689" w14:textId="77777777" w:rsidR="00054C3C" w:rsidRPr="00B444BE" w:rsidRDefault="00054C3C" w:rsidP="00054C3C">
      <w:pPr>
        <w:widowControl w:val="0"/>
        <w:overflowPunct/>
        <w:autoSpaceDE/>
        <w:autoSpaceDN/>
        <w:adjustRightInd/>
        <w:spacing w:after="0"/>
        <w:ind w:left="1260"/>
        <w:jc w:val="both"/>
        <w:textAlignment w:val="auto"/>
        <w:rPr>
          <w:rFonts w:ascii="Arial" w:hAnsi="Arial" w:cs="Arial"/>
        </w:rPr>
      </w:pPr>
    </w:p>
    <w:p w14:paraId="3320B41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rPr>
        <w:t>Following draft CRs for TS38.133 were endorsed:</w:t>
      </w:r>
    </w:p>
    <w:p w14:paraId="08A8B20B" w14:textId="77777777" w:rsidR="00054C3C" w:rsidRPr="0042553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25535">
        <w:rPr>
          <w:rFonts w:ascii="Arial" w:hAnsi="Arial" w:cs="Arial"/>
        </w:rPr>
        <w:t>R4-1904852</w:t>
      </w:r>
      <w:r w:rsidRPr="00425535">
        <w:rPr>
          <w:rFonts w:ascii="Arial" w:hAnsi="Arial" w:cs="Arial"/>
        </w:rPr>
        <w:tab/>
        <w:t>Clarification in bands grouping (sections 3.5 and 3.6)</w:t>
      </w:r>
    </w:p>
    <w:p w14:paraId="4AC2F682" w14:textId="77777777" w:rsidR="00054C3C" w:rsidRPr="0042553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25535">
        <w:rPr>
          <w:rFonts w:ascii="Arial" w:hAnsi="Arial" w:cs="Arial"/>
        </w:rPr>
        <w:t>R4-1904168</w:t>
      </w:r>
      <w:r w:rsidRPr="00425535">
        <w:rPr>
          <w:rFonts w:ascii="Arial" w:hAnsi="Arial" w:cs="Arial"/>
        </w:rPr>
        <w:tab/>
        <w:t>Adding SDL band group in requirements (sections 10.1 and B.2)</w:t>
      </w:r>
    </w:p>
    <w:p w14:paraId="3477C101" w14:textId="77777777" w:rsidR="00054C3C" w:rsidRPr="0042553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25535">
        <w:rPr>
          <w:rFonts w:ascii="Arial" w:hAnsi="Arial" w:cs="Arial"/>
        </w:rPr>
        <w:t>R4-1904837</w:t>
      </w:r>
      <w:r w:rsidRPr="00425535">
        <w:rPr>
          <w:rFonts w:ascii="Arial" w:hAnsi="Arial" w:cs="Arial"/>
        </w:rPr>
        <w:tab/>
        <w:t>CR for SS-RSRP inter frequency absolute accuracy in FR1 in extreme condition</w:t>
      </w:r>
    </w:p>
    <w:p w14:paraId="71340CCA" w14:textId="77777777" w:rsidR="00054C3C" w:rsidRPr="00C21907"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21907">
        <w:rPr>
          <w:rFonts w:ascii="Arial" w:hAnsi="Arial" w:cs="Arial"/>
        </w:rPr>
        <w:t>R4-1904769</w:t>
      </w:r>
      <w:r w:rsidRPr="00C21907">
        <w:rPr>
          <w:rFonts w:ascii="Arial" w:hAnsi="Arial" w:cs="Arial"/>
        </w:rPr>
        <w:tab/>
        <w:t>FR2 Intra- and Inter-frequency SS-RSRP side conditions 10.1.3.1, 10.1.5.1, B.1.2, B.2.2, B.2.3.</w:t>
      </w:r>
    </w:p>
    <w:p w14:paraId="74DBA1E2" w14:textId="77777777" w:rsidR="00054C3C" w:rsidRPr="00C21907"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21907">
        <w:rPr>
          <w:rFonts w:ascii="Arial" w:hAnsi="Arial" w:cs="Arial"/>
        </w:rPr>
        <w:t>R4-1902959</w:t>
      </w:r>
      <w:r w:rsidRPr="00C21907">
        <w:rPr>
          <w:rFonts w:ascii="Arial" w:hAnsi="Arial" w:cs="Arial"/>
        </w:rPr>
        <w:tab/>
        <w:t>Method to derive Minimum SSB_RP side condition values in B.2</w:t>
      </w:r>
    </w:p>
    <w:p w14:paraId="28DE48B9" w14:textId="77777777" w:rsidR="00054C3C" w:rsidRPr="00D75DF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75DFD">
        <w:rPr>
          <w:rFonts w:ascii="Arial" w:hAnsi="Arial" w:cs="Arial"/>
        </w:rPr>
        <w:t>R4-1904787</w:t>
      </w:r>
      <w:r w:rsidRPr="00D75DFD">
        <w:rPr>
          <w:rFonts w:ascii="Arial" w:hAnsi="Arial" w:cs="Arial"/>
        </w:rPr>
        <w:tab/>
        <w:t>CR 38.133 (2 and 9.5.3) L1-RSRP accuracy requirements for FR1 and FR2</w:t>
      </w:r>
    </w:p>
    <w:p w14:paraId="7298B127" w14:textId="77777777" w:rsidR="00054C3C" w:rsidRPr="00D75DF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75DFD">
        <w:rPr>
          <w:rFonts w:ascii="Arial" w:hAnsi="Arial" w:cs="Arial"/>
        </w:rPr>
        <w:t>R4-1904815</w:t>
      </w:r>
      <w:r w:rsidRPr="00D75DFD">
        <w:rPr>
          <w:rFonts w:ascii="Arial" w:hAnsi="Arial" w:cs="Arial"/>
        </w:rPr>
        <w:tab/>
        <w:t>Update to CSI-RS configuration for RRM test (A.3.14)</w:t>
      </w:r>
    </w:p>
    <w:p w14:paraId="66D11E1A" w14:textId="77777777" w:rsidR="00054C3C" w:rsidRPr="00600EE3"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00EE3">
        <w:rPr>
          <w:rFonts w:ascii="Arial" w:hAnsi="Arial" w:cs="Arial"/>
        </w:rPr>
        <w:t>R4-1904788</w:t>
      </w:r>
      <w:r w:rsidRPr="00600EE3">
        <w:rPr>
          <w:rFonts w:ascii="Arial" w:hAnsi="Arial" w:cs="Arial"/>
        </w:rPr>
        <w:tab/>
        <w:t>draft</w:t>
      </w:r>
      <w:r>
        <w:rPr>
          <w:rFonts w:ascii="Arial" w:hAnsi="Arial" w:cs="Arial"/>
        </w:rPr>
        <w:t xml:space="preserve"> </w:t>
      </w:r>
      <w:r w:rsidRPr="00600EE3">
        <w:rPr>
          <w:rFonts w:ascii="Arial" w:hAnsi="Arial" w:cs="Arial"/>
        </w:rPr>
        <w:t>CR on the DRX configurations for test cases (section A.3.3)</w:t>
      </w:r>
    </w:p>
    <w:p w14:paraId="7F7CABE0" w14:textId="77777777" w:rsidR="00054C3C" w:rsidRPr="00600EE3"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00EE3">
        <w:rPr>
          <w:rFonts w:ascii="Arial" w:hAnsi="Arial" w:cs="Arial"/>
        </w:rPr>
        <w:t>R4-1904789</w:t>
      </w:r>
      <w:r w:rsidRPr="00600EE3">
        <w:rPr>
          <w:rFonts w:ascii="Arial" w:hAnsi="Arial" w:cs="Arial"/>
        </w:rPr>
        <w:tab/>
        <w:t>CR 38.133 (A.3.3) Correction of DRX reference configurations</w:t>
      </w:r>
    </w:p>
    <w:p w14:paraId="6CDAA7CF" w14:textId="77777777" w:rsidR="00054C3C" w:rsidRPr="002460A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460AB">
        <w:rPr>
          <w:rFonts w:ascii="Arial" w:hAnsi="Arial" w:cs="Arial"/>
        </w:rPr>
        <w:t>R4-1904790</w:t>
      </w:r>
      <w:r w:rsidRPr="002460AB">
        <w:rPr>
          <w:rFonts w:ascii="Arial" w:hAnsi="Arial" w:cs="Arial"/>
        </w:rPr>
        <w:tab/>
        <w:t>Section A.3.3.9-A.3.3.10: E-UTRA DRX cycle configurations for Phase IV inter-RAT test cases</w:t>
      </w:r>
    </w:p>
    <w:p w14:paraId="1B649EB9" w14:textId="77777777" w:rsidR="00054C3C" w:rsidRPr="002460A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460AB">
        <w:rPr>
          <w:rFonts w:ascii="Arial" w:hAnsi="Arial" w:cs="Arial"/>
        </w:rPr>
        <w:t>R4-1903723</w:t>
      </w:r>
      <w:r w:rsidRPr="002460AB">
        <w:rPr>
          <w:rFonts w:ascii="Arial" w:hAnsi="Arial" w:cs="Arial"/>
        </w:rPr>
        <w:tab/>
        <w:t>Correction of TDD UL DL configuration (section A.3.1.4)</w:t>
      </w:r>
    </w:p>
    <w:p w14:paraId="7E29CFAF" w14:textId="77777777" w:rsidR="00054C3C" w:rsidRPr="002460A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460AB">
        <w:rPr>
          <w:rFonts w:ascii="Arial" w:hAnsi="Arial" w:cs="Arial"/>
        </w:rPr>
        <w:t>R4-1904791</w:t>
      </w:r>
      <w:r w:rsidRPr="002460AB">
        <w:rPr>
          <w:rFonts w:ascii="Arial" w:hAnsi="Arial" w:cs="Arial"/>
        </w:rPr>
        <w:tab/>
        <w:t>Draft</w:t>
      </w:r>
      <w:r>
        <w:rPr>
          <w:rFonts w:ascii="Arial" w:hAnsi="Arial" w:cs="Arial"/>
        </w:rPr>
        <w:t xml:space="preserve"> </w:t>
      </w:r>
      <w:r w:rsidRPr="002460AB">
        <w:rPr>
          <w:rFonts w:ascii="Arial" w:hAnsi="Arial" w:cs="Arial"/>
        </w:rPr>
        <w:t>CR on correcting min Io conditions in section B.2.4</w:t>
      </w:r>
    </w:p>
    <w:p w14:paraId="25115A6C" w14:textId="77777777" w:rsidR="00054C3C" w:rsidRPr="002460A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460AB">
        <w:rPr>
          <w:rFonts w:ascii="Arial" w:hAnsi="Arial" w:cs="Arial"/>
        </w:rPr>
        <w:t>R4-1903781</w:t>
      </w:r>
      <w:r w:rsidRPr="002460AB">
        <w:rPr>
          <w:rFonts w:ascii="Arial" w:hAnsi="Arial" w:cs="Arial"/>
        </w:rPr>
        <w:tab/>
        <w:t>Update to SSB configuration for RRM test (A.3.10)</w:t>
      </w:r>
    </w:p>
    <w:p w14:paraId="25C69FCD" w14:textId="77777777" w:rsidR="00054C3C" w:rsidRPr="002460A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460AB">
        <w:rPr>
          <w:rFonts w:ascii="Arial" w:hAnsi="Arial" w:cs="Arial"/>
        </w:rPr>
        <w:t>R4-1904326</w:t>
      </w:r>
      <w:r w:rsidRPr="002460AB">
        <w:rPr>
          <w:rFonts w:ascii="Arial" w:hAnsi="Arial" w:cs="Arial"/>
        </w:rPr>
        <w:tab/>
        <w:t>Draft CR for CORESET RMC Update (Section A.3.1.3)</w:t>
      </w:r>
    </w:p>
    <w:p w14:paraId="4FED48A6" w14:textId="77777777" w:rsidR="00054C3C" w:rsidRPr="002460A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460AB">
        <w:rPr>
          <w:rFonts w:ascii="Arial" w:hAnsi="Arial" w:cs="Arial"/>
        </w:rPr>
        <w:t>R4-1904327</w:t>
      </w:r>
      <w:r w:rsidRPr="002460AB">
        <w:rPr>
          <w:rFonts w:ascii="Arial" w:hAnsi="Arial" w:cs="Arial"/>
        </w:rPr>
        <w:tab/>
        <w:t>Draft CR PDSCH RMC Update (Section A.3.1.1)</w:t>
      </w:r>
    </w:p>
    <w:p w14:paraId="5D08E597" w14:textId="77777777" w:rsidR="00054C3C" w:rsidRPr="000B117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0B1175">
        <w:rPr>
          <w:rFonts w:ascii="Arial" w:hAnsi="Arial" w:cs="Arial"/>
        </w:rPr>
        <w:t>R4-1905221</w:t>
      </w:r>
      <w:r w:rsidRPr="000B1175">
        <w:rPr>
          <w:rFonts w:ascii="Arial" w:hAnsi="Arial" w:cs="Arial"/>
        </w:rPr>
        <w:tab/>
        <w:t>AoA Setup for FR2 RRM Testing (Section A.3.15)</w:t>
      </w:r>
    </w:p>
    <w:p w14:paraId="395CB12A"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R4-1904115</w:t>
      </w:r>
      <w:r w:rsidRPr="00AF7F19">
        <w:rPr>
          <w:rFonts w:ascii="Arial" w:hAnsi="Arial" w:cs="Arial"/>
        </w:rPr>
        <w:tab/>
        <w:t>Several corrections to TS 38.133 (multiple clauses affected)</w:t>
      </w:r>
    </w:p>
    <w:p w14:paraId="340573E5"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R4-1904310</w:t>
      </w:r>
      <w:r w:rsidRPr="00AF7F19">
        <w:rPr>
          <w:rFonts w:ascii="Arial" w:hAnsi="Arial" w:cs="Arial"/>
        </w:rPr>
        <w:tab/>
        <w:t>CR 38.133 (A.8) Restructuring of section A.8 TCs E-UTRA standalone</w:t>
      </w:r>
    </w:p>
    <w:p w14:paraId="503BF7A6"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R4-1903713</w:t>
      </w:r>
      <w:r w:rsidRPr="00AF7F19">
        <w:rPr>
          <w:rFonts w:ascii="Arial" w:hAnsi="Arial" w:cs="Arial"/>
        </w:rPr>
        <w:tab/>
        <w:t>Maintenance draft</w:t>
      </w:r>
      <w:r>
        <w:rPr>
          <w:rFonts w:ascii="Arial" w:hAnsi="Arial" w:cs="Arial"/>
        </w:rPr>
        <w:t xml:space="preserve"> </w:t>
      </w:r>
      <w:r w:rsidRPr="00AF7F19">
        <w:rPr>
          <w:rFonts w:ascii="Arial" w:hAnsi="Arial" w:cs="Arial"/>
        </w:rPr>
        <w:t>CR on idle mode test cases for FR2 (section A.7.1)</w:t>
      </w:r>
    </w:p>
    <w:p w14:paraId="279884E1"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R4-1903397</w:t>
      </w:r>
      <w:r w:rsidRPr="00AF7F19">
        <w:rPr>
          <w:rFonts w:ascii="Arial" w:hAnsi="Arial" w:cs="Arial"/>
        </w:rPr>
        <w:tab/>
        <w:t>draft</w:t>
      </w:r>
      <w:r>
        <w:rPr>
          <w:rFonts w:ascii="Arial" w:hAnsi="Arial" w:cs="Arial"/>
        </w:rPr>
        <w:t xml:space="preserve"> </w:t>
      </w:r>
      <w:r w:rsidRPr="00AF7F19">
        <w:rPr>
          <w:rFonts w:ascii="Arial" w:hAnsi="Arial" w:cs="Arial"/>
        </w:rPr>
        <w:t>CR on handover test case in FR1 (section A.6.3.1.1)</w:t>
      </w:r>
    </w:p>
    <w:p w14:paraId="212E82F5"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R4-1903398</w:t>
      </w:r>
      <w:r w:rsidRPr="00AF7F19">
        <w:rPr>
          <w:rFonts w:ascii="Arial" w:hAnsi="Arial" w:cs="Arial"/>
        </w:rPr>
        <w:tab/>
        <w:t>draft</w:t>
      </w:r>
      <w:r>
        <w:rPr>
          <w:rFonts w:ascii="Arial" w:hAnsi="Arial" w:cs="Arial"/>
        </w:rPr>
        <w:t xml:space="preserve"> </w:t>
      </w:r>
      <w:r w:rsidRPr="00AF7F19">
        <w:rPr>
          <w:rFonts w:ascii="Arial" w:hAnsi="Arial" w:cs="Arial"/>
        </w:rPr>
        <w:t>CR on test case for handover to E-UTRAN (section A.6.3.1.4)</w:t>
      </w:r>
    </w:p>
    <w:p w14:paraId="1062B4F8"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R4-1903714</w:t>
      </w:r>
      <w:r w:rsidRPr="00AF7F19">
        <w:rPr>
          <w:rFonts w:ascii="Arial" w:hAnsi="Arial" w:cs="Arial"/>
        </w:rPr>
        <w:tab/>
        <w:t>Maintenance draft</w:t>
      </w:r>
      <w:r>
        <w:rPr>
          <w:rFonts w:ascii="Arial" w:hAnsi="Arial" w:cs="Arial"/>
        </w:rPr>
        <w:t xml:space="preserve"> </w:t>
      </w:r>
      <w:r w:rsidRPr="00AF7F19">
        <w:rPr>
          <w:rFonts w:ascii="Arial" w:hAnsi="Arial" w:cs="Arial"/>
        </w:rPr>
        <w:t>CR on re-establishment test cases for FR1 (section A.6.3.2.1)</w:t>
      </w:r>
    </w:p>
    <w:p w14:paraId="35C537E8"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R4-1903715</w:t>
      </w:r>
      <w:r w:rsidRPr="00AF7F19">
        <w:rPr>
          <w:rFonts w:ascii="Arial" w:hAnsi="Arial" w:cs="Arial"/>
        </w:rPr>
        <w:tab/>
        <w:t>Maintenance draft</w:t>
      </w:r>
      <w:r>
        <w:rPr>
          <w:rFonts w:ascii="Arial" w:hAnsi="Arial" w:cs="Arial"/>
        </w:rPr>
        <w:t xml:space="preserve"> </w:t>
      </w:r>
      <w:r w:rsidRPr="00AF7F19">
        <w:rPr>
          <w:rFonts w:ascii="Arial" w:hAnsi="Arial" w:cs="Arial"/>
        </w:rPr>
        <w:t>CR on re-establishment test cases for FR2 (A.7.3.2.1)</w:t>
      </w:r>
    </w:p>
    <w:p w14:paraId="69FE8064"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R4-1903716</w:t>
      </w:r>
      <w:r w:rsidRPr="00AF7F19">
        <w:rPr>
          <w:rFonts w:ascii="Arial" w:hAnsi="Arial" w:cs="Arial"/>
        </w:rPr>
        <w:tab/>
        <w:t>Test case for intra-frequency RRC re-establishment in FR1 without serving cell timing reference (A.6.3.2.1)</w:t>
      </w:r>
    </w:p>
    <w:p w14:paraId="6390769C"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R4-1903717</w:t>
      </w:r>
      <w:r w:rsidRPr="00AF7F19">
        <w:rPr>
          <w:rFonts w:ascii="Arial" w:hAnsi="Arial" w:cs="Arial"/>
        </w:rPr>
        <w:tab/>
        <w:t>Test case for intra-frequency RRC re-establishment in FR2 without serving cell timing reference (A.7.3.2.1)</w:t>
      </w:r>
    </w:p>
    <w:p w14:paraId="3823294C"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R4-1903660</w:t>
      </w:r>
      <w:r w:rsidRPr="00AF7F19">
        <w:rPr>
          <w:rFonts w:ascii="Arial" w:hAnsi="Arial" w:cs="Arial"/>
        </w:rPr>
        <w:tab/>
        <w:t>draft</w:t>
      </w:r>
      <w:r>
        <w:rPr>
          <w:rFonts w:ascii="Arial" w:hAnsi="Arial" w:cs="Arial"/>
        </w:rPr>
        <w:t xml:space="preserve"> </w:t>
      </w:r>
      <w:r w:rsidRPr="00AF7F19">
        <w:rPr>
          <w:rFonts w:ascii="Arial" w:hAnsi="Arial" w:cs="Arial"/>
        </w:rPr>
        <w:t>CR on msg3 re-transmission test cases(section A.4.3.2, A.5.3., A.6.3.2, A.7.3.2)</w:t>
      </w:r>
    </w:p>
    <w:p w14:paraId="37F40E4B"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R4-1904496</w:t>
      </w:r>
      <w:r w:rsidRPr="00AF7F19">
        <w:rPr>
          <w:rFonts w:ascii="Arial" w:hAnsi="Arial" w:cs="Arial"/>
        </w:rPr>
        <w:tab/>
        <w:t>CR on TS38.133 for EN-DC TA accuracy (Section A.4.4.3, Section A.5.4.3)</w:t>
      </w:r>
    </w:p>
    <w:p w14:paraId="28D52A3D"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R4-1904497</w:t>
      </w:r>
      <w:r w:rsidRPr="00AF7F19">
        <w:rPr>
          <w:rFonts w:ascii="Arial" w:hAnsi="Arial" w:cs="Arial"/>
        </w:rPr>
        <w:tab/>
        <w:t>CR on TS38.133 for SA TA accuracy (Section A.6.4.3, Section A.7.4.3)</w:t>
      </w:r>
    </w:p>
    <w:p w14:paraId="14C23B95"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R4-1903598</w:t>
      </w:r>
      <w:r w:rsidRPr="00AF7F19">
        <w:rPr>
          <w:rFonts w:ascii="Arial" w:hAnsi="Arial" w:cs="Arial"/>
        </w:rPr>
        <w:tab/>
        <w:t>CR on RLM test cases for EN-DC FR1 (Section A.4.5.1)</w:t>
      </w:r>
    </w:p>
    <w:p w14:paraId="7A74794C"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R4-1903599</w:t>
      </w:r>
      <w:r w:rsidRPr="00AF7F19">
        <w:rPr>
          <w:rFonts w:ascii="Arial" w:hAnsi="Arial" w:cs="Arial"/>
        </w:rPr>
        <w:tab/>
        <w:t>CR on RLM test cases for EN-DC FR2 (Section A.5.5.1)</w:t>
      </w:r>
    </w:p>
    <w:p w14:paraId="615E6553"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R4-1903600</w:t>
      </w:r>
      <w:r w:rsidRPr="00AF7F19">
        <w:rPr>
          <w:rFonts w:ascii="Arial" w:hAnsi="Arial" w:cs="Arial"/>
        </w:rPr>
        <w:tab/>
        <w:t>CR on RLM test cases for SA FR1 (Section A.6.5.1)</w:t>
      </w:r>
    </w:p>
    <w:p w14:paraId="7D61FFC9"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R4-1903601</w:t>
      </w:r>
      <w:r w:rsidRPr="00AF7F19">
        <w:rPr>
          <w:rFonts w:ascii="Arial" w:hAnsi="Arial" w:cs="Arial"/>
        </w:rPr>
        <w:tab/>
        <w:t>CR on RLM test cases for SA FR2 (Section A.7.5.1)</w:t>
      </w:r>
    </w:p>
    <w:p w14:paraId="339EABAB"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R4-1904857</w:t>
      </w:r>
      <w:r w:rsidRPr="00AF7F19">
        <w:rPr>
          <w:rFonts w:ascii="Arial" w:hAnsi="Arial" w:cs="Arial"/>
        </w:rPr>
        <w:tab/>
        <w:t>TC SA CSI-based RLM in FR1 (A.6.5.1)</w:t>
      </w:r>
    </w:p>
    <w:p w14:paraId="692C9D74"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R4-1904858</w:t>
      </w:r>
      <w:r w:rsidRPr="00AF7F19">
        <w:rPr>
          <w:rFonts w:ascii="Arial" w:hAnsi="Arial" w:cs="Arial"/>
        </w:rPr>
        <w:tab/>
        <w:t>TC SA CSI-based RLM in FR2 (A.7.5.1)</w:t>
      </w:r>
    </w:p>
    <w:p w14:paraId="6FA15F47"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R4-1904859</w:t>
      </w:r>
      <w:r w:rsidRPr="00AF7F19">
        <w:rPr>
          <w:rFonts w:ascii="Arial" w:hAnsi="Arial" w:cs="Arial"/>
        </w:rPr>
        <w:tab/>
        <w:t>Test cases for RLM scheduling restrictions in FR2 (A.5.5.1.9 and A.7.5.1.9)</w:t>
      </w:r>
    </w:p>
    <w:p w14:paraId="1CD11577"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R4-1904862</w:t>
      </w:r>
      <w:r w:rsidRPr="00AF7F19">
        <w:rPr>
          <w:rFonts w:ascii="Arial" w:hAnsi="Arial" w:cs="Arial"/>
        </w:rPr>
        <w:tab/>
        <w:t>Updates to test cases for SCell activationdeactivation in SA</w:t>
      </w:r>
    </w:p>
    <w:p w14:paraId="1C3134A6"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R4-1904863</w:t>
      </w:r>
      <w:r w:rsidRPr="00AF7F19">
        <w:rPr>
          <w:rFonts w:ascii="Arial" w:hAnsi="Arial" w:cs="Arial"/>
        </w:rPr>
        <w:tab/>
        <w:t xml:space="preserve">Updates to </w:t>
      </w:r>
      <w:r>
        <w:rPr>
          <w:rFonts w:ascii="Arial" w:hAnsi="Arial" w:cs="Arial"/>
        </w:rPr>
        <w:t>test cases for BWP switching</w:t>
      </w:r>
      <w:r w:rsidRPr="00AF7F19">
        <w:rPr>
          <w:rFonts w:ascii="Arial" w:hAnsi="Arial" w:cs="Arial"/>
        </w:rPr>
        <w:t xml:space="preserve"> in SA (section A.6.5.6.1 and section A.7.5.6.1)</w:t>
      </w:r>
    </w:p>
    <w:p w14:paraId="26BD838C"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R4-1904865</w:t>
      </w:r>
      <w:r w:rsidRPr="00AF7F19">
        <w:rPr>
          <w:rFonts w:ascii="Arial" w:hAnsi="Arial" w:cs="Arial"/>
        </w:rPr>
        <w:tab/>
        <w:t>TC for CSI-RS based BFD and LR procedures in FR1 in EN-DC (A.4.5.5)</w:t>
      </w:r>
    </w:p>
    <w:p w14:paraId="4F6C5106"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R4-1904866</w:t>
      </w:r>
      <w:r w:rsidRPr="00AF7F19">
        <w:rPr>
          <w:rFonts w:ascii="Arial" w:hAnsi="Arial" w:cs="Arial"/>
        </w:rPr>
        <w:tab/>
        <w:t>TC for CSI-RS based BFD and LR procedures in FR2 in EN-DC (A.5.5.5)</w:t>
      </w:r>
    </w:p>
    <w:p w14:paraId="096D31BE"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R4-1904867</w:t>
      </w:r>
      <w:r w:rsidRPr="00AF7F19">
        <w:rPr>
          <w:rFonts w:ascii="Arial" w:hAnsi="Arial" w:cs="Arial"/>
        </w:rPr>
        <w:tab/>
        <w:t>TC for CSI-RS based BFD and LR procedures in FR1 in SA</w:t>
      </w:r>
      <w:r>
        <w:rPr>
          <w:rFonts w:ascii="Arial" w:hAnsi="Arial" w:cs="Arial"/>
        </w:rPr>
        <w:t xml:space="preserve"> </w:t>
      </w:r>
      <w:r w:rsidRPr="00AF7F19">
        <w:rPr>
          <w:rFonts w:ascii="Arial" w:hAnsi="Arial" w:cs="Arial"/>
        </w:rPr>
        <w:t>(A.6.5.5)</w:t>
      </w:r>
    </w:p>
    <w:p w14:paraId="3D1A0257"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R4-1904868</w:t>
      </w:r>
      <w:r w:rsidRPr="00AF7F19">
        <w:rPr>
          <w:rFonts w:ascii="Arial" w:hAnsi="Arial" w:cs="Arial"/>
        </w:rPr>
        <w:tab/>
        <w:t>TC for CSI-RS based BFD and LR procedures in FR2 in SA (A.7.5.5)</w:t>
      </w:r>
    </w:p>
    <w:p w14:paraId="29D8A5EA"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R4-1903661</w:t>
      </w:r>
      <w:r w:rsidRPr="00AF7F19">
        <w:rPr>
          <w:rFonts w:ascii="Arial" w:hAnsi="Arial" w:cs="Arial"/>
        </w:rPr>
        <w:tab/>
        <w:t>draft</w:t>
      </w:r>
      <w:r>
        <w:rPr>
          <w:rFonts w:ascii="Arial" w:hAnsi="Arial" w:cs="Arial"/>
        </w:rPr>
        <w:t xml:space="preserve"> </w:t>
      </w:r>
      <w:r w:rsidRPr="00AF7F19">
        <w:rPr>
          <w:rFonts w:ascii="Arial" w:hAnsi="Arial" w:cs="Arial"/>
        </w:rPr>
        <w:t>CR on TS38.133 for BWP switch test case</w:t>
      </w:r>
      <w:r>
        <w:rPr>
          <w:rFonts w:ascii="Arial" w:hAnsi="Arial" w:cs="Arial"/>
        </w:rPr>
        <w:t xml:space="preserve"> </w:t>
      </w:r>
      <w:r w:rsidRPr="00AF7F19">
        <w:rPr>
          <w:rFonts w:ascii="Arial" w:hAnsi="Arial" w:cs="Arial"/>
        </w:rPr>
        <w:t>(section A.7.5.6)</w:t>
      </w:r>
    </w:p>
    <w:p w14:paraId="7761C178"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R4-1904510</w:t>
      </w:r>
      <w:r w:rsidRPr="00AF7F19">
        <w:rPr>
          <w:rFonts w:ascii="Arial" w:hAnsi="Arial" w:cs="Arial"/>
        </w:rPr>
        <w:tab/>
        <w:t>TC A.4.5.6.1.2 EN-DC FR1 DL active BWP switch with SCell</w:t>
      </w:r>
    </w:p>
    <w:p w14:paraId="7C481306"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lastRenderedPageBreak/>
        <w:t>R4-1904511</w:t>
      </w:r>
      <w:r w:rsidRPr="00AF7F19">
        <w:rPr>
          <w:rFonts w:ascii="Arial" w:hAnsi="Arial" w:cs="Arial"/>
        </w:rPr>
        <w:tab/>
        <w:t>TC A.5.5.6.1.2 EN-DC FR2 DL active BWP switch with SCell</w:t>
      </w:r>
    </w:p>
    <w:p w14:paraId="740EC5E3" w14:textId="77777777" w:rsidR="00054C3C" w:rsidRPr="00AF7F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R4-1903711</w:t>
      </w:r>
      <w:r w:rsidRPr="00AF7F19">
        <w:rPr>
          <w:rFonts w:ascii="Arial" w:hAnsi="Arial" w:cs="Arial"/>
        </w:rPr>
        <w:tab/>
        <w:t>Maintenance draft</w:t>
      </w:r>
      <w:r>
        <w:rPr>
          <w:rFonts w:ascii="Arial" w:hAnsi="Arial" w:cs="Arial"/>
        </w:rPr>
        <w:t xml:space="preserve"> </w:t>
      </w:r>
      <w:r w:rsidRPr="00AF7F19">
        <w:rPr>
          <w:rFonts w:ascii="Arial" w:hAnsi="Arial" w:cs="Arial"/>
        </w:rPr>
        <w:t>CR on the intra-frequency cell search and measurement test cases for FR1 (section A.4.6.1 A.6.6.1)</w:t>
      </w:r>
    </w:p>
    <w:p w14:paraId="75CA8747" w14:textId="77777777" w:rsidR="00054C3C" w:rsidRPr="00CD02E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F7F19">
        <w:rPr>
          <w:rFonts w:ascii="Arial" w:hAnsi="Arial" w:cs="Arial"/>
        </w:rPr>
        <w:t>R4-1903712</w:t>
      </w:r>
      <w:r w:rsidRPr="00AF7F19">
        <w:rPr>
          <w:rFonts w:ascii="Arial" w:hAnsi="Arial" w:cs="Arial"/>
        </w:rPr>
        <w:tab/>
        <w:t>Maintenance draft</w:t>
      </w:r>
      <w:r>
        <w:rPr>
          <w:rFonts w:ascii="Arial" w:hAnsi="Arial" w:cs="Arial"/>
        </w:rPr>
        <w:t xml:space="preserve"> </w:t>
      </w:r>
      <w:r w:rsidRPr="00AF7F19">
        <w:rPr>
          <w:rFonts w:ascii="Arial" w:hAnsi="Arial" w:cs="Arial"/>
        </w:rPr>
        <w:t>CR on the intra-frequency cell search and measurement test cases for FR2 (section A.5.6.1 A.7.6.1)</w:t>
      </w:r>
    </w:p>
    <w:p w14:paraId="75B4ABB2" w14:textId="77777777" w:rsidR="00054C3C" w:rsidRPr="00CD02E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D02EB">
        <w:rPr>
          <w:rFonts w:ascii="Arial" w:hAnsi="Arial" w:cs="Arial"/>
        </w:rPr>
        <w:t>R4-1903399</w:t>
      </w:r>
      <w:r w:rsidRPr="00CD02EB">
        <w:rPr>
          <w:rFonts w:ascii="Arial" w:hAnsi="Arial" w:cs="Arial"/>
        </w:rPr>
        <w:tab/>
        <w:t>draft</w:t>
      </w:r>
      <w:r>
        <w:rPr>
          <w:rFonts w:ascii="Arial" w:hAnsi="Arial" w:cs="Arial"/>
        </w:rPr>
        <w:t xml:space="preserve"> </w:t>
      </w:r>
      <w:r w:rsidRPr="00CD02EB">
        <w:rPr>
          <w:rFonts w:ascii="Arial" w:hAnsi="Arial" w:cs="Arial"/>
        </w:rPr>
        <w:t>CR on test cases for inter-frequen</w:t>
      </w:r>
      <w:r>
        <w:rPr>
          <w:rFonts w:ascii="Arial" w:hAnsi="Arial" w:cs="Arial"/>
        </w:rPr>
        <w:t>cy measurement in EN-DC with PSC</w:t>
      </w:r>
      <w:r w:rsidRPr="00CD02EB">
        <w:rPr>
          <w:rFonts w:ascii="Arial" w:hAnsi="Arial" w:cs="Arial"/>
        </w:rPr>
        <w:t>ell in FR1 (section A.4.6.2)</w:t>
      </w:r>
    </w:p>
    <w:p w14:paraId="2F2BC413" w14:textId="77777777" w:rsidR="00054C3C" w:rsidRPr="00CD02E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D02EB">
        <w:rPr>
          <w:rFonts w:ascii="Arial" w:hAnsi="Arial" w:cs="Arial"/>
        </w:rPr>
        <w:t>R4-1903400</w:t>
      </w:r>
      <w:r w:rsidRPr="00CD02EB">
        <w:rPr>
          <w:rFonts w:ascii="Arial" w:hAnsi="Arial" w:cs="Arial"/>
        </w:rPr>
        <w:tab/>
        <w:t>draft</w:t>
      </w:r>
      <w:r>
        <w:rPr>
          <w:rFonts w:ascii="Arial" w:hAnsi="Arial" w:cs="Arial"/>
        </w:rPr>
        <w:t xml:space="preserve"> </w:t>
      </w:r>
      <w:r w:rsidRPr="00CD02EB">
        <w:rPr>
          <w:rFonts w:ascii="Arial" w:hAnsi="Arial" w:cs="Arial"/>
        </w:rPr>
        <w:t>CR on test cases for inter-frequency measurement in EN-DC with PS</w:t>
      </w:r>
      <w:r>
        <w:rPr>
          <w:rFonts w:ascii="Arial" w:hAnsi="Arial" w:cs="Arial"/>
        </w:rPr>
        <w:t>C</w:t>
      </w:r>
      <w:r w:rsidRPr="00CD02EB">
        <w:rPr>
          <w:rFonts w:ascii="Arial" w:hAnsi="Arial" w:cs="Arial"/>
        </w:rPr>
        <w:t>ell in FR2 (section A.5.6.2)</w:t>
      </w:r>
    </w:p>
    <w:p w14:paraId="3D0DE2D8" w14:textId="77777777" w:rsidR="00054C3C" w:rsidRPr="00CD02E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D02EB">
        <w:rPr>
          <w:rFonts w:ascii="Arial" w:hAnsi="Arial" w:cs="Arial"/>
        </w:rPr>
        <w:t>R4-1903401</w:t>
      </w:r>
      <w:r w:rsidRPr="00CD02EB">
        <w:rPr>
          <w:rFonts w:ascii="Arial" w:hAnsi="Arial" w:cs="Arial"/>
        </w:rPr>
        <w:tab/>
        <w:t>draft</w:t>
      </w:r>
      <w:r>
        <w:rPr>
          <w:rFonts w:ascii="Arial" w:hAnsi="Arial" w:cs="Arial"/>
        </w:rPr>
        <w:t xml:space="preserve"> </w:t>
      </w:r>
      <w:r w:rsidRPr="00CD02EB">
        <w:rPr>
          <w:rFonts w:ascii="Arial" w:hAnsi="Arial" w:cs="Arial"/>
        </w:rPr>
        <w:t>CR on test cases for inter-frequency measurement in SA with PCell in FR1 (section A.6.6.2)</w:t>
      </w:r>
    </w:p>
    <w:p w14:paraId="58C45F6B" w14:textId="77777777" w:rsidR="00054C3C" w:rsidRPr="00CD02EB"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D02EB">
        <w:rPr>
          <w:rFonts w:ascii="Arial" w:hAnsi="Arial" w:cs="Arial"/>
        </w:rPr>
        <w:t>R4-1904870</w:t>
      </w:r>
      <w:r w:rsidRPr="00CD02EB">
        <w:rPr>
          <w:rFonts w:ascii="Arial" w:hAnsi="Arial" w:cs="Arial"/>
        </w:rPr>
        <w:tab/>
        <w:t>draft</w:t>
      </w:r>
      <w:r>
        <w:rPr>
          <w:rFonts w:ascii="Arial" w:hAnsi="Arial" w:cs="Arial"/>
        </w:rPr>
        <w:t xml:space="preserve"> </w:t>
      </w:r>
      <w:r w:rsidRPr="00CD02EB">
        <w:rPr>
          <w:rFonts w:ascii="Arial" w:hAnsi="Arial" w:cs="Arial"/>
        </w:rPr>
        <w:t>CR on test cases for inter-frequency measurement in SA with PCell in FR2 (section A.7.6.2)</w:t>
      </w:r>
    </w:p>
    <w:p w14:paraId="008D7BBE" w14:textId="77777777" w:rsidR="00054C3C" w:rsidRPr="00617464"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17464">
        <w:rPr>
          <w:rFonts w:ascii="Arial" w:hAnsi="Arial" w:cs="Arial"/>
        </w:rPr>
        <w:t>R4-1904838</w:t>
      </w:r>
      <w:r w:rsidRPr="00617464">
        <w:rPr>
          <w:rFonts w:ascii="Arial" w:hAnsi="Arial" w:cs="Arial"/>
        </w:rPr>
        <w:tab/>
        <w:t>Draft</w:t>
      </w:r>
      <w:r>
        <w:rPr>
          <w:rFonts w:ascii="Arial" w:hAnsi="Arial" w:cs="Arial"/>
        </w:rPr>
        <w:t xml:space="preserve"> </w:t>
      </w:r>
      <w:r w:rsidRPr="00617464">
        <w:rPr>
          <w:rFonts w:ascii="Arial" w:hAnsi="Arial" w:cs="Arial"/>
        </w:rPr>
        <w:t>CR on maintaining SS-RSRP measurement accuracy test for EN-DC (section A.4.7.1.1 and A.5.7.1.1)</w:t>
      </w:r>
    </w:p>
    <w:p w14:paraId="4ED0E2C4"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617464">
        <w:rPr>
          <w:rFonts w:ascii="Arial" w:hAnsi="Arial" w:cs="Arial"/>
        </w:rPr>
        <w:t>R4-1904839</w:t>
      </w:r>
      <w:r w:rsidRPr="00617464">
        <w:rPr>
          <w:rFonts w:ascii="Arial" w:hAnsi="Arial" w:cs="Arial"/>
        </w:rPr>
        <w:tab/>
        <w:t>Draft</w:t>
      </w:r>
      <w:r>
        <w:rPr>
          <w:rFonts w:ascii="Arial" w:hAnsi="Arial" w:cs="Arial"/>
        </w:rPr>
        <w:t xml:space="preserve"> </w:t>
      </w:r>
      <w:r w:rsidRPr="00617464">
        <w:rPr>
          <w:rFonts w:ascii="Arial" w:hAnsi="Arial" w:cs="Arial"/>
        </w:rPr>
        <w:t>CR on maintaining SS-RSRP measurement accuracy test for SA (sectionA.6.7.1.1 and A.7.7.1.1)</w:t>
      </w:r>
    </w:p>
    <w:p w14:paraId="3E9862A1"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R4-1903782</w:t>
      </w:r>
      <w:r w:rsidRPr="008C0C19">
        <w:rPr>
          <w:rFonts w:ascii="Arial" w:hAnsi="Arial" w:cs="Arial"/>
        </w:rPr>
        <w:tab/>
        <w:t>Maintenance of inter-frequency RSRP accuracy test cases for FR1 (section A.4.7.1.2, A.6.7.1.2)</w:t>
      </w:r>
    </w:p>
    <w:p w14:paraId="770C8F3B"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R4-1903783</w:t>
      </w:r>
      <w:r w:rsidRPr="008C0C19">
        <w:rPr>
          <w:rFonts w:ascii="Arial" w:hAnsi="Arial" w:cs="Arial"/>
        </w:rPr>
        <w:tab/>
        <w:t>Maintenance of inter-frequency RSRP accuracy test cases for FR2 (section A.5.7.1.2-3, A.7.7.1.2-3)</w:t>
      </w:r>
    </w:p>
    <w:p w14:paraId="37DFB4FC"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R4-1903439</w:t>
      </w:r>
      <w:r w:rsidRPr="008C0C19">
        <w:rPr>
          <w:rFonts w:ascii="Arial" w:hAnsi="Arial" w:cs="Arial"/>
        </w:rPr>
        <w:tab/>
        <w:t>Draft CR for Intra-frequency SS-RSRQ Accuracy Test Cases for EN-DC FR2 (section A.5.7.2)</w:t>
      </w:r>
    </w:p>
    <w:p w14:paraId="1C2EE66A"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R4-1903440</w:t>
      </w:r>
      <w:r w:rsidRPr="008C0C19">
        <w:rPr>
          <w:rFonts w:ascii="Arial" w:hAnsi="Arial" w:cs="Arial"/>
        </w:rPr>
        <w:tab/>
        <w:t>Draft CR for Intra-frequency SS-RSRQ Accuracy Test Cases for SA FR2 (section A.7.7.2)</w:t>
      </w:r>
    </w:p>
    <w:p w14:paraId="4E4A3332"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R4-1904498</w:t>
      </w:r>
      <w:r w:rsidRPr="008C0C19">
        <w:rPr>
          <w:rFonts w:ascii="Arial" w:hAnsi="Arial" w:cs="Arial"/>
        </w:rPr>
        <w:tab/>
        <w:t>CR on TS38.133 for EN-DC SS-SINR tests with PSCell in FR1 (Section A.4.7.3)</w:t>
      </w:r>
    </w:p>
    <w:p w14:paraId="0F9AD1F8"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R4-1904499</w:t>
      </w:r>
      <w:r w:rsidRPr="008C0C19">
        <w:rPr>
          <w:rFonts w:ascii="Arial" w:hAnsi="Arial" w:cs="Arial"/>
        </w:rPr>
        <w:tab/>
        <w:t>CR on TS38.133 for SA SS-SINR tests with PSCell in FR1 (Section A.6.7.3)</w:t>
      </w:r>
    </w:p>
    <w:p w14:paraId="4175D18A"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R4-1904871</w:t>
      </w:r>
      <w:r w:rsidRPr="008C0C19">
        <w:rPr>
          <w:rFonts w:ascii="Arial" w:hAnsi="Arial" w:cs="Arial"/>
        </w:rPr>
        <w:tab/>
        <w:t>Maintenance of L1-RSRP accuracy test cases for FR2 (section A.5.7.4, A.7.7.4)</w:t>
      </w:r>
    </w:p>
    <w:p w14:paraId="5FF468AF"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R4-1903894</w:t>
      </w:r>
      <w:r w:rsidRPr="008C0C19">
        <w:rPr>
          <w:rFonts w:ascii="Arial" w:hAnsi="Arial" w:cs="Arial"/>
        </w:rPr>
        <w:tab/>
        <w:t>CR 38.133 (B.2.4.2) Correction of CSI-RS based L1-RSRP reporting condition</w:t>
      </w:r>
    </w:p>
    <w:p w14:paraId="3E60DB57"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R4-1903743</w:t>
      </w:r>
      <w:r w:rsidRPr="008C0C19">
        <w:rPr>
          <w:rFonts w:ascii="Arial" w:hAnsi="Arial" w:cs="Arial"/>
        </w:rPr>
        <w:tab/>
        <w:t>Draft</w:t>
      </w:r>
      <w:r>
        <w:rPr>
          <w:rFonts w:ascii="Arial" w:hAnsi="Arial" w:cs="Arial"/>
        </w:rPr>
        <w:t xml:space="preserve"> </w:t>
      </w:r>
      <w:r w:rsidRPr="008C0C19">
        <w:rPr>
          <w:rFonts w:ascii="Arial" w:hAnsi="Arial" w:cs="Arial"/>
        </w:rPr>
        <w:t>CR on RSRP measurement accuracy tests for inter-RAT E-UTRAN (new section A.6.7.5)</w:t>
      </w:r>
    </w:p>
    <w:p w14:paraId="24CB6350"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R4-1903744</w:t>
      </w:r>
      <w:r w:rsidRPr="008C0C19">
        <w:rPr>
          <w:rFonts w:ascii="Arial" w:hAnsi="Arial" w:cs="Arial"/>
        </w:rPr>
        <w:tab/>
        <w:t>Draft</w:t>
      </w:r>
      <w:r>
        <w:rPr>
          <w:rFonts w:ascii="Arial" w:hAnsi="Arial" w:cs="Arial"/>
        </w:rPr>
        <w:t xml:space="preserve"> </w:t>
      </w:r>
      <w:r w:rsidRPr="008C0C19">
        <w:rPr>
          <w:rFonts w:ascii="Arial" w:hAnsi="Arial" w:cs="Arial"/>
        </w:rPr>
        <w:t>CR on RSRQ measurement accuracy tests for inter-RAT E-UTRAN (new section A.6.7.6)</w:t>
      </w:r>
    </w:p>
    <w:p w14:paraId="29ADAB36"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R4-1903745</w:t>
      </w:r>
      <w:r w:rsidRPr="008C0C19">
        <w:rPr>
          <w:rFonts w:ascii="Arial" w:hAnsi="Arial" w:cs="Arial"/>
        </w:rPr>
        <w:tab/>
        <w:t>Draft</w:t>
      </w:r>
      <w:r>
        <w:rPr>
          <w:rFonts w:ascii="Arial" w:hAnsi="Arial" w:cs="Arial"/>
        </w:rPr>
        <w:t xml:space="preserve"> </w:t>
      </w:r>
      <w:r w:rsidRPr="008C0C19">
        <w:rPr>
          <w:rFonts w:ascii="Arial" w:hAnsi="Arial" w:cs="Arial"/>
        </w:rPr>
        <w:t>CR on RS-SINR measurement accuracy tests for inter-RAT E-UTRAN (new section A.6.7.7)</w:t>
      </w:r>
    </w:p>
    <w:p w14:paraId="068E0479"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R4-1904880</w:t>
      </w:r>
      <w:r w:rsidRPr="008C0C19">
        <w:rPr>
          <w:rFonts w:ascii="Arial" w:hAnsi="Arial" w:cs="Arial"/>
        </w:rPr>
        <w:tab/>
        <w:t>TC for E-UTRA cell reselection to NR target cell (A.8.x)</w:t>
      </w:r>
    </w:p>
    <w:p w14:paraId="114E3EDF"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R4-1904354</w:t>
      </w:r>
      <w:r w:rsidRPr="008C0C19">
        <w:rPr>
          <w:rFonts w:ascii="Arial" w:hAnsi="Arial" w:cs="Arial"/>
        </w:rPr>
        <w:tab/>
        <w:t>Section A.8.4.2.1: Phase IV-47: E-UTRAN inter-RAT NR cell search and measurement delay test case without SSB index and non-DRX in FR1</w:t>
      </w:r>
    </w:p>
    <w:p w14:paraId="01CEAB3C"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R4-1904355</w:t>
      </w:r>
      <w:r w:rsidRPr="008C0C19">
        <w:rPr>
          <w:rFonts w:ascii="Arial" w:hAnsi="Arial" w:cs="Arial"/>
        </w:rPr>
        <w:tab/>
        <w:t>Section A.8.4.2.2: Phase IV-47: E-UTRAN inter-RAT NR cell search and measurement delay test case without SSB index and in DRX in FR1</w:t>
      </w:r>
    </w:p>
    <w:p w14:paraId="708BD571"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R4-1904356</w:t>
      </w:r>
      <w:r w:rsidRPr="008C0C19">
        <w:rPr>
          <w:rFonts w:ascii="Arial" w:hAnsi="Arial" w:cs="Arial"/>
        </w:rPr>
        <w:tab/>
        <w:t>Section A.8.4.2.3: Phase IV-47: E-UTRAN inter-RAT NR cell search and measurement delay test case with SSB index and non-DRX in FR1</w:t>
      </w:r>
    </w:p>
    <w:p w14:paraId="3F88362E"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R4-1904357</w:t>
      </w:r>
      <w:r w:rsidRPr="008C0C19">
        <w:rPr>
          <w:rFonts w:ascii="Arial" w:hAnsi="Arial" w:cs="Arial"/>
        </w:rPr>
        <w:tab/>
        <w:t>Section A.8.4.2.4: Phase IV-47: E-UTRAN inter-RAT NR cell search and measurement delay test case with SSB index and in DRX in FR1</w:t>
      </w:r>
    </w:p>
    <w:p w14:paraId="6793634B" w14:textId="77777777" w:rsidR="00054C3C" w:rsidRPr="008C0C19"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8C0C19">
        <w:rPr>
          <w:rFonts w:ascii="Arial" w:hAnsi="Arial" w:cs="Arial"/>
        </w:rPr>
        <w:t>R4-1904873</w:t>
      </w:r>
      <w:r w:rsidRPr="008C0C19">
        <w:rPr>
          <w:rFonts w:ascii="Arial" w:hAnsi="Arial" w:cs="Arial"/>
        </w:rPr>
        <w:tab/>
        <w:t>CR on TS38.133 E-UTRAN – NR inter-RAT measurements test case with FR1 target cell (Section A.8.X)</w:t>
      </w:r>
    </w:p>
    <w:p w14:paraId="1C551342" w14:textId="77777777" w:rsidR="00054C3C" w:rsidRPr="00425535" w:rsidRDefault="00054C3C" w:rsidP="00054C3C">
      <w:pPr>
        <w:widowControl w:val="0"/>
        <w:overflowPunct/>
        <w:autoSpaceDE/>
        <w:autoSpaceDN/>
        <w:adjustRightInd/>
        <w:spacing w:after="0"/>
        <w:jc w:val="both"/>
        <w:textAlignment w:val="auto"/>
        <w:rPr>
          <w:rFonts w:ascii="Arial" w:hAnsi="Arial" w:cs="Arial"/>
        </w:rPr>
      </w:pPr>
    </w:p>
    <w:p w14:paraId="06D08AB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WFs were approved:</w:t>
      </w:r>
    </w:p>
    <w:p w14:paraId="0967649B" w14:textId="77777777" w:rsidR="00054C3C" w:rsidRPr="002460AB" w:rsidRDefault="00054C3C" w:rsidP="00054C3C">
      <w:pPr>
        <w:pStyle w:val="aff6"/>
        <w:numPr>
          <w:ilvl w:val="2"/>
          <w:numId w:val="10"/>
        </w:numPr>
        <w:ind w:leftChars="0"/>
        <w:rPr>
          <w:rFonts w:ascii="Arial" w:hAnsi="Arial" w:cs="Arial"/>
          <w:sz w:val="20"/>
          <w:szCs w:val="20"/>
        </w:rPr>
      </w:pPr>
      <w:r w:rsidRPr="00C21907">
        <w:rPr>
          <w:rFonts w:ascii="Arial" w:hAnsi="Arial" w:cs="Arial"/>
          <w:kern w:val="0"/>
          <w:sz w:val="20"/>
          <w:szCs w:val="20"/>
          <w:lang w:val="en-GB" w:eastAsia="en-GB"/>
        </w:rPr>
        <w:t>R4-1904820</w:t>
      </w:r>
      <w:r w:rsidRPr="00C21907">
        <w:rPr>
          <w:rFonts w:ascii="Arial" w:hAnsi="Arial" w:cs="Arial"/>
          <w:kern w:val="0"/>
          <w:sz w:val="20"/>
          <w:szCs w:val="20"/>
          <w:lang w:val="en-GB" w:eastAsia="en-GB"/>
        </w:rPr>
        <w:tab/>
        <w:t>Way forward on L1-RSRP accuracy requirements</w:t>
      </w:r>
    </w:p>
    <w:p w14:paraId="5E8B5005" w14:textId="77777777" w:rsidR="00054C3C" w:rsidRPr="002C680F" w:rsidRDefault="00054C3C" w:rsidP="00054C3C">
      <w:pPr>
        <w:pStyle w:val="aff6"/>
        <w:numPr>
          <w:ilvl w:val="2"/>
          <w:numId w:val="10"/>
        </w:numPr>
        <w:ind w:leftChars="0"/>
        <w:rPr>
          <w:rFonts w:ascii="Arial" w:hAnsi="Arial" w:cs="Arial"/>
          <w:sz w:val="20"/>
          <w:szCs w:val="20"/>
        </w:rPr>
      </w:pPr>
      <w:r w:rsidRPr="002460AB">
        <w:rPr>
          <w:rFonts w:ascii="Arial" w:hAnsi="Arial" w:cs="Arial"/>
          <w:sz w:val="20"/>
          <w:szCs w:val="20"/>
        </w:rPr>
        <w:t>R4-1904770</w:t>
      </w:r>
      <w:r w:rsidRPr="002460AB">
        <w:rPr>
          <w:rFonts w:ascii="Arial" w:hAnsi="Arial" w:cs="Arial"/>
          <w:sz w:val="20"/>
          <w:szCs w:val="20"/>
        </w:rPr>
        <w:tab/>
        <w:t>Way Forward on AoA for FR2 RRM Testing</w:t>
      </w:r>
    </w:p>
    <w:p w14:paraId="2189B51F" w14:textId="77777777" w:rsidR="00054C3C" w:rsidRPr="002C680F" w:rsidRDefault="00054C3C" w:rsidP="00054C3C">
      <w:pPr>
        <w:rPr>
          <w:rFonts w:ascii="Arial" w:eastAsiaTheme="minorEastAsia" w:hAnsi="Arial" w:cs="Arial"/>
          <w:lang w:eastAsia="ja-JP"/>
        </w:rPr>
      </w:pPr>
    </w:p>
    <w:p w14:paraId="3AF62FEB" w14:textId="77777777" w:rsidR="00054C3C" w:rsidRPr="004A6223" w:rsidRDefault="00054C3C" w:rsidP="00054C3C">
      <w:pPr>
        <w:pStyle w:val="aff6"/>
        <w:numPr>
          <w:ilvl w:val="1"/>
          <w:numId w:val="10"/>
        </w:numPr>
        <w:ind w:leftChars="0"/>
        <w:rPr>
          <w:rFonts w:ascii="Arial" w:hAnsi="Arial" w:cs="Arial"/>
          <w:sz w:val="20"/>
          <w:szCs w:val="20"/>
        </w:rPr>
      </w:pPr>
      <w:r>
        <w:rPr>
          <w:rFonts w:ascii="Arial" w:eastAsiaTheme="minorEastAsia" w:hAnsi="Arial" w:cs="Arial" w:hint="eastAsia"/>
          <w:sz w:val="20"/>
          <w:szCs w:val="20"/>
        </w:rPr>
        <w:t>Following LS was approved:</w:t>
      </w:r>
    </w:p>
    <w:p w14:paraId="1199130E" w14:textId="77777777" w:rsidR="00054C3C" w:rsidRPr="002C680F" w:rsidRDefault="00054C3C" w:rsidP="00054C3C">
      <w:pPr>
        <w:pStyle w:val="aff6"/>
        <w:numPr>
          <w:ilvl w:val="2"/>
          <w:numId w:val="10"/>
        </w:numPr>
        <w:ind w:leftChars="0"/>
        <w:rPr>
          <w:rFonts w:ascii="Arial" w:hAnsi="Arial" w:cs="Arial"/>
          <w:sz w:val="20"/>
          <w:szCs w:val="20"/>
        </w:rPr>
      </w:pPr>
      <w:r w:rsidRPr="004A6223">
        <w:rPr>
          <w:rFonts w:ascii="Arial" w:hAnsi="Arial" w:cs="Arial"/>
          <w:sz w:val="20"/>
          <w:szCs w:val="20"/>
        </w:rPr>
        <w:t>R4-1905222</w:t>
      </w:r>
      <w:r w:rsidRPr="004A6223">
        <w:rPr>
          <w:rFonts w:ascii="Arial" w:hAnsi="Arial" w:cs="Arial"/>
          <w:sz w:val="20"/>
          <w:szCs w:val="20"/>
        </w:rPr>
        <w:tab/>
        <w:t>LS on AoA Setup for FR2 RRM Testing</w:t>
      </w:r>
    </w:p>
    <w:p w14:paraId="387CBAE8" w14:textId="77777777" w:rsidR="00054C3C" w:rsidRPr="002C680F" w:rsidRDefault="00054C3C" w:rsidP="00054C3C">
      <w:pPr>
        <w:rPr>
          <w:rFonts w:ascii="Arial" w:eastAsiaTheme="minorEastAsia" w:hAnsi="Arial" w:cs="Arial"/>
          <w:lang w:eastAsia="ja-JP"/>
        </w:rPr>
      </w:pPr>
    </w:p>
    <w:p w14:paraId="241B2050" w14:textId="77777777" w:rsidR="00054C3C" w:rsidRPr="001A0810" w:rsidRDefault="00054C3C" w:rsidP="00054C3C">
      <w:pPr>
        <w:pStyle w:val="aff6"/>
        <w:numPr>
          <w:ilvl w:val="1"/>
          <w:numId w:val="10"/>
        </w:numPr>
        <w:ind w:leftChars="0"/>
        <w:rPr>
          <w:rFonts w:ascii="Arial" w:hAnsi="Arial" w:cs="Arial"/>
          <w:sz w:val="20"/>
          <w:szCs w:val="20"/>
        </w:rPr>
      </w:pPr>
      <w:r w:rsidRPr="001A0810">
        <w:rPr>
          <w:rFonts w:ascii="Arial" w:hAnsi="Arial" w:cs="Arial"/>
          <w:sz w:val="20"/>
          <w:szCs w:val="20"/>
        </w:rPr>
        <w:t>Following agreements were captured in chairman’s note:</w:t>
      </w:r>
    </w:p>
    <w:p w14:paraId="3FB36239" w14:textId="77777777" w:rsidR="00054C3C" w:rsidRPr="00B444BE"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797904">
        <w:rPr>
          <w:rFonts w:ascii="Arial" w:hAnsi="Arial" w:cs="Arial" w:hint="eastAsia"/>
        </w:rPr>
        <w:t xml:space="preserve">Regarding test case </w:t>
      </w:r>
      <w:r>
        <w:rPr>
          <w:rFonts w:ascii="Arial" w:eastAsiaTheme="minorEastAsia" w:hAnsi="Arial" w:cs="Arial" w:hint="eastAsia"/>
          <w:lang w:eastAsia="ja-JP"/>
        </w:rPr>
        <w:t>FR2 OTA test setup,</w:t>
      </w:r>
    </w:p>
    <w:p w14:paraId="5FCBF148" w14:textId="77777777" w:rsidR="00054C3C" w:rsidRPr="00B444BE"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444BE">
        <w:rPr>
          <w:rFonts w:ascii="Arial" w:hAnsi="Arial" w:cs="Arial"/>
        </w:rPr>
        <w:t>Phase I:</w:t>
      </w:r>
    </w:p>
    <w:p w14:paraId="2DF4496C" w14:textId="77777777" w:rsidR="00054C3C" w:rsidRPr="00B444BE"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444BE">
        <w:rPr>
          <w:rFonts w:ascii="Arial" w:hAnsi="Arial" w:cs="Arial"/>
        </w:rPr>
        <w:t>Test11: Intra-frequency RSRP accuracy for FR2</w:t>
      </w:r>
    </w:p>
    <w:p w14:paraId="0FB18E27"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Option1: Test setup #2b (Qualcomm, NTT DOCOMO)</w:t>
      </w:r>
    </w:p>
    <w:p w14:paraId="29A72072"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 2: Test setup #1 (Intel, Huawei)</w:t>
      </w:r>
    </w:p>
    <w:p w14:paraId="0B948AB0" w14:textId="77777777" w:rsidR="00054C3C" w:rsidRPr="00B444BE"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444BE">
        <w:rPr>
          <w:rFonts w:ascii="Arial" w:hAnsi="Arial" w:cs="Arial"/>
        </w:rPr>
        <w:t>Test 19: Inter-frequency RSRP accuracy for FR2</w:t>
      </w:r>
    </w:p>
    <w:p w14:paraId="5C992A2C"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 1: Test setup #2a (Qualcomm, NTT DOCOMO)</w:t>
      </w:r>
    </w:p>
    <w:p w14:paraId="7AF3C893"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 2: Test setup #1 (Intel, Huawei)</w:t>
      </w:r>
    </w:p>
    <w:p w14:paraId="7562B37F" w14:textId="77777777" w:rsidR="00054C3C" w:rsidRPr="00B444BE"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B444BE">
        <w:rPr>
          <w:rFonts w:ascii="Arial" w:hAnsi="Arial" w:cs="Arial"/>
        </w:rPr>
        <w:lastRenderedPageBreak/>
        <w:t>Phase III:</w:t>
      </w:r>
    </w:p>
    <w:p w14:paraId="668D1854" w14:textId="77777777" w:rsidR="00054C3C" w:rsidRPr="00B444BE"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444BE">
        <w:rPr>
          <w:rFonts w:ascii="Arial" w:hAnsi="Arial" w:cs="Arial"/>
        </w:rPr>
        <w:t>Test 39: EN-DC/SA beam failure detection and recovery and scheduling restriction</w:t>
      </w:r>
    </w:p>
    <w:p w14:paraId="4DEB3ED5"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Option1: Test setup #3 (Qualcomm, NTT DOCOMO, Ericsson)</w:t>
      </w:r>
    </w:p>
    <w:p w14:paraId="54D655EF"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 2: Test setup #1 (Intel, Huawei, Samsung, LGE)</w:t>
      </w:r>
    </w:p>
    <w:p w14:paraId="3DAB8286" w14:textId="77777777" w:rsidR="00054C3C" w:rsidRPr="00B444BE"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B444BE">
        <w:rPr>
          <w:rFonts w:ascii="Arial" w:hAnsi="Arial" w:cs="Arial"/>
        </w:rPr>
        <w:t>Test 25: EN-DC/SA SSB RLM scheduling restriction and impact on mobility</w:t>
      </w:r>
    </w:p>
    <w:p w14:paraId="77BB1A34"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 1: Test setup #3 (Qualcomm, NTT DOCOMO, Nokia, Ericsson, ZTE)</w:t>
      </w:r>
    </w:p>
    <w:p w14:paraId="5FE940B0" w14:textId="77777777" w:rsidR="00054C3C" w:rsidRPr="00B444BE"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B444BE">
        <w:rPr>
          <w:rFonts w:ascii="Arial" w:hAnsi="Arial" w:cs="Arial"/>
        </w:rPr>
        <w:t>Option 2: Test setup #1 (Intel, Huawei, Samsung, LGE)</w:t>
      </w:r>
    </w:p>
    <w:p w14:paraId="12638D43" w14:textId="77777777" w:rsidR="00054C3C" w:rsidRPr="00B444BE"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eastAsiaTheme="minorEastAsia" w:hAnsi="Arial" w:cs="Arial" w:hint="eastAsia"/>
          <w:lang w:eastAsia="ja-JP"/>
        </w:rPr>
        <w:t xml:space="preserve">Regarding rough or fine beam </w:t>
      </w:r>
      <w:r>
        <w:rPr>
          <w:rFonts w:ascii="Arial" w:eastAsiaTheme="minorEastAsia" w:hAnsi="Arial" w:cs="Arial"/>
          <w:lang w:eastAsia="ja-JP"/>
        </w:rPr>
        <w:t>assumption</w:t>
      </w:r>
      <w:r>
        <w:rPr>
          <w:rFonts w:ascii="Arial" w:eastAsiaTheme="minorEastAsia" w:hAnsi="Arial" w:cs="Arial" w:hint="eastAsia"/>
          <w:lang w:eastAsia="ja-JP"/>
        </w:rPr>
        <w:t xml:space="preserve"> for each test case,</w:t>
      </w:r>
    </w:p>
    <w:p w14:paraId="102EF758" w14:textId="77777777" w:rsidR="00054C3C" w:rsidRPr="00B444BE" w:rsidRDefault="00054C3C" w:rsidP="00054C3C">
      <w:pPr>
        <w:widowControl w:val="0"/>
        <w:numPr>
          <w:ilvl w:val="3"/>
          <w:numId w:val="10"/>
        </w:numPr>
        <w:overflowPunct/>
        <w:autoSpaceDE/>
        <w:autoSpaceDN/>
        <w:adjustRightInd/>
        <w:spacing w:after="0"/>
        <w:jc w:val="both"/>
        <w:textAlignment w:val="auto"/>
        <w:rPr>
          <w:rFonts w:ascii="Arial" w:hAnsi="Arial" w:cs="Arial"/>
        </w:rPr>
      </w:pPr>
      <w:r>
        <w:rPr>
          <w:rFonts w:ascii="Arial" w:eastAsiaTheme="minorEastAsia" w:hAnsi="Arial" w:cs="Arial" w:hint="eastAsia"/>
          <w:lang w:eastAsia="ja-JP"/>
        </w:rPr>
        <w:t>Following tables were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3261"/>
        <w:gridCol w:w="2126"/>
        <w:gridCol w:w="2882"/>
      </w:tblGrid>
      <w:tr w:rsidR="00054C3C" w14:paraId="23F4A4B6" w14:textId="77777777" w:rsidTr="005E5C05">
        <w:trPr>
          <w:jc w:val="center"/>
        </w:trPr>
        <w:tc>
          <w:tcPr>
            <w:tcW w:w="1468" w:type="dxa"/>
            <w:tcBorders>
              <w:top w:val="single" w:sz="4" w:space="0" w:color="auto"/>
              <w:left w:val="single" w:sz="4" w:space="0" w:color="auto"/>
              <w:bottom w:val="single" w:sz="4" w:space="0" w:color="auto"/>
              <w:right w:val="single" w:sz="4" w:space="0" w:color="auto"/>
            </w:tcBorders>
            <w:hideMark/>
          </w:tcPr>
          <w:p w14:paraId="74D3A0B0"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Test case group number</w:t>
            </w:r>
          </w:p>
        </w:tc>
        <w:tc>
          <w:tcPr>
            <w:tcW w:w="3261" w:type="dxa"/>
            <w:tcBorders>
              <w:top w:val="single" w:sz="4" w:space="0" w:color="auto"/>
              <w:left w:val="single" w:sz="4" w:space="0" w:color="auto"/>
              <w:bottom w:val="single" w:sz="4" w:space="0" w:color="auto"/>
              <w:right w:val="single" w:sz="4" w:space="0" w:color="auto"/>
            </w:tcBorders>
            <w:hideMark/>
          </w:tcPr>
          <w:p w14:paraId="75C88934"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Test purpose</w:t>
            </w:r>
          </w:p>
        </w:tc>
        <w:tc>
          <w:tcPr>
            <w:tcW w:w="2126" w:type="dxa"/>
            <w:tcBorders>
              <w:top w:val="single" w:sz="4" w:space="0" w:color="auto"/>
              <w:left w:val="single" w:sz="4" w:space="0" w:color="auto"/>
              <w:bottom w:val="single" w:sz="4" w:space="0" w:color="auto"/>
              <w:right w:val="single" w:sz="4" w:space="0" w:color="auto"/>
            </w:tcBorders>
            <w:hideMark/>
          </w:tcPr>
          <w:p w14:paraId="2944871A"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Rough/fine beam</w:t>
            </w:r>
          </w:p>
        </w:tc>
        <w:tc>
          <w:tcPr>
            <w:tcW w:w="2882" w:type="dxa"/>
            <w:tcBorders>
              <w:top w:val="single" w:sz="4" w:space="0" w:color="auto"/>
              <w:left w:val="single" w:sz="4" w:space="0" w:color="auto"/>
              <w:bottom w:val="single" w:sz="4" w:space="0" w:color="auto"/>
              <w:right w:val="single" w:sz="4" w:space="0" w:color="auto"/>
            </w:tcBorders>
            <w:hideMark/>
          </w:tcPr>
          <w:p w14:paraId="44FFC9FC"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Note</w:t>
            </w:r>
          </w:p>
        </w:tc>
      </w:tr>
      <w:tr w:rsidR="00054C3C" w14:paraId="14C318C2" w14:textId="77777777" w:rsidTr="005E5C05">
        <w:trPr>
          <w:jc w:val="center"/>
        </w:trPr>
        <w:tc>
          <w:tcPr>
            <w:tcW w:w="1468" w:type="dxa"/>
            <w:tcBorders>
              <w:top w:val="single" w:sz="4" w:space="0" w:color="auto"/>
              <w:left w:val="single" w:sz="4" w:space="0" w:color="auto"/>
              <w:bottom w:val="single" w:sz="4" w:space="0" w:color="auto"/>
              <w:right w:val="single" w:sz="4" w:space="0" w:color="auto"/>
            </w:tcBorders>
            <w:hideMark/>
          </w:tcPr>
          <w:p w14:paraId="7B5F9DA0"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11</w:t>
            </w:r>
          </w:p>
        </w:tc>
        <w:tc>
          <w:tcPr>
            <w:tcW w:w="3261" w:type="dxa"/>
            <w:tcBorders>
              <w:top w:val="single" w:sz="4" w:space="0" w:color="auto"/>
              <w:left w:val="single" w:sz="4" w:space="0" w:color="auto"/>
              <w:bottom w:val="single" w:sz="4" w:space="0" w:color="auto"/>
              <w:right w:val="single" w:sz="4" w:space="0" w:color="auto"/>
            </w:tcBorders>
            <w:hideMark/>
          </w:tcPr>
          <w:p w14:paraId="1E2EF638"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SSB based Intra-frequency RSRP accuracy for FR1 and FR2</w:t>
            </w:r>
          </w:p>
        </w:tc>
        <w:tc>
          <w:tcPr>
            <w:tcW w:w="2126" w:type="dxa"/>
            <w:tcBorders>
              <w:top w:val="single" w:sz="4" w:space="0" w:color="auto"/>
              <w:left w:val="single" w:sz="4" w:space="0" w:color="auto"/>
              <w:bottom w:val="single" w:sz="4" w:space="0" w:color="auto"/>
              <w:right w:val="single" w:sz="4" w:space="0" w:color="auto"/>
            </w:tcBorders>
            <w:hideMark/>
          </w:tcPr>
          <w:p w14:paraId="0AA875D3"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Rough</w:t>
            </w:r>
          </w:p>
        </w:tc>
        <w:tc>
          <w:tcPr>
            <w:tcW w:w="2882" w:type="dxa"/>
            <w:tcBorders>
              <w:top w:val="single" w:sz="4" w:space="0" w:color="auto"/>
              <w:left w:val="single" w:sz="4" w:space="0" w:color="auto"/>
              <w:bottom w:val="single" w:sz="4" w:space="0" w:color="auto"/>
              <w:right w:val="single" w:sz="4" w:space="0" w:color="auto"/>
            </w:tcBorders>
            <w:hideMark/>
          </w:tcPr>
          <w:p w14:paraId="7BBCCAF5"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L3</w:t>
            </w:r>
          </w:p>
        </w:tc>
      </w:tr>
      <w:tr w:rsidR="00054C3C" w14:paraId="47C15CDF" w14:textId="77777777" w:rsidTr="005E5C05">
        <w:trPr>
          <w:trHeight w:val="232"/>
          <w:jc w:val="center"/>
        </w:trPr>
        <w:tc>
          <w:tcPr>
            <w:tcW w:w="1468" w:type="dxa"/>
            <w:tcBorders>
              <w:top w:val="single" w:sz="4" w:space="0" w:color="auto"/>
              <w:left w:val="single" w:sz="4" w:space="0" w:color="auto"/>
              <w:bottom w:val="single" w:sz="4" w:space="0" w:color="auto"/>
              <w:right w:val="single" w:sz="4" w:space="0" w:color="auto"/>
            </w:tcBorders>
            <w:hideMark/>
          </w:tcPr>
          <w:p w14:paraId="1B9998C7"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14B</w:t>
            </w:r>
          </w:p>
        </w:tc>
        <w:tc>
          <w:tcPr>
            <w:tcW w:w="3261" w:type="dxa"/>
            <w:tcBorders>
              <w:top w:val="single" w:sz="4" w:space="0" w:color="auto"/>
              <w:left w:val="single" w:sz="4" w:space="0" w:color="auto"/>
              <w:bottom w:val="single" w:sz="4" w:space="0" w:color="auto"/>
              <w:right w:val="single" w:sz="4" w:space="0" w:color="auto"/>
            </w:tcBorders>
            <w:hideMark/>
          </w:tcPr>
          <w:p w14:paraId="6E86DD03"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EN-DC interruptions due to deactivated SCell operations</w:t>
            </w:r>
          </w:p>
        </w:tc>
        <w:tc>
          <w:tcPr>
            <w:tcW w:w="2126" w:type="dxa"/>
            <w:tcBorders>
              <w:top w:val="single" w:sz="4" w:space="0" w:color="auto"/>
              <w:left w:val="single" w:sz="4" w:space="0" w:color="auto"/>
              <w:bottom w:val="single" w:sz="4" w:space="0" w:color="auto"/>
              <w:right w:val="single" w:sz="4" w:space="0" w:color="auto"/>
            </w:tcBorders>
            <w:hideMark/>
          </w:tcPr>
          <w:p w14:paraId="46D9AA4F"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Fine assumption for the interrupted cell</w:t>
            </w:r>
          </w:p>
        </w:tc>
        <w:tc>
          <w:tcPr>
            <w:tcW w:w="2882" w:type="dxa"/>
            <w:tcBorders>
              <w:top w:val="single" w:sz="4" w:space="0" w:color="auto"/>
              <w:left w:val="single" w:sz="4" w:space="0" w:color="auto"/>
              <w:bottom w:val="single" w:sz="4" w:space="0" w:color="auto"/>
              <w:right w:val="single" w:sz="4" w:space="0" w:color="auto"/>
            </w:tcBorders>
            <w:hideMark/>
          </w:tcPr>
          <w:p w14:paraId="27677A08"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Rough assumption for the target SCell if it is interband with the PSCell</w:t>
            </w:r>
          </w:p>
        </w:tc>
      </w:tr>
    </w:tbl>
    <w:p w14:paraId="6014BA4A" w14:textId="77777777" w:rsidR="00054C3C" w:rsidRPr="00B444BE" w:rsidRDefault="00054C3C" w:rsidP="00054C3C">
      <w:pPr>
        <w:widowControl w:val="0"/>
        <w:overflowPunct/>
        <w:autoSpaceDE/>
        <w:autoSpaceDN/>
        <w:adjustRightInd/>
        <w:spacing w:after="0"/>
        <w:jc w:val="both"/>
        <w:textAlignment w:val="auto"/>
        <w:rPr>
          <w:rFonts w:ascii="Arial" w:eastAsiaTheme="minorEastAsia" w:hAnsi="Arial" w:cs="Arial"/>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261"/>
        <w:gridCol w:w="2126"/>
        <w:gridCol w:w="2890"/>
      </w:tblGrid>
      <w:tr w:rsidR="00054C3C" w:rsidRPr="006B3ACC" w14:paraId="32E4B51D"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163B9C93"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Test case number</w:t>
            </w:r>
          </w:p>
        </w:tc>
        <w:tc>
          <w:tcPr>
            <w:tcW w:w="3261" w:type="dxa"/>
            <w:tcBorders>
              <w:top w:val="single" w:sz="4" w:space="0" w:color="auto"/>
              <w:left w:val="single" w:sz="4" w:space="0" w:color="auto"/>
              <w:bottom w:val="single" w:sz="4" w:space="0" w:color="auto"/>
              <w:right w:val="single" w:sz="4" w:space="0" w:color="auto"/>
            </w:tcBorders>
            <w:hideMark/>
          </w:tcPr>
          <w:p w14:paraId="07F27844"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Test purpose</w:t>
            </w:r>
          </w:p>
        </w:tc>
        <w:tc>
          <w:tcPr>
            <w:tcW w:w="2126" w:type="dxa"/>
            <w:tcBorders>
              <w:top w:val="single" w:sz="4" w:space="0" w:color="auto"/>
              <w:left w:val="single" w:sz="4" w:space="0" w:color="auto"/>
              <w:bottom w:val="single" w:sz="4" w:space="0" w:color="auto"/>
              <w:right w:val="single" w:sz="4" w:space="0" w:color="auto"/>
            </w:tcBorders>
            <w:hideMark/>
          </w:tcPr>
          <w:p w14:paraId="7BFC7967"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Rough/fine beam</w:t>
            </w:r>
          </w:p>
        </w:tc>
        <w:tc>
          <w:tcPr>
            <w:tcW w:w="2890" w:type="dxa"/>
            <w:tcBorders>
              <w:top w:val="single" w:sz="4" w:space="0" w:color="auto"/>
              <w:left w:val="single" w:sz="4" w:space="0" w:color="auto"/>
              <w:bottom w:val="single" w:sz="4" w:space="0" w:color="auto"/>
              <w:right w:val="single" w:sz="4" w:space="0" w:color="auto"/>
            </w:tcBorders>
          </w:tcPr>
          <w:p w14:paraId="1FCA672C"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hint="eastAsia"/>
                <w:b/>
                <w:sz w:val="18"/>
                <w:lang w:eastAsia="ja-JP"/>
              </w:rPr>
              <w:t>Note</w:t>
            </w:r>
          </w:p>
        </w:tc>
      </w:tr>
      <w:tr w:rsidR="00054C3C" w:rsidRPr="006B3ACC" w14:paraId="541AD3EE"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0B04E0DF"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15</w:t>
            </w:r>
          </w:p>
        </w:tc>
        <w:tc>
          <w:tcPr>
            <w:tcW w:w="3261" w:type="dxa"/>
            <w:tcBorders>
              <w:top w:val="single" w:sz="4" w:space="0" w:color="auto"/>
              <w:left w:val="single" w:sz="4" w:space="0" w:color="auto"/>
              <w:bottom w:val="single" w:sz="4" w:space="0" w:color="auto"/>
              <w:right w:val="single" w:sz="4" w:space="0" w:color="auto"/>
            </w:tcBorders>
            <w:hideMark/>
          </w:tcPr>
          <w:p w14:paraId="55337B7D"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EN-DC SFTD measurement delay</w:t>
            </w:r>
          </w:p>
        </w:tc>
        <w:tc>
          <w:tcPr>
            <w:tcW w:w="2126" w:type="dxa"/>
            <w:tcBorders>
              <w:top w:val="single" w:sz="4" w:space="0" w:color="auto"/>
              <w:left w:val="single" w:sz="4" w:space="0" w:color="auto"/>
              <w:bottom w:val="single" w:sz="4" w:space="0" w:color="auto"/>
              <w:right w:val="single" w:sz="4" w:space="0" w:color="auto"/>
            </w:tcBorders>
          </w:tcPr>
          <w:p w14:paraId="33155842"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N/A</w:t>
            </w:r>
          </w:p>
        </w:tc>
        <w:tc>
          <w:tcPr>
            <w:tcW w:w="2890" w:type="dxa"/>
            <w:tcBorders>
              <w:top w:val="single" w:sz="4" w:space="0" w:color="auto"/>
              <w:left w:val="single" w:sz="4" w:space="0" w:color="auto"/>
              <w:bottom w:val="single" w:sz="4" w:space="0" w:color="auto"/>
              <w:right w:val="single" w:sz="4" w:space="0" w:color="auto"/>
            </w:tcBorders>
          </w:tcPr>
          <w:p w14:paraId="54E79A64"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6B3ACC" w14:paraId="441AC112"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244136FE"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20C</w:t>
            </w:r>
          </w:p>
        </w:tc>
        <w:tc>
          <w:tcPr>
            <w:tcW w:w="3261" w:type="dxa"/>
            <w:tcBorders>
              <w:top w:val="single" w:sz="4" w:space="0" w:color="auto"/>
              <w:left w:val="single" w:sz="4" w:space="0" w:color="auto"/>
              <w:bottom w:val="single" w:sz="4" w:space="0" w:color="auto"/>
              <w:right w:val="single" w:sz="4" w:space="0" w:color="auto"/>
            </w:tcBorders>
            <w:hideMark/>
          </w:tcPr>
          <w:p w14:paraId="74E76677"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EN-DC interruptions due to measurement on deactivated SCell</w:t>
            </w:r>
          </w:p>
        </w:tc>
        <w:tc>
          <w:tcPr>
            <w:tcW w:w="2126" w:type="dxa"/>
            <w:tcBorders>
              <w:top w:val="single" w:sz="4" w:space="0" w:color="auto"/>
              <w:left w:val="single" w:sz="4" w:space="0" w:color="auto"/>
              <w:bottom w:val="single" w:sz="4" w:space="0" w:color="auto"/>
              <w:right w:val="single" w:sz="4" w:space="0" w:color="auto"/>
            </w:tcBorders>
          </w:tcPr>
          <w:p w14:paraId="6C52EC46"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Fine assumption for the interrupted cell</w:t>
            </w:r>
          </w:p>
        </w:tc>
        <w:tc>
          <w:tcPr>
            <w:tcW w:w="2890" w:type="dxa"/>
            <w:tcBorders>
              <w:top w:val="single" w:sz="4" w:space="0" w:color="auto"/>
              <w:left w:val="single" w:sz="4" w:space="0" w:color="auto"/>
              <w:bottom w:val="single" w:sz="4" w:space="0" w:color="auto"/>
              <w:right w:val="single" w:sz="4" w:space="0" w:color="auto"/>
            </w:tcBorders>
          </w:tcPr>
          <w:p w14:paraId="443F1BD0"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Rough assumption for the target SCell if it is interband with the PSCell</w:t>
            </w:r>
          </w:p>
        </w:tc>
      </w:tr>
      <w:tr w:rsidR="00054C3C" w:rsidRPr="006B3ACC" w14:paraId="2C268E3E"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516DA675"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21D</w:t>
            </w:r>
          </w:p>
        </w:tc>
        <w:tc>
          <w:tcPr>
            <w:tcW w:w="3261" w:type="dxa"/>
            <w:tcBorders>
              <w:top w:val="single" w:sz="4" w:space="0" w:color="auto"/>
              <w:left w:val="single" w:sz="4" w:space="0" w:color="auto"/>
              <w:bottom w:val="single" w:sz="4" w:space="0" w:color="auto"/>
              <w:right w:val="single" w:sz="4" w:space="0" w:color="auto"/>
            </w:tcBorders>
            <w:hideMark/>
          </w:tcPr>
          <w:p w14:paraId="7697A4F3"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SA interruptions due to measurement on deactivated SCell</w:t>
            </w:r>
          </w:p>
        </w:tc>
        <w:tc>
          <w:tcPr>
            <w:tcW w:w="2126" w:type="dxa"/>
            <w:tcBorders>
              <w:top w:val="single" w:sz="4" w:space="0" w:color="auto"/>
              <w:left w:val="single" w:sz="4" w:space="0" w:color="auto"/>
              <w:bottom w:val="single" w:sz="4" w:space="0" w:color="auto"/>
              <w:right w:val="single" w:sz="4" w:space="0" w:color="auto"/>
            </w:tcBorders>
          </w:tcPr>
          <w:p w14:paraId="32A0054D"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Fine assumption for the interrupted cell</w:t>
            </w:r>
          </w:p>
        </w:tc>
        <w:tc>
          <w:tcPr>
            <w:tcW w:w="2890" w:type="dxa"/>
            <w:tcBorders>
              <w:top w:val="single" w:sz="4" w:space="0" w:color="auto"/>
              <w:left w:val="single" w:sz="4" w:space="0" w:color="auto"/>
              <w:bottom w:val="single" w:sz="4" w:space="0" w:color="auto"/>
              <w:right w:val="single" w:sz="4" w:space="0" w:color="auto"/>
            </w:tcBorders>
          </w:tcPr>
          <w:p w14:paraId="3FF81ABD"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Rough assumption for the target SCell if it is interband with the PSCell</w:t>
            </w:r>
          </w:p>
        </w:tc>
      </w:tr>
      <w:tr w:rsidR="00054C3C" w:rsidRPr="006B3ACC" w14:paraId="75D3FACE"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5E2BA23C"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25</w:t>
            </w:r>
          </w:p>
        </w:tc>
        <w:tc>
          <w:tcPr>
            <w:tcW w:w="3261" w:type="dxa"/>
            <w:tcBorders>
              <w:top w:val="single" w:sz="4" w:space="0" w:color="auto"/>
              <w:left w:val="single" w:sz="4" w:space="0" w:color="auto"/>
              <w:bottom w:val="single" w:sz="4" w:space="0" w:color="auto"/>
              <w:right w:val="single" w:sz="4" w:space="0" w:color="auto"/>
            </w:tcBorders>
            <w:hideMark/>
          </w:tcPr>
          <w:p w14:paraId="4AFBBD19"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EN-DC/SA SSB RLM scheduling restriction and impact on mobility</w:t>
            </w:r>
          </w:p>
        </w:tc>
        <w:tc>
          <w:tcPr>
            <w:tcW w:w="2126" w:type="dxa"/>
            <w:tcBorders>
              <w:top w:val="single" w:sz="4" w:space="0" w:color="auto"/>
              <w:left w:val="single" w:sz="4" w:space="0" w:color="auto"/>
              <w:bottom w:val="single" w:sz="4" w:space="0" w:color="auto"/>
              <w:right w:val="single" w:sz="4" w:space="0" w:color="auto"/>
            </w:tcBorders>
          </w:tcPr>
          <w:p w14:paraId="3692581A"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274AA621"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 xml:space="preserve">Need ensure that the </w:t>
            </w:r>
            <w:r w:rsidRPr="00B444BE">
              <w:rPr>
                <w:rFonts w:ascii="Arial" w:eastAsiaTheme="minorEastAsia" w:hAnsi="Arial" w:cs="Arial"/>
                <w:sz w:val="18"/>
                <w:lang w:eastAsia="ja-JP"/>
              </w:rPr>
              <w:t>control</w:t>
            </w:r>
            <w:r w:rsidRPr="00B444BE">
              <w:rPr>
                <w:rFonts w:ascii="Arial" w:eastAsiaTheme="minorEastAsia" w:hAnsi="Arial" w:cs="Arial" w:hint="eastAsia"/>
                <w:sz w:val="18"/>
                <w:lang w:eastAsia="ja-JP"/>
              </w:rPr>
              <w:t xml:space="preserve"> channel </w:t>
            </w:r>
            <w:r w:rsidRPr="00B444BE">
              <w:rPr>
                <w:rFonts w:ascii="Arial" w:eastAsiaTheme="minorEastAsia" w:hAnsi="Arial" w:cs="Arial"/>
                <w:sz w:val="18"/>
                <w:lang w:eastAsia="ja-JP"/>
              </w:rPr>
              <w:t>performance</w:t>
            </w:r>
            <w:r w:rsidRPr="00B444BE">
              <w:rPr>
                <w:rFonts w:ascii="Arial" w:eastAsiaTheme="minorEastAsia" w:hAnsi="Arial" w:cs="Arial" w:hint="eastAsia"/>
                <w:sz w:val="18"/>
                <w:lang w:eastAsia="ja-JP"/>
              </w:rPr>
              <w:t xml:space="preserve"> is </w:t>
            </w:r>
            <w:r w:rsidRPr="00B444BE">
              <w:rPr>
                <w:rFonts w:ascii="Arial" w:eastAsiaTheme="minorEastAsia" w:hAnsi="Arial" w:cs="Arial"/>
                <w:sz w:val="18"/>
                <w:lang w:eastAsia="ja-JP"/>
              </w:rPr>
              <w:t>good enough.</w:t>
            </w:r>
          </w:p>
        </w:tc>
      </w:tr>
      <w:tr w:rsidR="00054C3C" w:rsidRPr="006B3ACC" w14:paraId="02675B02"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6049A13A"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27</w:t>
            </w:r>
          </w:p>
        </w:tc>
        <w:tc>
          <w:tcPr>
            <w:tcW w:w="3261" w:type="dxa"/>
            <w:tcBorders>
              <w:top w:val="single" w:sz="4" w:space="0" w:color="auto"/>
              <w:left w:val="single" w:sz="4" w:space="0" w:color="auto"/>
              <w:bottom w:val="single" w:sz="4" w:space="0" w:color="auto"/>
              <w:right w:val="single" w:sz="4" w:space="0" w:color="auto"/>
            </w:tcBorders>
            <w:hideMark/>
          </w:tcPr>
          <w:p w14:paraId="03BB1999"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RRC Re-establishment</w:t>
            </w:r>
          </w:p>
        </w:tc>
        <w:tc>
          <w:tcPr>
            <w:tcW w:w="2126" w:type="dxa"/>
            <w:tcBorders>
              <w:top w:val="single" w:sz="4" w:space="0" w:color="auto"/>
              <w:left w:val="single" w:sz="4" w:space="0" w:color="auto"/>
              <w:bottom w:val="single" w:sz="4" w:space="0" w:color="auto"/>
              <w:right w:val="single" w:sz="4" w:space="0" w:color="auto"/>
            </w:tcBorders>
          </w:tcPr>
          <w:p w14:paraId="3BD1A8CC"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75456602"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6B3ACC" w14:paraId="406D2AAE"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521B0E01"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28</w:t>
            </w:r>
          </w:p>
        </w:tc>
        <w:tc>
          <w:tcPr>
            <w:tcW w:w="3261" w:type="dxa"/>
            <w:tcBorders>
              <w:top w:val="single" w:sz="4" w:space="0" w:color="auto"/>
              <w:left w:val="single" w:sz="4" w:space="0" w:color="auto"/>
              <w:bottom w:val="single" w:sz="4" w:space="0" w:color="auto"/>
              <w:right w:val="single" w:sz="4" w:space="0" w:color="auto"/>
            </w:tcBorders>
            <w:hideMark/>
          </w:tcPr>
          <w:p w14:paraId="72F511A2"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RRC Release with redirection to NR/E-UTRAN</w:t>
            </w:r>
          </w:p>
        </w:tc>
        <w:tc>
          <w:tcPr>
            <w:tcW w:w="2126" w:type="dxa"/>
            <w:tcBorders>
              <w:top w:val="single" w:sz="4" w:space="0" w:color="auto"/>
              <w:left w:val="single" w:sz="4" w:space="0" w:color="auto"/>
              <w:bottom w:val="single" w:sz="4" w:space="0" w:color="auto"/>
              <w:right w:val="single" w:sz="4" w:space="0" w:color="auto"/>
            </w:tcBorders>
          </w:tcPr>
          <w:p w14:paraId="3EB25974"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5B1E9CAB"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6B3ACC" w14:paraId="3EA73901"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370B37E4"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30</w:t>
            </w:r>
          </w:p>
        </w:tc>
        <w:tc>
          <w:tcPr>
            <w:tcW w:w="3261" w:type="dxa"/>
            <w:tcBorders>
              <w:top w:val="single" w:sz="4" w:space="0" w:color="auto"/>
              <w:left w:val="single" w:sz="4" w:space="0" w:color="auto"/>
              <w:bottom w:val="single" w:sz="4" w:space="0" w:color="auto"/>
              <w:right w:val="single" w:sz="4" w:space="0" w:color="auto"/>
            </w:tcBorders>
            <w:hideMark/>
          </w:tcPr>
          <w:p w14:paraId="446C0822"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EN-DC SFTD measurement accuracy</w:t>
            </w:r>
          </w:p>
        </w:tc>
        <w:tc>
          <w:tcPr>
            <w:tcW w:w="2126" w:type="dxa"/>
            <w:tcBorders>
              <w:top w:val="single" w:sz="4" w:space="0" w:color="auto"/>
              <w:left w:val="single" w:sz="4" w:space="0" w:color="auto"/>
              <w:bottom w:val="single" w:sz="4" w:space="0" w:color="auto"/>
              <w:right w:val="single" w:sz="4" w:space="0" w:color="auto"/>
            </w:tcBorders>
          </w:tcPr>
          <w:p w14:paraId="7F80E62D"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N/A</w:t>
            </w:r>
          </w:p>
        </w:tc>
        <w:tc>
          <w:tcPr>
            <w:tcW w:w="2890" w:type="dxa"/>
            <w:tcBorders>
              <w:top w:val="single" w:sz="4" w:space="0" w:color="auto"/>
              <w:left w:val="single" w:sz="4" w:space="0" w:color="auto"/>
              <w:bottom w:val="single" w:sz="4" w:space="0" w:color="auto"/>
              <w:right w:val="single" w:sz="4" w:space="0" w:color="auto"/>
            </w:tcBorders>
          </w:tcPr>
          <w:p w14:paraId="0F0B46C9"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6B3ACC" w14:paraId="7EEFCBEE"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hideMark/>
          </w:tcPr>
          <w:p w14:paraId="3042A6BE"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39</w:t>
            </w:r>
          </w:p>
        </w:tc>
        <w:tc>
          <w:tcPr>
            <w:tcW w:w="3261" w:type="dxa"/>
            <w:tcBorders>
              <w:top w:val="single" w:sz="4" w:space="0" w:color="auto"/>
              <w:left w:val="single" w:sz="4" w:space="0" w:color="auto"/>
              <w:bottom w:val="single" w:sz="4" w:space="0" w:color="auto"/>
              <w:right w:val="single" w:sz="4" w:space="0" w:color="auto"/>
            </w:tcBorders>
            <w:hideMark/>
          </w:tcPr>
          <w:p w14:paraId="08039687"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EN-DC/SA beam failure detection and recovery and scheduling restriction</w:t>
            </w:r>
          </w:p>
        </w:tc>
        <w:tc>
          <w:tcPr>
            <w:tcW w:w="2126" w:type="dxa"/>
            <w:tcBorders>
              <w:top w:val="single" w:sz="4" w:space="0" w:color="auto"/>
              <w:left w:val="single" w:sz="4" w:space="0" w:color="auto"/>
              <w:bottom w:val="single" w:sz="4" w:space="0" w:color="auto"/>
              <w:right w:val="single" w:sz="4" w:space="0" w:color="auto"/>
            </w:tcBorders>
          </w:tcPr>
          <w:p w14:paraId="0CB261CF"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325EEE7C"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 xml:space="preserve">Need ensure that the </w:t>
            </w:r>
            <w:r w:rsidRPr="00B444BE">
              <w:rPr>
                <w:rFonts w:ascii="Arial" w:eastAsiaTheme="minorEastAsia" w:hAnsi="Arial" w:cs="Arial"/>
                <w:sz w:val="18"/>
                <w:lang w:eastAsia="ja-JP"/>
              </w:rPr>
              <w:t>control</w:t>
            </w:r>
            <w:r w:rsidRPr="00B444BE">
              <w:rPr>
                <w:rFonts w:ascii="Arial" w:eastAsiaTheme="minorEastAsia" w:hAnsi="Arial" w:cs="Arial" w:hint="eastAsia"/>
                <w:sz w:val="18"/>
                <w:lang w:eastAsia="ja-JP"/>
              </w:rPr>
              <w:t xml:space="preserve"> channel </w:t>
            </w:r>
            <w:r w:rsidRPr="00B444BE">
              <w:rPr>
                <w:rFonts w:ascii="Arial" w:eastAsiaTheme="minorEastAsia" w:hAnsi="Arial" w:cs="Arial"/>
                <w:sz w:val="18"/>
                <w:lang w:eastAsia="ja-JP"/>
              </w:rPr>
              <w:t>performance</w:t>
            </w:r>
            <w:r w:rsidRPr="00B444BE">
              <w:rPr>
                <w:rFonts w:ascii="Arial" w:eastAsiaTheme="minorEastAsia" w:hAnsi="Arial" w:cs="Arial" w:hint="eastAsia"/>
                <w:sz w:val="18"/>
                <w:lang w:eastAsia="ja-JP"/>
              </w:rPr>
              <w:t xml:space="preserve"> is </w:t>
            </w:r>
            <w:r w:rsidRPr="00B444BE">
              <w:rPr>
                <w:rFonts w:ascii="Arial" w:eastAsiaTheme="minorEastAsia" w:hAnsi="Arial" w:cs="Arial"/>
                <w:sz w:val="18"/>
                <w:lang w:eastAsia="ja-JP"/>
              </w:rPr>
              <w:t>good enough.</w:t>
            </w:r>
          </w:p>
        </w:tc>
      </w:tr>
      <w:tr w:rsidR="00054C3C" w:rsidRPr="006B3ACC" w14:paraId="191AD785" w14:textId="77777777" w:rsidTr="005E5C05">
        <w:trPr>
          <w:trHeight w:val="60"/>
          <w:jc w:val="center"/>
        </w:trPr>
        <w:tc>
          <w:tcPr>
            <w:tcW w:w="1475" w:type="dxa"/>
            <w:tcBorders>
              <w:top w:val="single" w:sz="4" w:space="0" w:color="auto"/>
              <w:left w:val="single" w:sz="4" w:space="0" w:color="auto"/>
              <w:bottom w:val="single" w:sz="4" w:space="0" w:color="auto"/>
              <w:right w:val="single" w:sz="4" w:space="0" w:color="auto"/>
            </w:tcBorders>
            <w:hideMark/>
          </w:tcPr>
          <w:p w14:paraId="506F7534"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40</w:t>
            </w:r>
          </w:p>
        </w:tc>
        <w:tc>
          <w:tcPr>
            <w:tcW w:w="3261" w:type="dxa"/>
            <w:tcBorders>
              <w:top w:val="single" w:sz="4" w:space="0" w:color="auto"/>
              <w:left w:val="single" w:sz="4" w:space="0" w:color="auto"/>
              <w:bottom w:val="single" w:sz="4" w:space="0" w:color="auto"/>
              <w:right w:val="single" w:sz="4" w:space="0" w:color="auto"/>
            </w:tcBorders>
            <w:hideMark/>
          </w:tcPr>
          <w:p w14:paraId="5EF01C96"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SA/EN-DC SS-SINR measurement accuracies</w:t>
            </w:r>
          </w:p>
        </w:tc>
        <w:tc>
          <w:tcPr>
            <w:tcW w:w="2126" w:type="dxa"/>
            <w:tcBorders>
              <w:top w:val="single" w:sz="4" w:space="0" w:color="auto"/>
              <w:left w:val="single" w:sz="4" w:space="0" w:color="auto"/>
              <w:bottom w:val="single" w:sz="4" w:space="0" w:color="auto"/>
              <w:right w:val="single" w:sz="4" w:space="0" w:color="auto"/>
            </w:tcBorders>
          </w:tcPr>
          <w:p w14:paraId="3C859862"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6C33C509" w14:textId="77777777" w:rsidR="00054C3C" w:rsidRPr="00B444BE" w:rsidRDefault="00054C3C" w:rsidP="005E5C05">
            <w:pPr>
              <w:snapToGrid w:val="0"/>
              <w:spacing w:before="120" w:after="120"/>
              <w:rPr>
                <w:rFonts w:ascii="Arial" w:eastAsiaTheme="minorEastAsia" w:hAnsi="Arial" w:cs="Arial"/>
                <w:sz w:val="18"/>
                <w:lang w:eastAsia="ja-JP"/>
              </w:rPr>
            </w:pPr>
          </w:p>
        </w:tc>
      </w:tr>
    </w:tbl>
    <w:p w14:paraId="35CAB680" w14:textId="77777777" w:rsidR="00054C3C" w:rsidRDefault="00054C3C" w:rsidP="00054C3C">
      <w:pPr>
        <w:widowControl w:val="0"/>
        <w:overflowPunct/>
        <w:autoSpaceDE/>
        <w:autoSpaceDN/>
        <w:adjustRightInd/>
        <w:spacing w:after="0"/>
        <w:jc w:val="both"/>
        <w:textAlignment w:val="auto"/>
        <w:rPr>
          <w:rFonts w:ascii="Arial" w:eastAsiaTheme="minorEastAsia" w:hAnsi="Arial" w:cs="Arial"/>
          <w:lang w:eastAsia="ja-JP"/>
        </w:rPr>
      </w:pPr>
    </w:p>
    <w:p w14:paraId="3CC81448" w14:textId="77777777" w:rsidR="00054C3C" w:rsidRDefault="00054C3C" w:rsidP="00054C3C">
      <w:pPr>
        <w:widowControl w:val="0"/>
        <w:overflowPunct/>
        <w:autoSpaceDE/>
        <w:autoSpaceDN/>
        <w:adjustRightInd/>
        <w:spacing w:after="0"/>
        <w:jc w:val="both"/>
        <w:textAlignment w:val="auto"/>
        <w:rPr>
          <w:rFonts w:ascii="Arial" w:eastAsiaTheme="minorEastAsia" w:hAnsi="Arial" w:cs="Arial"/>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261"/>
        <w:gridCol w:w="2126"/>
        <w:gridCol w:w="2890"/>
      </w:tblGrid>
      <w:tr w:rsidR="00054C3C" w:rsidRPr="00B444BE" w14:paraId="1CAC5B3F"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62BEE871"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Test case number</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E83288"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b/>
                <w:sz w:val="18"/>
                <w:lang w:eastAsia="ja-JP"/>
              </w:rPr>
              <w:t>Test purpose</w:t>
            </w:r>
          </w:p>
        </w:tc>
        <w:tc>
          <w:tcPr>
            <w:tcW w:w="2126" w:type="dxa"/>
            <w:tcBorders>
              <w:top w:val="single" w:sz="4" w:space="0" w:color="auto"/>
              <w:left w:val="single" w:sz="4" w:space="0" w:color="auto"/>
              <w:bottom w:val="single" w:sz="4" w:space="0" w:color="auto"/>
              <w:right w:val="single" w:sz="4" w:space="0" w:color="auto"/>
            </w:tcBorders>
            <w:hideMark/>
          </w:tcPr>
          <w:p w14:paraId="76E7726E"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hint="eastAsia"/>
                <w:b/>
                <w:sz w:val="18"/>
                <w:lang w:eastAsia="ja-JP"/>
              </w:rPr>
              <w:t>Rough/Fine</w:t>
            </w:r>
          </w:p>
        </w:tc>
        <w:tc>
          <w:tcPr>
            <w:tcW w:w="2890" w:type="dxa"/>
            <w:tcBorders>
              <w:top w:val="single" w:sz="4" w:space="0" w:color="auto"/>
              <w:left w:val="single" w:sz="4" w:space="0" w:color="auto"/>
              <w:bottom w:val="single" w:sz="4" w:space="0" w:color="auto"/>
              <w:right w:val="single" w:sz="4" w:space="0" w:color="auto"/>
            </w:tcBorders>
          </w:tcPr>
          <w:p w14:paraId="281DDCCD" w14:textId="77777777" w:rsidR="00054C3C" w:rsidRPr="00C52417" w:rsidRDefault="00054C3C" w:rsidP="005E5C05">
            <w:pPr>
              <w:snapToGrid w:val="0"/>
              <w:spacing w:before="120" w:after="120"/>
              <w:jc w:val="center"/>
              <w:rPr>
                <w:rFonts w:ascii="Arial" w:eastAsiaTheme="minorEastAsia" w:hAnsi="Arial" w:cs="Arial"/>
                <w:b/>
                <w:sz w:val="18"/>
                <w:lang w:eastAsia="ja-JP"/>
              </w:rPr>
            </w:pPr>
            <w:r w:rsidRPr="00C52417">
              <w:rPr>
                <w:rFonts w:ascii="Arial" w:eastAsiaTheme="minorEastAsia" w:hAnsi="Arial" w:cs="Arial" w:hint="eastAsia"/>
                <w:b/>
                <w:sz w:val="18"/>
                <w:lang w:eastAsia="ja-JP"/>
              </w:rPr>
              <w:t>Note</w:t>
            </w:r>
          </w:p>
        </w:tc>
      </w:tr>
      <w:tr w:rsidR="00054C3C" w:rsidRPr="00B444BE" w14:paraId="653D54ED"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1B355143"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42</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7B34DB"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TCI switch delay</w:t>
            </w:r>
          </w:p>
        </w:tc>
        <w:tc>
          <w:tcPr>
            <w:tcW w:w="2126" w:type="dxa"/>
            <w:tcBorders>
              <w:top w:val="single" w:sz="4" w:space="0" w:color="auto"/>
              <w:left w:val="single" w:sz="4" w:space="0" w:color="auto"/>
              <w:bottom w:val="single" w:sz="4" w:space="0" w:color="auto"/>
              <w:right w:val="single" w:sz="4" w:space="0" w:color="auto"/>
            </w:tcBorders>
          </w:tcPr>
          <w:p w14:paraId="7CA79444"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43EFE552"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May need fine beam depending on which channel to be switched to.</w:t>
            </w:r>
          </w:p>
        </w:tc>
      </w:tr>
      <w:tr w:rsidR="00054C3C" w:rsidRPr="00B444BE" w14:paraId="1796FF93"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7CEFF5A4"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43A</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AF83D9"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SA NR inter-RAT E-UTRAN RSRP measurement accuracy test cases</w:t>
            </w:r>
          </w:p>
        </w:tc>
        <w:tc>
          <w:tcPr>
            <w:tcW w:w="2126" w:type="dxa"/>
            <w:tcBorders>
              <w:top w:val="single" w:sz="4" w:space="0" w:color="auto"/>
              <w:left w:val="single" w:sz="4" w:space="0" w:color="auto"/>
              <w:bottom w:val="single" w:sz="4" w:space="0" w:color="auto"/>
              <w:right w:val="single" w:sz="4" w:space="0" w:color="auto"/>
            </w:tcBorders>
          </w:tcPr>
          <w:p w14:paraId="1461EBA2"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N/A</w:t>
            </w:r>
          </w:p>
        </w:tc>
        <w:tc>
          <w:tcPr>
            <w:tcW w:w="2890" w:type="dxa"/>
            <w:tcBorders>
              <w:top w:val="single" w:sz="4" w:space="0" w:color="auto"/>
              <w:left w:val="single" w:sz="4" w:space="0" w:color="auto"/>
              <w:bottom w:val="single" w:sz="4" w:space="0" w:color="auto"/>
              <w:right w:val="single" w:sz="4" w:space="0" w:color="auto"/>
            </w:tcBorders>
          </w:tcPr>
          <w:p w14:paraId="0B996A7D"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B444BE" w14:paraId="5894E4E5"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16D76CCB"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43B</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7558AC"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SA NR inter-RAT E-UTRAN RSRQ measurement accuracy test cases</w:t>
            </w:r>
          </w:p>
        </w:tc>
        <w:tc>
          <w:tcPr>
            <w:tcW w:w="2126" w:type="dxa"/>
            <w:tcBorders>
              <w:top w:val="single" w:sz="4" w:space="0" w:color="auto"/>
              <w:left w:val="single" w:sz="4" w:space="0" w:color="auto"/>
              <w:bottom w:val="single" w:sz="4" w:space="0" w:color="auto"/>
              <w:right w:val="single" w:sz="4" w:space="0" w:color="auto"/>
            </w:tcBorders>
          </w:tcPr>
          <w:p w14:paraId="6DD7AFC6"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N/A</w:t>
            </w:r>
          </w:p>
        </w:tc>
        <w:tc>
          <w:tcPr>
            <w:tcW w:w="2890" w:type="dxa"/>
            <w:tcBorders>
              <w:top w:val="single" w:sz="4" w:space="0" w:color="auto"/>
              <w:left w:val="single" w:sz="4" w:space="0" w:color="auto"/>
              <w:bottom w:val="single" w:sz="4" w:space="0" w:color="auto"/>
              <w:right w:val="single" w:sz="4" w:space="0" w:color="auto"/>
            </w:tcBorders>
          </w:tcPr>
          <w:p w14:paraId="067F3159"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B444BE" w14:paraId="67B1F90D"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631DFC8E"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lastRenderedPageBreak/>
              <w:t>43C</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6ECBD9"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SA NR inter-RAT E-UTRAN SINR measurement accuracy test cases</w:t>
            </w:r>
          </w:p>
        </w:tc>
        <w:tc>
          <w:tcPr>
            <w:tcW w:w="2126" w:type="dxa"/>
            <w:tcBorders>
              <w:top w:val="single" w:sz="4" w:space="0" w:color="auto"/>
              <w:left w:val="single" w:sz="4" w:space="0" w:color="auto"/>
              <w:bottom w:val="single" w:sz="4" w:space="0" w:color="auto"/>
              <w:right w:val="single" w:sz="4" w:space="0" w:color="auto"/>
            </w:tcBorders>
          </w:tcPr>
          <w:p w14:paraId="058F0BC4"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N/A</w:t>
            </w:r>
          </w:p>
        </w:tc>
        <w:tc>
          <w:tcPr>
            <w:tcW w:w="2890" w:type="dxa"/>
            <w:tcBorders>
              <w:top w:val="single" w:sz="4" w:space="0" w:color="auto"/>
              <w:left w:val="single" w:sz="4" w:space="0" w:color="auto"/>
              <w:bottom w:val="single" w:sz="4" w:space="0" w:color="auto"/>
              <w:right w:val="single" w:sz="4" w:space="0" w:color="auto"/>
            </w:tcBorders>
          </w:tcPr>
          <w:p w14:paraId="5BC32010"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B444BE" w14:paraId="47333FE5"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31AC4F80"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46</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A72AAEE"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E-UTRAN cell reselection to NR target cell</w:t>
            </w:r>
          </w:p>
        </w:tc>
        <w:tc>
          <w:tcPr>
            <w:tcW w:w="2126" w:type="dxa"/>
            <w:tcBorders>
              <w:top w:val="single" w:sz="4" w:space="0" w:color="auto"/>
              <w:left w:val="single" w:sz="4" w:space="0" w:color="auto"/>
              <w:bottom w:val="single" w:sz="4" w:space="0" w:color="auto"/>
              <w:right w:val="single" w:sz="4" w:space="0" w:color="auto"/>
            </w:tcBorders>
          </w:tcPr>
          <w:p w14:paraId="5C144699"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FFS</w:t>
            </w:r>
          </w:p>
        </w:tc>
        <w:tc>
          <w:tcPr>
            <w:tcW w:w="2890" w:type="dxa"/>
            <w:tcBorders>
              <w:top w:val="single" w:sz="4" w:space="0" w:color="auto"/>
              <w:left w:val="single" w:sz="4" w:space="0" w:color="auto"/>
              <w:bottom w:val="single" w:sz="4" w:space="0" w:color="auto"/>
              <w:right w:val="single" w:sz="4" w:space="0" w:color="auto"/>
            </w:tcBorders>
          </w:tcPr>
          <w:p w14:paraId="10E54921"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 xml:space="preserve">Think further </w:t>
            </w:r>
            <w:r w:rsidRPr="00B444BE">
              <w:rPr>
                <w:rFonts w:ascii="Arial" w:eastAsiaTheme="minorEastAsia" w:hAnsi="Arial" w:cs="Arial"/>
                <w:sz w:val="18"/>
                <w:lang w:eastAsia="ja-JP"/>
              </w:rPr>
              <w:t>whether</w:t>
            </w:r>
            <w:r w:rsidRPr="00B444BE">
              <w:rPr>
                <w:rFonts w:ascii="Arial" w:eastAsiaTheme="minorEastAsia" w:hAnsi="Arial" w:cs="Arial" w:hint="eastAsia"/>
                <w:sz w:val="18"/>
                <w:lang w:eastAsia="ja-JP"/>
              </w:rPr>
              <w:t xml:space="preserve"> FR2 test cases will be introduced or not</w:t>
            </w:r>
          </w:p>
        </w:tc>
      </w:tr>
      <w:tr w:rsidR="00054C3C" w:rsidRPr="00B444BE" w14:paraId="510A687D"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142703EB"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47</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7CE0C0A"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E-UTRAN inter-RAT NR cell search and measurement delay</w:t>
            </w:r>
          </w:p>
        </w:tc>
        <w:tc>
          <w:tcPr>
            <w:tcW w:w="2126" w:type="dxa"/>
            <w:tcBorders>
              <w:top w:val="single" w:sz="4" w:space="0" w:color="auto"/>
              <w:left w:val="single" w:sz="4" w:space="0" w:color="auto"/>
              <w:bottom w:val="single" w:sz="4" w:space="0" w:color="auto"/>
              <w:right w:val="single" w:sz="4" w:space="0" w:color="auto"/>
            </w:tcBorders>
          </w:tcPr>
          <w:p w14:paraId="76B0A1EA"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71407661"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B444BE" w14:paraId="03FB34AE"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175769FD"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48</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89DBF1"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E-UTRAN inter-RAT NR handover</w:t>
            </w:r>
          </w:p>
        </w:tc>
        <w:tc>
          <w:tcPr>
            <w:tcW w:w="2126" w:type="dxa"/>
            <w:tcBorders>
              <w:top w:val="single" w:sz="4" w:space="0" w:color="auto"/>
              <w:left w:val="single" w:sz="4" w:space="0" w:color="auto"/>
              <w:bottom w:val="single" w:sz="4" w:space="0" w:color="auto"/>
              <w:right w:val="single" w:sz="4" w:space="0" w:color="auto"/>
            </w:tcBorders>
          </w:tcPr>
          <w:p w14:paraId="36C7558A"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18295053" w14:textId="77777777" w:rsidR="00054C3C" w:rsidRPr="00B444BE" w:rsidRDefault="00054C3C" w:rsidP="005E5C05">
            <w:pPr>
              <w:snapToGrid w:val="0"/>
              <w:spacing w:before="120" w:after="120"/>
              <w:rPr>
                <w:rFonts w:ascii="Arial" w:eastAsiaTheme="minorEastAsia" w:hAnsi="Arial" w:cs="Arial"/>
                <w:sz w:val="18"/>
                <w:lang w:eastAsia="ja-JP"/>
              </w:rPr>
            </w:pPr>
          </w:p>
        </w:tc>
      </w:tr>
      <w:tr w:rsidR="00054C3C" w:rsidRPr="00B444BE" w14:paraId="74DAA5D1" w14:textId="77777777" w:rsidTr="005E5C05">
        <w:trPr>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5720B759"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49</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D26BDC1"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sz w:val="18"/>
                <w:lang w:eastAsia="ja-JP"/>
              </w:rPr>
              <w:t>E-UTRAN inter-RAT NR measurement accuracy</w:t>
            </w:r>
          </w:p>
        </w:tc>
        <w:tc>
          <w:tcPr>
            <w:tcW w:w="2126" w:type="dxa"/>
            <w:tcBorders>
              <w:top w:val="single" w:sz="4" w:space="0" w:color="auto"/>
              <w:left w:val="single" w:sz="4" w:space="0" w:color="auto"/>
              <w:bottom w:val="single" w:sz="4" w:space="0" w:color="auto"/>
              <w:right w:val="single" w:sz="4" w:space="0" w:color="auto"/>
            </w:tcBorders>
          </w:tcPr>
          <w:p w14:paraId="724A6895" w14:textId="77777777" w:rsidR="00054C3C" w:rsidRPr="00B444BE" w:rsidRDefault="00054C3C" w:rsidP="005E5C05">
            <w:pPr>
              <w:snapToGrid w:val="0"/>
              <w:spacing w:before="120" w:after="120"/>
              <w:rPr>
                <w:rFonts w:ascii="Arial" w:eastAsiaTheme="minorEastAsia" w:hAnsi="Arial" w:cs="Arial"/>
                <w:sz w:val="18"/>
                <w:lang w:eastAsia="ja-JP"/>
              </w:rPr>
            </w:pPr>
            <w:r w:rsidRPr="00B444BE">
              <w:rPr>
                <w:rFonts w:ascii="Arial" w:eastAsiaTheme="minorEastAsia" w:hAnsi="Arial" w:cs="Arial" w:hint="eastAsia"/>
                <w:sz w:val="18"/>
                <w:lang w:eastAsia="ja-JP"/>
              </w:rPr>
              <w:t>Rough</w:t>
            </w:r>
          </w:p>
        </w:tc>
        <w:tc>
          <w:tcPr>
            <w:tcW w:w="2890" w:type="dxa"/>
            <w:tcBorders>
              <w:top w:val="single" w:sz="4" w:space="0" w:color="auto"/>
              <w:left w:val="single" w:sz="4" w:space="0" w:color="auto"/>
              <w:bottom w:val="single" w:sz="4" w:space="0" w:color="auto"/>
              <w:right w:val="single" w:sz="4" w:space="0" w:color="auto"/>
            </w:tcBorders>
          </w:tcPr>
          <w:p w14:paraId="2B9B034F" w14:textId="77777777" w:rsidR="00054C3C" w:rsidRPr="00B444BE" w:rsidRDefault="00054C3C" w:rsidP="005E5C05">
            <w:pPr>
              <w:snapToGrid w:val="0"/>
              <w:spacing w:before="120" w:after="120"/>
              <w:rPr>
                <w:rFonts w:ascii="Arial" w:eastAsiaTheme="minorEastAsia" w:hAnsi="Arial" w:cs="Arial"/>
                <w:sz w:val="18"/>
                <w:lang w:eastAsia="ja-JP"/>
              </w:rPr>
            </w:pPr>
          </w:p>
        </w:tc>
      </w:tr>
    </w:tbl>
    <w:p w14:paraId="03184501" w14:textId="77777777" w:rsidR="00054C3C" w:rsidRPr="00B444BE" w:rsidRDefault="00054C3C" w:rsidP="00054C3C">
      <w:pPr>
        <w:widowControl w:val="0"/>
        <w:overflowPunct/>
        <w:autoSpaceDE/>
        <w:autoSpaceDN/>
        <w:adjustRightInd/>
        <w:spacing w:after="0"/>
        <w:jc w:val="both"/>
        <w:textAlignment w:val="auto"/>
        <w:rPr>
          <w:rFonts w:ascii="Arial" w:eastAsiaTheme="minorEastAsia" w:hAnsi="Arial" w:cs="Arial"/>
          <w:lang w:eastAsia="ja-JP"/>
        </w:rPr>
      </w:pPr>
    </w:p>
    <w:p w14:paraId="551BF76D" w14:textId="77777777" w:rsidR="00054C3C" w:rsidRPr="00C52417"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eastAsiaTheme="minorEastAsia" w:hAnsi="Arial" w:cs="Arial" w:hint="eastAsia"/>
          <w:lang w:eastAsia="ja-JP"/>
        </w:rPr>
        <w:t>Regarding optimization for test cases,</w:t>
      </w:r>
    </w:p>
    <w:p w14:paraId="2CEFF60E" w14:textId="77777777" w:rsidR="00054C3C" w:rsidRPr="00B444BE"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C52417">
        <w:rPr>
          <w:rFonts w:ascii="Arial" w:eastAsiaTheme="minorEastAsia" w:hAnsi="Arial" w:cs="Arial"/>
          <w:lang w:eastAsia="ja-JP"/>
        </w:rPr>
        <w:t>The same optimization approaches as agreed for phase I for inter-RAT test cases in the last meeting are applicable for the four test cases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7088"/>
        <w:gridCol w:w="1201"/>
      </w:tblGrid>
      <w:tr w:rsidR="00054C3C" w:rsidRPr="00B444BE" w14:paraId="556C5894" w14:textId="77777777" w:rsidTr="005E5C05">
        <w:trPr>
          <w:jc w:val="center"/>
        </w:trPr>
        <w:tc>
          <w:tcPr>
            <w:tcW w:w="1488" w:type="dxa"/>
            <w:tcBorders>
              <w:top w:val="single" w:sz="4" w:space="0" w:color="auto"/>
              <w:left w:val="single" w:sz="4" w:space="0" w:color="auto"/>
              <w:bottom w:val="single" w:sz="4" w:space="0" w:color="auto"/>
              <w:right w:val="single" w:sz="4" w:space="0" w:color="auto"/>
            </w:tcBorders>
            <w:hideMark/>
          </w:tcPr>
          <w:p w14:paraId="0CBF3F52" w14:textId="77777777" w:rsidR="00054C3C" w:rsidRPr="00DA3C06" w:rsidRDefault="00054C3C" w:rsidP="005E5C05">
            <w:pPr>
              <w:snapToGrid w:val="0"/>
              <w:spacing w:before="120" w:after="120"/>
              <w:jc w:val="center"/>
              <w:rPr>
                <w:rFonts w:ascii="Arial" w:eastAsiaTheme="minorEastAsia" w:hAnsi="Arial" w:cs="Arial"/>
                <w:b/>
                <w:sz w:val="18"/>
                <w:lang w:eastAsia="ja-JP"/>
              </w:rPr>
            </w:pPr>
            <w:r w:rsidRPr="00DA3C06">
              <w:rPr>
                <w:rFonts w:ascii="Arial" w:eastAsiaTheme="minorEastAsia" w:hAnsi="Arial" w:cs="Arial"/>
                <w:b/>
                <w:sz w:val="18"/>
                <w:lang w:eastAsia="ja-JP"/>
              </w:rPr>
              <w:t>TDoc</w:t>
            </w:r>
          </w:p>
        </w:tc>
        <w:tc>
          <w:tcPr>
            <w:tcW w:w="7088" w:type="dxa"/>
            <w:tcBorders>
              <w:top w:val="single" w:sz="4" w:space="0" w:color="auto"/>
              <w:left w:val="single" w:sz="4" w:space="0" w:color="auto"/>
              <w:bottom w:val="single" w:sz="4" w:space="0" w:color="auto"/>
              <w:right w:val="single" w:sz="4" w:space="0" w:color="auto"/>
            </w:tcBorders>
            <w:hideMark/>
          </w:tcPr>
          <w:p w14:paraId="1FECE42A" w14:textId="77777777" w:rsidR="00054C3C" w:rsidRPr="00DA3C06" w:rsidRDefault="00054C3C" w:rsidP="005E5C05">
            <w:pPr>
              <w:snapToGrid w:val="0"/>
              <w:spacing w:before="120" w:after="120"/>
              <w:jc w:val="center"/>
              <w:rPr>
                <w:rFonts w:ascii="Arial" w:eastAsiaTheme="minorEastAsia" w:hAnsi="Arial" w:cs="Arial"/>
                <w:b/>
                <w:sz w:val="18"/>
                <w:lang w:eastAsia="ja-JP"/>
              </w:rPr>
            </w:pPr>
            <w:r w:rsidRPr="00DA3C06">
              <w:rPr>
                <w:rFonts w:ascii="Arial" w:eastAsiaTheme="minorEastAsia" w:hAnsi="Arial" w:cs="Arial"/>
                <w:b/>
                <w:sz w:val="18"/>
                <w:lang w:eastAsia="ja-JP"/>
              </w:rPr>
              <w:t>Title</w:t>
            </w:r>
          </w:p>
        </w:tc>
        <w:tc>
          <w:tcPr>
            <w:tcW w:w="1201" w:type="dxa"/>
            <w:tcBorders>
              <w:top w:val="single" w:sz="4" w:space="0" w:color="auto"/>
              <w:left w:val="single" w:sz="4" w:space="0" w:color="auto"/>
              <w:bottom w:val="single" w:sz="4" w:space="0" w:color="auto"/>
              <w:right w:val="single" w:sz="4" w:space="0" w:color="auto"/>
            </w:tcBorders>
            <w:hideMark/>
          </w:tcPr>
          <w:p w14:paraId="5DF9DBA6" w14:textId="77777777" w:rsidR="00054C3C" w:rsidRPr="00DA3C06" w:rsidRDefault="00054C3C" w:rsidP="005E5C05">
            <w:pPr>
              <w:snapToGrid w:val="0"/>
              <w:spacing w:before="120" w:after="120"/>
              <w:jc w:val="center"/>
              <w:rPr>
                <w:rFonts w:ascii="Arial" w:eastAsiaTheme="minorEastAsia" w:hAnsi="Arial" w:cs="Arial"/>
                <w:b/>
                <w:sz w:val="18"/>
                <w:lang w:eastAsia="ja-JP"/>
              </w:rPr>
            </w:pPr>
            <w:r w:rsidRPr="00DA3C06">
              <w:rPr>
                <w:rFonts w:ascii="Arial" w:eastAsiaTheme="minorEastAsia" w:hAnsi="Arial" w:cs="Arial"/>
                <w:b/>
                <w:sz w:val="18"/>
                <w:lang w:eastAsia="ja-JP"/>
              </w:rPr>
              <w:t>Source</w:t>
            </w:r>
          </w:p>
        </w:tc>
      </w:tr>
      <w:tr w:rsidR="00054C3C" w:rsidRPr="00B444BE" w14:paraId="73B736EA" w14:textId="77777777" w:rsidTr="005E5C05">
        <w:trPr>
          <w:jc w:val="center"/>
        </w:trPr>
        <w:tc>
          <w:tcPr>
            <w:tcW w:w="1488" w:type="dxa"/>
            <w:tcBorders>
              <w:top w:val="single" w:sz="4" w:space="0" w:color="auto"/>
              <w:left w:val="single" w:sz="4" w:space="0" w:color="auto"/>
              <w:bottom w:val="single" w:sz="4" w:space="0" w:color="auto"/>
              <w:right w:val="single" w:sz="4" w:space="0" w:color="auto"/>
            </w:tcBorders>
            <w:hideMark/>
          </w:tcPr>
          <w:p w14:paraId="388F0779"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R4-1904354</w:t>
            </w:r>
          </w:p>
        </w:tc>
        <w:tc>
          <w:tcPr>
            <w:tcW w:w="7088" w:type="dxa"/>
            <w:tcBorders>
              <w:top w:val="single" w:sz="4" w:space="0" w:color="auto"/>
              <w:left w:val="single" w:sz="4" w:space="0" w:color="auto"/>
              <w:bottom w:val="single" w:sz="4" w:space="0" w:color="auto"/>
              <w:right w:val="single" w:sz="4" w:space="0" w:color="auto"/>
            </w:tcBorders>
            <w:hideMark/>
          </w:tcPr>
          <w:p w14:paraId="621E8166"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Section A.8.4.2.1: Phase IV-47: E-UTRAN inter-RAT NR cell search and measurement delay test case without SSB index and non-DRX in FR1</w:t>
            </w:r>
          </w:p>
        </w:tc>
        <w:tc>
          <w:tcPr>
            <w:tcW w:w="1201" w:type="dxa"/>
            <w:tcBorders>
              <w:top w:val="single" w:sz="4" w:space="0" w:color="auto"/>
              <w:left w:val="single" w:sz="4" w:space="0" w:color="auto"/>
              <w:bottom w:val="single" w:sz="4" w:space="0" w:color="auto"/>
              <w:right w:val="single" w:sz="4" w:space="0" w:color="auto"/>
            </w:tcBorders>
          </w:tcPr>
          <w:p w14:paraId="47571B18"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Ericsson</w:t>
            </w:r>
          </w:p>
        </w:tc>
      </w:tr>
      <w:tr w:rsidR="00054C3C" w:rsidRPr="00B444BE" w14:paraId="0879E70D" w14:textId="77777777" w:rsidTr="005E5C05">
        <w:trPr>
          <w:jc w:val="center"/>
        </w:trPr>
        <w:tc>
          <w:tcPr>
            <w:tcW w:w="1488" w:type="dxa"/>
            <w:tcBorders>
              <w:top w:val="single" w:sz="4" w:space="0" w:color="auto"/>
              <w:left w:val="single" w:sz="4" w:space="0" w:color="auto"/>
              <w:bottom w:val="single" w:sz="4" w:space="0" w:color="auto"/>
              <w:right w:val="single" w:sz="4" w:space="0" w:color="auto"/>
            </w:tcBorders>
            <w:hideMark/>
          </w:tcPr>
          <w:p w14:paraId="56C2AEFC"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R4-1904355</w:t>
            </w:r>
          </w:p>
        </w:tc>
        <w:tc>
          <w:tcPr>
            <w:tcW w:w="7088" w:type="dxa"/>
            <w:tcBorders>
              <w:top w:val="single" w:sz="4" w:space="0" w:color="auto"/>
              <w:left w:val="single" w:sz="4" w:space="0" w:color="auto"/>
              <w:bottom w:val="single" w:sz="4" w:space="0" w:color="auto"/>
              <w:right w:val="single" w:sz="4" w:space="0" w:color="auto"/>
            </w:tcBorders>
            <w:hideMark/>
          </w:tcPr>
          <w:p w14:paraId="05BFDCAE"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Section A.8.4.2.2: Phase IV-47: E-UTRAN inter-RAT NR cell search and measurement delay test case without SSB index and in DRX in FR1</w:t>
            </w:r>
          </w:p>
        </w:tc>
        <w:tc>
          <w:tcPr>
            <w:tcW w:w="1201" w:type="dxa"/>
            <w:tcBorders>
              <w:top w:val="single" w:sz="4" w:space="0" w:color="auto"/>
              <w:left w:val="single" w:sz="4" w:space="0" w:color="auto"/>
              <w:bottom w:val="single" w:sz="4" w:space="0" w:color="auto"/>
              <w:right w:val="single" w:sz="4" w:space="0" w:color="auto"/>
            </w:tcBorders>
          </w:tcPr>
          <w:p w14:paraId="2C81BE9A"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Ericsson</w:t>
            </w:r>
          </w:p>
        </w:tc>
      </w:tr>
      <w:tr w:rsidR="00054C3C" w:rsidRPr="00B444BE" w14:paraId="6BCB3010" w14:textId="77777777" w:rsidTr="005E5C05">
        <w:trPr>
          <w:jc w:val="center"/>
        </w:trPr>
        <w:tc>
          <w:tcPr>
            <w:tcW w:w="1488" w:type="dxa"/>
            <w:tcBorders>
              <w:top w:val="single" w:sz="4" w:space="0" w:color="auto"/>
              <w:left w:val="single" w:sz="4" w:space="0" w:color="auto"/>
              <w:bottom w:val="single" w:sz="4" w:space="0" w:color="auto"/>
              <w:right w:val="single" w:sz="4" w:space="0" w:color="auto"/>
            </w:tcBorders>
            <w:hideMark/>
          </w:tcPr>
          <w:p w14:paraId="47A18DAD"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R4-1904356</w:t>
            </w:r>
          </w:p>
        </w:tc>
        <w:tc>
          <w:tcPr>
            <w:tcW w:w="7088" w:type="dxa"/>
            <w:tcBorders>
              <w:top w:val="single" w:sz="4" w:space="0" w:color="auto"/>
              <w:left w:val="single" w:sz="4" w:space="0" w:color="auto"/>
              <w:bottom w:val="single" w:sz="4" w:space="0" w:color="auto"/>
              <w:right w:val="single" w:sz="4" w:space="0" w:color="auto"/>
            </w:tcBorders>
            <w:hideMark/>
          </w:tcPr>
          <w:p w14:paraId="1BC50948"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Section A.8.4.2.3: Phase IV-47: E-UTRAN inter-RAT NR cell search and measurement delay test case with SSB index and non-DRX in FR1</w:t>
            </w:r>
          </w:p>
        </w:tc>
        <w:tc>
          <w:tcPr>
            <w:tcW w:w="1201" w:type="dxa"/>
            <w:tcBorders>
              <w:top w:val="single" w:sz="4" w:space="0" w:color="auto"/>
              <w:left w:val="single" w:sz="4" w:space="0" w:color="auto"/>
              <w:bottom w:val="single" w:sz="4" w:space="0" w:color="auto"/>
              <w:right w:val="single" w:sz="4" w:space="0" w:color="auto"/>
            </w:tcBorders>
          </w:tcPr>
          <w:p w14:paraId="7101C40E"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Ericsson</w:t>
            </w:r>
          </w:p>
        </w:tc>
      </w:tr>
      <w:tr w:rsidR="00054C3C" w:rsidRPr="00B444BE" w14:paraId="0434AE2C" w14:textId="77777777" w:rsidTr="005E5C05">
        <w:trPr>
          <w:trHeight w:val="441"/>
          <w:jc w:val="center"/>
        </w:trPr>
        <w:tc>
          <w:tcPr>
            <w:tcW w:w="1488" w:type="dxa"/>
            <w:tcBorders>
              <w:top w:val="single" w:sz="4" w:space="0" w:color="auto"/>
              <w:left w:val="single" w:sz="4" w:space="0" w:color="auto"/>
              <w:bottom w:val="single" w:sz="4" w:space="0" w:color="auto"/>
              <w:right w:val="single" w:sz="4" w:space="0" w:color="auto"/>
            </w:tcBorders>
            <w:hideMark/>
          </w:tcPr>
          <w:p w14:paraId="6CFFD410"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R4-1904357</w:t>
            </w:r>
          </w:p>
        </w:tc>
        <w:tc>
          <w:tcPr>
            <w:tcW w:w="7088" w:type="dxa"/>
            <w:tcBorders>
              <w:top w:val="single" w:sz="4" w:space="0" w:color="auto"/>
              <w:left w:val="single" w:sz="4" w:space="0" w:color="auto"/>
              <w:bottom w:val="single" w:sz="4" w:space="0" w:color="auto"/>
              <w:right w:val="single" w:sz="4" w:space="0" w:color="auto"/>
            </w:tcBorders>
            <w:hideMark/>
          </w:tcPr>
          <w:p w14:paraId="2D776C90"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Section A.8.4.2.4: Phase IV-47: E-UTRAN inter-RAT NR cell search and measurement delay test case with SSB index and in DRX in FR1</w:t>
            </w:r>
          </w:p>
        </w:tc>
        <w:tc>
          <w:tcPr>
            <w:tcW w:w="1201" w:type="dxa"/>
            <w:tcBorders>
              <w:top w:val="single" w:sz="4" w:space="0" w:color="auto"/>
              <w:left w:val="single" w:sz="4" w:space="0" w:color="auto"/>
              <w:bottom w:val="single" w:sz="4" w:space="0" w:color="auto"/>
              <w:right w:val="single" w:sz="4" w:space="0" w:color="auto"/>
            </w:tcBorders>
          </w:tcPr>
          <w:p w14:paraId="598CA8CD" w14:textId="77777777" w:rsidR="00054C3C" w:rsidRPr="00DA3C06" w:rsidRDefault="00054C3C" w:rsidP="005E5C05">
            <w:pPr>
              <w:snapToGrid w:val="0"/>
              <w:spacing w:before="120" w:after="120"/>
              <w:rPr>
                <w:rFonts w:ascii="Arial" w:eastAsiaTheme="minorEastAsia" w:hAnsi="Arial" w:cs="Arial"/>
                <w:sz w:val="18"/>
                <w:lang w:eastAsia="ja-JP"/>
              </w:rPr>
            </w:pPr>
            <w:r w:rsidRPr="00DA3C06">
              <w:rPr>
                <w:rFonts w:ascii="Arial" w:eastAsiaTheme="minorEastAsia" w:hAnsi="Arial" w:cs="Arial"/>
                <w:sz w:val="18"/>
                <w:lang w:eastAsia="ja-JP"/>
              </w:rPr>
              <w:t>Ericsson</w:t>
            </w:r>
          </w:p>
        </w:tc>
      </w:tr>
    </w:tbl>
    <w:p w14:paraId="740A7E76" w14:textId="77777777" w:rsidR="00054C3C" w:rsidRDefault="00054C3C" w:rsidP="00054C3C">
      <w:pPr>
        <w:widowControl w:val="0"/>
        <w:overflowPunct/>
        <w:autoSpaceDE/>
        <w:autoSpaceDN/>
        <w:adjustRightInd/>
        <w:spacing w:after="0"/>
        <w:jc w:val="both"/>
        <w:textAlignment w:val="auto"/>
        <w:rPr>
          <w:rFonts w:ascii="Arial" w:eastAsiaTheme="minorEastAsia" w:hAnsi="Arial" w:cs="Arial"/>
          <w:lang w:eastAsia="ja-JP"/>
        </w:rPr>
      </w:pPr>
    </w:p>
    <w:p w14:paraId="51A262B6" w14:textId="77777777" w:rsidR="00054C3C" w:rsidRPr="00C52417"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eastAsiaTheme="minorEastAsia" w:hAnsi="Arial" w:cs="Arial" w:hint="eastAsia"/>
          <w:lang w:eastAsia="ja-JP"/>
        </w:rPr>
        <w:t>Regarding side condition for FR2 RRM test,</w:t>
      </w:r>
    </w:p>
    <w:p w14:paraId="5DB1C50B" w14:textId="77777777" w:rsidR="00054C3C" w:rsidRPr="001A2680"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1A2680">
        <w:rPr>
          <w:rFonts w:ascii="Arial" w:eastAsiaTheme="minorEastAsia" w:hAnsi="Arial" w:cs="Arial"/>
          <w:lang w:eastAsia="ja-JP"/>
        </w:rPr>
        <w:t>Minimum SSB_RP and Minimum Io are derived from Refsens and spherical coverage</w:t>
      </w:r>
    </w:p>
    <w:p w14:paraId="07E12A8A" w14:textId="77777777" w:rsidR="00054C3C" w:rsidRPr="001A2680"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1A2680">
        <w:rPr>
          <w:rFonts w:ascii="Arial" w:eastAsiaTheme="minorEastAsia" w:hAnsi="Arial" w:cs="Arial"/>
          <w:lang w:eastAsia="ja-JP"/>
        </w:rPr>
        <w:t>The applicable dBm / SCSSSB side condition is selected depending on angle of arrival</w:t>
      </w:r>
    </w:p>
    <w:p w14:paraId="6429A70E" w14:textId="77777777" w:rsidR="00054C3C" w:rsidRPr="001A2680"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1A2680">
        <w:rPr>
          <w:rFonts w:ascii="Arial" w:eastAsiaTheme="minorEastAsia" w:hAnsi="Arial" w:cs="Arial"/>
          <w:lang w:eastAsia="ja-JP"/>
        </w:rPr>
        <w:t>Minimum SSB_RP and Minimum Io are Power class and operating band dependent</w:t>
      </w:r>
    </w:p>
    <w:p w14:paraId="2CFAA365" w14:textId="77777777" w:rsidR="00054C3C" w:rsidRPr="001A2680"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1A2680">
        <w:rPr>
          <w:rFonts w:ascii="Arial" w:eastAsiaTheme="minorEastAsia" w:hAnsi="Arial" w:cs="Arial"/>
          <w:lang w:eastAsia="ja-JP"/>
        </w:rPr>
        <w:t>RRM measurement side conditions are specified assuming rough beams for L3 measurement</w:t>
      </w:r>
    </w:p>
    <w:p w14:paraId="265B3555" w14:textId="77777777" w:rsidR="00054C3C" w:rsidRPr="001A2680"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1A2680">
        <w:rPr>
          <w:rFonts w:ascii="Arial" w:eastAsiaTheme="minorEastAsia" w:hAnsi="Arial" w:cs="Arial"/>
          <w:lang w:eastAsia="ja-JP"/>
        </w:rPr>
        <w:t>Minimum SSB_RP is specified under a “no applied noise” condition</w:t>
      </w:r>
    </w:p>
    <w:p w14:paraId="1419B6FA" w14:textId="77777777" w:rsidR="00054C3C"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1A2680">
        <w:rPr>
          <w:rFonts w:ascii="Arial" w:eastAsiaTheme="minorEastAsia" w:hAnsi="Arial" w:cs="Arial"/>
          <w:lang w:eastAsia="ja-JP"/>
        </w:rPr>
        <w:t>A diagram showing the FR2 Reference point (like TS 38.101-4) is included in TS 38.133 in the next meeting</w:t>
      </w:r>
    </w:p>
    <w:p w14:paraId="398D5808"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relaxation due to PCI cross correlation,</w:t>
      </w:r>
    </w:p>
    <w:p w14:paraId="7E77021F" w14:textId="77777777" w:rsidR="00054C3C" w:rsidRPr="00C21907"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C21907">
        <w:rPr>
          <w:rFonts w:ascii="Arial" w:eastAsiaTheme="minorEastAsia" w:hAnsi="Arial" w:cs="Arial"/>
          <w:lang w:eastAsia="ja-JP"/>
        </w:rPr>
        <w:t>Do not relax general SS-RSRP accuracy requirements to account for PCI cross correlation properties</w:t>
      </w:r>
    </w:p>
    <w:p w14:paraId="36994996" w14:textId="77777777" w:rsidR="00054C3C" w:rsidRPr="00C21907"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C21907">
        <w:rPr>
          <w:rFonts w:ascii="Arial" w:eastAsiaTheme="minorEastAsia" w:hAnsi="Arial" w:cs="Arial"/>
          <w:lang w:eastAsia="ja-JP"/>
        </w:rPr>
        <w:t>Do not develop more relaxed PCI dependent SS-RSRP accuracy requirements for specific cases identified to have larger cross correlations.</w:t>
      </w:r>
    </w:p>
    <w:p w14:paraId="31A8CFBE" w14:textId="77777777" w:rsidR="00054C3C" w:rsidRPr="00C21907"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C21907">
        <w:rPr>
          <w:rFonts w:ascii="Arial" w:eastAsiaTheme="minorEastAsia" w:hAnsi="Arial" w:cs="Arial"/>
          <w:lang w:eastAsia="ja-JP"/>
        </w:rPr>
        <w:t>Avoid the PCI dependency issue for intra-frequency test</w:t>
      </w:r>
    </w:p>
    <w:p w14:paraId="3436741B" w14:textId="77777777" w:rsidR="00054C3C" w:rsidRPr="00C21907"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C21907">
        <w:rPr>
          <w:rFonts w:ascii="Arial" w:eastAsiaTheme="minorEastAsia" w:hAnsi="Arial" w:cs="Arial"/>
          <w:lang w:eastAsia="ja-JP"/>
        </w:rPr>
        <w:t>Do not relax any other core RRM requirements due to PCI dependency.</w:t>
      </w:r>
    </w:p>
    <w:p w14:paraId="2810FF9C"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array gain in reported RSRP,</w:t>
      </w:r>
    </w:p>
    <w:p w14:paraId="2F2AC84F" w14:textId="77777777" w:rsidR="00054C3C"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C21907">
        <w:rPr>
          <w:rFonts w:ascii="Arial" w:eastAsiaTheme="minorEastAsia" w:hAnsi="Arial" w:cs="Arial"/>
          <w:lang w:eastAsia="ja-JP"/>
        </w:rPr>
        <w:t>In the reported RSRP, the antenna array gain is not compensated.</w:t>
      </w:r>
    </w:p>
    <w:p w14:paraId="175340DD" w14:textId="77777777" w:rsidR="00054C3C"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C21907">
        <w:rPr>
          <w:rFonts w:ascii="Arial" w:eastAsiaTheme="minorEastAsia" w:hAnsi="Arial" w:cs="Arial"/>
          <w:lang w:eastAsia="ja-JP"/>
        </w:rPr>
        <w:t>The gain difference between rough beam and fine beam will result in the same power difference in RSRP.</w:t>
      </w:r>
    </w:p>
    <w:p w14:paraId="6FEC20AB"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L1-RSRP accuracy based on CSI-RS,</w:t>
      </w:r>
    </w:p>
    <w:p w14:paraId="50AE3DC6" w14:textId="77777777" w:rsidR="00054C3C" w:rsidRPr="00D75DFD"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D75DFD">
        <w:rPr>
          <w:rFonts w:ascii="Arial" w:eastAsiaTheme="minorEastAsia" w:hAnsi="Arial" w:cs="Arial"/>
          <w:lang w:eastAsia="ja-JP"/>
        </w:rPr>
        <w:t>The L1-RSRP accuracy requirements are defined based on 48PRB.</w:t>
      </w:r>
    </w:p>
    <w:p w14:paraId="4784C64C" w14:textId="77777777" w:rsidR="00054C3C" w:rsidRPr="00D75DFD"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D75DFD">
        <w:rPr>
          <w:rFonts w:ascii="Arial" w:eastAsiaTheme="minorEastAsia" w:hAnsi="Arial" w:cs="Arial"/>
          <w:lang w:eastAsia="ja-JP"/>
        </w:rPr>
        <w:t>Clarify in the spec that the performance with larger bandwidth is equal to or better than the accuracy based on 48PRB.</w:t>
      </w:r>
    </w:p>
    <w:p w14:paraId="4BB824A1" w14:textId="77777777" w:rsidR="00054C3C" w:rsidRPr="00D75DFD"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D75DFD">
        <w:rPr>
          <w:rFonts w:ascii="Arial" w:eastAsiaTheme="minorEastAsia" w:hAnsi="Arial" w:cs="Arial"/>
          <w:lang w:eastAsia="ja-JP"/>
        </w:rPr>
        <w:t>The requirement for larger or lower bandwidth will be further discussed in the future release.</w:t>
      </w:r>
    </w:p>
    <w:p w14:paraId="72621837"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 xml:space="preserve">Regarding WF: </w:t>
      </w:r>
      <w:r>
        <w:rPr>
          <w:rFonts w:ascii="Arial" w:eastAsiaTheme="minorEastAsia" w:hAnsi="Arial" w:cs="Arial"/>
          <w:lang w:eastAsia="ja-JP"/>
        </w:rPr>
        <w:t>R4-1904770</w:t>
      </w:r>
      <w:r>
        <w:rPr>
          <w:rFonts w:ascii="Arial" w:eastAsiaTheme="minorEastAsia" w:hAnsi="Arial" w:cs="Arial" w:hint="eastAsia"/>
          <w:lang w:eastAsia="ja-JP"/>
        </w:rPr>
        <w:t>,</w:t>
      </w:r>
    </w:p>
    <w:p w14:paraId="3847ED1E" w14:textId="77777777" w:rsidR="00054C3C" w:rsidRPr="002460AB"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2460AB">
        <w:rPr>
          <w:rFonts w:ascii="Arial" w:eastAsiaTheme="minorEastAsia" w:hAnsi="Arial" w:cs="Arial"/>
          <w:lang w:eastAsia="ja-JP"/>
        </w:rPr>
        <w:t xml:space="preserve">The relative AoA offset should be changed for each test iteration </w:t>
      </w:r>
    </w:p>
    <w:p w14:paraId="3A606A8C" w14:textId="77777777" w:rsidR="00054C3C" w:rsidRPr="002460AB"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2460AB">
        <w:rPr>
          <w:rFonts w:ascii="Arial" w:eastAsiaTheme="minorEastAsia" w:hAnsi="Arial" w:cs="Arial"/>
          <w:lang w:eastAsia="ja-JP"/>
        </w:rPr>
        <w:t>Details on how to change the relative AOA offset will be decided by RAN5</w:t>
      </w:r>
    </w:p>
    <w:p w14:paraId="1FE43DC0" w14:textId="77777777" w:rsidR="00054C3C" w:rsidRPr="002460AB"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2460AB">
        <w:rPr>
          <w:rFonts w:ascii="Arial" w:eastAsiaTheme="minorEastAsia" w:hAnsi="Arial" w:cs="Arial"/>
          <w:lang w:eastAsia="ja-JP"/>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1221ADC5"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transmission methodology in RRM 2AoA test,</w:t>
      </w:r>
    </w:p>
    <w:p w14:paraId="311408D4" w14:textId="77777777" w:rsidR="00054C3C" w:rsidRPr="004F3D26"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4F3D26">
        <w:rPr>
          <w:rFonts w:ascii="Arial" w:eastAsiaTheme="minorEastAsia" w:hAnsi="Arial" w:cs="Arial"/>
          <w:lang w:eastAsia="ja-JP"/>
        </w:rPr>
        <w:t>For two AoA tests, use TDM transmissions between the two angles in Rel-15.</w:t>
      </w:r>
    </w:p>
    <w:p w14:paraId="68A37193" w14:textId="77777777" w:rsidR="00054C3C" w:rsidRPr="004F3D26"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4F3D26">
        <w:rPr>
          <w:rFonts w:ascii="Arial" w:eastAsiaTheme="minorEastAsia" w:hAnsi="Arial" w:cs="Arial"/>
          <w:lang w:eastAsia="ja-JP"/>
        </w:rPr>
        <w:t>Add a scheduling parameter to the RMC’s to specify in which slot each AoA can transmit/receive.</w:t>
      </w:r>
    </w:p>
    <w:p w14:paraId="6148F5F5" w14:textId="77777777" w:rsidR="00054C3C" w:rsidRPr="004F3D26"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4F3D26">
        <w:rPr>
          <w:rFonts w:ascii="Arial" w:eastAsiaTheme="minorEastAsia" w:hAnsi="Arial" w:cs="Arial"/>
          <w:lang w:eastAsia="ja-JP"/>
        </w:rPr>
        <w:lastRenderedPageBreak/>
        <w:t>OCNG and SSB will be considered</w:t>
      </w:r>
    </w:p>
    <w:p w14:paraId="4710A4E0"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antenna gain difference,</w:t>
      </w:r>
    </w:p>
    <w:p w14:paraId="6491FC4A" w14:textId="77777777" w:rsidR="00054C3C" w:rsidRPr="000B1175"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F</w:t>
      </w:r>
      <w:r w:rsidRPr="000B1175">
        <w:rPr>
          <w:rFonts w:ascii="Arial" w:eastAsiaTheme="minorEastAsia" w:hAnsi="Arial" w:cs="Arial"/>
          <w:lang w:eastAsia="ja-JP"/>
        </w:rPr>
        <w:t>or PC2, the antenna gain difference (Y) with 1AoA in beam peak direction is [8]dB.</w:t>
      </w:r>
    </w:p>
    <w:p w14:paraId="4F8897B2" w14:textId="77777777" w:rsidR="00054C3C" w:rsidRPr="000B1175"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0B1175">
        <w:rPr>
          <w:rFonts w:ascii="Arial" w:eastAsiaTheme="minorEastAsia" w:hAnsi="Arial" w:cs="Arial"/>
          <w:lang w:eastAsia="ja-JP"/>
        </w:rPr>
        <w:t>Companies are encouraged to provide further evaluations for this number in the next meeting.</w:t>
      </w:r>
    </w:p>
    <w:p w14:paraId="46306852"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AoA setup for FR2 RRM test,</w:t>
      </w:r>
    </w:p>
    <w:p w14:paraId="4A1EF7C4" w14:textId="77777777" w:rsidR="00054C3C" w:rsidRPr="000B1175"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0B1175">
        <w:rPr>
          <w:rFonts w:ascii="Arial" w:eastAsiaTheme="minorEastAsia" w:hAnsi="Arial" w:cs="Arial"/>
          <w:lang w:eastAsia="ja-JP"/>
        </w:rPr>
        <w:t>RAN4 decides for which test the re-positioning will be used in the high level setup, and RAN5 will decide the details for the re-positio</w:t>
      </w:r>
      <w:r>
        <w:rPr>
          <w:rFonts w:ascii="Arial" w:eastAsiaTheme="minorEastAsia" w:hAnsi="Arial" w:cs="Arial"/>
          <w:lang w:eastAsia="ja-JP"/>
        </w:rPr>
        <w:t>n</w:t>
      </w:r>
      <w:r w:rsidRPr="000B1175">
        <w:rPr>
          <w:rFonts w:ascii="Arial" w:eastAsiaTheme="minorEastAsia" w:hAnsi="Arial" w:cs="Arial"/>
          <w:lang w:eastAsia="ja-JP"/>
        </w:rPr>
        <w:t>ing methodology and the choice of AoA pair for 2AoA tests</w:t>
      </w:r>
    </w:p>
    <w:p w14:paraId="2113FC36" w14:textId="77777777" w:rsidR="00054C3C" w:rsidRPr="000B1175"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0B1175">
        <w:rPr>
          <w:rFonts w:ascii="Arial" w:eastAsiaTheme="minorEastAsia" w:hAnsi="Arial" w:cs="Arial"/>
          <w:lang w:eastAsia="ja-JP"/>
        </w:rPr>
        <w:t>The target is to introduce a small number of test cases, for which the re-positioning method will be used, considering both the test coverage and test time.</w:t>
      </w:r>
    </w:p>
    <w:p w14:paraId="16BF6D93"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 xml:space="preserve">Regarding SNR </w:t>
      </w:r>
      <w:r>
        <w:rPr>
          <w:rFonts w:ascii="Arial" w:eastAsiaTheme="minorEastAsia" w:hAnsi="Arial" w:cs="Arial"/>
          <w:lang w:eastAsia="ja-JP"/>
        </w:rPr>
        <w:t>emulation</w:t>
      </w:r>
      <w:r>
        <w:rPr>
          <w:rFonts w:ascii="Arial" w:eastAsiaTheme="minorEastAsia" w:hAnsi="Arial" w:cs="Arial" w:hint="eastAsia"/>
          <w:lang w:eastAsia="ja-JP"/>
        </w:rPr>
        <w:t xml:space="preserve"> </w:t>
      </w:r>
      <w:r>
        <w:rPr>
          <w:rFonts w:ascii="Arial" w:eastAsiaTheme="minorEastAsia" w:hAnsi="Arial" w:cs="Arial"/>
          <w:lang w:eastAsia="ja-JP"/>
        </w:rPr>
        <w:t>in FR2 RRM test,</w:t>
      </w:r>
    </w:p>
    <w:p w14:paraId="48DB5E98" w14:textId="77777777" w:rsidR="00054C3C" w:rsidRPr="004A6223"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4A6223">
        <w:rPr>
          <w:rFonts w:ascii="Arial" w:eastAsiaTheme="minorEastAsia" w:hAnsi="Arial" w:cs="Arial"/>
          <w:lang w:eastAsia="ja-JP"/>
        </w:rPr>
        <w:t>The external noise is generated for the test cases except for RSRP accuracy tests which needs more discussion</w:t>
      </w:r>
    </w:p>
    <w:p w14:paraId="22C8BDEB" w14:textId="77777777" w:rsidR="00054C3C" w:rsidRPr="004A6223"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4A6223">
        <w:rPr>
          <w:rFonts w:ascii="Arial" w:eastAsiaTheme="minorEastAsia" w:hAnsi="Arial" w:cs="Arial"/>
          <w:lang w:eastAsia="ja-JP"/>
        </w:rPr>
        <w:t xml:space="preserve">For RSRP accuracy test, </w:t>
      </w:r>
    </w:p>
    <w:p w14:paraId="0A2AABE7" w14:textId="77777777" w:rsidR="00054C3C" w:rsidRPr="004A6223"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4A6223">
        <w:rPr>
          <w:rFonts w:ascii="Arial" w:eastAsiaTheme="minorEastAsia" w:hAnsi="Arial" w:cs="Arial"/>
          <w:lang w:eastAsia="ja-JP"/>
        </w:rPr>
        <w:t>Option 1: for low input level, no external noise is generated; for the high input level, the external noise is generated.</w:t>
      </w:r>
    </w:p>
    <w:p w14:paraId="221173FE" w14:textId="77777777" w:rsidR="00054C3C" w:rsidRPr="004A6223"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4A6223">
        <w:rPr>
          <w:rFonts w:ascii="Arial" w:eastAsiaTheme="minorEastAsia" w:hAnsi="Arial" w:cs="Arial"/>
          <w:lang w:eastAsia="ja-JP"/>
        </w:rPr>
        <w:t>Option 2: The external noise is generated for all the input levels.</w:t>
      </w:r>
    </w:p>
    <w:p w14:paraId="129B9E29" w14:textId="77777777" w:rsidR="00054C3C" w:rsidRPr="00AF7F19"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sidRPr="00AF7F19">
        <w:rPr>
          <w:rFonts w:ascii="Arial" w:eastAsiaTheme="minorEastAsia" w:hAnsi="Arial" w:cs="Arial"/>
          <w:lang w:eastAsia="ja-JP"/>
        </w:rPr>
        <w:t>Use method 3 for testing absolute accuracy</w:t>
      </w:r>
    </w:p>
    <w:p w14:paraId="770F37EC" w14:textId="77777777" w:rsidR="00054C3C" w:rsidRPr="00AF7F19" w:rsidRDefault="00054C3C" w:rsidP="00054C3C">
      <w:pPr>
        <w:widowControl w:val="0"/>
        <w:numPr>
          <w:ilvl w:val="4"/>
          <w:numId w:val="10"/>
        </w:numPr>
        <w:overflowPunct/>
        <w:autoSpaceDE/>
        <w:autoSpaceDN/>
        <w:adjustRightInd/>
        <w:spacing w:after="0"/>
        <w:jc w:val="both"/>
        <w:textAlignment w:val="auto"/>
        <w:rPr>
          <w:rFonts w:ascii="Arial" w:eastAsiaTheme="minorEastAsia" w:hAnsi="Arial" w:cs="Arial"/>
          <w:lang w:eastAsia="ja-JP"/>
        </w:rPr>
      </w:pPr>
      <w:r w:rsidRPr="00AF7F19">
        <w:rPr>
          <w:rFonts w:ascii="Arial" w:eastAsiaTheme="minorEastAsia" w:hAnsi="Arial" w:cs="Arial"/>
          <w:lang w:eastAsia="ja-JP"/>
        </w:rPr>
        <w:t xml:space="preserve">On top of that, </w:t>
      </w:r>
    </w:p>
    <w:p w14:paraId="1DE15F4F" w14:textId="77777777" w:rsidR="00054C3C" w:rsidRPr="00AF7F19" w:rsidRDefault="00054C3C" w:rsidP="00054C3C">
      <w:pPr>
        <w:widowControl w:val="0"/>
        <w:numPr>
          <w:ilvl w:val="5"/>
          <w:numId w:val="10"/>
        </w:numPr>
        <w:overflowPunct/>
        <w:autoSpaceDE/>
        <w:autoSpaceDN/>
        <w:adjustRightInd/>
        <w:spacing w:after="0"/>
        <w:jc w:val="both"/>
        <w:textAlignment w:val="auto"/>
        <w:rPr>
          <w:rFonts w:ascii="Arial" w:eastAsiaTheme="minorEastAsia" w:hAnsi="Arial" w:cs="Arial"/>
          <w:lang w:eastAsia="ja-JP"/>
        </w:rPr>
      </w:pPr>
      <w:r w:rsidRPr="00AF7F19">
        <w:rPr>
          <w:rFonts w:ascii="Arial" w:eastAsiaTheme="minorEastAsia" w:hAnsi="Arial" w:cs="Arial"/>
          <w:lang w:eastAsia="ja-JP"/>
        </w:rPr>
        <w:t xml:space="preserve">Verify the relative accuracy between different cells in the same test, </w:t>
      </w:r>
    </w:p>
    <w:p w14:paraId="6A1215DD" w14:textId="77777777" w:rsidR="00054C3C" w:rsidRPr="00AF7F19" w:rsidRDefault="00054C3C" w:rsidP="00054C3C">
      <w:pPr>
        <w:widowControl w:val="0"/>
        <w:numPr>
          <w:ilvl w:val="5"/>
          <w:numId w:val="10"/>
        </w:numPr>
        <w:overflowPunct/>
        <w:autoSpaceDE/>
        <w:autoSpaceDN/>
        <w:adjustRightInd/>
        <w:spacing w:after="0"/>
        <w:jc w:val="both"/>
        <w:textAlignment w:val="auto"/>
        <w:rPr>
          <w:rFonts w:ascii="Arial" w:eastAsiaTheme="minorEastAsia" w:hAnsi="Arial" w:cs="Arial"/>
          <w:lang w:eastAsia="ja-JP"/>
        </w:rPr>
      </w:pPr>
      <w:r w:rsidRPr="00AF7F19">
        <w:rPr>
          <w:rFonts w:ascii="Arial" w:eastAsiaTheme="minorEastAsia" w:hAnsi="Arial" w:cs="Arial"/>
          <w:lang w:eastAsia="ja-JP"/>
        </w:rPr>
        <w:t>Verify the relative accuracy between levels on the same cell in the same direction across different RSRP levels</w:t>
      </w:r>
    </w:p>
    <w:p w14:paraId="52DDBA04" w14:textId="77777777" w:rsidR="00054C3C"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Regarding TRS configuration,</w:t>
      </w:r>
    </w:p>
    <w:p w14:paraId="1F361986" w14:textId="77777777" w:rsidR="00054C3C" w:rsidRPr="001A2680" w:rsidRDefault="00054C3C" w:rsidP="00054C3C">
      <w:pPr>
        <w:widowControl w:val="0"/>
        <w:numPr>
          <w:ilvl w:val="3"/>
          <w:numId w:val="10"/>
        </w:numPr>
        <w:overflowPunct/>
        <w:autoSpaceDE/>
        <w:autoSpaceDN/>
        <w:adjustRightInd/>
        <w:spacing w:after="0"/>
        <w:jc w:val="both"/>
        <w:textAlignment w:val="auto"/>
        <w:rPr>
          <w:rFonts w:ascii="Arial" w:eastAsiaTheme="minorEastAsia" w:hAnsi="Arial" w:cs="Arial"/>
          <w:lang w:eastAsia="ja-JP"/>
        </w:rPr>
      </w:pPr>
      <w:r>
        <w:rPr>
          <w:rFonts w:ascii="Arial" w:eastAsiaTheme="minorEastAsia" w:hAnsi="Arial" w:cs="Arial" w:hint="eastAsia"/>
          <w:lang w:eastAsia="ja-JP"/>
        </w:rPr>
        <w:t>A</w:t>
      </w:r>
      <w:r w:rsidRPr="00CD02EB">
        <w:rPr>
          <w:rFonts w:ascii="Arial" w:eastAsiaTheme="minorEastAsia" w:hAnsi="Arial" w:cs="Arial"/>
          <w:lang w:eastAsia="ja-JP"/>
        </w:rPr>
        <w:t>dd TRS configurations to all the test cases.</w:t>
      </w:r>
    </w:p>
    <w:p w14:paraId="797DFCFF" w14:textId="77777777" w:rsidR="00054C3C" w:rsidRDefault="00054C3C" w:rsidP="00054C3C">
      <w:pPr>
        <w:rPr>
          <w:rFonts w:ascii="Arial" w:hAnsi="Arial" w:cs="Arial"/>
        </w:rPr>
      </w:pPr>
    </w:p>
    <w:p w14:paraId="715FC23D" w14:textId="77777777" w:rsidR="00054C3C" w:rsidRPr="001E005B" w:rsidRDefault="00054C3C" w:rsidP="00054C3C">
      <w:pPr>
        <w:widowControl w:val="0"/>
        <w:numPr>
          <w:ilvl w:val="0"/>
          <w:numId w:val="10"/>
        </w:numPr>
        <w:overflowPunct/>
        <w:autoSpaceDE/>
        <w:autoSpaceDN/>
        <w:adjustRightInd/>
        <w:spacing w:after="0"/>
        <w:jc w:val="both"/>
        <w:textAlignment w:val="auto"/>
        <w:rPr>
          <w:rFonts w:ascii="Arial" w:hAnsi="Arial" w:cs="Arial"/>
        </w:rPr>
      </w:pPr>
      <w:r w:rsidRPr="001E005B">
        <w:rPr>
          <w:rFonts w:ascii="Arial" w:hAnsi="Arial" w:cs="Arial" w:hint="eastAsia"/>
        </w:rPr>
        <w:t xml:space="preserve">Regarding </w:t>
      </w:r>
      <w:r w:rsidRPr="001E005B">
        <w:rPr>
          <w:rFonts w:ascii="Arial" w:hAnsi="Arial" w:cs="Arial"/>
        </w:rPr>
        <w:t>late drop feature:</w:t>
      </w:r>
    </w:p>
    <w:p w14:paraId="01AB84E4" w14:textId="77777777" w:rsidR="00054C3C" w:rsidRPr="00C10FB4"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E42781">
        <w:rPr>
          <w:rFonts w:ascii="Arial" w:hAnsi="Arial" w:cs="Arial"/>
        </w:rPr>
        <w:t>Following draft CRs for TS38.133 w</w:t>
      </w:r>
      <w:r>
        <w:rPr>
          <w:rFonts w:ascii="Arial" w:eastAsiaTheme="minorEastAsia" w:hAnsi="Arial" w:cs="Arial" w:hint="eastAsia"/>
          <w:lang w:eastAsia="ja-JP"/>
        </w:rPr>
        <w:t>as</w:t>
      </w:r>
      <w:r w:rsidRPr="00E42781">
        <w:rPr>
          <w:rFonts w:ascii="Arial" w:hAnsi="Arial" w:cs="Arial"/>
        </w:rPr>
        <w:t xml:space="preserve"> endorsed:</w:t>
      </w:r>
    </w:p>
    <w:p w14:paraId="2C15D381" w14:textId="77777777" w:rsidR="00054C3C" w:rsidRPr="002C680F" w:rsidRDefault="00054C3C" w:rsidP="00054C3C">
      <w:pPr>
        <w:widowControl w:val="0"/>
        <w:numPr>
          <w:ilvl w:val="2"/>
          <w:numId w:val="10"/>
        </w:numPr>
        <w:overflowPunct/>
        <w:autoSpaceDE/>
        <w:autoSpaceDN/>
        <w:adjustRightInd/>
        <w:spacing w:after="0"/>
        <w:jc w:val="both"/>
        <w:textAlignment w:val="auto"/>
        <w:rPr>
          <w:rFonts w:ascii="Arial" w:eastAsiaTheme="minorEastAsia" w:hAnsi="Arial" w:cs="Arial"/>
          <w:lang w:eastAsia="ja-JP"/>
        </w:rPr>
      </w:pPr>
      <w:r w:rsidRPr="002C680F">
        <w:rPr>
          <w:rFonts w:ascii="Arial" w:hAnsi="Arial" w:cs="Arial"/>
        </w:rPr>
        <w:t>R4-1904097</w:t>
      </w:r>
      <w:r w:rsidRPr="002C680F">
        <w:rPr>
          <w:rFonts w:ascii="Arial" w:hAnsi="Arial" w:cs="Arial"/>
        </w:rPr>
        <w:tab/>
        <w:t>Draft CR to 38.133 on correction of SFTD accuracy requirements for NE-DC (Section 10.1.21)</w:t>
      </w:r>
    </w:p>
    <w:p w14:paraId="5C5FC9F1" w14:textId="77777777" w:rsidR="00054C3C" w:rsidRDefault="00054C3C" w:rsidP="00054C3C">
      <w:pPr>
        <w:widowControl w:val="0"/>
        <w:overflowPunct/>
        <w:autoSpaceDE/>
        <w:autoSpaceDN/>
        <w:adjustRightInd/>
        <w:spacing w:after="0"/>
        <w:jc w:val="both"/>
        <w:textAlignment w:val="auto"/>
        <w:rPr>
          <w:rFonts w:ascii="Arial" w:eastAsiaTheme="minorEastAsia" w:hAnsi="Arial" w:cs="Arial"/>
          <w:color w:val="FF0000"/>
          <w:lang w:eastAsia="ja-JP"/>
        </w:rPr>
      </w:pPr>
    </w:p>
    <w:p w14:paraId="61D2F75E" w14:textId="77777777" w:rsidR="00054C3C" w:rsidRPr="00CA3DC5" w:rsidRDefault="00054C3C" w:rsidP="00054C3C">
      <w:pPr>
        <w:pStyle w:val="7"/>
        <w:rPr>
          <w:rFonts w:cs="Arial"/>
          <w:lang w:eastAsia="ja-JP"/>
        </w:rPr>
      </w:pPr>
      <w:r w:rsidRPr="00CA3DC5">
        <w:rPr>
          <w:rFonts w:cs="Arial"/>
          <w:lang w:eastAsia="ja-JP"/>
        </w:rPr>
        <w:t xml:space="preserve">For UE demodulation performance </w:t>
      </w:r>
    </w:p>
    <w:p w14:paraId="7568C2A9" w14:textId="77777777" w:rsidR="00054C3C" w:rsidRPr="00CA3DC5" w:rsidRDefault="00054C3C" w:rsidP="00054C3C">
      <w:pPr>
        <w:widowControl w:val="0"/>
        <w:numPr>
          <w:ilvl w:val="0"/>
          <w:numId w:val="10"/>
        </w:numPr>
        <w:overflowPunct/>
        <w:autoSpaceDE/>
        <w:autoSpaceDN/>
        <w:adjustRightInd/>
        <w:spacing w:after="0"/>
        <w:jc w:val="both"/>
        <w:textAlignment w:val="auto"/>
        <w:rPr>
          <w:rFonts w:ascii="Arial" w:hAnsi="Arial" w:cs="Arial"/>
        </w:rPr>
      </w:pPr>
      <w:r w:rsidRPr="00CA3DC5">
        <w:rPr>
          <w:rFonts w:ascii="Arial" w:hAnsi="Arial" w:cs="Arial" w:hint="eastAsia"/>
        </w:rPr>
        <w:t>The f</w:t>
      </w:r>
      <w:r w:rsidRPr="00CA3DC5">
        <w:rPr>
          <w:rFonts w:ascii="Arial" w:hAnsi="Arial" w:cs="Arial"/>
        </w:rPr>
        <w:t>ollowing draft CRs were endorsed with some additional agreements in sub bullets</w:t>
      </w:r>
      <w:r>
        <w:rPr>
          <w:rFonts w:ascii="Arial" w:hAnsi="Arial" w:cs="Arial"/>
        </w:rPr>
        <w:t>.</w:t>
      </w:r>
    </w:p>
    <w:p w14:paraId="4F00D4B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R4-1904796</w:t>
      </w:r>
      <w:r w:rsidRPr="00CA3DC5">
        <w:rPr>
          <w:rFonts w:ascii="Arial" w:hAnsi="Arial" w:cs="Arial"/>
        </w:rPr>
        <w:tab/>
        <w:t>Draft CR to 38.101-4 on applicable SNR level for FR2</w:t>
      </w:r>
    </w:p>
    <w:p w14:paraId="6DED4C1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R4-1904833</w:t>
      </w:r>
      <w:r w:rsidRPr="00CA3DC5">
        <w:rPr>
          <w:rFonts w:ascii="Arial" w:hAnsi="Arial" w:cs="Arial"/>
        </w:rPr>
        <w:tab/>
        <w:t>Draft CR to TS 38.101-4 on SNR, Es and Noc setup</w:t>
      </w:r>
    </w:p>
    <w:p w14:paraId="438DFA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R4-1904756</w:t>
      </w:r>
      <w:r w:rsidRPr="00CA3DC5">
        <w:rPr>
          <w:rFonts w:ascii="Arial" w:hAnsi="Arial" w:cs="Arial"/>
        </w:rPr>
        <w:tab/>
        <w:t>Draft CR on FR1 normal PDSCH demodulation requirements</w:t>
      </w:r>
    </w:p>
    <w:p w14:paraId="38CA5EC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R4-1904776</w:t>
      </w:r>
      <w:r w:rsidRPr="00CA3DC5">
        <w:rPr>
          <w:rFonts w:ascii="Arial" w:hAnsi="Arial" w:cs="Arial"/>
        </w:rPr>
        <w:tab/>
        <w:t>Draft CR on FR1 SDR requirements</w:t>
      </w:r>
    </w:p>
    <w:p w14:paraId="46A303C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R4-1904758</w:t>
      </w:r>
      <w:r w:rsidRPr="00CA3DC5">
        <w:rPr>
          <w:rFonts w:ascii="Arial" w:hAnsi="Arial" w:cs="Arial"/>
        </w:rPr>
        <w:tab/>
        <w:t>Draft CR on EN-DC SDR requirements</w:t>
      </w:r>
    </w:p>
    <w:p w14:paraId="76D5FE4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R4-1902885</w:t>
      </w:r>
      <w:r w:rsidRPr="00CA3DC5">
        <w:rPr>
          <w:rFonts w:ascii="Arial" w:hAnsi="Arial" w:cs="Arial"/>
        </w:rPr>
        <w:tab/>
        <w:t>Draft CR on DL power allocation for TS 38.101-4</w:t>
      </w:r>
    </w:p>
    <w:p w14:paraId="0A88E11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R4-1904777</w:t>
      </w:r>
      <w:r w:rsidRPr="00CA3DC5">
        <w:rPr>
          <w:rFonts w:ascii="Arial" w:hAnsi="Arial" w:cs="Arial"/>
        </w:rPr>
        <w:tab/>
        <w:t>Draft CR on FR2 SDR Requirements</w:t>
      </w:r>
    </w:p>
    <w:p w14:paraId="402F9CB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R4-1904759</w:t>
      </w:r>
      <w:r w:rsidRPr="00CA3DC5">
        <w:rPr>
          <w:rFonts w:ascii="Arial" w:hAnsi="Arial" w:cs="Arial"/>
        </w:rPr>
        <w:tab/>
        <w:t>Addition of alternative TDD configuration for UE demodulation requirements</w:t>
      </w:r>
    </w:p>
    <w:p w14:paraId="7D9B501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R4-1904778</w:t>
      </w:r>
      <w:r w:rsidRPr="00CA3DC5">
        <w:rPr>
          <w:rFonts w:ascii="Arial" w:hAnsi="Arial" w:cs="Arial"/>
        </w:rPr>
        <w:tab/>
        <w:t>Draft CR on PDSCH DL RMC</w:t>
      </w:r>
    </w:p>
    <w:p w14:paraId="4A5CBD7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R4-1904757</w:t>
      </w:r>
      <w:r w:rsidRPr="00CA3DC5">
        <w:rPr>
          <w:rFonts w:ascii="Arial" w:hAnsi="Arial" w:cs="Arial"/>
        </w:rPr>
        <w:tab/>
        <w:t>Draft CR on FR2 PDSCH Demodulation Performance Tests</w:t>
      </w:r>
    </w:p>
    <w:p w14:paraId="62DCD40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R4-1904750</w:t>
      </w:r>
      <w:r w:rsidRPr="00CA3DC5">
        <w:rPr>
          <w:rFonts w:ascii="Arial" w:hAnsi="Arial" w:cs="Arial"/>
        </w:rPr>
        <w:tab/>
        <w:t>draftCR on RMC for demod requirement for 38.101-4</w:t>
      </w:r>
    </w:p>
    <w:p w14:paraId="4CBFA01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R4-1904765</w:t>
      </w:r>
      <w:r w:rsidRPr="00CA3DC5">
        <w:rPr>
          <w:rFonts w:ascii="Arial" w:hAnsi="Arial" w:cs="Arial"/>
        </w:rPr>
        <w:tab/>
        <w:t>Draft CR on FR2 PDCCH demodulation requirements</w:t>
      </w:r>
    </w:p>
    <w:p w14:paraId="6E6D29A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R4-1903471</w:t>
      </w:r>
      <w:r w:rsidRPr="00CA3DC5">
        <w:rPr>
          <w:rFonts w:ascii="Arial" w:hAnsi="Arial" w:cs="Arial"/>
        </w:rPr>
        <w:tab/>
        <w:t>Draft CR on PBCH requirements</w:t>
      </w:r>
    </w:p>
    <w:p w14:paraId="6CE3FEA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R4-1904766</w:t>
      </w:r>
      <w:r w:rsidRPr="00CA3DC5">
        <w:rPr>
          <w:rFonts w:ascii="Arial" w:hAnsi="Arial" w:cs="Arial"/>
        </w:rPr>
        <w:tab/>
        <w:t>draftCR: Updates to FR1 PDCCH demodulation requirements</w:t>
      </w:r>
    </w:p>
    <w:p w14:paraId="01AE1B6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R4-1904768</w:t>
      </w:r>
      <w:r w:rsidRPr="00CA3DC5">
        <w:rPr>
          <w:rFonts w:ascii="Arial" w:hAnsi="Arial" w:cs="Arial"/>
        </w:rPr>
        <w:tab/>
        <w:t>Draft CR for modification on CSI test cases: 6, 8, 10</w:t>
      </w:r>
    </w:p>
    <w:p w14:paraId="0F5CF45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R4-1903387</w:t>
      </w:r>
      <w:r w:rsidRPr="00CA3DC5">
        <w:rPr>
          <w:rFonts w:ascii="Arial" w:hAnsi="Arial" w:cs="Arial"/>
        </w:rPr>
        <w:tab/>
        <w:t>Draft CR for adding applicable rules on CSI test cases: 6, 8, 10</w:t>
      </w:r>
    </w:p>
    <w:p w14:paraId="7C16658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R4-1904767</w:t>
      </w:r>
      <w:r w:rsidRPr="00CA3DC5">
        <w:rPr>
          <w:rFonts w:ascii="Arial" w:hAnsi="Arial" w:cs="Arial"/>
        </w:rPr>
        <w:tab/>
        <w:t>Draft CR for Beamforming model: Annex B.4.1</w:t>
      </w:r>
    </w:p>
    <w:p w14:paraId="0240E3A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R4-1904779</w:t>
      </w:r>
      <w:r w:rsidRPr="00CA3DC5">
        <w:rPr>
          <w:rFonts w:ascii="Arial" w:hAnsi="Arial" w:cs="Arial"/>
        </w:rPr>
        <w:tab/>
        <w:t>Draft CR to TS38.101-4: Correction to FR1 CSI test cases</w:t>
      </w:r>
    </w:p>
    <w:p w14:paraId="0E6B273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R4-1904780</w:t>
      </w:r>
      <w:r w:rsidRPr="00CA3DC5">
        <w:rPr>
          <w:rFonts w:ascii="Arial" w:hAnsi="Arial" w:cs="Arial"/>
        </w:rPr>
        <w:tab/>
        <w:t>Draft CR to TS38.101-4: Correction to FR2 CSI test cases</w:t>
      </w:r>
    </w:p>
    <w:p w14:paraId="3FCC0169" w14:textId="77777777" w:rsidR="00054C3C" w:rsidRPr="00CA3DC5"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R4-1904751</w:t>
      </w:r>
      <w:r w:rsidRPr="00CA3DC5">
        <w:rPr>
          <w:rFonts w:ascii="Arial" w:hAnsi="Arial" w:cs="Arial"/>
        </w:rPr>
        <w:tab/>
        <w:t>Clarification on step 5 and step 6 for delay profiles calculation in B.2.1</w:t>
      </w:r>
    </w:p>
    <w:p w14:paraId="105EEBDE" w14:textId="77777777" w:rsidR="00054C3C" w:rsidRPr="00CA3DC5" w:rsidRDefault="00054C3C" w:rsidP="00054C3C">
      <w:pPr>
        <w:widowControl w:val="0"/>
        <w:numPr>
          <w:ilvl w:val="0"/>
          <w:numId w:val="10"/>
        </w:numPr>
        <w:overflowPunct/>
        <w:autoSpaceDE/>
        <w:autoSpaceDN/>
        <w:adjustRightInd/>
        <w:spacing w:after="0"/>
        <w:jc w:val="both"/>
        <w:textAlignment w:val="auto"/>
        <w:rPr>
          <w:rFonts w:ascii="Arial" w:hAnsi="Arial" w:cs="Arial"/>
        </w:rPr>
      </w:pPr>
      <w:r w:rsidRPr="00CA3DC5">
        <w:rPr>
          <w:rFonts w:ascii="Arial" w:hAnsi="Arial" w:cs="Arial"/>
        </w:rPr>
        <w:t>The following contributions were approved with some additional agreements in sub bullets</w:t>
      </w:r>
      <w:r>
        <w:rPr>
          <w:rFonts w:ascii="Arial" w:hAnsi="Arial" w:cs="Arial"/>
        </w:rPr>
        <w:t>.</w:t>
      </w:r>
    </w:p>
    <w:p w14:paraId="248B6B8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R4-1904752</w:t>
      </w:r>
      <w:r w:rsidRPr="00CA3DC5">
        <w:rPr>
          <w:rFonts w:ascii="Arial" w:hAnsi="Arial" w:cs="Arial"/>
        </w:rPr>
        <w:tab/>
        <w:t>Ad hoc minutes for NR UE demodulation performance requirements</w:t>
      </w:r>
    </w:p>
    <w:p w14:paraId="13A8152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R4-1904794</w:t>
      </w:r>
      <w:r w:rsidRPr="00CA3DC5">
        <w:rPr>
          <w:rFonts w:ascii="Arial" w:hAnsi="Arial" w:cs="Arial"/>
        </w:rPr>
        <w:tab/>
        <w:t>WF on Noc, Es power setting</w:t>
      </w:r>
    </w:p>
    <w:p w14:paraId="323F1743"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A3DC5">
        <w:rPr>
          <w:rFonts w:ascii="Arial" w:hAnsi="Arial" w:cs="Arial"/>
        </w:rPr>
        <w:t>Agreement: Send out LS to RAN5 to inform the situation in RAN4 as stated in Slide #2. In the LS, no action point for RAN5 is needed.</w:t>
      </w:r>
    </w:p>
    <w:p w14:paraId="396C2661" w14:textId="77777777" w:rsidR="00054C3C" w:rsidRPr="00CA3DC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A3DC5">
        <w:rPr>
          <w:rFonts w:ascii="Arial" w:hAnsi="Arial" w:cs="Arial"/>
        </w:rPr>
        <w:t>Agreement: for the Noc and Es level,</w:t>
      </w:r>
    </w:p>
    <w:p w14:paraId="05092432"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CA3DC5">
        <w:rPr>
          <w:rFonts w:ascii="Arial" w:hAnsi="Arial" w:cs="Arial"/>
        </w:rPr>
        <w:t>Consider the join session between RAN4 and RAN5 to discuss the issue and make the decision based on majority companies’ view on Monday in the next meeting.</w:t>
      </w:r>
    </w:p>
    <w:p w14:paraId="4ABE342E" w14:textId="77777777" w:rsidR="00054C3C" w:rsidRPr="00CA3DC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A3DC5">
        <w:rPr>
          <w:rFonts w:ascii="Arial" w:hAnsi="Arial" w:cs="Arial"/>
        </w:rPr>
        <w:t>RAN5 agreement for reference.</w:t>
      </w:r>
    </w:p>
    <w:tbl>
      <w:tblPr>
        <w:tblpPr w:leftFromText="142" w:rightFromText="142" w:vertAnchor="text" w:horzAnchor="page" w:tblpX="1965" w:tblpY="45"/>
        <w:tblW w:w="9750" w:type="dxa"/>
        <w:tblCellMar>
          <w:left w:w="0" w:type="dxa"/>
          <w:right w:w="0" w:type="dxa"/>
        </w:tblCellMar>
        <w:tblLook w:val="04A0" w:firstRow="1" w:lastRow="0" w:firstColumn="1" w:lastColumn="0" w:noHBand="0" w:noVBand="1"/>
      </w:tblPr>
      <w:tblGrid>
        <w:gridCol w:w="884"/>
        <w:gridCol w:w="1070"/>
        <w:gridCol w:w="1843"/>
        <w:gridCol w:w="5953"/>
      </w:tblGrid>
      <w:tr w:rsidR="00054C3C" w14:paraId="5F0BF8A1" w14:textId="77777777" w:rsidTr="005E5C05">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14:paraId="7DE4B461" w14:textId="77777777" w:rsidR="00054C3C" w:rsidRDefault="00514619" w:rsidP="005E5C05">
            <w:pPr>
              <w:jc w:val="both"/>
              <w:rPr>
                <w:rFonts w:ascii="Arial" w:eastAsiaTheme="minorEastAsia" w:hAnsi="Arial" w:cs="Arial"/>
                <w:color w:val="008080"/>
                <w:kern w:val="2"/>
                <w:u w:val="single"/>
              </w:rPr>
            </w:pPr>
            <w:hyperlink r:id="rId11" w:history="1">
              <w:r w:rsidR="00054C3C">
                <w:rPr>
                  <w:rStyle w:val="af"/>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14:paraId="49E8EE1D" w14:textId="77777777" w:rsidR="00054C3C" w:rsidRDefault="00054C3C" w:rsidP="005E5C05">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14:paraId="0803B890" w14:textId="77777777" w:rsidR="00054C3C" w:rsidRDefault="00054C3C" w:rsidP="005E5C05">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14:paraId="11CC209E" w14:textId="77777777" w:rsidR="00054C3C" w:rsidRDefault="00054C3C" w:rsidP="005E5C05">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14:paraId="694E3145" w14:textId="77777777" w:rsidR="00054C3C" w:rsidRPr="00CA3DC5" w:rsidRDefault="00054C3C" w:rsidP="00054C3C">
      <w:pPr>
        <w:widowControl w:val="0"/>
        <w:overflowPunct/>
        <w:autoSpaceDE/>
        <w:autoSpaceDN/>
        <w:adjustRightInd/>
        <w:spacing w:after="0"/>
        <w:ind w:left="1260"/>
        <w:jc w:val="both"/>
        <w:textAlignment w:val="auto"/>
        <w:rPr>
          <w:rFonts w:ascii="Arial" w:hAnsi="Arial" w:cs="Arial"/>
        </w:rPr>
      </w:pPr>
    </w:p>
    <w:p w14:paraId="77C51CC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R4-1904754</w:t>
      </w:r>
      <w:r w:rsidRPr="00CA3DC5">
        <w:rPr>
          <w:rFonts w:ascii="Arial" w:hAnsi="Arial" w:cs="Arial"/>
        </w:rPr>
        <w:tab/>
        <w:t>WF on generic and PDSCH requirements</w:t>
      </w:r>
    </w:p>
    <w:p w14:paraId="5FEDC9AB" w14:textId="77777777" w:rsidR="00054C3C" w:rsidRPr="00CA3DC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A3DC5">
        <w:rPr>
          <w:rFonts w:ascii="Arial" w:hAnsi="Arial" w:cs="Arial"/>
        </w:rPr>
        <w:t>Agreement:</w:t>
      </w:r>
    </w:p>
    <w:p w14:paraId="405E9B22" w14:textId="77777777" w:rsidR="00054C3C" w:rsidRPr="00CA3DC5"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CA3DC5">
        <w:rPr>
          <w:rFonts w:ascii="Arial" w:hAnsi="Arial" w:cs="Arial"/>
        </w:rPr>
        <w:t>Introduce one test case for the following UL-DL patterns in Rel-15:</w:t>
      </w:r>
    </w:p>
    <w:p w14:paraId="0872446B" w14:textId="77777777" w:rsidR="00054C3C" w:rsidRPr="00CA3DC5"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CA3DC5">
        <w:rPr>
          <w:rFonts w:ascii="Arial" w:hAnsi="Arial" w:cs="Arial"/>
        </w:rPr>
        <w:t xml:space="preserve">FR1: </w:t>
      </w:r>
    </w:p>
    <w:p w14:paraId="22B760EA" w14:textId="77777777" w:rsidR="00054C3C" w:rsidRPr="00CA3DC5"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CA3DC5">
        <w:rPr>
          <w:rFonts w:ascii="Arial" w:hAnsi="Arial" w:cs="Arial"/>
        </w:rPr>
        <w:t>DSSU, S1=10D:2G:2U, S2=12D:2G</w:t>
      </w:r>
    </w:p>
    <w:p w14:paraId="700DB2A4" w14:textId="77777777" w:rsidR="00054C3C" w:rsidRPr="00CA3DC5"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CA3DC5">
        <w:rPr>
          <w:rFonts w:ascii="Arial" w:hAnsi="Arial" w:cs="Arial"/>
        </w:rPr>
        <w:t>DSUU, S=12D:2G</w:t>
      </w:r>
    </w:p>
    <w:p w14:paraId="588B4246" w14:textId="77777777" w:rsidR="00054C3C" w:rsidRPr="00CA3DC5"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CA3DC5">
        <w:rPr>
          <w:rFonts w:ascii="Arial" w:hAnsi="Arial" w:cs="Arial"/>
        </w:rPr>
        <w:t>Further discuss Case 1 and Case 3 for FR1 in Rel-16</w:t>
      </w:r>
    </w:p>
    <w:p w14:paraId="717A6BA4" w14:textId="77777777" w:rsidR="00054C3C" w:rsidRPr="00CA3DC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CA3DC5">
        <w:rPr>
          <w:rFonts w:ascii="Arial" w:hAnsi="Arial" w:cs="Arial"/>
        </w:rPr>
        <w:t>Agreement:</w:t>
      </w:r>
    </w:p>
    <w:p w14:paraId="00806838" w14:textId="77777777" w:rsidR="00054C3C" w:rsidRPr="00CA3DC5"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CA3DC5">
        <w:rPr>
          <w:rFonts w:ascii="Arial" w:hAnsi="Arial" w:cs="Arial"/>
        </w:rPr>
        <w:t>Issue 7: NR PDSCH mapping for LTE-NR coexistence tests for slots overlapped with LTE PSS/SSS/PBCH</w:t>
      </w:r>
    </w:p>
    <w:p w14:paraId="592AE6B6" w14:textId="77777777" w:rsidR="00054C3C"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CA3DC5">
        <w:rPr>
          <w:rFonts w:ascii="Arial" w:hAnsi="Arial" w:cs="Arial"/>
        </w:rPr>
        <w:t>[No NR PDSCH mapping in slots overlapped with LTE PSS/SSS/PBCH]</w:t>
      </w:r>
    </w:p>
    <w:p w14:paraId="5DE1C11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R4-1904755</w:t>
      </w:r>
      <w:r w:rsidRPr="00CA3DC5">
        <w:rPr>
          <w:rFonts w:ascii="Arial" w:hAnsi="Arial" w:cs="Arial"/>
        </w:rPr>
        <w:tab/>
        <w:t>Way forward on SDR test cases</w:t>
      </w:r>
    </w:p>
    <w:p w14:paraId="38B86C2A" w14:textId="77777777" w:rsidR="00054C3C" w:rsidRPr="00CA3DC5"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CA3DC5">
        <w:rPr>
          <w:rFonts w:ascii="Arial" w:hAnsi="Arial" w:cs="Arial"/>
        </w:rPr>
        <w:t>R4-1904795</w:t>
      </w:r>
      <w:r w:rsidRPr="00CA3DC5">
        <w:rPr>
          <w:rFonts w:ascii="Arial" w:hAnsi="Arial" w:cs="Arial"/>
        </w:rPr>
        <w:tab/>
        <w:t>LS on NR PBCH testing</w:t>
      </w:r>
    </w:p>
    <w:p w14:paraId="161A4992" w14:textId="77777777" w:rsidR="00054C3C" w:rsidRPr="002C680F" w:rsidRDefault="00054C3C" w:rsidP="00054C3C">
      <w:pPr>
        <w:widowControl w:val="0"/>
        <w:overflowPunct/>
        <w:autoSpaceDE/>
        <w:autoSpaceDN/>
        <w:adjustRightInd/>
        <w:spacing w:after="0"/>
        <w:jc w:val="both"/>
        <w:textAlignment w:val="auto"/>
        <w:rPr>
          <w:rFonts w:ascii="Arial" w:eastAsiaTheme="minorEastAsia" w:hAnsi="Arial" w:cs="Arial"/>
          <w:color w:val="FF0000"/>
          <w:lang w:eastAsia="ja-JP"/>
        </w:rPr>
      </w:pPr>
    </w:p>
    <w:p w14:paraId="0985365E" w14:textId="77777777" w:rsidR="00054C3C" w:rsidRDefault="00054C3C" w:rsidP="00054C3C">
      <w:pPr>
        <w:pStyle w:val="6"/>
        <w:rPr>
          <w:rFonts w:eastAsiaTheme="minorEastAsia" w:cs="Arial"/>
          <w:b/>
          <w:lang w:eastAsia="ja-JP"/>
        </w:rPr>
      </w:pPr>
      <w:r w:rsidRPr="00482A13">
        <w:rPr>
          <w:rFonts w:cs="Arial"/>
          <w:b/>
          <w:lang w:eastAsia="ja-JP"/>
        </w:rPr>
        <w:t>RAN4 #9</w:t>
      </w:r>
      <w:r>
        <w:rPr>
          <w:rFonts w:cs="Arial"/>
          <w:b/>
          <w:lang w:eastAsia="ja-JP"/>
        </w:rPr>
        <w:t>1</w:t>
      </w:r>
      <w:r w:rsidRPr="00482A13">
        <w:rPr>
          <w:rFonts w:cs="Arial"/>
          <w:b/>
          <w:lang w:eastAsia="ja-JP"/>
        </w:rPr>
        <w:t xml:space="preserve"> (</w:t>
      </w:r>
      <w:r>
        <w:rPr>
          <w:rFonts w:cs="Arial"/>
          <w:b/>
          <w:lang w:eastAsia="ja-JP"/>
        </w:rPr>
        <w:t>May.), Perf.</w:t>
      </w:r>
      <w:r w:rsidRPr="00482A13">
        <w:rPr>
          <w:rFonts w:cs="Arial"/>
          <w:b/>
          <w:lang w:eastAsia="ja-JP"/>
        </w:rPr>
        <w:t xml:space="preserve"> part</w:t>
      </w:r>
    </w:p>
    <w:p w14:paraId="56835CD5"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conformance</w:t>
      </w:r>
    </w:p>
    <w:p w14:paraId="088D496C"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Pr>
          <w:rFonts w:ascii="Arial" w:hAnsi="Arial"/>
          <w:kern w:val="2"/>
          <w:szCs w:val="22"/>
          <w:lang w:val="en-US" w:eastAsia="ja-JP"/>
        </w:rPr>
        <w:t>ollowing draft CRs were endorsed for TS 38.104</w:t>
      </w:r>
    </w:p>
    <w:p w14:paraId="2F46793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R4-1905448</w:t>
      </w:r>
      <w:r w:rsidRPr="0075588D">
        <w:rPr>
          <w:rFonts w:ascii="Arial" w:hAnsi="Arial"/>
          <w:kern w:val="2"/>
          <w:szCs w:val="22"/>
          <w:lang w:val="en-US" w:eastAsia="ja-JP"/>
        </w:rPr>
        <w:tab/>
        <w:t>Draft CR for TS38.104: definition of synchronization operation</w:t>
      </w:r>
    </w:p>
    <w:p w14:paraId="3DA6248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 xml:space="preserve">R4-1907634 </w:t>
      </w:r>
      <w:r>
        <w:rPr>
          <w:rFonts w:ascii="Arial" w:hAnsi="Arial"/>
          <w:kern w:val="2"/>
          <w:szCs w:val="22"/>
          <w:lang w:val="en-US" w:eastAsia="ja-JP"/>
        </w:rPr>
        <w:tab/>
      </w:r>
      <w:r w:rsidRPr="0075588D">
        <w:rPr>
          <w:rFonts w:ascii="Arial" w:hAnsi="Arial"/>
          <w:kern w:val="2"/>
          <w:szCs w:val="22"/>
          <w:lang w:val="en-US" w:eastAsia="ja-JP"/>
        </w:rPr>
        <w:t>Draft CR to 38.104: corrections to the EVM annex</w:t>
      </w:r>
    </w:p>
    <w:p w14:paraId="29D42330"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draft CRs were endorsed for TS38.1</w:t>
      </w:r>
      <w:r>
        <w:rPr>
          <w:rFonts w:ascii="Arial" w:hAnsi="Arial" w:hint="eastAsia"/>
          <w:kern w:val="2"/>
          <w:szCs w:val="22"/>
          <w:lang w:val="en-US" w:eastAsia="ja-JP"/>
        </w:rPr>
        <w:t>41-1</w:t>
      </w:r>
    </w:p>
    <w:p w14:paraId="4A56C19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R4-1907056</w:t>
      </w:r>
      <w:r w:rsidRPr="0075588D">
        <w:rPr>
          <w:rFonts w:ascii="Arial" w:hAnsi="Arial"/>
          <w:kern w:val="2"/>
          <w:szCs w:val="22"/>
          <w:lang w:val="en-US" w:eastAsia="ja-JP"/>
        </w:rPr>
        <w:tab/>
        <w:t>Draft CR to 38.141-1: Removal of n48 in Rel’15</w:t>
      </w:r>
    </w:p>
    <w:p w14:paraId="7D4E10A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R4-1907636</w:t>
      </w:r>
      <w:r w:rsidRPr="0075588D">
        <w:rPr>
          <w:rFonts w:ascii="Arial" w:hAnsi="Arial"/>
          <w:kern w:val="2"/>
          <w:szCs w:val="22"/>
          <w:lang w:val="en-US" w:eastAsia="ja-JP"/>
        </w:rPr>
        <w:tab/>
        <w:t>Draft CR to TS38.141-1 on target resource block clarification for EVM measurement (4.9.2.2, 4.9.2.3, 6.5.3.5)</w:t>
      </w:r>
    </w:p>
    <w:p w14:paraId="36E0C89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R4-1907632</w:t>
      </w:r>
      <w:r w:rsidRPr="0075588D">
        <w:rPr>
          <w:rFonts w:ascii="Arial" w:hAnsi="Arial"/>
          <w:kern w:val="2"/>
          <w:szCs w:val="22"/>
          <w:lang w:val="en-US" w:eastAsia="ja-JP"/>
        </w:rPr>
        <w:tab/>
        <w:t>Draft CR to 38.141-1: corrections to the Annex F structure</w:t>
      </w:r>
    </w:p>
    <w:p w14:paraId="687CAD2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R4-1907111</w:t>
      </w:r>
      <w:r w:rsidRPr="0075588D">
        <w:rPr>
          <w:rFonts w:ascii="Arial" w:hAnsi="Arial"/>
          <w:kern w:val="2"/>
          <w:szCs w:val="22"/>
          <w:lang w:val="en-US" w:eastAsia="ja-JP"/>
        </w:rPr>
        <w:tab/>
        <w:t>Draft CR to TS 38.141-1: correction of the fundamental frequency limit of 2.55GHz for the spurious emissions</w:t>
      </w:r>
    </w:p>
    <w:p w14:paraId="120BE95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R4-1907638</w:t>
      </w:r>
      <w:r w:rsidRPr="0075588D">
        <w:rPr>
          <w:rFonts w:ascii="Arial" w:hAnsi="Arial"/>
          <w:kern w:val="2"/>
          <w:szCs w:val="22"/>
          <w:lang w:val="en-US" w:eastAsia="ja-JP"/>
        </w:rPr>
        <w:tab/>
        <w:t>Draft CR to TS38.141-1: Correction on test model TM1.2, 3.2, 3.3 (4.9.2.2, 4.9.2.3)</w:t>
      </w:r>
    </w:p>
    <w:p w14:paraId="6E039A9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R4-1907674</w:t>
      </w:r>
      <w:r w:rsidRPr="0075588D">
        <w:rPr>
          <w:rFonts w:ascii="Arial" w:hAnsi="Arial"/>
          <w:kern w:val="2"/>
          <w:szCs w:val="22"/>
          <w:lang w:val="en-US" w:eastAsia="ja-JP"/>
        </w:rPr>
        <w:tab/>
        <w:t>DraftCR to TS 38.141-1: removal of Rel-16 CRs from Rel-15 specification</w:t>
      </w:r>
    </w:p>
    <w:p w14:paraId="1B4DEFC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R4-1907624</w:t>
      </w:r>
      <w:r w:rsidRPr="0075588D">
        <w:rPr>
          <w:rFonts w:ascii="Arial" w:hAnsi="Arial"/>
          <w:kern w:val="2"/>
          <w:szCs w:val="22"/>
          <w:lang w:val="en-US" w:eastAsia="ja-JP"/>
        </w:rPr>
        <w:tab/>
        <w:t>Draft CR for TS38.141-1: adding demodulation reference signals for PDSCH  for TAE requirement</w:t>
      </w:r>
    </w:p>
    <w:p w14:paraId="17F4F1E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R4-1906003</w:t>
      </w:r>
      <w:r w:rsidRPr="0075588D">
        <w:rPr>
          <w:rFonts w:ascii="Arial" w:hAnsi="Arial"/>
          <w:kern w:val="2"/>
          <w:szCs w:val="22"/>
          <w:lang w:val="en-US" w:eastAsia="ja-JP"/>
        </w:rPr>
        <w:tab/>
        <w:t>Draft CR to 38.141-1: 6.7 Transmitter intermodulation – correction of interfering signal type</w:t>
      </w:r>
    </w:p>
    <w:p w14:paraId="2AF1C6E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R4-1907630</w:t>
      </w:r>
      <w:r w:rsidRPr="0075588D">
        <w:rPr>
          <w:rFonts w:ascii="Arial" w:hAnsi="Arial"/>
          <w:kern w:val="2"/>
          <w:szCs w:val="22"/>
          <w:lang w:val="en-US" w:eastAsia="ja-JP"/>
        </w:rPr>
        <w:tab/>
        <w:t>Draft CR to 38.141-1: Term “reference signal” replacing by term “ideal signal” in EVM context</w:t>
      </w:r>
    </w:p>
    <w:p w14:paraId="1868291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R4-1907665</w:t>
      </w:r>
      <w:r w:rsidRPr="0075588D">
        <w:rPr>
          <w:rFonts w:ascii="Arial" w:hAnsi="Arial"/>
          <w:kern w:val="2"/>
          <w:szCs w:val="22"/>
          <w:lang w:val="en-US" w:eastAsia="ja-JP"/>
        </w:rPr>
        <w:tab/>
        <w:t>Draft CR to 38.141-1: Clarification of interferer RB frequency for narrowband blocking</w:t>
      </w:r>
    </w:p>
    <w:p w14:paraId="6EFC3DE6"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g draft CRs were endorsed for TS38.1</w:t>
      </w:r>
      <w:r>
        <w:rPr>
          <w:rFonts w:ascii="Arial" w:hAnsi="Arial" w:hint="eastAsia"/>
          <w:kern w:val="2"/>
          <w:szCs w:val="22"/>
          <w:lang w:val="en-US" w:eastAsia="ja-JP"/>
        </w:rPr>
        <w:t>41-</w:t>
      </w:r>
      <w:r>
        <w:rPr>
          <w:rFonts w:ascii="Arial" w:hAnsi="Arial"/>
          <w:kern w:val="2"/>
          <w:szCs w:val="22"/>
          <w:lang w:val="en-US" w:eastAsia="ja-JP"/>
        </w:rPr>
        <w:t>2</w:t>
      </w:r>
    </w:p>
    <w:p w14:paraId="5DDFA0C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R4-1905410</w:t>
      </w:r>
      <w:r w:rsidRPr="0075588D">
        <w:rPr>
          <w:rFonts w:ascii="Arial" w:hAnsi="Arial"/>
          <w:kern w:val="2"/>
          <w:szCs w:val="22"/>
          <w:lang w:val="en-US" w:eastAsia="ja-JP"/>
        </w:rPr>
        <w:tab/>
        <w:t>DraftCR to TS 38.141-2 Editorial Corrections</w:t>
      </w:r>
    </w:p>
    <w:p w14:paraId="6727043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R4-1905536</w:t>
      </w:r>
      <w:r w:rsidRPr="0075588D">
        <w:rPr>
          <w:rFonts w:ascii="Arial" w:hAnsi="Arial"/>
          <w:kern w:val="2"/>
          <w:szCs w:val="22"/>
          <w:lang w:val="en-US" w:eastAsia="ja-JP"/>
        </w:rPr>
        <w:tab/>
        <w:t>draftCR to TS 38.141-2 OTA RX spurious emission (subclause 7.7)</w:t>
      </w:r>
    </w:p>
    <w:p w14:paraId="5ED9DF1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R4-1906120</w:t>
      </w:r>
      <w:r w:rsidRPr="0075588D">
        <w:rPr>
          <w:rFonts w:ascii="Arial" w:hAnsi="Arial"/>
          <w:kern w:val="2"/>
          <w:szCs w:val="22"/>
          <w:lang w:val="en-US" w:eastAsia="ja-JP"/>
        </w:rPr>
        <w:tab/>
        <w:t>Draft CR to TS 38.141-2 Correction on multi-band test configurations</w:t>
      </w:r>
    </w:p>
    <w:p w14:paraId="674F594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R4-1907670</w:t>
      </w:r>
      <w:r w:rsidRPr="0075588D">
        <w:rPr>
          <w:rFonts w:ascii="Arial" w:hAnsi="Arial"/>
          <w:kern w:val="2"/>
          <w:szCs w:val="22"/>
          <w:lang w:val="en-US" w:eastAsia="ja-JP"/>
        </w:rPr>
        <w:tab/>
        <w:t>Draft CR to TS 38.141-2: Corrections to Annex I (TRP)</w:t>
      </w:r>
    </w:p>
    <w:p w14:paraId="6A20EB4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R4-1907671</w:t>
      </w:r>
      <w:r w:rsidRPr="0075588D">
        <w:rPr>
          <w:rFonts w:ascii="Arial" w:hAnsi="Arial"/>
          <w:kern w:val="2"/>
          <w:szCs w:val="22"/>
          <w:lang w:val="en-US" w:eastAsia="ja-JP"/>
        </w:rPr>
        <w:tab/>
        <w:t>Draft CR to TS 38.141-2: Correction on usage of terms TRP and EIRP</w:t>
      </w:r>
    </w:p>
    <w:p w14:paraId="0BEF17F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R4-1906783</w:t>
      </w:r>
      <w:r w:rsidRPr="0075588D">
        <w:rPr>
          <w:rFonts w:ascii="Arial" w:hAnsi="Arial"/>
          <w:kern w:val="2"/>
          <w:szCs w:val="22"/>
          <w:lang w:val="en-US" w:eastAsia="ja-JP"/>
        </w:rPr>
        <w:tab/>
        <w:t>Draft CR to TS38.141-2 on FR2 MU tables correction on frequency range (4.1.2.2, 4.1.2.3)</w:t>
      </w:r>
    </w:p>
    <w:p w14:paraId="6E779E1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R4-1906968</w:t>
      </w:r>
      <w:r w:rsidRPr="0075588D">
        <w:rPr>
          <w:rFonts w:ascii="Arial" w:hAnsi="Arial"/>
          <w:kern w:val="2"/>
          <w:szCs w:val="22"/>
          <w:lang w:val="en-US" w:eastAsia="ja-JP"/>
        </w:rPr>
        <w:tab/>
        <w:t>Draft CR to TS 38.141-2: adding further details to spherical Fibonacci grids (I.4)</w:t>
      </w:r>
    </w:p>
    <w:p w14:paraId="7DF8FB7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R4-1907637</w:t>
      </w:r>
      <w:r w:rsidRPr="0075588D">
        <w:rPr>
          <w:rFonts w:ascii="Arial" w:hAnsi="Arial"/>
          <w:kern w:val="2"/>
          <w:szCs w:val="22"/>
          <w:lang w:val="en-US" w:eastAsia="ja-JP"/>
        </w:rPr>
        <w:tab/>
        <w:t>Draft CR to TS38.141-2 on target resource block clarification for EVM measurement (4.9.2.2, 4.9.2.3, 6.6.3.5)</w:t>
      </w:r>
    </w:p>
    <w:p w14:paraId="53D43B6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R4-1907633</w:t>
      </w:r>
      <w:r w:rsidRPr="0075588D">
        <w:rPr>
          <w:rFonts w:ascii="Arial" w:hAnsi="Arial"/>
          <w:kern w:val="2"/>
          <w:szCs w:val="22"/>
          <w:lang w:val="en-US" w:eastAsia="ja-JP"/>
        </w:rPr>
        <w:tab/>
        <w:t>Draft CR to 38.141-2: corrections to the Annex F structure</w:t>
      </w:r>
    </w:p>
    <w:p w14:paraId="0FF8C92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R4-1907112</w:t>
      </w:r>
      <w:r w:rsidRPr="0075588D">
        <w:rPr>
          <w:rFonts w:ascii="Arial" w:hAnsi="Arial"/>
          <w:kern w:val="2"/>
          <w:szCs w:val="22"/>
          <w:lang w:val="en-US" w:eastAsia="ja-JP"/>
        </w:rPr>
        <w:tab/>
        <w:t>Draft CR to TS 38.141-2: correction of the fundamental frequency limit of 2.55GHz for the spurious emissions</w:t>
      </w:r>
    </w:p>
    <w:p w14:paraId="564976A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R4-1907639</w:t>
      </w:r>
      <w:r w:rsidRPr="0075588D">
        <w:rPr>
          <w:rFonts w:ascii="Arial" w:hAnsi="Arial"/>
          <w:kern w:val="2"/>
          <w:szCs w:val="22"/>
          <w:lang w:val="en-US" w:eastAsia="ja-JP"/>
        </w:rPr>
        <w:tab/>
        <w:t>Draft CR to TS38.141-2: Correction on test model</w:t>
      </w:r>
    </w:p>
    <w:p w14:paraId="5B59687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R4-1907847</w:t>
      </w:r>
      <w:r w:rsidRPr="0075588D">
        <w:rPr>
          <w:rFonts w:ascii="Arial" w:hAnsi="Arial"/>
          <w:kern w:val="2"/>
          <w:szCs w:val="22"/>
          <w:lang w:val="en-US" w:eastAsia="ja-JP"/>
        </w:rPr>
        <w:tab/>
        <w:t>Draft CR to TS 38.141-02:  Test model (section 4.9.2)</w:t>
      </w:r>
    </w:p>
    <w:p w14:paraId="100A675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R4-1905901</w:t>
      </w:r>
      <w:r w:rsidRPr="0075588D">
        <w:rPr>
          <w:rFonts w:ascii="Arial" w:hAnsi="Arial"/>
          <w:kern w:val="2"/>
          <w:szCs w:val="22"/>
          <w:lang w:val="en-US" w:eastAsia="ja-JP"/>
        </w:rPr>
        <w:tab/>
        <w:t>draft CR to TS 38.141-2 - corrections to test set up diagrams</w:t>
      </w:r>
    </w:p>
    <w:p w14:paraId="7A2C407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R4-1906004</w:t>
      </w:r>
      <w:r w:rsidRPr="0075588D">
        <w:rPr>
          <w:rFonts w:ascii="Arial" w:hAnsi="Arial"/>
          <w:kern w:val="2"/>
          <w:szCs w:val="22"/>
          <w:lang w:val="en-US" w:eastAsia="ja-JP"/>
        </w:rPr>
        <w:tab/>
        <w:t xml:space="preserve">Draft CR to 38.141-2: 6.8 OTA transmitter intermodulation – correction of interfering signal </w:t>
      </w:r>
      <w:r w:rsidRPr="0075588D">
        <w:rPr>
          <w:rFonts w:ascii="Arial" w:hAnsi="Arial"/>
          <w:kern w:val="2"/>
          <w:szCs w:val="22"/>
          <w:lang w:val="en-US" w:eastAsia="ja-JP"/>
        </w:rPr>
        <w:lastRenderedPageBreak/>
        <w:t>type</w:t>
      </w:r>
    </w:p>
    <w:p w14:paraId="0EB1DB5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R4-1907631</w:t>
      </w:r>
      <w:r w:rsidRPr="0075588D">
        <w:rPr>
          <w:rFonts w:ascii="Arial" w:hAnsi="Arial"/>
          <w:kern w:val="2"/>
          <w:szCs w:val="22"/>
          <w:lang w:val="en-US" w:eastAsia="ja-JP"/>
        </w:rPr>
        <w:tab/>
        <w:t>Draft CR to 38.141-2: Term “reference signal” replacing by term “reference waveform” in EVM context</w:t>
      </w:r>
    </w:p>
    <w:p w14:paraId="5839593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R4-1907851</w:t>
      </w:r>
      <w:r w:rsidRPr="0075588D">
        <w:rPr>
          <w:rFonts w:ascii="Arial" w:hAnsi="Arial"/>
          <w:kern w:val="2"/>
          <w:szCs w:val="22"/>
          <w:lang w:val="en-US" w:eastAsia="ja-JP"/>
        </w:rPr>
        <w:tab/>
        <w:t>Draft CR to TS 38.141-2: Editorial cleanup of OTA transmit ON/OFF power in subclause 6.5</w:t>
      </w:r>
    </w:p>
    <w:p w14:paraId="2B20C2C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R4-1907677</w:t>
      </w:r>
      <w:r w:rsidRPr="0075588D">
        <w:rPr>
          <w:rFonts w:ascii="Arial" w:hAnsi="Arial"/>
          <w:kern w:val="2"/>
          <w:szCs w:val="22"/>
          <w:lang w:val="en-US" w:eastAsia="ja-JP"/>
        </w:rPr>
        <w:tab/>
        <w:t>Draft CR to 38.141-2: Correction on OTA measurement setup (Annex E)</w:t>
      </w:r>
    </w:p>
    <w:p w14:paraId="22DC91A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R4-1907678</w:t>
      </w:r>
      <w:r w:rsidRPr="0075588D">
        <w:rPr>
          <w:rFonts w:ascii="Arial" w:hAnsi="Arial"/>
          <w:kern w:val="2"/>
          <w:szCs w:val="22"/>
          <w:lang w:val="en-US" w:eastAsia="ja-JP"/>
        </w:rPr>
        <w:tab/>
        <w:t>Draft CR to TS 38.141-2: Added description of symbol TRP Estimate</w:t>
      </w:r>
    </w:p>
    <w:p w14:paraId="02CB785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R4-1907666</w:t>
      </w:r>
      <w:r w:rsidRPr="0075588D">
        <w:rPr>
          <w:rFonts w:ascii="Arial" w:hAnsi="Arial"/>
          <w:kern w:val="2"/>
          <w:szCs w:val="22"/>
          <w:lang w:val="en-US" w:eastAsia="ja-JP"/>
        </w:rPr>
        <w:tab/>
        <w:t>Draft CR to 38.141-2: Clarification of interferer RB frequency for narrowband blocking</w:t>
      </w:r>
    </w:p>
    <w:p w14:paraId="52D4C44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R4-1907642</w:t>
      </w:r>
      <w:r w:rsidRPr="0075588D">
        <w:rPr>
          <w:rFonts w:ascii="Arial" w:hAnsi="Arial"/>
          <w:kern w:val="2"/>
          <w:szCs w:val="22"/>
          <w:lang w:val="en-US" w:eastAsia="ja-JP"/>
        </w:rPr>
        <w:tab/>
        <w:t>Draft CR to TS38.141-2 on TT and MU tables for FR2 Tx OFF power measurement (4.1.2.2, C.1)</w:t>
      </w:r>
    </w:p>
    <w:p w14:paraId="477A986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R4-1907683</w:t>
      </w:r>
      <w:r w:rsidRPr="0075588D">
        <w:rPr>
          <w:rFonts w:ascii="Arial" w:hAnsi="Arial"/>
          <w:kern w:val="2"/>
          <w:szCs w:val="22"/>
          <w:lang w:val="en-US" w:eastAsia="ja-JP"/>
        </w:rPr>
        <w:tab/>
        <w:t>Draft CR to 38.141-2: Correction on OTA transmitter spurious emissions co-location requirements (6.7.5)</w:t>
      </w:r>
    </w:p>
    <w:p w14:paraId="4534C81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R4-1907684</w:t>
      </w:r>
      <w:r w:rsidRPr="0075588D">
        <w:rPr>
          <w:rFonts w:ascii="Arial" w:hAnsi="Arial"/>
          <w:kern w:val="2"/>
          <w:szCs w:val="22"/>
          <w:lang w:val="en-US" w:eastAsia="ja-JP"/>
        </w:rPr>
        <w:tab/>
        <w:t>Draft CR to 38.141-2 Definition of contiguous transmission bandwidth</w:t>
      </w:r>
    </w:p>
    <w:p w14:paraId="14EDB23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R4-1907853</w:t>
      </w:r>
      <w:r w:rsidRPr="0075588D">
        <w:rPr>
          <w:rFonts w:ascii="Arial" w:hAnsi="Arial"/>
          <w:kern w:val="2"/>
          <w:szCs w:val="22"/>
          <w:lang w:val="en-US" w:eastAsia="ja-JP"/>
        </w:rPr>
        <w:tab/>
        <w:t>Draft CR to TS 38.141-2: Clarification om beam identifier declaration in subclause 4.6</w:t>
      </w:r>
    </w:p>
    <w:p w14:paraId="7DDAABD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R4-1907682</w:t>
      </w:r>
      <w:r w:rsidRPr="0075588D">
        <w:rPr>
          <w:rFonts w:ascii="Arial" w:hAnsi="Arial"/>
          <w:kern w:val="2"/>
          <w:szCs w:val="22"/>
          <w:lang w:val="en-US" w:eastAsia="ja-JP"/>
        </w:rPr>
        <w:tab/>
        <w:t>Draft CR to 38.141-2: Correction on procedure for general OTA transmitter spurious emissions requirements (6.7.5)</w:t>
      </w:r>
    </w:p>
    <w:p w14:paraId="49002CDA"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38.</w:t>
      </w:r>
      <w:r>
        <w:rPr>
          <w:rFonts w:ascii="Arial" w:hAnsi="Arial" w:hint="eastAsia"/>
          <w:kern w:val="2"/>
          <w:szCs w:val="22"/>
          <w:lang w:val="en-US" w:eastAsia="ja-JP"/>
        </w:rPr>
        <w:t>817-02</w:t>
      </w:r>
    </w:p>
    <w:p w14:paraId="26C592D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R4-1907843</w:t>
      </w:r>
      <w:r w:rsidRPr="0075588D">
        <w:rPr>
          <w:rFonts w:ascii="Arial" w:hAnsi="Arial"/>
          <w:kern w:val="2"/>
          <w:szCs w:val="22"/>
          <w:lang w:val="en-US" w:eastAsia="ja-JP"/>
        </w:rPr>
        <w:tab/>
        <w:t>CR to TR38.817-02 Correction on beam based direcrtions</w:t>
      </w:r>
    </w:p>
    <w:p w14:paraId="04A0292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R4-1907669</w:t>
      </w:r>
      <w:r w:rsidRPr="0075588D">
        <w:rPr>
          <w:rFonts w:ascii="Arial" w:hAnsi="Arial"/>
          <w:kern w:val="2"/>
          <w:szCs w:val="22"/>
          <w:lang w:val="en-US" w:eastAsia="ja-JP"/>
        </w:rPr>
        <w:tab/>
        <w:t>CR to TR 38.817-02 Editorial Corrections</w:t>
      </w:r>
    </w:p>
    <w:p w14:paraId="0F57F3E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R4-1907628</w:t>
      </w:r>
      <w:r w:rsidRPr="0075588D">
        <w:rPr>
          <w:rFonts w:ascii="Arial" w:hAnsi="Arial"/>
          <w:kern w:val="2"/>
          <w:szCs w:val="22"/>
          <w:lang w:val="en-US" w:eastAsia="ja-JP"/>
        </w:rPr>
        <w:tab/>
        <w:t>CR to TR 38.817-02 removal of Tx Diversity for TAE testing</w:t>
      </w:r>
    </w:p>
    <w:p w14:paraId="3C35590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R4-1907852</w:t>
      </w:r>
      <w:r w:rsidRPr="0075588D">
        <w:rPr>
          <w:rFonts w:ascii="Arial" w:hAnsi="Arial"/>
          <w:kern w:val="2"/>
          <w:szCs w:val="22"/>
          <w:lang w:val="en-US" w:eastAsia="ja-JP"/>
        </w:rPr>
        <w:tab/>
        <w:t>CR to TR 38.817-02: Addition of MU evaluation for testing output power, ACLR and OBUE in RC test method in subclause 12.6</w:t>
      </w:r>
    </w:p>
    <w:p w14:paraId="65A57FD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R4-1907643</w:t>
      </w:r>
      <w:r w:rsidRPr="0075588D">
        <w:rPr>
          <w:rFonts w:ascii="Arial" w:hAnsi="Arial"/>
          <w:kern w:val="2"/>
          <w:szCs w:val="22"/>
          <w:lang w:val="en-US" w:eastAsia="ja-JP"/>
        </w:rPr>
        <w:tab/>
        <w:t>CR to TR 38.817-02: updating the FR2 OTA transmit ON/OFF column in Table 12.10.1-1 (12.10.1)</w:t>
      </w:r>
    </w:p>
    <w:p w14:paraId="19273A1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R4-1907641</w:t>
      </w:r>
      <w:r w:rsidRPr="0075588D">
        <w:rPr>
          <w:rFonts w:ascii="Arial" w:hAnsi="Arial"/>
          <w:kern w:val="2"/>
          <w:szCs w:val="22"/>
          <w:lang w:val="en-US" w:eastAsia="ja-JP"/>
        </w:rPr>
        <w:tab/>
        <w:t>CR to TR38.817-02 on TT and MU tables for FR2 OFF power</w:t>
      </w:r>
    </w:p>
    <w:p w14:paraId="10EB96E3"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37.104</w:t>
      </w:r>
    </w:p>
    <w:p w14:paraId="39084DD8"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R4-1906348</w:t>
      </w:r>
      <w:r w:rsidRPr="0075588D">
        <w:rPr>
          <w:rFonts w:ascii="Arial" w:hAnsi="Arial"/>
          <w:kern w:val="2"/>
          <w:szCs w:val="22"/>
          <w:lang w:val="en-US" w:eastAsia="ja-JP"/>
        </w:rPr>
        <w:tab/>
        <w:t>Correction to n66 and n70 band information</w:t>
      </w:r>
    </w:p>
    <w:p w14:paraId="0E9F26F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R4-1906350</w:t>
      </w:r>
      <w:r w:rsidRPr="0075588D">
        <w:rPr>
          <w:rFonts w:ascii="Arial" w:hAnsi="Arial"/>
          <w:kern w:val="2"/>
          <w:szCs w:val="22"/>
          <w:lang w:val="en-US" w:eastAsia="ja-JP"/>
        </w:rPr>
        <w:tab/>
        <w:t>Correction to n66 and n70 band information</w:t>
      </w:r>
    </w:p>
    <w:p w14:paraId="0AA6C739"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37.141</w:t>
      </w:r>
    </w:p>
    <w:p w14:paraId="3B3581F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R4-1906349</w:t>
      </w:r>
      <w:r w:rsidRPr="0075588D">
        <w:rPr>
          <w:rFonts w:ascii="Arial" w:hAnsi="Arial"/>
          <w:kern w:val="2"/>
          <w:szCs w:val="22"/>
          <w:lang w:val="en-US" w:eastAsia="ja-JP"/>
        </w:rPr>
        <w:tab/>
        <w:t>Correction to n66 and n70 band information</w:t>
      </w:r>
    </w:p>
    <w:p w14:paraId="0EC8AE2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R4-1906351</w:t>
      </w:r>
      <w:r w:rsidRPr="0075588D">
        <w:rPr>
          <w:rFonts w:ascii="Arial" w:hAnsi="Arial"/>
          <w:kern w:val="2"/>
          <w:szCs w:val="22"/>
          <w:lang w:val="en-US" w:eastAsia="ja-JP"/>
        </w:rPr>
        <w:tab/>
        <w:t>Correction to n66 and n70 band information</w:t>
      </w:r>
    </w:p>
    <w:p w14:paraId="43CE4046"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37.105</w:t>
      </w:r>
    </w:p>
    <w:p w14:paraId="5A848E0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R4-1907845</w:t>
      </w:r>
      <w:r w:rsidRPr="0075588D">
        <w:rPr>
          <w:rFonts w:ascii="Arial" w:hAnsi="Arial"/>
          <w:kern w:val="2"/>
          <w:szCs w:val="22"/>
          <w:lang w:val="en-US" w:eastAsia="ja-JP"/>
        </w:rPr>
        <w:tab/>
        <w:t>CR for TS37.105: correction on TX Diversity and CRS for NR for TAE requirement</w:t>
      </w:r>
    </w:p>
    <w:p w14:paraId="2A4A73A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R4-1906082</w:t>
      </w:r>
      <w:r w:rsidRPr="0075588D">
        <w:rPr>
          <w:rFonts w:ascii="Arial" w:hAnsi="Arial"/>
          <w:kern w:val="2"/>
          <w:szCs w:val="22"/>
          <w:lang w:val="en-US" w:eastAsia="ja-JP"/>
        </w:rPr>
        <w:tab/>
        <w:t>Blocking requirement for MSR/NR operation</w:t>
      </w:r>
    </w:p>
    <w:p w14:paraId="0543628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R4-1906083</w:t>
      </w:r>
      <w:r w:rsidRPr="0075588D">
        <w:rPr>
          <w:rFonts w:ascii="Arial" w:hAnsi="Arial"/>
          <w:kern w:val="2"/>
          <w:szCs w:val="22"/>
          <w:lang w:val="en-US" w:eastAsia="ja-JP"/>
        </w:rPr>
        <w:tab/>
        <w:t>Correction to OTA Narrowband blocking requirement</w:t>
      </w:r>
    </w:p>
    <w:p w14:paraId="05268F0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R4-1907651</w:t>
      </w:r>
      <w:r w:rsidRPr="0075588D">
        <w:rPr>
          <w:rFonts w:ascii="Arial" w:hAnsi="Arial"/>
          <w:kern w:val="2"/>
          <w:szCs w:val="22"/>
          <w:lang w:val="en-US" w:eastAsia="ja-JP"/>
        </w:rPr>
        <w:tab/>
        <w:t>Correction to out of band blocking requirement</w:t>
      </w:r>
    </w:p>
    <w:p w14:paraId="334916A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R4-1907040</w:t>
      </w:r>
      <w:r w:rsidRPr="0075588D">
        <w:rPr>
          <w:rFonts w:ascii="Arial" w:hAnsi="Arial"/>
          <w:kern w:val="2"/>
          <w:szCs w:val="22"/>
          <w:lang w:val="en-US" w:eastAsia="ja-JP"/>
        </w:rPr>
        <w:tab/>
        <w:t>Non-AAS CRs mirroring to the AAS specification</w:t>
      </w:r>
    </w:p>
    <w:p w14:paraId="15F68665"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37.145-1</w:t>
      </w:r>
    </w:p>
    <w:p w14:paraId="2D8E8AF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R4-1907647</w:t>
      </w:r>
      <w:r w:rsidRPr="0075588D">
        <w:rPr>
          <w:rFonts w:ascii="Arial" w:hAnsi="Arial"/>
          <w:kern w:val="2"/>
          <w:szCs w:val="22"/>
          <w:lang w:val="en-US" w:eastAsia="ja-JP"/>
        </w:rPr>
        <w:tab/>
        <w:t>Addition of power backoff for 256QAM and 1024QAM</w:t>
      </w:r>
    </w:p>
    <w:p w14:paraId="5076CB8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R4-1907650</w:t>
      </w:r>
      <w:r w:rsidRPr="0075588D">
        <w:rPr>
          <w:rFonts w:ascii="Arial" w:hAnsi="Arial"/>
          <w:kern w:val="2"/>
          <w:szCs w:val="22"/>
          <w:lang w:val="en-US" w:eastAsia="ja-JP"/>
        </w:rPr>
        <w:tab/>
        <w:t>Blocking requirement for MSR/NR operation</w:t>
      </w:r>
    </w:p>
    <w:p w14:paraId="786AB5A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R4-1907041</w:t>
      </w:r>
      <w:r w:rsidRPr="0075588D">
        <w:rPr>
          <w:rFonts w:ascii="Arial" w:hAnsi="Arial"/>
          <w:kern w:val="2"/>
          <w:szCs w:val="22"/>
          <w:lang w:val="en-US" w:eastAsia="ja-JP"/>
        </w:rPr>
        <w:tab/>
        <w:t>Non-AAS CRs mirroring to the AAS specification</w:t>
      </w:r>
    </w:p>
    <w:p w14:paraId="30C8EAE5"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S</w:t>
      </w:r>
      <w:r>
        <w:rPr>
          <w:rFonts w:ascii="Arial" w:hAnsi="Arial"/>
          <w:kern w:val="2"/>
          <w:szCs w:val="22"/>
          <w:lang w:val="en-US" w:eastAsia="ja-JP"/>
        </w:rPr>
        <w:t>37.145-2</w:t>
      </w:r>
    </w:p>
    <w:p w14:paraId="26E8117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R4-1907648</w:t>
      </w:r>
      <w:r w:rsidRPr="0075588D">
        <w:rPr>
          <w:rFonts w:ascii="Arial" w:hAnsi="Arial"/>
          <w:kern w:val="2"/>
          <w:szCs w:val="22"/>
          <w:lang w:val="en-US" w:eastAsia="ja-JP"/>
        </w:rPr>
        <w:tab/>
        <w:t>Addition of power backoff for 256QAM and 1024QAM</w:t>
      </w:r>
    </w:p>
    <w:p w14:paraId="2FF28D2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R4-1907649</w:t>
      </w:r>
      <w:r w:rsidRPr="0075588D">
        <w:rPr>
          <w:rFonts w:ascii="Arial" w:hAnsi="Arial"/>
          <w:kern w:val="2"/>
          <w:szCs w:val="22"/>
          <w:lang w:val="en-US" w:eastAsia="ja-JP"/>
        </w:rPr>
        <w:tab/>
        <w:t>Blocking requirement for MSR/NR operation</w:t>
      </w:r>
    </w:p>
    <w:p w14:paraId="071E986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R4-1907652</w:t>
      </w:r>
      <w:r w:rsidRPr="0075588D">
        <w:rPr>
          <w:rFonts w:ascii="Arial" w:hAnsi="Arial"/>
          <w:kern w:val="2"/>
          <w:szCs w:val="22"/>
          <w:lang w:val="en-US" w:eastAsia="ja-JP"/>
        </w:rPr>
        <w:tab/>
        <w:t>Correction to out of band blocking requirement</w:t>
      </w:r>
    </w:p>
    <w:p w14:paraId="3BC9122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R4-1906119</w:t>
      </w:r>
      <w:r w:rsidRPr="0075588D">
        <w:rPr>
          <w:rFonts w:ascii="Arial" w:hAnsi="Arial"/>
          <w:kern w:val="2"/>
          <w:szCs w:val="22"/>
          <w:lang w:val="en-US" w:eastAsia="ja-JP"/>
        </w:rPr>
        <w:tab/>
        <w:t>CR to TS 37.145-2 Correction on multi-band test configurations</w:t>
      </w:r>
    </w:p>
    <w:p w14:paraId="2BC9B27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R4-1907653</w:t>
      </w:r>
      <w:r w:rsidRPr="0075588D">
        <w:rPr>
          <w:rFonts w:ascii="Arial" w:hAnsi="Arial"/>
          <w:kern w:val="2"/>
          <w:szCs w:val="22"/>
          <w:lang w:val="en-US" w:eastAsia="ja-JP"/>
        </w:rPr>
        <w:tab/>
        <w:t>TS 37.145-2 Correction on usage of terms TRP and EIRP</w:t>
      </w:r>
    </w:p>
    <w:p w14:paraId="73CF57D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R4-1906692</w:t>
      </w:r>
      <w:r w:rsidRPr="0075588D">
        <w:rPr>
          <w:rFonts w:ascii="Arial" w:hAnsi="Arial"/>
          <w:kern w:val="2"/>
          <w:szCs w:val="22"/>
          <w:lang w:val="en-US" w:eastAsia="ja-JP"/>
        </w:rPr>
        <w:tab/>
        <w:t>CR to TS 37.145-2: Correction of Radiated Interface Boundary (RIB) definition</w:t>
      </w:r>
    </w:p>
    <w:p w14:paraId="7469B52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R4-1907626</w:t>
      </w:r>
      <w:r w:rsidRPr="0075588D">
        <w:rPr>
          <w:rFonts w:ascii="Arial" w:hAnsi="Arial"/>
          <w:kern w:val="2"/>
          <w:szCs w:val="22"/>
          <w:lang w:val="en-US" w:eastAsia="ja-JP"/>
        </w:rPr>
        <w:tab/>
        <w:t>CR to TR 37.145-2 removal of Tx Diversity for TAE testing</w:t>
      </w:r>
    </w:p>
    <w:p w14:paraId="1658C37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R4-1906946</w:t>
      </w:r>
      <w:r w:rsidRPr="0075588D">
        <w:rPr>
          <w:rFonts w:ascii="Arial" w:hAnsi="Arial"/>
          <w:kern w:val="2"/>
          <w:szCs w:val="22"/>
          <w:lang w:val="en-US" w:eastAsia="ja-JP"/>
        </w:rPr>
        <w:tab/>
        <w:t>CR to TS 37.145-2: adding further details to spherical Fibonacci grids (F.4)</w:t>
      </w:r>
    </w:p>
    <w:p w14:paraId="664E60C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R4-1907042</w:t>
      </w:r>
      <w:r w:rsidRPr="0075588D">
        <w:rPr>
          <w:rFonts w:ascii="Arial" w:hAnsi="Arial"/>
          <w:kern w:val="2"/>
          <w:szCs w:val="22"/>
          <w:lang w:val="en-US" w:eastAsia="ja-JP"/>
        </w:rPr>
        <w:tab/>
        <w:t>Non-AAS CRs mirroring to the AAS specification</w:t>
      </w:r>
    </w:p>
    <w:p w14:paraId="67E46C64"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w:t>
      </w:r>
      <w:r>
        <w:rPr>
          <w:rFonts w:ascii="Arial" w:hAnsi="Arial" w:hint="eastAsia"/>
          <w:kern w:val="2"/>
          <w:szCs w:val="22"/>
          <w:lang w:val="en-US" w:eastAsia="ja-JP"/>
        </w:rPr>
        <w:t>CR</w:t>
      </w:r>
      <w:r>
        <w:rPr>
          <w:rFonts w:ascii="Arial" w:hAnsi="Arial"/>
          <w:kern w:val="2"/>
          <w:szCs w:val="22"/>
          <w:lang w:val="en-US" w:eastAsia="ja-JP"/>
        </w:rPr>
        <w:t>s were agreed for T</w:t>
      </w:r>
      <w:r>
        <w:rPr>
          <w:rFonts w:ascii="Arial" w:hAnsi="Arial" w:hint="eastAsia"/>
          <w:kern w:val="2"/>
          <w:szCs w:val="22"/>
          <w:lang w:val="en-US" w:eastAsia="ja-JP"/>
        </w:rPr>
        <w:t>R</w:t>
      </w:r>
      <w:r>
        <w:rPr>
          <w:rFonts w:ascii="Arial" w:hAnsi="Arial"/>
          <w:kern w:val="2"/>
          <w:szCs w:val="22"/>
          <w:lang w:val="en-US" w:eastAsia="ja-JP"/>
        </w:rPr>
        <w:t>37.843</w:t>
      </w:r>
    </w:p>
    <w:p w14:paraId="411F22F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R4-1907844</w:t>
      </w:r>
      <w:r w:rsidRPr="0075588D">
        <w:rPr>
          <w:rFonts w:ascii="Arial" w:hAnsi="Arial"/>
          <w:kern w:val="2"/>
          <w:szCs w:val="22"/>
          <w:lang w:val="en-US" w:eastAsia="ja-JP"/>
        </w:rPr>
        <w:tab/>
        <w:t>CR to TR37.843 Correction on beam based direcrtions</w:t>
      </w:r>
    </w:p>
    <w:p w14:paraId="628CB05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R4-1906689</w:t>
      </w:r>
      <w:r w:rsidRPr="0075588D">
        <w:rPr>
          <w:rFonts w:ascii="Arial" w:hAnsi="Arial"/>
          <w:kern w:val="2"/>
          <w:szCs w:val="22"/>
          <w:lang w:val="en-US" w:eastAsia="ja-JP"/>
        </w:rPr>
        <w:tab/>
        <w:t>CR to TR 37.843: Upper limit for angular step for TRP calculation</w:t>
      </w:r>
    </w:p>
    <w:p w14:paraId="4A553725"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R4-1907668</w:t>
      </w:r>
      <w:r w:rsidRPr="0075588D">
        <w:rPr>
          <w:rFonts w:ascii="Arial" w:hAnsi="Arial"/>
          <w:kern w:val="2"/>
          <w:szCs w:val="22"/>
          <w:lang w:val="en-US" w:eastAsia="ja-JP"/>
        </w:rPr>
        <w:tab/>
        <w:t>CR to TP 37.843: Correction on usage of term EIRP</w:t>
      </w:r>
    </w:p>
    <w:p w14:paraId="42315BD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R4-1907846</w:t>
      </w:r>
      <w:r w:rsidRPr="0075588D">
        <w:rPr>
          <w:rFonts w:ascii="Arial" w:hAnsi="Arial"/>
          <w:kern w:val="2"/>
          <w:szCs w:val="22"/>
          <w:lang w:val="en-US" w:eastAsia="ja-JP"/>
        </w:rPr>
        <w:tab/>
        <w:t>CR to TR 37.843 removal of Tx Diversity for TAE testing</w:t>
      </w:r>
    </w:p>
    <w:p w14:paraId="7A9DE37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R4-1907655</w:t>
      </w:r>
      <w:r w:rsidRPr="0075588D">
        <w:rPr>
          <w:rFonts w:ascii="Arial" w:hAnsi="Arial"/>
          <w:kern w:val="2"/>
          <w:szCs w:val="22"/>
          <w:lang w:val="en-US" w:eastAsia="ja-JP"/>
        </w:rPr>
        <w:tab/>
        <w:t>CR to TR 37.843: editorial corrections to spherical angle formula in subclause 10.8.2.4</w:t>
      </w:r>
    </w:p>
    <w:p w14:paraId="162BE5DC"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w:t>
      </w:r>
      <w:r w:rsidRPr="00422C86">
        <w:rPr>
          <w:rFonts w:ascii="Arial" w:hAnsi="Arial" w:hint="eastAsia"/>
          <w:kern w:val="2"/>
          <w:szCs w:val="22"/>
          <w:lang w:val="en-US" w:eastAsia="ja-JP"/>
        </w:rPr>
        <w:t>eral aspects related</w:t>
      </w:r>
    </w:p>
    <w:p w14:paraId="2D1DE13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75588D">
        <w:rPr>
          <w:rFonts w:ascii="Arial" w:hAnsi="Arial"/>
          <w:kern w:val="2"/>
          <w:szCs w:val="22"/>
          <w:lang w:val="en-US" w:eastAsia="ja-JP"/>
        </w:rPr>
        <w:t>R4-1907646</w:t>
      </w:r>
      <w:r w:rsidRPr="0075588D">
        <w:rPr>
          <w:rFonts w:ascii="Arial" w:hAnsi="Arial"/>
          <w:kern w:val="2"/>
          <w:szCs w:val="22"/>
          <w:lang w:val="en-US" w:eastAsia="ja-JP"/>
        </w:rPr>
        <w:tab/>
        <w:t>WF on defining synchronized operation in BS specifications</w:t>
      </w:r>
    </w:p>
    <w:p w14:paraId="6E54FE72" w14:textId="77777777" w:rsidR="00054C3C" w:rsidRDefault="00054C3C" w:rsidP="00054C3C">
      <w:pPr>
        <w:pStyle w:val="aff6"/>
        <w:numPr>
          <w:ilvl w:val="1"/>
          <w:numId w:val="10"/>
        </w:numPr>
        <w:ind w:leftChars="0"/>
      </w:pPr>
      <w:r w:rsidRPr="00FB415A">
        <w:rPr>
          <w:rFonts w:hint="eastAsia"/>
        </w:rPr>
        <w:t xml:space="preserve">Agreement on </w:t>
      </w:r>
      <w:r>
        <w:t>the multi-band test configurations</w:t>
      </w:r>
      <w:r w:rsidRPr="00FB415A">
        <w:rPr>
          <w:rFonts w:hint="eastAsia"/>
        </w:rPr>
        <w:t xml:space="preserve"> </w:t>
      </w:r>
      <w:r w:rsidRPr="00FB415A">
        <w:t>in Chairman report</w:t>
      </w:r>
      <w:r w:rsidRPr="00FB415A">
        <w:rPr>
          <w:rFonts w:hint="eastAsia"/>
        </w:rPr>
        <w:t xml:space="preserve"> when </w:t>
      </w:r>
      <w:r w:rsidRPr="0075588D">
        <w:t>R4-1906118</w:t>
      </w:r>
      <w:r>
        <w:t xml:space="preserve"> </w:t>
      </w:r>
      <w:r w:rsidRPr="00FB415A">
        <w:rPr>
          <w:rFonts w:hint="eastAsia"/>
        </w:rPr>
        <w:t>was treated</w:t>
      </w:r>
    </w:p>
    <w:p w14:paraId="4DB25FF6" w14:textId="77777777" w:rsidR="00054C3C" w:rsidRPr="0075588D" w:rsidRDefault="00054C3C" w:rsidP="00054C3C">
      <w:pPr>
        <w:pStyle w:val="aff6"/>
        <w:numPr>
          <w:ilvl w:val="2"/>
          <w:numId w:val="10"/>
        </w:numPr>
        <w:ind w:leftChars="0"/>
        <w:rPr>
          <w:rFonts w:cs="v3.8.0"/>
        </w:rPr>
      </w:pPr>
      <w:r w:rsidRPr="0075588D">
        <w:rPr>
          <w:rFonts w:cs="v3.8.0"/>
        </w:rPr>
        <w:t>Proposal: use ‘Total RF Bandwidth’ declarations in the NTRC4 and NRTC5 in TS38.141-2, which is aligned with TS38.141-1.</w:t>
      </w:r>
    </w:p>
    <w:p w14:paraId="4F1846A5" w14:textId="77777777" w:rsidR="00054C3C" w:rsidRDefault="00054C3C" w:rsidP="00054C3C">
      <w:pPr>
        <w:pStyle w:val="aff6"/>
        <w:numPr>
          <w:ilvl w:val="0"/>
          <w:numId w:val="10"/>
        </w:numPr>
        <w:ind w:leftChars="0"/>
        <w:rPr>
          <w:rFonts w:cs="Arial"/>
          <w:sz w:val="20"/>
          <w:szCs w:val="20"/>
        </w:rPr>
      </w:pPr>
      <w:r w:rsidRPr="00535CB4">
        <w:rPr>
          <w:rFonts w:cs="Arial"/>
          <w:sz w:val="20"/>
          <w:szCs w:val="20"/>
        </w:rPr>
        <w:t>Transmitter characteristics related</w:t>
      </w:r>
    </w:p>
    <w:p w14:paraId="715AFF74" w14:textId="77777777" w:rsidR="00054C3C" w:rsidRDefault="00054C3C" w:rsidP="00054C3C">
      <w:pPr>
        <w:pStyle w:val="aff6"/>
        <w:numPr>
          <w:ilvl w:val="1"/>
          <w:numId w:val="10"/>
        </w:numPr>
        <w:ind w:leftChars="0"/>
        <w:rPr>
          <w:rFonts w:cs="Arial"/>
          <w:sz w:val="20"/>
          <w:szCs w:val="20"/>
        </w:rPr>
      </w:pPr>
      <w:r w:rsidRPr="0075588D">
        <w:rPr>
          <w:rFonts w:cs="Arial"/>
          <w:sz w:val="20"/>
          <w:szCs w:val="20"/>
        </w:rPr>
        <w:t>R4-1906171</w:t>
      </w:r>
      <w:r w:rsidRPr="0075588D">
        <w:rPr>
          <w:rFonts w:cs="Arial"/>
          <w:sz w:val="20"/>
          <w:szCs w:val="20"/>
        </w:rPr>
        <w:tab/>
        <w:t>On TDD OFF power and carrier configuration aspects</w:t>
      </w:r>
    </w:p>
    <w:p w14:paraId="4B070B56" w14:textId="77777777" w:rsidR="00054C3C" w:rsidRPr="00A21491" w:rsidRDefault="00054C3C" w:rsidP="00054C3C">
      <w:pPr>
        <w:rPr>
          <w:rFonts w:eastAsiaTheme="minorEastAsia"/>
          <w:lang w:val="en-US" w:eastAsia="ja-JP"/>
        </w:rPr>
      </w:pPr>
    </w:p>
    <w:p w14:paraId="684AC85E" w14:textId="77777777" w:rsidR="00054C3C" w:rsidRDefault="00054C3C" w:rsidP="00054C3C">
      <w:pPr>
        <w:pStyle w:val="7"/>
        <w:rPr>
          <w:rFonts w:cs="Arial"/>
          <w:lang w:eastAsia="ja-JP"/>
        </w:rPr>
      </w:pPr>
      <w:r>
        <w:rPr>
          <w:rFonts w:cs="Arial" w:hint="eastAsia"/>
          <w:lang w:eastAsia="ja-JP"/>
        </w:rPr>
        <w:t xml:space="preserve">For </w:t>
      </w:r>
      <w:r>
        <w:rPr>
          <w:rFonts w:cs="Arial"/>
          <w:lang w:eastAsia="ja-JP"/>
        </w:rPr>
        <w:t>BS demodulation performance</w:t>
      </w:r>
    </w:p>
    <w:p w14:paraId="17F5AE18"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w:t>
      </w:r>
      <w:r>
        <w:rPr>
          <w:rFonts w:ascii="Arial" w:hAnsi="Arial"/>
          <w:kern w:val="2"/>
          <w:szCs w:val="22"/>
          <w:lang w:val="en-US" w:eastAsia="ja-JP"/>
        </w:rPr>
        <w:t>04</w:t>
      </w:r>
    </w:p>
    <w:p w14:paraId="4724906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R4-1907246</w:t>
      </w:r>
      <w:r w:rsidRPr="00091E26">
        <w:rPr>
          <w:rFonts w:ascii="Arial" w:hAnsi="Arial"/>
          <w:kern w:val="2"/>
          <w:szCs w:val="22"/>
          <w:lang w:val="en-US" w:eastAsia="ja-JP"/>
        </w:rPr>
        <w:tab/>
        <w:t>Draft CR to TS 38.104: Update of performance requirements for DFT-s-OFDM based PUSCH</w:t>
      </w:r>
    </w:p>
    <w:p w14:paraId="60C5B14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R4-1907249</w:t>
      </w:r>
      <w:r w:rsidRPr="00091E26">
        <w:rPr>
          <w:rFonts w:ascii="Arial" w:hAnsi="Arial"/>
          <w:kern w:val="2"/>
          <w:szCs w:val="22"/>
          <w:lang w:val="en-US" w:eastAsia="ja-JP"/>
        </w:rPr>
        <w:tab/>
        <w:t>Draft CR to TS 38.104: Correction on the terminology in PUSCH FRC tables</w:t>
      </w:r>
    </w:p>
    <w:p w14:paraId="1B2E475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R4-1907258</w:t>
      </w:r>
      <w:r w:rsidRPr="00091E26">
        <w:rPr>
          <w:rFonts w:ascii="Arial" w:hAnsi="Arial"/>
          <w:kern w:val="2"/>
          <w:szCs w:val="22"/>
          <w:lang w:val="en-US" w:eastAsia="ja-JP"/>
        </w:rPr>
        <w:tab/>
        <w:t>Draft CR on NR UCI on PUSCH performance requirements for TS 38.104</w:t>
      </w:r>
    </w:p>
    <w:p w14:paraId="59745D1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R4-1907275</w:t>
      </w:r>
      <w:r w:rsidRPr="00091E26">
        <w:rPr>
          <w:rFonts w:ascii="Arial" w:hAnsi="Arial"/>
          <w:kern w:val="2"/>
          <w:szCs w:val="22"/>
          <w:lang w:val="en-US" w:eastAsia="ja-JP"/>
        </w:rPr>
        <w:tab/>
        <w:t>Draft CR to TS 38.104 BS demodulation CP-OFDM PUSCH FR2 requirements</w:t>
      </w:r>
    </w:p>
    <w:p w14:paraId="60248FA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R4-1907277</w:t>
      </w:r>
      <w:r w:rsidRPr="00091E26">
        <w:rPr>
          <w:rFonts w:ascii="Arial" w:hAnsi="Arial"/>
          <w:kern w:val="2"/>
          <w:szCs w:val="22"/>
          <w:lang w:val="en-US" w:eastAsia="ja-JP"/>
        </w:rPr>
        <w:tab/>
        <w:t>draftCR for 38.104 on PUSCH requirements with CP-OFDM and FR1</w:t>
      </w:r>
    </w:p>
    <w:p w14:paraId="75A6DD8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R4-1907272</w:t>
      </w:r>
      <w:r w:rsidRPr="00091E26">
        <w:rPr>
          <w:rFonts w:ascii="Arial" w:hAnsi="Arial"/>
          <w:kern w:val="2"/>
          <w:szCs w:val="22"/>
          <w:lang w:val="en-US" w:eastAsia="ja-JP"/>
        </w:rPr>
        <w:tab/>
        <w:t>Draft CR to TS 38.104 BS demodulation PUCCH format 0 requirements</w:t>
      </w:r>
    </w:p>
    <w:p w14:paraId="1D8CFC7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R4-1907266</w:t>
      </w:r>
      <w:r w:rsidRPr="00091E26">
        <w:rPr>
          <w:rFonts w:ascii="Arial" w:hAnsi="Arial"/>
          <w:kern w:val="2"/>
          <w:szCs w:val="22"/>
          <w:lang w:val="en-US" w:eastAsia="ja-JP"/>
        </w:rPr>
        <w:tab/>
        <w:t>Draft CR on TS 38.104 Performance requirement for PUCCH format 1</w:t>
      </w:r>
    </w:p>
    <w:p w14:paraId="44BEA0F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R4-1907267</w:t>
      </w:r>
      <w:r w:rsidRPr="00091E26">
        <w:rPr>
          <w:rFonts w:ascii="Arial" w:hAnsi="Arial"/>
          <w:kern w:val="2"/>
          <w:szCs w:val="22"/>
          <w:lang w:val="en-US" w:eastAsia="ja-JP"/>
        </w:rPr>
        <w:tab/>
        <w:t>Draft CR on TS 38.104 Performance requirement for multi-slot PUCCH format 1</w:t>
      </w:r>
    </w:p>
    <w:p w14:paraId="60324353"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Agreement: 1T8R configuration will be revised in the next meeting.</w:t>
      </w:r>
    </w:p>
    <w:p w14:paraId="034DC350"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R4-1907255</w:t>
      </w:r>
      <w:r w:rsidRPr="00091E26">
        <w:rPr>
          <w:rFonts w:ascii="Arial" w:hAnsi="Arial"/>
          <w:kern w:val="2"/>
          <w:szCs w:val="22"/>
          <w:lang w:val="en-US" w:eastAsia="ja-JP"/>
        </w:rPr>
        <w:tab/>
        <w:t>Draft CR on NR PUCCH format2 performance requirements for TS 38.104</w:t>
      </w:r>
    </w:p>
    <w:p w14:paraId="594A86B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R4-1907261</w:t>
      </w:r>
      <w:r w:rsidRPr="00091E26">
        <w:rPr>
          <w:rFonts w:ascii="Arial" w:hAnsi="Arial"/>
          <w:kern w:val="2"/>
          <w:szCs w:val="22"/>
          <w:lang w:val="en-US" w:eastAsia="ja-JP"/>
        </w:rPr>
        <w:tab/>
        <w:t>draftCR: Updates to PUCCH formats 3 and 4 performance requirements in TS 38.104</w:t>
      </w:r>
    </w:p>
    <w:p w14:paraId="1B1EEC3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R4-1907252</w:t>
      </w:r>
      <w:r w:rsidRPr="00091E26">
        <w:rPr>
          <w:rFonts w:ascii="Arial" w:hAnsi="Arial"/>
          <w:kern w:val="2"/>
          <w:szCs w:val="22"/>
          <w:lang w:val="en-US" w:eastAsia="ja-JP"/>
        </w:rPr>
        <w:tab/>
        <w:t>Draft CR to TS38.104: Updates of PRACH performance requirements</w:t>
      </w:r>
    </w:p>
    <w:p w14:paraId="0C59646F"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141-1</w:t>
      </w:r>
    </w:p>
    <w:p w14:paraId="5C6EB75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R4-1907244</w:t>
      </w:r>
      <w:r w:rsidRPr="00091E26">
        <w:rPr>
          <w:rFonts w:ascii="Arial" w:hAnsi="Arial"/>
          <w:kern w:val="2"/>
          <w:szCs w:val="22"/>
          <w:lang w:val="en-US" w:eastAsia="ja-JP"/>
        </w:rPr>
        <w:tab/>
        <w:t>Draft CR to TS 38.141-1: Update of applicability rule for BS conducted demodulation test</w:t>
      </w:r>
    </w:p>
    <w:p w14:paraId="1E7D37B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R4-1907270</w:t>
      </w:r>
      <w:r w:rsidRPr="00091E26">
        <w:rPr>
          <w:rFonts w:ascii="Arial" w:hAnsi="Arial"/>
          <w:kern w:val="2"/>
          <w:szCs w:val="22"/>
          <w:lang w:val="en-US" w:eastAsia="ja-JP"/>
        </w:rPr>
        <w:tab/>
        <w:t>Draft CR to TS 38.141-1 Manufacturer declaration for BS demodulation</w:t>
      </w:r>
    </w:p>
    <w:p w14:paraId="44D0160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R4-1907247</w:t>
      </w:r>
      <w:r w:rsidRPr="00091E26">
        <w:rPr>
          <w:rFonts w:ascii="Arial" w:hAnsi="Arial"/>
          <w:kern w:val="2"/>
          <w:szCs w:val="22"/>
          <w:lang w:val="en-US" w:eastAsia="ja-JP"/>
        </w:rPr>
        <w:tab/>
        <w:t>Draft CR to TS 38.141-1: Update of conducted test requirements for DFT-s-OFDM based PUSCH</w:t>
      </w:r>
    </w:p>
    <w:p w14:paraId="7DEA694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R4-1907250</w:t>
      </w:r>
      <w:r w:rsidRPr="00091E26">
        <w:rPr>
          <w:rFonts w:ascii="Arial" w:hAnsi="Arial"/>
          <w:kern w:val="2"/>
          <w:szCs w:val="22"/>
          <w:lang w:val="en-US" w:eastAsia="ja-JP"/>
        </w:rPr>
        <w:tab/>
        <w:t>Draft CR to TS 38.141-1: Correction on the terminology in PUSCH FRC tables</w:t>
      </w:r>
    </w:p>
    <w:p w14:paraId="24D6AFD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R4-1907259</w:t>
      </w:r>
      <w:r w:rsidRPr="00091E26">
        <w:rPr>
          <w:rFonts w:ascii="Arial" w:hAnsi="Arial"/>
          <w:kern w:val="2"/>
          <w:szCs w:val="22"/>
          <w:lang w:val="en-US" w:eastAsia="ja-JP"/>
        </w:rPr>
        <w:tab/>
        <w:t>Draft CR on NR UCI on PUSCH conducted performance requirements for TS 38.141-1</w:t>
      </w:r>
    </w:p>
    <w:p w14:paraId="5B2501D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R4-1907278</w:t>
      </w:r>
      <w:r w:rsidRPr="00091E26">
        <w:rPr>
          <w:rFonts w:ascii="Arial" w:hAnsi="Arial"/>
          <w:kern w:val="2"/>
          <w:szCs w:val="22"/>
          <w:lang w:val="en-US" w:eastAsia="ja-JP"/>
        </w:rPr>
        <w:tab/>
        <w:t>draftCR for 38.141-1: Conducted test requirements for CP-OFDM based PUSCH in FR1</w:t>
      </w:r>
    </w:p>
    <w:p w14:paraId="35C5093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R4-1907273</w:t>
      </w:r>
      <w:r w:rsidRPr="00091E26">
        <w:rPr>
          <w:rFonts w:ascii="Arial" w:hAnsi="Arial"/>
          <w:kern w:val="2"/>
          <w:szCs w:val="22"/>
          <w:lang w:val="en-US" w:eastAsia="ja-JP"/>
        </w:rPr>
        <w:tab/>
        <w:t>Draft CR to TS 38.141-1 BS demodulation PUCCH format 0 requirements</w:t>
      </w:r>
    </w:p>
    <w:p w14:paraId="62FFA14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R4-1907264</w:t>
      </w:r>
      <w:r w:rsidRPr="00091E26">
        <w:rPr>
          <w:rFonts w:ascii="Arial" w:hAnsi="Arial"/>
          <w:kern w:val="2"/>
          <w:szCs w:val="22"/>
          <w:lang w:val="en-US" w:eastAsia="ja-JP"/>
        </w:rPr>
        <w:tab/>
        <w:t>Draft CR on TS 38.141-1 Conducted test requirements for PUCCH format 1</w:t>
      </w:r>
    </w:p>
    <w:p w14:paraId="03DBFFC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R4-1907268</w:t>
      </w:r>
      <w:r w:rsidRPr="00091E26">
        <w:rPr>
          <w:rFonts w:ascii="Arial" w:hAnsi="Arial"/>
          <w:kern w:val="2"/>
          <w:szCs w:val="22"/>
          <w:lang w:val="en-US" w:eastAsia="ja-JP"/>
        </w:rPr>
        <w:tab/>
        <w:t>Draft CR on TS 38.141-1 Conducted test requirements for multi-slot PUCCH format 1</w:t>
      </w:r>
    </w:p>
    <w:p w14:paraId="29EF87D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R4-1907256</w:t>
      </w:r>
      <w:r w:rsidRPr="00091E26">
        <w:rPr>
          <w:rFonts w:ascii="Arial" w:hAnsi="Arial"/>
          <w:kern w:val="2"/>
          <w:szCs w:val="22"/>
          <w:lang w:val="en-US" w:eastAsia="ja-JP"/>
        </w:rPr>
        <w:tab/>
        <w:t>Draft CR on NR PUCCH format2 conducted performance requirements for TS 38.141-1</w:t>
      </w:r>
    </w:p>
    <w:p w14:paraId="653A750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R4-1907262</w:t>
      </w:r>
      <w:r w:rsidRPr="00091E26">
        <w:rPr>
          <w:rFonts w:ascii="Arial" w:hAnsi="Arial"/>
          <w:kern w:val="2"/>
          <w:szCs w:val="22"/>
          <w:lang w:val="en-US" w:eastAsia="ja-JP"/>
        </w:rPr>
        <w:tab/>
        <w:t>draftCR: Updates to PUCCH formats 3 and 4 conducted conformance testing in TS 38.141-1</w:t>
      </w:r>
    </w:p>
    <w:p w14:paraId="0EA8836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R4-1907253</w:t>
      </w:r>
      <w:r w:rsidRPr="00091E26">
        <w:rPr>
          <w:rFonts w:ascii="Arial" w:hAnsi="Arial"/>
          <w:kern w:val="2"/>
          <w:szCs w:val="22"/>
          <w:lang w:val="en-US" w:eastAsia="ja-JP"/>
        </w:rPr>
        <w:tab/>
        <w:t>Draft CR to TS38.141-1: Updates of PRACH performance requirements</w:t>
      </w:r>
    </w:p>
    <w:p w14:paraId="71C5FBE7"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F</w:t>
      </w:r>
      <w:r w:rsidRPr="00193332">
        <w:rPr>
          <w:rFonts w:ascii="Arial" w:hAnsi="Arial"/>
          <w:kern w:val="2"/>
          <w:szCs w:val="22"/>
          <w:lang w:val="en-US" w:eastAsia="ja-JP"/>
        </w:rPr>
        <w:t>ollowin</w:t>
      </w:r>
      <w:r>
        <w:rPr>
          <w:rFonts w:ascii="Arial" w:hAnsi="Arial"/>
          <w:kern w:val="2"/>
          <w:szCs w:val="22"/>
          <w:lang w:val="en-US" w:eastAsia="ja-JP"/>
        </w:rPr>
        <w:t xml:space="preserve">g draft CRs were </w:t>
      </w:r>
      <w:r>
        <w:rPr>
          <w:rFonts w:ascii="Arial" w:hAnsi="Arial" w:hint="eastAsia"/>
          <w:kern w:val="2"/>
          <w:szCs w:val="22"/>
          <w:lang w:val="en-US" w:eastAsia="ja-JP"/>
        </w:rPr>
        <w:t>endorsed</w:t>
      </w:r>
      <w:r>
        <w:rPr>
          <w:rFonts w:ascii="Arial" w:hAnsi="Arial"/>
          <w:kern w:val="2"/>
          <w:szCs w:val="22"/>
          <w:lang w:val="en-US" w:eastAsia="ja-JP"/>
        </w:rPr>
        <w:t xml:space="preserve"> for T</w:t>
      </w:r>
      <w:r>
        <w:rPr>
          <w:rFonts w:ascii="Arial" w:hAnsi="Arial" w:hint="eastAsia"/>
          <w:kern w:val="2"/>
          <w:szCs w:val="22"/>
          <w:lang w:val="en-US" w:eastAsia="ja-JP"/>
        </w:rPr>
        <w:t>S</w:t>
      </w:r>
      <w:r>
        <w:rPr>
          <w:rFonts w:ascii="Arial" w:hAnsi="Arial"/>
          <w:kern w:val="2"/>
          <w:szCs w:val="22"/>
          <w:lang w:val="en-US" w:eastAsia="ja-JP"/>
        </w:rPr>
        <w:t>38.</w:t>
      </w:r>
      <w:r>
        <w:rPr>
          <w:rFonts w:ascii="Arial" w:hAnsi="Arial" w:hint="eastAsia"/>
          <w:kern w:val="2"/>
          <w:szCs w:val="22"/>
          <w:lang w:val="en-US" w:eastAsia="ja-JP"/>
        </w:rPr>
        <w:t>141-2</w:t>
      </w:r>
    </w:p>
    <w:p w14:paraId="535DC5ED"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R4-1907245</w:t>
      </w:r>
      <w:r w:rsidRPr="00091E26">
        <w:rPr>
          <w:rFonts w:ascii="Arial" w:hAnsi="Arial"/>
          <w:kern w:val="2"/>
          <w:szCs w:val="22"/>
          <w:lang w:val="en-US" w:eastAsia="ja-JP"/>
        </w:rPr>
        <w:tab/>
        <w:t>Draft CR to TS 38.141-2: Update of applicability rule for BS radiated demodulation test</w:t>
      </w:r>
    </w:p>
    <w:p w14:paraId="4F7EFC6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R4-1907271</w:t>
      </w:r>
      <w:r w:rsidRPr="00091E26">
        <w:rPr>
          <w:rFonts w:ascii="Arial" w:hAnsi="Arial"/>
          <w:kern w:val="2"/>
          <w:szCs w:val="22"/>
          <w:lang w:val="en-US" w:eastAsia="ja-JP"/>
        </w:rPr>
        <w:tab/>
        <w:t>Draft CR to TS 38.141-2 Manufacturer declaration for BS demodulation</w:t>
      </w:r>
    </w:p>
    <w:p w14:paraId="55A6A79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R4-1907248</w:t>
      </w:r>
      <w:r w:rsidRPr="00091E26">
        <w:rPr>
          <w:rFonts w:ascii="Arial" w:hAnsi="Arial"/>
          <w:kern w:val="2"/>
          <w:szCs w:val="22"/>
          <w:lang w:val="en-US" w:eastAsia="ja-JP"/>
        </w:rPr>
        <w:tab/>
        <w:t>Draft CR to TS 38.141-2: Update of radiated test requirements for DFT-s-OFDM based PUSCH</w:t>
      </w:r>
    </w:p>
    <w:p w14:paraId="7577CBA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R4-1907251</w:t>
      </w:r>
      <w:r w:rsidRPr="00091E26">
        <w:rPr>
          <w:rFonts w:ascii="Arial" w:hAnsi="Arial"/>
          <w:kern w:val="2"/>
          <w:szCs w:val="22"/>
          <w:lang w:val="en-US" w:eastAsia="ja-JP"/>
        </w:rPr>
        <w:tab/>
        <w:t>Draft CR to TS 38.141-2: Correction on the terminology in PUSCH FRC tables</w:t>
      </w:r>
    </w:p>
    <w:p w14:paraId="0FCBCACA"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R4-1907260</w:t>
      </w:r>
      <w:r w:rsidRPr="00091E26">
        <w:rPr>
          <w:rFonts w:ascii="Arial" w:hAnsi="Arial"/>
          <w:kern w:val="2"/>
          <w:szCs w:val="22"/>
          <w:lang w:val="en-US" w:eastAsia="ja-JP"/>
        </w:rPr>
        <w:tab/>
        <w:t>Draft CR on NR UCI on PUSCH radiated performance requirements for TS 38.141-2</w:t>
      </w:r>
    </w:p>
    <w:p w14:paraId="182F5F0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R4-1907276</w:t>
      </w:r>
      <w:r w:rsidRPr="00091E26">
        <w:rPr>
          <w:rFonts w:ascii="Arial" w:hAnsi="Arial"/>
          <w:kern w:val="2"/>
          <w:szCs w:val="22"/>
          <w:lang w:val="en-US" w:eastAsia="ja-JP"/>
        </w:rPr>
        <w:tab/>
        <w:t>Draft CR to TS 38.141-2 BS demodulation CP-OFDM PUSCH FR2 requirements</w:t>
      </w:r>
    </w:p>
    <w:p w14:paraId="6C5E745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R4-1907279</w:t>
      </w:r>
      <w:r w:rsidRPr="00091E26">
        <w:rPr>
          <w:rFonts w:ascii="Arial" w:hAnsi="Arial"/>
          <w:kern w:val="2"/>
          <w:szCs w:val="22"/>
          <w:lang w:val="en-US" w:eastAsia="ja-JP"/>
        </w:rPr>
        <w:tab/>
        <w:t>draftCR for TS 38.141-2: Radiated test requirements for CP-OFDM based PUSCH in FR1</w:t>
      </w:r>
    </w:p>
    <w:p w14:paraId="7EA2797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R4-1907274</w:t>
      </w:r>
      <w:r w:rsidRPr="00091E26">
        <w:rPr>
          <w:rFonts w:ascii="Arial" w:hAnsi="Arial"/>
          <w:kern w:val="2"/>
          <w:szCs w:val="22"/>
          <w:lang w:val="en-US" w:eastAsia="ja-JP"/>
        </w:rPr>
        <w:tab/>
        <w:t>Draft CR to TS 38.141-2 BS demodulation PUCCH format 0 requirements</w:t>
      </w:r>
    </w:p>
    <w:p w14:paraId="3A1B6D54"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R4-1907265</w:t>
      </w:r>
      <w:r w:rsidRPr="00091E26">
        <w:rPr>
          <w:rFonts w:ascii="Arial" w:hAnsi="Arial"/>
          <w:kern w:val="2"/>
          <w:szCs w:val="22"/>
          <w:lang w:val="en-US" w:eastAsia="ja-JP"/>
        </w:rPr>
        <w:tab/>
        <w:t>Draft CR on TS 38.141-2 Radiated test requirements for PUCCH format 1</w:t>
      </w:r>
    </w:p>
    <w:p w14:paraId="493DFCE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R4-1907257</w:t>
      </w:r>
      <w:r w:rsidRPr="00091E26">
        <w:rPr>
          <w:rFonts w:ascii="Arial" w:hAnsi="Arial"/>
          <w:kern w:val="2"/>
          <w:szCs w:val="22"/>
          <w:lang w:val="en-US" w:eastAsia="ja-JP"/>
        </w:rPr>
        <w:tab/>
        <w:t>Draft CR on NR PUCCH format2 radiated performance requirements for TS 38.141-2</w:t>
      </w:r>
    </w:p>
    <w:p w14:paraId="6A1C8F32"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R4-1907263</w:t>
      </w:r>
      <w:r w:rsidRPr="00091E26">
        <w:rPr>
          <w:rFonts w:ascii="Arial" w:hAnsi="Arial"/>
          <w:kern w:val="2"/>
          <w:szCs w:val="22"/>
          <w:lang w:val="en-US" w:eastAsia="ja-JP"/>
        </w:rPr>
        <w:tab/>
        <w:t>draftCR: Updates to PUCCH format 3 and 4 radiated conformance testing in TS 38.141-2</w:t>
      </w:r>
    </w:p>
    <w:p w14:paraId="64AE6A79"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091E26">
        <w:rPr>
          <w:rFonts w:ascii="Arial" w:hAnsi="Arial"/>
          <w:kern w:val="2"/>
          <w:szCs w:val="22"/>
          <w:lang w:val="en-US" w:eastAsia="ja-JP"/>
        </w:rPr>
        <w:t>R4-1907254</w:t>
      </w:r>
      <w:r w:rsidRPr="00091E26">
        <w:rPr>
          <w:rFonts w:ascii="Arial" w:hAnsi="Arial"/>
          <w:kern w:val="2"/>
          <w:szCs w:val="22"/>
          <w:lang w:val="en-US" w:eastAsia="ja-JP"/>
        </w:rPr>
        <w:tab/>
        <w:t>Draft CR to TS38.141-2: Updates of PRACH performance requirements</w:t>
      </w:r>
    </w:p>
    <w:p w14:paraId="123780B9"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A</w:t>
      </w:r>
      <w:r>
        <w:rPr>
          <w:rFonts w:ascii="Arial" w:hAnsi="Arial"/>
          <w:kern w:val="2"/>
          <w:szCs w:val="22"/>
          <w:lang w:val="en-US" w:eastAsia="ja-JP"/>
        </w:rPr>
        <w:t>d-hoc minutes</w:t>
      </w:r>
    </w:p>
    <w:p w14:paraId="7651E7B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R4-1907237</w:t>
      </w:r>
      <w:r w:rsidRPr="00ED791F">
        <w:rPr>
          <w:rFonts w:ascii="Arial" w:hAnsi="Arial"/>
          <w:kern w:val="2"/>
          <w:szCs w:val="22"/>
          <w:lang w:val="en-US" w:eastAsia="ja-JP"/>
        </w:rPr>
        <w:tab/>
        <w:t>Ad hoc minutes for BS demodulation performance requirements</w:t>
      </w:r>
    </w:p>
    <w:p w14:paraId="3F340FC8"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Gen</w:t>
      </w:r>
      <w:r w:rsidRPr="00422C86">
        <w:rPr>
          <w:rFonts w:ascii="Arial" w:hAnsi="Arial" w:hint="eastAsia"/>
          <w:kern w:val="2"/>
          <w:szCs w:val="22"/>
          <w:lang w:val="en-US" w:eastAsia="ja-JP"/>
        </w:rPr>
        <w:t>eral aspects related</w:t>
      </w:r>
    </w:p>
    <w:p w14:paraId="4B4E487E"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R4-1907239</w:t>
      </w:r>
      <w:r w:rsidRPr="00ED791F">
        <w:rPr>
          <w:rFonts w:ascii="Arial" w:hAnsi="Arial"/>
          <w:kern w:val="2"/>
          <w:szCs w:val="22"/>
          <w:lang w:val="en-US" w:eastAsia="ja-JP"/>
        </w:rPr>
        <w:tab/>
        <w:t>Way forward on general part of NR BS demodulation performance</w:t>
      </w:r>
    </w:p>
    <w:p w14:paraId="153FE5A3" w14:textId="77777777" w:rsidR="00054C3C" w:rsidRDefault="00054C3C" w:rsidP="00054C3C">
      <w:pPr>
        <w:pStyle w:val="aff6"/>
        <w:numPr>
          <w:ilvl w:val="1"/>
          <w:numId w:val="10"/>
        </w:numPr>
        <w:ind w:leftChars="0"/>
      </w:pPr>
      <w:r w:rsidRPr="00FB415A">
        <w:rPr>
          <w:rFonts w:hint="eastAsia"/>
        </w:rPr>
        <w:t xml:space="preserve">Agreement on </w:t>
      </w:r>
      <w:r>
        <w:t xml:space="preserve">the PUSCH and PRACH for High speed train condition </w:t>
      </w:r>
      <w:r w:rsidRPr="00FB415A">
        <w:t>in Chairman report</w:t>
      </w:r>
      <w:r w:rsidRPr="00FB415A">
        <w:rPr>
          <w:rFonts w:hint="eastAsia"/>
        </w:rPr>
        <w:t xml:space="preserve"> when </w:t>
      </w:r>
      <w:r w:rsidRPr="00ED791F">
        <w:t>R4-1907243</w:t>
      </w:r>
      <w:r>
        <w:t xml:space="preserve"> </w:t>
      </w:r>
      <w:r w:rsidRPr="00FB415A">
        <w:rPr>
          <w:rFonts w:hint="eastAsia"/>
        </w:rPr>
        <w:t>was treated</w:t>
      </w:r>
    </w:p>
    <w:p w14:paraId="4F596C37" w14:textId="77777777" w:rsidR="00054C3C" w:rsidRDefault="00054C3C" w:rsidP="00054C3C">
      <w:pPr>
        <w:pStyle w:val="aff6"/>
        <w:numPr>
          <w:ilvl w:val="2"/>
          <w:numId w:val="10"/>
        </w:numPr>
        <w:ind w:leftChars="0"/>
      </w:pPr>
      <w:r w:rsidRPr="00ED791F">
        <w:t>the slides can be further discussed in the next meeting.</w:t>
      </w:r>
    </w:p>
    <w:p w14:paraId="34995731"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PUSCH performance related</w:t>
      </w:r>
    </w:p>
    <w:p w14:paraId="79B2CB23"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R4-1907240</w:t>
      </w:r>
      <w:r w:rsidRPr="00ED791F">
        <w:rPr>
          <w:rFonts w:ascii="Arial" w:hAnsi="Arial"/>
          <w:kern w:val="2"/>
          <w:szCs w:val="22"/>
          <w:lang w:val="en-US" w:eastAsia="ja-JP"/>
        </w:rPr>
        <w:tab/>
        <w:t>Way forward on performance requirements of UCI multiplexing on PUSCH</w:t>
      </w:r>
    </w:p>
    <w:p w14:paraId="5B2803D6"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R4-1907241</w:t>
      </w:r>
      <w:r w:rsidRPr="00ED791F">
        <w:rPr>
          <w:rFonts w:ascii="Arial" w:hAnsi="Arial"/>
          <w:kern w:val="2"/>
          <w:szCs w:val="22"/>
          <w:lang w:val="en-US" w:eastAsia="ja-JP"/>
        </w:rPr>
        <w:tab/>
        <w:t>Way forward on NR PUSCH demodulation requirements</w:t>
      </w:r>
    </w:p>
    <w:p w14:paraId="292807FA" w14:textId="77777777" w:rsidR="00054C3C" w:rsidRDefault="00054C3C" w:rsidP="00054C3C">
      <w:pPr>
        <w:pStyle w:val="aff6"/>
        <w:numPr>
          <w:ilvl w:val="1"/>
          <w:numId w:val="10"/>
        </w:numPr>
        <w:ind w:leftChars="0"/>
      </w:pPr>
      <w:r w:rsidRPr="00FB415A">
        <w:rPr>
          <w:rFonts w:hint="eastAsia"/>
        </w:rPr>
        <w:t xml:space="preserve">Agreement on </w:t>
      </w:r>
      <w:r>
        <w:t xml:space="preserve">the PUSCH performance requirements </w:t>
      </w:r>
      <w:r w:rsidRPr="00FB415A">
        <w:t>in Chairman report</w:t>
      </w:r>
      <w:r w:rsidRPr="00FB415A">
        <w:rPr>
          <w:rFonts w:hint="eastAsia"/>
        </w:rPr>
        <w:t xml:space="preserve"> when </w:t>
      </w:r>
      <w:r w:rsidRPr="0075588D">
        <w:t>R4-190</w:t>
      </w:r>
      <w:r>
        <w:t xml:space="preserve">7237 </w:t>
      </w:r>
      <w:r w:rsidRPr="00FB415A">
        <w:rPr>
          <w:rFonts w:hint="eastAsia"/>
        </w:rPr>
        <w:t>was treated</w:t>
      </w:r>
    </w:p>
    <w:p w14:paraId="7FC6D67C" w14:textId="77777777" w:rsidR="00054C3C" w:rsidRPr="00ED791F" w:rsidRDefault="00054C3C" w:rsidP="00054C3C">
      <w:pPr>
        <w:pStyle w:val="aff6"/>
        <w:numPr>
          <w:ilvl w:val="2"/>
          <w:numId w:val="10"/>
        </w:numPr>
        <w:ind w:leftChars="0"/>
        <w:rPr>
          <w:rFonts w:cs="v3.8.0"/>
        </w:rPr>
      </w:pPr>
      <w:r w:rsidRPr="00ED791F">
        <w:rPr>
          <w:rFonts w:cs="v3.8.0"/>
        </w:rPr>
        <w:t xml:space="preserve">DM-RS configuration for FR2: </w:t>
      </w:r>
    </w:p>
    <w:p w14:paraId="0A1F5CFE" w14:textId="77777777" w:rsidR="00054C3C" w:rsidRPr="00ED791F" w:rsidRDefault="00054C3C" w:rsidP="00054C3C">
      <w:pPr>
        <w:pStyle w:val="aff6"/>
        <w:numPr>
          <w:ilvl w:val="3"/>
          <w:numId w:val="10"/>
        </w:numPr>
        <w:ind w:leftChars="0"/>
        <w:rPr>
          <w:rFonts w:cs="v3.8.0"/>
        </w:rPr>
      </w:pPr>
      <w:r w:rsidRPr="00ED791F">
        <w:rPr>
          <w:rFonts w:cs="v3.8.0"/>
        </w:rPr>
        <w:t xml:space="preserve">Keep test cases with DMRS configuration 1+0 for FR2. </w:t>
      </w:r>
    </w:p>
    <w:p w14:paraId="703F3F2F" w14:textId="77777777" w:rsidR="00054C3C" w:rsidRDefault="00054C3C" w:rsidP="00054C3C">
      <w:pPr>
        <w:pStyle w:val="aff6"/>
        <w:numPr>
          <w:ilvl w:val="2"/>
          <w:numId w:val="10"/>
        </w:numPr>
        <w:ind w:leftChars="0"/>
        <w:rPr>
          <w:rFonts w:cs="v3.8.0"/>
        </w:rPr>
      </w:pPr>
      <w:r w:rsidRPr="00ED791F">
        <w:rPr>
          <w:rFonts w:cs="v3.8.0"/>
        </w:rPr>
        <w:t>for PUSCH requirements for HST</w:t>
      </w:r>
    </w:p>
    <w:p w14:paraId="4567CFC8" w14:textId="77777777" w:rsidR="00054C3C" w:rsidRPr="00ED791F" w:rsidRDefault="00054C3C" w:rsidP="00054C3C">
      <w:pPr>
        <w:pStyle w:val="aff6"/>
        <w:numPr>
          <w:ilvl w:val="3"/>
          <w:numId w:val="10"/>
        </w:numPr>
        <w:ind w:leftChars="0"/>
        <w:rPr>
          <w:rFonts w:cs="v3.8.0"/>
        </w:rPr>
      </w:pPr>
      <w:r w:rsidRPr="00ED791F">
        <w:rPr>
          <w:rFonts w:cs="v3.8.0"/>
        </w:rPr>
        <w:t>Waveform: DFT-S-OFDM and CP-OFDM</w:t>
      </w:r>
    </w:p>
    <w:p w14:paraId="3A9B001A"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Test metric for PUSCH requirements for HST</w:t>
      </w:r>
    </w:p>
    <w:p w14:paraId="675FB41E"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lastRenderedPageBreak/>
        <w:t>For HST PUSCH demodulation performance requirements, 70% TP will be used as the test metric.</w:t>
      </w:r>
    </w:p>
    <w:p w14:paraId="5D8DD876" w14:textId="77777777" w:rsidR="00054C3C" w:rsidRPr="00ED791F" w:rsidRDefault="00054C3C" w:rsidP="00054C3C">
      <w:pPr>
        <w:pStyle w:val="aff6"/>
        <w:numPr>
          <w:ilvl w:val="2"/>
          <w:numId w:val="10"/>
        </w:numPr>
        <w:ind w:leftChars="0"/>
        <w:rPr>
          <w:sz w:val="20"/>
        </w:rPr>
      </w:pPr>
      <w:r w:rsidRPr="00ED791F">
        <w:rPr>
          <w:sz w:val="20"/>
        </w:rPr>
        <w:t>RAN4 suggests including the following objective for NR BS demodulation performance requirements in Rel-16.</w:t>
      </w:r>
    </w:p>
    <w:p w14:paraId="25B6007C"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Investigate and define 30% TP test point for PUSCH performance requirements, if agreeable.</w:t>
      </w:r>
    </w:p>
    <w:p w14:paraId="523D51D0"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Invetigate and define 1PRB PUSCH performance requirements, if agreeable.</w:t>
      </w:r>
    </w:p>
    <w:p w14:paraId="15787E51"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p>
    <w:p w14:paraId="4A92B687"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PUCCH </w:t>
      </w:r>
      <w:r>
        <w:rPr>
          <w:rFonts w:ascii="Arial" w:hAnsi="Arial"/>
          <w:kern w:val="2"/>
          <w:szCs w:val="22"/>
          <w:lang w:val="en-US" w:eastAsia="ja-JP"/>
        </w:rPr>
        <w:t>performance</w:t>
      </w:r>
      <w:r>
        <w:rPr>
          <w:rFonts w:ascii="Arial" w:hAnsi="Arial" w:hint="eastAsia"/>
          <w:kern w:val="2"/>
          <w:szCs w:val="22"/>
          <w:lang w:val="en-US" w:eastAsia="ja-JP"/>
        </w:rPr>
        <w:t xml:space="preserve"> related</w:t>
      </w:r>
    </w:p>
    <w:p w14:paraId="79712F5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R4-1907242</w:t>
      </w:r>
      <w:r w:rsidRPr="00ED791F">
        <w:rPr>
          <w:rFonts w:ascii="Arial" w:hAnsi="Arial"/>
          <w:kern w:val="2"/>
          <w:szCs w:val="22"/>
          <w:lang w:val="en-US" w:eastAsia="ja-JP"/>
        </w:rPr>
        <w:tab/>
        <w:t>Way forward for multi-slot PUCCH performance requirements</w:t>
      </w:r>
    </w:p>
    <w:p w14:paraId="0632BFDB"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kern w:val="2"/>
          <w:szCs w:val="22"/>
          <w:lang w:val="en-US" w:eastAsia="ja-JP"/>
        </w:rPr>
      </w:pPr>
      <w:r>
        <w:rPr>
          <w:rFonts w:ascii="Arial" w:hAnsi="Arial" w:hint="eastAsia"/>
          <w:kern w:val="2"/>
          <w:szCs w:val="22"/>
          <w:lang w:val="en-US" w:eastAsia="ja-JP"/>
        </w:rPr>
        <w:t xml:space="preserve">PRACH </w:t>
      </w:r>
      <w:r>
        <w:rPr>
          <w:rFonts w:ascii="Arial" w:hAnsi="Arial"/>
          <w:kern w:val="2"/>
          <w:szCs w:val="22"/>
          <w:lang w:val="en-US" w:eastAsia="ja-JP"/>
        </w:rPr>
        <w:t>performance</w:t>
      </w:r>
      <w:r>
        <w:rPr>
          <w:rFonts w:ascii="Arial" w:hAnsi="Arial" w:hint="eastAsia"/>
          <w:kern w:val="2"/>
          <w:szCs w:val="22"/>
          <w:lang w:val="en-US" w:eastAsia="ja-JP"/>
        </w:rPr>
        <w:t xml:space="preserve"> </w:t>
      </w:r>
      <w:r>
        <w:rPr>
          <w:rFonts w:ascii="Arial" w:hAnsi="Arial"/>
          <w:kern w:val="2"/>
          <w:szCs w:val="22"/>
          <w:lang w:val="en-US" w:eastAsia="ja-JP"/>
        </w:rPr>
        <w:t>related</w:t>
      </w:r>
    </w:p>
    <w:p w14:paraId="63F6E988" w14:textId="77777777" w:rsidR="00054C3C" w:rsidRDefault="00054C3C" w:rsidP="00054C3C">
      <w:pPr>
        <w:pStyle w:val="aff6"/>
        <w:numPr>
          <w:ilvl w:val="1"/>
          <w:numId w:val="10"/>
        </w:numPr>
        <w:ind w:leftChars="0"/>
      </w:pPr>
      <w:r w:rsidRPr="00FB415A">
        <w:rPr>
          <w:rFonts w:hint="eastAsia"/>
        </w:rPr>
        <w:t xml:space="preserve">Agreement on </w:t>
      </w:r>
      <w:r>
        <w:t xml:space="preserve">the PRACH performance requirements </w:t>
      </w:r>
      <w:r w:rsidRPr="00FB415A">
        <w:t>in Chairman report</w:t>
      </w:r>
      <w:r w:rsidRPr="00FB415A">
        <w:rPr>
          <w:rFonts w:hint="eastAsia"/>
        </w:rPr>
        <w:t xml:space="preserve"> when </w:t>
      </w:r>
      <w:r w:rsidRPr="0075588D">
        <w:t>R4-190</w:t>
      </w:r>
      <w:r>
        <w:t xml:space="preserve">7237 </w:t>
      </w:r>
      <w:r w:rsidRPr="00FB415A">
        <w:rPr>
          <w:rFonts w:hint="eastAsia"/>
        </w:rPr>
        <w:t>was treated</w:t>
      </w:r>
    </w:p>
    <w:p w14:paraId="1269F05C"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Frequency offset under AWGN</w:t>
      </w:r>
    </w:p>
    <w:p w14:paraId="0536A6C2"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Frequency offset for restricted set Type B</w:t>
      </w:r>
    </w:p>
    <w:p w14:paraId="1CA80FD5" w14:textId="77777777" w:rsidR="00054C3C" w:rsidRPr="00ED791F" w:rsidRDefault="00054C3C" w:rsidP="00054C3C">
      <w:pPr>
        <w:widowControl w:val="0"/>
        <w:numPr>
          <w:ilvl w:val="4"/>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Option 1: 1875 Hz</w:t>
      </w:r>
    </w:p>
    <w:p w14:paraId="7674306C" w14:textId="77777777" w:rsidR="00054C3C" w:rsidRPr="00ED791F" w:rsidRDefault="00054C3C" w:rsidP="00054C3C">
      <w:pPr>
        <w:widowControl w:val="0"/>
        <w:numPr>
          <w:ilvl w:val="4"/>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Option 3a: 625 Hz, 2000 Hz (DCM)</w:t>
      </w:r>
    </w:p>
    <w:p w14:paraId="62729B77" w14:textId="77777777" w:rsidR="00054C3C" w:rsidRPr="00ED791F"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The PRACH requirements will be defined with the following antenna configuration:</w:t>
      </w:r>
    </w:p>
    <w:p w14:paraId="61C3045D"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 xml:space="preserve">Tx: 1 antenna </w:t>
      </w:r>
    </w:p>
    <w:p w14:paraId="118B3F5A"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Rx: 2, 4, and 8 antennas</w:t>
      </w:r>
    </w:p>
    <w:p w14:paraId="260A11D3" w14:textId="77777777" w:rsidR="00054C3C" w:rsidRPr="00ED791F"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The applicability rule will be specified to down-select the test cases to be run for a BS.</w:t>
      </w:r>
    </w:p>
    <w:p w14:paraId="6B5A92FB"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Follow the general applicability rule for BS</w:t>
      </w:r>
    </w:p>
    <w:p w14:paraId="0CC5A464" w14:textId="77777777" w:rsidR="00054C3C" w:rsidRPr="00ED791F" w:rsidRDefault="00054C3C" w:rsidP="00054C3C">
      <w:pPr>
        <w:widowControl w:val="0"/>
        <w:numPr>
          <w:ilvl w:val="2"/>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Test metric (Same as other PRACH tests)</w:t>
      </w:r>
    </w:p>
    <w:p w14:paraId="154057E3"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False alarm probability: 0.1%</w:t>
      </w:r>
    </w:p>
    <w:p w14:paraId="607864D9" w14:textId="77777777" w:rsidR="00054C3C" w:rsidRPr="00ED791F" w:rsidRDefault="00054C3C" w:rsidP="00054C3C">
      <w:pPr>
        <w:widowControl w:val="0"/>
        <w:numPr>
          <w:ilvl w:val="3"/>
          <w:numId w:val="10"/>
        </w:numPr>
        <w:overflowPunct/>
        <w:autoSpaceDE/>
        <w:autoSpaceDN/>
        <w:adjustRightInd/>
        <w:spacing w:after="0"/>
        <w:jc w:val="both"/>
        <w:textAlignment w:val="auto"/>
        <w:rPr>
          <w:rFonts w:ascii="Arial" w:hAnsi="Arial"/>
          <w:kern w:val="2"/>
          <w:szCs w:val="22"/>
          <w:lang w:val="en-US" w:eastAsia="ja-JP"/>
        </w:rPr>
      </w:pPr>
      <w:r w:rsidRPr="00ED791F">
        <w:rPr>
          <w:rFonts w:ascii="Arial" w:hAnsi="Arial"/>
          <w:kern w:val="2"/>
          <w:szCs w:val="22"/>
          <w:lang w:val="en-US" w:eastAsia="ja-JP"/>
        </w:rPr>
        <w:t>missed detection: 99%</w:t>
      </w:r>
    </w:p>
    <w:p w14:paraId="05C1BA51" w14:textId="77777777" w:rsidR="00054C3C" w:rsidRPr="00A21491" w:rsidRDefault="00054C3C" w:rsidP="00054C3C">
      <w:pPr>
        <w:rPr>
          <w:rFonts w:eastAsiaTheme="minorEastAsia"/>
          <w:lang w:eastAsia="ja-JP"/>
        </w:rPr>
      </w:pPr>
    </w:p>
    <w:p w14:paraId="741574F6" w14:textId="77777777" w:rsidR="00054C3C" w:rsidRPr="00482A13" w:rsidRDefault="00054C3C" w:rsidP="00054C3C">
      <w:pPr>
        <w:pStyle w:val="7"/>
        <w:rPr>
          <w:rFonts w:cs="Arial"/>
          <w:lang w:eastAsia="ja-JP"/>
        </w:rPr>
      </w:pPr>
      <w:r w:rsidRPr="00482A13">
        <w:rPr>
          <w:rFonts w:cs="Arial"/>
          <w:lang w:eastAsia="ja-JP"/>
        </w:rPr>
        <w:t>For UE RRM performance</w:t>
      </w:r>
    </w:p>
    <w:p w14:paraId="763502C4" w14:textId="77777777" w:rsidR="00054C3C" w:rsidRDefault="00054C3C" w:rsidP="00054C3C">
      <w:pPr>
        <w:widowControl w:val="0"/>
        <w:numPr>
          <w:ilvl w:val="0"/>
          <w:numId w:val="10"/>
        </w:numPr>
        <w:overflowPunct/>
        <w:autoSpaceDE/>
        <w:autoSpaceDN/>
        <w:adjustRightInd/>
        <w:spacing w:after="0"/>
        <w:jc w:val="both"/>
        <w:textAlignment w:val="auto"/>
        <w:rPr>
          <w:rFonts w:ascii="Arial" w:hAnsi="Arial" w:cs="Arial"/>
        </w:rPr>
      </w:pPr>
      <w:r>
        <w:rPr>
          <w:rFonts w:ascii="Arial" w:hAnsi="Arial" w:cs="Arial" w:hint="eastAsia"/>
        </w:rPr>
        <w:t xml:space="preserve">Regarding </w:t>
      </w:r>
      <w:r>
        <w:rPr>
          <w:rFonts w:ascii="Arial" w:hAnsi="Arial" w:cs="Arial"/>
        </w:rPr>
        <w:t>EN-DC/SA:</w:t>
      </w:r>
    </w:p>
    <w:p w14:paraId="6AB80DB7"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Adhoc minutes were approved:</w:t>
      </w:r>
    </w:p>
    <w:p w14:paraId="31F310B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72B93">
        <w:rPr>
          <w:rFonts w:ascii="Arial" w:hAnsi="Arial" w:cs="Arial"/>
        </w:rPr>
        <w:t>R4-1907233</w:t>
      </w:r>
      <w:r w:rsidRPr="00272B93">
        <w:rPr>
          <w:rFonts w:ascii="Arial" w:hAnsi="Arial" w:cs="Arial"/>
        </w:rPr>
        <w:tab/>
        <w:t>Ad hoc minutes on FR2 RRM test setup</w:t>
      </w:r>
    </w:p>
    <w:p w14:paraId="54D4A075" w14:textId="77777777" w:rsidR="00054C3C" w:rsidRPr="00DF679E"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F679E">
        <w:rPr>
          <w:rFonts w:ascii="Arial" w:hAnsi="Arial" w:cs="Arial"/>
        </w:rPr>
        <w:t>Agreements:</w:t>
      </w:r>
    </w:p>
    <w:p w14:paraId="7C1C84E3" w14:textId="77777777" w:rsidR="00054C3C" w:rsidRPr="00272B93" w:rsidRDefault="00054C3C" w:rsidP="00054C3C">
      <w:pPr>
        <w:widowControl w:val="0"/>
        <w:overflowPunct/>
        <w:autoSpaceDE/>
        <w:autoSpaceDN/>
        <w:adjustRightInd/>
        <w:spacing w:after="0"/>
        <w:ind w:left="1680"/>
        <w:jc w:val="both"/>
        <w:textAlignment w:val="auto"/>
        <w:rPr>
          <w:rFonts w:ascii="Arial" w:hAnsi="Arial" w:cs="Arial"/>
        </w:rPr>
      </w:pPr>
      <w:r w:rsidRPr="00DF679E">
        <w:rPr>
          <w:noProof/>
          <w:lang w:val="en-US" w:eastAsia="ja-JP"/>
        </w:rPr>
        <w:drawing>
          <wp:inline distT="0" distB="0" distL="0" distR="0" wp14:anchorId="1D243359" wp14:editId="10D29395">
            <wp:extent cx="3615808" cy="205166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7380" cy="2058228"/>
                    </a:xfrm>
                    <a:prstGeom prst="rect">
                      <a:avLst/>
                    </a:prstGeom>
                    <a:noFill/>
                    <a:ln>
                      <a:noFill/>
                    </a:ln>
                  </pic:spPr>
                </pic:pic>
              </a:graphicData>
            </a:graphic>
          </wp:inline>
        </w:drawing>
      </w:r>
    </w:p>
    <w:p w14:paraId="6D22F73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272B93">
        <w:rPr>
          <w:rFonts w:ascii="Arial" w:hAnsi="Arial" w:cs="Arial"/>
        </w:rPr>
        <w:t>R4-1907234</w:t>
      </w:r>
      <w:r w:rsidRPr="00272B93">
        <w:rPr>
          <w:rFonts w:ascii="Arial" w:hAnsi="Arial" w:cs="Arial"/>
        </w:rPr>
        <w:tab/>
        <w:t>Ad hoc minutes on NR RRM test cases</w:t>
      </w:r>
    </w:p>
    <w:p w14:paraId="7173EC3F" w14:textId="77777777" w:rsidR="00054C3C" w:rsidRPr="00B444BE" w:rsidRDefault="00054C3C" w:rsidP="00054C3C">
      <w:pPr>
        <w:widowControl w:val="0"/>
        <w:overflowPunct/>
        <w:autoSpaceDE/>
        <w:autoSpaceDN/>
        <w:adjustRightInd/>
        <w:spacing w:after="0"/>
        <w:ind w:left="1260"/>
        <w:jc w:val="both"/>
        <w:textAlignment w:val="auto"/>
        <w:rPr>
          <w:rFonts w:ascii="Arial" w:hAnsi="Arial" w:cs="Arial"/>
        </w:rPr>
      </w:pPr>
    </w:p>
    <w:p w14:paraId="073B2E4B"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rPr>
        <w:t>Following draft CRs for TS38.133 were endorsed:</w:t>
      </w:r>
    </w:p>
    <w:p w14:paraId="046B9B09"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R4-1907070</w:t>
      </w:r>
      <w:r w:rsidRPr="00AC5872">
        <w:rPr>
          <w:rFonts w:ascii="Arial" w:hAnsi="Arial" w:cs="Arial"/>
        </w:rPr>
        <w:tab/>
        <w:t>Correction in SDL bands requirements applicability (sections 3.5.2, 3.6.5, and B.2.6)</w:t>
      </w:r>
    </w:p>
    <w:p w14:paraId="2F276D0E"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R4-1907071</w:t>
      </w:r>
      <w:r w:rsidRPr="00AC5872">
        <w:rPr>
          <w:rFonts w:ascii="Arial" w:hAnsi="Arial" w:cs="Arial"/>
        </w:rPr>
        <w:tab/>
        <w:t>Adding SDL band group in test cases (sections A.4.7 and A.6.7)</w:t>
      </w:r>
    </w:p>
    <w:p w14:paraId="168F8230"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R4-1907225</w:t>
      </w:r>
      <w:r w:rsidRPr="00AC5872">
        <w:rPr>
          <w:rFonts w:ascii="Arial" w:hAnsi="Arial" w:cs="Arial"/>
        </w:rPr>
        <w:tab/>
        <w:t>CR to add FR2 side conditions for RSRQ and SINR (section 10.1.8/10/13/15)</w:t>
      </w:r>
    </w:p>
    <w:p w14:paraId="1A82259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R4-1907226</w:t>
      </w:r>
      <w:r w:rsidRPr="00AC5872">
        <w:rPr>
          <w:rFonts w:ascii="Arial" w:hAnsi="Arial" w:cs="Arial"/>
        </w:rPr>
        <w:tab/>
        <w:t>CR to update side conditions for L1-RSRP accuracy (section 10.1.19/20)</w:t>
      </w:r>
    </w:p>
    <w:p w14:paraId="0DE89D2C"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R4-1907227</w:t>
      </w:r>
      <w:r w:rsidRPr="00AC5872">
        <w:rPr>
          <w:rFonts w:ascii="Arial" w:hAnsi="Arial" w:cs="Arial"/>
        </w:rPr>
        <w:tab/>
        <w:t>CR 38.133 (10.1.20) L1-RSRP accuracy requirements for FR2</w:t>
      </w:r>
    </w:p>
    <w:p w14:paraId="2FE264DF"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R4-1907314</w:t>
      </w:r>
      <w:r w:rsidRPr="00AC5872">
        <w:rPr>
          <w:rFonts w:ascii="Arial" w:hAnsi="Arial" w:cs="Arial"/>
        </w:rPr>
        <w:tab/>
        <w:t>draft CR of conditions for Y and Z for FR2 PC2 (section B.2)</w:t>
      </w:r>
    </w:p>
    <w:p w14:paraId="1B448838"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R4-1905697</w:t>
      </w:r>
      <w:r w:rsidRPr="00AC5872">
        <w:rPr>
          <w:rFonts w:ascii="Arial" w:hAnsi="Arial" w:cs="Arial"/>
        </w:rPr>
        <w:tab/>
        <w:t>Remove [ ] from FR2 SS-RSRP Relative accuracy</w:t>
      </w:r>
    </w:p>
    <w:p w14:paraId="2F2A9194"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Pr>
          <w:rFonts w:ascii="Arial" w:hAnsi="Arial" w:cs="Arial"/>
        </w:rPr>
        <w:t>R4-1907228</w:t>
      </w:r>
      <w:r>
        <w:rPr>
          <w:rFonts w:ascii="Arial" w:hAnsi="Arial" w:cs="Arial"/>
        </w:rPr>
        <w:tab/>
        <w:t>Correct i</w:t>
      </w:r>
      <w:r w:rsidRPr="00AC5872">
        <w:rPr>
          <w:rFonts w:ascii="Arial" w:hAnsi="Arial" w:cs="Arial"/>
        </w:rPr>
        <w:t>nter-frequency Measurement condition</w:t>
      </w:r>
    </w:p>
    <w:p w14:paraId="0F1FAE50"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R4-1907229</w:t>
      </w:r>
      <w:r w:rsidRPr="00AC5872">
        <w:rPr>
          <w:rFonts w:ascii="Arial" w:hAnsi="Arial" w:cs="Arial"/>
        </w:rPr>
        <w:tab/>
        <w:t>Draft CR on TS38.133 for modified parameters for RLM testing with 4 RX antenna connection (section A.3.6.1)</w:t>
      </w:r>
    </w:p>
    <w:p w14:paraId="4D6EFAD8"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R4-1906556</w:t>
      </w:r>
      <w:r w:rsidRPr="00AC5872">
        <w:rPr>
          <w:rFonts w:ascii="Arial" w:hAnsi="Arial" w:cs="Arial"/>
        </w:rPr>
        <w:tab/>
        <w:t>Update to TRS configuration for RRM tests (A.3.17)</w:t>
      </w:r>
    </w:p>
    <w:p w14:paraId="359A0AC2"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R4-1907230</w:t>
      </w:r>
      <w:r w:rsidRPr="00AC5872">
        <w:rPr>
          <w:rFonts w:ascii="Arial" w:hAnsi="Arial" w:cs="Arial"/>
        </w:rPr>
        <w:tab/>
        <w:t>draft</w:t>
      </w:r>
      <w:r>
        <w:rPr>
          <w:rFonts w:ascii="Arial" w:hAnsi="Arial" w:cs="Arial"/>
        </w:rPr>
        <w:t xml:space="preserve"> </w:t>
      </w:r>
      <w:r w:rsidRPr="00AC5872">
        <w:rPr>
          <w:rFonts w:ascii="Arial" w:hAnsi="Arial" w:cs="Arial"/>
        </w:rPr>
        <w:t>CR on TCI state configurations for test cases (section A.3.16)</w:t>
      </w:r>
    </w:p>
    <w:p w14:paraId="719B8998"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R4-1905598</w:t>
      </w:r>
      <w:r w:rsidRPr="00AC5872">
        <w:rPr>
          <w:rFonts w:ascii="Arial" w:hAnsi="Arial" w:cs="Arial"/>
        </w:rPr>
        <w:tab/>
        <w:t>draft</w:t>
      </w:r>
      <w:r>
        <w:rPr>
          <w:rFonts w:ascii="Arial" w:hAnsi="Arial" w:cs="Arial"/>
        </w:rPr>
        <w:t xml:space="preserve"> </w:t>
      </w:r>
      <w:r w:rsidRPr="00AC5872">
        <w:rPr>
          <w:rFonts w:ascii="Arial" w:hAnsi="Arial" w:cs="Arial"/>
        </w:rPr>
        <w:t>CR on adding RMC for RLM scheduling restriction tests (section A.3.1)</w:t>
      </w:r>
    </w:p>
    <w:p w14:paraId="76FA733E"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R4-1906764</w:t>
      </w:r>
      <w:r w:rsidRPr="00AC5872">
        <w:rPr>
          <w:rFonts w:ascii="Arial" w:hAnsi="Arial" w:cs="Arial"/>
        </w:rPr>
        <w:tab/>
        <w:t>LTE test specific parameters for Inter-RAT test cases (A.3.7)</w:t>
      </w:r>
    </w:p>
    <w:p w14:paraId="01240870"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R4-1906766</w:t>
      </w:r>
      <w:r w:rsidRPr="00AC5872">
        <w:rPr>
          <w:rFonts w:ascii="Arial" w:hAnsi="Arial" w:cs="Arial"/>
        </w:rPr>
        <w:tab/>
        <w:t>Correction to DRX cycle configurations (A.3.3)</w:t>
      </w:r>
    </w:p>
    <w:p w14:paraId="5E646E5A"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R4-1906419</w:t>
      </w:r>
      <w:r w:rsidRPr="00AC5872">
        <w:rPr>
          <w:rFonts w:ascii="Arial" w:hAnsi="Arial" w:cs="Arial"/>
        </w:rPr>
        <w:tab/>
        <w:t>CR 38.133 (A.3.10) SSB for 2AoA setup</w:t>
      </w:r>
    </w:p>
    <w:p w14:paraId="4DEA5F58"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R4-1907390</w:t>
      </w:r>
      <w:r w:rsidRPr="00AC5872">
        <w:rPr>
          <w:rFonts w:ascii="Arial" w:hAnsi="Arial" w:cs="Arial"/>
        </w:rPr>
        <w:tab/>
        <w:t>CR 38.133 (A.3.2) OCNG for 2AoA setup</w:t>
      </w:r>
    </w:p>
    <w:p w14:paraId="33588072"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lastRenderedPageBreak/>
        <w:t>R4-1907770</w:t>
      </w:r>
      <w:r w:rsidRPr="00AC5872">
        <w:rPr>
          <w:rFonts w:ascii="Arial" w:hAnsi="Arial" w:cs="Arial"/>
        </w:rPr>
        <w:tab/>
        <w:t>Draft</w:t>
      </w:r>
      <w:r>
        <w:rPr>
          <w:rFonts w:ascii="Arial" w:hAnsi="Arial" w:cs="Arial"/>
        </w:rPr>
        <w:t xml:space="preserve"> </w:t>
      </w:r>
      <w:r w:rsidRPr="00AC5872">
        <w:rPr>
          <w:rFonts w:ascii="Arial" w:hAnsi="Arial" w:cs="Arial"/>
        </w:rPr>
        <w:t>CR on correcting the conditions in section B.2.4 B.2.5 and B.2.6</w:t>
      </w:r>
    </w:p>
    <w:p w14:paraId="65446835"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R4-1905599</w:t>
      </w:r>
      <w:r w:rsidRPr="00AC5872">
        <w:rPr>
          <w:rFonts w:ascii="Arial" w:hAnsi="Arial" w:cs="Arial"/>
        </w:rPr>
        <w:tab/>
        <w:t>maintenance draft</w:t>
      </w:r>
      <w:r>
        <w:rPr>
          <w:rFonts w:ascii="Arial" w:hAnsi="Arial" w:cs="Arial"/>
        </w:rPr>
        <w:t xml:space="preserve"> </w:t>
      </w:r>
      <w:r w:rsidRPr="00AC5872">
        <w:rPr>
          <w:rFonts w:ascii="Arial" w:hAnsi="Arial" w:cs="Arial"/>
        </w:rPr>
        <w:t>CR on testing principle (A.3.13)</w:t>
      </w:r>
    </w:p>
    <w:p w14:paraId="0C5EAE72"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R4-1906938</w:t>
      </w:r>
      <w:r w:rsidRPr="00AC5872">
        <w:rPr>
          <w:rFonts w:ascii="Arial" w:hAnsi="Arial" w:cs="Arial"/>
        </w:rPr>
        <w:tab/>
        <w:t>Draft CR to TR 38.133 with several corrections (multiple clauses affected)</w:t>
      </w:r>
    </w:p>
    <w:p w14:paraId="27570230"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R4-1905602</w:t>
      </w:r>
      <w:r w:rsidRPr="00AC5872">
        <w:rPr>
          <w:rFonts w:ascii="Arial" w:hAnsi="Arial" w:cs="Arial"/>
        </w:rPr>
        <w:tab/>
        <w:t>Maintenance draft</w:t>
      </w:r>
      <w:r>
        <w:rPr>
          <w:rFonts w:ascii="Arial" w:hAnsi="Arial" w:cs="Arial"/>
        </w:rPr>
        <w:t xml:space="preserve"> </w:t>
      </w:r>
      <w:r w:rsidRPr="00AC5872">
        <w:rPr>
          <w:rFonts w:ascii="Arial" w:hAnsi="Arial" w:cs="Arial"/>
        </w:rPr>
        <w:t>CR on idle mode test cases for FR2 (section A.7.1)</w:t>
      </w:r>
    </w:p>
    <w:p w14:paraId="4FFBBCCF"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R4-1906527</w:t>
      </w:r>
      <w:r w:rsidRPr="00AC5872">
        <w:rPr>
          <w:rFonts w:ascii="Arial" w:hAnsi="Arial" w:cs="Arial"/>
        </w:rPr>
        <w:tab/>
        <w:t>Maintenance draft</w:t>
      </w:r>
      <w:r>
        <w:rPr>
          <w:rFonts w:ascii="Arial" w:hAnsi="Arial" w:cs="Arial"/>
        </w:rPr>
        <w:t xml:space="preserve"> </w:t>
      </w:r>
      <w:r w:rsidRPr="00AC5872">
        <w:rPr>
          <w:rFonts w:ascii="Arial" w:hAnsi="Arial" w:cs="Arial"/>
        </w:rPr>
        <w:t>CR on idle mode test cases for FR1 (section A.6.1.1.1)</w:t>
      </w:r>
    </w:p>
    <w:p w14:paraId="07873515"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R4-1907752</w:t>
      </w:r>
      <w:r w:rsidRPr="00AC5872">
        <w:rPr>
          <w:rFonts w:ascii="Arial" w:hAnsi="Arial" w:cs="Arial"/>
        </w:rPr>
        <w:tab/>
        <w:t>Draft CR on NR-NR handover test cases</w:t>
      </w:r>
    </w:p>
    <w:p w14:paraId="690C1EF9"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R4-1906526</w:t>
      </w:r>
      <w:r w:rsidRPr="00AC5872">
        <w:rPr>
          <w:rFonts w:ascii="Arial" w:hAnsi="Arial" w:cs="Arial"/>
        </w:rPr>
        <w:tab/>
        <w:t>Maintenance draft</w:t>
      </w:r>
      <w:r>
        <w:rPr>
          <w:rFonts w:ascii="Arial" w:hAnsi="Arial" w:cs="Arial"/>
        </w:rPr>
        <w:t xml:space="preserve"> </w:t>
      </w:r>
      <w:r w:rsidRPr="00AC5872">
        <w:rPr>
          <w:rFonts w:ascii="Arial" w:hAnsi="Arial" w:cs="Arial"/>
        </w:rPr>
        <w:t>CR on handover test cases for FR1 (section A.6.3.1.4)</w:t>
      </w:r>
    </w:p>
    <w:p w14:paraId="110D2714"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R4-1907332</w:t>
      </w:r>
      <w:r w:rsidRPr="00AC5872">
        <w:rPr>
          <w:rFonts w:ascii="Arial" w:hAnsi="Arial" w:cs="Arial"/>
        </w:rPr>
        <w:tab/>
        <w:t>Maintenance draft</w:t>
      </w:r>
      <w:r>
        <w:rPr>
          <w:rFonts w:ascii="Arial" w:hAnsi="Arial" w:cs="Arial"/>
        </w:rPr>
        <w:t xml:space="preserve"> </w:t>
      </w:r>
      <w:r w:rsidRPr="00AC5872">
        <w:rPr>
          <w:rFonts w:ascii="Arial" w:hAnsi="Arial" w:cs="Arial"/>
        </w:rPr>
        <w:t>CR on re-establishment test cases for FR1 (A.6.3.2.1)</w:t>
      </w:r>
    </w:p>
    <w:p w14:paraId="40A0DDF7"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R4-1907334</w:t>
      </w:r>
      <w:r w:rsidRPr="00AC5872">
        <w:rPr>
          <w:rFonts w:ascii="Arial" w:hAnsi="Arial" w:cs="Arial"/>
        </w:rPr>
        <w:tab/>
        <w:t>Draft CR to TS38.133 on adding FR2 OTA test setup for random access test (Section A.5.3.2.2, A.7.3.2.2)</w:t>
      </w:r>
    </w:p>
    <w:p w14:paraId="7670334E"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R4-1907753</w:t>
      </w:r>
      <w:r w:rsidRPr="00AC5872">
        <w:rPr>
          <w:rFonts w:ascii="Arial" w:hAnsi="Arial" w:cs="Arial"/>
        </w:rPr>
        <w:tab/>
        <w:t>Draft CR on test cases of RRC release with re-direction to NR/E-UTRAN</w:t>
      </w:r>
    </w:p>
    <w:p w14:paraId="496D2ABA"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R4-1907335</w:t>
      </w:r>
      <w:r w:rsidRPr="00AC5872">
        <w:rPr>
          <w:rFonts w:ascii="Arial" w:hAnsi="Arial" w:cs="Arial"/>
        </w:rPr>
        <w:tab/>
        <w:t>Draft CR to TS38.133 on correction of EN-DC UE transmit timing tests (Section A.4.4.1, A.5.4.1)</w:t>
      </w:r>
    </w:p>
    <w:p w14:paraId="7C0CF0EB"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R4-1907336</w:t>
      </w:r>
      <w:r w:rsidRPr="00AC5872">
        <w:rPr>
          <w:rFonts w:ascii="Arial" w:hAnsi="Arial" w:cs="Arial"/>
        </w:rPr>
        <w:tab/>
        <w:t>Draft CR to TS38.133 on correction of SA UE transmit timing tests (Section A.6.4.1, A.7.4.1)</w:t>
      </w:r>
    </w:p>
    <w:p w14:paraId="17834EED"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R4-1905925</w:t>
      </w:r>
      <w:r w:rsidRPr="00AC5872">
        <w:rPr>
          <w:rFonts w:ascii="Arial" w:hAnsi="Arial" w:cs="Arial"/>
        </w:rPr>
        <w:tab/>
        <w:t>draft</w:t>
      </w:r>
      <w:r>
        <w:rPr>
          <w:rFonts w:ascii="Arial" w:hAnsi="Arial" w:cs="Arial"/>
        </w:rPr>
        <w:t xml:space="preserve"> </w:t>
      </w:r>
      <w:r w:rsidRPr="00AC5872">
        <w:rPr>
          <w:rFonts w:ascii="Arial" w:hAnsi="Arial" w:cs="Arial"/>
        </w:rPr>
        <w:t>CR on test cases for EN-DC FR1 timing advance adjustment accuracy (section A.4.4.3)</w:t>
      </w:r>
    </w:p>
    <w:p w14:paraId="23778EC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R4-1905926</w:t>
      </w:r>
      <w:r w:rsidRPr="00AC5872">
        <w:rPr>
          <w:rFonts w:ascii="Arial" w:hAnsi="Arial" w:cs="Arial"/>
        </w:rPr>
        <w:tab/>
        <w:t>draft</w:t>
      </w:r>
      <w:r>
        <w:rPr>
          <w:rFonts w:ascii="Arial" w:hAnsi="Arial" w:cs="Arial"/>
        </w:rPr>
        <w:t xml:space="preserve"> </w:t>
      </w:r>
      <w:r w:rsidRPr="00AC5872">
        <w:rPr>
          <w:rFonts w:ascii="Arial" w:hAnsi="Arial" w:cs="Arial"/>
        </w:rPr>
        <w:t>CR on test cases for SA FR1 timing advance adjustment accuracy (section A.6.4.3)</w:t>
      </w:r>
    </w:p>
    <w:p w14:paraId="3CAD1001"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R4-1906360</w:t>
      </w:r>
      <w:r w:rsidRPr="00AC5872">
        <w:rPr>
          <w:rFonts w:ascii="Arial" w:hAnsi="Arial" w:cs="Arial"/>
        </w:rPr>
        <w:tab/>
        <w:t>CR on RLM test cases for EN-DC FR1 (Section A.4.5.1)</w:t>
      </w:r>
    </w:p>
    <w:p w14:paraId="564BDA8B"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R4-1907337</w:t>
      </w:r>
      <w:r w:rsidRPr="00AC5872">
        <w:rPr>
          <w:rFonts w:ascii="Arial" w:hAnsi="Arial" w:cs="Arial"/>
        </w:rPr>
        <w:tab/>
        <w:t>CR on RLM test cases for EN-DC FR2 (Section A.5.5.1)</w:t>
      </w:r>
    </w:p>
    <w:p w14:paraId="370BDAB7"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R4-1906362</w:t>
      </w:r>
      <w:r w:rsidRPr="00AC5872">
        <w:rPr>
          <w:rFonts w:ascii="Arial" w:hAnsi="Arial" w:cs="Arial"/>
        </w:rPr>
        <w:tab/>
        <w:t>CR on RLM test cases for SA FR1 (Section A.6.5.1)</w:t>
      </w:r>
    </w:p>
    <w:p w14:paraId="5CD27E9D"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R4-1907338</w:t>
      </w:r>
      <w:r w:rsidRPr="00AC5872">
        <w:rPr>
          <w:rFonts w:ascii="Arial" w:hAnsi="Arial" w:cs="Arial"/>
        </w:rPr>
        <w:tab/>
        <w:t>CR on RLM test cases for SA FR2 (Section A.7.5.1)</w:t>
      </w:r>
    </w:p>
    <w:p w14:paraId="1250289A"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R4-1907339</w:t>
      </w:r>
      <w:r w:rsidRPr="00AC5872">
        <w:rPr>
          <w:rFonts w:ascii="Arial" w:hAnsi="Arial" w:cs="Arial"/>
        </w:rPr>
        <w:tab/>
        <w:t>TC EN-DC CSI-based RLM in FR1 (A.4.5.1)</w:t>
      </w:r>
    </w:p>
    <w:p w14:paraId="28324E13"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R4-1907340</w:t>
      </w:r>
      <w:r w:rsidRPr="00AC5872">
        <w:rPr>
          <w:rFonts w:ascii="Arial" w:hAnsi="Arial" w:cs="Arial"/>
        </w:rPr>
        <w:tab/>
        <w:t>TC EN-DC CSI-based RLM in FR2 (A.5.5.1)</w:t>
      </w:r>
    </w:p>
    <w:p w14:paraId="2CE9F63C"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R4-1907341</w:t>
      </w:r>
      <w:r w:rsidRPr="00AC5872">
        <w:rPr>
          <w:rFonts w:ascii="Arial" w:hAnsi="Arial" w:cs="Arial"/>
        </w:rPr>
        <w:tab/>
        <w:t>Maintenance draft</w:t>
      </w:r>
      <w:r>
        <w:rPr>
          <w:rFonts w:ascii="Arial" w:hAnsi="Arial" w:cs="Arial"/>
        </w:rPr>
        <w:t xml:space="preserve"> </w:t>
      </w:r>
      <w:r w:rsidRPr="00AC5872">
        <w:rPr>
          <w:rFonts w:ascii="Arial" w:hAnsi="Arial" w:cs="Arial"/>
        </w:rPr>
        <w:t>CR on RLM scheduling restriction test cases in FR2 (A.5.5.1.9)</w:t>
      </w:r>
    </w:p>
    <w:p w14:paraId="269832A4"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R4-1907342</w:t>
      </w:r>
      <w:r w:rsidRPr="00AC5872">
        <w:rPr>
          <w:rFonts w:ascii="Arial" w:hAnsi="Arial" w:cs="Arial"/>
        </w:rPr>
        <w:tab/>
        <w:t>Test case for SA RLM scheduling restriction in FR2 (A.7.5.1.9)</w:t>
      </w:r>
    </w:p>
    <w:p w14:paraId="37DB850F"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R4-1907343</w:t>
      </w:r>
      <w:r w:rsidRPr="00AC5872">
        <w:rPr>
          <w:rFonts w:ascii="Arial" w:hAnsi="Arial" w:cs="Arial"/>
        </w:rPr>
        <w:tab/>
        <w:t>Updates to test cases for interruptions at transitions in EN-DC (section A.4.5.2.1, A.4.5.2.2, A.5.5.2.1 and A.5.5.2.2)</w:t>
      </w:r>
    </w:p>
    <w:p w14:paraId="7B8C7539"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R4-1907344</w:t>
      </w:r>
      <w:r w:rsidRPr="00AC5872">
        <w:rPr>
          <w:rFonts w:ascii="Arial" w:hAnsi="Arial" w:cs="Arial"/>
        </w:rPr>
        <w:tab/>
        <w:t>Updates to test cases for interruption due to deactivated SCell operations in EN-DC (Section A.4.5.2 and A.5.5.2)</w:t>
      </w:r>
    </w:p>
    <w:p w14:paraId="567A17AC"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R4-1907771</w:t>
      </w:r>
      <w:r w:rsidRPr="00AC5872">
        <w:rPr>
          <w:rFonts w:ascii="Arial" w:hAnsi="Arial" w:cs="Arial"/>
        </w:rPr>
        <w:tab/>
        <w:t>Update to test cases for SCell activation/deactivation in SA (section A.6.5.3 and A.7.5.3)</w:t>
      </w:r>
    </w:p>
    <w:p w14:paraId="24EB0704"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R4-1907347</w:t>
      </w:r>
      <w:r w:rsidRPr="00AC5872">
        <w:rPr>
          <w:rFonts w:ascii="Arial" w:hAnsi="Arial" w:cs="Arial"/>
        </w:rPr>
        <w:tab/>
        <w:t>TC EN-DC SCell activation delay in FR2 (A.5.5.3)</w:t>
      </w:r>
    </w:p>
    <w:p w14:paraId="6778DCA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R4-1907772</w:t>
      </w:r>
      <w:r w:rsidRPr="00AC5872">
        <w:rPr>
          <w:rFonts w:ascii="Arial" w:hAnsi="Arial" w:cs="Arial"/>
        </w:rPr>
        <w:tab/>
        <w:t>TC EN-DC SCell activation delay in FR1 (A.4.5.3)</w:t>
      </w:r>
    </w:p>
    <w:p w14:paraId="22B5AEFD"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R4-1907354</w:t>
      </w:r>
      <w:r w:rsidRPr="00AC5872">
        <w:rPr>
          <w:rFonts w:ascii="Arial" w:hAnsi="Arial" w:cs="Arial"/>
        </w:rPr>
        <w:tab/>
        <w:t>Draft CR to 38.133 on Testcases for Beam failure detection and Link recovery procedures in FR1 for EN-DC (Section A.4.5.5)</w:t>
      </w:r>
    </w:p>
    <w:p w14:paraId="2F06DBDB"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R4-1907355</w:t>
      </w:r>
      <w:r w:rsidRPr="00AC5872">
        <w:rPr>
          <w:rFonts w:ascii="Arial" w:hAnsi="Arial" w:cs="Arial"/>
        </w:rPr>
        <w:tab/>
        <w:t>Draft CR to 38.133 on Testcases for Beam failure detection and Link recovery procedures in FR2 for EN-DC (Section A.5.5.5)</w:t>
      </w:r>
    </w:p>
    <w:p w14:paraId="352D200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R4-1907358</w:t>
      </w:r>
      <w:r w:rsidRPr="00AC5872">
        <w:rPr>
          <w:rFonts w:ascii="Arial" w:hAnsi="Arial" w:cs="Arial"/>
        </w:rPr>
        <w:tab/>
        <w:t>Draft</w:t>
      </w:r>
      <w:r>
        <w:rPr>
          <w:rFonts w:ascii="Arial" w:hAnsi="Arial" w:cs="Arial"/>
        </w:rPr>
        <w:t xml:space="preserve"> </w:t>
      </w:r>
      <w:r w:rsidRPr="00AC5872">
        <w:rPr>
          <w:rFonts w:ascii="Arial" w:hAnsi="Arial" w:cs="Arial"/>
        </w:rPr>
        <w:t>CR on correcting CSI-RS based BFD and link recovery tests for EN-DC in FR1 (section A.4.5.5.3 and A.4.5.5.4)</w:t>
      </w:r>
    </w:p>
    <w:p w14:paraId="1F325A40"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R4-1907359</w:t>
      </w:r>
      <w:r w:rsidRPr="00AC5872">
        <w:rPr>
          <w:rFonts w:ascii="Arial" w:hAnsi="Arial" w:cs="Arial"/>
        </w:rPr>
        <w:tab/>
        <w:t>Draft</w:t>
      </w:r>
      <w:r>
        <w:rPr>
          <w:rFonts w:ascii="Arial" w:hAnsi="Arial" w:cs="Arial"/>
        </w:rPr>
        <w:t xml:space="preserve"> </w:t>
      </w:r>
      <w:r w:rsidRPr="00AC5872">
        <w:rPr>
          <w:rFonts w:ascii="Arial" w:hAnsi="Arial" w:cs="Arial"/>
        </w:rPr>
        <w:t>CR on correcting CSI-RS based BFD and link recovery tests for EN-DC in FR2 (section A.5.5.5.3 and A.5.5.5.4)</w:t>
      </w:r>
    </w:p>
    <w:p w14:paraId="69BD1B72"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R4-1907356</w:t>
      </w:r>
      <w:r w:rsidRPr="00AC5872">
        <w:rPr>
          <w:rFonts w:ascii="Arial" w:hAnsi="Arial" w:cs="Arial"/>
        </w:rPr>
        <w:tab/>
        <w:t>Draft CR to 38.133 on Testcases for Beam failure detection and Link recovery procedures in FR1 for SA (Section A.6.5.5)</w:t>
      </w:r>
    </w:p>
    <w:p w14:paraId="16D2C839"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R4-1907357</w:t>
      </w:r>
      <w:r w:rsidRPr="00AC5872">
        <w:rPr>
          <w:rFonts w:ascii="Arial" w:hAnsi="Arial" w:cs="Arial"/>
        </w:rPr>
        <w:tab/>
        <w:t>Draft CR to 38.133 on Testcases for Beam failure detection and Link recovery procedures in FR2 for SA (Section A.7.5.5)</w:t>
      </w:r>
    </w:p>
    <w:p w14:paraId="2F57E41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R4-1907360</w:t>
      </w:r>
      <w:r w:rsidRPr="00AC5872">
        <w:rPr>
          <w:rFonts w:ascii="Arial" w:hAnsi="Arial" w:cs="Arial"/>
        </w:rPr>
        <w:tab/>
        <w:t>Draft</w:t>
      </w:r>
      <w:r>
        <w:rPr>
          <w:rFonts w:ascii="Arial" w:hAnsi="Arial" w:cs="Arial"/>
        </w:rPr>
        <w:t xml:space="preserve"> </w:t>
      </w:r>
      <w:r w:rsidRPr="00AC5872">
        <w:rPr>
          <w:rFonts w:ascii="Arial" w:hAnsi="Arial" w:cs="Arial"/>
        </w:rPr>
        <w:t>CR on correcting CSI-RS based BFD and link recovery tests for SA in FR1 (section A.6.5.5.3 and A.6.5.5.4)</w:t>
      </w:r>
    </w:p>
    <w:p w14:paraId="59D5EE5E"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R4-1907361</w:t>
      </w:r>
      <w:r w:rsidRPr="00AC5872">
        <w:rPr>
          <w:rFonts w:ascii="Arial" w:hAnsi="Arial" w:cs="Arial"/>
        </w:rPr>
        <w:tab/>
        <w:t>Draft</w:t>
      </w:r>
      <w:r>
        <w:rPr>
          <w:rFonts w:ascii="Arial" w:hAnsi="Arial" w:cs="Arial"/>
        </w:rPr>
        <w:t xml:space="preserve"> </w:t>
      </w:r>
      <w:r w:rsidRPr="00AC5872">
        <w:rPr>
          <w:rFonts w:ascii="Arial" w:hAnsi="Arial" w:cs="Arial"/>
        </w:rPr>
        <w:t>CR on correcting CSI-RS based BFD and link recovery tests for SA in FR2 (section A.7.5.5.3 and A.7.5.5.4)</w:t>
      </w:r>
    </w:p>
    <w:p w14:paraId="7F2665D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R4-1905805</w:t>
      </w:r>
      <w:r w:rsidRPr="00AC5872">
        <w:rPr>
          <w:rFonts w:ascii="Arial" w:hAnsi="Arial" w:cs="Arial"/>
        </w:rPr>
        <w:tab/>
        <w:t>draft</w:t>
      </w:r>
      <w:r>
        <w:rPr>
          <w:rFonts w:ascii="Arial" w:hAnsi="Arial" w:cs="Arial"/>
        </w:rPr>
        <w:t xml:space="preserve"> </w:t>
      </w:r>
      <w:r w:rsidRPr="00AC5872">
        <w:rPr>
          <w:rFonts w:ascii="Arial" w:hAnsi="Arial" w:cs="Arial"/>
        </w:rPr>
        <w:t>CR on TS38.133 for BWP switch test case(section A.4.5.6.1)</w:t>
      </w:r>
    </w:p>
    <w:p w14:paraId="7F1DACD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R4-1905807</w:t>
      </w:r>
      <w:r w:rsidRPr="00AC5872">
        <w:rPr>
          <w:rFonts w:ascii="Arial" w:hAnsi="Arial" w:cs="Arial"/>
        </w:rPr>
        <w:tab/>
        <w:t>draft</w:t>
      </w:r>
      <w:r>
        <w:rPr>
          <w:rFonts w:ascii="Arial" w:hAnsi="Arial" w:cs="Arial"/>
        </w:rPr>
        <w:t xml:space="preserve"> </w:t>
      </w:r>
      <w:r w:rsidRPr="00AC5872">
        <w:rPr>
          <w:rFonts w:ascii="Arial" w:hAnsi="Arial" w:cs="Arial"/>
        </w:rPr>
        <w:t>CR on TS38.133 for BWP switch test case(section A.6.5.6.1.2)</w:t>
      </w:r>
    </w:p>
    <w:p w14:paraId="307C95BD"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R4-1906248</w:t>
      </w:r>
      <w:r w:rsidRPr="00AC5872">
        <w:rPr>
          <w:rFonts w:ascii="Arial" w:hAnsi="Arial" w:cs="Arial"/>
        </w:rPr>
        <w:tab/>
        <w:t>TC A.4.5.6.2.1 EN-DC FR1 DL active RRC-BWP switch</w:t>
      </w:r>
    </w:p>
    <w:p w14:paraId="36894136"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R4-1906250</w:t>
      </w:r>
      <w:r w:rsidRPr="00AC5872">
        <w:rPr>
          <w:rFonts w:ascii="Arial" w:hAnsi="Arial" w:cs="Arial"/>
        </w:rPr>
        <w:tab/>
        <w:t>TC A.6.5.6.2.1 SA FR1 DL active RRC-BWP switch</w:t>
      </w:r>
    </w:p>
    <w:p w14:paraId="4A978E62"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R4-1907349</w:t>
      </w:r>
      <w:r w:rsidRPr="00AC5872">
        <w:rPr>
          <w:rFonts w:ascii="Arial" w:hAnsi="Arial" w:cs="Arial"/>
        </w:rPr>
        <w:tab/>
        <w:t>draft</w:t>
      </w:r>
      <w:r>
        <w:rPr>
          <w:rFonts w:ascii="Arial" w:hAnsi="Arial" w:cs="Arial"/>
        </w:rPr>
        <w:t xml:space="preserve"> </w:t>
      </w:r>
      <w:r w:rsidRPr="00AC5872">
        <w:rPr>
          <w:rFonts w:ascii="Arial" w:hAnsi="Arial" w:cs="Arial"/>
        </w:rPr>
        <w:t>CR on TS38.133 for BWP switch test case(section A.7.5.6.1)</w:t>
      </w:r>
    </w:p>
    <w:p w14:paraId="333E104E"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R4-1905600</w:t>
      </w:r>
      <w:r w:rsidRPr="00AC5872">
        <w:rPr>
          <w:rFonts w:ascii="Arial" w:hAnsi="Arial" w:cs="Arial"/>
        </w:rPr>
        <w:tab/>
        <w:t>Maintenance draft</w:t>
      </w:r>
      <w:r>
        <w:rPr>
          <w:rFonts w:ascii="Arial" w:hAnsi="Arial" w:cs="Arial"/>
        </w:rPr>
        <w:t xml:space="preserve"> </w:t>
      </w:r>
      <w:r w:rsidRPr="00AC5872">
        <w:rPr>
          <w:rFonts w:ascii="Arial" w:hAnsi="Arial" w:cs="Arial"/>
        </w:rPr>
        <w:t>CR on the intra-frequency cell search and measurement test cases for FR1 (section A.4.6.1 A.6.6.1)</w:t>
      </w:r>
    </w:p>
    <w:p w14:paraId="6F045DD8"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R4-1907365</w:t>
      </w:r>
      <w:r w:rsidRPr="00AC5872">
        <w:rPr>
          <w:rFonts w:ascii="Arial" w:hAnsi="Arial" w:cs="Arial"/>
        </w:rPr>
        <w:tab/>
        <w:t>Correction of test cases for inter-frequen</w:t>
      </w:r>
      <w:r>
        <w:rPr>
          <w:rFonts w:ascii="Arial" w:hAnsi="Arial" w:cs="Arial"/>
        </w:rPr>
        <w:t>cy measurement in EN-DC with PSC</w:t>
      </w:r>
      <w:r w:rsidRPr="00AC5872">
        <w:rPr>
          <w:rFonts w:ascii="Arial" w:hAnsi="Arial" w:cs="Arial"/>
        </w:rPr>
        <w:t>ell in FR1 (section A.4.6.2)</w:t>
      </w:r>
    </w:p>
    <w:p w14:paraId="15911BAF"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R4-1907366</w:t>
      </w:r>
      <w:r w:rsidRPr="00AC5872">
        <w:rPr>
          <w:rFonts w:ascii="Arial" w:hAnsi="Arial" w:cs="Arial"/>
        </w:rPr>
        <w:tab/>
        <w:t>Correction of test cases for inter-frequency measurement in SA in FR1 (section A.6.6.2)</w:t>
      </w:r>
    </w:p>
    <w:p w14:paraId="7ADFD7EC"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R4-1907367</w:t>
      </w:r>
      <w:r w:rsidRPr="00AC5872">
        <w:rPr>
          <w:rFonts w:ascii="Arial" w:hAnsi="Arial" w:cs="Arial"/>
        </w:rPr>
        <w:tab/>
        <w:t>Maintenance draft</w:t>
      </w:r>
      <w:r>
        <w:rPr>
          <w:rFonts w:ascii="Arial" w:hAnsi="Arial" w:cs="Arial"/>
        </w:rPr>
        <w:t xml:space="preserve"> </w:t>
      </w:r>
      <w:r w:rsidRPr="00AC5872">
        <w:rPr>
          <w:rFonts w:ascii="Arial" w:hAnsi="Arial" w:cs="Arial"/>
        </w:rPr>
        <w:t>CR on inter-RAT measurement test cases for FR1 (section A.6.6.3.1)</w:t>
      </w:r>
    </w:p>
    <w:p w14:paraId="786B6048"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R4-1907368</w:t>
      </w:r>
      <w:r w:rsidRPr="00AC5872">
        <w:rPr>
          <w:rFonts w:ascii="Arial" w:hAnsi="Arial" w:cs="Arial"/>
        </w:rPr>
        <w:tab/>
        <w:t xml:space="preserve">Test case updates for FR1 intrafrequency RSRP accuracy in EN-DC, section </w:t>
      </w:r>
      <w:r w:rsidRPr="00AC5872">
        <w:rPr>
          <w:rFonts w:ascii="Arial" w:hAnsi="Arial" w:cs="Arial"/>
        </w:rPr>
        <w:lastRenderedPageBreak/>
        <w:t>A.4.7.1.1</w:t>
      </w:r>
    </w:p>
    <w:p w14:paraId="4A59AB8F"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R4-1907369</w:t>
      </w:r>
      <w:r w:rsidRPr="00AC5872">
        <w:rPr>
          <w:rFonts w:ascii="Arial" w:hAnsi="Arial" w:cs="Arial"/>
        </w:rPr>
        <w:tab/>
        <w:t>Test case updates for FR1 intrafrequency RSRP accuracy in SA, section A.4.6.1.1</w:t>
      </w:r>
    </w:p>
    <w:p w14:paraId="6D175B19"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R4-1907372</w:t>
      </w:r>
      <w:r w:rsidRPr="00AC5872">
        <w:rPr>
          <w:rFonts w:ascii="Arial" w:hAnsi="Arial" w:cs="Arial"/>
        </w:rPr>
        <w:tab/>
        <w:t>Maintenance of inter-frequency RSRP accuracy test cases for FR1 (section A.4.7.1.2, A.6.7.1.2)</w:t>
      </w:r>
    </w:p>
    <w:p w14:paraId="340EB93B"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R4-1907373</w:t>
      </w:r>
      <w:r w:rsidRPr="00AC5872">
        <w:rPr>
          <w:rFonts w:ascii="Arial" w:hAnsi="Arial" w:cs="Arial"/>
        </w:rPr>
        <w:tab/>
        <w:t>Maintenance of inter-frequency RSRP accuracy test cases for FR2 (section A.5.7.1.2-3, A.7.7.1.2-3)</w:t>
      </w:r>
    </w:p>
    <w:p w14:paraId="33E4DCAF"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R4-1907754</w:t>
      </w:r>
      <w:r w:rsidRPr="00AC5872">
        <w:rPr>
          <w:rFonts w:ascii="Arial" w:hAnsi="Arial" w:cs="Arial"/>
        </w:rPr>
        <w:tab/>
        <w:t>Draft CR on test cases for SSB RSRQ measurement accuracy</w:t>
      </w:r>
    </w:p>
    <w:p w14:paraId="6DF2EDA7"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R4-1906655</w:t>
      </w:r>
      <w:r w:rsidRPr="00AC5872">
        <w:rPr>
          <w:rFonts w:ascii="Arial" w:hAnsi="Arial" w:cs="Arial"/>
        </w:rPr>
        <w:tab/>
        <w:t>CR on TS38.133 for EN-DC SS-SINR tests with PSCell in FR1 (Section A.4.7.3)</w:t>
      </w:r>
    </w:p>
    <w:p w14:paraId="1B9415D5"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R4-1906657</w:t>
      </w:r>
      <w:r w:rsidRPr="00AC5872">
        <w:rPr>
          <w:rFonts w:ascii="Arial" w:hAnsi="Arial" w:cs="Arial"/>
        </w:rPr>
        <w:tab/>
        <w:t>CR on TS38.133 for SA SS-SINR tests with PSCell in FR1 (Section A.6.7.3)</w:t>
      </w:r>
    </w:p>
    <w:p w14:paraId="1B165117"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R4-1907374</w:t>
      </w:r>
      <w:r w:rsidRPr="00AC5872">
        <w:rPr>
          <w:rFonts w:ascii="Arial" w:hAnsi="Arial" w:cs="Arial"/>
        </w:rPr>
        <w:tab/>
        <w:t>CR on TS38.133 for EN-DC SS-SINR tests with PSCell in FR2 (Section A.5.7.3)</w:t>
      </w:r>
    </w:p>
    <w:p w14:paraId="4231A87C"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R4-1907375</w:t>
      </w:r>
      <w:r w:rsidRPr="00AC5872">
        <w:rPr>
          <w:rFonts w:ascii="Arial" w:hAnsi="Arial" w:cs="Arial"/>
        </w:rPr>
        <w:tab/>
        <w:t>CR on TS38.133 for SA SS-SINR tests with PSCell in FR2 (Section A.7.7.3)</w:t>
      </w:r>
    </w:p>
    <w:p w14:paraId="061981AE"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R4-1906562</w:t>
      </w:r>
      <w:r w:rsidRPr="00AC5872">
        <w:rPr>
          <w:rFonts w:ascii="Arial" w:hAnsi="Arial" w:cs="Arial"/>
        </w:rPr>
        <w:tab/>
        <w:t>Maintenance of L1-RSRP accuracy test cases for FR1 (section A.4.7.4, A.6.7.4)</w:t>
      </w:r>
    </w:p>
    <w:p w14:paraId="1B90A184"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R4-1907376</w:t>
      </w:r>
      <w:r w:rsidRPr="00AC5872">
        <w:rPr>
          <w:rFonts w:ascii="Arial" w:hAnsi="Arial" w:cs="Arial"/>
        </w:rPr>
        <w:tab/>
        <w:t>Maintenance of L1-RSRP accuracy test cases for FR2 (section A.5.7.4, A.7.7.4)</w:t>
      </w:r>
    </w:p>
    <w:p w14:paraId="16910C5D" w14:textId="77777777" w:rsidR="00054C3C" w:rsidRPr="00AC5872"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R4-1907381</w:t>
      </w:r>
      <w:r w:rsidRPr="00AC5872">
        <w:rPr>
          <w:rFonts w:ascii="Arial" w:hAnsi="Arial" w:cs="Arial"/>
        </w:rPr>
        <w:tab/>
        <w:t>draft</w:t>
      </w:r>
      <w:r>
        <w:rPr>
          <w:rFonts w:ascii="Arial" w:hAnsi="Arial" w:cs="Arial"/>
        </w:rPr>
        <w:t xml:space="preserve"> </w:t>
      </w:r>
      <w:r w:rsidRPr="00AC5872">
        <w:rPr>
          <w:rFonts w:ascii="Arial" w:hAnsi="Arial" w:cs="Arial"/>
        </w:rPr>
        <w:t>CR for E-UTRAN inter-RAT NR handover (section A.8.3)</w:t>
      </w:r>
    </w:p>
    <w:p w14:paraId="5594033B"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AC5872">
        <w:rPr>
          <w:rFonts w:ascii="Arial" w:hAnsi="Arial" w:cs="Arial"/>
        </w:rPr>
        <w:t>R4-1907382</w:t>
      </w:r>
      <w:r w:rsidRPr="00AC5872">
        <w:rPr>
          <w:rFonts w:ascii="Arial" w:hAnsi="Arial" w:cs="Arial"/>
        </w:rPr>
        <w:tab/>
        <w:t>CR on TS38.133 E-UTRAN – NR inter-RAT measurements test case with FR1 target cell and FR2 target cell (Section A.8.5.2)</w:t>
      </w:r>
    </w:p>
    <w:p w14:paraId="2A4CD829" w14:textId="77777777" w:rsidR="00054C3C" w:rsidRDefault="00054C3C" w:rsidP="00054C3C">
      <w:pPr>
        <w:widowControl w:val="0"/>
        <w:overflowPunct/>
        <w:autoSpaceDE/>
        <w:autoSpaceDN/>
        <w:adjustRightInd/>
        <w:spacing w:after="0"/>
        <w:ind w:left="1260"/>
        <w:jc w:val="both"/>
        <w:textAlignment w:val="auto"/>
        <w:rPr>
          <w:rFonts w:ascii="Arial" w:hAnsi="Arial" w:cs="Arial"/>
        </w:rPr>
      </w:pPr>
    </w:p>
    <w:p w14:paraId="610D5BAF"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hint="eastAsia"/>
        </w:rPr>
        <w:t>Following WFs were approved:</w:t>
      </w:r>
    </w:p>
    <w:p w14:paraId="58832AA7"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756E0">
        <w:rPr>
          <w:rFonts w:ascii="Arial" w:hAnsi="Arial" w:cs="Arial"/>
        </w:rPr>
        <w:t>R4-1907389</w:t>
      </w:r>
      <w:r w:rsidRPr="004756E0">
        <w:rPr>
          <w:rFonts w:ascii="Arial" w:hAnsi="Arial" w:cs="Arial"/>
        </w:rPr>
        <w:tab/>
        <w:t>Way forward on FR2 RRM RMC for 2AoA test setup</w:t>
      </w:r>
    </w:p>
    <w:p w14:paraId="3B083FF4" w14:textId="77777777" w:rsidR="00054C3C" w:rsidRPr="00DF679E" w:rsidRDefault="00054C3C" w:rsidP="00054C3C">
      <w:pPr>
        <w:widowControl w:val="0"/>
        <w:overflowPunct/>
        <w:autoSpaceDE/>
        <w:autoSpaceDN/>
        <w:adjustRightInd/>
        <w:spacing w:after="0"/>
        <w:ind w:left="1260"/>
        <w:jc w:val="both"/>
        <w:textAlignment w:val="auto"/>
        <w:rPr>
          <w:rFonts w:ascii="Arial" w:hAnsi="Arial" w:cs="Arial"/>
        </w:rPr>
      </w:pPr>
    </w:p>
    <w:p w14:paraId="468A5413" w14:textId="77777777" w:rsidR="00054C3C" w:rsidRPr="001A0810" w:rsidRDefault="00054C3C" w:rsidP="00054C3C">
      <w:pPr>
        <w:pStyle w:val="aff6"/>
        <w:numPr>
          <w:ilvl w:val="1"/>
          <w:numId w:val="10"/>
        </w:numPr>
        <w:ind w:leftChars="0"/>
        <w:rPr>
          <w:rFonts w:ascii="Arial" w:hAnsi="Arial" w:cs="Arial"/>
          <w:sz w:val="20"/>
          <w:szCs w:val="20"/>
        </w:rPr>
      </w:pPr>
      <w:r w:rsidRPr="001A0810">
        <w:rPr>
          <w:rFonts w:ascii="Arial" w:hAnsi="Arial" w:cs="Arial"/>
          <w:sz w:val="20"/>
          <w:szCs w:val="20"/>
        </w:rPr>
        <w:t>Following agreements were captured in chairman’s note:</w:t>
      </w:r>
    </w:p>
    <w:p w14:paraId="43C82DFA"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0EE3">
        <w:rPr>
          <w:rFonts w:ascii="Arial" w:hAnsi="Arial" w:cs="Arial"/>
        </w:rPr>
        <w:t>Side Conditions for L1-RSRP measurements</w:t>
      </w:r>
    </w:p>
    <w:p w14:paraId="719897D3"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20EE3">
        <w:rPr>
          <w:rFonts w:ascii="Arial" w:hAnsi="Arial" w:cs="Arial"/>
        </w:rPr>
        <w:t xml:space="preserve">Agreement: In Table B.2.4.2-2, change CSI-RS Ês/Iot value to </w:t>
      </w:r>
      <w:r w:rsidRPr="00D20EE3">
        <w:rPr>
          <w:rFonts w:ascii="Arial" w:hAnsi="Arial" w:cs="Arial"/>
        </w:rPr>
        <w:t>-3dB to align with 10.1.20.2</w:t>
      </w:r>
    </w:p>
    <w:p w14:paraId="060568DA"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D20EE3">
        <w:rPr>
          <w:rFonts w:ascii="Arial" w:hAnsi="Arial" w:cs="Arial"/>
        </w:rPr>
        <w:t>Noc level and range of antenna gain</w:t>
      </w:r>
    </w:p>
    <w:p w14:paraId="18941597" w14:textId="77777777" w:rsidR="00054C3C" w:rsidRPr="00D20EE3"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20EE3">
        <w:rPr>
          <w:rFonts w:ascii="Arial" w:hAnsi="Arial" w:cs="Arial"/>
        </w:rPr>
        <w:t xml:space="preserve">Agreement: </w:t>
      </w:r>
    </w:p>
    <w:p w14:paraId="040D03A6" w14:textId="77777777" w:rsidR="00054C3C" w:rsidRPr="00D20EE3"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20EE3">
        <w:rPr>
          <w:rFonts w:ascii="Arial" w:hAnsi="Arial" w:cs="Arial"/>
        </w:rPr>
        <w:t xml:space="preserve">Rough range of combination of beam antenna gain and implementation loss before combining for PC3 </w:t>
      </w:r>
    </w:p>
    <w:p w14:paraId="025196DB" w14:textId="77777777" w:rsidR="00054C3C" w:rsidRPr="00D20EE3"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20EE3">
        <w:rPr>
          <w:rFonts w:ascii="Arial" w:hAnsi="Arial" w:cs="Arial"/>
        </w:rPr>
        <w:t>Maximum: [20]dB</w:t>
      </w:r>
    </w:p>
    <w:p w14:paraId="0F14EEBB" w14:textId="77777777" w:rsidR="00054C3C" w:rsidRPr="00D20EE3"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D20EE3">
        <w:rPr>
          <w:rFonts w:ascii="Arial" w:hAnsi="Arial" w:cs="Arial"/>
        </w:rPr>
        <w:t>This is a tentative value and more detailed analysis is allowed in future meetings.</w:t>
      </w:r>
    </w:p>
    <w:p w14:paraId="311744FE" w14:textId="77777777" w:rsidR="00054C3C" w:rsidRPr="00D20EE3"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20EE3">
        <w:rPr>
          <w:rFonts w:ascii="Arial" w:hAnsi="Arial" w:cs="Arial"/>
        </w:rPr>
        <w:t>Minimum</w:t>
      </w:r>
    </w:p>
    <w:p w14:paraId="64BE9292" w14:textId="77777777" w:rsidR="00054C3C" w:rsidRPr="00D20EE3"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D20EE3">
        <w:rPr>
          <w:rFonts w:ascii="Arial" w:hAnsi="Arial" w:cs="Arial"/>
        </w:rPr>
        <w:t>[-10]dBi for beam peak</w:t>
      </w:r>
    </w:p>
    <w:p w14:paraId="7E09E41F" w14:textId="77777777" w:rsidR="00054C3C" w:rsidRPr="00D20EE3"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D20EE3">
        <w:rPr>
          <w:rFonts w:ascii="Arial" w:hAnsi="Arial" w:cs="Arial"/>
        </w:rPr>
        <w:t>This is a tentative value and more detailed analysis is allowed in terms of whether meeting senstivitive requirements in future meetings.</w:t>
      </w:r>
    </w:p>
    <w:p w14:paraId="5C81677B" w14:textId="77777777" w:rsidR="00054C3C" w:rsidRPr="00D20EE3"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D20EE3">
        <w:rPr>
          <w:rFonts w:ascii="Arial" w:hAnsi="Arial" w:cs="Arial"/>
        </w:rPr>
        <w:t>FFS it should be band dependent</w:t>
      </w:r>
    </w:p>
    <w:p w14:paraId="6B6BBB03" w14:textId="77777777" w:rsidR="00054C3C" w:rsidRPr="00D20EE3"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D20EE3">
        <w:rPr>
          <w:rFonts w:ascii="Arial" w:hAnsi="Arial" w:cs="Arial"/>
        </w:rPr>
        <w:t>[Beam peak gain – X] for non-beam peak</w:t>
      </w:r>
    </w:p>
    <w:p w14:paraId="1EF2606C" w14:textId="77777777" w:rsidR="00054C3C" w:rsidRPr="00D20EE3" w:rsidRDefault="00054C3C" w:rsidP="00054C3C">
      <w:pPr>
        <w:widowControl w:val="0"/>
        <w:numPr>
          <w:ilvl w:val="7"/>
          <w:numId w:val="10"/>
        </w:numPr>
        <w:overflowPunct/>
        <w:autoSpaceDE/>
        <w:autoSpaceDN/>
        <w:adjustRightInd/>
        <w:spacing w:after="0"/>
        <w:jc w:val="both"/>
        <w:textAlignment w:val="auto"/>
        <w:rPr>
          <w:rFonts w:ascii="Arial" w:hAnsi="Arial" w:cs="Arial"/>
        </w:rPr>
      </w:pPr>
      <w:r w:rsidRPr="00D20EE3">
        <w:rPr>
          <w:rFonts w:ascii="Arial" w:hAnsi="Arial" w:cs="Arial"/>
        </w:rPr>
        <w:t>X value depends on band and UE power class</w:t>
      </w:r>
    </w:p>
    <w:p w14:paraId="5369CC4D" w14:textId="77777777" w:rsidR="00054C3C" w:rsidRPr="00D20EE3"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20EE3">
        <w:rPr>
          <w:rFonts w:ascii="Arial" w:hAnsi="Arial" w:cs="Arial"/>
        </w:rPr>
        <w:t xml:space="preserve">Agreement: </w:t>
      </w:r>
    </w:p>
    <w:p w14:paraId="1CCF813D" w14:textId="77777777" w:rsidR="00054C3C" w:rsidRPr="00D20EE3"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D20EE3">
        <w:rPr>
          <w:rFonts w:ascii="Arial" w:hAnsi="Arial" w:cs="Arial"/>
        </w:rPr>
        <w:t>Investigate how to capture the outcome in TS38.133</w:t>
      </w:r>
    </w:p>
    <w:p w14:paraId="5F9DBDC7" w14:textId="77777777" w:rsidR="00054C3C" w:rsidRPr="00D20EE3"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20EE3">
        <w:rPr>
          <w:rFonts w:ascii="Arial" w:hAnsi="Arial" w:cs="Arial"/>
        </w:rPr>
        <w:t>Capture suitable event triggered reporting thresholds in tests, and minimum / maximum expected L1/L3 SS-RSRP in absolute accuracy testing</w:t>
      </w:r>
    </w:p>
    <w:p w14:paraId="4186531C" w14:textId="77777777" w:rsidR="00054C3C" w:rsidRPr="00D20EE3"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D20EE3">
        <w:rPr>
          <w:rFonts w:ascii="Arial" w:hAnsi="Arial" w:cs="Arial"/>
        </w:rPr>
        <w:t>Capture in a general section in annex A</w:t>
      </w:r>
    </w:p>
    <w:p w14:paraId="592F2E84" w14:textId="77777777" w:rsidR="00054C3C" w:rsidRPr="00D20EE3"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D20EE3">
        <w:rPr>
          <w:rFonts w:ascii="Arial" w:hAnsi="Arial" w:cs="Arial"/>
        </w:rPr>
        <w:t xml:space="preserve">Agreement: </w:t>
      </w:r>
    </w:p>
    <w:p w14:paraId="02185386" w14:textId="77777777" w:rsidR="00054C3C" w:rsidRPr="008A000A"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A000A">
        <w:rPr>
          <w:rFonts w:ascii="Arial" w:hAnsi="Arial" w:cs="Arial"/>
        </w:rPr>
        <w:t>Test cases where noise is added shall by default use Noc ≥6dB above the assumed UE noise floor</w:t>
      </w:r>
    </w:p>
    <w:p w14:paraId="7A48FFC9" w14:textId="77777777" w:rsidR="00054C3C" w:rsidRPr="008A000A"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A000A">
        <w:rPr>
          <w:rFonts w:ascii="Arial" w:hAnsi="Arial" w:cs="Arial"/>
        </w:rPr>
        <w:t>This gives a worst case residual impact of UE self noise at baseband of 1dB</w:t>
      </w:r>
    </w:p>
    <w:p w14:paraId="5D89C67E" w14:textId="77777777" w:rsidR="00054C3C" w:rsidRPr="008A000A"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8A000A">
        <w:rPr>
          <w:rFonts w:ascii="Arial" w:hAnsi="Arial" w:cs="Arial"/>
        </w:rPr>
        <w:t>To allow for this, 1dB margin shall be allowed in the lowest Es/Iot tested with respect to the Es/Iot side condition</w:t>
      </w:r>
    </w:p>
    <w:p w14:paraId="0990C617" w14:textId="77777777" w:rsidR="00054C3C" w:rsidRPr="008A000A"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8A000A">
        <w:rPr>
          <w:rFonts w:ascii="Arial" w:hAnsi="Arial" w:cs="Arial"/>
        </w:rPr>
        <w:t>Eg if the side condition is Es/Iot≥-6dB, the test should target -5dB as lowest applied Es/Iot at reference point</w:t>
      </w:r>
    </w:p>
    <w:p w14:paraId="120C0C91" w14:textId="77777777" w:rsidR="00054C3C" w:rsidRPr="008A000A" w:rsidRDefault="00054C3C" w:rsidP="00054C3C">
      <w:pPr>
        <w:pStyle w:val="aff6"/>
        <w:numPr>
          <w:ilvl w:val="4"/>
          <w:numId w:val="10"/>
        </w:numPr>
        <w:ind w:leftChars="0"/>
        <w:rPr>
          <w:rFonts w:ascii="Arial" w:hAnsi="Arial" w:cs="Arial"/>
          <w:kern w:val="0"/>
          <w:sz w:val="20"/>
          <w:szCs w:val="20"/>
          <w:lang w:val="en-GB" w:eastAsia="en-GB"/>
        </w:rPr>
      </w:pPr>
      <w:r w:rsidRPr="008A000A">
        <w:rPr>
          <w:rFonts w:ascii="Arial" w:hAnsi="Arial" w:cs="Arial"/>
          <w:kern w:val="0"/>
          <w:sz w:val="20"/>
          <w:szCs w:val="20"/>
          <w:lang w:val="en-GB" w:eastAsia="en-GB"/>
        </w:rPr>
        <w:t>Maximum Io RRM side condition of -50dBm for measurement also needs to be met in all tests</w:t>
      </w:r>
    </w:p>
    <w:p w14:paraId="734AD098"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096519">
        <w:rPr>
          <w:rFonts w:ascii="Arial" w:hAnsi="Arial" w:cs="Arial"/>
        </w:rPr>
        <w:t>Antenna gain difference for 1AoA</w:t>
      </w:r>
    </w:p>
    <w:p w14:paraId="183140B8" w14:textId="77777777" w:rsidR="00054C3C" w:rsidRPr="00096519"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96519">
        <w:rPr>
          <w:rFonts w:ascii="Arial" w:hAnsi="Arial" w:cs="Arial"/>
        </w:rPr>
        <w:t>Agreement: Z = 7dB for PC3.</w:t>
      </w:r>
    </w:p>
    <w:p w14:paraId="348CA318" w14:textId="77777777" w:rsidR="00054C3C" w:rsidRPr="00096519"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96519">
        <w:rPr>
          <w:rFonts w:ascii="Arial" w:hAnsi="Arial" w:cs="Arial"/>
        </w:rPr>
        <w:t>Agreement: Z = [9] dB for PC2.</w:t>
      </w:r>
    </w:p>
    <w:p w14:paraId="125997CE"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096519">
        <w:rPr>
          <w:rFonts w:ascii="Arial" w:hAnsi="Arial" w:cs="Arial"/>
        </w:rPr>
        <w:t>Agreement: Change Y from [8]dB (which was agreed last meeting) to [9] dB for PC2</w:t>
      </w:r>
    </w:p>
    <w:p w14:paraId="12216346" w14:textId="77777777" w:rsidR="00054C3C" w:rsidRPr="0012517B" w:rsidRDefault="00054C3C" w:rsidP="00054C3C">
      <w:pPr>
        <w:pStyle w:val="aff6"/>
        <w:numPr>
          <w:ilvl w:val="2"/>
          <w:numId w:val="10"/>
        </w:numPr>
        <w:ind w:leftChars="0"/>
        <w:rPr>
          <w:rFonts w:ascii="Arial" w:hAnsi="Arial" w:cs="Arial"/>
          <w:kern w:val="0"/>
          <w:sz w:val="20"/>
          <w:szCs w:val="20"/>
          <w:lang w:val="en-GB" w:eastAsia="en-GB"/>
        </w:rPr>
      </w:pPr>
      <w:r w:rsidRPr="0012517B">
        <w:rPr>
          <w:rFonts w:ascii="Arial" w:hAnsi="Arial" w:cs="Arial"/>
          <w:kern w:val="0"/>
          <w:sz w:val="20"/>
          <w:szCs w:val="20"/>
          <w:lang w:val="en-GB" w:eastAsia="en-GB"/>
        </w:rPr>
        <w:t>Range of antenna gain in SS-RSRP tests</w:t>
      </w:r>
    </w:p>
    <w:p w14:paraId="25EA3911"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12517B">
        <w:rPr>
          <w:rFonts w:ascii="Arial" w:hAnsi="Arial" w:cs="Arial"/>
        </w:rPr>
        <w:t>The implementation loss is taken into account for the beam antenna gain range.</w:t>
      </w:r>
    </w:p>
    <w:p w14:paraId="259C0357" w14:textId="77777777" w:rsidR="00054C3C" w:rsidRPr="0095120C" w:rsidRDefault="00054C3C" w:rsidP="00054C3C">
      <w:pPr>
        <w:pStyle w:val="aff6"/>
        <w:numPr>
          <w:ilvl w:val="2"/>
          <w:numId w:val="10"/>
        </w:numPr>
        <w:ind w:leftChars="0"/>
        <w:rPr>
          <w:rFonts w:ascii="Arial" w:hAnsi="Arial" w:cs="Arial"/>
          <w:kern w:val="0"/>
          <w:sz w:val="20"/>
          <w:szCs w:val="20"/>
          <w:lang w:val="en-GB" w:eastAsia="en-GB"/>
        </w:rPr>
      </w:pPr>
      <w:r w:rsidRPr="0095120C">
        <w:rPr>
          <w:rFonts w:ascii="Arial" w:hAnsi="Arial" w:cs="Arial"/>
          <w:kern w:val="0"/>
          <w:sz w:val="20"/>
          <w:szCs w:val="20"/>
          <w:lang w:val="en-GB" w:eastAsia="en-GB"/>
        </w:rPr>
        <w:t>Tests for different types of SS-RSRP accuracies</w:t>
      </w:r>
    </w:p>
    <w:p w14:paraId="6D38E2FD" w14:textId="77777777" w:rsidR="00054C3C" w:rsidRPr="0095120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95120C">
        <w:rPr>
          <w:rFonts w:ascii="Arial" w:hAnsi="Arial" w:cs="Arial"/>
        </w:rPr>
        <w:t>Agreement:</w:t>
      </w:r>
    </w:p>
    <w:p w14:paraId="3A690191" w14:textId="77777777" w:rsidR="00054C3C" w:rsidRPr="0095120C"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95120C">
        <w:rPr>
          <w:rFonts w:ascii="Arial" w:hAnsi="Arial" w:cs="Arial"/>
        </w:rPr>
        <w:t>Define the tests include three test metrics:</w:t>
      </w:r>
    </w:p>
    <w:p w14:paraId="696DE2AD" w14:textId="77777777" w:rsidR="00054C3C" w:rsidRPr="0095120C"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95120C">
        <w:rPr>
          <w:rFonts w:ascii="Arial" w:hAnsi="Arial" w:cs="Arial"/>
        </w:rPr>
        <w:t xml:space="preserve">Absolute RSRP accuracy, </w:t>
      </w:r>
    </w:p>
    <w:p w14:paraId="379E003B" w14:textId="77777777" w:rsidR="00054C3C" w:rsidRPr="0095120C"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95120C">
        <w:rPr>
          <w:rFonts w:ascii="Arial" w:hAnsi="Arial" w:cs="Arial"/>
        </w:rPr>
        <w:t>Relative SS-RSRP accuracy between cells</w:t>
      </w:r>
    </w:p>
    <w:p w14:paraId="437BBB2A" w14:textId="77777777" w:rsidR="00054C3C" w:rsidRPr="0095120C" w:rsidRDefault="00054C3C" w:rsidP="00054C3C">
      <w:pPr>
        <w:widowControl w:val="0"/>
        <w:numPr>
          <w:ilvl w:val="5"/>
          <w:numId w:val="10"/>
        </w:numPr>
        <w:overflowPunct/>
        <w:autoSpaceDE/>
        <w:autoSpaceDN/>
        <w:adjustRightInd/>
        <w:spacing w:after="0"/>
        <w:jc w:val="both"/>
        <w:textAlignment w:val="auto"/>
        <w:rPr>
          <w:rFonts w:ascii="Arial" w:hAnsi="Arial" w:cs="Arial"/>
        </w:rPr>
      </w:pPr>
      <w:r w:rsidRPr="0095120C">
        <w:rPr>
          <w:rFonts w:ascii="Arial" w:hAnsi="Arial" w:cs="Arial"/>
        </w:rPr>
        <w:t xml:space="preserve">Relative SS-RSRP accuracy on the same cell in the same angle of arrival and </w:t>
      </w:r>
    </w:p>
    <w:p w14:paraId="7CC80B07" w14:textId="77777777" w:rsidR="00054C3C" w:rsidRPr="0095120C"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95120C">
        <w:rPr>
          <w:rFonts w:ascii="Arial" w:hAnsi="Arial" w:cs="Arial"/>
        </w:rPr>
        <w:t>Option 1: With the different input levels</w:t>
      </w:r>
    </w:p>
    <w:p w14:paraId="215C0468" w14:textId="77777777" w:rsidR="00054C3C" w:rsidRPr="0034359D" w:rsidRDefault="00054C3C" w:rsidP="00054C3C">
      <w:pPr>
        <w:widowControl w:val="0"/>
        <w:numPr>
          <w:ilvl w:val="6"/>
          <w:numId w:val="10"/>
        </w:numPr>
        <w:overflowPunct/>
        <w:autoSpaceDE/>
        <w:autoSpaceDN/>
        <w:adjustRightInd/>
        <w:spacing w:after="0"/>
        <w:jc w:val="both"/>
        <w:textAlignment w:val="auto"/>
        <w:rPr>
          <w:rFonts w:ascii="Arial" w:hAnsi="Arial" w:cs="Arial"/>
        </w:rPr>
      </w:pPr>
      <w:r w:rsidRPr="0095120C">
        <w:rPr>
          <w:rFonts w:ascii="Arial" w:hAnsi="Arial" w:cs="Arial"/>
        </w:rPr>
        <w:t>Option 2: with the different SNR levels</w:t>
      </w:r>
    </w:p>
    <w:p w14:paraId="6221BCCE" w14:textId="77777777" w:rsidR="00054C3C" w:rsidRPr="00CA3DC5" w:rsidRDefault="00054C3C" w:rsidP="00054C3C">
      <w:pPr>
        <w:pStyle w:val="7"/>
        <w:rPr>
          <w:rFonts w:cs="Arial"/>
          <w:lang w:eastAsia="ja-JP"/>
        </w:rPr>
      </w:pPr>
      <w:r w:rsidRPr="00CA3DC5">
        <w:rPr>
          <w:rFonts w:cs="Arial"/>
          <w:lang w:eastAsia="ja-JP"/>
        </w:rPr>
        <w:lastRenderedPageBreak/>
        <w:t xml:space="preserve">For UE demodulation performance </w:t>
      </w:r>
    </w:p>
    <w:p w14:paraId="43551F6D" w14:textId="77777777" w:rsidR="00054C3C" w:rsidRPr="00CA3DC5" w:rsidRDefault="00054C3C" w:rsidP="00054C3C">
      <w:pPr>
        <w:widowControl w:val="0"/>
        <w:numPr>
          <w:ilvl w:val="0"/>
          <w:numId w:val="10"/>
        </w:numPr>
        <w:overflowPunct/>
        <w:autoSpaceDE/>
        <w:autoSpaceDN/>
        <w:adjustRightInd/>
        <w:spacing w:after="0"/>
        <w:jc w:val="both"/>
        <w:textAlignment w:val="auto"/>
        <w:rPr>
          <w:rFonts w:ascii="Arial" w:hAnsi="Arial" w:cs="Arial"/>
        </w:rPr>
      </w:pPr>
      <w:r w:rsidRPr="00CA3DC5">
        <w:rPr>
          <w:rFonts w:ascii="Arial" w:hAnsi="Arial" w:cs="Arial" w:hint="eastAsia"/>
        </w:rPr>
        <w:t>T</w:t>
      </w:r>
      <w:r w:rsidRPr="00CA3DC5">
        <w:rPr>
          <w:rFonts w:ascii="Arial" w:hAnsi="Arial" w:cs="Arial"/>
        </w:rPr>
        <w:t xml:space="preserve">he following big CR is </w:t>
      </w:r>
      <w:r>
        <w:rPr>
          <w:rFonts w:ascii="Arial" w:hAnsi="Arial" w:cs="Arial"/>
        </w:rPr>
        <w:t xml:space="preserve">for </w:t>
      </w:r>
      <w:r w:rsidRPr="00CA3DC5">
        <w:rPr>
          <w:rFonts w:ascii="Arial" w:hAnsi="Arial" w:cs="Arial"/>
        </w:rPr>
        <w:t xml:space="preserve">email approval after </w:t>
      </w:r>
      <w:r>
        <w:rPr>
          <w:rFonts w:ascii="Arial" w:hAnsi="Arial" w:cs="Arial"/>
        </w:rPr>
        <w:t>the meeting.</w:t>
      </w:r>
    </w:p>
    <w:p w14:paraId="33A3645A" w14:textId="77777777" w:rsidR="00054C3C" w:rsidRPr="00CA3DC5"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49627D">
        <w:rPr>
          <w:rFonts w:ascii="Arial" w:hAnsi="Arial" w:cs="Arial"/>
        </w:rPr>
        <w:t>R4-1907503</w:t>
      </w:r>
      <w:r>
        <w:rPr>
          <w:rFonts w:ascii="Arial" w:hAnsi="Arial" w:cs="Arial"/>
        </w:rPr>
        <w:tab/>
      </w:r>
      <w:r w:rsidRPr="0049627D">
        <w:rPr>
          <w:rFonts w:ascii="Arial" w:hAnsi="Arial" w:cs="Arial"/>
        </w:rPr>
        <w:t>CR to TS 38.101-4: Implementation of endorsed draft CRs from RAN4#90bis and RAN4#91</w:t>
      </w:r>
    </w:p>
    <w:p w14:paraId="1E4D9CAD" w14:textId="77777777" w:rsidR="00054C3C" w:rsidRPr="00CA3DC5" w:rsidRDefault="00054C3C" w:rsidP="00054C3C">
      <w:pPr>
        <w:widowControl w:val="0"/>
        <w:numPr>
          <w:ilvl w:val="0"/>
          <w:numId w:val="10"/>
        </w:numPr>
        <w:overflowPunct/>
        <w:autoSpaceDE/>
        <w:autoSpaceDN/>
        <w:adjustRightInd/>
        <w:spacing w:after="0"/>
        <w:jc w:val="both"/>
        <w:textAlignment w:val="auto"/>
        <w:rPr>
          <w:rFonts w:ascii="Arial" w:hAnsi="Arial" w:cs="Arial"/>
        </w:rPr>
      </w:pPr>
      <w:r w:rsidRPr="00CA3DC5">
        <w:rPr>
          <w:rFonts w:ascii="Arial" w:hAnsi="Arial" w:cs="Arial" w:hint="eastAsia"/>
        </w:rPr>
        <w:t>The f</w:t>
      </w:r>
      <w:r w:rsidRPr="00CA3DC5">
        <w:rPr>
          <w:rFonts w:ascii="Arial" w:hAnsi="Arial" w:cs="Arial"/>
        </w:rPr>
        <w:t>ollowing draft CRs were endorsed with some additional agreements in sub bullets</w:t>
      </w:r>
      <w:r>
        <w:rPr>
          <w:rFonts w:ascii="Arial" w:hAnsi="Arial" w:cs="Arial"/>
        </w:rPr>
        <w:t>.</w:t>
      </w:r>
    </w:p>
    <w:p w14:paraId="2280535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R4-1907194</w:t>
      </w:r>
      <w:r w:rsidRPr="0049627D">
        <w:rPr>
          <w:rFonts w:ascii="Arial" w:hAnsi="Arial" w:cs="Arial"/>
        </w:rPr>
        <w:tab/>
        <w:t>Draft CR on Noc and Es setup</w:t>
      </w:r>
    </w:p>
    <w:p w14:paraId="300B11AB"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R4-1907298</w:t>
      </w:r>
      <w:r w:rsidRPr="0049627D">
        <w:rPr>
          <w:rFonts w:ascii="Arial" w:hAnsi="Arial" w:cs="Arial"/>
        </w:rPr>
        <w:tab/>
        <w:t>Draft CR to 38.101-4 on Applicability of requirements</w:t>
      </w:r>
    </w:p>
    <w:p w14:paraId="33B1A2C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R4-1907299</w:t>
      </w:r>
      <w:r w:rsidRPr="0049627D">
        <w:rPr>
          <w:rFonts w:ascii="Arial" w:hAnsi="Arial" w:cs="Arial"/>
        </w:rPr>
        <w:tab/>
        <w:t>Draft CR to 38.101-4 on Demodulation requirements for interworking</w:t>
      </w:r>
    </w:p>
    <w:p w14:paraId="40BE0448"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R4-1907300</w:t>
      </w:r>
      <w:r w:rsidRPr="0049627D">
        <w:rPr>
          <w:rFonts w:ascii="Arial" w:hAnsi="Arial" w:cs="Arial"/>
        </w:rPr>
        <w:tab/>
        <w:t>Draft CR to 38.101-4 on CSI requirements for interworking</w:t>
      </w:r>
    </w:p>
    <w:p w14:paraId="54B71825"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R4-1907296</w:t>
      </w:r>
      <w:r w:rsidRPr="0049627D">
        <w:rPr>
          <w:rFonts w:ascii="Arial" w:hAnsi="Arial" w:cs="Arial"/>
        </w:rPr>
        <w:tab/>
        <w:t>draftCR: updates to FRC for demodulation performance</w:t>
      </w:r>
    </w:p>
    <w:p w14:paraId="0F26230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R4-1907307</w:t>
      </w:r>
      <w:r w:rsidRPr="00EF7C40">
        <w:rPr>
          <w:rFonts w:ascii="Arial" w:hAnsi="Arial" w:cs="Arial"/>
        </w:rPr>
        <w:tab/>
        <w:t>draftCR: updates to FR1 PDSCH test parameters</w:t>
      </w:r>
    </w:p>
    <w:p w14:paraId="451B7ADF"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R4-1907295</w:t>
      </w:r>
      <w:r w:rsidRPr="00EF7C40">
        <w:rPr>
          <w:rFonts w:ascii="Arial" w:hAnsi="Arial" w:cs="Arial"/>
        </w:rPr>
        <w:tab/>
        <w:t>draftCR: updates to FR2 PDSCH test parameters</w:t>
      </w:r>
    </w:p>
    <w:p w14:paraId="4A458BFC"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R4-1907301</w:t>
      </w:r>
      <w:r w:rsidRPr="00EF7C40">
        <w:rPr>
          <w:rFonts w:ascii="Arial" w:hAnsi="Arial" w:cs="Arial"/>
        </w:rPr>
        <w:tab/>
        <w:t>Draft CR on FR1 normal PDSCH demodulation requirements</w:t>
      </w:r>
    </w:p>
    <w:p w14:paraId="69182D9E"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R4-1907308</w:t>
      </w:r>
      <w:r w:rsidRPr="00EF7C40">
        <w:rPr>
          <w:rFonts w:ascii="Arial" w:hAnsi="Arial" w:cs="Arial"/>
        </w:rPr>
        <w:tab/>
        <w:t>Draft CR on EN-DC SDR requirements</w:t>
      </w:r>
    </w:p>
    <w:p w14:paraId="5F9AF5E4"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R4-1907315</w:t>
      </w:r>
      <w:r w:rsidRPr="00EF7C40">
        <w:rPr>
          <w:rFonts w:ascii="Arial" w:hAnsi="Arial" w:cs="Arial"/>
        </w:rPr>
        <w:tab/>
        <w:t>Draft CR on SDR requirements for NR CA between FR1 and FR2</w:t>
      </w:r>
    </w:p>
    <w:p w14:paraId="56D81075"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R4-1907302</w:t>
      </w:r>
      <w:r w:rsidRPr="00EF7C40">
        <w:rPr>
          <w:rFonts w:ascii="Arial" w:hAnsi="Arial" w:cs="Arial"/>
        </w:rPr>
        <w:tab/>
        <w:t>Draft CR on PDSCH FRC</w:t>
      </w:r>
    </w:p>
    <w:p w14:paraId="39FC302C"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R4-1907293</w:t>
      </w:r>
      <w:r w:rsidRPr="00EF7C40">
        <w:rPr>
          <w:rFonts w:ascii="Arial" w:hAnsi="Arial" w:cs="Arial"/>
        </w:rPr>
        <w:tab/>
        <w:t xml:space="preserve">Draft CR to TS38.101-4 for FR2 SDR test cases  </w:t>
      </w:r>
    </w:p>
    <w:p w14:paraId="1AD0CF65"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R4-1906069</w:t>
      </w:r>
      <w:r w:rsidRPr="00EF7C40">
        <w:rPr>
          <w:rFonts w:ascii="Arial" w:hAnsi="Arial" w:cs="Arial"/>
        </w:rPr>
        <w:tab/>
        <w:t>Draft CR on PBCH requirements</w:t>
      </w:r>
    </w:p>
    <w:p w14:paraId="57B10D23"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R4-1906706</w:t>
      </w:r>
      <w:r w:rsidRPr="00EF7C40">
        <w:rPr>
          <w:rFonts w:ascii="Arial" w:hAnsi="Arial" w:cs="Arial"/>
        </w:rPr>
        <w:tab/>
        <w:t>Editorial corrections for 38.101-4 PBCH tables</w:t>
      </w:r>
    </w:p>
    <w:p w14:paraId="3E51E170"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R4-1907304</w:t>
      </w:r>
      <w:r w:rsidRPr="00EF7C40">
        <w:rPr>
          <w:rFonts w:ascii="Arial" w:hAnsi="Arial" w:cs="Arial"/>
        </w:rPr>
        <w:tab/>
        <w:t>Editorial corrections for 38.101-4 PDCCH tables</w:t>
      </w:r>
    </w:p>
    <w:p w14:paraId="66426AD7"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R4-1907309</w:t>
      </w:r>
      <w:r w:rsidRPr="00EF7C40">
        <w:rPr>
          <w:rFonts w:ascii="Arial" w:hAnsi="Arial" w:cs="Arial"/>
        </w:rPr>
        <w:tab/>
        <w:t>Draft CR to TS38.101-4 on adding FRC for sub-band CQI test cases</w:t>
      </w:r>
    </w:p>
    <w:p w14:paraId="1D099C30"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R4-1907297</w:t>
      </w:r>
      <w:r w:rsidRPr="00EF7C40">
        <w:rPr>
          <w:rFonts w:ascii="Arial" w:hAnsi="Arial" w:cs="Arial"/>
        </w:rPr>
        <w:tab/>
        <w:t>draftCR: updates to FR1 CQI reporting test cases in section 6.2</w:t>
      </w:r>
    </w:p>
    <w:p w14:paraId="14B9AE5D"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R4-1907303</w:t>
      </w:r>
      <w:r w:rsidRPr="00EF7C40">
        <w:rPr>
          <w:rFonts w:ascii="Arial" w:hAnsi="Arial" w:cs="Arial"/>
        </w:rPr>
        <w:tab/>
        <w:t>Draft CR on FR2 CSI Reporting tests</w:t>
      </w:r>
    </w:p>
    <w:p w14:paraId="3262DFDB" w14:textId="77777777" w:rsidR="00054C3C" w:rsidRPr="00CA3DC5"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EF7C40">
        <w:rPr>
          <w:rFonts w:ascii="Arial" w:hAnsi="Arial" w:cs="Arial"/>
        </w:rPr>
        <w:t>R4-1907294</w:t>
      </w:r>
      <w:r w:rsidRPr="00EF7C40">
        <w:rPr>
          <w:rFonts w:ascii="Arial" w:hAnsi="Arial" w:cs="Arial"/>
        </w:rPr>
        <w:tab/>
        <w:t>draftCR: Introduce single-tap HST channel model in TS 38.101-4</w:t>
      </w:r>
    </w:p>
    <w:p w14:paraId="1632A5A2" w14:textId="77777777" w:rsidR="00054C3C" w:rsidRPr="00CA3DC5" w:rsidRDefault="00054C3C" w:rsidP="00054C3C">
      <w:pPr>
        <w:widowControl w:val="0"/>
        <w:numPr>
          <w:ilvl w:val="0"/>
          <w:numId w:val="10"/>
        </w:numPr>
        <w:overflowPunct/>
        <w:autoSpaceDE/>
        <w:autoSpaceDN/>
        <w:adjustRightInd/>
        <w:spacing w:after="0"/>
        <w:jc w:val="both"/>
        <w:textAlignment w:val="auto"/>
        <w:rPr>
          <w:rFonts w:ascii="Arial" w:hAnsi="Arial" w:cs="Arial"/>
        </w:rPr>
      </w:pPr>
      <w:r w:rsidRPr="00CA3DC5">
        <w:rPr>
          <w:rFonts w:ascii="Arial" w:hAnsi="Arial" w:cs="Arial"/>
        </w:rPr>
        <w:t>The following contributions were approved with some additional agreements in sub bullets</w:t>
      </w:r>
      <w:r>
        <w:rPr>
          <w:rFonts w:ascii="Arial" w:hAnsi="Arial" w:cs="Arial"/>
        </w:rPr>
        <w:t>.</w:t>
      </w:r>
    </w:p>
    <w:p w14:paraId="3008FFD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Pr>
          <w:rFonts w:ascii="Arial" w:hAnsi="Arial" w:cs="Arial"/>
        </w:rPr>
        <w:t>Agreement</w:t>
      </w:r>
    </w:p>
    <w:p w14:paraId="644C63C0" w14:textId="77777777" w:rsidR="00054C3C" w:rsidRPr="0049627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Use the fixed Noc and Es values for the FR1 UE demodulation performance requirements for bands and band combinations defined in release-15</w:t>
      </w:r>
    </w:p>
    <w:p w14:paraId="619BABDE" w14:textId="77777777" w:rsidR="00054C3C" w:rsidRPr="0049627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49627D">
        <w:rPr>
          <w:rFonts w:ascii="Arial" w:hAnsi="Arial" w:cs="Arial"/>
        </w:rPr>
        <w:t>Capture the methodology to derive the minimum Noc and Es values for different bands in 38.101-4.</w:t>
      </w:r>
    </w:p>
    <w:p w14:paraId="2C1D4BCD" w14:textId="77777777" w:rsidR="00054C3C"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49627D">
        <w:rPr>
          <w:rFonts w:ascii="Arial" w:hAnsi="Arial" w:cs="Arial"/>
        </w:rPr>
        <w:t>Other Noc and Es values can be used for new bands and band combinations defined in the future depending on RAN4 analysis, if the minimum Noc and Es levels exceed the fixed Noc and Es values used in Rel-15</w:t>
      </w:r>
    </w:p>
    <w:p w14:paraId="7AF1BD61" w14:textId="77777777" w:rsidR="00054C3C"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R4-1907193</w:t>
      </w:r>
      <w:r w:rsidRPr="0049627D">
        <w:rPr>
          <w:rFonts w:ascii="Arial" w:hAnsi="Arial" w:cs="Arial"/>
        </w:rPr>
        <w:tab/>
        <w:t>Way forward on Noc and Es values for UE demodulation performance requirements</w:t>
      </w:r>
    </w:p>
    <w:p w14:paraId="26FB1E23" w14:textId="77777777" w:rsidR="00054C3C" w:rsidRPr="0049627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49627D">
        <w:rPr>
          <w:rFonts w:ascii="Arial" w:hAnsi="Arial" w:cs="Arial"/>
        </w:rPr>
        <w:t>Agreement: Change the values for allowance on slide #3 and #4 to</w:t>
      </w:r>
    </w:p>
    <w:p w14:paraId="0ABFEDC6" w14:textId="77777777" w:rsidR="00054C3C" w:rsidRPr="0049627D"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49627D">
        <w:rPr>
          <w:rFonts w:ascii="Arial" w:hAnsi="Arial" w:cs="Arial"/>
        </w:rPr>
        <w:t>Allowance for CA band combinations and future bands currently expected to be 1.5dB</w:t>
      </w:r>
    </w:p>
    <w:p w14:paraId="00117C3B" w14:textId="77777777" w:rsidR="00054C3C" w:rsidRDefault="00054C3C" w:rsidP="00054C3C">
      <w:pPr>
        <w:widowControl w:val="0"/>
        <w:numPr>
          <w:ilvl w:val="4"/>
          <w:numId w:val="10"/>
        </w:numPr>
        <w:overflowPunct/>
        <w:autoSpaceDE/>
        <w:autoSpaceDN/>
        <w:adjustRightInd/>
        <w:spacing w:after="0"/>
        <w:jc w:val="both"/>
        <w:textAlignment w:val="auto"/>
        <w:rPr>
          <w:rFonts w:ascii="Arial" w:hAnsi="Arial" w:cs="Arial"/>
        </w:rPr>
      </w:pPr>
      <w:r w:rsidRPr="0049627D">
        <w:rPr>
          <w:rFonts w:ascii="Arial" w:hAnsi="Arial" w:cs="Arial"/>
        </w:rPr>
        <w:t>Allowance for CA band combinations and future bands currently expected to be 4.5dB</w:t>
      </w:r>
    </w:p>
    <w:p w14:paraId="39D798D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49627D">
        <w:rPr>
          <w:rFonts w:ascii="Arial" w:hAnsi="Arial" w:cs="Arial"/>
        </w:rPr>
        <w:t>R4-1907235</w:t>
      </w:r>
      <w:r w:rsidRPr="0049627D">
        <w:rPr>
          <w:rFonts w:ascii="Arial" w:hAnsi="Arial" w:cs="Arial"/>
        </w:rPr>
        <w:tab/>
        <w:t>Ad hoc minutes for NR UE demodulation performance requirements</w:t>
      </w:r>
    </w:p>
    <w:p w14:paraId="1F0FF6F5" w14:textId="77777777" w:rsidR="00054C3C" w:rsidRPr="0049627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 xml:space="preserve">Agreement: </w:t>
      </w:r>
    </w:p>
    <w:p w14:paraId="4281DD9C" w14:textId="77777777" w:rsidR="00054C3C" w:rsidRPr="0049627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49627D">
        <w:rPr>
          <w:rFonts w:ascii="Arial" w:hAnsi="Arial" w:cs="Arial"/>
        </w:rPr>
        <w:t xml:space="preserve">The requirement with 1 additional DMRS configurations under the propagation of TDL-B 100ns 400Hz will be discussed in Rel-16. </w:t>
      </w:r>
    </w:p>
    <w:p w14:paraId="0B1F83E4" w14:textId="77777777" w:rsidR="00054C3C" w:rsidRPr="0049627D" w:rsidRDefault="00054C3C" w:rsidP="00054C3C">
      <w:pPr>
        <w:widowControl w:val="0"/>
        <w:numPr>
          <w:ilvl w:val="3"/>
          <w:numId w:val="10"/>
        </w:numPr>
        <w:overflowPunct/>
        <w:autoSpaceDE/>
        <w:autoSpaceDN/>
        <w:adjustRightInd/>
        <w:spacing w:after="0"/>
        <w:jc w:val="both"/>
        <w:textAlignment w:val="auto"/>
        <w:rPr>
          <w:rFonts w:ascii="Arial" w:hAnsi="Arial" w:cs="Arial"/>
        </w:rPr>
      </w:pPr>
      <w:r w:rsidRPr="0049627D">
        <w:rPr>
          <w:rFonts w:ascii="Arial" w:hAnsi="Arial" w:cs="Arial"/>
        </w:rPr>
        <w:t>The requirement with Option 1 will be specified in Rel-15.</w:t>
      </w:r>
    </w:p>
    <w:p w14:paraId="5313699D" w14:textId="77777777" w:rsidR="00054C3C" w:rsidRPr="0049627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Agreement:</w:t>
      </w:r>
    </w:p>
    <w:tbl>
      <w:tblPr>
        <w:tblW w:w="9100" w:type="dxa"/>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985"/>
        <w:gridCol w:w="992"/>
        <w:gridCol w:w="851"/>
        <w:gridCol w:w="1275"/>
        <w:gridCol w:w="1621"/>
      </w:tblGrid>
      <w:tr w:rsidR="00054C3C" w:rsidRPr="00633036" w14:paraId="7DFC967D" w14:textId="77777777" w:rsidTr="005E5C05">
        <w:trPr>
          <w:trHeight w:val="619"/>
        </w:trPr>
        <w:tc>
          <w:tcPr>
            <w:tcW w:w="2376" w:type="dxa"/>
            <w:vMerge w:val="restart"/>
          </w:tcPr>
          <w:p w14:paraId="2AC7972F"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TDD configuration</w:t>
            </w:r>
          </w:p>
        </w:tc>
        <w:tc>
          <w:tcPr>
            <w:tcW w:w="6724" w:type="dxa"/>
            <w:gridSpan w:val="5"/>
          </w:tcPr>
          <w:p w14:paraId="45FFB62C"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 xml:space="preserve">Max number of HARQ process/K1 </w:t>
            </w:r>
          </w:p>
        </w:tc>
      </w:tr>
      <w:tr w:rsidR="00054C3C" w:rsidRPr="00633036" w14:paraId="3BFC23CC" w14:textId="77777777" w:rsidTr="005E5C05">
        <w:trPr>
          <w:trHeight w:val="144"/>
        </w:trPr>
        <w:tc>
          <w:tcPr>
            <w:tcW w:w="2376" w:type="dxa"/>
            <w:vMerge/>
          </w:tcPr>
          <w:p w14:paraId="5E2637D0" w14:textId="77777777" w:rsidR="00054C3C" w:rsidRPr="0049627D" w:rsidRDefault="00054C3C" w:rsidP="005E5C05">
            <w:pPr>
              <w:spacing w:after="0"/>
              <w:rPr>
                <w:rFonts w:ascii="Arial" w:hAnsi="Arial" w:cs="Arial"/>
                <w:lang w:val="en-US" w:eastAsia="zh-CN"/>
              </w:rPr>
            </w:pPr>
          </w:p>
        </w:tc>
        <w:tc>
          <w:tcPr>
            <w:tcW w:w="1985" w:type="dxa"/>
          </w:tcPr>
          <w:p w14:paraId="7B3810E2"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Option 1(Huawei)</w:t>
            </w:r>
          </w:p>
        </w:tc>
        <w:tc>
          <w:tcPr>
            <w:tcW w:w="992" w:type="dxa"/>
          </w:tcPr>
          <w:p w14:paraId="30ECA4A4" w14:textId="77777777" w:rsidR="00054C3C" w:rsidRPr="0049627D" w:rsidRDefault="00054C3C" w:rsidP="005E5C05">
            <w:pPr>
              <w:spacing w:after="0"/>
              <w:rPr>
                <w:rFonts w:ascii="Arial" w:hAnsi="Arial" w:cs="Arial"/>
                <w:lang w:val="en-US" w:eastAsia="zh-CN"/>
              </w:rPr>
            </w:pPr>
          </w:p>
        </w:tc>
        <w:tc>
          <w:tcPr>
            <w:tcW w:w="851" w:type="dxa"/>
          </w:tcPr>
          <w:p w14:paraId="0174E8D8" w14:textId="77777777" w:rsidR="00054C3C" w:rsidRPr="0049627D" w:rsidRDefault="00054C3C" w:rsidP="005E5C05">
            <w:pPr>
              <w:spacing w:after="0"/>
              <w:rPr>
                <w:rFonts w:ascii="Arial" w:hAnsi="Arial" w:cs="Arial"/>
                <w:lang w:val="en-US" w:eastAsia="zh-CN"/>
              </w:rPr>
            </w:pPr>
          </w:p>
        </w:tc>
        <w:tc>
          <w:tcPr>
            <w:tcW w:w="1275" w:type="dxa"/>
          </w:tcPr>
          <w:p w14:paraId="7D1561F5" w14:textId="77777777" w:rsidR="00054C3C" w:rsidRPr="0049627D" w:rsidRDefault="00054C3C" w:rsidP="005E5C05">
            <w:pPr>
              <w:spacing w:after="0"/>
              <w:rPr>
                <w:rFonts w:ascii="Arial" w:hAnsi="Arial" w:cs="Arial"/>
                <w:lang w:val="en-US" w:eastAsia="zh-CN"/>
              </w:rPr>
            </w:pPr>
          </w:p>
        </w:tc>
        <w:tc>
          <w:tcPr>
            <w:tcW w:w="1621" w:type="dxa"/>
          </w:tcPr>
          <w:p w14:paraId="385BFCC0"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Agreement</w:t>
            </w:r>
          </w:p>
        </w:tc>
      </w:tr>
      <w:tr w:rsidR="00054C3C" w:rsidRPr="00633036" w14:paraId="509333F7" w14:textId="77777777" w:rsidTr="005E5C05">
        <w:trPr>
          <w:trHeight w:val="611"/>
        </w:trPr>
        <w:tc>
          <w:tcPr>
            <w:tcW w:w="2376" w:type="dxa"/>
          </w:tcPr>
          <w:p w14:paraId="52F61EFA"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DSSU, S1=10D:2G:2U, S2=12D:2G</w:t>
            </w:r>
          </w:p>
        </w:tc>
        <w:tc>
          <w:tcPr>
            <w:tcW w:w="1985" w:type="dxa"/>
          </w:tcPr>
          <w:p w14:paraId="470F3CCE"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10</w:t>
            </w:r>
          </w:p>
          <w:p w14:paraId="2E9C7877" w14:textId="77777777" w:rsidR="00054C3C" w:rsidRPr="0049627D" w:rsidRDefault="00054C3C" w:rsidP="005E5C05">
            <w:pPr>
              <w:spacing w:after="0"/>
              <w:rPr>
                <w:rFonts w:ascii="Arial" w:hAnsi="Arial" w:cs="Arial"/>
                <w:lang w:val="en-US" w:eastAsia="zh-CN"/>
              </w:rPr>
            </w:pPr>
            <w:r w:rsidRPr="0049627D">
              <w:rPr>
                <w:rFonts w:ascii="Arial" w:hAnsi="Arial" w:cs="Arial"/>
                <w:lang w:eastAsia="zh-CN"/>
              </w:rPr>
              <w:t>3 if mod(i,4) = 0</w:t>
            </w:r>
            <w:r w:rsidRPr="0049627D">
              <w:rPr>
                <w:rFonts w:ascii="Arial" w:hAnsi="Arial" w:cs="Arial"/>
                <w:lang w:eastAsia="zh-CN"/>
              </w:rPr>
              <w:br/>
              <w:t>2 if mod(i,4) = 1</w:t>
            </w:r>
            <w:r w:rsidRPr="0049627D">
              <w:rPr>
                <w:rFonts w:ascii="Arial" w:hAnsi="Arial" w:cs="Arial"/>
                <w:lang w:eastAsia="zh-CN"/>
              </w:rPr>
              <w:br/>
              <w:t>3 if mod(i,4) = 2</w:t>
            </w:r>
          </w:p>
        </w:tc>
        <w:tc>
          <w:tcPr>
            <w:tcW w:w="992" w:type="dxa"/>
          </w:tcPr>
          <w:p w14:paraId="43C6279A" w14:textId="77777777" w:rsidR="00054C3C" w:rsidRPr="0049627D" w:rsidRDefault="00054C3C" w:rsidP="005E5C05">
            <w:pPr>
              <w:spacing w:after="0"/>
              <w:rPr>
                <w:rFonts w:ascii="Arial" w:hAnsi="Arial" w:cs="Arial"/>
                <w:lang w:val="en-US" w:eastAsia="zh-CN"/>
              </w:rPr>
            </w:pPr>
          </w:p>
        </w:tc>
        <w:tc>
          <w:tcPr>
            <w:tcW w:w="851" w:type="dxa"/>
          </w:tcPr>
          <w:p w14:paraId="23EA0588" w14:textId="77777777" w:rsidR="00054C3C" w:rsidRPr="0049627D" w:rsidRDefault="00054C3C" w:rsidP="005E5C05">
            <w:pPr>
              <w:spacing w:after="0"/>
              <w:rPr>
                <w:rFonts w:ascii="Arial" w:hAnsi="Arial" w:cs="Arial"/>
                <w:lang w:val="en-US" w:eastAsia="zh-CN"/>
              </w:rPr>
            </w:pPr>
          </w:p>
        </w:tc>
        <w:tc>
          <w:tcPr>
            <w:tcW w:w="1275" w:type="dxa"/>
          </w:tcPr>
          <w:p w14:paraId="63E2E9ED" w14:textId="77777777" w:rsidR="00054C3C" w:rsidRPr="0049627D" w:rsidRDefault="00054C3C" w:rsidP="005E5C05">
            <w:pPr>
              <w:spacing w:after="0"/>
              <w:rPr>
                <w:rFonts w:ascii="Arial" w:hAnsi="Arial" w:cs="Arial"/>
                <w:lang w:val="en-US" w:eastAsia="zh-CN"/>
              </w:rPr>
            </w:pPr>
          </w:p>
        </w:tc>
        <w:tc>
          <w:tcPr>
            <w:tcW w:w="1621" w:type="dxa"/>
          </w:tcPr>
          <w:p w14:paraId="133519CB"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10</w:t>
            </w:r>
          </w:p>
          <w:p w14:paraId="772B3B69" w14:textId="77777777" w:rsidR="00054C3C" w:rsidRPr="0049627D" w:rsidRDefault="00054C3C" w:rsidP="005E5C05">
            <w:pPr>
              <w:spacing w:after="0"/>
              <w:rPr>
                <w:rFonts w:ascii="Arial" w:hAnsi="Arial" w:cs="Arial"/>
                <w:lang w:val="en-US" w:eastAsia="zh-CN"/>
              </w:rPr>
            </w:pPr>
            <w:r w:rsidRPr="0049627D">
              <w:rPr>
                <w:rFonts w:ascii="Arial" w:hAnsi="Arial" w:cs="Arial"/>
                <w:lang w:eastAsia="zh-CN"/>
              </w:rPr>
              <w:t>3 if mod(i,4) = 0</w:t>
            </w:r>
            <w:r w:rsidRPr="0049627D">
              <w:rPr>
                <w:rFonts w:ascii="Arial" w:hAnsi="Arial" w:cs="Arial"/>
                <w:lang w:eastAsia="zh-CN"/>
              </w:rPr>
              <w:br/>
              <w:t>2 if mod(i,4) = 1</w:t>
            </w:r>
            <w:r w:rsidRPr="0049627D">
              <w:rPr>
                <w:rFonts w:ascii="Arial" w:hAnsi="Arial" w:cs="Arial"/>
                <w:lang w:eastAsia="zh-CN"/>
              </w:rPr>
              <w:br/>
              <w:t>3 if mod(i,4) = 2</w:t>
            </w:r>
          </w:p>
        </w:tc>
      </w:tr>
      <w:tr w:rsidR="00054C3C" w:rsidRPr="00633036" w14:paraId="64C0FD66" w14:textId="77777777" w:rsidTr="005E5C05">
        <w:trPr>
          <w:trHeight w:val="212"/>
        </w:trPr>
        <w:tc>
          <w:tcPr>
            <w:tcW w:w="2376" w:type="dxa"/>
          </w:tcPr>
          <w:p w14:paraId="3A3D5848"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DSUU, S = 12D:2G</w:t>
            </w:r>
          </w:p>
        </w:tc>
        <w:tc>
          <w:tcPr>
            <w:tcW w:w="1985" w:type="dxa"/>
          </w:tcPr>
          <w:p w14:paraId="5E709BEB" w14:textId="77777777" w:rsidR="00054C3C" w:rsidRPr="0049627D" w:rsidRDefault="00054C3C" w:rsidP="005E5C05">
            <w:pPr>
              <w:spacing w:after="0"/>
              <w:rPr>
                <w:rFonts w:ascii="Arial" w:hAnsi="Arial" w:cs="Arial"/>
                <w:lang w:val="en-US" w:eastAsia="zh-CN"/>
              </w:rPr>
            </w:pPr>
            <w:r w:rsidRPr="0049627D">
              <w:rPr>
                <w:rFonts w:ascii="Arial" w:hAnsi="Arial" w:cs="Arial"/>
                <w:lang w:val="en-US" w:eastAsia="zh-CN"/>
              </w:rPr>
              <w:t>6 or 10</w:t>
            </w:r>
          </w:p>
          <w:p w14:paraId="211A7771" w14:textId="77777777" w:rsidR="00054C3C" w:rsidRPr="0049627D" w:rsidRDefault="00054C3C" w:rsidP="005E5C05">
            <w:pPr>
              <w:spacing w:after="0"/>
              <w:rPr>
                <w:rFonts w:ascii="Arial" w:hAnsi="Arial" w:cs="Arial"/>
                <w:lang w:val="en-US" w:eastAsia="zh-CN"/>
              </w:rPr>
            </w:pPr>
            <w:r w:rsidRPr="0049627D">
              <w:rPr>
                <w:rFonts w:ascii="Arial" w:hAnsi="Arial" w:cs="Arial"/>
                <w:lang w:eastAsia="zh-CN"/>
              </w:rPr>
              <w:t>3 if mod(i,4) = 0</w:t>
            </w:r>
            <w:r w:rsidRPr="0049627D">
              <w:rPr>
                <w:rFonts w:ascii="Arial" w:hAnsi="Arial" w:cs="Arial"/>
                <w:lang w:eastAsia="zh-CN"/>
              </w:rPr>
              <w:br/>
              <w:t>2 if mod(i,4) = 1</w:t>
            </w:r>
          </w:p>
        </w:tc>
        <w:tc>
          <w:tcPr>
            <w:tcW w:w="992" w:type="dxa"/>
          </w:tcPr>
          <w:p w14:paraId="0F64E134" w14:textId="77777777" w:rsidR="00054C3C" w:rsidRPr="0049627D" w:rsidRDefault="00054C3C" w:rsidP="005E5C05">
            <w:pPr>
              <w:spacing w:after="0"/>
              <w:rPr>
                <w:rFonts w:ascii="Arial" w:hAnsi="Arial" w:cs="Arial"/>
                <w:lang w:val="en-US" w:eastAsia="zh-CN"/>
              </w:rPr>
            </w:pPr>
          </w:p>
        </w:tc>
        <w:tc>
          <w:tcPr>
            <w:tcW w:w="851" w:type="dxa"/>
          </w:tcPr>
          <w:p w14:paraId="2C202F61" w14:textId="77777777" w:rsidR="00054C3C" w:rsidRPr="0049627D" w:rsidRDefault="00054C3C" w:rsidP="005E5C05">
            <w:pPr>
              <w:spacing w:after="0"/>
              <w:rPr>
                <w:rFonts w:ascii="Arial" w:hAnsi="Arial" w:cs="Arial"/>
                <w:lang w:val="en-US" w:eastAsia="zh-CN"/>
              </w:rPr>
            </w:pPr>
          </w:p>
        </w:tc>
        <w:tc>
          <w:tcPr>
            <w:tcW w:w="1275" w:type="dxa"/>
          </w:tcPr>
          <w:p w14:paraId="69C66B83" w14:textId="77777777" w:rsidR="00054C3C" w:rsidRPr="0049627D" w:rsidRDefault="00054C3C" w:rsidP="005E5C05">
            <w:pPr>
              <w:spacing w:after="0"/>
              <w:rPr>
                <w:rFonts w:ascii="Arial" w:hAnsi="Arial" w:cs="Arial"/>
                <w:lang w:val="en-US" w:eastAsia="zh-CN"/>
              </w:rPr>
            </w:pPr>
          </w:p>
        </w:tc>
        <w:tc>
          <w:tcPr>
            <w:tcW w:w="1621" w:type="dxa"/>
          </w:tcPr>
          <w:p w14:paraId="7C17612B" w14:textId="77777777" w:rsidR="00054C3C" w:rsidRPr="0049627D" w:rsidRDefault="00054C3C" w:rsidP="005E5C05">
            <w:pPr>
              <w:spacing w:after="0"/>
              <w:rPr>
                <w:rFonts w:ascii="Arial" w:hAnsi="Arial" w:cs="Arial"/>
                <w:lang w:eastAsia="zh-CN"/>
              </w:rPr>
            </w:pPr>
            <w:r w:rsidRPr="0049627D">
              <w:rPr>
                <w:rFonts w:ascii="Arial" w:hAnsi="Arial" w:cs="Arial"/>
                <w:lang w:eastAsia="zh-CN"/>
              </w:rPr>
              <w:t>8</w:t>
            </w:r>
          </w:p>
          <w:p w14:paraId="27F7B3FF" w14:textId="77777777" w:rsidR="00054C3C" w:rsidRPr="0049627D" w:rsidRDefault="00054C3C" w:rsidP="005E5C05">
            <w:pPr>
              <w:spacing w:after="0"/>
              <w:rPr>
                <w:rFonts w:ascii="Arial" w:hAnsi="Arial" w:cs="Arial"/>
                <w:lang w:val="en-US" w:eastAsia="zh-CN"/>
              </w:rPr>
            </w:pPr>
            <w:r w:rsidRPr="0049627D">
              <w:rPr>
                <w:rFonts w:ascii="Arial" w:hAnsi="Arial" w:cs="Arial"/>
                <w:lang w:eastAsia="zh-CN"/>
              </w:rPr>
              <w:t>3 if mod(i,4) = 0</w:t>
            </w:r>
            <w:r w:rsidRPr="0049627D">
              <w:rPr>
                <w:rFonts w:ascii="Arial" w:hAnsi="Arial" w:cs="Arial"/>
                <w:lang w:eastAsia="zh-CN"/>
              </w:rPr>
              <w:br/>
              <w:t>2 if mod(i,4) = 1</w:t>
            </w:r>
          </w:p>
        </w:tc>
      </w:tr>
    </w:tbl>
    <w:p w14:paraId="5AC621FF" w14:textId="77777777" w:rsidR="00054C3C" w:rsidRPr="0049627D" w:rsidRDefault="00054C3C" w:rsidP="00054C3C">
      <w:pPr>
        <w:widowControl w:val="0"/>
        <w:overflowPunct/>
        <w:autoSpaceDE/>
        <w:autoSpaceDN/>
        <w:adjustRightInd/>
        <w:spacing w:after="0"/>
        <w:ind w:left="1260"/>
        <w:jc w:val="both"/>
        <w:textAlignment w:val="auto"/>
        <w:rPr>
          <w:rFonts w:ascii="Arial" w:hAnsi="Arial" w:cs="Arial"/>
        </w:rPr>
      </w:pPr>
    </w:p>
    <w:p w14:paraId="7E131BB5" w14:textId="77777777" w:rsidR="00054C3C" w:rsidRPr="0049627D" w:rsidRDefault="00054C3C" w:rsidP="00054C3C">
      <w:pPr>
        <w:widowControl w:val="0"/>
        <w:numPr>
          <w:ilvl w:val="2"/>
          <w:numId w:val="10"/>
        </w:numPr>
        <w:overflowPunct/>
        <w:autoSpaceDE/>
        <w:autoSpaceDN/>
        <w:adjustRightInd/>
        <w:spacing w:after="0"/>
        <w:jc w:val="both"/>
        <w:textAlignment w:val="auto"/>
        <w:rPr>
          <w:rFonts w:ascii="Arial" w:hAnsi="Arial" w:cs="Arial"/>
        </w:rPr>
      </w:pPr>
      <w:r w:rsidRPr="0049627D">
        <w:rPr>
          <w:rFonts w:ascii="Arial" w:hAnsi="Arial" w:cs="Arial"/>
        </w:rPr>
        <w:t>Agreement: Remove [] for PMI cases</w:t>
      </w:r>
    </w:p>
    <w:p w14:paraId="3E1AFA6C" w14:textId="77777777" w:rsidR="00054C3C"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49627D">
        <w:rPr>
          <w:rFonts w:ascii="Arial" w:hAnsi="Arial" w:cs="Arial"/>
        </w:rPr>
        <w:t>R4-1907310</w:t>
      </w:r>
      <w:r w:rsidRPr="0049627D">
        <w:rPr>
          <w:rFonts w:ascii="Arial" w:hAnsi="Arial" w:cs="Arial"/>
        </w:rPr>
        <w:tab/>
        <w:t>Draft CR to TS38.101-4: Environmental conditions (Annex E)</w:t>
      </w:r>
    </w:p>
    <w:p w14:paraId="2C05CAE4" w14:textId="77777777" w:rsidR="00054C3C" w:rsidRPr="00CA3DC5" w:rsidRDefault="00054C3C" w:rsidP="00054C3C">
      <w:pPr>
        <w:widowControl w:val="0"/>
        <w:numPr>
          <w:ilvl w:val="1"/>
          <w:numId w:val="10"/>
        </w:numPr>
        <w:overflowPunct/>
        <w:autoSpaceDE/>
        <w:autoSpaceDN/>
        <w:adjustRightInd/>
        <w:spacing w:after="0"/>
        <w:jc w:val="both"/>
        <w:textAlignment w:val="auto"/>
        <w:rPr>
          <w:rFonts w:ascii="Arial" w:hAnsi="Arial" w:cs="Arial"/>
        </w:rPr>
      </w:pPr>
      <w:r w:rsidRPr="00EF7C40">
        <w:rPr>
          <w:rFonts w:ascii="Arial" w:hAnsi="Arial" w:cs="Arial"/>
        </w:rPr>
        <w:t>Agreement: RBG configuration # 2 is agreed.</w:t>
      </w:r>
    </w:p>
    <w:p w14:paraId="75455581" w14:textId="77777777" w:rsidR="00054C3C" w:rsidRDefault="00054C3C" w:rsidP="00054C3C">
      <w:pPr>
        <w:pStyle w:val="4"/>
        <w:numPr>
          <w:ilvl w:val="2"/>
          <w:numId w:val="26"/>
        </w:numPr>
        <w:rPr>
          <w:lang w:eastAsia="ja-JP"/>
        </w:rPr>
      </w:pPr>
      <w:r>
        <w:rPr>
          <w:lang w:eastAsia="ja-JP"/>
        </w:rPr>
        <w:t>Remaining Open issues</w:t>
      </w:r>
    </w:p>
    <w:p w14:paraId="7FEE3D68" w14:textId="77777777" w:rsidR="00054C3C" w:rsidRPr="00FE34DF" w:rsidRDefault="00054C3C" w:rsidP="00054C3C">
      <w:pPr>
        <w:pStyle w:val="6"/>
        <w:rPr>
          <w:rFonts w:cs="Arial"/>
          <w:b/>
          <w:lang w:eastAsia="ja-JP"/>
        </w:rPr>
      </w:pPr>
      <w:r w:rsidRPr="00FE34DF">
        <w:rPr>
          <w:rFonts w:cs="Arial"/>
          <w:b/>
          <w:lang w:eastAsia="ja-JP"/>
        </w:rPr>
        <w:t>Core part</w:t>
      </w:r>
    </w:p>
    <w:p w14:paraId="71B6AF3F" w14:textId="77777777" w:rsidR="00054C3C" w:rsidRPr="001E318E" w:rsidRDefault="00054C3C" w:rsidP="00054C3C">
      <w:pPr>
        <w:pStyle w:val="aff6"/>
        <w:numPr>
          <w:ilvl w:val="0"/>
          <w:numId w:val="18"/>
        </w:numPr>
        <w:ind w:leftChars="0"/>
        <w:rPr>
          <w:rFonts w:ascii="Arial" w:eastAsia="ＭＳ Ｐゴシック" w:hAnsi="Arial" w:cs="Arial"/>
          <w:szCs w:val="24"/>
        </w:rPr>
      </w:pPr>
      <w:r w:rsidRPr="001E318E">
        <w:rPr>
          <w:rFonts w:ascii="Arial" w:eastAsia="ＭＳ Ｐゴシック" w:hAnsi="Arial" w:cs="Arial" w:hint="eastAsia"/>
          <w:szCs w:val="24"/>
        </w:rPr>
        <w:t>None</w:t>
      </w:r>
    </w:p>
    <w:p w14:paraId="086DF675" w14:textId="77777777" w:rsidR="00054C3C" w:rsidRPr="00AF6431" w:rsidRDefault="00054C3C" w:rsidP="00054C3C">
      <w:pPr>
        <w:pStyle w:val="6"/>
        <w:rPr>
          <w:rFonts w:cs="Arial"/>
          <w:b/>
          <w:lang w:eastAsia="ja-JP"/>
        </w:rPr>
      </w:pPr>
      <w:r w:rsidRPr="00AF6431">
        <w:rPr>
          <w:rFonts w:cs="Arial"/>
          <w:b/>
          <w:lang w:eastAsia="ja-JP"/>
        </w:rPr>
        <w:lastRenderedPageBreak/>
        <w:t>Performance part</w:t>
      </w:r>
    </w:p>
    <w:p w14:paraId="7D948FA3" w14:textId="77777777" w:rsidR="00054C3C" w:rsidRPr="00AF6431" w:rsidRDefault="00054C3C" w:rsidP="00054C3C">
      <w:pPr>
        <w:rPr>
          <w:rFonts w:ascii="Arial" w:eastAsia="ＭＳ Ｐゴシック" w:hAnsi="Arial" w:cs="Arial"/>
        </w:rPr>
      </w:pPr>
      <w:r w:rsidRPr="00AF6431">
        <w:rPr>
          <w:rFonts w:ascii="Arial" w:eastAsia="ＭＳ Ｐゴシック" w:hAnsi="Arial" w:cs="Arial"/>
        </w:rPr>
        <w:t xml:space="preserve">TS38.101-4 requirements  </w:t>
      </w:r>
    </w:p>
    <w:p w14:paraId="6050B61B"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Demodulation performance and CSI reporting requirements for late drop</w:t>
      </w:r>
    </w:p>
    <w:p w14:paraId="1367115D" w14:textId="77777777" w:rsidR="00054C3C" w:rsidRPr="00AF6431" w:rsidRDefault="00054C3C" w:rsidP="00054C3C">
      <w:pPr>
        <w:ind w:left="360"/>
        <w:rPr>
          <w:rFonts w:ascii="Arial" w:eastAsia="ＭＳ Ｐゴシック" w:hAnsi="Arial" w:cs="Arial"/>
        </w:rPr>
      </w:pPr>
    </w:p>
    <w:p w14:paraId="7411D14F" w14:textId="77777777" w:rsidR="00054C3C" w:rsidRPr="00AF6431" w:rsidRDefault="00054C3C" w:rsidP="00054C3C">
      <w:pPr>
        <w:rPr>
          <w:rFonts w:ascii="Arial" w:eastAsia="ＭＳ Ｐゴシック" w:hAnsi="Arial" w:cs="Arial"/>
        </w:rPr>
      </w:pPr>
      <w:r w:rsidRPr="00AF6431">
        <w:rPr>
          <w:rFonts w:ascii="Arial" w:eastAsia="ＭＳ Ｐゴシック" w:hAnsi="Arial" w:cs="Arial"/>
        </w:rPr>
        <w:t xml:space="preserve">TS38.104 requirements  </w:t>
      </w:r>
    </w:p>
    <w:p w14:paraId="576952F3"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Removal of [] and TBD from performance requirements for  (Conducted / Radiated)</w:t>
      </w:r>
    </w:p>
    <w:p w14:paraId="7EA007BE"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8.2/11.2</w:t>
      </w:r>
      <w:r w:rsidRPr="00AF6431">
        <w:rPr>
          <w:rFonts w:ascii="Arial" w:eastAsia="ＭＳ Ｐゴシック" w:hAnsi="Arial" w:cs="Arial"/>
        </w:rPr>
        <w:tab/>
      </w:r>
      <w:r w:rsidRPr="00AF6431">
        <w:rPr>
          <w:rFonts w:ascii="Arial" w:eastAsia="ＭＳ Ｐゴシック" w:hAnsi="Arial" w:cs="Arial"/>
        </w:rPr>
        <w:tab/>
        <w:t>PUSCH with/without transform precoding</w:t>
      </w:r>
      <w:r>
        <w:rPr>
          <w:rFonts w:ascii="Arial" w:eastAsia="ＭＳ Ｐゴシック" w:hAnsi="Arial" w:cs="Arial" w:hint="eastAsia"/>
          <w:lang w:eastAsia="ja-JP"/>
        </w:rPr>
        <w:t>, UCI on PUSCH</w:t>
      </w:r>
    </w:p>
    <w:p w14:paraId="5C561190" w14:textId="2A886378"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8.3/11.3</w:t>
      </w:r>
      <w:r w:rsidRPr="00AF6431">
        <w:rPr>
          <w:rFonts w:ascii="Arial" w:eastAsia="ＭＳ Ｐゴシック" w:hAnsi="Arial" w:cs="Arial"/>
        </w:rPr>
        <w:tab/>
      </w:r>
      <w:r w:rsidRPr="00AF6431">
        <w:rPr>
          <w:rFonts w:ascii="Arial" w:eastAsia="ＭＳ Ｐゴシック" w:hAnsi="Arial" w:cs="Arial"/>
        </w:rPr>
        <w:tab/>
        <w:t xml:space="preserve">PUCCH </w:t>
      </w:r>
      <w:r>
        <w:rPr>
          <w:rFonts w:ascii="Arial" w:eastAsia="ＭＳ Ｐゴシック" w:hAnsi="Arial" w:cs="Arial"/>
        </w:rPr>
        <w:t xml:space="preserve">format </w:t>
      </w:r>
      <w:r w:rsidRPr="00AF6431">
        <w:rPr>
          <w:rFonts w:ascii="Arial" w:eastAsia="ＭＳ Ｐゴシック" w:hAnsi="Arial" w:cs="Arial"/>
        </w:rPr>
        <w:t>0-4</w:t>
      </w:r>
      <w:r>
        <w:rPr>
          <w:rFonts w:ascii="Arial" w:eastAsia="ＭＳ Ｐゴシック" w:hAnsi="Arial" w:cs="Arial"/>
        </w:rPr>
        <w:t>, FR1 Multi-slot PUCCH format 1</w:t>
      </w:r>
    </w:p>
    <w:p w14:paraId="6CEC9FCB" w14:textId="4D5CB428"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8.4/11.4</w:t>
      </w:r>
      <w:r w:rsidRPr="00AF6431">
        <w:rPr>
          <w:rFonts w:ascii="Arial" w:eastAsia="ＭＳ Ｐゴシック" w:hAnsi="Arial" w:cs="Arial"/>
        </w:rPr>
        <w:tab/>
      </w:r>
      <w:r w:rsidRPr="00AF6431">
        <w:rPr>
          <w:rFonts w:ascii="Arial" w:eastAsia="ＭＳ Ｐゴシック" w:hAnsi="Arial" w:cs="Arial"/>
        </w:rPr>
        <w:tab/>
        <w:t>PRACH</w:t>
      </w:r>
    </w:p>
    <w:p w14:paraId="4D85D1D6"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The following performance requirements need further consideration:</w:t>
      </w:r>
    </w:p>
    <w:p w14:paraId="3FEDC432" w14:textId="77777777" w:rsidR="00054C3C" w:rsidRPr="00095D46"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high speed</w:t>
      </w:r>
    </w:p>
    <w:p w14:paraId="1F8C8137" w14:textId="77777777" w:rsidR="00054C3C" w:rsidRPr="00095D46" w:rsidRDefault="00054C3C" w:rsidP="00054C3C">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PUSCH for HST</w:t>
      </w:r>
    </w:p>
    <w:p w14:paraId="6C45E6A8" w14:textId="77777777" w:rsidR="00054C3C" w:rsidRPr="00095D46" w:rsidRDefault="00054C3C" w:rsidP="00054C3C">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PRACH for restricted set A and B</w:t>
      </w:r>
    </w:p>
    <w:p w14:paraId="50AEA667" w14:textId="77777777" w:rsidR="00054C3C" w:rsidRPr="00AF6431" w:rsidRDefault="00054C3C" w:rsidP="00054C3C">
      <w:pPr>
        <w:rPr>
          <w:rFonts w:ascii="Arial" w:eastAsia="ＭＳ Ｐゴシック" w:hAnsi="Arial" w:cs="Arial"/>
        </w:rPr>
      </w:pPr>
    </w:p>
    <w:p w14:paraId="5732A27F" w14:textId="77777777" w:rsidR="00054C3C" w:rsidRPr="00AF6431" w:rsidRDefault="00054C3C" w:rsidP="00054C3C">
      <w:pPr>
        <w:rPr>
          <w:rFonts w:ascii="Arial" w:eastAsia="ＭＳ Ｐゴシック" w:hAnsi="Arial" w:cs="Arial"/>
        </w:rPr>
      </w:pPr>
      <w:r w:rsidRPr="00AF6431">
        <w:rPr>
          <w:rFonts w:ascii="Arial" w:eastAsia="ＭＳ Ｐゴシック" w:hAnsi="Arial" w:cs="Arial"/>
        </w:rPr>
        <w:t xml:space="preserve">TS38.141-1 requirements  </w:t>
      </w:r>
    </w:p>
    <w:p w14:paraId="4C90BD40"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Pr>
          <w:rFonts w:ascii="Arial" w:eastAsia="ＭＳ Ｐゴシック" w:hAnsi="Arial" w:cs="Arial"/>
        </w:rPr>
        <w:t>8.1.2</w:t>
      </w:r>
      <w:r>
        <w:rPr>
          <w:rFonts w:ascii="Arial" w:eastAsia="ＭＳ Ｐゴシック" w:hAnsi="Arial" w:cs="Arial"/>
        </w:rPr>
        <w:tab/>
      </w:r>
      <w:r w:rsidRPr="00AF6431">
        <w:rPr>
          <w:rFonts w:ascii="Arial" w:eastAsia="ＭＳ Ｐゴシック" w:hAnsi="Arial" w:cs="Arial"/>
        </w:rPr>
        <w:t>Applicability rule</w:t>
      </w:r>
    </w:p>
    <w:p w14:paraId="67B9154B"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Removal of [] and TBD from conducted performance requirements for </w:t>
      </w:r>
    </w:p>
    <w:p w14:paraId="4272BE4E"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8.2</w:t>
      </w:r>
      <w:r w:rsidRPr="00AF6431">
        <w:rPr>
          <w:rFonts w:ascii="Arial" w:eastAsia="ＭＳ Ｐゴシック" w:hAnsi="Arial" w:cs="Arial"/>
        </w:rPr>
        <w:tab/>
      </w:r>
      <w:r w:rsidRPr="00AF6431">
        <w:rPr>
          <w:rFonts w:ascii="Arial" w:eastAsia="ＭＳ Ｐゴシック" w:hAnsi="Arial" w:cs="Arial"/>
        </w:rPr>
        <w:tab/>
        <w:t>PUSCH with/without transform precoding</w:t>
      </w:r>
      <w:r>
        <w:rPr>
          <w:rFonts w:ascii="Arial" w:eastAsia="ＭＳ Ｐゴシック" w:hAnsi="Arial" w:cs="Arial" w:hint="eastAsia"/>
          <w:lang w:eastAsia="ja-JP"/>
        </w:rPr>
        <w:t>, UCI on PUSCH</w:t>
      </w:r>
    </w:p>
    <w:p w14:paraId="46FB8AEE"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8.3</w:t>
      </w:r>
      <w:r w:rsidRPr="00AF6431">
        <w:rPr>
          <w:rFonts w:ascii="Arial" w:eastAsia="ＭＳ Ｐゴシック" w:hAnsi="Arial" w:cs="Arial"/>
        </w:rPr>
        <w:tab/>
      </w:r>
      <w:r w:rsidRPr="00AF6431">
        <w:rPr>
          <w:rFonts w:ascii="Arial" w:eastAsia="ＭＳ Ｐゴシック" w:hAnsi="Arial" w:cs="Arial"/>
        </w:rPr>
        <w:tab/>
        <w:t xml:space="preserve">PUCCH </w:t>
      </w:r>
      <w:r>
        <w:rPr>
          <w:rFonts w:ascii="Arial" w:eastAsia="ＭＳ Ｐゴシック" w:hAnsi="Arial" w:cs="Arial"/>
        </w:rPr>
        <w:t xml:space="preserve">format </w:t>
      </w:r>
      <w:r w:rsidRPr="00AF6431">
        <w:rPr>
          <w:rFonts w:ascii="Arial" w:eastAsia="ＭＳ Ｐゴシック" w:hAnsi="Arial" w:cs="Arial"/>
        </w:rPr>
        <w:t>0-4</w:t>
      </w:r>
      <w:r>
        <w:rPr>
          <w:rFonts w:ascii="Arial" w:eastAsia="ＭＳ Ｐゴシック" w:hAnsi="Arial" w:cs="Arial"/>
        </w:rPr>
        <w:t>, FR1 Multi-slot PUCCH format 1</w:t>
      </w:r>
    </w:p>
    <w:p w14:paraId="3B0DA913"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8.4</w:t>
      </w:r>
      <w:r w:rsidRPr="00AF6431">
        <w:rPr>
          <w:rFonts w:ascii="Arial" w:eastAsia="ＭＳ Ｐゴシック" w:hAnsi="Arial" w:cs="Arial"/>
        </w:rPr>
        <w:tab/>
      </w:r>
      <w:r w:rsidRPr="00AF6431">
        <w:rPr>
          <w:rFonts w:ascii="Arial" w:eastAsia="ＭＳ Ｐゴシック" w:hAnsi="Arial" w:cs="Arial"/>
        </w:rPr>
        <w:tab/>
        <w:t>PRACH</w:t>
      </w:r>
    </w:p>
    <w:p w14:paraId="4EDC3A9B" w14:textId="02810C2E" w:rsidR="00054C3C" w:rsidRPr="00746200"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sidRPr="00746200">
        <w:rPr>
          <w:rFonts w:ascii="Arial" w:eastAsia="ＭＳ Ｐゴシック" w:hAnsi="Arial" w:cs="Arial"/>
        </w:rPr>
        <w:t>The following performance requirements need further consideration:</w:t>
      </w:r>
    </w:p>
    <w:p w14:paraId="1B3D21D5" w14:textId="77777777" w:rsidR="00054C3C" w:rsidRPr="00095D46"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high speed</w:t>
      </w:r>
    </w:p>
    <w:p w14:paraId="13479B8F" w14:textId="77777777" w:rsidR="00054C3C" w:rsidRPr="00095D46" w:rsidRDefault="00054C3C" w:rsidP="00054C3C">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PUSCH for HST</w:t>
      </w:r>
    </w:p>
    <w:p w14:paraId="3D2772C0" w14:textId="77777777" w:rsidR="00054C3C" w:rsidRPr="00095D46" w:rsidRDefault="00054C3C" w:rsidP="00054C3C">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PRACH for restricted set A and B</w:t>
      </w:r>
    </w:p>
    <w:p w14:paraId="2D69F343" w14:textId="77777777" w:rsidR="00054C3C" w:rsidRPr="00AF6431" w:rsidRDefault="00054C3C" w:rsidP="00054C3C">
      <w:pPr>
        <w:ind w:left="720"/>
        <w:rPr>
          <w:rFonts w:ascii="Arial" w:eastAsia="ＭＳ Ｐゴシック" w:hAnsi="Arial" w:cs="Arial"/>
        </w:rPr>
      </w:pPr>
    </w:p>
    <w:p w14:paraId="54A61E11" w14:textId="77777777" w:rsidR="00054C3C" w:rsidRPr="00AF6431" w:rsidRDefault="00054C3C" w:rsidP="00054C3C">
      <w:pPr>
        <w:rPr>
          <w:rFonts w:ascii="Arial" w:eastAsia="ＭＳ Ｐゴシック" w:hAnsi="Arial" w:cs="Arial"/>
        </w:rPr>
      </w:pPr>
      <w:r w:rsidRPr="00AF6431">
        <w:rPr>
          <w:rFonts w:ascii="Arial" w:eastAsia="ＭＳ Ｐゴシック" w:hAnsi="Arial" w:cs="Arial"/>
        </w:rPr>
        <w:t xml:space="preserve">TS38.141-2 requirements  </w:t>
      </w:r>
    </w:p>
    <w:p w14:paraId="4CE73004"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Pr>
          <w:rFonts w:ascii="Arial" w:eastAsia="ＭＳ Ｐゴシック" w:hAnsi="Arial" w:cs="Arial"/>
        </w:rPr>
        <w:t>8.1.2</w:t>
      </w:r>
      <w:r>
        <w:rPr>
          <w:rFonts w:ascii="Arial" w:eastAsia="ＭＳ Ｐゴシック" w:hAnsi="Arial" w:cs="Arial"/>
        </w:rPr>
        <w:tab/>
      </w:r>
      <w:r w:rsidRPr="00AF6431">
        <w:rPr>
          <w:rFonts w:ascii="Arial" w:eastAsia="ＭＳ Ｐゴシック" w:hAnsi="Arial" w:cs="Arial"/>
        </w:rPr>
        <w:t>Applicability rule</w:t>
      </w:r>
    </w:p>
    <w:p w14:paraId="5C29D7AD"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 xml:space="preserve">Removal of [] and TBD from OTA performance requirements for </w:t>
      </w:r>
    </w:p>
    <w:p w14:paraId="4C43F9F7"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8.2</w:t>
      </w:r>
      <w:r w:rsidRPr="00AF6431">
        <w:rPr>
          <w:rFonts w:ascii="Arial" w:eastAsia="ＭＳ Ｐゴシック" w:hAnsi="Arial" w:cs="Arial"/>
        </w:rPr>
        <w:tab/>
      </w:r>
      <w:r w:rsidRPr="00AF6431">
        <w:rPr>
          <w:rFonts w:ascii="Arial" w:eastAsia="ＭＳ Ｐゴシック" w:hAnsi="Arial" w:cs="Arial"/>
        </w:rPr>
        <w:tab/>
        <w:t>PUSCH with/without transform precoding</w:t>
      </w:r>
      <w:r>
        <w:rPr>
          <w:rFonts w:ascii="Arial" w:eastAsia="ＭＳ Ｐゴシック" w:hAnsi="Arial" w:cs="Arial" w:hint="eastAsia"/>
          <w:lang w:eastAsia="ja-JP"/>
        </w:rPr>
        <w:t>, UCI on PUSCH</w:t>
      </w:r>
    </w:p>
    <w:p w14:paraId="66D944B5"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8.3</w:t>
      </w:r>
      <w:r w:rsidRPr="00AF6431">
        <w:rPr>
          <w:rFonts w:ascii="Arial" w:eastAsia="ＭＳ Ｐゴシック" w:hAnsi="Arial" w:cs="Arial"/>
        </w:rPr>
        <w:tab/>
      </w:r>
      <w:r w:rsidRPr="00AF6431">
        <w:rPr>
          <w:rFonts w:ascii="Arial" w:eastAsia="ＭＳ Ｐゴシック" w:hAnsi="Arial" w:cs="Arial"/>
        </w:rPr>
        <w:tab/>
        <w:t xml:space="preserve">PUCCH </w:t>
      </w:r>
      <w:r>
        <w:rPr>
          <w:rFonts w:ascii="Arial" w:eastAsia="ＭＳ Ｐゴシック" w:hAnsi="Arial" w:cs="Arial"/>
        </w:rPr>
        <w:t xml:space="preserve">format </w:t>
      </w:r>
      <w:r w:rsidRPr="00AF6431">
        <w:rPr>
          <w:rFonts w:ascii="Arial" w:eastAsia="ＭＳ Ｐゴシック" w:hAnsi="Arial" w:cs="Arial"/>
        </w:rPr>
        <w:t>0-4</w:t>
      </w:r>
      <w:r>
        <w:rPr>
          <w:rFonts w:ascii="Arial" w:eastAsia="ＭＳ Ｐゴシック" w:hAnsi="Arial" w:cs="Arial"/>
        </w:rPr>
        <w:t>, FR1 Multi-slot PUCCH format 1</w:t>
      </w:r>
    </w:p>
    <w:p w14:paraId="382DB4A3"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8.4</w:t>
      </w:r>
      <w:r w:rsidRPr="00AF6431">
        <w:rPr>
          <w:rFonts w:ascii="Arial" w:eastAsia="ＭＳ Ｐゴシック" w:hAnsi="Arial" w:cs="Arial"/>
        </w:rPr>
        <w:tab/>
        <w:t xml:space="preserve"> </w:t>
      </w:r>
      <w:r w:rsidRPr="00AF6431">
        <w:rPr>
          <w:rFonts w:ascii="Arial" w:eastAsia="ＭＳ Ｐゴシック" w:hAnsi="Arial" w:cs="Arial"/>
        </w:rPr>
        <w:tab/>
        <w:t>PRACH</w:t>
      </w:r>
    </w:p>
    <w:p w14:paraId="4202D1A6" w14:textId="77777777" w:rsidR="00054C3C" w:rsidRPr="00AF6431" w:rsidRDefault="00054C3C" w:rsidP="00054C3C">
      <w:pPr>
        <w:widowControl w:val="0"/>
        <w:numPr>
          <w:ilvl w:val="0"/>
          <w:numId w:val="1"/>
        </w:numPr>
        <w:tabs>
          <w:tab w:val="clear" w:pos="720"/>
        </w:tabs>
        <w:overflowPunct/>
        <w:autoSpaceDE/>
        <w:autoSpaceDN/>
        <w:adjustRightInd/>
        <w:spacing w:after="0"/>
        <w:jc w:val="both"/>
        <w:textAlignment w:val="auto"/>
        <w:rPr>
          <w:rFonts w:ascii="Arial" w:eastAsia="ＭＳ Ｐゴシック" w:hAnsi="Arial" w:cs="Arial"/>
        </w:rPr>
      </w:pPr>
      <w:r w:rsidRPr="00AF6431">
        <w:rPr>
          <w:rFonts w:ascii="Arial" w:eastAsia="ＭＳ Ｐゴシック" w:hAnsi="Arial" w:cs="Arial"/>
        </w:rPr>
        <w:t>The following performance requirements need further consideration:</w:t>
      </w:r>
    </w:p>
    <w:p w14:paraId="65BB6C95" w14:textId="77777777" w:rsidR="00054C3C" w:rsidRPr="00095D46" w:rsidRDefault="00054C3C" w:rsidP="00054C3C">
      <w:pPr>
        <w:widowControl w:val="0"/>
        <w:numPr>
          <w:ilvl w:val="1"/>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Performance requirements for high speed</w:t>
      </w:r>
    </w:p>
    <w:p w14:paraId="624174C2" w14:textId="77777777" w:rsidR="00054C3C" w:rsidRPr="00095D46" w:rsidRDefault="00054C3C" w:rsidP="00054C3C">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PUSCH for HST</w:t>
      </w:r>
    </w:p>
    <w:p w14:paraId="0429199C" w14:textId="77777777" w:rsidR="00054C3C" w:rsidRPr="00095D46" w:rsidRDefault="00054C3C" w:rsidP="00054C3C">
      <w:pPr>
        <w:widowControl w:val="0"/>
        <w:numPr>
          <w:ilvl w:val="2"/>
          <w:numId w:val="1"/>
        </w:numPr>
        <w:overflowPunct/>
        <w:autoSpaceDE/>
        <w:autoSpaceDN/>
        <w:adjustRightInd/>
        <w:spacing w:after="0"/>
        <w:jc w:val="both"/>
        <w:textAlignment w:val="auto"/>
        <w:rPr>
          <w:rFonts w:ascii="Arial" w:eastAsia="ＭＳ Ｐゴシック" w:hAnsi="Arial" w:cs="Arial"/>
        </w:rPr>
      </w:pPr>
      <w:r w:rsidRPr="00095D46">
        <w:rPr>
          <w:rFonts w:ascii="Arial" w:eastAsia="ＭＳ Ｐゴシック" w:hAnsi="Arial" w:cs="Arial"/>
        </w:rPr>
        <w:t>PRACH for restricted set A and B</w:t>
      </w:r>
    </w:p>
    <w:p w14:paraId="37C83510" w14:textId="77777777" w:rsidR="00054C3C" w:rsidRPr="00C917F9" w:rsidRDefault="00054C3C" w:rsidP="00054C3C">
      <w:pPr>
        <w:rPr>
          <w:rFonts w:eastAsiaTheme="minorEastAsia"/>
          <w:lang w:eastAsia="ja-JP"/>
        </w:rPr>
      </w:pPr>
    </w:p>
    <w:p w14:paraId="16A873EB" w14:textId="77777777" w:rsidR="00054C3C" w:rsidRPr="00AF6431" w:rsidRDefault="00054C3C" w:rsidP="00054C3C">
      <w:pPr>
        <w:rPr>
          <w:rFonts w:ascii="Arial" w:eastAsia="ＭＳ Ｐゴシック" w:hAnsi="Arial" w:cs="Arial"/>
        </w:rPr>
      </w:pPr>
      <w:r w:rsidRPr="00AF6431">
        <w:rPr>
          <w:rFonts w:ascii="Arial" w:eastAsia="ＭＳ Ｐゴシック" w:hAnsi="Arial" w:cs="Arial"/>
        </w:rPr>
        <w:t xml:space="preserve">TS38.133 requirements  </w:t>
      </w:r>
    </w:p>
    <w:p w14:paraId="5773AE53"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hAnsi="Arial" w:cs="Arial"/>
          <w:bCs/>
        </w:rPr>
      </w:pPr>
      <w:r w:rsidRPr="00AF6431">
        <w:rPr>
          <w:rFonts w:ascii="Arial" w:hAnsi="Arial" w:cs="Arial"/>
          <w:bCs/>
        </w:rPr>
        <w:t>10. Measurement Performance requirements</w:t>
      </w:r>
    </w:p>
    <w:p w14:paraId="18F1F465"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Removal of [] from each accuracy requirement for FR2</w:t>
      </w:r>
    </w:p>
    <w:p w14:paraId="5A6F4584" w14:textId="77777777" w:rsidR="00054C3C" w:rsidRPr="00AF6431" w:rsidRDefault="00054C3C" w:rsidP="00054C3C">
      <w:pPr>
        <w:widowControl w:val="0"/>
        <w:numPr>
          <w:ilvl w:val="0"/>
          <w:numId w:val="1"/>
        </w:numPr>
        <w:overflowPunct/>
        <w:autoSpaceDE/>
        <w:autoSpaceDN/>
        <w:adjustRightInd/>
        <w:spacing w:after="0"/>
        <w:jc w:val="both"/>
        <w:textAlignment w:val="auto"/>
        <w:rPr>
          <w:rFonts w:ascii="Arial" w:hAnsi="Arial" w:cs="Arial"/>
          <w:bCs/>
        </w:rPr>
      </w:pPr>
      <w:r w:rsidRPr="00AF6431">
        <w:rPr>
          <w:rFonts w:ascii="Arial" w:hAnsi="Arial" w:cs="Arial"/>
          <w:bCs/>
        </w:rPr>
        <w:t>Annex A. Test Cases</w:t>
      </w:r>
    </w:p>
    <w:p w14:paraId="79CAAE4B" w14:textId="52E5B924" w:rsidR="00054C3C" w:rsidRPr="00AF6431" w:rsidRDefault="00054C3C" w:rsidP="00054C3C">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Removal of [] from test parameters </w:t>
      </w:r>
      <w:r>
        <w:rPr>
          <w:rFonts w:ascii="Arial" w:hAnsi="Arial" w:cs="Arial"/>
          <w:bCs/>
        </w:rPr>
        <w:t>from</w:t>
      </w:r>
      <w:r w:rsidRPr="00AF6431">
        <w:rPr>
          <w:rFonts w:ascii="Arial" w:hAnsi="Arial" w:cs="Arial"/>
          <w:bCs/>
        </w:rPr>
        <w:t xml:space="preserve"> each test case</w:t>
      </w:r>
      <w:r w:rsidRPr="00AF6431" w:rsidDel="00B23483">
        <w:rPr>
          <w:rFonts w:ascii="Arial" w:hAnsi="Arial" w:cs="Arial"/>
          <w:bCs/>
        </w:rPr>
        <w:t xml:space="preserve"> </w:t>
      </w:r>
    </w:p>
    <w:p w14:paraId="1FEEFBF9" w14:textId="0FB0CFD2" w:rsidR="00054C3C" w:rsidRPr="00AF6431" w:rsidRDefault="00054C3C" w:rsidP="00054C3C">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Angle of Arrival (AoA) setup for FR2 </w:t>
      </w:r>
      <w:r>
        <w:rPr>
          <w:rFonts w:ascii="Arial" w:hAnsi="Arial" w:cs="Arial"/>
          <w:bCs/>
        </w:rPr>
        <w:t>RRM</w:t>
      </w:r>
      <w:r w:rsidRPr="00AF6431">
        <w:rPr>
          <w:rFonts w:ascii="Arial" w:hAnsi="Arial" w:cs="Arial"/>
          <w:bCs/>
        </w:rPr>
        <w:t xml:space="preserve"> test cases</w:t>
      </w:r>
    </w:p>
    <w:p w14:paraId="2E454537" w14:textId="77777777" w:rsidR="00054C3C" w:rsidRPr="00AF6431" w:rsidRDefault="00054C3C" w:rsidP="00054C3C">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Test method for SS-RSRP in OTA</w:t>
      </w:r>
    </w:p>
    <w:p w14:paraId="327D2CF1" w14:textId="0D2153C1" w:rsidR="00054C3C" w:rsidRPr="00AF6431" w:rsidRDefault="00054C3C" w:rsidP="00054C3C">
      <w:pPr>
        <w:widowControl w:val="0"/>
        <w:numPr>
          <w:ilvl w:val="1"/>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Maintenance for test cases including </w:t>
      </w:r>
    </w:p>
    <w:p w14:paraId="33E96DC0" w14:textId="77777777" w:rsidR="00054C3C" w:rsidRPr="00AF6431" w:rsidRDefault="00054C3C" w:rsidP="00054C3C">
      <w:pPr>
        <w:widowControl w:val="0"/>
        <w:numPr>
          <w:ilvl w:val="2"/>
          <w:numId w:val="1"/>
        </w:numPr>
        <w:overflowPunct/>
        <w:autoSpaceDE/>
        <w:autoSpaceDN/>
        <w:adjustRightInd/>
        <w:spacing w:after="0"/>
        <w:jc w:val="both"/>
        <w:textAlignment w:val="auto"/>
        <w:rPr>
          <w:rFonts w:ascii="Arial" w:hAnsi="Arial" w:cs="Arial"/>
          <w:bCs/>
        </w:rPr>
      </w:pPr>
      <w:r w:rsidRPr="00AF6431">
        <w:rPr>
          <w:rFonts w:ascii="Arial" w:hAnsi="Arial" w:cs="Arial"/>
          <w:bCs/>
        </w:rPr>
        <w:t xml:space="preserve">TCI state switch delay </w:t>
      </w:r>
    </w:p>
    <w:p w14:paraId="350299B2" w14:textId="77777777" w:rsidR="00054C3C" w:rsidRPr="00054C3C" w:rsidRDefault="00054C3C" w:rsidP="00054C3C">
      <w:pPr>
        <w:rPr>
          <w:rFonts w:eastAsiaTheme="minorEastAsia"/>
          <w:lang w:eastAsia="ja-JP"/>
        </w:rPr>
      </w:pPr>
    </w:p>
    <w:p w14:paraId="531EA141"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591D1A72" w14:textId="77777777" w:rsidR="00815869" w:rsidRDefault="00815869" w:rsidP="00815869">
      <w:pPr>
        <w:pStyle w:val="4"/>
        <w:rPr>
          <w:lang w:eastAsia="ja-JP"/>
        </w:rPr>
      </w:pPr>
      <w:r>
        <w:rPr>
          <w:lang w:eastAsia="ja-JP"/>
        </w:rPr>
        <w:t>2.5.1</w:t>
      </w:r>
      <w:r>
        <w:rPr>
          <w:lang w:eastAsia="ja-JP"/>
        </w:rPr>
        <w:tab/>
        <w:t>Agreements</w:t>
      </w:r>
    </w:p>
    <w:p w14:paraId="4C8C6D77" w14:textId="77777777" w:rsidR="00815869" w:rsidRDefault="00815869" w:rsidP="00815869">
      <w:pPr>
        <w:pStyle w:val="4"/>
        <w:rPr>
          <w:lang w:eastAsia="ja-JP"/>
        </w:rPr>
      </w:pPr>
      <w:r>
        <w:rPr>
          <w:lang w:eastAsia="ja-JP"/>
        </w:rPr>
        <w:t>2.5.2</w:t>
      </w:r>
      <w:r>
        <w:rPr>
          <w:lang w:eastAsia="ja-JP"/>
        </w:rPr>
        <w:tab/>
        <w:t>Remaining Open issues</w:t>
      </w:r>
    </w:p>
    <w:p w14:paraId="42505735"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F2E521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F0FFAEC" w14:textId="77777777" w:rsidR="00721CF6" w:rsidRDefault="00721CF6" w:rsidP="00721CF6">
      <w:pPr>
        <w:pStyle w:val="4"/>
        <w:rPr>
          <w:lang w:eastAsia="ja-JP"/>
        </w:rPr>
      </w:pPr>
      <w:r>
        <w:rPr>
          <w:lang w:eastAsia="ja-JP"/>
        </w:rPr>
        <w:t>2.6.1</w:t>
      </w:r>
      <w:r>
        <w:rPr>
          <w:lang w:eastAsia="ja-JP"/>
        </w:rPr>
        <w:tab/>
        <w:t>Agreements</w:t>
      </w:r>
    </w:p>
    <w:p w14:paraId="3319FCE9"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0853EF" w14:textId="77777777" w:rsidR="005A6C96" w:rsidRDefault="005A6C96" w:rsidP="00701410">
      <w:pPr>
        <w:pStyle w:val="4"/>
        <w:rPr>
          <w:rFonts w:cs="Arial"/>
        </w:rPr>
      </w:pPr>
    </w:p>
    <w:p w14:paraId="6588B0C5" w14:textId="77777777" w:rsidR="00701410" w:rsidRPr="00701410" w:rsidRDefault="00701410" w:rsidP="00701410">
      <w:pPr>
        <w:pStyle w:val="2"/>
      </w:pPr>
      <w:r>
        <w:t>3.</w:t>
      </w:r>
      <w:r>
        <w:tab/>
        <w:t xml:space="preserve">Detailed progress in SA/CT WGs since last TSG meeting </w:t>
      </w:r>
      <w:r w:rsidRPr="005A6C96">
        <w:t>(for all involved WGs)</w:t>
      </w:r>
    </w:p>
    <w:p w14:paraId="47F2513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622175A" w14:textId="77777777" w:rsidR="00701410" w:rsidRDefault="00701410" w:rsidP="00701410">
      <w:pPr>
        <w:pStyle w:val="2"/>
        <w:rPr>
          <w:lang w:eastAsia="ja-JP"/>
        </w:rPr>
      </w:pPr>
      <w:r>
        <w:rPr>
          <w:lang w:eastAsia="ja-JP"/>
        </w:rPr>
        <w:t>3.1</w:t>
      </w:r>
      <w:r>
        <w:rPr>
          <w:lang w:eastAsia="ja-JP"/>
        </w:rPr>
        <w:tab/>
        <w:t>SAx/CTs</w:t>
      </w:r>
    </w:p>
    <w:p w14:paraId="54E69AE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DD18D80"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B2E2B7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5461E0B" w14:textId="77777777" w:rsidR="005A6C96" w:rsidRDefault="00815869" w:rsidP="005A6C96">
      <w:pPr>
        <w:pStyle w:val="2"/>
      </w:pPr>
      <w:r>
        <w:t>4</w:t>
      </w:r>
      <w:r w:rsidR="005A6C96">
        <w:t>.</w:t>
      </w:r>
      <w:r w:rsidR="005A6C96">
        <w:tab/>
        <w:t>References</w:t>
      </w:r>
    </w:p>
    <w:p w14:paraId="3DFB4D1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15EC5A9" w14:textId="77777777" w:rsidR="0081758E" w:rsidRDefault="0081758E" w:rsidP="0081758E">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RAN1</w:t>
      </w:r>
    </w:p>
    <w:p w14:paraId="7BD1A1D5" w14:textId="5056727B" w:rsidR="0081758E" w:rsidRPr="00E96DFF" w:rsidRDefault="0081758E" w:rsidP="0081758E">
      <w:pPr>
        <w:numPr>
          <w:ilvl w:val="0"/>
          <w:numId w:val="3"/>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96bis</w:t>
      </w:r>
      <w:r>
        <w:rPr>
          <w:rFonts w:ascii="Arial" w:hAnsi="Arial" w:cs="Arial" w:hint="eastAsia"/>
          <w:bCs/>
          <w:lang w:eastAsia="ja-JP"/>
        </w:rPr>
        <w:t xml:space="preserve">, </w:t>
      </w:r>
      <w:r>
        <w:rPr>
          <w:rFonts w:ascii="Arial" w:hAnsi="Arial" w:cs="Arial"/>
          <w:bCs/>
          <w:lang w:eastAsia="ja-JP"/>
        </w:rPr>
        <w:t>Apr.</w:t>
      </w:r>
      <w:r>
        <w:rPr>
          <w:rFonts w:ascii="Arial" w:hAnsi="Arial" w:cs="Arial" w:hint="eastAsia"/>
          <w:bCs/>
          <w:lang w:eastAsia="ja-JP"/>
        </w:rPr>
        <w:t xml:space="preserve"> 2019.</w:t>
      </w:r>
    </w:p>
    <w:p w14:paraId="1F5ED50B" w14:textId="523F1823" w:rsidR="0081758E" w:rsidRPr="00E96DFF" w:rsidRDefault="0081758E" w:rsidP="0081758E">
      <w:pPr>
        <w:numPr>
          <w:ilvl w:val="0"/>
          <w:numId w:val="3"/>
        </w:numPr>
        <w:overflowPunct/>
        <w:autoSpaceDE/>
        <w:autoSpaceDN/>
        <w:snapToGrid w:val="0"/>
        <w:spacing w:after="0"/>
        <w:textAlignment w:val="auto"/>
        <w:rPr>
          <w:rFonts w:ascii="Arial" w:hAnsi="Arial" w:cs="Arial"/>
          <w:bCs/>
          <w:lang w:eastAsia="ja-JP"/>
        </w:rPr>
      </w:pPr>
      <w:r>
        <w:rPr>
          <w:rFonts w:ascii="Arial" w:hAnsi="Arial" w:cs="Arial"/>
          <w:bCs/>
          <w:lang w:eastAsia="ja-JP"/>
        </w:rPr>
        <w:t>“</w:t>
      </w:r>
      <w:r w:rsidRPr="005B4F28">
        <w:rPr>
          <w:rFonts w:ascii="Arial" w:hAnsi="Arial" w:cs="Arial"/>
          <w:bCs/>
          <w:lang w:eastAsia="ja-JP"/>
        </w:rPr>
        <w:t>RAN1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RAN1 chair, </w:t>
      </w:r>
      <w:r>
        <w:rPr>
          <w:rFonts w:ascii="Arial" w:hAnsi="Arial" w:cs="Arial"/>
          <w:bCs/>
          <w:lang w:eastAsia="ja-JP"/>
        </w:rPr>
        <w:t>3GPP TSG RAN WG1 Meeting 97</w:t>
      </w:r>
      <w:r>
        <w:rPr>
          <w:rFonts w:ascii="Arial" w:hAnsi="Arial" w:cs="Arial" w:hint="eastAsia"/>
          <w:bCs/>
          <w:lang w:eastAsia="ja-JP"/>
        </w:rPr>
        <w:t xml:space="preserve">, </w:t>
      </w:r>
      <w:r>
        <w:rPr>
          <w:rFonts w:ascii="Arial" w:hAnsi="Arial" w:cs="Arial"/>
          <w:bCs/>
          <w:lang w:eastAsia="ja-JP"/>
        </w:rPr>
        <w:t>May</w:t>
      </w:r>
      <w:r>
        <w:rPr>
          <w:rFonts w:ascii="Arial" w:hAnsi="Arial" w:cs="Arial" w:hint="eastAsia"/>
          <w:bCs/>
          <w:lang w:eastAsia="ja-JP"/>
        </w:rPr>
        <w:t xml:space="preserve"> 2019.</w:t>
      </w:r>
    </w:p>
    <w:p w14:paraId="53B82886" w14:textId="5617C05A" w:rsidR="00272B8B" w:rsidRDefault="00272B8B" w:rsidP="003E3A1A">
      <w:pPr>
        <w:overflowPunct/>
        <w:autoSpaceDE/>
        <w:autoSpaceDN/>
        <w:snapToGrid w:val="0"/>
        <w:spacing w:after="0"/>
        <w:textAlignment w:val="auto"/>
        <w:rPr>
          <w:rFonts w:ascii="Arial" w:eastAsiaTheme="minorEastAsia" w:hAnsi="Arial" w:cs="Arial"/>
          <w:b/>
          <w:bCs/>
          <w:lang w:val="en-US" w:eastAsia="ja-JP"/>
        </w:rPr>
      </w:pPr>
    </w:p>
    <w:p w14:paraId="5662C2FC" w14:textId="034F3668" w:rsidR="00054C3C" w:rsidRPr="00C355E1" w:rsidRDefault="00054C3C" w:rsidP="00054C3C">
      <w:pPr>
        <w:overflowPunct/>
        <w:autoSpaceDE/>
        <w:autoSpaceDN/>
        <w:snapToGrid w:val="0"/>
        <w:spacing w:after="0"/>
        <w:textAlignment w:val="auto"/>
        <w:rPr>
          <w:rFonts w:ascii="Arial" w:eastAsiaTheme="minorEastAsia" w:hAnsi="Arial" w:cs="Arial"/>
          <w:b/>
          <w:bCs/>
          <w:lang w:eastAsia="ja-JP"/>
        </w:rPr>
      </w:pPr>
      <w:r>
        <w:rPr>
          <w:rFonts w:ascii="Arial" w:hAnsi="Arial" w:cs="Arial" w:hint="eastAsia"/>
          <w:b/>
          <w:bCs/>
          <w:lang w:eastAsia="ja-JP"/>
        </w:rPr>
        <w:t>RAN</w:t>
      </w:r>
      <w:r>
        <w:rPr>
          <w:rFonts w:ascii="Arial" w:eastAsiaTheme="minorEastAsia" w:hAnsi="Arial" w:cs="Arial"/>
          <w:b/>
          <w:bCs/>
          <w:lang w:eastAsia="ja-JP"/>
        </w:rPr>
        <w:t>2</w:t>
      </w:r>
    </w:p>
    <w:p w14:paraId="25DF19F0" w14:textId="057B1FB9" w:rsidR="00054C3C" w:rsidRPr="00E96DFF" w:rsidRDefault="00054C3C" w:rsidP="00054C3C">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[R</w:t>
      </w:r>
      <w:r>
        <w:rPr>
          <w:rFonts w:ascii="Arial" w:eastAsiaTheme="minorEastAsia" w:hAnsi="Arial" w:cs="Arial"/>
          <w:bCs/>
          <w:lang w:eastAsia="ja-JP"/>
        </w:rPr>
        <w:t>2</w:t>
      </w:r>
      <w:r>
        <w:rPr>
          <w:rFonts w:ascii="Arial" w:eastAsiaTheme="minorEastAsia" w:hAnsi="Arial" w:cs="Arial" w:hint="eastAsia"/>
          <w:bCs/>
          <w:lang w:eastAsia="ja-JP"/>
        </w:rPr>
        <w:t xml:space="preserve">-1] </w:t>
      </w:r>
      <w:r>
        <w:rPr>
          <w:rFonts w:ascii="Arial" w:hAnsi="Arial" w:cs="Arial"/>
          <w:bCs/>
          <w:lang w:eastAsia="ja-JP"/>
        </w:rPr>
        <w:t>“</w:t>
      </w:r>
      <w:r w:rsidRPr="005B4F28">
        <w:rPr>
          <w:rFonts w:ascii="Arial" w:hAnsi="Arial" w:cs="Arial"/>
          <w:bCs/>
          <w:lang w:eastAsia="ja-JP"/>
        </w:rPr>
        <w:t>RAN</w:t>
      </w:r>
      <w:r>
        <w:rPr>
          <w:rFonts w:ascii="Arial" w:eastAsiaTheme="minorEastAsia" w:hAnsi="Arial" w:cs="Arial"/>
          <w:bCs/>
          <w:lang w:eastAsia="ja-JP"/>
        </w:rPr>
        <w:t>2</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2</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4</w:t>
      </w:r>
      <w:r>
        <w:rPr>
          <w:rFonts w:ascii="Arial" w:hAnsi="Arial" w:cs="Arial"/>
          <w:bCs/>
          <w:lang w:eastAsia="ja-JP"/>
        </w:rPr>
        <w:t xml:space="preserve"> Meeting </w:t>
      </w:r>
      <w:r>
        <w:rPr>
          <w:rFonts w:ascii="Arial" w:eastAsiaTheme="minorEastAsia" w:hAnsi="Arial" w:cs="Arial"/>
          <w:bCs/>
          <w:lang w:eastAsia="ja-JP"/>
        </w:rPr>
        <w:t>105bis,</w:t>
      </w:r>
      <w:r>
        <w:rPr>
          <w:rFonts w:ascii="Arial" w:hAnsi="Arial" w:cs="Arial" w:hint="eastAsia"/>
          <w:bCs/>
          <w:lang w:eastAsia="ja-JP"/>
        </w:rPr>
        <w:t xml:space="preserve"> </w:t>
      </w:r>
      <w:r>
        <w:rPr>
          <w:rFonts w:ascii="Arial" w:hAnsi="Arial" w:cs="Arial"/>
          <w:bCs/>
          <w:lang w:eastAsia="ja-JP"/>
        </w:rPr>
        <w:t>Apr.</w:t>
      </w:r>
      <w:r>
        <w:rPr>
          <w:rFonts w:ascii="Arial" w:hAnsi="Arial" w:cs="Arial" w:hint="eastAsia"/>
          <w:bCs/>
          <w:lang w:eastAsia="ja-JP"/>
        </w:rPr>
        <w:t xml:space="preserve"> 2019.</w:t>
      </w:r>
    </w:p>
    <w:p w14:paraId="7AF2C9B3" w14:textId="5428CFD2" w:rsidR="00054C3C" w:rsidRPr="00E96DFF" w:rsidRDefault="00054C3C" w:rsidP="00054C3C">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[R</w:t>
      </w:r>
      <w:r>
        <w:rPr>
          <w:rFonts w:ascii="Arial" w:eastAsiaTheme="minorEastAsia" w:hAnsi="Arial" w:cs="Arial"/>
          <w:bCs/>
          <w:lang w:eastAsia="ja-JP"/>
        </w:rPr>
        <w:t>2</w:t>
      </w:r>
      <w:r>
        <w:rPr>
          <w:rFonts w:ascii="Arial" w:eastAsiaTheme="minorEastAsia" w:hAnsi="Arial" w:cs="Arial" w:hint="eastAsia"/>
          <w:bCs/>
          <w:lang w:eastAsia="ja-JP"/>
        </w:rPr>
        <w:t>-</w:t>
      </w:r>
      <w:r>
        <w:rPr>
          <w:rFonts w:ascii="Arial" w:eastAsiaTheme="minorEastAsia" w:hAnsi="Arial" w:cs="Arial"/>
          <w:bCs/>
          <w:lang w:eastAsia="ja-JP"/>
        </w:rPr>
        <w:t>2</w:t>
      </w:r>
      <w:r>
        <w:rPr>
          <w:rFonts w:ascii="Arial" w:eastAsiaTheme="minorEastAsia"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2</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2</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4</w:t>
      </w:r>
      <w:r>
        <w:rPr>
          <w:rFonts w:ascii="Arial" w:hAnsi="Arial" w:cs="Arial"/>
          <w:bCs/>
          <w:lang w:eastAsia="ja-JP"/>
        </w:rPr>
        <w:t xml:space="preserve"> Meeting </w:t>
      </w:r>
      <w:r>
        <w:rPr>
          <w:rFonts w:ascii="Arial" w:eastAsiaTheme="minorEastAsia" w:hAnsi="Arial" w:cs="Arial"/>
          <w:bCs/>
          <w:lang w:eastAsia="ja-JP"/>
        </w:rPr>
        <w:t>106</w:t>
      </w:r>
      <w:r>
        <w:rPr>
          <w:rFonts w:ascii="Arial" w:hAnsi="Arial" w:cs="Arial" w:hint="eastAsia"/>
          <w:bCs/>
          <w:lang w:eastAsia="ja-JP"/>
        </w:rPr>
        <w:t xml:space="preserve">, </w:t>
      </w:r>
      <w:r>
        <w:rPr>
          <w:rFonts w:ascii="Arial" w:hAnsi="Arial" w:cs="Arial"/>
          <w:bCs/>
          <w:lang w:eastAsia="ja-JP"/>
        </w:rPr>
        <w:t>May.</w:t>
      </w:r>
      <w:r>
        <w:rPr>
          <w:rFonts w:ascii="Arial" w:hAnsi="Arial" w:cs="Arial" w:hint="eastAsia"/>
          <w:bCs/>
          <w:lang w:eastAsia="ja-JP"/>
        </w:rPr>
        <w:t xml:space="preserve"> 2019.</w:t>
      </w:r>
    </w:p>
    <w:p w14:paraId="71FD98C3" w14:textId="1AB525E1" w:rsidR="00054C3C" w:rsidRPr="00054C3C" w:rsidRDefault="00054C3C" w:rsidP="003E3A1A">
      <w:pPr>
        <w:overflowPunct/>
        <w:autoSpaceDE/>
        <w:autoSpaceDN/>
        <w:snapToGrid w:val="0"/>
        <w:spacing w:after="0"/>
        <w:textAlignment w:val="auto"/>
        <w:rPr>
          <w:rFonts w:ascii="Arial" w:eastAsiaTheme="minorEastAsia" w:hAnsi="Arial" w:cs="Arial"/>
          <w:b/>
          <w:bCs/>
          <w:lang w:eastAsia="ja-JP"/>
        </w:rPr>
      </w:pPr>
    </w:p>
    <w:p w14:paraId="1C4BFFFB" w14:textId="77777777" w:rsidR="00A9414C" w:rsidRPr="00C355E1" w:rsidRDefault="00A9414C" w:rsidP="00A9414C">
      <w:pPr>
        <w:overflowPunct/>
        <w:autoSpaceDE/>
        <w:autoSpaceDN/>
        <w:snapToGrid w:val="0"/>
        <w:spacing w:after="0"/>
        <w:textAlignment w:val="auto"/>
        <w:rPr>
          <w:rFonts w:ascii="Arial" w:eastAsiaTheme="minorEastAsia" w:hAnsi="Arial" w:cs="Arial"/>
          <w:b/>
          <w:bCs/>
          <w:lang w:eastAsia="ja-JP"/>
        </w:rPr>
      </w:pPr>
      <w:r>
        <w:rPr>
          <w:rFonts w:ascii="Arial" w:hAnsi="Arial" w:cs="Arial" w:hint="eastAsia"/>
          <w:b/>
          <w:bCs/>
          <w:lang w:eastAsia="ja-JP"/>
        </w:rPr>
        <w:t>RAN</w:t>
      </w:r>
      <w:r>
        <w:rPr>
          <w:rFonts w:ascii="Arial" w:eastAsiaTheme="minorEastAsia" w:hAnsi="Arial" w:cs="Arial" w:hint="eastAsia"/>
          <w:b/>
          <w:bCs/>
          <w:lang w:eastAsia="ja-JP"/>
        </w:rPr>
        <w:t>3</w:t>
      </w:r>
    </w:p>
    <w:p w14:paraId="2AA805F2" w14:textId="77777777" w:rsidR="00A9414C" w:rsidRPr="00E96DFF" w:rsidRDefault="00A9414C" w:rsidP="00A9414C">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 xml:space="preserve">[R3-1]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3</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3</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3</w:t>
      </w:r>
      <w:r>
        <w:rPr>
          <w:rFonts w:ascii="Arial" w:hAnsi="Arial" w:cs="Arial"/>
          <w:bCs/>
          <w:lang w:eastAsia="ja-JP"/>
        </w:rPr>
        <w:t xml:space="preserve"> Meeting </w:t>
      </w:r>
      <w:r>
        <w:rPr>
          <w:rFonts w:ascii="Arial" w:eastAsiaTheme="minorEastAsia" w:hAnsi="Arial" w:cs="Arial" w:hint="eastAsia"/>
          <w:bCs/>
          <w:lang w:eastAsia="ja-JP"/>
        </w:rPr>
        <w:t>103</w:t>
      </w:r>
      <w:r>
        <w:rPr>
          <w:rFonts w:ascii="Arial" w:eastAsiaTheme="minorEastAsia" w:hAnsi="Arial" w:cs="Arial"/>
          <w:bCs/>
          <w:lang w:eastAsia="ja-JP"/>
        </w:rPr>
        <w:t>bis</w:t>
      </w:r>
      <w:r>
        <w:rPr>
          <w:rFonts w:ascii="Arial" w:hAnsi="Arial" w:cs="Arial" w:hint="eastAsia"/>
          <w:bCs/>
          <w:lang w:eastAsia="ja-JP"/>
        </w:rPr>
        <w:t xml:space="preserve">, </w:t>
      </w:r>
      <w:r>
        <w:rPr>
          <w:rFonts w:ascii="Arial" w:hAnsi="Arial" w:cs="Arial"/>
          <w:bCs/>
          <w:lang w:eastAsia="ja-JP"/>
        </w:rPr>
        <w:t>Apr.</w:t>
      </w:r>
      <w:r>
        <w:rPr>
          <w:rFonts w:ascii="Arial" w:hAnsi="Arial" w:cs="Arial" w:hint="eastAsia"/>
          <w:bCs/>
          <w:lang w:eastAsia="ja-JP"/>
        </w:rPr>
        <w:t xml:space="preserve"> 2019.</w:t>
      </w:r>
    </w:p>
    <w:p w14:paraId="0AF8CC84" w14:textId="77777777" w:rsidR="00A9414C" w:rsidRPr="00E96DFF" w:rsidRDefault="00A9414C" w:rsidP="00A9414C">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[R3-</w:t>
      </w:r>
      <w:r>
        <w:rPr>
          <w:rFonts w:ascii="Arial" w:eastAsiaTheme="minorEastAsia" w:hAnsi="Arial" w:cs="Arial"/>
          <w:bCs/>
          <w:lang w:eastAsia="ja-JP"/>
        </w:rPr>
        <w:t>2</w:t>
      </w:r>
      <w:r>
        <w:rPr>
          <w:rFonts w:ascii="Arial" w:eastAsiaTheme="minorEastAsia"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3</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3</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3</w:t>
      </w:r>
      <w:r>
        <w:rPr>
          <w:rFonts w:ascii="Arial" w:hAnsi="Arial" w:cs="Arial"/>
          <w:bCs/>
          <w:lang w:eastAsia="ja-JP"/>
        </w:rPr>
        <w:t xml:space="preserve"> Meeting </w:t>
      </w:r>
      <w:r>
        <w:rPr>
          <w:rFonts w:ascii="Arial" w:eastAsiaTheme="minorEastAsia" w:hAnsi="Arial" w:cs="Arial" w:hint="eastAsia"/>
          <w:bCs/>
          <w:lang w:eastAsia="ja-JP"/>
        </w:rPr>
        <w:t>10</w:t>
      </w:r>
      <w:r>
        <w:rPr>
          <w:rFonts w:ascii="Arial" w:eastAsiaTheme="minorEastAsia" w:hAnsi="Arial" w:cs="Arial"/>
          <w:bCs/>
          <w:lang w:eastAsia="ja-JP"/>
        </w:rPr>
        <w:t>4</w:t>
      </w:r>
      <w:r>
        <w:rPr>
          <w:rFonts w:ascii="Arial" w:hAnsi="Arial" w:cs="Arial" w:hint="eastAsia"/>
          <w:bCs/>
          <w:lang w:eastAsia="ja-JP"/>
        </w:rPr>
        <w:t xml:space="preserve">, </w:t>
      </w:r>
      <w:r>
        <w:rPr>
          <w:rFonts w:ascii="Arial" w:hAnsi="Arial" w:cs="Arial"/>
          <w:bCs/>
          <w:lang w:eastAsia="ja-JP"/>
        </w:rPr>
        <w:t>May.</w:t>
      </w:r>
      <w:r>
        <w:rPr>
          <w:rFonts w:ascii="Arial" w:hAnsi="Arial" w:cs="Arial" w:hint="eastAsia"/>
          <w:bCs/>
          <w:lang w:eastAsia="ja-JP"/>
        </w:rPr>
        <w:t xml:space="preserve"> 2019.</w:t>
      </w:r>
    </w:p>
    <w:p w14:paraId="05CA8EE4" w14:textId="77777777" w:rsidR="00701410" w:rsidRPr="00A9414C" w:rsidRDefault="00701410" w:rsidP="003E3A1A">
      <w:pPr>
        <w:overflowPunct/>
        <w:autoSpaceDE/>
        <w:autoSpaceDN/>
        <w:snapToGrid w:val="0"/>
        <w:spacing w:after="0"/>
        <w:textAlignment w:val="auto"/>
        <w:rPr>
          <w:rFonts w:ascii="Arial" w:hAnsi="Arial" w:cs="Arial"/>
          <w:lang w:eastAsia="ja-JP"/>
        </w:rPr>
      </w:pPr>
    </w:p>
    <w:p w14:paraId="331678B1" w14:textId="77777777" w:rsidR="00054C3C" w:rsidRPr="00C355E1" w:rsidRDefault="00054C3C" w:rsidP="00054C3C">
      <w:pPr>
        <w:overflowPunct/>
        <w:autoSpaceDE/>
        <w:autoSpaceDN/>
        <w:snapToGrid w:val="0"/>
        <w:spacing w:after="0"/>
        <w:textAlignment w:val="auto"/>
        <w:rPr>
          <w:rFonts w:ascii="Arial" w:eastAsiaTheme="minorEastAsia" w:hAnsi="Arial" w:cs="Arial"/>
          <w:b/>
          <w:bCs/>
          <w:lang w:eastAsia="ja-JP"/>
        </w:rPr>
      </w:pPr>
      <w:r>
        <w:rPr>
          <w:rFonts w:ascii="Arial" w:hAnsi="Arial" w:cs="Arial" w:hint="eastAsia"/>
          <w:b/>
          <w:bCs/>
          <w:lang w:eastAsia="ja-JP"/>
        </w:rPr>
        <w:t>RAN</w:t>
      </w:r>
      <w:r>
        <w:rPr>
          <w:rFonts w:ascii="Arial" w:eastAsiaTheme="minorEastAsia" w:hAnsi="Arial" w:cs="Arial" w:hint="eastAsia"/>
          <w:b/>
          <w:bCs/>
          <w:lang w:eastAsia="ja-JP"/>
        </w:rPr>
        <w:t>4</w:t>
      </w:r>
    </w:p>
    <w:p w14:paraId="0020FEBD" w14:textId="77777777" w:rsidR="00054C3C" w:rsidRPr="00E96DFF" w:rsidRDefault="00054C3C" w:rsidP="00054C3C">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 xml:space="preserve">[R4-1]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4</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4</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4</w:t>
      </w:r>
      <w:r>
        <w:rPr>
          <w:rFonts w:ascii="Arial" w:hAnsi="Arial" w:cs="Arial"/>
          <w:bCs/>
          <w:lang w:eastAsia="ja-JP"/>
        </w:rPr>
        <w:t xml:space="preserve"> Meeting </w:t>
      </w:r>
      <w:r>
        <w:rPr>
          <w:rFonts w:ascii="Arial" w:eastAsiaTheme="minorEastAsia" w:hAnsi="Arial" w:cs="Arial" w:hint="eastAsia"/>
          <w:bCs/>
          <w:lang w:eastAsia="ja-JP"/>
        </w:rPr>
        <w:t>90</w:t>
      </w:r>
      <w:r>
        <w:rPr>
          <w:rFonts w:ascii="Arial" w:eastAsiaTheme="minorEastAsia" w:hAnsi="Arial" w:cs="Arial"/>
          <w:bCs/>
          <w:lang w:eastAsia="ja-JP"/>
        </w:rPr>
        <w:t>bis</w:t>
      </w:r>
      <w:r>
        <w:rPr>
          <w:rFonts w:ascii="Arial" w:hAnsi="Arial" w:cs="Arial" w:hint="eastAsia"/>
          <w:bCs/>
          <w:lang w:eastAsia="ja-JP"/>
        </w:rPr>
        <w:t xml:space="preserve">, </w:t>
      </w:r>
      <w:r>
        <w:rPr>
          <w:rFonts w:ascii="Arial" w:hAnsi="Arial" w:cs="Arial"/>
          <w:bCs/>
          <w:lang w:eastAsia="ja-JP"/>
        </w:rPr>
        <w:t>Apr.</w:t>
      </w:r>
      <w:r>
        <w:rPr>
          <w:rFonts w:ascii="Arial" w:hAnsi="Arial" w:cs="Arial" w:hint="eastAsia"/>
          <w:bCs/>
          <w:lang w:eastAsia="ja-JP"/>
        </w:rPr>
        <w:t xml:space="preserve"> 2019.</w:t>
      </w:r>
    </w:p>
    <w:p w14:paraId="0CD9435F" w14:textId="77777777" w:rsidR="00054C3C" w:rsidRPr="00E96DFF" w:rsidRDefault="00054C3C" w:rsidP="00054C3C">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ja-JP"/>
        </w:rPr>
        <w:t>[R</w:t>
      </w:r>
      <w:r>
        <w:rPr>
          <w:rFonts w:ascii="Arial" w:eastAsiaTheme="minorEastAsia" w:hAnsi="Arial" w:cs="Arial"/>
          <w:bCs/>
          <w:lang w:eastAsia="ja-JP"/>
        </w:rPr>
        <w:t>4</w:t>
      </w:r>
      <w:r>
        <w:rPr>
          <w:rFonts w:ascii="Arial" w:eastAsiaTheme="minorEastAsia" w:hAnsi="Arial" w:cs="Arial" w:hint="eastAsia"/>
          <w:bCs/>
          <w:lang w:eastAsia="ja-JP"/>
        </w:rPr>
        <w:t>-</w:t>
      </w:r>
      <w:r>
        <w:rPr>
          <w:rFonts w:ascii="Arial" w:eastAsiaTheme="minorEastAsia" w:hAnsi="Arial" w:cs="Arial"/>
          <w:bCs/>
          <w:lang w:eastAsia="ja-JP"/>
        </w:rPr>
        <w:t>2</w:t>
      </w:r>
      <w:r>
        <w:rPr>
          <w:rFonts w:ascii="Arial" w:eastAsiaTheme="minorEastAsia" w:hAnsi="Arial" w:cs="Arial" w:hint="eastAsia"/>
          <w:bCs/>
          <w:lang w:eastAsia="ja-JP"/>
        </w:rPr>
        <w:t xml:space="preserve">] </w:t>
      </w:r>
      <w:r>
        <w:rPr>
          <w:rFonts w:ascii="Arial" w:hAnsi="Arial" w:cs="Arial"/>
          <w:bCs/>
          <w:lang w:eastAsia="ja-JP"/>
        </w:rPr>
        <w:t>“</w:t>
      </w:r>
      <w:r w:rsidRPr="005B4F28">
        <w:rPr>
          <w:rFonts w:ascii="Arial" w:hAnsi="Arial" w:cs="Arial"/>
          <w:bCs/>
          <w:lang w:eastAsia="ja-JP"/>
        </w:rPr>
        <w:t>RAN</w:t>
      </w:r>
      <w:r>
        <w:rPr>
          <w:rFonts w:ascii="Arial" w:eastAsiaTheme="minorEastAsia" w:hAnsi="Arial" w:cs="Arial" w:hint="eastAsia"/>
          <w:bCs/>
          <w:lang w:eastAsia="ja-JP"/>
        </w:rPr>
        <w:t>4</w:t>
      </w:r>
      <w:r w:rsidRPr="005B4F28">
        <w:rPr>
          <w:rFonts w:ascii="Arial" w:hAnsi="Arial" w:cs="Arial"/>
          <w:bCs/>
          <w:lang w:eastAsia="ja-JP"/>
        </w:rPr>
        <w:t xml:space="preserve"> Chairman’s Notes</w:t>
      </w:r>
      <w:r>
        <w:rPr>
          <w:rFonts w:ascii="Arial" w:hAnsi="Arial" w:cs="Arial" w:hint="eastAsia"/>
          <w:bCs/>
          <w:lang w:eastAsia="ja-JP"/>
        </w:rPr>
        <w:t>,</w:t>
      </w:r>
      <w:r>
        <w:rPr>
          <w:rFonts w:ascii="Arial" w:hAnsi="Arial" w:cs="Arial"/>
          <w:bCs/>
          <w:lang w:eastAsia="ja-JP"/>
        </w:rPr>
        <w:t>”</w:t>
      </w:r>
      <w:r>
        <w:rPr>
          <w:rFonts w:ascii="Arial" w:hAnsi="Arial" w:cs="Arial" w:hint="eastAsia"/>
          <w:bCs/>
          <w:lang w:eastAsia="ja-JP"/>
        </w:rPr>
        <w:t xml:space="preserve"> RAN</w:t>
      </w:r>
      <w:r>
        <w:rPr>
          <w:rFonts w:ascii="Arial" w:eastAsiaTheme="minorEastAsia" w:hAnsi="Arial" w:cs="Arial" w:hint="eastAsia"/>
          <w:bCs/>
          <w:lang w:eastAsia="ja-JP"/>
        </w:rPr>
        <w:t>4</w:t>
      </w:r>
      <w:r>
        <w:rPr>
          <w:rFonts w:ascii="Arial" w:hAnsi="Arial" w:cs="Arial" w:hint="eastAsia"/>
          <w:bCs/>
          <w:lang w:eastAsia="ja-JP"/>
        </w:rPr>
        <w:t xml:space="preserve"> chair, </w:t>
      </w:r>
      <w:r>
        <w:rPr>
          <w:rFonts w:ascii="Arial" w:hAnsi="Arial" w:cs="Arial"/>
          <w:bCs/>
          <w:lang w:eastAsia="ja-JP"/>
        </w:rPr>
        <w:t>3GPP TSG RAN WG</w:t>
      </w:r>
      <w:r>
        <w:rPr>
          <w:rFonts w:ascii="Arial" w:eastAsiaTheme="minorEastAsia" w:hAnsi="Arial" w:cs="Arial" w:hint="eastAsia"/>
          <w:bCs/>
          <w:lang w:eastAsia="ja-JP"/>
        </w:rPr>
        <w:t>4</w:t>
      </w:r>
      <w:r>
        <w:rPr>
          <w:rFonts w:ascii="Arial" w:hAnsi="Arial" w:cs="Arial"/>
          <w:bCs/>
          <w:lang w:eastAsia="ja-JP"/>
        </w:rPr>
        <w:t xml:space="preserve"> Meeting </w:t>
      </w:r>
      <w:r>
        <w:rPr>
          <w:rFonts w:ascii="Arial" w:eastAsiaTheme="minorEastAsia" w:hAnsi="Arial" w:cs="Arial" w:hint="eastAsia"/>
          <w:bCs/>
          <w:lang w:eastAsia="ja-JP"/>
        </w:rPr>
        <w:t>91</w:t>
      </w:r>
      <w:r>
        <w:rPr>
          <w:rFonts w:ascii="Arial" w:hAnsi="Arial" w:cs="Arial" w:hint="eastAsia"/>
          <w:bCs/>
          <w:lang w:eastAsia="ja-JP"/>
        </w:rPr>
        <w:t xml:space="preserve">, </w:t>
      </w:r>
      <w:r>
        <w:rPr>
          <w:rFonts w:ascii="Arial" w:hAnsi="Arial" w:cs="Arial"/>
          <w:bCs/>
          <w:lang w:eastAsia="ja-JP"/>
        </w:rPr>
        <w:t>May.</w:t>
      </w:r>
      <w:r>
        <w:rPr>
          <w:rFonts w:ascii="Arial" w:hAnsi="Arial" w:cs="Arial" w:hint="eastAsia"/>
          <w:bCs/>
          <w:lang w:eastAsia="ja-JP"/>
        </w:rPr>
        <w:t xml:space="preserve"> 2019.</w:t>
      </w:r>
    </w:p>
    <w:p w14:paraId="46D87760"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6880B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1E69A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C7499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5EE2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91A742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6E72A9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5A2A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7190D0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714AE9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F79A401"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48957E1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A1366B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5847F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CD54C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E3B0B4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2D3FB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F353D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E3FD3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7674A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966420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2FFB6B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711A9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B94189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B80FCC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6E2B8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38957C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A806C" w14:textId="77777777" w:rsidR="00514619" w:rsidRDefault="00514619">
      <w:r>
        <w:separator/>
      </w:r>
    </w:p>
  </w:endnote>
  <w:endnote w:type="continuationSeparator" w:id="0">
    <w:p w14:paraId="15AF9607" w14:textId="77777777" w:rsidR="00514619" w:rsidRDefault="0051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33E11" w14:textId="550FB61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114E76">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114E76">
      <w:rPr>
        <w:rStyle w:val="ae"/>
      </w:rPr>
      <w:t>37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5224F" w14:textId="77777777" w:rsidR="00514619" w:rsidRDefault="00514619">
      <w:r>
        <w:separator/>
      </w:r>
    </w:p>
  </w:footnote>
  <w:footnote w:type="continuationSeparator" w:id="0">
    <w:p w14:paraId="2D90BA4A" w14:textId="77777777" w:rsidR="00514619" w:rsidRDefault="00514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8C6C18"/>
    <w:multiLevelType w:val="multilevel"/>
    <w:tmpl w:val="45FE7984"/>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B11E1C"/>
    <w:multiLevelType w:val="hybridMultilevel"/>
    <w:tmpl w:val="ECF62D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6E6E07"/>
    <w:multiLevelType w:val="hybridMultilevel"/>
    <w:tmpl w:val="B174538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882DC5"/>
    <w:multiLevelType w:val="hybridMultilevel"/>
    <w:tmpl w:val="4A96C64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462CF1"/>
    <w:multiLevelType w:val="multilevel"/>
    <w:tmpl w:val="60462CF1"/>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19241D0"/>
    <w:multiLevelType w:val="hybridMultilevel"/>
    <w:tmpl w:val="EF1A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3"/>
  </w:num>
  <w:num w:numId="4">
    <w:abstractNumId w:val="20"/>
  </w:num>
  <w:num w:numId="5">
    <w:abstractNumId w:val="11"/>
  </w:num>
  <w:num w:numId="6">
    <w:abstractNumId w:val="24"/>
  </w:num>
  <w:num w:numId="7">
    <w:abstractNumId w:val="1"/>
  </w:num>
  <w:num w:numId="8">
    <w:abstractNumId w:val="10"/>
  </w:num>
  <w:num w:numId="9">
    <w:abstractNumId w:val="16"/>
  </w:num>
  <w:num w:numId="10">
    <w:abstractNumId w:val="25"/>
  </w:num>
  <w:num w:numId="11">
    <w:abstractNumId w:val="17"/>
  </w:num>
  <w:num w:numId="12">
    <w:abstractNumId w:val="15"/>
  </w:num>
  <w:num w:numId="13">
    <w:abstractNumId w:val="22"/>
  </w:num>
  <w:num w:numId="14">
    <w:abstractNumId w:val="4"/>
  </w:num>
  <w:num w:numId="15">
    <w:abstractNumId w:val="14"/>
  </w:num>
  <w:num w:numId="16">
    <w:abstractNumId w:val="2"/>
  </w:num>
  <w:num w:numId="17">
    <w:abstractNumId w:val="13"/>
  </w:num>
  <w:num w:numId="18">
    <w:abstractNumId w:val="7"/>
  </w:num>
  <w:num w:numId="19">
    <w:abstractNumId w:val="6"/>
  </w:num>
  <w:num w:numId="20">
    <w:abstractNumId w:val="21"/>
  </w:num>
  <w:num w:numId="21">
    <w:abstractNumId w:val="9"/>
  </w:num>
  <w:num w:numId="22">
    <w:abstractNumId w:val="5"/>
  </w:num>
  <w:num w:numId="23">
    <w:abstractNumId w:val="19"/>
  </w:num>
  <w:num w:numId="24">
    <w:abstractNumId w:val="8"/>
  </w:num>
  <w:num w:numId="25">
    <w:abstractNumId w:val="1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54C3C"/>
    <w:rsid w:val="00060AE4"/>
    <w:rsid w:val="000746A7"/>
    <w:rsid w:val="000910BB"/>
    <w:rsid w:val="000926AF"/>
    <w:rsid w:val="000A3ED2"/>
    <w:rsid w:val="000C00FA"/>
    <w:rsid w:val="000C51AA"/>
    <w:rsid w:val="000C7C1A"/>
    <w:rsid w:val="000D17BC"/>
    <w:rsid w:val="000D2186"/>
    <w:rsid w:val="000E4F35"/>
    <w:rsid w:val="000F6C1C"/>
    <w:rsid w:val="00114E76"/>
    <w:rsid w:val="00116F4B"/>
    <w:rsid w:val="001229F4"/>
    <w:rsid w:val="00137471"/>
    <w:rsid w:val="00150FD3"/>
    <w:rsid w:val="00171A84"/>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188C"/>
    <w:rsid w:val="0022485E"/>
    <w:rsid w:val="00243A99"/>
    <w:rsid w:val="00272B8B"/>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4619"/>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090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1292"/>
    <w:rsid w:val="00766CFB"/>
    <w:rsid w:val="007816FF"/>
    <w:rsid w:val="00783B44"/>
    <w:rsid w:val="00785028"/>
    <w:rsid w:val="007A3A5A"/>
    <w:rsid w:val="007A4370"/>
    <w:rsid w:val="007D3D2D"/>
    <w:rsid w:val="007E1D15"/>
    <w:rsid w:val="007E1DEA"/>
    <w:rsid w:val="007E2202"/>
    <w:rsid w:val="008145EA"/>
    <w:rsid w:val="00815869"/>
    <w:rsid w:val="00816B81"/>
    <w:rsid w:val="0081758E"/>
    <w:rsid w:val="00823B90"/>
    <w:rsid w:val="0083266E"/>
    <w:rsid w:val="008546E5"/>
    <w:rsid w:val="00864FCE"/>
    <w:rsid w:val="00871653"/>
    <w:rsid w:val="00881D74"/>
    <w:rsid w:val="00881E7B"/>
    <w:rsid w:val="008836AC"/>
    <w:rsid w:val="00887422"/>
    <w:rsid w:val="0089166C"/>
    <w:rsid w:val="00893204"/>
    <w:rsid w:val="0089454D"/>
    <w:rsid w:val="008960DE"/>
    <w:rsid w:val="008A36DF"/>
    <w:rsid w:val="008C1698"/>
    <w:rsid w:val="008C1A3D"/>
    <w:rsid w:val="008D01C3"/>
    <w:rsid w:val="008D1E13"/>
    <w:rsid w:val="008D6549"/>
    <w:rsid w:val="008D70D2"/>
    <w:rsid w:val="00900AE8"/>
    <w:rsid w:val="00900DAD"/>
    <w:rsid w:val="0091408E"/>
    <w:rsid w:val="00927F13"/>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414C"/>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27A7B"/>
    <w:rsid w:val="00C371EA"/>
    <w:rsid w:val="00C445AD"/>
    <w:rsid w:val="00C44CBA"/>
    <w:rsid w:val="00C458F0"/>
    <w:rsid w:val="00C4666A"/>
    <w:rsid w:val="00C479A3"/>
    <w:rsid w:val="00C50477"/>
    <w:rsid w:val="00C74DAF"/>
    <w:rsid w:val="00C80116"/>
    <w:rsid w:val="00C87BFC"/>
    <w:rsid w:val="00CA18E7"/>
    <w:rsid w:val="00CA679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8EA"/>
    <w:rsid w:val="00DE2A08"/>
    <w:rsid w:val="00DE2B4D"/>
    <w:rsid w:val="00E00E44"/>
    <w:rsid w:val="00E045AA"/>
    <w:rsid w:val="00E049A8"/>
    <w:rsid w:val="00E12ECB"/>
    <w:rsid w:val="00E1451F"/>
    <w:rsid w:val="00E15A72"/>
    <w:rsid w:val="00E15E28"/>
    <w:rsid w:val="00E16577"/>
    <w:rsid w:val="00E23169"/>
    <w:rsid w:val="00E33177"/>
    <w:rsid w:val="00E36051"/>
    <w:rsid w:val="00E544FA"/>
    <w:rsid w:val="00E5792E"/>
    <w:rsid w:val="00E6077C"/>
    <w:rsid w:val="00E6618E"/>
    <w:rsid w:val="00E77436"/>
    <w:rsid w:val="00E82C8E"/>
    <w:rsid w:val="00E87CFA"/>
    <w:rsid w:val="00E93D77"/>
    <w:rsid w:val="00E95264"/>
    <w:rsid w:val="00EA2172"/>
    <w:rsid w:val="00EA2DC1"/>
    <w:rsid w:val="00EB184A"/>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0866"/>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E95C4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1B51AB"/>
    <w:pPr>
      <w:ind w:left="1701" w:hanging="1701"/>
    </w:pPr>
  </w:style>
  <w:style w:type="paragraph" w:styleId="41">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1">
    <w:name w:val="toc 6"/>
    <w:basedOn w:val="50"/>
    <w:next w:val="a0"/>
    <w:rsid w:val="001B51AB"/>
    <w:pPr>
      <w:ind w:left="1985" w:hanging="1985"/>
    </w:pPr>
  </w:style>
  <w:style w:type="paragraph" w:styleId="71">
    <w:name w:val="toc 7"/>
    <w:basedOn w:val="61"/>
    <w:next w:val="a0"/>
    <w:rsid w:val="001B51AB"/>
    <w:pPr>
      <w:ind w:left="2268" w:hanging="2268"/>
    </w:pPr>
  </w:style>
  <w:style w:type="paragraph" w:styleId="23">
    <w:name w:val="List Bullet 2"/>
    <w:aliases w:val="lb2"/>
    <w:basedOn w:val="aa"/>
    <w:rsid w:val="001B51AB"/>
    <w:pPr>
      <w:ind w:left="851"/>
    </w:pPr>
  </w:style>
  <w:style w:type="paragraph" w:styleId="31">
    <w:name w:val="List Bullet 3"/>
    <w:basedOn w:val="23"/>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2">
    <w:name w:val="List 4"/>
    <w:basedOn w:val="32"/>
    <w:rsid w:val="001B51AB"/>
    <w:pPr>
      <w:ind w:left="1418"/>
    </w:pPr>
  </w:style>
  <w:style w:type="paragraph" w:styleId="51">
    <w:name w:val="List 5"/>
    <w:basedOn w:val="42"/>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3">
    <w:name w:val="List Bullet 4"/>
    <w:basedOn w:val="31"/>
    <w:rsid w:val="001B51AB"/>
    <w:pPr>
      <w:ind w:left="1418"/>
    </w:pPr>
  </w:style>
  <w:style w:type="paragraph" w:styleId="52">
    <w:name w:val="List Bullet 5"/>
    <w:basedOn w:val="43"/>
    <w:rsid w:val="001B51AB"/>
    <w:pPr>
      <w:ind w:left="1702"/>
    </w:pPr>
  </w:style>
  <w:style w:type="paragraph" w:customStyle="1" w:styleId="B1">
    <w:name w:val="B1"/>
    <w:basedOn w:val="ab"/>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2"/>
    <w:rsid w:val="001B51AB"/>
  </w:style>
  <w:style w:type="paragraph" w:customStyle="1" w:styleId="B5">
    <w:name w:val="B5"/>
    <w:basedOn w:val="51"/>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목록 단락,Lista1,?? ??,?????,????,列出段落1,中等深浅网格 1 - 着色 21,列表段落,列出段落,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목록 단락 (文字),Lista1 (文字),?? ?? (文字),????? (文字),???? (文字),列出段落1 (文字),中等深浅网格 1 - 着色 21 (文字),列表段落 (文字),列出段落 (文字),List Paragraph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A9414C"/>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zuaki.takeda.bs@nttdocomo.com" TargetMode="Externa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3gpp.org/tsg_ran/WG5_Test_ex-T1/TSGR5_AHs/2019-04-08_5G-NR_Adhoc_5/Docs/R5-193448.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ftp/tsg_ran/WG2_RL2/TSGR2_106/Docs/R2-1908510.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37</Pages>
  <Words>18058</Words>
  <Characters>102934</Characters>
  <Application>Microsoft Office Word</Application>
  <DocSecurity>0</DocSecurity>
  <Lines>857</Lines>
  <Paragraphs>241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120751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NTT DOCOMO, INC.</cp:lastModifiedBy>
  <cp:revision>3</cp:revision>
  <dcterms:created xsi:type="dcterms:W3CDTF">2019-05-27T10:37:00Z</dcterms:created>
  <dcterms:modified xsi:type="dcterms:W3CDTF">2019-05-27T10:39:00Z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