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B87E6" w14:textId="3DAADBB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128AD">
        <w:rPr>
          <w:rFonts w:ascii="Arial" w:hAnsi="Arial" w:cs="Arial"/>
          <w:b/>
          <w:sz w:val="24"/>
          <w:szCs w:val="24"/>
        </w:rPr>
        <w:t>RP-190609</w:t>
      </w:r>
    </w:p>
    <w:p w14:paraId="4FE95054" w14:textId="77777777"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14:paraId="44BB952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B5710C7" w14:textId="0D42471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F530F" w:rsidRPr="00810AE6">
        <w:rPr>
          <w:rFonts w:ascii="Arial" w:hAnsi="Arial" w:cs="Arial"/>
          <w:lang w:eastAsia="ja-JP"/>
        </w:rPr>
        <w:t>9.5.5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1997672" w14:textId="77777777" w:rsidTr="00871653">
        <w:tc>
          <w:tcPr>
            <w:tcW w:w="2436" w:type="dxa"/>
            <w:shd w:val="clear" w:color="auto" w:fill="auto"/>
          </w:tcPr>
          <w:p w14:paraId="062B80E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DFDEDD2" w14:textId="3A83C72D" w:rsidR="00593315" w:rsidRPr="008836AC" w:rsidRDefault="009128AD" w:rsidP="001A248F">
            <w:pPr>
              <w:tabs>
                <w:tab w:val="left" w:pos="567"/>
              </w:tabs>
              <w:spacing w:after="0"/>
              <w:rPr>
                <w:rFonts w:ascii="Arial" w:hAnsi="Arial" w:cs="Arial"/>
              </w:rPr>
            </w:pPr>
            <w:r w:rsidRPr="009128AD">
              <w:rPr>
                <w:rFonts w:ascii="Arial" w:hAnsi="Arial" w:cs="Arial"/>
              </w:rPr>
              <w:t>Core part: Adding wider channel bandwidths for NR band n7 [RAN4 WI: NR_n7_BW-Core]</w:t>
            </w:r>
          </w:p>
        </w:tc>
      </w:tr>
      <w:tr w:rsidR="00871653" w:rsidRPr="008836AC" w14:paraId="17220E4D" w14:textId="77777777" w:rsidTr="00871653">
        <w:tc>
          <w:tcPr>
            <w:tcW w:w="2436" w:type="dxa"/>
            <w:shd w:val="clear" w:color="auto" w:fill="auto"/>
          </w:tcPr>
          <w:p w14:paraId="1761AF2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9887C47" w14:textId="77777777" w:rsidR="00871653" w:rsidRPr="001335E3" w:rsidRDefault="00871653" w:rsidP="001A248F">
            <w:pPr>
              <w:tabs>
                <w:tab w:val="left" w:pos="567"/>
              </w:tabs>
              <w:spacing w:after="0"/>
              <w:rPr>
                <w:rFonts w:ascii="Arial" w:hAnsi="Arial" w:cs="Arial"/>
                <w:lang w:eastAsia="ja-JP"/>
              </w:rPr>
            </w:pPr>
            <w:r w:rsidRPr="001335E3">
              <w:rPr>
                <w:rFonts w:ascii="Arial" w:hAnsi="Arial" w:cs="Arial"/>
              </w:rPr>
              <w:t>Study Item:</w:t>
            </w:r>
            <w:r w:rsidRPr="001335E3">
              <w:rPr>
                <w:rFonts w:ascii="Arial" w:hAnsi="Arial" w:cs="Arial" w:hint="eastAsia"/>
                <w:lang w:eastAsia="ja-JP"/>
              </w:rPr>
              <w:t xml:space="preserve"> </w:t>
            </w:r>
          </w:p>
          <w:p w14:paraId="241469DD" w14:textId="0DB5045B"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3E2E145C" w14:textId="77777777" w:rsidR="00871653" w:rsidRPr="001335E3" w:rsidRDefault="00871653" w:rsidP="001A248F">
            <w:pPr>
              <w:tabs>
                <w:tab w:val="left" w:pos="567"/>
              </w:tabs>
              <w:spacing w:after="0"/>
              <w:rPr>
                <w:rFonts w:ascii="Arial" w:hAnsi="Arial" w:cs="Arial"/>
                <w:lang w:eastAsia="ja-JP"/>
              </w:rPr>
            </w:pPr>
            <w:r w:rsidRPr="001335E3">
              <w:rPr>
                <w:rFonts w:ascii="Arial" w:hAnsi="Arial" w:cs="Arial"/>
              </w:rPr>
              <w:t>Core part:</w:t>
            </w:r>
            <w:r w:rsidRPr="001335E3">
              <w:rPr>
                <w:rFonts w:ascii="Arial" w:hAnsi="Arial" w:cs="Arial"/>
                <w:lang w:eastAsia="ja-JP"/>
              </w:rPr>
              <w:t xml:space="preserve"> </w:t>
            </w:r>
          </w:p>
          <w:p w14:paraId="08CFD56F" w14:textId="3E27B1A9"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283BA5CB"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13542581" w14:textId="1258CD65"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1E2F87A7"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2073D794" w14:textId="799797A9"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40D919AE" w14:textId="77777777" w:rsidTr="00871653">
        <w:tc>
          <w:tcPr>
            <w:tcW w:w="2436" w:type="dxa"/>
          </w:tcPr>
          <w:p w14:paraId="108B690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F490F34" w14:textId="57D95A3F" w:rsidR="0036248C" w:rsidRPr="008836AC" w:rsidRDefault="008014FC" w:rsidP="008836AC">
            <w:pPr>
              <w:tabs>
                <w:tab w:val="left" w:pos="567"/>
              </w:tabs>
              <w:spacing w:after="0"/>
              <w:rPr>
                <w:rFonts w:ascii="Arial" w:hAnsi="Arial" w:cs="Arial"/>
              </w:rPr>
            </w:pPr>
            <w:r w:rsidRPr="008014FC">
              <w:rPr>
                <w:rFonts w:ascii="Arial" w:hAnsi="Arial" w:cs="Arial"/>
              </w:rPr>
              <w:t>NR_n7_BW-Core</w:t>
            </w:r>
          </w:p>
        </w:tc>
      </w:tr>
      <w:tr w:rsidR="0036248C" w:rsidRPr="008836AC" w14:paraId="5DD5EF86" w14:textId="77777777" w:rsidTr="00871653">
        <w:tc>
          <w:tcPr>
            <w:tcW w:w="2436" w:type="dxa"/>
          </w:tcPr>
          <w:p w14:paraId="63BAEF3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578FEDC" w14:textId="77777777" w:rsidR="0036248C" w:rsidRPr="008836AC" w:rsidRDefault="0036248C" w:rsidP="008836AC">
            <w:pPr>
              <w:tabs>
                <w:tab w:val="left" w:pos="567"/>
              </w:tabs>
              <w:spacing w:after="0"/>
              <w:rPr>
                <w:rFonts w:ascii="Arial" w:hAnsi="Arial" w:cs="Arial"/>
                <w:lang w:eastAsia="ja-JP"/>
              </w:rPr>
            </w:pPr>
          </w:p>
        </w:tc>
      </w:tr>
      <w:tr w:rsidR="00B6300F" w:rsidRPr="008836AC" w14:paraId="3C90CD86" w14:textId="77777777" w:rsidTr="00871653">
        <w:tc>
          <w:tcPr>
            <w:tcW w:w="2436" w:type="dxa"/>
          </w:tcPr>
          <w:p w14:paraId="7352CAF5"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A410CB1" w14:textId="0422CEBB" w:rsidR="00B6300F" w:rsidRPr="008836AC" w:rsidRDefault="00B272D0" w:rsidP="008836AC">
            <w:pPr>
              <w:tabs>
                <w:tab w:val="left" w:pos="567"/>
              </w:tabs>
              <w:spacing w:after="0"/>
              <w:rPr>
                <w:rFonts w:ascii="Arial" w:hAnsi="Arial" w:cs="Arial"/>
                <w:lang w:eastAsia="ja-JP"/>
              </w:rPr>
            </w:pPr>
            <w:r w:rsidRPr="00B272D0">
              <w:rPr>
                <w:rFonts w:ascii="Arial" w:hAnsi="Arial" w:cs="Arial"/>
                <w:lang w:eastAsia="ja-JP"/>
              </w:rPr>
              <w:t>RP-182827</w:t>
            </w:r>
          </w:p>
        </w:tc>
      </w:tr>
      <w:tr w:rsidR="00871653" w:rsidRPr="008836AC" w14:paraId="7C83B828" w14:textId="77777777" w:rsidTr="00871653">
        <w:tc>
          <w:tcPr>
            <w:tcW w:w="2436" w:type="dxa"/>
          </w:tcPr>
          <w:p w14:paraId="1A2964C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10ACFC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67391B2" w14:textId="4078D4F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tc>
        <w:tc>
          <w:tcPr>
            <w:tcW w:w="1842" w:type="dxa"/>
          </w:tcPr>
          <w:p w14:paraId="0A8EE2FF" w14:textId="77777777" w:rsidR="00BA0C19"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A934A0" w14:textId="6D7F46C9" w:rsidR="00871653" w:rsidRPr="008836AC" w:rsidRDefault="00BA0C19" w:rsidP="008836AC">
            <w:pPr>
              <w:tabs>
                <w:tab w:val="left" w:pos="567"/>
              </w:tabs>
              <w:spacing w:after="0"/>
              <w:rPr>
                <w:rFonts w:ascii="Arial" w:hAnsi="Arial" w:cs="Arial"/>
                <w:lang w:eastAsia="ja-JP"/>
              </w:rPr>
            </w:pPr>
            <w:r w:rsidRPr="004358F6">
              <w:rPr>
                <w:rFonts w:ascii="Arial" w:hAnsi="Arial" w:cs="Arial"/>
                <w:color w:val="00B050"/>
                <w:lang w:eastAsia="ja-JP"/>
              </w:rPr>
              <w:t>09</w:t>
            </w:r>
            <w:r w:rsidR="00871653" w:rsidRPr="004358F6">
              <w:rPr>
                <w:rFonts w:ascii="Arial" w:hAnsi="Arial" w:cs="Arial"/>
                <w:color w:val="00B050"/>
                <w:lang w:eastAsia="ja-JP"/>
              </w:rPr>
              <w:t>/</w:t>
            </w:r>
            <w:r w:rsidRPr="004358F6">
              <w:rPr>
                <w:rFonts w:ascii="Arial" w:hAnsi="Arial" w:cs="Arial"/>
                <w:color w:val="00B050"/>
                <w:lang w:eastAsia="ja-JP"/>
              </w:rPr>
              <w:t>2019</w:t>
            </w:r>
          </w:p>
        </w:tc>
        <w:tc>
          <w:tcPr>
            <w:tcW w:w="2268" w:type="dxa"/>
          </w:tcPr>
          <w:p w14:paraId="2854CB99" w14:textId="1ED7D455"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8136E85" w14:textId="0887AB1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3260CC10" w14:textId="77777777" w:rsidTr="00871653">
        <w:tc>
          <w:tcPr>
            <w:tcW w:w="2436" w:type="dxa"/>
          </w:tcPr>
          <w:p w14:paraId="643CE08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473E1E7" w14:textId="7E55E0F2" w:rsidR="00871653" w:rsidRPr="003D2428" w:rsidRDefault="00871653" w:rsidP="008836AC">
            <w:pPr>
              <w:tabs>
                <w:tab w:val="left" w:pos="567"/>
              </w:tabs>
              <w:spacing w:after="0"/>
              <w:rPr>
                <w:rFonts w:ascii="Arial" w:hAnsi="Arial" w:cs="Arial"/>
                <w:lang w:eastAsia="ja-JP"/>
              </w:rPr>
            </w:pPr>
            <w:r w:rsidRPr="003D2428">
              <w:rPr>
                <w:rFonts w:ascii="Arial" w:hAnsi="Arial" w:cs="Arial"/>
                <w:lang w:eastAsia="ja-JP"/>
              </w:rPr>
              <w:t xml:space="preserve">Study Item: </w:t>
            </w:r>
          </w:p>
        </w:tc>
        <w:tc>
          <w:tcPr>
            <w:tcW w:w="1842" w:type="dxa"/>
          </w:tcPr>
          <w:p w14:paraId="2CAE2B9E"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0CC17ED" w14:textId="2F921AB3" w:rsidR="00871653" w:rsidRPr="008836AC" w:rsidRDefault="00BA0C19" w:rsidP="008836AC">
            <w:pPr>
              <w:tabs>
                <w:tab w:val="left" w:pos="567"/>
              </w:tabs>
              <w:spacing w:after="0"/>
              <w:rPr>
                <w:rFonts w:ascii="Arial" w:hAnsi="Arial" w:cs="Arial"/>
                <w:lang w:eastAsia="ja-JP"/>
              </w:rPr>
            </w:pPr>
            <w:r w:rsidRPr="00431501">
              <w:rPr>
                <w:rFonts w:ascii="Arial" w:hAnsi="Arial" w:cs="Arial"/>
                <w:color w:val="00B050"/>
                <w:lang w:eastAsia="ja-JP"/>
              </w:rPr>
              <w:t>10</w:t>
            </w:r>
            <w:r w:rsidR="00871653" w:rsidRPr="00431501">
              <w:rPr>
                <w:rFonts w:ascii="Arial" w:hAnsi="Arial" w:cs="Arial"/>
                <w:color w:val="00B050"/>
                <w:lang w:eastAsia="ja-JP"/>
              </w:rPr>
              <w:t>%</w:t>
            </w:r>
          </w:p>
        </w:tc>
        <w:tc>
          <w:tcPr>
            <w:tcW w:w="2268" w:type="dxa"/>
          </w:tcPr>
          <w:p w14:paraId="20BEBC89" w14:textId="79D5D656"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0539AA7" w14:textId="1825988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46816205"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C9A3C5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409F6B3"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D4A1F3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F9D9538" w14:textId="77777777" w:rsidR="001F486F" w:rsidRPr="001F486F" w:rsidRDefault="001F486F" w:rsidP="001F486F">
      <w:pPr>
        <w:pStyle w:val="ListParagraph"/>
        <w:tabs>
          <w:tab w:val="left" w:pos="567"/>
        </w:tabs>
        <w:ind w:leftChars="0" w:left="924"/>
        <w:rPr>
          <w:rFonts w:ascii="Arial" w:hAnsi="Arial" w:cs="Arial"/>
          <w:color w:val="FF0000"/>
        </w:rPr>
      </w:pPr>
    </w:p>
    <w:p w14:paraId="3B725D4F"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7450BA" w:rsidRPr="007450BA" w14:paraId="2F0EFA73" w14:textId="77777777" w:rsidTr="001A248F">
        <w:tc>
          <w:tcPr>
            <w:tcW w:w="2758" w:type="dxa"/>
            <w:gridSpan w:val="2"/>
          </w:tcPr>
          <w:p w14:paraId="2D7282F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D17A483" w14:textId="422515A6" w:rsidR="00EF4800" w:rsidRPr="007450BA" w:rsidRDefault="00D93FB1" w:rsidP="001A248F">
            <w:pPr>
              <w:tabs>
                <w:tab w:val="left" w:pos="567"/>
              </w:tabs>
              <w:spacing w:after="0"/>
              <w:rPr>
                <w:rFonts w:ascii="Arial" w:hAnsi="Arial" w:cs="Arial"/>
              </w:rPr>
            </w:pPr>
            <w:r w:rsidRPr="007450BA">
              <w:rPr>
                <w:rFonts w:ascii="Arial" w:hAnsi="Arial" w:cs="Arial"/>
              </w:rPr>
              <w:t>RAN4</w:t>
            </w:r>
          </w:p>
        </w:tc>
      </w:tr>
      <w:tr w:rsidR="006C4E32" w:rsidRPr="008836AC" w14:paraId="4FAC7A21" w14:textId="77777777" w:rsidTr="001A248F">
        <w:tc>
          <w:tcPr>
            <w:tcW w:w="1418" w:type="dxa"/>
            <w:vMerge w:val="restart"/>
            <w:vAlign w:val="center"/>
          </w:tcPr>
          <w:p w14:paraId="6CAAE4D7"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31A0ED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9B8C00C" w14:textId="59DE2F89" w:rsidR="006C4E32" w:rsidRPr="008836AC" w:rsidRDefault="007E7124" w:rsidP="0036248C">
            <w:pPr>
              <w:tabs>
                <w:tab w:val="left" w:pos="567"/>
              </w:tabs>
              <w:spacing w:after="0"/>
              <w:rPr>
                <w:rFonts w:ascii="Arial" w:hAnsi="Arial" w:cs="Arial"/>
                <w:lang w:eastAsia="ja-JP"/>
              </w:rPr>
            </w:pPr>
            <w:r>
              <w:rPr>
                <w:rFonts w:ascii="Arial" w:hAnsi="Arial" w:cs="Arial"/>
                <w:lang w:eastAsia="ja-JP"/>
              </w:rPr>
              <w:t>Stephen Truelove</w:t>
            </w:r>
          </w:p>
        </w:tc>
      </w:tr>
      <w:tr w:rsidR="006C4E32" w:rsidRPr="008836AC" w14:paraId="14320BA4" w14:textId="77777777" w:rsidTr="001A248F">
        <w:tc>
          <w:tcPr>
            <w:tcW w:w="1418" w:type="dxa"/>
            <w:vMerge/>
          </w:tcPr>
          <w:p w14:paraId="26D621CD" w14:textId="77777777" w:rsidR="006C4E32" w:rsidRPr="008836AC" w:rsidRDefault="006C4E32" w:rsidP="001A248F">
            <w:pPr>
              <w:tabs>
                <w:tab w:val="left" w:pos="567"/>
              </w:tabs>
              <w:rPr>
                <w:rFonts w:ascii="Arial" w:hAnsi="Arial" w:cs="Arial"/>
                <w:b/>
              </w:rPr>
            </w:pPr>
          </w:p>
        </w:tc>
        <w:tc>
          <w:tcPr>
            <w:tcW w:w="1340" w:type="dxa"/>
          </w:tcPr>
          <w:p w14:paraId="7FDB78D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1B76889" w14:textId="48B91E92" w:rsidR="006C4E32" w:rsidRPr="008836AC" w:rsidRDefault="007E7124" w:rsidP="001A248F">
            <w:pPr>
              <w:tabs>
                <w:tab w:val="left" w:pos="567"/>
              </w:tabs>
              <w:spacing w:after="0"/>
              <w:rPr>
                <w:rFonts w:ascii="Arial" w:hAnsi="Arial" w:cs="Arial"/>
                <w:lang w:eastAsia="ja-JP"/>
              </w:rPr>
            </w:pPr>
            <w:r>
              <w:rPr>
                <w:rFonts w:ascii="Arial" w:hAnsi="Arial" w:cs="Arial"/>
                <w:lang w:eastAsia="ja-JP"/>
              </w:rPr>
              <w:t>BT plc</w:t>
            </w:r>
          </w:p>
        </w:tc>
      </w:tr>
      <w:tr w:rsidR="006C4E32" w:rsidRPr="008836AC" w14:paraId="12358777" w14:textId="77777777" w:rsidTr="001A248F">
        <w:tc>
          <w:tcPr>
            <w:tcW w:w="1418" w:type="dxa"/>
            <w:vMerge/>
          </w:tcPr>
          <w:p w14:paraId="5EF54B13" w14:textId="77777777" w:rsidR="006C4E32" w:rsidRPr="008836AC" w:rsidRDefault="006C4E32" w:rsidP="001A248F">
            <w:pPr>
              <w:tabs>
                <w:tab w:val="left" w:pos="567"/>
              </w:tabs>
              <w:rPr>
                <w:rFonts w:ascii="Arial" w:hAnsi="Arial" w:cs="Arial"/>
                <w:b/>
              </w:rPr>
            </w:pPr>
          </w:p>
        </w:tc>
        <w:tc>
          <w:tcPr>
            <w:tcW w:w="1340" w:type="dxa"/>
          </w:tcPr>
          <w:p w14:paraId="034DF01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0009A8A" w14:textId="3EF3048F" w:rsidR="006C4E32" w:rsidRPr="008836AC" w:rsidRDefault="007E7124" w:rsidP="001A248F">
            <w:pPr>
              <w:tabs>
                <w:tab w:val="left" w:pos="567"/>
              </w:tabs>
              <w:spacing w:after="0"/>
              <w:rPr>
                <w:rFonts w:ascii="Arial" w:hAnsi="Arial" w:cs="Arial"/>
              </w:rPr>
            </w:pPr>
            <w:r>
              <w:rPr>
                <w:rFonts w:ascii="Arial" w:hAnsi="Arial" w:cs="Arial"/>
              </w:rPr>
              <w:t>Stephen.truelove@bt.com</w:t>
            </w:r>
          </w:p>
        </w:tc>
      </w:tr>
    </w:tbl>
    <w:p w14:paraId="2A9A96DB" w14:textId="77777777" w:rsidR="006C4E32" w:rsidRDefault="006C4E32" w:rsidP="000D17BC">
      <w:pPr>
        <w:pBdr>
          <w:bottom w:val="single" w:sz="4" w:space="1" w:color="auto"/>
        </w:pBdr>
        <w:spacing w:after="0"/>
        <w:rPr>
          <w:rFonts w:ascii="Arial" w:hAnsi="Arial" w:cs="Arial"/>
        </w:rPr>
      </w:pPr>
    </w:p>
    <w:p w14:paraId="079A12FF" w14:textId="77777777" w:rsidR="006C4E32" w:rsidRPr="00430FCA" w:rsidRDefault="006C4E32" w:rsidP="006C4E32">
      <w:pPr>
        <w:pBdr>
          <w:bottom w:val="single" w:sz="4" w:space="1" w:color="auto"/>
        </w:pBdr>
        <w:rPr>
          <w:rFonts w:ascii="Arial" w:hAnsi="Arial" w:cs="Arial"/>
        </w:rPr>
      </w:pPr>
    </w:p>
    <w:p w14:paraId="3CD7866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DBC99A5" w14:textId="77777777" w:rsidTr="001A248F">
        <w:trPr>
          <w:jc w:val="center"/>
        </w:trPr>
        <w:tc>
          <w:tcPr>
            <w:tcW w:w="6185" w:type="dxa"/>
            <w:shd w:val="clear" w:color="auto" w:fill="E0E0E0"/>
          </w:tcPr>
          <w:p w14:paraId="334BAEA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9780DF6" w14:textId="5548B121" w:rsidR="00D22398" w:rsidRPr="008836AC" w:rsidRDefault="00C21339" w:rsidP="00C4666A">
            <w:pPr>
              <w:pStyle w:val="TAL"/>
              <w:jc w:val="center"/>
              <w:rPr>
                <w:color w:val="FF0000"/>
                <w:lang w:eastAsia="ja-JP"/>
              </w:rPr>
            </w:pPr>
            <w:r>
              <w:rPr>
                <w:color w:val="FF0000"/>
                <w:lang w:eastAsia="ja-JP"/>
              </w:rPr>
              <w:t>No</w:t>
            </w:r>
          </w:p>
        </w:tc>
      </w:tr>
    </w:tbl>
    <w:p w14:paraId="175F0B69" w14:textId="77777777" w:rsidR="00D22398" w:rsidRDefault="00D22398" w:rsidP="0039390A">
      <w:pPr>
        <w:spacing w:after="0"/>
        <w:rPr>
          <w:rFonts w:ascii="Arial" w:hAnsi="Arial" w:cs="Arial"/>
        </w:rPr>
      </w:pPr>
    </w:p>
    <w:p w14:paraId="3445850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A0D14C3"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2E2780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5C122D7" w14:textId="77777777" w:rsidR="00011C3B" w:rsidRPr="003B7182" w:rsidRDefault="00011C3B" w:rsidP="00C17C6C">
      <w:pPr>
        <w:spacing w:after="0"/>
        <w:rPr>
          <w:rFonts w:ascii="Arial" w:hAnsi="Arial" w:cs="Arial"/>
        </w:rPr>
      </w:pPr>
    </w:p>
    <w:p w14:paraId="5D62473A"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E5373F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2944976"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DD2E3F9" w14:textId="77777777" w:rsidR="00701410" w:rsidRDefault="00701410" w:rsidP="00701410">
      <w:pPr>
        <w:pStyle w:val="Heading4"/>
        <w:rPr>
          <w:lang w:eastAsia="ja-JP"/>
        </w:rPr>
      </w:pPr>
      <w:r>
        <w:rPr>
          <w:lang w:eastAsia="ja-JP"/>
        </w:rPr>
        <w:t>2.1.1</w:t>
      </w:r>
      <w:r>
        <w:rPr>
          <w:lang w:eastAsia="ja-JP"/>
        </w:rPr>
        <w:tab/>
        <w:t>Agreements</w:t>
      </w:r>
    </w:p>
    <w:p w14:paraId="6E809276" w14:textId="77777777" w:rsidR="003A4B47" w:rsidRPr="00701410" w:rsidRDefault="00701410" w:rsidP="00701410">
      <w:pPr>
        <w:pStyle w:val="Heading4"/>
        <w:rPr>
          <w:lang w:eastAsia="ja-JP"/>
        </w:rPr>
      </w:pPr>
      <w:r>
        <w:rPr>
          <w:lang w:eastAsia="ja-JP"/>
        </w:rPr>
        <w:t>2.1.2</w:t>
      </w:r>
      <w:r>
        <w:rPr>
          <w:lang w:eastAsia="ja-JP"/>
        </w:rPr>
        <w:tab/>
        <w:t>Remaining Open issues</w:t>
      </w:r>
    </w:p>
    <w:p w14:paraId="557FA2E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C98DF92" w14:textId="77777777" w:rsidR="00701410" w:rsidRDefault="00701410" w:rsidP="00701410">
      <w:pPr>
        <w:pStyle w:val="Heading4"/>
        <w:rPr>
          <w:lang w:eastAsia="ja-JP"/>
        </w:rPr>
      </w:pPr>
      <w:r>
        <w:rPr>
          <w:lang w:eastAsia="ja-JP"/>
        </w:rPr>
        <w:t>2.2.1</w:t>
      </w:r>
      <w:r>
        <w:rPr>
          <w:lang w:eastAsia="ja-JP"/>
        </w:rPr>
        <w:tab/>
        <w:t>Agreements</w:t>
      </w:r>
    </w:p>
    <w:p w14:paraId="2FC5963E"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4A2196D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5A3EF61" w14:textId="77777777" w:rsidR="00701410" w:rsidRDefault="00701410" w:rsidP="00701410">
      <w:pPr>
        <w:pStyle w:val="Heading4"/>
        <w:rPr>
          <w:lang w:eastAsia="ja-JP"/>
        </w:rPr>
      </w:pPr>
      <w:r>
        <w:rPr>
          <w:lang w:eastAsia="ja-JP"/>
        </w:rPr>
        <w:t>2.3.1</w:t>
      </w:r>
      <w:r>
        <w:rPr>
          <w:lang w:eastAsia="ja-JP"/>
        </w:rPr>
        <w:tab/>
        <w:t>Agreements</w:t>
      </w:r>
    </w:p>
    <w:p w14:paraId="7D22FDB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26CD031"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37BB8F2" w14:textId="4B9B0461" w:rsidR="00701410" w:rsidRDefault="00701410" w:rsidP="00701410">
      <w:pPr>
        <w:pStyle w:val="Heading4"/>
        <w:rPr>
          <w:lang w:eastAsia="ja-JP"/>
        </w:rPr>
      </w:pPr>
      <w:r>
        <w:rPr>
          <w:lang w:eastAsia="ja-JP"/>
        </w:rPr>
        <w:t>2.4.1</w:t>
      </w:r>
      <w:r>
        <w:rPr>
          <w:lang w:eastAsia="ja-JP"/>
        </w:rPr>
        <w:tab/>
        <w:t>Agreements</w:t>
      </w:r>
    </w:p>
    <w:p w14:paraId="4B5A4F07" w14:textId="77777777" w:rsidR="00C82746" w:rsidRPr="001025E6" w:rsidRDefault="00C82746" w:rsidP="003D2428">
      <w:pPr>
        <w:rPr>
          <w:lang w:eastAsia="ja-JP"/>
        </w:rPr>
      </w:pPr>
    </w:p>
    <w:p w14:paraId="37B5CF17" w14:textId="338A6894" w:rsidR="00A1592E" w:rsidRPr="001025E6" w:rsidRDefault="00F05B6D" w:rsidP="003D2428">
      <w:pPr>
        <w:rPr>
          <w:lang w:eastAsia="zh-CN"/>
        </w:rPr>
      </w:pPr>
      <w:r w:rsidRPr="001025E6">
        <w:rPr>
          <w:lang w:eastAsia="ja-JP"/>
        </w:rPr>
        <w:t xml:space="preserve">RAN4 </w:t>
      </w:r>
      <w:r w:rsidR="009261CF" w:rsidRPr="001025E6">
        <w:rPr>
          <w:lang w:eastAsia="ja-JP"/>
        </w:rPr>
        <w:t xml:space="preserve">approved the </w:t>
      </w:r>
      <w:r w:rsidR="005228E2" w:rsidRPr="001025E6">
        <w:rPr>
          <w:lang w:eastAsia="ja-JP"/>
        </w:rPr>
        <w:t>propos</w:t>
      </w:r>
      <w:r w:rsidR="00AA1F44" w:rsidRPr="001025E6">
        <w:rPr>
          <w:lang w:eastAsia="ja-JP"/>
        </w:rPr>
        <w:t>ed</w:t>
      </w:r>
      <w:r w:rsidR="005228E2" w:rsidRPr="001025E6">
        <w:rPr>
          <w:lang w:eastAsia="ja-JP"/>
        </w:rPr>
        <w:t xml:space="preserve"> text </w:t>
      </w:r>
      <w:r w:rsidR="00CC08DF" w:rsidRPr="001025E6">
        <w:rPr>
          <w:lang w:eastAsia="ja-JP"/>
        </w:rPr>
        <w:t>introducing additional channel</w:t>
      </w:r>
      <w:r w:rsidR="00671CB7" w:rsidRPr="001025E6">
        <w:rPr>
          <w:lang w:eastAsia="ja-JP"/>
        </w:rPr>
        <w:t xml:space="preserve"> band</w:t>
      </w:r>
      <w:r w:rsidR="00EF5CF7" w:rsidRPr="001025E6">
        <w:rPr>
          <w:lang w:eastAsia="ja-JP"/>
        </w:rPr>
        <w:t>widths</w:t>
      </w:r>
      <w:r w:rsidR="000B522C" w:rsidRPr="001025E6">
        <w:rPr>
          <w:lang w:eastAsia="ja-JP"/>
        </w:rPr>
        <w:t xml:space="preserve"> in</w:t>
      </w:r>
      <w:r w:rsidR="00594DA4" w:rsidRPr="001025E6">
        <w:rPr>
          <w:lang w:eastAsia="ja-JP"/>
        </w:rPr>
        <w:t xml:space="preserve"> </w:t>
      </w:r>
      <w:r w:rsidR="00594DA4" w:rsidRPr="001025E6">
        <w:t xml:space="preserve">Table 5.3.5-1 </w:t>
      </w:r>
      <w:r w:rsidR="000B522C" w:rsidRPr="001025E6">
        <w:t>of TS</w:t>
      </w:r>
      <w:r w:rsidR="00594DA4" w:rsidRPr="001025E6">
        <w:t xml:space="preserve"> </w:t>
      </w:r>
      <w:r w:rsidR="00594DA4" w:rsidRPr="001025E6">
        <w:rPr>
          <w:lang w:eastAsia="zh-CN"/>
        </w:rPr>
        <w:t>38.104 [</w:t>
      </w:r>
      <w:r w:rsidR="00407846" w:rsidRPr="001025E6">
        <w:rPr>
          <w:lang w:eastAsia="zh-CN"/>
        </w:rPr>
        <w:t>2</w:t>
      </w:r>
      <w:r w:rsidR="00594DA4" w:rsidRPr="001025E6">
        <w:rPr>
          <w:lang w:eastAsia="zh-CN"/>
        </w:rPr>
        <w:t>]</w:t>
      </w:r>
      <w:r w:rsidR="00671CB7" w:rsidRPr="001025E6">
        <w:rPr>
          <w:lang w:eastAsia="zh-CN"/>
        </w:rPr>
        <w:t>;</w:t>
      </w:r>
      <w:r w:rsidR="001B2E19" w:rsidRPr="001025E6">
        <w:rPr>
          <w:lang w:eastAsia="zh-CN"/>
        </w:rPr>
        <w:t xml:space="preserve"> in addition to en</w:t>
      </w:r>
      <w:r w:rsidR="00AC1A3B" w:rsidRPr="001025E6">
        <w:rPr>
          <w:lang w:eastAsia="zh-CN"/>
        </w:rPr>
        <w:t>dorsing the Draft CR</w:t>
      </w:r>
      <w:r w:rsidR="00F87257" w:rsidRPr="001025E6">
        <w:rPr>
          <w:lang w:eastAsia="zh-CN"/>
        </w:rPr>
        <w:t>s</w:t>
      </w:r>
      <w:r w:rsidR="00AC1A3B" w:rsidRPr="001025E6">
        <w:rPr>
          <w:lang w:eastAsia="zh-CN"/>
        </w:rPr>
        <w:t xml:space="preserve"> to TS 38.101-1 &amp; TS 38.104 </w:t>
      </w:r>
      <w:r w:rsidR="004446BC" w:rsidRPr="001025E6">
        <w:rPr>
          <w:lang w:eastAsia="zh-CN"/>
        </w:rPr>
        <w:t>[5] [6].</w:t>
      </w:r>
    </w:p>
    <w:p w14:paraId="172007F8" w14:textId="77777777" w:rsidR="00FA626C" w:rsidRPr="001025E6" w:rsidRDefault="00FA626C" w:rsidP="003D2428">
      <w:pPr>
        <w:rPr>
          <w:lang w:eastAsia="ja-JP"/>
        </w:rPr>
      </w:pPr>
    </w:p>
    <w:p w14:paraId="423105FA" w14:textId="24A1C599" w:rsidR="00A1592E" w:rsidRPr="001025E6" w:rsidRDefault="00E50C96" w:rsidP="003D2428">
      <w:pPr>
        <w:rPr>
          <w:lang w:eastAsia="ja-JP"/>
        </w:rPr>
      </w:pPr>
      <w:r w:rsidRPr="001025E6">
        <w:rPr>
          <w:lang w:eastAsia="ja-JP"/>
        </w:rPr>
        <w:t xml:space="preserve">RAN4 </w:t>
      </w:r>
      <w:r w:rsidR="00902575" w:rsidRPr="001025E6">
        <w:rPr>
          <w:lang w:eastAsia="ja-JP"/>
        </w:rPr>
        <w:t xml:space="preserve">agreed </w:t>
      </w:r>
      <w:r w:rsidR="007203F7" w:rsidRPr="001025E6">
        <w:rPr>
          <w:lang w:eastAsia="ja-JP"/>
        </w:rPr>
        <w:t xml:space="preserve">that </w:t>
      </w:r>
      <w:r w:rsidR="00EC33C5" w:rsidRPr="001025E6">
        <w:rPr>
          <w:lang w:eastAsia="ja-JP"/>
        </w:rPr>
        <w:t xml:space="preserve">further </w:t>
      </w:r>
      <w:r w:rsidR="007203F7" w:rsidRPr="001025E6">
        <w:rPr>
          <w:lang w:eastAsia="ja-JP"/>
        </w:rPr>
        <w:t>pro</w:t>
      </w:r>
      <w:r w:rsidR="007D12A9" w:rsidRPr="001025E6">
        <w:rPr>
          <w:lang w:eastAsia="ja-JP"/>
        </w:rPr>
        <w:t xml:space="preserve">posals </w:t>
      </w:r>
      <w:r w:rsidR="007203F7" w:rsidRPr="001025E6">
        <w:rPr>
          <w:lang w:eastAsia="ja-JP"/>
        </w:rPr>
        <w:t xml:space="preserve">and </w:t>
      </w:r>
      <w:r w:rsidR="007D12A9" w:rsidRPr="001025E6">
        <w:rPr>
          <w:lang w:eastAsia="ja-JP"/>
        </w:rPr>
        <w:t>simulation</w:t>
      </w:r>
      <w:r w:rsidR="00634D37" w:rsidRPr="001025E6">
        <w:rPr>
          <w:lang w:eastAsia="ja-JP"/>
        </w:rPr>
        <w:t xml:space="preserve"> studies are required.</w:t>
      </w:r>
    </w:p>
    <w:p w14:paraId="6D263354" w14:textId="77777777" w:rsidR="00634D37" w:rsidRPr="001025E6" w:rsidRDefault="00634D37" w:rsidP="003D2428">
      <w:pPr>
        <w:rPr>
          <w:lang w:eastAsia="ja-JP"/>
        </w:rPr>
      </w:pPr>
    </w:p>
    <w:p w14:paraId="1C731141" w14:textId="262BA8B4" w:rsidR="00701410" w:rsidRDefault="00701410" w:rsidP="00701410">
      <w:pPr>
        <w:pStyle w:val="Heading4"/>
        <w:rPr>
          <w:lang w:eastAsia="ja-JP"/>
        </w:rPr>
      </w:pPr>
      <w:r>
        <w:rPr>
          <w:lang w:eastAsia="ja-JP"/>
        </w:rPr>
        <w:t>2.4.2</w:t>
      </w:r>
      <w:r>
        <w:rPr>
          <w:lang w:eastAsia="ja-JP"/>
        </w:rPr>
        <w:tab/>
        <w:t>Remaining Open issues</w:t>
      </w:r>
    </w:p>
    <w:p w14:paraId="73F3B9E2" w14:textId="5D2F118D" w:rsidR="00624451" w:rsidRPr="00271EB6" w:rsidRDefault="00624451" w:rsidP="00624451">
      <w:pPr>
        <w:rPr>
          <w:lang w:eastAsia="ja-JP"/>
        </w:rPr>
      </w:pPr>
    </w:p>
    <w:p w14:paraId="4B28227D" w14:textId="7CA3FAE6" w:rsidR="00A32AAC" w:rsidRPr="00271EB6" w:rsidRDefault="00246B50" w:rsidP="005C095B">
      <w:pPr>
        <w:pStyle w:val="ListParagraph"/>
        <w:numPr>
          <w:ilvl w:val="0"/>
          <w:numId w:val="20"/>
        </w:numPr>
        <w:ind w:leftChars="0"/>
        <w:rPr>
          <w:rFonts w:ascii="Times New Roman" w:hAnsi="Times New Roman"/>
          <w:sz w:val="20"/>
          <w:szCs w:val="20"/>
        </w:rPr>
      </w:pPr>
      <w:r w:rsidRPr="00271EB6">
        <w:rPr>
          <w:rFonts w:ascii="Times New Roman" w:hAnsi="Times New Roman"/>
          <w:sz w:val="20"/>
          <w:szCs w:val="20"/>
        </w:rPr>
        <w:t>UE</w:t>
      </w:r>
      <w:r w:rsidR="005865FF" w:rsidRPr="00271EB6">
        <w:rPr>
          <w:rFonts w:ascii="Times New Roman" w:hAnsi="Times New Roman"/>
          <w:sz w:val="20"/>
          <w:szCs w:val="20"/>
        </w:rPr>
        <w:t xml:space="preserve"> coexistence between band 7 and band </w:t>
      </w:r>
      <w:r w:rsidR="006E1540" w:rsidRPr="00271EB6">
        <w:rPr>
          <w:rFonts w:ascii="Times New Roman" w:hAnsi="Times New Roman"/>
          <w:sz w:val="20"/>
          <w:szCs w:val="20"/>
        </w:rPr>
        <w:t>38</w:t>
      </w:r>
    </w:p>
    <w:p w14:paraId="71C14176" w14:textId="345DDAA0" w:rsidR="00624451" w:rsidRPr="00271EB6" w:rsidRDefault="00977050" w:rsidP="00AD12D6">
      <w:pPr>
        <w:pStyle w:val="ListParagraph"/>
        <w:numPr>
          <w:ilvl w:val="0"/>
          <w:numId w:val="20"/>
        </w:numPr>
        <w:ind w:leftChars="0"/>
        <w:rPr>
          <w:rFonts w:ascii="Times New Roman" w:hAnsi="Times New Roman"/>
          <w:sz w:val="20"/>
          <w:szCs w:val="20"/>
        </w:rPr>
      </w:pPr>
      <w:r w:rsidRPr="00271EB6">
        <w:rPr>
          <w:rFonts w:ascii="Times New Roman" w:hAnsi="Times New Roman"/>
          <w:sz w:val="20"/>
          <w:szCs w:val="20"/>
        </w:rPr>
        <w:t>A-MPR</w:t>
      </w:r>
    </w:p>
    <w:p w14:paraId="4BADCAB5" w14:textId="77777777" w:rsidR="00AD12D6" w:rsidRPr="00271EB6" w:rsidRDefault="00AD12D6" w:rsidP="00AD12D6">
      <w:pPr>
        <w:pStyle w:val="ListParagraph"/>
        <w:ind w:leftChars="0" w:left="720"/>
        <w:rPr>
          <w:rFonts w:ascii="Times New Roman" w:hAnsi="Times New Roman"/>
          <w:sz w:val="20"/>
          <w:szCs w:val="20"/>
        </w:rPr>
      </w:pPr>
    </w:p>
    <w:p w14:paraId="038648E6" w14:textId="3CB6D852" w:rsidR="00B14866" w:rsidRPr="00271EB6" w:rsidRDefault="00246B50" w:rsidP="005C095B">
      <w:pPr>
        <w:pStyle w:val="ListParagraph"/>
        <w:numPr>
          <w:ilvl w:val="0"/>
          <w:numId w:val="20"/>
        </w:numPr>
        <w:ind w:leftChars="0"/>
        <w:rPr>
          <w:rFonts w:ascii="Times New Roman" w:hAnsi="Times New Roman"/>
          <w:sz w:val="20"/>
          <w:szCs w:val="20"/>
        </w:rPr>
      </w:pPr>
      <w:r w:rsidRPr="00271EB6">
        <w:rPr>
          <w:rFonts w:ascii="Times New Roman" w:hAnsi="Times New Roman"/>
          <w:sz w:val="20"/>
          <w:szCs w:val="20"/>
        </w:rPr>
        <w:t>UE</w:t>
      </w:r>
      <w:r w:rsidR="00E46AAF" w:rsidRPr="00271EB6">
        <w:rPr>
          <w:rFonts w:ascii="Times New Roman" w:hAnsi="Times New Roman"/>
          <w:sz w:val="20"/>
          <w:szCs w:val="20"/>
        </w:rPr>
        <w:t xml:space="preserve"> </w:t>
      </w:r>
      <w:r w:rsidR="00997B32" w:rsidRPr="00271EB6">
        <w:rPr>
          <w:rFonts w:ascii="Times New Roman" w:hAnsi="Times New Roman"/>
          <w:sz w:val="20"/>
          <w:szCs w:val="20"/>
        </w:rPr>
        <w:t>de</w:t>
      </w:r>
      <w:r w:rsidR="00202E55" w:rsidRPr="00271EB6">
        <w:rPr>
          <w:rFonts w:ascii="Times New Roman" w:hAnsi="Times New Roman"/>
          <w:sz w:val="20"/>
          <w:szCs w:val="20"/>
        </w:rPr>
        <w:t>sensitization</w:t>
      </w:r>
      <w:r w:rsidR="00F95F8A" w:rsidRPr="00271EB6">
        <w:rPr>
          <w:rFonts w:ascii="Times New Roman" w:hAnsi="Times New Roman"/>
          <w:sz w:val="20"/>
          <w:szCs w:val="20"/>
        </w:rPr>
        <w:t xml:space="preserve"> </w:t>
      </w:r>
      <w:r w:rsidR="009065F4" w:rsidRPr="00271EB6">
        <w:rPr>
          <w:rFonts w:ascii="Times New Roman" w:hAnsi="Times New Roman"/>
          <w:sz w:val="20"/>
          <w:szCs w:val="20"/>
        </w:rPr>
        <w:t xml:space="preserve">due to limited </w:t>
      </w:r>
      <w:r w:rsidR="00350303" w:rsidRPr="00271EB6">
        <w:rPr>
          <w:rFonts w:ascii="Times New Roman" w:hAnsi="Times New Roman"/>
          <w:sz w:val="20"/>
          <w:szCs w:val="20"/>
        </w:rPr>
        <w:t>duplex dis</w:t>
      </w:r>
      <w:r w:rsidR="009065F4" w:rsidRPr="00271EB6">
        <w:rPr>
          <w:rFonts w:ascii="Times New Roman" w:hAnsi="Times New Roman"/>
          <w:sz w:val="20"/>
          <w:szCs w:val="20"/>
        </w:rPr>
        <w:t>tance</w:t>
      </w:r>
    </w:p>
    <w:p w14:paraId="641B0F24" w14:textId="2750E43C" w:rsidR="00B95681" w:rsidRPr="00271EB6" w:rsidRDefault="00B14866" w:rsidP="005C095B">
      <w:pPr>
        <w:pStyle w:val="ListParagraph"/>
        <w:numPr>
          <w:ilvl w:val="0"/>
          <w:numId w:val="20"/>
        </w:numPr>
        <w:ind w:leftChars="0"/>
        <w:rPr>
          <w:rFonts w:ascii="Times New Roman" w:hAnsi="Times New Roman"/>
          <w:sz w:val="20"/>
          <w:szCs w:val="20"/>
        </w:rPr>
      </w:pPr>
      <w:r w:rsidRPr="00271EB6">
        <w:rPr>
          <w:rFonts w:ascii="Times New Roman" w:hAnsi="Times New Roman"/>
          <w:sz w:val="20"/>
          <w:szCs w:val="20"/>
        </w:rPr>
        <w:t>RB restriction</w:t>
      </w:r>
    </w:p>
    <w:p w14:paraId="2B247CBC" w14:textId="42205268" w:rsidR="00AD12D6" w:rsidRPr="00271EB6" w:rsidRDefault="00B14866" w:rsidP="005C095B">
      <w:pPr>
        <w:pStyle w:val="ListParagraph"/>
        <w:numPr>
          <w:ilvl w:val="0"/>
          <w:numId w:val="20"/>
        </w:numPr>
        <w:ind w:leftChars="0"/>
        <w:rPr>
          <w:rFonts w:ascii="Times New Roman" w:hAnsi="Times New Roman"/>
          <w:sz w:val="20"/>
          <w:szCs w:val="20"/>
        </w:rPr>
      </w:pPr>
      <w:r w:rsidRPr="00271EB6">
        <w:rPr>
          <w:rFonts w:ascii="Times New Roman" w:hAnsi="Times New Roman"/>
          <w:sz w:val="20"/>
          <w:szCs w:val="20"/>
        </w:rPr>
        <w:t>MSD</w:t>
      </w:r>
    </w:p>
    <w:p w14:paraId="3A225961" w14:textId="19EE9046" w:rsidR="00532357" w:rsidRPr="00271EB6" w:rsidRDefault="00E639E2" w:rsidP="005C095B">
      <w:pPr>
        <w:pStyle w:val="ListParagraph"/>
        <w:numPr>
          <w:ilvl w:val="0"/>
          <w:numId w:val="20"/>
        </w:numPr>
        <w:ind w:leftChars="0"/>
        <w:rPr>
          <w:rFonts w:ascii="Times New Roman" w:hAnsi="Times New Roman"/>
          <w:sz w:val="20"/>
          <w:szCs w:val="20"/>
        </w:rPr>
      </w:pPr>
      <w:r w:rsidRPr="00271EB6">
        <w:rPr>
          <w:rFonts w:ascii="Times New Roman" w:hAnsi="Times New Roman"/>
          <w:sz w:val="20"/>
          <w:szCs w:val="20"/>
        </w:rPr>
        <w:t>Asymmetric dow</w:t>
      </w:r>
      <w:r w:rsidR="00390355" w:rsidRPr="00271EB6">
        <w:rPr>
          <w:rFonts w:ascii="Times New Roman" w:hAnsi="Times New Roman"/>
          <w:sz w:val="20"/>
          <w:szCs w:val="20"/>
        </w:rPr>
        <w:t>nlink and uplink channel bandwidths</w:t>
      </w:r>
    </w:p>
    <w:p w14:paraId="302C9A25" w14:textId="231C4122" w:rsidR="00532357" w:rsidRPr="00271EB6" w:rsidRDefault="00532357" w:rsidP="00AD12D6">
      <w:pPr>
        <w:pStyle w:val="ListParagraph"/>
        <w:numPr>
          <w:ilvl w:val="0"/>
          <w:numId w:val="20"/>
        </w:numPr>
        <w:ind w:leftChars="0"/>
        <w:rPr>
          <w:rFonts w:ascii="Times New Roman" w:hAnsi="Times New Roman"/>
          <w:sz w:val="20"/>
          <w:szCs w:val="20"/>
        </w:rPr>
      </w:pPr>
      <w:r w:rsidRPr="00271EB6">
        <w:rPr>
          <w:rFonts w:ascii="Times New Roman" w:hAnsi="Times New Roman"/>
          <w:sz w:val="20"/>
          <w:szCs w:val="20"/>
        </w:rPr>
        <w:t>Do</w:t>
      </w:r>
      <w:r w:rsidR="007C0997" w:rsidRPr="00271EB6">
        <w:rPr>
          <w:rFonts w:ascii="Times New Roman" w:hAnsi="Times New Roman"/>
          <w:sz w:val="20"/>
          <w:szCs w:val="20"/>
        </w:rPr>
        <w:t>wnlink CA</w:t>
      </w:r>
    </w:p>
    <w:p w14:paraId="61A6239A" w14:textId="77777777" w:rsidR="00AD12D6" w:rsidRPr="00271EB6" w:rsidRDefault="00AD12D6" w:rsidP="00AD12D6">
      <w:pPr>
        <w:pStyle w:val="ListParagraph"/>
        <w:ind w:leftChars="0" w:left="720"/>
        <w:rPr>
          <w:rFonts w:ascii="Times New Roman" w:hAnsi="Times New Roman"/>
          <w:sz w:val="20"/>
          <w:szCs w:val="20"/>
        </w:rPr>
      </w:pPr>
    </w:p>
    <w:p w14:paraId="7AD7ED3C" w14:textId="741B3777" w:rsidR="005C5F51" w:rsidRPr="00271EB6" w:rsidRDefault="00AD12D6" w:rsidP="00AD12D6">
      <w:pPr>
        <w:pStyle w:val="ListParagraph"/>
        <w:numPr>
          <w:ilvl w:val="0"/>
          <w:numId w:val="20"/>
        </w:numPr>
        <w:ind w:leftChars="0"/>
        <w:rPr>
          <w:rFonts w:ascii="Times New Roman" w:hAnsi="Times New Roman"/>
          <w:sz w:val="20"/>
          <w:szCs w:val="20"/>
        </w:rPr>
      </w:pPr>
      <w:r w:rsidRPr="00271EB6">
        <w:rPr>
          <w:rFonts w:ascii="Times New Roman" w:hAnsi="Times New Roman"/>
          <w:sz w:val="20"/>
          <w:szCs w:val="20"/>
        </w:rPr>
        <w:t>LTE</w:t>
      </w:r>
      <w:r w:rsidR="00E84BEF" w:rsidRPr="00271EB6">
        <w:rPr>
          <w:rFonts w:ascii="Times New Roman" w:hAnsi="Times New Roman"/>
          <w:sz w:val="20"/>
          <w:szCs w:val="20"/>
        </w:rPr>
        <w:t xml:space="preserve"> </w:t>
      </w:r>
      <w:r w:rsidRPr="00271EB6">
        <w:rPr>
          <w:rFonts w:ascii="Times New Roman" w:hAnsi="Times New Roman"/>
          <w:sz w:val="20"/>
          <w:szCs w:val="20"/>
        </w:rPr>
        <w:t>/</w:t>
      </w:r>
      <w:r w:rsidR="00E84BEF" w:rsidRPr="00271EB6">
        <w:rPr>
          <w:rFonts w:ascii="Times New Roman" w:hAnsi="Times New Roman"/>
          <w:sz w:val="20"/>
          <w:szCs w:val="20"/>
        </w:rPr>
        <w:t xml:space="preserve"> </w:t>
      </w:r>
      <w:r w:rsidRPr="00271EB6">
        <w:rPr>
          <w:rFonts w:ascii="Times New Roman" w:hAnsi="Times New Roman"/>
          <w:sz w:val="20"/>
          <w:szCs w:val="20"/>
        </w:rPr>
        <w:t xml:space="preserve">NR spectrum sharing in </w:t>
      </w:r>
      <w:r w:rsidR="001747B2" w:rsidRPr="00271EB6">
        <w:rPr>
          <w:rFonts w:ascii="Times New Roman" w:hAnsi="Times New Roman"/>
          <w:sz w:val="20"/>
          <w:szCs w:val="20"/>
        </w:rPr>
        <w:t>b</w:t>
      </w:r>
      <w:r w:rsidRPr="00271EB6">
        <w:rPr>
          <w:rFonts w:ascii="Times New Roman" w:hAnsi="Times New Roman"/>
          <w:sz w:val="20"/>
          <w:szCs w:val="20"/>
        </w:rPr>
        <w:t>and 7/n7</w:t>
      </w:r>
    </w:p>
    <w:p w14:paraId="085F097E" w14:textId="77777777" w:rsidR="00AD12D6" w:rsidRPr="00271EB6" w:rsidRDefault="00AD12D6" w:rsidP="00624451">
      <w:pPr>
        <w:rPr>
          <w:lang w:eastAsia="ja-JP"/>
        </w:rPr>
      </w:pPr>
    </w:p>
    <w:p w14:paraId="0569AF5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277CC48" w14:textId="5EB9B8E0" w:rsidR="00815869" w:rsidRDefault="00815869" w:rsidP="00815869">
      <w:pPr>
        <w:pStyle w:val="Heading4"/>
        <w:rPr>
          <w:lang w:eastAsia="ja-JP"/>
        </w:rPr>
      </w:pPr>
      <w:r>
        <w:rPr>
          <w:lang w:eastAsia="ja-JP"/>
        </w:rPr>
        <w:t>2.5.1</w:t>
      </w:r>
      <w:r>
        <w:rPr>
          <w:lang w:eastAsia="ja-JP"/>
        </w:rPr>
        <w:tab/>
        <w:t>Agreements</w:t>
      </w:r>
    </w:p>
    <w:p w14:paraId="15F6446A" w14:textId="77777777" w:rsidR="00D27B34" w:rsidRPr="00D27B34" w:rsidRDefault="00D27B34" w:rsidP="00D27B34">
      <w:pPr>
        <w:rPr>
          <w:lang w:eastAsia="ja-JP"/>
        </w:rPr>
      </w:pPr>
    </w:p>
    <w:p w14:paraId="08E4CACA" w14:textId="77777777" w:rsidR="00815869" w:rsidRDefault="00815869" w:rsidP="00815869">
      <w:pPr>
        <w:pStyle w:val="Heading4"/>
        <w:rPr>
          <w:lang w:eastAsia="ja-JP"/>
        </w:rPr>
      </w:pPr>
      <w:r>
        <w:rPr>
          <w:lang w:eastAsia="ja-JP"/>
        </w:rPr>
        <w:t>2.5.2</w:t>
      </w:r>
      <w:r>
        <w:rPr>
          <w:lang w:eastAsia="ja-JP"/>
        </w:rPr>
        <w:tab/>
        <w:t>Remaining Open issues</w:t>
      </w:r>
    </w:p>
    <w:p w14:paraId="4C4458AF"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50B1F5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6BE50C7" w14:textId="77777777" w:rsidR="00721CF6" w:rsidRDefault="00721CF6" w:rsidP="00721CF6">
      <w:pPr>
        <w:pStyle w:val="Heading4"/>
        <w:rPr>
          <w:lang w:eastAsia="ja-JP"/>
        </w:rPr>
      </w:pPr>
      <w:r>
        <w:rPr>
          <w:lang w:eastAsia="ja-JP"/>
        </w:rPr>
        <w:t>2.6.1</w:t>
      </w:r>
      <w:r>
        <w:rPr>
          <w:lang w:eastAsia="ja-JP"/>
        </w:rPr>
        <w:tab/>
        <w:t>Agreements</w:t>
      </w:r>
    </w:p>
    <w:p w14:paraId="0E2DCC05"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DF89A9C" w14:textId="77777777" w:rsidR="005A6C96" w:rsidRDefault="005A6C96" w:rsidP="00701410">
      <w:pPr>
        <w:pStyle w:val="Heading4"/>
        <w:rPr>
          <w:rFonts w:cs="Arial"/>
        </w:rPr>
      </w:pPr>
    </w:p>
    <w:p w14:paraId="15500E6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B44E34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CCEEEAE" w14:textId="77777777" w:rsidR="00701410" w:rsidRDefault="00701410" w:rsidP="00701410">
      <w:pPr>
        <w:pStyle w:val="Heading2"/>
        <w:rPr>
          <w:lang w:eastAsia="ja-JP"/>
        </w:rPr>
      </w:pPr>
      <w:r>
        <w:rPr>
          <w:lang w:eastAsia="ja-JP"/>
        </w:rPr>
        <w:t>3.1</w:t>
      </w:r>
      <w:r>
        <w:rPr>
          <w:lang w:eastAsia="ja-JP"/>
        </w:rPr>
        <w:tab/>
        <w:t>SAx/CTs</w:t>
      </w:r>
    </w:p>
    <w:p w14:paraId="09A780A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9FF284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CBA4DE4"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24B12F3" w14:textId="77777777" w:rsidR="005A6C96" w:rsidRDefault="00815869" w:rsidP="005A6C96">
      <w:pPr>
        <w:pStyle w:val="Heading2"/>
      </w:pPr>
      <w:r>
        <w:t>4</w:t>
      </w:r>
      <w:r w:rsidR="005A6C96">
        <w:t>.</w:t>
      </w:r>
      <w:r w:rsidR="005A6C96">
        <w:tab/>
        <w:t>References</w:t>
      </w:r>
    </w:p>
    <w:p w14:paraId="3522B61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4A66FC4" w14:textId="4A0F7D21" w:rsidR="00FB4557" w:rsidRPr="001025E6" w:rsidRDefault="00FB4557" w:rsidP="00A7147D">
      <w:pPr>
        <w:overflowPunct/>
        <w:autoSpaceDE/>
        <w:autoSpaceDN/>
        <w:snapToGrid w:val="0"/>
        <w:spacing w:after="0"/>
        <w:textAlignment w:val="auto"/>
        <w:rPr>
          <w:bCs/>
          <w:lang w:eastAsia="ja-JP"/>
        </w:rPr>
      </w:pPr>
    </w:p>
    <w:p w14:paraId="4F40271D" w14:textId="77777777" w:rsidR="00A7147D" w:rsidRPr="001025E6" w:rsidRDefault="00A7147D" w:rsidP="00A7147D">
      <w:pPr>
        <w:overflowPunct/>
        <w:autoSpaceDE/>
        <w:autoSpaceDN/>
        <w:snapToGrid w:val="0"/>
        <w:spacing w:after="0"/>
        <w:textAlignment w:val="auto"/>
        <w:rPr>
          <w:bCs/>
          <w:lang w:eastAsia="ja-JP"/>
        </w:rPr>
      </w:pPr>
    </w:p>
    <w:p w14:paraId="70A963EA" w14:textId="3014D956" w:rsidR="009E3BE6" w:rsidRPr="001025E6" w:rsidRDefault="00835863" w:rsidP="00A40378">
      <w:pPr>
        <w:overflowPunct/>
        <w:autoSpaceDE/>
        <w:autoSpaceDN/>
        <w:snapToGrid w:val="0"/>
        <w:spacing w:after="0"/>
        <w:textAlignment w:val="auto"/>
        <w:rPr>
          <w:bCs/>
          <w:lang w:eastAsia="ja-JP"/>
        </w:rPr>
      </w:pPr>
      <w:r w:rsidRPr="001025E6">
        <w:rPr>
          <w:bCs/>
          <w:lang w:eastAsia="ja-JP"/>
        </w:rPr>
        <w:t>[</w:t>
      </w:r>
      <w:r w:rsidR="00A7147D" w:rsidRPr="001025E6">
        <w:rPr>
          <w:bCs/>
          <w:lang w:eastAsia="ja-JP"/>
        </w:rPr>
        <w:t>1</w:t>
      </w:r>
      <w:r w:rsidRPr="001025E6">
        <w:rPr>
          <w:bCs/>
          <w:lang w:eastAsia="ja-JP"/>
        </w:rPr>
        <w:t>]</w:t>
      </w:r>
      <w:r w:rsidR="00452766" w:rsidRPr="001025E6">
        <w:rPr>
          <w:bCs/>
          <w:lang w:eastAsia="ja-JP"/>
        </w:rPr>
        <w:tab/>
      </w:r>
      <w:r w:rsidR="00A40378" w:rsidRPr="001025E6">
        <w:rPr>
          <w:bCs/>
          <w:lang w:eastAsia="ja-JP"/>
        </w:rPr>
        <w:t>R4-1900894</w:t>
      </w:r>
      <w:r w:rsidR="00F05B6D" w:rsidRPr="001025E6">
        <w:rPr>
          <w:bCs/>
          <w:lang w:eastAsia="ja-JP"/>
        </w:rPr>
        <w:tab/>
      </w:r>
      <w:r w:rsidR="00D70BE3" w:rsidRPr="001025E6">
        <w:rPr>
          <w:bCs/>
          <w:lang w:eastAsia="ja-JP"/>
        </w:rPr>
        <w:tab/>
      </w:r>
      <w:r w:rsidR="00A40378" w:rsidRPr="001025E6">
        <w:rPr>
          <w:bCs/>
          <w:lang w:eastAsia="ja-JP"/>
        </w:rPr>
        <w:t>UE reference sensitivity requirements on adding wider channel bandwidths in Band n</w:t>
      </w:r>
      <w:r w:rsidRPr="001025E6">
        <w:rPr>
          <w:bCs/>
          <w:lang w:eastAsia="ja-JP"/>
        </w:rPr>
        <w:t>7;</w:t>
      </w:r>
    </w:p>
    <w:p w14:paraId="0A41C188" w14:textId="27327BD7" w:rsidR="00AE4344" w:rsidRPr="001025E6" w:rsidRDefault="00A40378" w:rsidP="003C14D4">
      <w:pPr>
        <w:overflowPunct/>
        <w:autoSpaceDE/>
        <w:autoSpaceDN/>
        <w:snapToGrid w:val="0"/>
        <w:spacing w:after="0"/>
        <w:ind w:left="1701" w:firstLine="567"/>
        <w:textAlignment w:val="auto"/>
        <w:rPr>
          <w:bCs/>
          <w:lang w:eastAsia="ja-JP"/>
        </w:rPr>
      </w:pPr>
      <w:r w:rsidRPr="001025E6">
        <w:rPr>
          <w:bCs/>
          <w:lang w:eastAsia="ja-JP"/>
        </w:rPr>
        <w:t>Huawei, HiSilicon</w:t>
      </w:r>
    </w:p>
    <w:p w14:paraId="56C5A4EC" w14:textId="77777777" w:rsidR="003C14D4" w:rsidRPr="001025E6" w:rsidRDefault="003C14D4" w:rsidP="003C14D4">
      <w:pPr>
        <w:overflowPunct/>
        <w:autoSpaceDE/>
        <w:autoSpaceDN/>
        <w:snapToGrid w:val="0"/>
        <w:spacing w:after="0"/>
        <w:ind w:left="1701" w:firstLine="567"/>
        <w:textAlignment w:val="auto"/>
        <w:rPr>
          <w:bCs/>
          <w:lang w:eastAsia="ja-JP"/>
        </w:rPr>
      </w:pPr>
    </w:p>
    <w:p w14:paraId="3EF9CC2B" w14:textId="508C86FE" w:rsidR="00452766" w:rsidRPr="001025E6" w:rsidRDefault="00CE14BC" w:rsidP="00CE14BC">
      <w:pPr>
        <w:overflowPunct/>
        <w:autoSpaceDE/>
        <w:autoSpaceDN/>
        <w:snapToGrid w:val="0"/>
        <w:spacing w:after="0"/>
        <w:textAlignment w:val="auto"/>
        <w:rPr>
          <w:bCs/>
          <w:lang w:eastAsia="ja-JP"/>
        </w:rPr>
      </w:pPr>
      <w:r w:rsidRPr="001025E6">
        <w:rPr>
          <w:bCs/>
          <w:lang w:eastAsia="ja-JP"/>
        </w:rPr>
        <w:t>[</w:t>
      </w:r>
      <w:r w:rsidR="00A7147D" w:rsidRPr="001025E6">
        <w:rPr>
          <w:bCs/>
          <w:lang w:eastAsia="ja-JP"/>
        </w:rPr>
        <w:t>2</w:t>
      </w:r>
      <w:r w:rsidRPr="001025E6">
        <w:rPr>
          <w:bCs/>
          <w:lang w:eastAsia="ja-JP"/>
        </w:rPr>
        <w:t>]</w:t>
      </w:r>
      <w:r w:rsidR="00452766" w:rsidRPr="001025E6">
        <w:rPr>
          <w:bCs/>
          <w:lang w:eastAsia="ja-JP"/>
        </w:rPr>
        <w:tab/>
      </w:r>
      <w:r w:rsidRPr="001025E6">
        <w:rPr>
          <w:bCs/>
          <w:lang w:eastAsia="ja-JP"/>
        </w:rPr>
        <w:t>R4-1900893</w:t>
      </w:r>
      <w:r w:rsidR="00F05B6D" w:rsidRPr="001025E6">
        <w:rPr>
          <w:bCs/>
          <w:lang w:eastAsia="ja-JP"/>
        </w:rPr>
        <w:tab/>
      </w:r>
      <w:r w:rsidR="00D70BE3" w:rsidRPr="001025E6">
        <w:rPr>
          <w:bCs/>
          <w:lang w:eastAsia="ja-JP"/>
        </w:rPr>
        <w:tab/>
      </w:r>
      <w:r w:rsidRPr="001025E6">
        <w:rPr>
          <w:bCs/>
          <w:lang w:eastAsia="ja-JP"/>
        </w:rPr>
        <w:t>BS RF requirements on adding wider channel bandwidths in Band n7;</w:t>
      </w:r>
    </w:p>
    <w:p w14:paraId="5451D81A" w14:textId="20B06E23" w:rsidR="00664C03" w:rsidRPr="001025E6" w:rsidRDefault="00CE14BC" w:rsidP="003C14D4">
      <w:pPr>
        <w:overflowPunct/>
        <w:autoSpaceDE/>
        <w:autoSpaceDN/>
        <w:snapToGrid w:val="0"/>
        <w:spacing w:after="0"/>
        <w:ind w:left="1701" w:firstLine="567"/>
        <w:textAlignment w:val="auto"/>
        <w:rPr>
          <w:bCs/>
          <w:lang w:eastAsia="ja-JP"/>
        </w:rPr>
      </w:pPr>
      <w:r w:rsidRPr="001025E6">
        <w:rPr>
          <w:bCs/>
          <w:lang w:eastAsia="ja-JP"/>
        </w:rPr>
        <w:t>Huawei, HiSilicon</w:t>
      </w:r>
    </w:p>
    <w:p w14:paraId="2B7DF7ED" w14:textId="77777777" w:rsidR="003C14D4" w:rsidRPr="001025E6" w:rsidRDefault="003C14D4" w:rsidP="003C14D4">
      <w:pPr>
        <w:overflowPunct/>
        <w:autoSpaceDE/>
        <w:autoSpaceDN/>
        <w:snapToGrid w:val="0"/>
        <w:spacing w:after="0"/>
        <w:ind w:left="1701" w:firstLine="567"/>
        <w:textAlignment w:val="auto"/>
        <w:rPr>
          <w:bCs/>
          <w:lang w:eastAsia="ja-JP"/>
        </w:rPr>
      </w:pPr>
    </w:p>
    <w:p w14:paraId="0E73CC6B" w14:textId="00EBB518" w:rsidR="00452766" w:rsidRPr="001025E6" w:rsidRDefault="00CE14BC" w:rsidP="00B87EEE">
      <w:pPr>
        <w:overflowPunct/>
        <w:autoSpaceDE/>
        <w:autoSpaceDN/>
        <w:snapToGrid w:val="0"/>
        <w:spacing w:after="0"/>
        <w:textAlignment w:val="auto"/>
        <w:rPr>
          <w:bCs/>
          <w:lang w:eastAsia="ja-JP"/>
        </w:rPr>
      </w:pPr>
      <w:r w:rsidRPr="001025E6">
        <w:rPr>
          <w:bCs/>
          <w:lang w:eastAsia="ja-JP"/>
        </w:rPr>
        <w:t>[</w:t>
      </w:r>
      <w:r w:rsidR="00A7147D" w:rsidRPr="001025E6">
        <w:rPr>
          <w:bCs/>
          <w:lang w:eastAsia="ja-JP"/>
        </w:rPr>
        <w:t>3</w:t>
      </w:r>
      <w:r w:rsidRPr="001025E6">
        <w:rPr>
          <w:bCs/>
          <w:lang w:eastAsia="ja-JP"/>
        </w:rPr>
        <w:t>]</w:t>
      </w:r>
      <w:r w:rsidR="00452766" w:rsidRPr="001025E6">
        <w:rPr>
          <w:bCs/>
          <w:lang w:eastAsia="ja-JP"/>
        </w:rPr>
        <w:tab/>
      </w:r>
      <w:r w:rsidRPr="001025E6">
        <w:rPr>
          <w:bCs/>
          <w:lang w:eastAsia="ja-JP"/>
        </w:rPr>
        <w:t>R4-1900067</w:t>
      </w:r>
      <w:r w:rsidR="00F05B6D" w:rsidRPr="001025E6">
        <w:rPr>
          <w:bCs/>
          <w:lang w:eastAsia="ja-JP"/>
        </w:rPr>
        <w:tab/>
      </w:r>
      <w:r w:rsidR="00D70BE3" w:rsidRPr="001025E6">
        <w:rPr>
          <w:bCs/>
          <w:lang w:eastAsia="ja-JP"/>
        </w:rPr>
        <w:tab/>
      </w:r>
      <w:r w:rsidRPr="001025E6">
        <w:rPr>
          <w:bCs/>
          <w:lang w:eastAsia="ja-JP"/>
        </w:rPr>
        <w:t>n7 new channel bandwidths emissions study;</w:t>
      </w:r>
    </w:p>
    <w:p w14:paraId="4CD2D0BF" w14:textId="34E99EFB" w:rsidR="00452766" w:rsidRPr="001025E6" w:rsidRDefault="00CE14BC" w:rsidP="003C14D4">
      <w:pPr>
        <w:overflowPunct/>
        <w:autoSpaceDE/>
        <w:autoSpaceDN/>
        <w:snapToGrid w:val="0"/>
        <w:spacing w:after="0"/>
        <w:ind w:left="1701" w:firstLine="567"/>
        <w:textAlignment w:val="auto"/>
        <w:rPr>
          <w:bCs/>
          <w:lang w:eastAsia="ja-JP"/>
        </w:rPr>
      </w:pPr>
      <w:r w:rsidRPr="001025E6">
        <w:rPr>
          <w:bCs/>
          <w:lang w:eastAsia="ja-JP"/>
        </w:rPr>
        <w:t>Nokia</w:t>
      </w:r>
    </w:p>
    <w:p w14:paraId="0184C5E0" w14:textId="77777777" w:rsidR="00A7147D" w:rsidRPr="001025E6" w:rsidRDefault="00A7147D" w:rsidP="003C14D4">
      <w:pPr>
        <w:overflowPunct/>
        <w:autoSpaceDE/>
        <w:autoSpaceDN/>
        <w:snapToGrid w:val="0"/>
        <w:spacing w:after="0"/>
        <w:ind w:left="1701" w:firstLine="567"/>
        <w:textAlignment w:val="auto"/>
        <w:rPr>
          <w:bCs/>
          <w:lang w:eastAsia="ja-JP"/>
        </w:rPr>
      </w:pPr>
    </w:p>
    <w:p w14:paraId="058159A3" w14:textId="22171E91" w:rsidR="00A7147D" w:rsidRPr="001025E6" w:rsidRDefault="00A7147D" w:rsidP="00A7147D">
      <w:pPr>
        <w:overflowPunct/>
        <w:autoSpaceDE/>
        <w:autoSpaceDN/>
        <w:snapToGrid w:val="0"/>
        <w:spacing w:after="0"/>
        <w:textAlignment w:val="auto"/>
        <w:rPr>
          <w:bCs/>
          <w:lang w:eastAsia="ja-JP"/>
        </w:rPr>
      </w:pPr>
      <w:r w:rsidRPr="001025E6">
        <w:rPr>
          <w:bCs/>
          <w:lang w:eastAsia="ja-JP"/>
        </w:rPr>
        <w:t>[4]</w:t>
      </w:r>
      <w:r w:rsidRPr="001025E6">
        <w:rPr>
          <w:bCs/>
          <w:lang w:eastAsia="ja-JP"/>
        </w:rPr>
        <w:tab/>
        <w:t>RP-182827</w:t>
      </w:r>
      <w:r w:rsidRPr="001025E6">
        <w:rPr>
          <w:bCs/>
          <w:lang w:eastAsia="ja-JP"/>
        </w:rPr>
        <w:tab/>
      </w:r>
      <w:r w:rsidRPr="001025E6">
        <w:rPr>
          <w:bCs/>
          <w:lang w:eastAsia="ja-JP"/>
        </w:rPr>
        <w:tab/>
        <w:t>New WID on adding wider channel bandwidths in Band n7;</w:t>
      </w:r>
    </w:p>
    <w:p w14:paraId="151B3361" w14:textId="51E2C416" w:rsidR="00A7147D" w:rsidRPr="001025E6" w:rsidRDefault="00A7147D" w:rsidP="003C14D4">
      <w:pPr>
        <w:overflowPunct/>
        <w:autoSpaceDE/>
        <w:autoSpaceDN/>
        <w:snapToGrid w:val="0"/>
        <w:spacing w:after="0"/>
        <w:ind w:left="1701" w:firstLine="567"/>
        <w:textAlignment w:val="auto"/>
        <w:rPr>
          <w:bCs/>
          <w:lang w:eastAsia="ja-JP"/>
        </w:rPr>
      </w:pPr>
      <w:r w:rsidRPr="001025E6">
        <w:rPr>
          <w:bCs/>
          <w:lang w:eastAsia="ja-JP"/>
        </w:rPr>
        <w:t>BT plc</w:t>
      </w:r>
    </w:p>
    <w:p w14:paraId="3DA0C8CC" w14:textId="77777777" w:rsidR="003C14D4" w:rsidRPr="001025E6" w:rsidRDefault="003C14D4" w:rsidP="003C14D4">
      <w:pPr>
        <w:overflowPunct/>
        <w:autoSpaceDE/>
        <w:autoSpaceDN/>
        <w:snapToGrid w:val="0"/>
        <w:spacing w:after="0"/>
        <w:ind w:left="1701" w:firstLine="567"/>
        <w:textAlignment w:val="auto"/>
        <w:rPr>
          <w:bCs/>
          <w:lang w:eastAsia="ja-JP"/>
        </w:rPr>
      </w:pPr>
    </w:p>
    <w:p w14:paraId="23C0E1E4" w14:textId="49FE752E" w:rsidR="0084670B" w:rsidRPr="001025E6" w:rsidRDefault="00A84584" w:rsidP="00B87EEE">
      <w:pPr>
        <w:overflowPunct/>
        <w:autoSpaceDE/>
        <w:autoSpaceDN/>
        <w:snapToGrid w:val="0"/>
        <w:spacing w:after="0"/>
        <w:textAlignment w:val="auto"/>
        <w:rPr>
          <w:bCs/>
          <w:lang w:eastAsia="ja-JP"/>
        </w:rPr>
      </w:pPr>
      <w:r w:rsidRPr="001025E6">
        <w:rPr>
          <w:bCs/>
          <w:lang w:eastAsia="ja-JP"/>
        </w:rPr>
        <w:t>[</w:t>
      </w:r>
      <w:r w:rsidR="00204748" w:rsidRPr="001025E6">
        <w:rPr>
          <w:bCs/>
          <w:lang w:eastAsia="ja-JP"/>
        </w:rPr>
        <w:t>5</w:t>
      </w:r>
      <w:r w:rsidRPr="001025E6">
        <w:rPr>
          <w:bCs/>
          <w:lang w:eastAsia="ja-JP"/>
        </w:rPr>
        <w:t>]</w:t>
      </w:r>
      <w:r w:rsidR="00452766" w:rsidRPr="001025E6">
        <w:rPr>
          <w:bCs/>
          <w:lang w:eastAsia="ja-JP"/>
        </w:rPr>
        <w:tab/>
      </w:r>
      <w:r w:rsidR="00B87EEE" w:rsidRPr="001025E6">
        <w:rPr>
          <w:bCs/>
          <w:lang w:eastAsia="ja-JP"/>
        </w:rPr>
        <w:t>R4-1810045</w:t>
      </w:r>
      <w:r w:rsidR="00D70BE3" w:rsidRPr="001025E6">
        <w:rPr>
          <w:bCs/>
          <w:lang w:eastAsia="ja-JP"/>
        </w:rPr>
        <w:tab/>
      </w:r>
      <w:r w:rsidR="00F05B6D" w:rsidRPr="001025E6">
        <w:rPr>
          <w:bCs/>
          <w:lang w:eastAsia="ja-JP"/>
        </w:rPr>
        <w:tab/>
      </w:r>
      <w:r w:rsidR="00B87EEE" w:rsidRPr="001025E6">
        <w:rPr>
          <w:bCs/>
          <w:lang w:eastAsia="ja-JP"/>
        </w:rPr>
        <w:t>Draft CR to TS 38.104, Introduction of larger channel bandwidths for NR Band n7</w:t>
      </w:r>
      <w:r w:rsidR="00CE14BC" w:rsidRPr="001025E6">
        <w:rPr>
          <w:bCs/>
          <w:lang w:eastAsia="ja-JP"/>
        </w:rPr>
        <w:t>;</w:t>
      </w:r>
    </w:p>
    <w:p w14:paraId="75F4E228" w14:textId="288BB003" w:rsidR="00AE4344" w:rsidRPr="001025E6" w:rsidRDefault="00B87EEE" w:rsidP="003C14D4">
      <w:pPr>
        <w:overflowPunct/>
        <w:autoSpaceDE/>
        <w:autoSpaceDN/>
        <w:snapToGrid w:val="0"/>
        <w:spacing w:after="0"/>
        <w:ind w:left="1701" w:firstLine="567"/>
        <w:textAlignment w:val="auto"/>
        <w:rPr>
          <w:bCs/>
          <w:lang w:eastAsia="ja-JP"/>
        </w:rPr>
      </w:pPr>
      <w:r w:rsidRPr="001025E6">
        <w:rPr>
          <w:bCs/>
          <w:lang w:eastAsia="ja-JP"/>
        </w:rPr>
        <w:t>BT plc</w:t>
      </w:r>
    </w:p>
    <w:p w14:paraId="11EC2781" w14:textId="77777777" w:rsidR="003C14D4" w:rsidRPr="001025E6" w:rsidRDefault="003C14D4" w:rsidP="003C14D4">
      <w:pPr>
        <w:overflowPunct/>
        <w:autoSpaceDE/>
        <w:autoSpaceDN/>
        <w:snapToGrid w:val="0"/>
        <w:spacing w:after="0"/>
        <w:ind w:left="1701" w:firstLine="567"/>
        <w:textAlignment w:val="auto"/>
        <w:rPr>
          <w:bCs/>
          <w:lang w:eastAsia="ja-JP"/>
        </w:rPr>
      </w:pPr>
    </w:p>
    <w:p w14:paraId="424CFD34" w14:textId="41E244F2" w:rsidR="003871F7" w:rsidRPr="001025E6" w:rsidRDefault="00CE14BC" w:rsidP="00B87EEE">
      <w:pPr>
        <w:overflowPunct/>
        <w:autoSpaceDE/>
        <w:autoSpaceDN/>
        <w:snapToGrid w:val="0"/>
        <w:spacing w:after="0"/>
        <w:textAlignment w:val="auto"/>
        <w:rPr>
          <w:bCs/>
          <w:lang w:eastAsia="ja-JP"/>
        </w:rPr>
      </w:pPr>
      <w:r w:rsidRPr="001025E6">
        <w:rPr>
          <w:bCs/>
          <w:lang w:eastAsia="ja-JP"/>
        </w:rPr>
        <w:t>[</w:t>
      </w:r>
      <w:r w:rsidR="004446BC" w:rsidRPr="001025E6">
        <w:rPr>
          <w:bCs/>
          <w:lang w:eastAsia="ja-JP"/>
        </w:rPr>
        <w:t>6</w:t>
      </w:r>
      <w:r w:rsidRPr="001025E6">
        <w:rPr>
          <w:bCs/>
          <w:lang w:eastAsia="ja-JP"/>
        </w:rPr>
        <w:t>]</w:t>
      </w:r>
      <w:r w:rsidR="00452766" w:rsidRPr="001025E6">
        <w:rPr>
          <w:bCs/>
          <w:lang w:eastAsia="ja-JP"/>
        </w:rPr>
        <w:tab/>
      </w:r>
      <w:r w:rsidRPr="001025E6">
        <w:rPr>
          <w:bCs/>
          <w:lang w:eastAsia="ja-JP"/>
        </w:rPr>
        <w:t>R4-1810044</w:t>
      </w:r>
      <w:r w:rsidR="00F05B6D" w:rsidRPr="001025E6">
        <w:rPr>
          <w:bCs/>
          <w:lang w:eastAsia="ja-JP"/>
        </w:rPr>
        <w:tab/>
      </w:r>
      <w:r w:rsidR="00D70BE3" w:rsidRPr="001025E6">
        <w:rPr>
          <w:bCs/>
          <w:lang w:eastAsia="ja-JP"/>
        </w:rPr>
        <w:tab/>
      </w:r>
      <w:r w:rsidRPr="001025E6">
        <w:rPr>
          <w:bCs/>
          <w:lang w:eastAsia="ja-JP"/>
        </w:rPr>
        <w:t>Draft CR to TS 38.101-1, Introduction of larger channel bandwidths for NR Band n7;</w:t>
      </w:r>
    </w:p>
    <w:p w14:paraId="29BD964C" w14:textId="4BC53378" w:rsidR="003871F7" w:rsidRPr="001025E6" w:rsidRDefault="00CE14BC" w:rsidP="003C14D4">
      <w:pPr>
        <w:overflowPunct/>
        <w:autoSpaceDE/>
        <w:autoSpaceDN/>
        <w:snapToGrid w:val="0"/>
        <w:spacing w:after="0"/>
        <w:ind w:left="1701" w:firstLine="567"/>
        <w:textAlignment w:val="auto"/>
        <w:rPr>
          <w:bCs/>
          <w:lang w:eastAsia="ja-JP"/>
        </w:rPr>
      </w:pPr>
      <w:r w:rsidRPr="001025E6">
        <w:rPr>
          <w:bCs/>
          <w:lang w:eastAsia="ja-JP"/>
        </w:rPr>
        <w:t>BT plc</w:t>
      </w:r>
    </w:p>
    <w:p w14:paraId="6754662C" w14:textId="77777777" w:rsidR="003C14D4" w:rsidRPr="001025E6" w:rsidRDefault="003C14D4" w:rsidP="003C14D4">
      <w:pPr>
        <w:overflowPunct/>
        <w:autoSpaceDE/>
        <w:autoSpaceDN/>
        <w:snapToGrid w:val="0"/>
        <w:spacing w:after="0"/>
        <w:ind w:left="1701" w:firstLine="567"/>
        <w:textAlignment w:val="auto"/>
        <w:rPr>
          <w:bCs/>
          <w:lang w:eastAsia="ja-JP"/>
        </w:rPr>
      </w:pPr>
    </w:p>
    <w:p w14:paraId="7828CA20" w14:textId="207BCC96" w:rsidR="003871F7" w:rsidRPr="001025E6" w:rsidRDefault="00CE14BC" w:rsidP="00CE14BC">
      <w:pPr>
        <w:overflowPunct/>
        <w:autoSpaceDE/>
        <w:autoSpaceDN/>
        <w:snapToGrid w:val="0"/>
        <w:spacing w:after="0"/>
        <w:textAlignment w:val="auto"/>
        <w:rPr>
          <w:bCs/>
          <w:lang w:eastAsia="ja-JP"/>
        </w:rPr>
      </w:pPr>
      <w:r w:rsidRPr="001025E6">
        <w:rPr>
          <w:bCs/>
          <w:lang w:eastAsia="ja-JP"/>
        </w:rPr>
        <w:t>[</w:t>
      </w:r>
      <w:r w:rsidR="004446BC" w:rsidRPr="001025E6">
        <w:rPr>
          <w:bCs/>
          <w:lang w:eastAsia="ja-JP"/>
        </w:rPr>
        <w:t>7</w:t>
      </w:r>
      <w:r w:rsidRPr="001025E6">
        <w:rPr>
          <w:bCs/>
          <w:lang w:eastAsia="ja-JP"/>
        </w:rPr>
        <w:t>]</w:t>
      </w:r>
      <w:r w:rsidR="00452766" w:rsidRPr="001025E6">
        <w:rPr>
          <w:bCs/>
          <w:lang w:eastAsia="ja-JP"/>
        </w:rPr>
        <w:tab/>
      </w:r>
      <w:r w:rsidRPr="001025E6">
        <w:rPr>
          <w:bCs/>
          <w:lang w:eastAsia="ja-JP"/>
        </w:rPr>
        <w:t>R4-1810041</w:t>
      </w:r>
      <w:r w:rsidR="00F05B6D" w:rsidRPr="001025E6">
        <w:rPr>
          <w:bCs/>
          <w:lang w:eastAsia="ja-JP"/>
        </w:rPr>
        <w:tab/>
      </w:r>
      <w:r w:rsidR="00D70BE3" w:rsidRPr="001025E6">
        <w:rPr>
          <w:bCs/>
          <w:lang w:eastAsia="ja-JP"/>
        </w:rPr>
        <w:tab/>
      </w:r>
      <w:r w:rsidRPr="001025E6">
        <w:rPr>
          <w:bCs/>
          <w:lang w:eastAsia="ja-JP"/>
        </w:rPr>
        <w:t>Introduction of larger channel bandwidths for NR Band n7;</w:t>
      </w:r>
    </w:p>
    <w:p w14:paraId="5B5E8F77" w14:textId="0486F191" w:rsidR="00CE14BC" w:rsidRPr="001025E6" w:rsidRDefault="00CE14BC" w:rsidP="00D70BE3">
      <w:pPr>
        <w:overflowPunct/>
        <w:autoSpaceDE/>
        <w:autoSpaceDN/>
        <w:snapToGrid w:val="0"/>
        <w:spacing w:after="0"/>
        <w:ind w:left="1701" w:firstLine="567"/>
        <w:textAlignment w:val="auto"/>
        <w:rPr>
          <w:bCs/>
          <w:lang w:eastAsia="ja-JP"/>
        </w:rPr>
      </w:pPr>
      <w:r w:rsidRPr="001025E6">
        <w:rPr>
          <w:bCs/>
          <w:lang w:eastAsia="ja-JP"/>
        </w:rPr>
        <w:t>BT plc, Telstra</w:t>
      </w:r>
      <w:bookmarkStart w:id="0" w:name="_GoBack"/>
      <w:bookmarkEnd w:id="0"/>
    </w:p>
    <w:sectPr w:rsidR="00CE14BC" w:rsidRPr="001025E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E411C" w14:textId="77777777" w:rsidR="0009228B" w:rsidRDefault="0009228B">
      <w:r>
        <w:separator/>
      </w:r>
    </w:p>
  </w:endnote>
  <w:endnote w:type="continuationSeparator" w:id="0">
    <w:p w14:paraId="54D8A9A6" w14:textId="77777777" w:rsidR="0009228B" w:rsidRDefault="00092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46EB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9267ED">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267ED">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91E98" w14:textId="77777777" w:rsidR="0009228B" w:rsidRDefault="0009228B">
      <w:r>
        <w:separator/>
      </w:r>
    </w:p>
  </w:footnote>
  <w:footnote w:type="continuationSeparator" w:id="0">
    <w:p w14:paraId="38E12CCA" w14:textId="77777777" w:rsidR="0009228B" w:rsidRDefault="000922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0FB1915"/>
    <w:multiLevelType w:val="hybridMultilevel"/>
    <w:tmpl w:val="F60CD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F162BE7"/>
    <w:multiLevelType w:val="hybridMultilevel"/>
    <w:tmpl w:val="EFE611E0"/>
    <w:lvl w:ilvl="0" w:tplc="C6DA1A4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1"/>
  </w:num>
  <w:num w:numId="13">
    <w:abstractNumId w:val="16"/>
  </w:num>
  <w:num w:numId="14">
    <w:abstractNumId w:val="3"/>
  </w:num>
  <w:num w:numId="15">
    <w:abstractNumId w:val="10"/>
  </w:num>
  <w:num w:numId="16">
    <w:abstractNumId w:val="2"/>
  </w:num>
  <w:num w:numId="17">
    <w:abstractNumId w:val="8"/>
  </w:num>
  <w:num w:numId="18">
    <w:abstractNumId w:val="4"/>
  </w:num>
  <w:num w:numId="19">
    <w:abstractNumId w:val="9"/>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5EA"/>
    <w:rsid w:val="000276C5"/>
    <w:rsid w:val="0003290C"/>
    <w:rsid w:val="0004456C"/>
    <w:rsid w:val="0005259B"/>
    <w:rsid w:val="00053FEE"/>
    <w:rsid w:val="00060AE4"/>
    <w:rsid w:val="000746A7"/>
    <w:rsid w:val="00086A6E"/>
    <w:rsid w:val="000910BB"/>
    <w:rsid w:val="0009228B"/>
    <w:rsid w:val="000926AF"/>
    <w:rsid w:val="000A3ED2"/>
    <w:rsid w:val="000B522C"/>
    <w:rsid w:val="000C00FA"/>
    <w:rsid w:val="000C51AA"/>
    <w:rsid w:val="000D17BC"/>
    <w:rsid w:val="000D2186"/>
    <w:rsid w:val="000D4897"/>
    <w:rsid w:val="000E4F35"/>
    <w:rsid w:val="000F6C1C"/>
    <w:rsid w:val="000F703E"/>
    <w:rsid w:val="001025E6"/>
    <w:rsid w:val="00116F4B"/>
    <w:rsid w:val="001335E3"/>
    <w:rsid w:val="00137471"/>
    <w:rsid w:val="00150FD3"/>
    <w:rsid w:val="001563DF"/>
    <w:rsid w:val="001747B2"/>
    <w:rsid w:val="00184428"/>
    <w:rsid w:val="001A248F"/>
    <w:rsid w:val="001A3B5F"/>
    <w:rsid w:val="001A659D"/>
    <w:rsid w:val="001B18B3"/>
    <w:rsid w:val="001B2E19"/>
    <w:rsid w:val="001B5CA8"/>
    <w:rsid w:val="001C4490"/>
    <w:rsid w:val="001D2C1A"/>
    <w:rsid w:val="001D3BA2"/>
    <w:rsid w:val="001D44B7"/>
    <w:rsid w:val="001E0075"/>
    <w:rsid w:val="001E7C8C"/>
    <w:rsid w:val="001F1B1F"/>
    <w:rsid w:val="001F2A20"/>
    <w:rsid w:val="001F486F"/>
    <w:rsid w:val="00202E55"/>
    <w:rsid w:val="00204748"/>
    <w:rsid w:val="00207DC4"/>
    <w:rsid w:val="0022485E"/>
    <w:rsid w:val="00243A99"/>
    <w:rsid w:val="00246B50"/>
    <w:rsid w:val="00271EB6"/>
    <w:rsid w:val="00282F4F"/>
    <w:rsid w:val="0029567C"/>
    <w:rsid w:val="002C18FA"/>
    <w:rsid w:val="002C1E29"/>
    <w:rsid w:val="00301B7A"/>
    <w:rsid w:val="00304BDB"/>
    <w:rsid w:val="00306D59"/>
    <w:rsid w:val="0032503A"/>
    <w:rsid w:val="00325EE1"/>
    <w:rsid w:val="003357C0"/>
    <w:rsid w:val="00344D60"/>
    <w:rsid w:val="00346477"/>
    <w:rsid w:val="00347CB0"/>
    <w:rsid w:val="00350303"/>
    <w:rsid w:val="0036248C"/>
    <w:rsid w:val="003661CD"/>
    <w:rsid w:val="003666A8"/>
    <w:rsid w:val="00367401"/>
    <w:rsid w:val="00375678"/>
    <w:rsid w:val="003871F7"/>
    <w:rsid w:val="00390355"/>
    <w:rsid w:val="0039390A"/>
    <w:rsid w:val="00394AB0"/>
    <w:rsid w:val="00396252"/>
    <w:rsid w:val="003A4B47"/>
    <w:rsid w:val="003B24AF"/>
    <w:rsid w:val="003B7182"/>
    <w:rsid w:val="003C14D4"/>
    <w:rsid w:val="003D2428"/>
    <w:rsid w:val="003D5036"/>
    <w:rsid w:val="003D764D"/>
    <w:rsid w:val="003E3A1A"/>
    <w:rsid w:val="003F1B9F"/>
    <w:rsid w:val="0040091C"/>
    <w:rsid w:val="00406D7A"/>
    <w:rsid w:val="00407846"/>
    <w:rsid w:val="004258BA"/>
    <w:rsid w:val="00431501"/>
    <w:rsid w:val="004358F6"/>
    <w:rsid w:val="004446BC"/>
    <w:rsid w:val="00446FB9"/>
    <w:rsid w:val="00452766"/>
    <w:rsid w:val="004531C9"/>
    <w:rsid w:val="00457D91"/>
    <w:rsid w:val="00460C31"/>
    <w:rsid w:val="00464E5B"/>
    <w:rsid w:val="0047055A"/>
    <w:rsid w:val="00474450"/>
    <w:rsid w:val="00476C2F"/>
    <w:rsid w:val="004873E6"/>
    <w:rsid w:val="004B15B8"/>
    <w:rsid w:val="004B566C"/>
    <w:rsid w:val="004B69D3"/>
    <w:rsid w:val="004B7B48"/>
    <w:rsid w:val="004D4AB1"/>
    <w:rsid w:val="004F218A"/>
    <w:rsid w:val="0050334E"/>
    <w:rsid w:val="00505387"/>
    <w:rsid w:val="00512DF7"/>
    <w:rsid w:val="005141E7"/>
    <w:rsid w:val="00517E63"/>
    <w:rsid w:val="005228E2"/>
    <w:rsid w:val="00526B0D"/>
    <w:rsid w:val="00532357"/>
    <w:rsid w:val="00536A87"/>
    <w:rsid w:val="00543D9C"/>
    <w:rsid w:val="0055346F"/>
    <w:rsid w:val="005579FF"/>
    <w:rsid w:val="005776DD"/>
    <w:rsid w:val="00582117"/>
    <w:rsid w:val="0058478F"/>
    <w:rsid w:val="005865FF"/>
    <w:rsid w:val="00591A6B"/>
    <w:rsid w:val="00593315"/>
    <w:rsid w:val="00594DA4"/>
    <w:rsid w:val="005A170D"/>
    <w:rsid w:val="005A6C96"/>
    <w:rsid w:val="005C095B"/>
    <w:rsid w:val="005C486B"/>
    <w:rsid w:val="005C5F51"/>
    <w:rsid w:val="005D0418"/>
    <w:rsid w:val="005E1D58"/>
    <w:rsid w:val="00605F0C"/>
    <w:rsid w:val="00610E37"/>
    <w:rsid w:val="006207ED"/>
    <w:rsid w:val="00624451"/>
    <w:rsid w:val="00626BC9"/>
    <w:rsid w:val="00632FC4"/>
    <w:rsid w:val="00634D37"/>
    <w:rsid w:val="006458DF"/>
    <w:rsid w:val="00650D52"/>
    <w:rsid w:val="006615B2"/>
    <w:rsid w:val="00662313"/>
    <w:rsid w:val="00664C03"/>
    <w:rsid w:val="00671CB7"/>
    <w:rsid w:val="00673911"/>
    <w:rsid w:val="006870C9"/>
    <w:rsid w:val="006A3ADF"/>
    <w:rsid w:val="006A7BCB"/>
    <w:rsid w:val="006A7BE2"/>
    <w:rsid w:val="006B4C1E"/>
    <w:rsid w:val="006C090F"/>
    <w:rsid w:val="006C4E32"/>
    <w:rsid w:val="006C56D8"/>
    <w:rsid w:val="006D07AE"/>
    <w:rsid w:val="006D1C93"/>
    <w:rsid w:val="006E1540"/>
    <w:rsid w:val="006E3F11"/>
    <w:rsid w:val="006F1864"/>
    <w:rsid w:val="00701410"/>
    <w:rsid w:val="007113A1"/>
    <w:rsid w:val="007203F7"/>
    <w:rsid w:val="00721CF6"/>
    <w:rsid w:val="00723E46"/>
    <w:rsid w:val="00733826"/>
    <w:rsid w:val="007450BA"/>
    <w:rsid w:val="00766CFB"/>
    <w:rsid w:val="007816FF"/>
    <w:rsid w:val="00783B44"/>
    <w:rsid w:val="00785028"/>
    <w:rsid w:val="007A3A5A"/>
    <w:rsid w:val="007A4370"/>
    <w:rsid w:val="007A5A12"/>
    <w:rsid w:val="007C0997"/>
    <w:rsid w:val="007D12A9"/>
    <w:rsid w:val="007E1D15"/>
    <w:rsid w:val="007E1DEA"/>
    <w:rsid w:val="007E2202"/>
    <w:rsid w:val="007E7124"/>
    <w:rsid w:val="007F46D6"/>
    <w:rsid w:val="008014FC"/>
    <w:rsid w:val="00810AE6"/>
    <w:rsid w:val="008145EA"/>
    <w:rsid w:val="00815869"/>
    <w:rsid w:val="00816B81"/>
    <w:rsid w:val="00823B90"/>
    <w:rsid w:val="0083266E"/>
    <w:rsid w:val="00835863"/>
    <w:rsid w:val="0084670B"/>
    <w:rsid w:val="008546E5"/>
    <w:rsid w:val="0086084F"/>
    <w:rsid w:val="008620BE"/>
    <w:rsid w:val="00871653"/>
    <w:rsid w:val="00881D74"/>
    <w:rsid w:val="00881E7B"/>
    <w:rsid w:val="008836AC"/>
    <w:rsid w:val="00887422"/>
    <w:rsid w:val="00890EC3"/>
    <w:rsid w:val="0089166C"/>
    <w:rsid w:val="00893204"/>
    <w:rsid w:val="008960DE"/>
    <w:rsid w:val="008A36DF"/>
    <w:rsid w:val="008A6C16"/>
    <w:rsid w:val="008C1698"/>
    <w:rsid w:val="008C1A3D"/>
    <w:rsid w:val="008D01C3"/>
    <w:rsid w:val="008D1E13"/>
    <w:rsid w:val="008D6549"/>
    <w:rsid w:val="008D70D2"/>
    <w:rsid w:val="00900AE8"/>
    <w:rsid w:val="00900DAD"/>
    <w:rsid w:val="00902575"/>
    <w:rsid w:val="009065F4"/>
    <w:rsid w:val="009128AD"/>
    <w:rsid w:val="0091408E"/>
    <w:rsid w:val="009261CF"/>
    <w:rsid w:val="00926274"/>
    <w:rsid w:val="009267ED"/>
    <w:rsid w:val="009378CA"/>
    <w:rsid w:val="0095025E"/>
    <w:rsid w:val="00955C4C"/>
    <w:rsid w:val="00977050"/>
    <w:rsid w:val="00995338"/>
    <w:rsid w:val="00996777"/>
    <w:rsid w:val="00997B32"/>
    <w:rsid w:val="009B2ECD"/>
    <w:rsid w:val="009C0BC7"/>
    <w:rsid w:val="009C6592"/>
    <w:rsid w:val="009E209B"/>
    <w:rsid w:val="009E3BE6"/>
    <w:rsid w:val="009F0747"/>
    <w:rsid w:val="009F5A0F"/>
    <w:rsid w:val="00A03514"/>
    <w:rsid w:val="00A1592E"/>
    <w:rsid w:val="00A17079"/>
    <w:rsid w:val="00A32AAC"/>
    <w:rsid w:val="00A40378"/>
    <w:rsid w:val="00A448C3"/>
    <w:rsid w:val="00A458D4"/>
    <w:rsid w:val="00A46FB7"/>
    <w:rsid w:val="00A53118"/>
    <w:rsid w:val="00A7147D"/>
    <w:rsid w:val="00A72055"/>
    <w:rsid w:val="00A72099"/>
    <w:rsid w:val="00A84584"/>
    <w:rsid w:val="00A86AB5"/>
    <w:rsid w:val="00A97226"/>
    <w:rsid w:val="00AA0E64"/>
    <w:rsid w:val="00AA142F"/>
    <w:rsid w:val="00AA1F44"/>
    <w:rsid w:val="00AA53DB"/>
    <w:rsid w:val="00AB239A"/>
    <w:rsid w:val="00AC1A3B"/>
    <w:rsid w:val="00AC39FB"/>
    <w:rsid w:val="00AD12D6"/>
    <w:rsid w:val="00AD53C7"/>
    <w:rsid w:val="00AD7ADC"/>
    <w:rsid w:val="00AE00DE"/>
    <w:rsid w:val="00AE08EB"/>
    <w:rsid w:val="00AE4344"/>
    <w:rsid w:val="00B00BBE"/>
    <w:rsid w:val="00B10710"/>
    <w:rsid w:val="00B14866"/>
    <w:rsid w:val="00B208FA"/>
    <w:rsid w:val="00B25C12"/>
    <w:rsid w:val="00B272D0"/>
    <w:rsid w:val="00B2766F"/>
    <w:rsid w:val="00B31ABC"/>
    <w:rsid w:val="00B445ED"/>
    <w:rsid w:val="00B6300F"/>
    <w:rsid w:val="00B70389"/>
    <w:rsid w:val="00B84623"/>
    <w:rsid w:val="00B87EEE"/>
    <w:rsid w:val="00B90F90"/>
    <w:rsid w:val="00B95681"/>
    <w:rsid w:val="00BA0C19"/>
    <w:rsid w:val="00BB66D5"/>
    <w:rsid w:val="00BC7E6E"/>
    <w:rsid w:val="00BD2E98"/>
    <w:rsid w:val="00BE1D1F"/>
    <w:rsid w:val="00BE527C"/>
    <w:rsid w:val="00BE5E66"/>
    <w:rsid w:val="00C00281"/>
    <w:rsid w:val="00C05625"/>
    <w:rsid w:val="00C1751E"/>
    <w:rsid w:val="00C17C6C"/>
    <w:rsid w:val="00C21339"/>
    <w:rsid w:val="00C266F9"/>
    <w:rsid w:val="00C26D50"/>
    <w:rsid w:val="00C371EA"/>
    <w:rsid w:val="00C4384A"/>
    <w:rsid w:val="00C445AD"/>
    <w:rsid w:val="00C44CBA"/>
    <w:rsid w:val="00C458F0"/>
    <w:rsid w:val="00C4666A"/>
    <w:rsid w:val="00C479A3"/>
    <w:rsid w:val="00C50477"/>
    <w:rsid w:val="00C53535"/>
    <w:rsid w:val="00C537F9"/>
    <w:rsid w:val="00C54A05"/>
    <w:rsid w:val="00C73173"/>
    <w:rsid w:val="00C74DAF"/>
    <w:rsid w:val="00C80116"/>
    <w:rsid w:val="00C82746"/>
    <w:rsid w:val="00C87BFC"/>
    <w:rsid w:val="00C90259"/>
    <w:rsid w:val="00CC08DF"/>
    <w:rsid w:val="00CE14BC"/>
    <w:rsid w:val="00CF5E71"/>
    <w:rsid w:val="00CF7FAC"/>
    <w:rsid w:val="00D160C1"/>
    <w:rsid w:val="00D17794"/>
    <w:rsid w:val="00D22398"/>
    <w:rsid w:val="00D27B34"/>
    <w:rsid w:val="00D35E6C"/>
    <w:rsid w:val="00D436CF"/>
    <w:rsid w:val="00D45B2F"/>
    <w:rsid w:val="00D46E88"/>
    <w:rsid w:val="00D60BD6"/>
    <w:rsid w:val="00D613A9"/>
    <w:rsid w:val="00D67AA0"/>
    <w:rsid w:val="00D70BE3"/>
    <w:rsid w:val="00D70D86"/>
    <w:rsid w:val="00D72B9A"/>
    <w:rsid w:val="00D76BA4"/>
    <w:rsid w:val="00D8021D"/>
    <w:rsid w:val="00D82D10"/>
    <w:rsid w:val="00D86784"/>
    <w:rsid w:val="00D93FB1"/>
    <w:rsid w:val="00DE2A08"/>
    <w:rsid w:val="00DE2B4D"/>
    <w:rsid w:val="00DE3110"/>
    <w:rsid w:val="00DF530F"/>
    <w:rsid w:val="00E00E44"/>
    <w:rsid w:val="00E049A8"/>
    <w:rsid w:val="00E12ECB"/>
    <w:rsid w:val="00E1451F"/>
    <w:rsid w:val="00E15A72"/>
    <w:rsid w:val="00E15E28"/>
    <w:rsid w:val="00E16577"/>
    <w:rsid w:val="00E36051"/>
    <w:rsid w:val="00E46AAF"/>
    <w:rsid w:val="00E50C96"/>
    <w:rsid w:val="00E544FA"/>
    <w:rsid w:val="00E5792E"/>
    <w:rsid w:val="00E6077C"/>
    <w:rsid w:val="00E639E2"/>
    <w:rsid w:val="00E6618E"/>
    <w:rsid w:val="00E77436"/>
    <w:rsid w:val="00E82C8E"/>
    <w:rsid w:val="00E84BEF"/>
    <w:rsid w:val="00E86015"/>
    <w:rsid w:val="00E87CFA"/>
    <w:rsid w:val="00E93D77"/>
    <w:rsid w:val="00E95264"/>
    <w:rsid w:val="00EA2172"/>
    <w:rsid w:val="00EA2DC1"/>
    <w:rsid w:val="00EC33C5"/>
    <w:rsid w:val="00EC5571"/>
    <w:rsid w:val="00ED0E8F"/>
    <w:rsid w:val="00EE1504"/>
    <w:rsid w:val="00EE3B5B"/>
    <w:rsid w:val="00EE4CC9"/>
    <w:rsid w:val="00EF4800"/>
    <w:rsid w:val="00EF5CF7"/>
    <w:rsid w:val="00EF674A"/>
    <w:rsid w:val="00F00A3D"/>
    <w:rsid w:val="00F05B6D"/>
    <w:rsid w:val="00F17CA4"/>
    <w:rsid w:val="00F24DDD"/>
    <w:rsid w:val="00F27455"/>
    <w:rsid w:val="00F2770B"/>
    <w:rsid w:val="00F549A3"/>
    <w:rsid w:val="00F55CBF"/>
    <w:rsid w:val="00F72B10"/>
    <w:rsid w:val="00F77359"/>
    <w:rsid w:val="00F86A73"/>
    <w:rsid w:val="00F87257"/>
    <w:rsid w:val="00F95F8A"/>
    <w:rsid w:val="00FA58DA"/>
    <w:rsid w:val="00FA626C"/>
    <w:rsid w:val="00FB4557"/>
    <w:rsid w:val="00FC345B"/>
    <w:rsid w:val="00FD4E37"/>
    <w:rsid w:val="00FE2B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689B9D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106</TotalTime>
  <Pages>3</Pages>
  <Words>697</Words>
  <Characters>3634</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Dixon,JS,Johnny,TQD R</cp:lastModifiedBy>
  <cp:revision>90</cp:revision>
  <dcterms:created xsi:type="dcterms:W3CDTF">2019-03-08T09:52:00Z</dcterms:created>
  <dcterms:modified xsi:type="dcterms:W3CDTF">2019-03-14T09:56:00Z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