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7A2C" w:rsidRPr="009F730B" w:rsidRDefault="00E97A2C" w:rsidP="00E97A2C">
      <w:pPr>
        <w:pStyle w:val="CRCoverPage"/>
        <w:tabs>
          <w:tab w:val="right" w:pos="9639"/>
        </w:tabs>
        <w:spacing w:after="0"/>
        <w:rPr>
          <w:b/>
          <w:noProof/>
          <w:sz w:val="24"/>
        </w:rPr>
      </w:pPr>
      <w:r w:rsidRPr="009F730B">
        <w:rPr>
          <w:b/>
          <w:noProof/>
          <w:sz w:val="24"/>
        </w:rPr>
        <w:t>3GPP TSG RAN Meeting #81</w:t>
      </w:r>
      <w:r>
        <w:rPr>
          <w:b/>
          <w:noProof/>
          <w:sz w:val="24"/>
        </w:rPr>
        <w:tab/>
        <w:t>RP-181831</w:t>
      </w:r>
    </w:p>
    <w:p w:rsidR="00E97A2C" w:rsidRPr="006A45BA" w:rsidRDefault="00E97A2C" w:rsidP="00E97A2C">
      <w:pPr>
        <w:pStyle w:val="CRCoverPage"/>
        <w:tabs>
          <w:tab w:val="right" w:pos="9639"/>
        </w:tabs>
        <w:spacing w:after="0"/>
        <w:rPr>
          <w:b/>
          <w:noProof/>
          <w:sz w:val="24"/>
        </w:rPr>
      </w:pPr>
      <w:r w:rsidRPr="009F730B">
        <w:rPr>
          <w:b/>
          <w:noProof/>
          <w:sz w:val="24"/>
        </w:rPr>
        <w:t>Gold Coast, Australia, Sept 10 - 13, 2018</w:t>
      </w:r>
      <w:r w:rsidRPr="0033027D">
        <w:rPr>
          <w:b/>
          <w:noProof/>
          <w:sz w:val="24"/>
        </w:rPr>
        <w:tab/>
      </w:r>
    </w:p>
    <w:p w:rsidR="00E97A2C" w:rsidRPr="00C206D6" w:rsidRDefault="00E97A2C" w:rsidP="00E97A2C">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p>
    <w:p w:rsidR="00E97A2C" w:rsidRPr="00CC0E22" w:rsidRDefault="00E97A2C" w:rsidP="00E97A2C">
      <w:pPr>
        <w:tabs>
          <w:tab w:val="left" w:pos="2127"/>
        </w:tabs>
        <w:overflowPunct/>
        <w:autoSpaceDE/>
        <w:autoSpaceDN/>
        <w:adjustRightInd/>
        <w:spacing w:after="0"/>
        <w:ind w:left="2126" w:hanging="2126"/>
        <w:jc w:val="both"/>
        <w:textAlignment w:val="auto"/>
        <w:outlineLvl w:val="0"/>
        <w:rPr>
          <w:rFonts w:ascii="Arial" w:eastAsia="Batang" w:hAnsi="Arial"/>
          <w:b/>
          <w:lang w:val="en-US" w:eastAsia="ko-KR"/>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ko-KR"/>
        </w:rPr>
        <w:t>CMCC</w:t>
      </w:r>
    </w:p>
    <w:p w:rsidR="00E97A2C" w:rsidRPr="00CC0E22" w:rsidRDefault="00E97A2C" w:rsidP="00B733A0">
      <w:pPr>
        <w:tabs>
          <w:tab w:val="left" w:pos="2127"/>
          <w:tab w:val="left" w:pos="8790"/>
        </w:tabs>
        <w:overflowPunct/>
        <w:autoSpaceDE/>
        <w:autoSpaceDN/>
        <w:adjustRightInd/>
        <w:spacing w:after="0"/>
        <w:ind w:left="2126" w:hanging="2126"/>
        <w:jc w:val="both"/>
        <w:textAlignment w:val="auto"/>
        <w:outlineLvl w:val="0"/>
        <w:rPr>
          <w:rFonts w:ascii="Arial" w:eastAsia="Batang" w:hAnsi="Arial"/>
          <w:b/>
          <w:lang w:eastAsia="ko-KR"/>
        </w:rPr>
      </w:pPr>
      <w:r w:rsidRPr="00CC0E22">
        <w:rPr>
          <w:rFonts w:ascii="Arial" w:eastAsia="Batang" w:hAnsi="Arial" w:cs="Arial"/>
          <w:b/>
          <w:lang w:eastAsia="zh-CN"/>
        </w:rPr>
        <w:t>Title:</w:t>
      </w:r>
      <w:r w:rsidRPr="00CC0E22">
        <w:rPr>
          <w:rFonts w:ascii="Arial" w:eastAsia="Batang" w:hAnsi="Arial" w:cs="Arial"/>
          <w:b/>
          <w:lang w:eastAsia="zh-CN"/>
        </w:rPr>
        <w:tab/>
      </w:r>
      <w:r w:rsidR="00BA5701" w:rsidRPr="00BA5701">
        <w:rPr>
          <w:rFonts w:ascii="Arial" w:eastAsia="Batang" w:hAnsi="Arial" w:cs="Arial"/>
          <w:b/>
          <w:lang w:eastAsia="zh-CN"/>
        </w:rPr>
        <w:t>Status Report of S</w:t>
      </w:r>
      <w:r w:rsidR="001F5900">
        <w:rPr>
          <w:rFonts w:ascii="Arial" w:eastAsiaTheme="minorEastAsia" w:hAnsi="Arial" w:cs="Arial" w:hint="eastAsia"/>
          <w:b/>
          <w:lang w:eastAsia="zh-CN"/>
        </w:rPr>
        <w:t>I</w:t>
      </w:r>
      <w:r w:rsidR="00B52389">
        <w:rPr>
          <w:rFonts w:ascii="Arial" w:eastAsiaTheme="minorEastAsia" w:hAnsi="Arial" w:cs="Arial" w:hint="eastAsia"/>
          <w:b/>
          <w:lang w:eastAsia="zh-CN"/>
        </w:rPr>
        <w:t xml:space="preserve"> on</w:t>
      </w:r>
      <w:r w:rsidR="00BA5701" w:rsidRPr="00BA5701">
        <w:rPr>
          <w:rFonts w:ascii="Arial" w:eastAsia="Batang" w:hAnsi="Arial" w:cs="Arial"/>
          <w:b/>
          <w:lang w:eastAsia="zh-CN"/>
        </w:rPr>
        <w:t xml:space="preserve"> remote interference management for NR</w:t>
      </w:r>
      <w:r w:rsidR="00B733A0">
        <w:rPr>
          <w:rFonts w:ascii="Arial" w:eastAsia="Batang" w:hAnsi="Arial" w:cs="Arial"/>
          <w:b/>
          <w:lang w:eastAsia="zh-CN"/>
        </w:rPr>
        <w:tab/>
      </w:r>
    </w:p>
    <w:p w:rsidR="00E97A2C" w:rsidRPr="00CC0E22" w:rsidRDefault="00E97A2C" w:rsidP="00E97A2C">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CC0E22">
        <w:rPr>
          <w:rFonts w:ascii="Arial" w:eastAsia="Batang" w:hAnsi="Arial"/>
          <w:b/>
          <w:lang w:eastAsia="zh-CN"/>
        </w:rPr>
        <w:t>Document for:</w:t>
      </w:r>
      <w:r w:rsidRPr="00CC0E22">
        <w:rPr>
          <w:rFonts w:ascii="Arial" w:eastAsia="Batang" w:hAnsi="Arial"/>
          <w:b/>
          <w:lang w:eastAsia="zh-CN"/>
        </w:rPr>
        <w:tab/>
        <w:t>Approval</w:t>
      </w:r>
    </w:p>
    <w:p w:rsidR="00E97A2C" w:rsidRPr="002175CC" w:rsidRDefault="00E97A2C" w:rsidP="00E97A2C">
      <w:pPr>
        <w:pBdr>
          <w:bottom w:val="single" w:sz="4" w:space="1" w:color="auto"/>
        </w:pBdr>
        <w:tabs>
          <w:tab w:val="left" w:pos="2127"/>
        </w:tabs>
        <w:overflowPunct/>
        <w:autoSpaceDE/>
        <w:autoSpaceDN/>
        <w:adjustRightInd/>
        <w:spacing w:after="0"/>
        <w:ind w:left="2126" w:hanging="2126"/>
        <w:jc w:val="both"/>
        <w:textAlignment w:val="auto"/>
        <w:rPr>
          <w:rFonts w:ascii="Arial" w:eastAsia="宋体" w:hAnsi="Arial"/>
          <w:b/>
          <w:lang w:eastAsia="zh-CN"/>
        </w:rPr>
      </w:pPr>
      <w:r w:rsidRPr="00CC0E22">
        <w:rPr>
          <w:rFonts w:ascii="Arial" w:eastAsia="Batang" w:hAnsi="Arial"/>
          <w:b/>
          <w:lang w:eastAsia="zh-CN"/>
        </w:rPr>
        <w:t>Agenda Item:</w:t>
      </w:r>
      <w:r w:rsidRPr="00CC0E22">
        <w:rPr>
          <w:rFonts w:ascii="Arial" w:eastAsia="Batang" w:hAnsi="Arial"/>
          <w:b/>
          <w:lang w:eastAsia="zh-CN"/>
        </w:rPr>
        <w:tab/>
      </w:r>
      <w:r>
        <w:rPr>
          <w:rFonts w:ascii="Arial" w:eastAsia="Batang" w:hAnsi="Arial"/>
          <w:b/>
          <w:lang w:eastAsia="zh-CN"/>
        </w:rPr>
        <w:t>9.3.9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AC150C"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F1331" w:rsidRPr="00AC150C">
        <w:rPr>
          <w:rFonts w:ascii="Arial" w:hAnsi="Arial" w:cs="Arial"/>
          <w:lang w:eastAsia="ja-JP"/>
        </w:rPr>
        <w:t>9.3.9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1097"/>
        <w:gridCol w:w="1236"/>
        <w:gridCol w:w="40"/>
        <w:gridCol w:w="1205"/>
        <w:gridCol w:w="1326"/>
        <w:gridCol w:w="1164"/>
      </w:tblGrid>
      <w:tr w:rsidR="00AC150C" w:rsidRPr="00AC150C" w:rsidTr="00C21339">
        <w:tc>
          <w:tcPr>
            <w:tcW w:w="2697" w:type="dxa"/>
            <w:shd w:val="clear" w:color="auto" w:fill="auto"/>
          </w:tcPr>
          <w:p w:rsidR="00593315" w:rsidRPr="00AC150C" w:rsidRDefault="00C21339" w:rsidP="001A248F">
            <w:pPr>
              <w:tabs>
                <w:tab w:val="left" w:pos="567"/>
              </w:tabs>
              <w:spacing w:after="0"/>
              <w:rPr>
                <w:rFonts w:ascii="Arial" w:hAnsi="Arial" w:cs="Arial"/>
                <w:b/>
              </w:rPr>
            </w:pPr>
            <w:r w:rsidRPr="00AC150C">
              <w:rPr>
                <w:rFonts w:ascii="Arial" w:hAnsi="Arial" w:cs="Arial"/>
                <w:b/>
              </w:rPr>
              <w:t xml:space="preserve">WI / SI </w:t>
            </w:r>
            <w:r w:rsidR="00593315" w:rsidRPr="00AC150C">
              <w:rPr>
                <w:rFonts w:ascii="Arial" w:hAnsi="Arial" w:cs="Arial"/>
                <w:b/>
              </w:rPr>
              <w:t>Name</w:t>
            </w:r>
          </w:p>
        </w:tc>
        <w:tc>
          <w:tcPr>
            <w:tcW w:w="7389" w:type="dxa"/>
            <w:gridSpan w:val="7"/>
          </w:tcPr>
          <w:p w:rsidR="00593315" w:rsidRPr="00AC150C" w:rsidRDefault="00E10018" w:rsidP="001A248F">
            <w:pPr>
              <w:tabs>
                <w:tab w:val="left" w:pos="567"/>
              </w:tabs>
              <w:spacing w:after="0"/>
              <w:rPr>
                <w:rFonts w:ascii="Arial" w:hAnsi="Arial" w:cs="Arial"/>
              </w:rPr>
            </w:pPr>
            <w:r w:rsidRPr="00AC150C">
              <w:t>Study on remote interference management for NR</w:t>
            </w:r>
          </w:p>
        </w:tc>
      </w:tr>
      <w:tr w:rsidR="00AC150C" w:rsidRPr="00AC150C" w:rsidTr="00C21339">
        <w:tc>
          <w:tcPr>
            <w:tcW w:w="2697" w:type="dxa"/>
            <w:shd w:val="clear" w:color="auto" w:fill="auto"/>
          </w:tcPr>
          <w:p w:rsidR="00593315" w:rsidRPr="00AC150C" w:rsidRDefault="00593315" w:rsidP="001A248F">
            <w:pPr>
              <w:tabs>
                <w:tab w:val="left" w:pos="567"/>
              </w:tabs>
              <w:spacing w:after="0"/>
              <w:rPr>
                <w:rFonts w:ascii="Arial" w:hAnsi="Arial" w:cs="Arial"/>
                <w:bCs/>
              </w:rPr>
            </w:pPr>
            <w:r w:rsidRPr="00AC150C">
              <w:rPr>
                <w:rFonts w:ascii="Arial" w:hAnsi="Arial" w:cs="Arial"/>
                <w:bCs/>
              </w:rPr>
              <w:t>included in this status report</w:t>
            </w:r>
          </w:p>
        </w:tc>
        <w:tc>
          <w:tcPr>
            <w:tcW w:w="1321" w:type="dxa"/>
          </w:tcPr>
          <w:p w:rsidR="00593315" w:rsidRPr="00AC150C" w:rsidRDefault="00593315" w:rsidP="001A248F">
            <w:pPr>
              <w:tabs>
                <w:tab w:val="left" w:pos="567"/>
              </w:tabs>
              <w:spacing w:after="0"/>
              <w:rPr>
                <w:rFonts w:ascii="Arial" w:hAnsi="Arial" w:cs="Arial"/>
              </w:rPr>
            </w:pPr>
            <w:r w:rsidRPr="00AC150C">
              <w:rPr>
                <w:rFonts w:ascii="Arial" w:hAnsi="Arial" w:cs="Arial"/>
              </w:rPr>
              <w:t>Core part:</w:t>
            </w:r>
          </w:p>
        </w:tc>
        <w:tc>
          <w:tcPr>
            <w:tcW w:w="1097" w:type="dxa"/>
          </w:tcPr>
          <w:p w:rsidR="00593315" w:rsidRPr="00AC150C" w:rsidRDefault="00C21339" w:rsidP="001A248F">
            <w:pPr>
              <w:tabs>
                <w:tab w:val="left" w:pos="567"/>
              </w:tabs>
              <w:spacing w:after="0"/>
              <w:rPr>
                <w:rFonts w:ascii="Arial" w:hAnsi="Arial" w:cs="Arial"/>
                <w:lang w:eastAsia="ja-JP"/>
              </w:rPr>
            </w:pPr>
            <w:r w:rsidRPr="00AC150C">
              <w:rPr>
                <w:rFonts w:ascii="Arial" w:hAnsi="Arial" w:cs="Arial"/>
                <w:lang w:eastAsia="ja-JP"/>
              </w:rPr>
              <w:t>No</w:t>
            </w:r>
          </w:p>
        </w:tc>
        <w:tc>
          <w:tcPr>
            <w:tcW w:w="1236" w:type="dxa"/>
          </w:tcPr>
          <w:p w:rsidR="00593315" w:rsidRPr="00AC150C" w:rsidRDefault="00593315" w:rsidP="001A248F">
            <w:pPr>
              <w:tabs>
                <w:tab w:val="left" w:pos="567"/>
              </w:tabs>
              <w:spacing w:after="0"/>
              <w:rPr>
                <w:rFonts w:ascii="Arial" w:hAnsi="Arial" w:cs="Arial"/>
              </w:rPr>
            </w:pPr>
            <w:r w:rsidRPr="00AC150C">
              <w:rPr>
                <w:rFonts w:ascii="Arial" w:hAnsi="Arial" w:cs="Arial"/>
              </w:rPr>
              <w:t>Perf. part:</w:t>
            </w:r>
          </w:p>
        </w:tc>
        <w:tc>
          <w:tcPr>
            <w:tcW w:w="1245" w:type="dxa"/>
            <w:gridSpan w:val="2"/>
          </w:tcPr>
          <w:p w:rsidR="00593315" w:rsidRPr="00AC150C" w:rsidRDefault="00C21339" w:rsidP="0036248C">
            <w:pPr>
              <w:tabs>
                <w:tab w:val="left" w:pos="567"/>
              </w:tabs>
              <w:spacing w:after="0"/>
              <w:rPr>
                <w:rFonts w:ascii="Arial" w:hAnsi="Arial" w:cs="Arial"/>
                <w:lang w:eastAsia="ja-JP"/>
              </w:rPr>
            </w:pPr>
            <w:r w:rsidRPr="00AC150C">
              <w:rPr>
                <w:rFonts w:ascii="Arial" w:hAnsi="Arial" w:cs="Arial"/>
                <w:lang w:eastAsia="ja-JP"/>
              </w:rPr>
              <w:t>No</w:t>
            </w:r>
          </w:p>
        </w:tc>
        <w:tc>
          <w:tcPr>
            <w:tcW w:w="1326" w:type="dxa"/>
          </w:tcPr>
          <w:p w:rsidR="00593315" w:rsidRPr="00AC150C" w:rsidRDefault="00593315" w:rsidP="001A248F">
            <w:pPr>
              <w:tabs>
                <w:tab w:val="left" w:pos="567"/>
              </w:tabs>
              <w:spacing w:after="0"/>
              <w:rPr>
                <w:rFonts w:ascii="Arial" w:hAnsi="Arial" w:cs="Arial"/>
              </w:rPr>
            </w:pPr>
            <w:r w:rsidRPr="00AC150C">
              <w:rPr>
                <w:rFonts w:ascii="Arial" w:hAnsi="Arial" w:cs="Arial"/>
              </w:rPr>
              <w:t>Testing part:</w:t>
            </w:r>
          </w:p>
        </w:tc>
        <w:tc>
          <w:tcPr>
            <w:tcW w:w="1164" w:type="dxa"/>
          </w:tcPr>
          <w:p w:rsidR="00593315" w:rsidRPr="00AC150C" w:rsidRDefault="0036248C" w:rsidP="0036248C">
            <w:pPr>
              <w:tabs>
                <w:tab w:val="left" w:pos="567"/>
              </w:tabs>
              <w:spacing w:after="0"/>
              <w:rPr>
                <w:rFonts w:ascii="Arial" w:hAnsi="Arial" w:cs="Arial"/>
                <w:lang w:eastAsia="ja-JP"/>
              </w:rPr>
            </w:pPr>
            <w:r w:rsidRPr="00AC150C">
              <w:rPr>
                <w:rFonts w:ascii="Arial" w:hAnsi="Arial" w:cs="Arial" w:hint="eastAsia"/>
                <w:lang w:eastAsia="ja-JP"/>
              </w:rPr>
              <w:t>No</w:t>
            </w:r>
          </w:p>
        </w:tc>
      </w:tr>
      <w:tr w:rsidR="00AC150C" w:rsidRPr="00AC150C" w:rsidTr="00C21339">
        <w:tc>
          <w:tcPr>
            <w:tcW w:w="2697" w:type="dxa"/>
          </w:tcPr>
          <w:p w:rsidR="00243E90" w:rsidRPr="00AC150C" w:rsidRDefault="00243E90" w:rsidP="00243E90">
            <w:pPr>
              <w:tabs>
                <w:tab w:val="left" w:pos="567"/>
              </w:tabs>
              <w:spacing w:after="0"/>
              <w:rPr>
                <w:rFonts w:ascii="Arial" w:hAnsi="Arial" w:cs="Arial"/>
                <w:b/>
              </w:rPr>
            </w:pPr>
            <w:r w:rsidRPr="00AC150C">
              <w:rPr>
                <w:rFonts w:ascii="Arial" w:hAnsi="Arial" w:cs="Arial"/>
                <w:b/>
              </w:rPr>
              <w:t>Acronym</w:t>
            </w:r>
          </w:p>
        </w:tc>
        <w:tc>
          <w:tcPr>
            <w:tcW w:w="7389" w:type="dxa"/>
            <w:gridSpan w:val="7"/>
          </w:tcPr>
          <w:p w:rsidR="00243E90" w:rsidRPr="00AC150C" w:rsidRDefault="00243E90" w:rsidP="00243E90">
            <w:pPr>
              <w:tabs>
                <w:tab w:val="left" w:pos="567"/>
              </w:tabs>
              <w:spacing w:after="0"/>
              <w:rPr>
                <w:rFonts w:ascii="Arial" w:hAnsi="Arial" w:cs="Arial"/>
              </w:rPr>
            </w:pPr>
            <w:r w:rsidRPr="00AC150C">
              <w:t>FS_NR_RIM</w:t>
            </w:r>
          </w:p>
        </w:tc>
      </w:tr>
      <w:tr w:rsidR="00AC150C" w:rsidRPr="00AC150C" w:rsidTr="00C21339">
        <w:tc>
          <w:tcPr>
            <w:tcW w:w="2697" w:type="dxa"/>
          </w:tcPr>
          <w:p w:rsidR="00243E90" w:rsidRPr="00AC150C" w:rsidRDefault="00243E90" w:rsidP="00243E90">
            <w:pPr>
              <w:tabs>
                <w:tab w:val="left" w:pos="567"/>
              </w:tabs>
              <w:spacing w:after="0"/>
              <w:rPr>
                <w:rFonts w:ascii="Arial" w:hAnsi="Arial" w:cs="Arial"/>
                <w:b/>
              </w:rPr>
            </w:pPr>
            <w:r w:rsidRPr="00AC150C">
              <w:rPr>
                <w:rFonts w:ascii="Arial" w:hAnsi="Arial" w:cs="Arial"/>
                <w:b/>
              </w:rPr>
              <w:t>Unique ID</w:t>
            </w:r>
          </w:p>
        </w:tc>
        <w:tc>
          <w:tcPr>
            <w:tcW w:w="7389" w:type="dxa"/>
            <w:gridSpan w:val="7"/>
          </w:tcPr>
          <w:p w:rsidR="00243E90" w:rsidRPr="00AC150C" w:rsidRDefault="00243E90" w:rsidP="00243E90">
            <w:pPr>
              <w:tabs>
                <w:tab w:val="left" w:pos="567"/>
              </w:tabs>
              <w:spacing w:after="0"/>
              <w:rPr>
                <w:rFonts w:ascii="Arial" w:hAnsi="Arial" w:cs="Arial"/>
                <w:highlight w:val="yellow"/>
              </w:rPr>
            </w:pPr>
            <w:r w:rsidRPr="00AC150C">
              <w:rPr>
                <w:rFonts w:ascii="Arial" w:hAnsi="Arial" w:cs="Arial"/>
              </w:rPr>
              <w:t>800093</w:t>
            </w:r>
          </w:p>
        </w:tc>
      </w:tr>
      <w:tr w:rsidR="00AC150C" w:rsidRPr="00AC150C" w:rsidTr="00C21339">
        <w:tc>
          <w:tcPr>
            <w:tcW w:w="2697" w:type="dxa"/>
          </w:tcPr>
          <w:p w:rsidR="00B6300F" w:rsidRPr="00AC150C" w:rsidRDefault="00B6300F" w:rsidP="001A248F">
            <w:pPr>
              <w:tabs>
                <w:tab w:val="left" w:pos="567"/>
              </w:tabs>
              <w:spacing w:after="0"/>
              <w:rPr>
                <w:rFonts w:ascii="Arial" w:hAnsi="Arial" w:cs="Arial"/>
                <w:b/>
              </w:rPr>
            </w:pPr>
            <w:r w:rsidRPr="00AC150C">
              <w:rPr>
                <w:rFonts w:ascii="Arial" w:hAnsi="Arial" w:cs="Arial"/>
                <w:b/>
              </w:rPr>
              <w:t xml:space="preserve">TSG Tdoc of latest approved WI/SI description </w:t>
            </w:r>
            <w:r w:rsidR="00EE4CC9" w:rsidRPr="00AC150C">
              <w:rPr>
                <w:rFonts w:ascii="Arial" w:hAnsi="Arial" w:cs="Arial"/>
                <w:b/>
              </w:rPr>
              <w:t>(if any)</w:t>
            </w:r>
          </w:p>
        </w:tc>
        <w:tc>
          <w:tcPr>
            <w:tcW w:w="7389" w:type="dxa"/>
            <w:gridSpan w:val="7"/>
          </w:tcPr>
          <w:p w:rsidR="00B6300F" w:rsidRPr="00AC150C" w:rsidRDefault="002D0BD1" w:rsidP="008836AC">
            <w:pPr>
              <w:tabs>
                <w:tab w:val="left" w:pos="567"/>
              </w:tabs>
              <w:spacing w:after="0"/>
              <w:rPr>
                <w:rFonts w:ascii="Arial" w:eastAsiaTheme="minorEastAsia" w:hAnsi="Arial" w:cs="Arial"/>
                <w:lang w:eastAsia="zh-CN"/>
              </w:rPr>
            </w:pPr>
            <w:r w:rsidRPr="00AC150C">
              <w:rPr>
                <w:rFonts w:ascii="Arial" w:eastAsiaTheme="minorEastAsia" w:hAnsi="Arial" w:cs="Arial" w:hint="eastAsia"/>
                <w:lang w:eastAsia="zh-CN"/>
              </w:rPr>
              <w:t>R</w:t>
            </w:r>
            <w:r w:rsidRPr="00AC150C">
              <w:rPr>
                <w:rFonts w:ascii="Arial" w:eastAsiaTheme="minorEastAsia" w:hAnsi="Arial" w:cs="Arial"/>
                <w:lang w:eastAsia="zh-CN"/>
              </w:rPr>
              <w:t>P-181430</w:t>
            </w:r>
          </w:p>
        </w:tc>
      </w:tr>
      <w:tr w:rsidR="00AC150C" w:rsidRPr="00AC150C" w:rsidTr="009F4BC7">
        <w:tc>
          <w:tcPr>
            <w:tcW w:w="2697" w:type="dxa"/>
          </w:tcPr>
          <w:p w:rsidR="005776DD" w:rsidRPr="00AC150C" w:rsidRDefault="005776DD" w:rsidP="001A248F">
            <w:pPr>
              <w:tabs>
                <w:tab w:val="left" w:pos="567"/>
              </w:tabs>
              <w:spacing w:after="0"/>
              <w:rPr>
                <w:rFonts w:ascii="Arial" w:hAnsi="Arial" w:cs="Arial"/>
                <w:b/>
              </w:rPr>
            </w:pPr>
            <w:r w:rsidRPr="00AC150C">
              <w:rPr>
                <w:rFonts w:ascii="Arial" w:hAnsi="Arial" w:cs="Arial"/>
                <w:b/>
              </w:rPr>
              <w:t>Target Completion Date</w:t>
            </w:r>
          </w:p>
        </w:tc>
        <w:tc>
          <w:tcPr>
            <w:tcW w:w="3694" w:type="dxa"/>
            <w:gridSpan w:val="4"/>
          </w:tcPr>
          <w:p w:rsidR="005776DD" w:rsidRPr="00AC150C" w:rsidRDefault="005776DD" w:rsidP="008836AC">
            <w:pPr>
              <w:tabs>
                <w:tab w:val="left" w:pos="567"/>
              </w:tabs>
              <w:spacing w:after="0"/>
              <w:rPr>
                <w:rFonts w:ascii="Arial" w:hAnsi="Arial" w:cs="Arial"/>
                <w:lang w:eastAsia="ja-JP"/>
              </w:rPr>
            </w:pPr>
            <w:r w:rsidRPr="00AC150C">
              <w:rPr>
                <w:rFonts w:ascii="Arial" w:hAnsi="Arial" w:cs="Arial"/>
                <w:lang w:eastAsia="ja-JP"/>
              </w:rPr>
              <w:t xml:space="preserve">Core part: </w:t>
            </w:r>
            <w:r w:rsidR="006B6C98" w:rsidRPr="00AC150C">
              <w:rPr>
                <w:rFonts w:ascii="Arial" w:hAnsi="Arial" w:cs="Arial"/>
                <w:lang w:eastAsia="ja-JP"/>
              </w:rPr>
              <w:t>12</w:t>
            </w:r>
            <w:r w:rsidRPr="00AC150C">
              <w:rPr>
                <w:rFonts w:ascii="Arial" w:hAnsi="Arial" w:cs="Arial"/>
                <w:lang w:eastAsia="ja-JP"/>
              </w:rPr>
              <w:t>/</w:t>
            </w:r>
            <w:r w:rsidR="006B6C98" w:rsidRPr="00AC150C">
              <w:rPr>
                <w:rFonts w:ascii="Arial" w:hAnsi="Arial" w:cs="Arial"/>
                <w:lang w:eastAsia="ja-JP"/>
              </w:rPr>
              <w:t>2018</w:t>
            </w:r>
          </w:p>
        </w:tc>
        <w:tc>
          <w:tcPr>
            <w:tcW w:w="3695" w:type="dxa"/>
            <w:gridSpan w:val="3"/>
          </w:tcPr>
          <w:p w:rsidR="005776DD" w:rsidRPr="00AC150C" w:rsidRDefault="006D1C93" w:rsidP="008836AC">
            <w:pPr>
              <w:tabs>
                <w:tab w:val="left" w:pos="567"/>
              </w:tabs>
              <w:spacing w:after="0"/>
              <w:rPr>
                <w:rFonts w:ascii="Arial" w:hAnsi="Arial" w:cs="Arial"/>
                <w:lang w:eastAsia="ja-JP"/>
              </w:rPr>
            </w:pPr>
            <w:r w:rsidRPr="00AC150C">
              <w:rPr>
                <w:rFonts w:ascii="Arial" w:hAnsi="Arial" w:cs="Arial"/>
                <w:lang w:eastAsia="ja-JP"/>
              </w:rPr>
              <w:t>Performance part: mm/yyyy</w:t>
            </w:r>
          </w:p>
        </w:tc>
      </w:tr>
      <w:tr w:rsidR="005776DD" w:rsidRPr="00AC150C" w:rsidTr="00493091">
        <w:tc>
          <w:tcPr>
            <w:tcW w:w="2697" w:type="dxa"/>
          </w:tcPr>
          <w:p w:rsidR="005776DD" w:rsidRPr="00AC150C" w:rsidRDefault="005776DD" w:rsidP="001A248F">
            <w:pPr>
              <w:tabs>
                <w:tab w:val="left" w:pos="567"/>
              </w:tabs>
              <w:spacing w:after="0"/>
              <w:rPr>
                <w:rFonts w:ascii="Arial" w:hAnsi="Arial" w:cs="Arial"/>
                <w:b/>
              </w:rPr>
            </w:pPr>
            <w:r w:rsidRPr="00AC150C">
              <w:rPr>
                <w:rFonts w:ascii="Arial" w:hAnsi="Arial" w:cs="Arial"/>
                <w:b/>
              </w:rPr>
              <w:t>Is the WI/SI complete?</w:t>
            </w:r>
          </w:p>
        </w:tc>
        <w:tc>
          <w:tcPr>
            <w:tcW w:w="3694" w:type="dxa"/>
            <w:gridSpan w:val="4"/>
          </w:tcPr>
          <w:p w:rsidR="005776DD" w:rsidRPr="00AC150C" w:rsidRDefault="005776DD" w:rsidP="008836AC">
            <w:pPr>
              <w:tabs>
                <w:tab w:val="left" w:pos="567"/>
              </w:tabs>
              <w:spacing w:after="0"/>
              <w:rPr>
                <w:rFonts w:ascii="Arial" w:hAnsi="Arial" w:cs="Arial"/>
                <w:lang w:eastAsia="ja-JP"/>
              </w:rPr>
            </w:pPr>
            <w:r w:rsidRPr="00AC150C">
              <w:rPr>
                <w:rFonts w:ascii="Arial" w:hAnsi="Arial" w:cs="Arial"/>
                <w:lang w:eastAsia="ja-JP"/>
              </w:rPr>
              <w:t>Core part: No</w:t>
            </w:r>
          </w:p>
        </w:tc>
        <w:tc>
          <w:tcPr>
            <w:tcW w:w="3695" w:type="dxa"/>
            <w:gridSpan w:val="3"/>
          </w:tcPr>
          <w:p w:rsidR="005776DD" w:rsidRPr="00AC150C" w:rsidRDefault="005776DD" w:rsidP="00B9768C">
            <w:pPr>
              <w:tabs>
                <w:tab w:val="left" w:pos="567"/>
              </w:tabs>
              <w:spacing w:after="0"/>
              <w:rPr>
                <w:rFonts w:ascii="Arial" w:hAnsi="Arial" w:cs="Arial"/>
                <w:lang w:eastAsia="ja-JP"/>
              </w:rPr>
            </w:pPr>
            <w:r w:rsidRPr="00AC150C">
              <w:rPr>
                <w:rFonts w:ascii="Arial" w:hAnsi="Arial" w:cs="Arial"/>
                <w:lang w:eastAsia="ja-JP"/>
              </w:rPr>
              <w:t>Performance Part: No</w:t>
            </w:r>
          </w:p>
        </w:tc>
      </w:tr>
    </w:tbl>
    <w:p w:rsidR="00D45B2F" w:rsidRPr="00AC150C" w:rsidRDefault="00D45B2F" w:rsidP="000D17BC">
      <w:pPr>
        <w:tabs>
          <w:tab w:val="left" w:pos="567"/>
        </w:tabs>
        <w:spacing w:after="0"/>
        <w:rPr>
          <w:rFonts w:ascii="Arial" w:hAnsi="Arial" w:cs="Arial"/>
        </w:rPr>
      </w:pPr>
    </w:p>
    <w:p w:rsidR="00D45B2F" w:rsidRPr="00AC150C" w:rsidRDefault="00F86A73" w:rsidP="000D17BC">
      <w:pPr>
        <w:tabs>
          <w:tab w:val="left" w:pos="567"/>
        </w:tabs>
        <w:spacing w:after="60"/>
        <w:rPr>
          <w:rFonts w:ascii="Arial" w:hAnsi="Arial" w:cs="Arial"/>
          <w:b/>
        </w:rPr>
      </w:pPr>
      <w:r w:rsidRPr="00AC150C">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AC150C" w:rsidRPr="00AC150C" w:rsidTr="00761335">
        <w:tc>
          <w:tcPr>
            <w:tcW w:w="2750" w:type="dxa"/>
            <w:gridSpan w:val="2"/>
          </w:tcPr>
          <w:p w:rsidR="00EF4800" w:rsidRPr="00AC150C" w:rsidRDefault="00EF4800" w:rsidP="001A248F">
            <w:pPr>
              <w:tabs>
                <w:tab w:val="left" w:pos="567"/>
              </w:tabs>
              <w:spacing w:after="0"/>
              <w:rPr>
                <w:rFonts w:ascii="Arial" w:hAnsi="Arial" w:cs="Arial"/>
                <w:b/>
              </w:rPr>
            </w:pPr>
            <w:r w:rsidRPr="00AC150C">
              <w:rPr>
                <w:rFonts w:ascii="Arial" w:hAnsi="Arial" w:cs="Arial"/>
                <w:b/>
              </w:rPr>
              <w:t>Leading WG</w:t>
            </w:r>
          </w:p>
        </w:tc>
        <w:tc>
          <w:tcPr>
            <w:tcW w:w="7336" w:type="dxa"/>
          </w:tcPr>
          <w:p w:rsidR="00EF4800" w:rsidRPr="00AC150C" w:rsidRDefault="00761335" w:rsidP="001A248F">
            <w:pPr>
              <w:tabs>
                <w:tab w:val="left" w:pos="567"/>
              </w:tabs>
              <w:spacing w:after="0"/>
              <w:rPr>
                <w:rFonts w:ascii="Arial" w:eastAsiaTheme="minorEastAsia" w:hAnsi="Arial" w:cs="Arial"/>
                <w:lang w:eastAsia="zh-CN"/>
              </w:rPr>
            </w:pPr>
            <w:r w:rsidRPr="00AC150C">
              <w:rPr>
                <w:rFonts w:ascii="Arial" w:eastAsiaTheme="minorEastAsia" w:hAnsi="Arial" w:cs="Arial" w:hint="eastAsia"/>
                <w:lang w:eastAsia="zh-CN"/>
              </w:rPr>
              <w:t>R</w:t>
            </w:r>
            <w:r w:rsidRPr="00AC150C">
              <w:rPr>
                <w:rFonts w:ascii="Arial" w:eastAsiaTheme="minorEastAsia" w:hAnsi="Arial" w:cs="Arial"/>
                <w:lang w:eastAsia="zh-CN"/>
              </w:rPr>
              <w:t>AN1</w:t>
            </w:r>
            <w:bookmarkStart w:id="0" w:name="_GoBack"/>
            <w:bookmarkEnd w:id="0"/>
          </w:p>
        </w:tc>
      </w:tr>
      <w:tr w:rsidR="00AC150C" w:rsidRPr="00AC150C" w:rsidTr="00761335">
        <w:tc>
          <w:tcPr>
            <w:tcW w:w="1415" w:type="dxa"/>
            <w:vMerge w:val="restart"/>
            <w:vAlign w:val="center"/>
          </w:tcPr>
          <w:p w:rsidR="00761335" w:rsidRPr="00AC150C" w:rsidRDefault="00761335" w:rsidP="00761335">
            <w:pPr>
              <w:tabs>
                <w:tab w:val="left" w:pos="567"/>
              </w:tabs>
              <w:rPr>
                <w:rFonts w:ascii="Arial" w:hAnsi="Arial" w:cs="Arial"/>
                <w:b/>
              </w:rPr>
            </w:pPr>
            <w:r w:rsidRPr="00AC150C">
              <w:rPr>
                <w:rFonts w:ascii="Arial" w:hAnsi="Arial" w:cs="Arial"/>
                <w:b/>
              </w:rPr>
              <w:t>Rapporteur</w:t>
            </w:r>
          </w:p>
        </w:tc>
        <w:tc>
          <w:tcPr>
            <w:tcW w:w="1335" w:type="dxa"/>
          </w:tcPr>
          <w:p w:rsidR="00761335" w:rsidRPr="00AC150C" w:rsidRDefault="00761335" w:rsidP="00761335">
            <w:pPr>
              <w:tabs>
                <w:tab w:val="left" w:pos="567"/>
              </w:tabs>
              <w:spacing w:after="0"/>
              <w:rPr>
                <w:rFonts w:ascii="Arial" w:hAnsi="Arial" w:cs="Arial"/>
                <w:b/>
              </w:rPr>
            </w:pPr>
            <w:r w:rsidRPr="00AC150C">
              <w:rPr>
                <w:rFonts w:ascii="Arial" w:hAnsi="Arial" w:cs="Arial"/>
                <w:b/>
              </w:rPr>
              <w:t>Name</w:t>
            </w:r>
          </w:p>
        </w:tc>
        <w:tc>
          <w:tcPr>
            <w:tcW w:w="7336" w:type="dxa"/>
          </w:tcPr>
          <w:p w:rsidR="00761335" w:rsidRPr="00AC150C" w:rsidRDefault="00761335" w:rsidP="00761335">
            <w:pPr>
              <w:tabs>
                <w:tab w:val="left" w:pos="567"/>
              </w:tabs>
              <w:spacing w:after="0"/>
              <w:rPr>
                <w:rFonts w:ascii="Arial" w:hAnsi="Arial" w:cs="Arial"/>
              </w:rPr>
            </w:pPr>
            <w:r w:rsidRPr="00AC150C">
              <w:rPr>
                <w:rFonts w:ascii="Arial" w:hAnsi="Arial" w:cs="Arial"/>
              </w:rPr>
              <w:t>Hua Shao</w:t>
            </w:r>
          </w:p>
        </w:tc>
      </w:tr>
      <w:tr w:rsidR="00761335" w:rsidRPr="008836AC" w:rsidTr="00761335">
        <w:tc>
          <w:tcPr>
            <w:tcW w:w="1415" w:type="dxa"/>
            <w:vMerge/>
          </w:tcPr>
          <w:p w:rsidR="00761335" w:rsidRPr="008836AC" w:rsidRDefault="00761335" w:rsidP="00761335">
            <w:pPr>
              <w:tabs>
                <w:tab w:val="left" w:pos="567"/>
              </w:tabs>
              <w:rPr>
                <w:rFonts w:ascii="Arial" w:hAnsi="Arial" w:cs="Arial"/>
                <w:b/>
              </w:rPr>
            </w:pPr>
          </w:p>
        </w:tc>
        <w:tc>
          <w:tcPr>
            <w:tcW w:w="1335" w:type="dxa"/>
          </w:tcPr>
          <w:p w:rsidR="00761335" w:rsidRPr="008836AC" w:rsidRDefault="00761335" w:rsidP="00761335">
            <w:pPr>
              <w:tabs>
                <w:tab w:val="left" w:pos="567"/>
              </w:tabs>
              <w:spacing w:after="0"/>
              <w:rPr>
                <w:rFonts w:ascii="Arial" w:hAnsi="Arial" w:cs="Arial"/>
                <w:b/>
              </w:rPr>
            </w:pPr>
            <w:r w:rsidRPr="008836AC">
              <w:rPr>
                <w:rFonts w:ascii="Arial" w:hAnsi="Arial" w:cs="Arial"/>
                <w:b/>
              </w:rPr>
              <w:t>Company</w:t>
            </w:r>
          </w:p>
        </w:tc>
        <w:tc>
          <w:tcPr>
            <w:tcW w:w="7336" w:type="dxa"/>
          </w:tcPr>
          <w:p w:rsidR="00761335" w:rsidRDefault="00761335" w:rsidP="00761335">
            <w:pPr>
              <w:tabs>
                <w:tab w:val="left" w:pos="567"/>
              </w:tabs>
              <w:spacing w:after="0"/>
              <w:rPr>
                <w:rFonts w:ascii="Arial" w:hAnsi="Arial" w:cs="Arial"/>
              </w:rPr>
            </w:pPr>
            <w:r>
              <w:rPr>
                <w:rFonts w:ascii="Arial" w:hAnsi="Arial" w:cs="Arial"/>
              </w:rPr>
              <w:t>CMCC</w:t>
            </w:r>
          </w:p>
        </w:tc>
      </w:tr>
      <w:tr w:rsidR="00761335" w:rsidRPr="008836AC" w:rsidTr="00761335">
        <w:tc>
          <w:tcPr>
            <w:tcW w:w="1415" w:type="dxa"/>
            <w:vMerge/>
          </w:tcPr>
          <w:p w:rsidR="00761335" w:rsidRPr="008836AC" w:rsidRDefault="00761335" w:rsidP="00761335">
            <w:pPr>
              <w:tabs>
                <w:tab w:val="left" w:pos="567"/>
              </w:tabs>
              <w:rPr>
                <w:rFonts w:ascii="Arial" w:hAnsi="Arial" w:cs="Arial"/>
                <w:b/>
              </w:rPr>
            </w:pPr>
          </w:p>
        </w:tc>
        <w:tc>
          <w:tcPr>
            <w:tcW w:w="1335" w:type="dxa"/>
          </w:tcPr>
          <w:p w:rsidR="00761335" w:rsidRPr="008836AC" w:rsidRDefault="00761335" w:rsidP="00761335">
            <w:pPr>
              <w:tabs>
                <w:tab w:val="left" w:pos="567"/>
              </w:tabs>
              <w:spacing w:after="0"/>
              <w:rPr>
                <w:rFonts w:ascii="Arial" w:hAnsi="Arial" w:cs="Arial"/>
                <w:b/>
              </w:rPr>
            </w:pPr>
            <w:r w:rsidRPr="008836AC">
              <w:rPr>
                <w:rFonts w:ascii="Arial" w:hAnsi="Arial" w:cs="Arial"/>
                <w:b/>
              </w:rPr>
              <w:t>Email</w:t>
            </w:r>
          </w:p>
        </w:tc>
        <w:tc>
          <w:tcPr>
            <w:tcW w:w="7336" w:type="dxa"/>
          </w:tcPr>
          <w:p w:rsidR="00761335" w:rsidRDefault="00761335" w:rsidP="00761335">
            <w:pPr>
              <w:tabs>
                <w:tab w:val="left" w:pos="567"/>
              </w:tabs>
              <w:spacing w:after="0"/>
              <w:rPr>
                <w:rFonts w:ascii="Arial" w:hAnsi="Arial" w:cs="Arial"/>
              </w:rPr>
            </w:pPr>
            <w:r>
              <w:rPr>
                <w:lang w:eastAsia="ko-KR"/>
              </w:rPr>
              <w:t>Shaohua@chinamobile.com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565F23" w:rsidRPr="0019641D" w:rsidRDefault="00565F23" w:rsidP="00565F23">
      <w:pPr>
        <w:tabs>
          <w:tab w:val="left" w:pos="567"/>
        </w:tabs>
        <w:overflowPunct/>
        <w:autoSpaceDE/>
        <w:snapToGrid w:val="0"/>
        <w:spacing w:after="0"/>
        <w:rPr>
          <w:rFonts w:ascii="Times" w:hAnsi="Times" w:cs="Times"/>
        </w:rPr>
      </w:pPr>
      <w:r w:rsidRPr="0019641D">
        <w:rPr>
          <w:rFonts w:ascii="Times" w:hAnsi="Times" w:cs="Times"/>
        </w:rPr>
        <w:t>In RAN1 #94, RIM</w:t>
      </w:r>
      <w:r w:rsidRPr="0019641D">
        <w:rPr>
          <w:rFonts w:ascii="Times" w:hAnsi="Times" w:cs="Times"/>
          <w:lang w:eastAsia="ja-JP"/>
        </w:rPr>
        <w:t xml:space="preserve"> SI discussion was focusing on </w:t>
      </w:r>
      <w:r w:rsidRPr="0019641D">
        <w:rPr>
          <w:rFonts w:ascii="Times" w:hAnsi="Times" w:cs="Times"/>
        </w:rPr>
        <w:t xml:space="preserve">NR-RIM scenarios, frameworks and link-level simulation assumptions for RS design. Three frameworks were agreed as staring point and a LS was sent to RAN3. Initial simulation assumptions were agreed with </w:t>
      </w:r>
      <w:r w:rsidRPr="0019641D">
        <w:rPr>
          <w:rFonts w:ascii="Times" w:hAnsi="Times" w:cs="Times"/>
          <w:lang w:eastAsia="zh-CN"/>
        </w:rPr>
        <w:t>detai</w:t>
      </w:r>
      <w:r w:rsidRPr="0019641D">
        <w:rPr>
          <w:rFonts w:ascii="Times" w:hAnsi="Times" w:cs="Times"/>
        </w:rPr>
        <w:t>ls to be refined in the coming meeting. The following agreements were made:</w:t>
      </w:r>
    </w:p>
    <w:p w:rsidR="00565F23" w:rsidRDefault="00565F23" w:rsidP="00565F23">
      <w:pPr>
        <w:tabs>
          <w:tab w:val="left" w:pos="567"/>
        </w:tabs>
        <w:overflowPunct/>
        <w:autoSpaceDE/>
        <w:snapToGrid w:val="0"/>
        <w:spacing w:after="0"/>
        <w:rPr>
          <w:rFonts w:ascii="Arial" w:hAnsi="Arial" w:cs="Arial"/>
          <w:highlight w:val="yellow"/>
        </w:rPr>
      </w:pPr>
    </w:p>
    <w:p w:rsidR="00565F23" w:rsidRDefault="0095075A" w:rsidP="00565F23">
      <w:pPr>
        <w:rPr>
          <w:b/>
        </w:rPr>
      </w:pPr>
      <w:hyperlink r:id="rId7" w:history="1">
        <w:r w:rsidR="00565F23">
          <w:rPr>
            <w:rStyle w:val="af"/>
            <w:b/>
          </w:rPr>
          <w:t>R1-1809872</w:t>
        </w:r>
      </w:hyperlink>
      <w:r w:rsidR="00565F23">
        <w:tab/>
        <w:t>Draft skeleton of TR 38.866 Study on remote interference management for NR</w:t>
      </w:r>
      <w:r w:rsidR="00565F23">
        <w:tab/>
        <w:t>CMCC</w:t>
      </w:r>
    </w:p>
    <w:p w:rsidR="00565F23" w:rsidRPr="007A2929" w:rsidRDefault="00565F23" w:rsidP="00565F23">
      <w:pPr>
        <w:rPr>
          <w:rFonts w:ascii="Times" w:hAnsi="Times" w:cs="Times"/>
        </w:rPr>
      </w:pPr>
      <w:r w:rsidRPr="007A2929">
        <w:rPr>
          <w:rFonts w:ascii="Times" w:hAnsi="Times" w:cs="Times"/>
          <w:highlight w:val="green"/>
        </w:rPr>
        <w:t>Agreements</w:t>
      </w:r>
      <w:r w:rsidRPr="007A2929">
        <w:rPr>
          <w:rFonts w:ascii="Times" w:hAnsi="Times" w:cs="Times"/>
        </w:rPr>
        <w:t>:</w:t>
      </w:r>
    </w:p>
    <w:p w:rsidR="00565F23" w:rsidRPr="007A2929" w:rsidRDefault="00565F23" w:rsidP="00565F23">
      <w:pPr>
        <w:numPr>
          <w:ilvl w:val="0"/>
          <w:numId w:val="18"/>
        </w:numPr>
        <w:overflowPunct/>
        <w:autoSpaceDE/>
        <w:adjustRightInd/>
        <w:spacing w:after="0"/>
        <w:ind w:left="1440"/>
        <w:textAlignment w:val="auto"/>
        <w:rPr>
          <w:rFonts w:ascii="Times" w:hAnsi="Times" w:cs="Times"/>
          <w:lang w:eastAsia="zh-CN"/>
        </w:rPr>
      </w:pPr>
      <w:r w:rsidRPr="007A2929">
        <w:rPr>
          <w:rFonts w:ascii="Times" w:hAnsi="Times" w:cs="Times"/>
          <w:lang w:eastAsia="zh-CN"/>
        </w:rPr>
        <w:t xml:space="preserve">To include the following in the TR: As shown in Figure 1, it is assumed in the RIM study that the whole network with synchronized macro cells has a common understanding on </w:t>
      </w:r>
      <w:bookmarkStart w:id="1" w:name="_Hlk521683489"/>
      <w:r w:rsidRPr="007A2929">
        <w:rPr>
          <w:rFonts w:ascii="Times" w:hAnsi="Times" w:cs="Times"/>
          <w:lang w:eastAsia="zh-CN"/>
        </w:rPr>
        <w:t xml:space="preserve">a DL transmission boundary (denotes as the 1st reference point) which indicates the ending boundary of the </w:t>
      </w:r>
      <w:bookmarkEnd w:id="1"/>
      <w:r w:rsidRPr="007A2929">
        <w:rPr>
          <w:rFonts w:ascii="Times" w:hAnsi="Times" w:cs="Times"/>
          <w:lang w:eastAsia="zh-CN"/>
        </w:rPr>
        <w:t xml:space="preserve">DL transmission, and an UL reception boundary (denotes as the 2nd reference point) which denotes the starting boundary of the first allowed UL reception within a DL-UL transmission periodicity. </w:t>
      </w:r>
    </w:p>
    <w:p w:rsidR="00565F23" w:rsidRPr="007A2929" w:rsidRDefault="00565F23" w:rsidP="00565F23">
      <w:pPr>
        <w:pStyle w:val="aff7"/>
        <w:widowControl/>
        <w:numPr>
          <w:ilvl w:val="1"/>
          <w:numId w:val="18"/>
        </w:numPr>
        <w:autoSpaceDE w:val="0"/>
        <w:autoSpaceDN w:val="0"/>
        <w:snapToGrid w:val="0"/>
        <w:spacing w:after="120"/>
        <w:ind w:leftChars="0"/>
        <w:contextualSpacing/>
        <w:rPr>
          <w:rFonts w:ascii="Times" w:hAnsi="Times" w:cs="Times"/>
          <w:lang w:eastAsia="zh-CN"/>
        </w:rPr>
      </w:pPr>
      <w:r w:rsidRPr="007A2929">
        <w:rPr>
          <w:rFonts w:ascii="Times" w:hAnsi="Times" w:cs="Times"/>
          <w:lang w:eastAsia="zh-CN"/>
        </w:rPr>
        <w:t>The boundary may be considered for RS design</w:t>
      </w:r>
    </w:p>
    <w:p w:rsidR="00565F23" w:rsidRPr="007A2929" w:rsidRDefault="00565F23" w:rsidP="00565F23">
      <w:pPr>
        <w:pStyle w:val="aff7"/>
        <w:widowControl/>
        <w:numPr>
          <w:ilvl w:val="1"/>
          <w:numId w:val="18"/>
        </w:numPr>
        <w:autoSpaceDE w:val="0"/>
        <w:autoSpaceDN w:val="0"/>
        <w:snapToGrid w:val="0"/>
        <w:spacing w:after="120"/>
        <w:ind w:leftChars="0"/>
        <w:contextualSpacing/>
        <w:rPr>
          <w:rFonts w:ascii="Times" w:hAnsi="Times" w:cs="Times"/>
          <w:lang w:eastAsia="zh-CN"/>
        </w:rPr>
      </w:pPr>
      <w:r w:rsidRPr="007A2929">
        <w:rPr>
          <w:rFonts w:ascii="Times" w:hAnsi="Times" w:cs="Times"/>
          <w:lang w:eastAsia="zh-CN"/>
        </w:rPr>
        <w:t>The 1st reference point locates before the 2nd reference point.</w:t>
      </w:r>
    </w:p>
    <w:p w:rsidR="00565F23" w:rsidRDefault="00565F23" w:rsidP="00565F23">
      <w:pPr>
        <w:rPr>
          <w:lang w:eastAsia="zh-CN"/>
        </w:rPr>
      </w:pPr>
    </w:p>
    <w:p w:rsidR="00565F23" w:rsidRDefault="00565F23" w:rsidP="00565F23">
      <w:pPr>
        <w:jc w:val="center"/>
      </w:pPr>
      <w:r w:rsidRPr="00CE04AD">
        <w:rPr>
          <w:rFonts w:ascii="Times" w:eastAsia="Batang" w:hAnsi="Times"/>
          <w:szCs w:val="24"/>
        </w:rPr>
        <w:object w:dxaOrig="7515" w:dyaOrig="48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95pt;height:240.5pt" o:ole="">
            <v:imagedata r:id="rId8" o:title=""/>
          </v:shape>
          <o:OLEObject Type="Embed" ProgID="Visio.Drawing.15" ShapeID="_x0000_i1025" DrawAspect="Content" ObjectID="_1597508065" r:id="rId9"/>
        </w:object>
      </w:r>
    </w:p>
    <w:p w:rsidR="00565F23" w:rsidRDefault="00565F23" w:rsidP="00565F23">
      <w:r>
        <w:t>Figure 1. Illustration of DL and UL transmission boundaries within a DL-UL transmission periodicity</w:t>
      </w:r>
    </w:p>
    <w:p w:rsidR="00565F23" w:rsidRDefault="00565F23" w:rsidP="00565F23">
      <w:pPr>
        <w:rPr>
          <w:b/>
        </w:rPr>
      </w:pPr>
    </w:p>
    <w:p w:rsidR="00565F23" w:rsidRDefault="00565F23" w:rsidP="00565F23">
      <w:pPr>
        <w:rPr>
          <w:b/>
        </w:rPr>
      </w:pPr>
      <w:r>
        <w:rPr>
          <w:highlight w:val="green"/>
        </w:rPr>
        <w:t>Agreements</w:t>
      </w:r>
      <w:r>
        <w:rPr>
          <w:b/>
        </w:rPr>
        <w:t>:</w:t>
      </w:r>
    </w:p>
    <w:p w:rsidR="00565F23" w:rsidRPr="007A2929" w:rsidRDefault="00565F23" w:rsidP="008940DF">
      <w:pPr>
        <w:numPr>
          <w:ilvl w:val="0"/>
          <w:numId w:val="18"/>
        </w:numPr>
        <w:overflowPunct/>
        <w:autoSpaceDE/>
        <w:adjustRightInd/>
        <w:spacing w:after="0"/>
        <w:ind w:left="709" w:hanging="425"/>
        <w:textAlignment w:val="auto"/>
        <w:rPr>
          <w:rFonts w:ascii="Times" w:hAnsi="Times" w:cs="Times"/>
          <w:lang w:eastAsia="zh-CN"/>
        </w:rPr>
      </w:pPr>
      <w:r w:rsidRPr="007A2929">
        <w:rPr>
          <w:rFonts w:ascii="Times" w:hAnsi="Times" w:cs="Times"/>
          <w:lang w:eastAsia="zh-CN"/>
        </w:rPr>
        <w:t xml:space="preserve">In terms of the </w:t>
      </w:r>
      <w:r w:rsidRPr="007A2929">
        <w:rPr>
          <w:rFonts w:ascii="Times" w:hAnsi="Times" w:cs="Times"/>
        </w:rPr>
        <w:t>IoT (interference over thermal) increase between two sets of gNBs causing remote interference to each other, two scenarios should be considered for NR-RIM,</w:t>
      </w:r>
    </w:p>
    <w:p w:rsidR="00565F23" w:rsidRPr="007A2929" w:rsidRDefault="00565F23" w:rsidP="00565F23">
      <w:pPr>
        <w:pStyle w:val="aff7"/>
        <w:widowControl/>
        <w:numPr>
          <w:ilvl w:val="0"/>
          <w:numId w:val="19"/>
        </w:numPr>
        <w:autoSpaceDE w:val="0"/>
        <w:autoSpaceDN w:val="0"/>
        <w:adjustRightInd w:val="0"/>
        <w:snapToGrid w:val="0"/>
        <w:spacing w:after="120"/>
        <w:ind w:leftChars="0"/>
        <w:contextualSpacing/>
        <w:rPr>
          <w:rFonts w:ascii="Times" w:hAnsi="Times" w:cs="Times"/>
          <w:szCs w:val="20"/>
          <w:lang w:eastAsia="zh-CN"/>
        </w:rPr>
      </w:pPr>
      <w:r w:rsidRPr="007A2929">
        <w:rPr>
          <w:rFonts w:ascii="Times" w:hAnsi="Times" w:cs="Times"/>
          <w:szCs w:val="20"/>
        </w:rPr>
        <w:t>Scenario #1: IoT increases are detectable by one or more gNBs in both sets,</w:t>
      </w:r>
    </w:p>
    <w:p w:rsidR="00565F23" w:rsidRPr="007A2929" w:rsidRDefault="00565F23" w:rsidP="00565F23">
      <w:pPr>
        <w:pStyle w:val="aff7"/>
        <w:widowControl/>
        <w:numPr>
          <w:ilvl w:val="0"/>
          <w:numId w:val="19"/>
        </w:numPr>
        <w:autoSpaceDE w:val="0"/>
        <w:autoSpaceDN w:val="0"/>
        <w:adjustRightInd w:val="0"/>
        <w:snapToGrid w:val="0"/>
        <w:spacing w:after="120"/>
        <w:ind w:leftChars="0"/>
        <w:contextualSpacing/>
        <w:rPr>
          <w:rFonts w:ascii="Times" w:hAnsi="Times" w:cs="Times"/>
          <w:szCs w:val="20"/>
          <w:lang w:eastAsia="zh-CN"/>
        </w:rPr>
      </w:pPr>
      <w:r w:rsidRPr="007A2929">
        <w:rPr>
          <w:rFonts w:ascii="Times" w:hAnsi="Times" w:cs="Times"/>
          <w:szCs w:val="20"/>
        </w:rPr>
        <w:t>Scenario #2: IoT increase is detectable by one or more gNBs in only one set.</w:t>
      </w:r>
    </w:p>
    <w:p w:rsidR="00565F23" w:rsidRDefault="00565F23" w:rsidP="00565F23">
      <w:pPr>
        <w:rPr>
          <w:b/>
          <w:szCs w:val="24"/>
        </w:rPr>
      </w:pPr>
      <w:r>
        <w:rPr>
          <w:highlight w:val="green"/>
        </w:rPr>
        <w:t>Agreements</w:t>
      </w:r>
      <w:r>
        <w:rPr>
          <w:b/>
        </w:rPr>
        <w:t>:</w:t>
      </w:r>
    </w:p>
    <w:p w:rsidR="00565F23" w:rsidRPr="008940DF" w:rsidRDefault="00565F23" w:rsidP="00565F23">
      <w:pPr>
        <w:pStyle w:val="aff7"/>
        <w:ind w:leftChars="-5" w:left="0" w:hangingChars="5" w:hanging="10"/>
        <w:rPr>
          <w:rFonts w:ascii="Times" w:hAnsi="Times" w:cs="Times"/>
          <w:szCs w:val="24"/>
          <w:lang w:eastAsia="zh-CN"/>
        </w:rPr>
      </w:pPr>
      <w:r w:rsidRPr="008940DF">
        <w:rPr>
          <w:rFonts w:ascii="Times" w:hAnsi="Times" w:cs="Times"/>
          <w:lang w:eastAsia="zh-CN"/>
        </w:rPr>
        <w:t>Framework-1, Framework-2.1, Framework-2.2 below are used as starting point for further study, using Framework-0 as basis for comparison.</w:t>
      </w:r>
    </w:p>
    <w:p w:rsidR="00565F23" w:rsidRPr="008940DF" w:rsidRDefault="00565F23" w:rsidP="00565F23">
      <w:pPr>
        <w:rPr>
          <w:rFonts w:ascii="Times" w:hAnsi="Times" w:cs="Times"/>
          <w:lang w:eastAsia="zh-CN"/>
        </w:rPr>
      </w:pPr>
      <w:r w:rsidRPr="008940DF">
        <w:rPr>
          <w:rFonts w:ascii="Times" w:hAnsi="Times" w:cs="Times"/>
          <w:lang w:eastAsia="zh-CN"/>
        </w:rPr>
        <w:t>Note:</w:t>
      </w:r>
    </w:p>
    <w:p w:rsidR="00565F23" w:rsidRPr="008940DF" w:rsidRDefault="00565F23" w:rsidP="00565F23">
      <w:pPr>
        <w:pStyle w:val="aff7"/>
        <w:widowControl/>
        <w:numPr>
          <w:ilvl w:val="0"/>
          <w:numId w:val="20"/>
        </w:numPr>
        <w:autoSpaceDE w:val="0"/>
        <w:autoSpaceDN w:val="0"/>
        <w:adjustRightInd w:val="0"/>
        <w:snapToGrid w:val="0"/>
        <w:spacing w:after="120"/>
        <w:ind w:leftChars="0"/>
        <w:contextualSpacing/>
        <w:rPr>
          <w:rFonts w:ascii="Times" w:hAnsi="Times" w:cs="Times"/>
          <w:lang w:eastAsia="zh-CN"/>
        </w:rPr>
      </w:pPr>
      <w:r w:rsidRPr="008940DF">
        <w:rPr>
          <w:rFonts w:ascii="Times" w:hAnsi="Times" w:cs="Times"/>
          <w:lang w:eastAsia="zh-CN"/>
        </w:rPr>
        <w:t>Not all the steps need to be included when making use of a given framework.</w:t>
      </w:r>
    </w:p>
    <w:p w:rsidR="00565F23" w:rsidRPr="008940DF" w:rsidRDefault="00565F23" w:rsidP="00565F23">
      <w:pPr>
        <w:pStyle w:val="aff7"/>
        <w:widowControl/>
        <w:numPr>
          <w:ilvl w:val="0"/>
          <w:numId w:val="20"/>
        </w:numPr>
        <w:autoSpaceDE w:val="0"/>
        <w:autoSpaceDN w:val="0"/>
        <w:adjustRightInd w:val="0"/>
        <w:snapToGrid w:val="0"/>
        <w:spacing w:after="120"/>
        <w:ind w:leftChars="0"/>
        <w:contextualSpacing/>
        <w:rPr>
          <w:rFonts w:ascii="Times" w:hAnsi="Times" w:cs="Times"/>
          <w:lang w:eastAsia="zh-CN"/>
        </w:rPr>
      </w:pPr>
      <w:r w:rsidRPr="008940DF">
        <w:rPr>
          <w:rFonts w:ascii="Times" w:hAnsi="Times" w:cs="Times"/>
          <w:lang w:eastAsia="zh-CN"/>
        </w:rPr>
        <w:t>Mechanisms fo</w:t>
      </w:r>
      <w:bookmarkStart w:id="2" w:name="p2"/>
      <w:bookmarkEnd w:id="2"/>
      <w:r w:rsidRPr="008940DF">
        <w:rPr>
          <w:rFonts w:ascii="Times" w:hAnsi="Times" w:cs="Times"/>
          <w:lang w:eastAsia="zh-CN"/>
        </w:rPr>
        <w:t>r improving network robustness at both victim and aggressor side can be studied under the NR-RIM frameworks.</w:t>
      </w:r>
    </w:p>
    <w:p w:rsidR="00565F23" w:rsidRPr="008940DF" w:rsidRDefault="00565F23" w:rsidP="00565F23">
      <w:pPr>
        <w:pStyle w:val="aff7"/>
        <w:widowControl/>
        <w:numPr>
          <w:ilvl w:val="1"/>
          <w:numId w:val="20"/>
        </w:numPr>
        <w:autoSpaceDE w:val="0"/>
        <w:autoSpaceDN w:val="0"/>
        <w:adjustRightInd w:val="0"/>
        <w:snapToGrid w:val="0"/>
        <w:spacing w:after="120"/>
        <w:ind w:leftChars="0"/>
        <w:contextualSpacing/>
        <w:rPr>
          <w:rFonts w:ascii="Times" w:hAnsi="Times" w:cs="Times"/>
          <w:lang w:eastAsia="zh-CN"/>
        </w:rPr>
      </w:pPr>
      <w:r w:rsidRPr="008940DF">
        <w:rPr>
          <w:rFonts w:ascii="Times" w:hAnsi="Times" w:cs="Times"/>
          <w:lang w:eastAsia="zh-CN"/>
        </w:rPr>
        <w:t>A victim cell may take actions applying remote mitigation scheme. This detail is FFS</w:t>
      </w:r>
    </w:p>
    <w:p w:rsidR="00565F23" w:rsidRPr="008940DF" w:rsidRDefault="00565F23" w:rsidP="00565F23">
      <w:pPr>
        <w:pStyle w:val="aff7"/>
        <w:widowControl/>
        <w:numPr>
          <w:ilvl w:val="0"/>
          <w:numId w:val="20"/>
        </w:numPr>
        <w:autoSpaceDE w:val="0"/>
        <w:autoSpaceDN w:val="0"/>
        <w:adjustRightInd w:val="0"/>
        <w:snapToGrid w:val="0"/>
        <w:spacing w:after="120"/>
        <w:ind w:leftChars="0"/>
        <w:contextualSpacing/>
        <w:rPr>
          <w:rFonts w:ascii="Times" w:hAnsi="Times" w:cs="Times"/>
          <w:lang w:eastAsia="zh-CN"/>
        </w:rPr>
      </w:pPr>
      <w:r w:rsidRPr="008940DF">
        <w:rPr>
          <w:rFonts w:ascii="Times" w:hAnsi="Times" w:cs="Times"/>
          <w:lang w:eastAsia="zh-CN"/>
        </w:rPr>
        <w:t>An aggressor may also be a victim (and vice versa) at least for Scenario #1</w:t>
      </w:r>
    </w:p>
    <w:p w:rsidR="00565F23" w:rsidRDefault="00565F23" w:rsidP="00565F23">
      <w:pPr>
        <w:pStyle w:val="aff7"/>
        <w:ind w:left="800"/>
        <w:rPr>
          <w:lang w:eastAsia="zh-CN"/>
        </w:rPr>
      </w:pPr>
    </w:p>
    <w:p w:rsidR="00565F23" w:rsidRDefault="00565F23" w:rsidP="00565F23">
      <w:pPr>
        <w:pStyle w:val="aff7"/>
        <w:widowControl/>
        <w:numPr>
          <w:ilvl w:val="6"/>
          <w:numId w:val="21"/>
        </w:numPr>
        <w:autoSpaceDE w:val="0"/>
        <w:autoSpaceDN w:val="0"/>
        <w:adjustRightInd w:val="0"/>
        <w:snapToGrid w:val="0"/>
        <w:spacing w:after="120"/>
        <w:ind w:leftChars="0" w:left="284" w:hanging="284"/>
        <w:contextualSpacing/>
        <w:rPr>
          <w:b/>
          <w:lang w:eastAsia="zh-CN"/>
        </w:rPr>
      </w:pPr>
      <w:r>
        <w:rPr>
          <w:b/>
          <w:lang w:eastAsia="zh-CN"/>
        </w:rPr>
        <w:t>Framework-0</w:t>
      </w:r>
    </w:p>
    <w:p w:rsidR="00565F23" w:rsidRDefault="00565F23" w:rsidP="00565F23">
      <w:pPr>
        <w:pStyle w:val="aff7"/>
        <w:ind w:left="800"/>
        <w:rPr>
          <w:b/>
          <w:lang w:eastAsia="zh-CN"/>
        </w:rPr>
      </w:pPr>
      <w:r>
        <w:rPr>
          <w:noProof/>
          <w:lang w:eastAsia="zh-CN"/>
        </w:rPr>
        <w:drawing>
          <wp:inline distT="0" distB="0" distL="0" distR="0">
            <wp:extent cx="4772025" cy="1828800"/>
            <wp:effectExtent l="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72025" cy="1828800"/>
                    </a:xfrm>
                    <a:prstGeom prst="rect">
                      <a:avLst/>
                    </a:prstGeom>
                    <a:noFill/>
                    <a:ln>
                      <a:noFill/>
                    </a:ln>
                  </pic:spPr>
                </pic:pic>
              </a:graphicData>
            </a:graphic>
          </wp:inline>
        </w:drawing>
      </w:r>
    </w:p>
    <w:p w:rsidR="00565F23" w:rsidRPr="007A2929" w:rsidRDefault="00565F23" w:rsidP="00565F23">
      <w:pPr>
        <w:rPr>
          <w:rFonts w:ascii="Times" w:hAnsi="Times" w:cs="Times"/>
          <w:lang w:eastAsia="zh-CN"/>
        </w:rPr>
      </w:pPr>
      <w:r w:rsidRPr="007A2929">
        <w:rPr>
          <w:rFonts w:ascii="Times" w:hAnsi="Times" w:cs="Times"/>
          <w:lang w:eastAsia="zh-CN"/>
        </w:rPr>
        <w:t>Workflow of Framework-0</w:t>
      </w:r>
    </w:p>
    <w:p w:rsidR="00565F23" w:rsidRPr="007A2929" w:rsidRDefault="00565F23" w:rsidP="001F5900">
      <w:pPr>
        <w:spacing w:afterLines="50" w:after="120"/>
        <w:rPr>
          <w:rFonts w:ascii="Times" w:hAnsi="Times" w:cs="Times"/>
          <w:lang w:eastAsia="zh-CN"/>
        </w:rPr>
      </w:pPr>
      <w:r w:rsidRPr="007A2929">
        <w:rPr>
          <w:rFonts w:ascii="Times" w:hAnsi="Times" w:cs="Times"/>
          <w:lang w:eastAsia="zh-CN"/>
        </w:rPr>
        <w:t>Step 0: Atmospheric ducting phenomenon happens and the remote interference appears</w:t>
      </w:r>
    </w:p>
    <w:p w:rsidR="00565F23" w:rsidRPr="007A2929" w:rsidRDefault="00565F23" w:rsidP="001F5900">
      <w:pPr>
        <w:spacing w:afterLines="50" w:after="120"/>
        <w:rPr>
          <w:rFonts w:ascii="Times" w:hAnsi="Times" w:cs="Times"/>
          <w:lang w:eastAsia="zh-CN"/>
        </w:rPr>
      </w:pPr>
      <w:r w:rsidRPr="007A2929">
        <w:rPr>
          <w:rFonts w:ascii="Times" w:hAnsi="Times" w:cs="Times"/>
          <w:lang w:eastAsia="zh-CN"/>
        </w:rPr>
        <w:t xml:space="preserve">Step 1: </w:t>
      </w:r>
    </w:p>
    <w:p w:rsidR="00565F23" w:rsidRPr="007A2929" w:rsidRDefault="00565F23" w:rsidP="001F5900">
      <w:pPr>
        <w:pStyle w:val="aff7"/>
        <w:widowControl/>
        <w:numPr>
          <w:ilvl w:val="0"/>
          <w:numId w:val="22"/>
        </w:numPr>
        <w:autoSpaceDE w:val="0"/>
        <w:autoSpaceDN w:val="0"/>
        <w:adjustRightInd w:val="0"/>
        <w:spacing w:afterLines="50" w:after="120"/>
        <w:ind w:leftChars="0"/>
        <w:contextualSpacing/>
        <w:rPr>
          <w:rFonts w:ascii="Times" w:hAnsi="Times" w:cs="Times"/>
          <w:lang w:eastAsia="zh-CN"/>
        </w:rPr>
      </w:pPr>
      <w:r w:rsidRPr="007A2929">
        <w:rPr>
          <w:rFonts w:ascii="Times" w:hAnsi="Times" w:cs="Times"/>
          <w:lang w:eastAsia="zh-CN"/>
        </w:rPr>
        <w:t>Victim experiences “sloping” like IoT increase and start RS transmission</w:t>
      </w:r>
    </w:p>
    <w:p w:rsidR="00565F23" w:rsidRPr="007A2929" w:rsidRDefault="00565F23" w:rsidP="001F5900">
      <w:pPr>
        <w:pStyle w:val="aff7"/>
        <w:widowControl/>
        <w:numPr>
          <w:ilvl w:val="0"/>
          <w:numId w:val="22"/>
        </w:numPr>
        <w:autoSpaceDE w:val="0"/>
        <w:autoSpaceDN w:val="0"/>
        <w:adjustRightInd w:val="0"/>
        <w:spacing w:afterLines="50" w:after="120"/>
        <w:ind w:leftChars="0"/>
        <w:contextualSpacing/>
        <w:rPr>
          <w:rFonts w:ascii="Times" w:hAnsi="Times" w:cs="Times"/>
          <w:lang w:eastAsia="zh-CN"/>
        </w:rPr>
      </w:pPr>
      <w:r w:rsidRPr="007A2929">
        <w:rPr>
          <w:rFonts w:ascii="Times" w:hAnsi="Times" w:cs="Times"/>
          <w:lang w:eastAsia="zh-CN"/>
        </w:rPr>
        <w:t xml:space="preserve">Aggressor starts monitoring RS as configured by OAM </w:t>
      </w:r>
    </w:p>
    <w:p w:rsidR="00565F23" w:rsidRPr="007A2929" w:rsidRDefault="00565F23" w:rsidP="001F5900">
      <w:pPr>
        <w:pStyle w:val="12"/>
        <w:autoSpaceDE w:val="0"/>
        <w:autoSpaceDN w:val="0"/>
        <w:snapToGrid/>
        <w:spacing w:afterLines="50" w:after="120" w:afterAutospacing="0"/>
        <w:ind w:leftChars="36" w:left="72"/>
        <w:rPr>
          <w:rFonts w:ascii="Times" w:eastAsia="等线" w:hAnsi="Times" w:cs="Times"/>
          <w:sz w:val="22"/>
          <w:szCs w:val="22"/>
          <w:lang w:eastAsia="zh-CN"/>
        </w:rPr>
      </w:pPr>
      <w:r w:rsidRPr="007A2929">
        <w:rPr>
          <w:rFonts w:ascii="Times" w:eastAsia="等线" w:hAnsi="Times" w:cs="Times"/>
          <w:sz w:val="22"/>
          <w:szCs w:val="22"/>
          <w:lang w:eastAsia="zh-CN"/>
        </w:rPr>
        <w:t>Step 2: Upon reception of RS, Aggressor reports the detected RS to OAM</w:t>
      </w:r>
    </w:p>
    <w:p w:rsidR="00565F23" w:rsidRPr="007A2929" w:rsidRDefault="00565F23" w:rsidP="001F5900">
      <w:pPr>
        <w:pStyle w:val="12"/>
        <w:autoSpaceDE w:val="0"/>
        <w:autoSpaceDN w:val="0"/>
        <w:snapToGrid/>
        <w:spacing w:afterLines="50" w:after="120" w:afterAutospacing="0"/>
        <w:ind w:leftChars="35" w:left="70"/>
        <w:rPr>
          <w:rFonts w:ascii="Times" w:eastAsia="等线" w:hAnsi="Times" w:cs="Times"/>
          <w:sz w:val="22"/>
          <w:szCs w:val="22"/>
          <w:lang w:eastAsia="zh-CN"/>
        </w:rPr>
      </w:pPr>
      <w:r w:rsidRPr="007A2929">
        <w:rPr>
          <w:rFonts w:ascii="Times" w:eastAsia="等线" w:hAnsi="Times" w:cs="Times"/>
          <w:sz w:val="22"/>
          <w:szCs w:val="22"/>
          <w:lang w:eastAsia="zh-CN"/>
        </w:rPr>
        <w:t>Step 3: OAM sends remote interference mitigation scheme to Aggressor</w:t>
      </w:r>
    </w:p>
    <w:p w:rsidR="00565F23" w:rsidRPr="007A2929" w:rsidRDefault="00565F23" w:rsidP="001F5900">
      <w:pPr>
        <w:pStyle w:val="12"/>
        <w:autoSpaceDE w:val="0"/>
        <w:autoSpaceDN w:val="0"/>
        <w:snapToGrid/>
        <w:spacing w:afterLines="50" w:after="120" w:afterAutospacing="0"/>
        <w:ind w:leftChars="35" w:left="70"/>
        <w:rPr>
          <w:rFonts w:ascii="Times" w:eastAsia="等线" w:hAnsi="Times" w:cs="Times"/>
          <w:sz w:val="22"/>
          <w:szCs w:val="22"/>
          <w:lang w:eastAsia="zh-CN"/>
        </w:rPr>
      </w:pPr>
      <w:r w:rsidRPr="007A2929">
        <w:rPr>
          <w:rFonts w:ascii="Times" w:eastAsia="等线" w:hAnsi="Times" w:cs="Times"/>
          <w:sz w:val="22"/>
          <w:szCs w:val="22"/>
          <w:lang w:eastAsia="zh-CN"/>
        </w:rPr>
        <w:t>Step 4: Aggressor applies remote interference mitigation scheme</w:t>
      </w:r>
    </w:p>
    <w:p w:rsidR="00565F23" w:rsidRPr="007A2929" w:rsidRDefault="00565F23" w:rsidP="001F5900">
      <w:pPr>
        <w:pStyle w:val="12"/>
        <w:autoSpaceDE w:val="0"/>
        <w:autoSpaceDN w:val="0"/>
        <w:snapToGrid/>
        <w:spacing w:afterLines="50" w:after="120" w:afterAutospacing="0"/>
        <w:ind w:leftChars="35" w:left="70"/>
        <w:rPr>
          <w:rFonts w:ascii="Times" w:eastAsia="等线" w:hAnsi="Times" w:cs="Times"/>
          <w:sz w:val="22"/>
          <w:szCs w:val="22"/>
          <w:lang w:eastAsia="zh-CN"/>
        </w:rPr>
      </w:pPr>
      <w:r w:rsidRPr="007A2929">
        <w:rPr>
          <w:rFonts w:ascii="Times" w:eastAsia="等线" w:hAnsi="Times" w:cs="Times"/>
          <w:sz w:val="22"/>
          <w:szCs w:val="22"/>
          <w:lang w:eastAsia="zh-CN"/>
        </w:rPr>
        <w:t>Step 5: OAM stops RS monitoring and restores original config. at aggressor side and stop RS transmission at victim side.</w:t>
      </w:r>
    </w:p>
    <w:p w:rsidR="00565F23" w:rsidRDefault="00565F23" w:rsidP="00565F23">
      <w:pPr>
        <w:pStyle w:val="aff7"/>
        <w:ind w:left="800"/>
        <w:rPr>
          <w:rFonts w:eastAsia="Batang"/>
          <w:b/>
          <w:sz w:val="20"/>
          <w:szCs w:val="24"/>
          <w:lang w:eastAsia="zh-CN"/>
        </w:rPr>
      </w:pPr>
    </w:p>
    <w:p w:rsidR="00565F23" w:rsidRDefault="00565F23" w:rsidP="00565F23">
      <w:pPr>
        <w:pStyle w:val="aff7"/>
        <w:ind w:left="800"/>
        <w:rPr>
          <w:rFonts w:eastAsia="等线"/>
          <w:lang w:eastAsia="zh-CN"/>
        </w:rPr>
      </w:pPr>
    </w:p>
    <w:p w:rsidR="00565F23" w:rsidRDefault="00565F23" w:rsidP="00565F23">
      <w:pPr>
        <w:pStyle w:val="aff7"/>
        <w:widowControl/>
        <w:numPr>
          <w:ilvl w:val="6"/>
          <w:numId w:val="21"/>
        </w:numPr>
        <w:autoSpaceDE w:val="0"/>
        <w:autoSpaceDN w:val="0"/>
        <w:adjustRightInd w:val="0"/>
        <w:snapToGrid w:val="0"/>
        <w:spacing w:after="120"/>
        <w:ind w:leftChars="0" w:left="284" w:hanging="284"/>
        <w:contextualSpacing/>
        <w:rPr>
          <w:b/>
          <w:lang w:eastAsia="zh-CN"/>
        </w:rPr>
      </w:pPr>
      <w:r>
        <w:rPr>
          <w:b/>
          <w:lang w:eastAsia="zh-CN"/>
        </w:rPr>
        <w:t>Framework-1</w:t>
      </w:r>
    </w:p>
    <w:p w:rsidR="00565F23" w:rsidRDefault="00565F23" w:rsidP="00565F23">
      <w:pPr>
        <w:pStyle w:val="aff7"/>
        <w:ind w:leftChars="-5" w:left="0" w:hangingChars="5" w:hanging="10"/>
        <w:jc w:val="center"/>
        <w:rPr>
          <w:lang w:eastAsia="zh-CN"/>
        </w:rPr>
      </w:pPr>
      <w:r>
        <w:rPr>
          <w:noProof/>
          <w:lang w:eastAsia="zh-CN"/>
        </w:rPr>
        <w:drawing>
          <wp:inline distT="0" distB="0" distL="0" distR="0">
            <wp:extent cx="5924550" cy="14859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24550" cy="1485900"/>
                    </a:xfrm>
                    <a:prstGeom prst="rect">
                      <a:avLst/>
                    </a:prstGeom>
                    <a:noFill/>
                    <a:ln>
                      <a:noFill/>
                    </a:ln>
                  </pic:spPr>
                </pic:pic>
              </a:graphicData>
            </a:graphic>
          </wp:inline>
        </w:drawing>
      </w:r>
    </w:p>
    <w:p w:rsidR="00565F23" w:rsidRDefault="00565F23" w:rsidP="00565F23">
      <w:pPr>
        <w:rPr>
          <w:lang w:eastAsia="zh-CN"/>
        </w:rPr>
      </w:pPr>
      <w:r>
        <w:rPr>
          <w:lang w:eastAsia="zh-CN"/>
        </w:rPr>
        <w:t>Workflow of Framework-1</w:t>
      </w:r>
    </w:p>
    <w:p w:rsidR="00565F23" w:rsidRDefault="00565F23" w:rsidP="001F5900">
      <w:pPr>
        <w:spacing w:afterLines="50" w:after="120"/>
        <w:rPr>
          <w:lang w:eastAsia="zh-CN"/>
        </w:rPr>
      </w:pPr>
      <w:r>
        <w:rPr>
          <w:lang w:eastAsia="zh-CN"/>
        </w:rPr>
        <w:t>Step 0: Atmospheric ducting phenomenon happens and the remote interference appears</w:t>
      </w:r>
    </w:p>
    <w:p w:rsidR="00565F23" w:rsidRDefault="00565F23" w:rsidP="001F5900">
      <w:pPr>
        <w:spacing w:afterLines="50" w:after="120"/>
        <w:rPr>
          <w:lang w:eastAsia="zh-CN"/>
        </w:rPr>
      </w:pPr>
      <w:r>
        <w:rPr>
          <w:lang w:eastAsia="zh-CN"/>
        </w:rPr>
        <w:t xml:space="preserve">Step 1: </w:t>
      </w:r>
    </w:p>
    <w:p w:rsidR="00565F23" w:rsidRDefault="00565F23" w:rsidP="001F5900">
      <w:pPr>
        <w:pStyle w:val="aff7"/>
        <w:widowControl/>
        <w:numPr>
          <w:ilvl w:val="0"/>
          <w:numId w:val="22"/>
        </w:numPr>
        <w:autoSpaceDE w:val="0"/>
        <w:autoSpaceDN w:val="0"/>
        <w:adjustRightInd w:val="0"/>
        <w:spacing w:afterLines="50" w:after="120"/>
        <w:ind w:leftChars="0"/>
        <w:contextualSpacing/>
        <w:rPr>
          <w:lang w:eastAsia="zh-CN"/>
        </w:rPr>
      </w:pPr>
      <w:r>
        <w:rPr>
          <w:lang w:eastAsia="zh-CN"/>
        </w:rPr>
        <w:t>Victim experiences “sloping” like IoT increase and start RS transmission/monitoring</w:t>
      </w:r>
    </w:p>
    <w:p w:rsidR="00565F23" w:rsidRDefault="00565F23" w:rsidP="001F5900">
      <w:pPr>
        <w:pStyle w:val="12"/>
        <w:numPr>
          <w:ilvl w:val="1"/>
          <w:numId w:val="23"/>
        </w:numPr>
        <w:autoSpaceDE w:val="0"/>
        <w:autoSpaceDN w:val="0"/>
        <w:snapToGrid/>
        <w:spacing w:afterLines="50" w:after="120" w:afterAutospacing="0"/>
        <w:ind w:leftChars="0"/>
        <w:rPr>
          <w:sz w:val="22"/>
          <w:szCs w:val="22"/>
          <w:lang w:eastAsia="zh-CN"/>
        </w:rPr>
      </w:pPr>
      <w:r>
        <w:rPr>
          <w:rFonts w:eastAsia="等线"/>
          <w:color w:val="000000"/>
          <w:sz w:val="22"/>
          <w:szCs w:val="22"/>
        </w:rPr>
        <w:t>This RS marked as RS-1 is used to assist aggressor(s) to recognize that they are causing remote interference to the victim and to detect/deduce how many UL resources of the victim are impacted by the aggressors.</w:t>
      </w:r>
    </w:p>
    <w:p w:rsidR="00565F23" w:rsidRDefault="00565F23" w:rsidP="001F5900">
      <w:pPr>
        <w:pStyle w:val="aff7"/>
        <w:widowControl/>
        <w:numPr>
          <w:ilvl w:val="0"/>
          <w:numId w:val="22"/>
        </w:numPr>
        <w:autoSpaceDE w:val="0"/>
        <w:autoSpaceDN w:val="0"/>
        <w:adjustRightInd w:val="0"/>
        <w:spacing w:afterLines="50" w:after="120"/>
        <w:ind w:leftChars="0"/>
        <w:contextualSpacing/>
        <w:rPr>
          <w:sz w:val="20"/>
          <w:szCs w:val="24"/>
          <w:lang w:eastAsia="zh-CN"/>
        </w:rPr>
      </w:pPr>
      <w:r>
        <w:rPr>
          <w:lang w:eastAsia="zh-CN"/>
        </w:rPr>
        <w:t xml:space="preserve">Aggressor starts monitoring RS as configured by OAM or when it experiences remote interference with “sloping” IoT increase. </w:t>
      </w:r>
    </w:p>
    <w:p w:rsidR="00565F23" w:rsidRDefault="00565F23" w:rsidP="001F5900">
      <w:pPr>
        <w:pStyle w:val="12"/>
        <w:autoSpaceDE w:val="0"/>
        <w:autoSpaceDN w:val="0"/>
        <w:snapToGrid/>
        <w:spacing w:afterLines="50" w:after="120" w:afterAutospacing="0"/>
        <w:ind w:leftChars="36" w:left="72"/>
        <w:rPr>
          <w:rFonts w:eastAsia="等线"/>
          <w:sz w:val="22"/>
          <w:szCs w:val="22"/>
          <w:lang w:eastAsia="zh-CN"/>
        </w:rPr>
      </w:pPr>
      <w:r>
        <w:rPr>
          <w:rFonts w:eastAsia="等线"/>
          <w:sz w:val="22"/>
          <w:szCs w:val="22"/>
          <w:lang w:eastAsia="zh-CN"/>
        </w:rPr>
        <w:t>Step 2: Upon reception of RS-1, Aggressor starts remote interference mitigation solutions such as muting some DL transmission symbols and transmits RS to inform victim that the atmospheric ducting phenomenon still exist</w:t>
      </w:r>
    </w:p>
    <w:p w:rsidR="00565F23" w:rsidRDefault="00565F23" w:rsidP="001F5900">
      <w:pPr>
        <w:pStyle w:val="aff7"/>
        <w:widowControl/>
        <w:numPr>
          <w:ilvl w:val="0"/>
          <w:numId w:val="22"/>
        </w:numPr>
        <w:autoSpaceDE w:val="0"/>
        <w:autoSpaceDN w:val="0"/>
        <w:adjustRightInd w:val="0"/>
        <w:spacing w:afterLines="50" w:after="120"/>
        <w:ind w:leftChars="0"/>
        <w:contextualSpacing/>
        <w:rPr>
          <w:rFonts w:eastAsia="Batang"/>
          <w:sz w:val="20"/>
          <w:szCs w:val="24"/>
          <w:lang w:eastAsia="zh-CN"/>
        </w:rPr>
      </w:pPr>
      <w:r>
        <w:rPr>
          <w:lang w:eastAsia="zh-CN"/>
        </w:rPr>
        <w:t>This RS marked as RS-2 is used to assist the victim to decide whether the atmospheric ducting phenomenon still exist.</w:t>
      </w:r>
    </w:p>
    <w:p w:rsidR="00565F23" w:rsidRDefault="00565F23" w:rsidP="001F5900">
      <w:pPr>
        <w:pStyle w:val="aff7"/>
        <w:widowControl/>
        <w:numPr>
          <w:ilvl w:val="1"/>
          <w:numId w:val="24"/>
        </w:numPr>
        <w:autoSpaceDE w:val="0"/>
        <w:autoSpaceDN w:val="0"/>
        <w:adjustRightInd w:val="0"/>
        <w:spacing w:afterLines="50" w:after="120"/>
        <w:ind w:leftChars="0"/>
        <w:contextualSpacing/>
        <w:rPr>
          <w:rFonts w:eastAsia="等线"/>
          <w:lang w:eastAsia="zh-CN"/>
        </w:rPr>
      </w:pPr>
      <w:r>
        <w:rPr>
          <w:lang w:eastAsia="zh-CN"/>
        </w:rPr>
        <w:t>It does not preclude the possibility of using RS-2 for other purposes, pending on further study.</w:t>
      </w:r>
    </w:p>
    <w:p w:rsidR="00565F23" w:rsidRDefault="00565F23" w:rsidP="001F5900">
      <w:pPr>
        <w:pStyle w:val="12"/>
        <w:autoSpaceDE w:val="0"/>
        <w:autoSpaceDN w:val="0"/>
        <w:snapToGrid/>
        <w:spacing w:afterLines="50" w:after="120" w:afterAutospacing="0"/>
        <w:ind w:leftChars="35" w:left="70"/>
        <w:rPr>
          <w:rFonts w:eastAsia="等线"/>
          <w:sz w:val="22"/>
          <w:szCs w:val="22"/>
          <w:lang w:eastAsia="zh-CN"/>
        </w:rPr>
      </w:pPr>
      <w:r>
        <w:rPr>
          <w:rFonts w:eastAsia="等线"/>
          <w:sz w:val="22"/>
          <w:szCs w:val="22"/>
          <w:lang w:eastAsia="zh-CN"/>
        </w:rPr>
        <w:t xml:space="preserve">Step 3: </w:t>
      </w:r>
      <w:r>
        <w:rPr>
          <w:rFonts w:eastAsia="等线"/>
          <w:sz w:val="21"/>
          <w:szCs w:val="21"/>
          <w:lang w:eastAsia="zh-CN"/>
        </w:rPr>
        <w:t xml:space="preserve">Victim continues RS-1 transmission while receiving RS-2. </w:t>
      </w:r>
      <w:r>
        <w:rPr>
          <w:rFonts w:eastAsia="等线"/>
          <w:sz w:val="22"/>
          <w:szCs w:val="22"/>
          <w:lang w:eastAsia="zh-CN"/>
        </w:rPr>
        <w:t>Upon “disappearance” of RS-2, victim stops RS transmission</w:t>
      </w:r>
    </w:p>
    <w:p w:rsidR="00565F23" w:rsidRDefault="00565F23" w:rsidP="001F5900">
      <w:pPr>
        <w:pStyle w:val="12"/>
        <w:autoSpaceDE w:val="0"/>
        <w:autoSpaceDN w:val="0"/>
        <w:snapToGrid/>
        <w:spacing w:afterLines="50" w:after="120" w:afterAutospacing="0"/>
        <w:ind w:leftChars="35" w:left="70"/>
        <w:rPr>
          <w:rFonts w:eastAsia="等线"/>
          <w:sz w:val="22"/>
          <w:szCs w:val="22"/>
          <w:lang w:eastAsia="zh-CN"/>
        </w:rPr>
      </w:pPr>
      <w:r>
        <w:rPr>
          <w:rFonts w:eastAsia="等线"/>
          <w:sz w:val="22"/>
          <w:szCs w:val="22"/>
          <w:lang w:eastAsia="zh-CN"/>
        </w:rPr>
        <w:t xml:space="preserve">Step 4: </w:t>
      </w:r>
      <w:r>
        <w:rPr>
          <w:rFonts w:eastAsia="等线"/>
          <w:sz w:val="21"/>
          <w:szCs w:val="21"/>
          <w:lang w:eastAsia="zh-CN"/>
        </w:rPr>
        <w:t xml:space="preserve">Aggressor continue remote interference mitigation while receiving RS-1. </w:t>
      </w:r>
      <w:r>
        <w:rPr>
          <w:rFonts w:eastAsia="等线"/>
          <w:sz w:val="22"/>
          <w:szCs w:val="22"/>
          <w:lang w:eastAsia="zh-CN"/>
        </w:rPr>
        <w:t>Upon “disappearance” of RS-1, Aggressor restores original configuration when “disappearance” of RS-1.</w:t>
      </w:r>
    </w:p>
    <w:p w:rsidR="00565F23" w:rsidRDefault="00565F23" w:rsidP="00565F23">
      <w:pPr>
        <w:pStyle w:val="12"/>
        <w:autoSpaceDE w:val="0"/>
        <w:autoSpaceDN w:val="0"/>
        <w:snapToGrid/>
        <w:spacing w:after="0" w:afterAutospacing="0"/>
        <w:ind w:leftChars="35" w:left="70"/>
        <w:rPr>
          <w:rFonts w:eastAsia="等线"/>
          <w:sz w:val="22"/>
          <w:szCs w:val="22"/>
          <w:lang w:eastAsia="zh-CN"/>
        </w:rPr>
      </w:pPr>
    </w:p>
    <w:p w:rsidR="00565F23" w:rsidRDefault="00565F23" w:rsidP="00565F23">
      <w:pPr>
        <w:pStyle w:val="12"/>
        <w:autoSpaceDE w:val="0"/>
        <w:autoSpaceDN w:val="0"/>
        <w:snapToGrid/>
        <w:spacing w:after="0" w:afterAutospacing="0"/>
        <w:ind w:leftChars="35" w:left="70"/>
        <w:rPr>
          <w:rFonts w:eastAsia="等线"/>
          <w:sz w:val="22"/>
          <w:szCs w:val="22"/>
          <w:lang w:eastAsia="zh-CN"/>
        </w:rPr>
      </w:pPr>
      <w:r>
        <w:rPr>
          <w:rFonts w:eastAsia="等线"/>
          <w:sz w:val="22"/>
          <w:szCs w:val="22"/>
          <w:lang w:eastAsia="zh-CN"/>
        </w:rPr>
        <w:t>Note: Although RS-1 and RS-2 carry different functionalities, it might be beneficial to achieve a common design for RS-1 and RS-2.</w:t>
      </w:r>
    </w:p>
    <w:p w:rsidR="00565F23" w:rsidRDefault="00565F23" w:rsidP="00565F23">
      <w:pPr>
        <w:pStyle w:val="aff7"/>
        <w:ind w:leftChars="-5" w:left="0" w:hangingChars="5" w:hanging="10"/>
        <w:rPr>
          <w:rFonts w:eastAsia="Batang"/>
          <w:sz w:val="20"/>
          <w:szCs w:val="24"/>
          <w:lang w:eastAsia="zh-CN"/>
        </w:rPr>
      </w:pPr>
    </w:p>
    <w:p w:rsidR="00565F23" w:rsidRDefault="00565F23" w:rsidP="00565F23">
      <w:pPr>
        <w:pStyle w:val="aff7"/>
        <w:widowControl/>
        <w:numPr>
          <w:ilvl w:val="6"/>
          <w:numId w:val="21"/>
        </w:numPr>
        <w:autoSpaceDE w:val="0"/>
        <w:autoSpaceDN w:val="0"/>
        <w:adjustRightInd w:val="0"/>
        <w:snapToGrid w:val="0"/>
        <w:spacing w:after="120"/>
        <w:ind w:leftChars="0" w:left="284" w:hanging="284"/>
        <w:contextualSpacing/>
        <w:rPr>
          <w:rFonts w:eastAsia="等线"/>
          <w:b/>
          <w:lang w:eastAsia="zh-CN"/>
        </w:rPr>
      </w:pPr>
      <w:r>
        <w:rPr>
          <w:b/>
          <w:lang w:eastAsia="zh-CN"/>
        </w:rPr>
        <w:t>Framework-2.1</w:t>
      </w:r>
    </w:p>
    <w:p w:rsidR="00565F23" w:rsidRDefault="00565F23" w:rsidP="00565F23">
      <w:pPr>
        <w:pStyle w:val="aff7"/>
        <w:ind w:left="800"/>
        <w:rPr>
          <w:lang w:eastAsia="zh-CN"/>
        </w:rPr>
      </w:pPr>
      <w:r>
        <w:rPr>
          <w:noProof/>
          <w:lang w:eastAsia="zh-CN"/>
        </w:rPr>
        <w:drawing>
          <wp:inline distT="0" distB="0" distL="0" distR="0">
            <wp:extent cx="5924550" cy="16097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24550" cy="1609725"/>
                    </a:xfrm>
                    <a:prstGeom prst="rect">
                      <a:avLst/>
                    </a:prstGeom>
                    <a:noFill/>
                    <a:ln>
                      <a:noFill/>
                    </a:ln>
                  </pic:spPr>
                </pic:pic>
              </a:graphicData>
            </a:graphic>
          </wp:inline>
        </w:drawing>
      </w:r>
    </w:p>
    <w:p w:rsidR="00565F23" w:rsidRPr="00565F23" w:rsidRDefault="00565F23" w:rsidP="00565F23">
      <w:pPr>
        <w:rPr>
          <w:rFonts w:ascii="Times" w:hAnsi="Times" w:cs="Times"/>
          <w:lang w:eastAsia="zh-CN"/>
        </w:rPr>
      </w:pPr>
      <w:r w:rsidRPr="00565F23">
        <w:rPr>
          <w:rFonts w:ascii="Times" w:hAnsi="Times" w:cs="Times"/>
          <w:lang w:eastAsia="zh-CN"/>
        </w:rPr>
        <w:t>Workflow of Framework-2.1</w:t>
      </w:r>
    </w:p>
    <w:p w:rsidR="00565F23" w:rsidRPr="00565F23" w:rsidRDefault="00565F23" w:rsidP="00565F23">
      <w:pPr>
        <w:rPr>
          <w:rFonts w:ascii="Times" w:hAnsi="Times" w:cs="Times"/>
          <w:lang w:eastAsia="zh-CN"/>
        </w:rPr>
      </w:pPr>
      <w:r w:rsidRPr="00565F23">
        <w:rPr>
          <w:rFonts w:ascii="Times" w:hAnsi="Times" w:cs="Times"/>
          <w:lang w:eastAsia="zh-CN"/>
        </w:rPr>
        <w:t>Step 0: Atmospheric ducting phenomenon happens and the remote interference appears</w:t>
      </w:r>
    </w:p>
    <w:p w:rsidR="00565F23" w:rsidRPr="00565F23" w:rsidRDefault="00565F23" w:rsidP="00565F23">
      <w:pPr>
        <w:rPr>
          <w:rFonts w:ascii="Times" w:hAnsi="Times" w:cs="Times"/>
          <w:lang w:eastAsia="zh-CN"/>
        </w:rPr>
      </w:pPr>
      <w:r w:rsidRPr="00565F23">
        <w:rPr>
          <w:rFonts w:ascii="Times" w:hAnsi="Times" w:cs="Times"/>
          <w:lang w:eastAsia="zh-CN"/>
        </w:rPr>
        <w:t xml:space="preserve">Step 1: </w:t>
      </w:r>
    </w:p>
    <w:p w:rsidR="00565F23" w:rsidRPr="00565F23" w:rsidRDefault="00565F23" w:rsidP="00565F23">
      <w:pPr>
        <w:pStyle w:val="aff7"/>
        <w:widowControl/>
        <w:numPr>
          <w:ilvl w:val="0"/>
          <w:numId w:val="22"/>
        </w:numPr>
        <w:autoSpaceDE w:val="0"/>
        <w:autoSpaceDN w:val="0"/>
        <w:adjustRightInd w:val="0"/>
        <w:snapToGrid w:val="0"/>
        <w:spacing w:after="120"/>
        <w:ind w:leftChars="0"/>
        <w:contextualSpacing/>
        <w:rPr>
          <w:rFonts w:ascii="Times" w:hAnsi="Times" w:cs="Times"/>
          <w:sz w:val="20"/>
          <w:szCs w:val="20"/>
          <w:lang w:eastAsia="zh-CN"/>
        </w:rPr>
      </w:pPr>
      <w:r w:rsidRPr="00565F23">
        <w:rPr>
          <w:rFonts w:ascii="Times" w:hAnsi="Times" w:cs="Times"/>
          <w:sz w:val="20"/>
          <w:szCs w:val="20"/>
          <w:lang w:eastAsia="zh-CN"/>
        </w:rPr>
        <w:t>Victim experiences “sloping” like IoT increase and start RS transmission</w:t>
      </w:r>
    </w:p>
    <w:p w:rsidR="00565F23" w:rsidRPr="00565F23" w:rsidRDefault="00565F23" w:rsidP="00565F23">
      <w:pPr>
        <w:pStyle w:val="aff7"/>
        <w:widowControl/>
        <w:numPr>
          <w:ilvl w:val="1"/>
          <w:numId w:val="25"/>
        </w:numPr>
        <w:autoSpaceDE w:val="0"/>
        <w:autoSpaceDN w:val="0"/>
        <w:adjustRightInd w:val="0"/>
        <w:snapToGrid w:val="0"/>
        <w:spacing w:after="120"/>
        <w:ind w:leftChars="0"/>
        <w:contextualSpacing/>
        <w:rPr>
          <w:rFonts w:ascii="Times" w:hAnsi="Times" w:cs="Times"/>
          <w:sz w:val="20"/>
          <w:szCs w:val="20"/>
          <w:lang w:eastAsia="zh-CN"/>
        </w:rPr>
      </w:pPr>
      <w:r w:rsidRPr="00565F23">
        <w:rPr>
          <w:rFonts w:ascii="Times" w:hAnsi="Times" w:cs="Times"/>
          <w:sz w:val="20"/>
          <w:szCs w:val="20"/>
          <w:lang w:eastAsia="zh-CN"/>
        </w:rPr>
        <w:t>A set of gNBs might use the same RS, which may carry the set ID.</w:t>
      </w:r>
    </w:p>
    <w:p w:rsidR="00565F23" w:rsidRPr="00565F23" w:rsidRDefault="00565F23" w:rsidP="00565F23">
      <w:pPr>
        <w:pStyle w:val="aff7"/>
        <w:widowControl/>
        <w:numPr>
          <w:ilvl w:val="0"/>
          <w:numId w:val="22"/>
        </w:numPr>
        <w:autoSpaceDE w:val="0"/>
        <w:autoSpaceDN w:val="0"/>
        <w:adjustRightInd w:val="0"/>
        <w:snapToGrid w:val="0"/>
        <w:spacing w:after="120"/>
        <w:ind w:leftChars="0"/>
        <w:contextualSpacing/>
        <w:rPr>
          <w:rFonts w:ascii="Times" w:hAnsi="Times" w:cs="Times"/>
          <w:sz w:val="20"/>
          <w:szCs w:val="20"/>
          <w:lang w:eastAsia="zh-CN"/>
        </w:rPr>
      </w:pPr>
      <w:r w:rsidRPr="00565F23">
        <w:rPr>
          <w:rFonts w:ascii="Times" w:hAnsi="Times" w:cs="Times"/>
          <w:sz w:val="20"/>
          <w:szCs w:val="20"/>
          <w:lang w:eastAsia="zh-CN"/>
        </w:rPr>
        <w:t xml:space="preserve">Aggressor starts monitoring RS as configured by OAM or when it experiences remote interference with “sloping” IoT increase. </w:t>
      </w:r>
    </w:p>
    <w:p w:rsidR="00565F23" w:rsidRPr="00565F23" w:rsidRDefault="00565F23" w:rsidP="00565F23">
      <w:pPr>
        <w:rPr>
          <w:rFonts w:ascii="Times" w:hAnsi="Times" w:cs="Times"/>
          <w:lang w:eastAsia="zh-CN"/>
        </w:rPr>
      </w:pPr>
      <w:r w:rsidRPr="00565F23">
        <w:rPr>
          <w:rFonts w:ascii="Times" w:hAnsi="Times" w:cs="Times"/>
          <w:lang w:eastAsia="zh-CN"/>
        </w:rPr>
        <w:t>Step 2: Upon reception of RS, Aggressor informs the set of victim gNB(s) the reception of RS through backhaul and apply interference mitigation scheme</w:t>
      </w:r>
    </w:p>
    <w:p w:rsidR="00565F23" w:rsidRPr="00565F23" w:rsidRDefault="00565F23" w:rsidP="00565F23">
      <w:pPr>
        <w:pStyle w:val="aff7"/>
        <w:widowControl/>
        <w:numPr>
          <w:ilvl w:val="0"/>
          <w:numId w:val="26"/>
        </w:numPr>
        <w:autoSpaceDE w:val="0"/>
        <w:autoSpaceDN w:val="0"/>
        <w:adjustRightInd w:val="0"/>
        <w:snapToGrid w:val="0"/>
        <w:spacing w:after="120"/>
        <w:ind w:leftChars="0"/>
        <w:contextualSpacing/>
        <w:rPr>
          <w:rFonts w:ascii="Times" w:hAnsi="Times" w:cs="Times"/>
          <w:sz w:val="20"/>
          <w:szCs w:val="20"/>
          <w:lang w:eastAsia="zh-CN"/>
        </w:rPr>
      </w:pPr>
      <w:r w:rsidRPr="00565F23">
        <w:rPr>
          <w:rFonts w:ascii="Times" w:hAnsi="Times" w:cs="Times"/>
          <w:sz w:val="20"/>
          <w:szCs w:val="20"/>
          <w:lang w:eastAsia="zh-CN"/>
        </w:rPr>
        <w:t>Message exchange in Step 2 could include other information, pending on further study.</w:t>
      </w:r>
    </w:p>
    <w:p w:rsidR="00565F23" w:rsidRPr="00565F23" w:rsidRDefault="00565F23" w:rsidP="00565F23">
      <w:pPr>
        <w:rPr>
          <w:rFonts w:ascii="Times" w:hAnsi="Times" w:cs="Times"/>
          <w:lang w:eastAsia="zh-CN"/>
        </w:rPr>
      </w:pPr>
      <w:r w:rsidRPr="00565F23">
        <w:rPr>
          <w:rFonts w:ascii="Times" w:hAnsi="Times" w:cs="Times"/>
          <w:lang w:eastAsia="zh-CN"/>
        </w:rPr>
        <w:t>Step 3: Upon “disappearance” of RS, Aggressor informs the set of Victim gNB(s) the “disappearance” of RS through backhaul and restore original configuration.</w:t>
      </w:r>
    </w:p>
    <w:p w:rsidR="00565F23" w:rsidRPr="00565F23" w:rsidRDefault="00565F23" w:rsidP="00565F23">
      <w:pPr>
        <w:rPr>
          <w:rFonts w:ascii="Times" w:hAnsi="Times" w:cs="Times"/>
          <w:lang w:eastAsia="zh-CN"/>
        </w:rPr>
      </w:pPr>
      <w:r w:rsidRPr="00565F23">
        <w:rPr>
          <w:rFonts w:ascii="Times" w:hAnsi="Times" w:cs="Times"/>
          <w:lang w:eastAsia="zh-CN"/>
        </w:rPr>
        <w:t>Step 4: Victim stop RS transmission upon the reception of the “disappearance of RS” info through backhaul</w:t>
      </w:r>
    </w:p>
    <w:p w:rsidR="00565F23" w:rsidRDefault="00565F23" w:rsidP="00565F23">
      <w:pPr>
        <w:pStyle w:val="aff7"/>
        <w:ind w:left="800"/>
        <w:rPr>
          <w:lang w:eastAsia="zh-CN"/>
        </w:rPr>
      </w:pPr>
    </w:p>
    <w:p w:rsidR="00565F23" w:rsidRDefault="00565F23" w:rsidP="00565F23">
      <w:pPr>
        <w:pStyle w:val="aff7"/>
        <w:widowControl/>
        <w:numPr>
          <w:ilvl w:val="6"/>
          <w:numId w:val="21"/>
        </w:numPr>
        <w:autoSpaceDE w:val="0"/>
        <w:autoSpaceDN w:val="0"/>
        <w:adjustRightInd w:val="0"/>
        <w:snapToGrid w:val="0"/>
        <w:spacing w:after="120"/>
        <w:ind w:leftChars="0" w:left="284" w:hanging="284"/>
        <w:contextualSpacing/>
        <w:rPr>
          <w:b/>
          <w:lang w:eastAsia="zh-CN"/>
        </w:rPr>
      </w:pPr>
      <w:r>
        <w:rPr>
          <w:b/>
          <w:lang w:eastAsia="zh-CN"/>
        </w:rPr>
        <w:t>Framework-2.2</w:t>
      </w:r>
    </w:p>
    <w:p w:rsidR="00565F23" w:rsidRDefault="00565F23" w:rsidP="00565F23">
      <w:pPr>
        <w:pStyle w:val="aff7"/>
        <w:ind w:left="800"/>
        <w:rPr>
          <w:lang w:eastAsia="zh-CN"/>
        </w:rPr>
      </w:pPr>
      <w:r>
        <w:rPr>
          <w:noProof/>
          <w:lang w:eastAsia="zh-CN"/>
        </w:rPr>
        <w:drawing>
          <wp:inline distT="0" distB="0" distL="0" distR="0">
            <wp:extent cx="5915025" cy="175260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15025" cy="1752600"/>
                    </a:xfrm>
                    <a:prstGeom prst="rect">
                      <a:avLst/>
                    </a:prstGeom>
                    <a:noFill/>
                    <a:ln>
                      <a:noFill/>
                    </a:ln>
                  </pic:spPr>
                </pic:pic>
              </a:graphicData>
            </a:graphic>
          </wp:inline>
        </w:drawing>
      </w:r>
    </w:p>
    <w:p w:rsidR="00565F23" w:rsidRPr="00565F23" w:rsidRDefault="00565F23" w:rsidP="00565F23">
      <w:pPr>
        <w:rPr>
          <w:b/>
          <w:lang w:eastAsia="zh-CN"/>
        </w:rPr>
      </w:pPr>
    </w:p>
    <w:p w:rsidR="00565F23" w:rsidRPr="00565F23" w:rsidRDefault="00565F23" w:rsidP="00565F23">
      <w:pPr>
        <w:rPr>
          <w:rFonts w:ascii="Times" w:hAnsi="Times" w:cs="Times"/>
          <w:lang w:eastAsia="zh-CN"/>
        </w:rPr>
      </w:pPr>
      <w:r w:rsidRPr="00565F23">
        <w:rPr>
          <w:rFonts w:ascii="Times" w:hAnsi="Times" w:cs="Times"/>
          <w:lang w:eastAsia="zh-CN"/>
        </w:rPr>
        <w:t>Workflow of Framework-2.2</w:t>
      </w:r>
    </w:p>
    <w:p w:rsidR="00565F23" w:rsidRPr="00565F23" w:rsidRDefault="00565F23" w:rsidP="00565F23">
      <w:pPr>
        <w:rPr>
          <w:rFonts w:ascii="Times" w:hAnsi="Times" w:cs="Times"/>
          <w:lang w:eastAsia="zh-CN"/>
        </w:rPr>
      </w:pPr>
      <w:r w:rsidRPr="00565F23">
        <w:rPr>
          <w:rFonts w:ascii="Times" w:hAnsi="Times" w:cs="Times"/>
          <w:lang w:eastAsia="zh-CN"/>
        </w:rPr>
        <w:t>Step 0: Atmospheric ducting phenomenon happens and the remote interference appears</w:t>
      </w:r>
    </w:p>
    <w:p w:rsidR="00565F23" w:rsidRPr="00565F23" w:rsidRDefault="00565F23" w:rsidP="00565F23">
      <w:pPr>
        <w:rPr>
          <w:rFonts w:ascii="Times" w:hAnsi="Times" w:cs="Times"/>
          <w:lang w:eastAsia="zh-CN"/>
        </w:rPr>
      </w:pPr>
      <w:r w:rsidRPr="00565F23">
        <w:rPr>
          <w:rFonts w:ascii="Times" w:hAnsi="Times" w:cs="Times"/>
          <w:lang w:eastAsia="zh-CN"/>
        </w:rPr>
        <w:t xml:space="preserve">Step 1: </w:t>
      </w:r>
    </w:p>
    <w:p w:rsidR="00565F23" w:rsidRPr="00565F23" w:rsidRDefault="00565F23" w:rsidP="00565F23">
      <w:pPr>
        <w:pStyle w:val="aff7"/>
        <w:widowControl/>
        <w:numPr>
          <w:ilvl w:val="0"/>
          <w:numId w:val="27"/>
        </w:numPr>
        <w:autoSpaceDE w:val="0"/>
        <w:autoSpaceDN w:val="0"/>
        <w:adjustRightInd w:val="0"/>
        <w:snapToGrid w:val="0"/>
        <w:spacing w:after="120"/>
        <w:ind w:leftChars="0"/>
        <w:contextualSpacing/>
        <w:rPr>
          <w:rFonts w:ascii="Times" w:hAnsi="Times" w:cs="Times"/>
          <w:sz w:val="20"/>
          <w:szCs w:val="20"/>
          <w:lang w:eastAsia="zh-CN"/>
        </w:rPr>
      </w:pPr>
      <w:r w:rsidRPr="00565F23">
        <w:rPr>
          <w:rFonts w:ascii="Times" w:hAnsi="Times" w:cs="Times"/>
          <w:sz w:val="20"/>
          <w:szCs w:val="20"/>
          <w:lang w:eastAsia="zh-CN"/>
        </w:rPr>
        <w:t>Victim experiences “sloping” like IoT increase and start RS transmission</w:t>
      </w:r>
    </w:p>
    <w:p w:rsidR="00565F23" w:rsidRPr="00565F23" w:rsidRDefault="00565F23" w:rsidP="00565F23">
      <w:pPr>
        <w:pStyle w:val="aff7"/>
        <w:widowControl/>
        <w:numPr>
          <w:ilvl w:val="1"/>
          <w:numId w:val="25"/>
        </w:numPr>
        <w:autoSpaceDE w:val="0"/>
        <w:autoSpaceDN w:val="0"/>
        <w:adjustRightInd w:val="0"/>
        <w:snapToGrid w:val="0"/>
        <w:spacing w:after="120"/>
        <w:ind w:leftChars="0"/>
        <w:contextualSpacing/>
        <w:rPr>
          <w:rFonts w:ascii="Times" w:hAnsi="Times" w:cs="Times"/>
          <w:sz w:val="20"/>
          <w:szCs w:val="20"/>
          <w:lang w:eastAsia="zh-CN"/>
        </w:rPr>
      </w:pPr>
      <w:r w:rsidRPr="00565F23">
        <w:rPr>
          <w:rFonts w:ascii="Times" w:hAnsi="Times" w:cs="Times"/>
          <w:sz w:val="20"/>
          <w:szCs w:val="20"/>
          <w:lang w:eastAsia="zh-CN"/>
        </w:rPr>
        <w:t>A set of gNBs might use the same RS, which may carry the set ID.</w:t>
      </w:r>
    </w:p>
    <w:p w:rsidR="00565F23" w:rsidRPr="00565F23" w:rsidRDefault="00565F23" w:rsidP="00565F23">
      <w:pPr>
        <w:pStyle w:val="aff7"/>
        <w:widowControl/>
        <w:numPr>
          <w:ilvl w:val="0"/>
          <w:numId w:val="27"/>
        </w:numPr>
        <w:autoSpaceDE w:val="0"/>
        <w:autoSpaceDN w:val="0"/>
        <w:adjustRightInd w:val="0"/>
        <w:snapToGrid w:val="0"/>
        <w:spacing w:after="120"/>
        <w:ind w:leftChars="0"/>
        <w:contextualSpacing/>
        <w:rPr>
          <w:rFonts w:ascii="Times" w:hAnsi="Times" w:cs="Times"/>
          <w:sz w:val="20"/>
          <w:szCs w:val="20"/>
          <w:lang w:eastAsia="zh-CN"/>
        </w:rPr>
      </w:pPr>
      <w:r w:rsidRPr="00565F23">
        <w:rPr>
          <w:rFonts w:ascii="Times" w:hAnsi="Times" w:cs="Times"/>
          <w:sz w:val="20"/>
          <w:szCs w:val="20"/>
          <w:lang w:eastAsia="zh-CN"/>
        </w:rPr>
        <w:t xml:space="preserve">Aggressor starts monitoring RS as configured by OAM or when it experiences remote interference with “sloping” IoT increase. </w:t>
      </w:r>
    </w:p>
    <w:p w:rsidR="00565F23" w:rsidRPr="00565F23" w:rsidRDefault="00565F23" w:rsidP="00565F23">
      <w:pPr>
        <w:rPr>
          <w:rFonts w:ascii="Times" w:hAnsi="Times" w:cs="Times"/>
          <w:lang w:eastAsia="zh-CN"/>
        </w:rPr>
      </w:pPr>
      <w:r w:rsidRPr="00565F23">
        <w:rPr>
          <w:rFonts w:ascii="Times" w:hAnsi="Times" w:cs="Times"/>
          <w:lang w:eastAsia="zh-CN"/>
        </w:rPr>
        <w:t>Step 2: Upon reception of RS, Aggressor informs the set of victim gNB(s) the reception of RS through backhaul</w:t>
      </w:r>
    </w:p>
    <w:p w:rsidR="00565F23" w:rsidRPr="00565F23" w:rsidRDefault="00565F23" w:rsidP="00565F23">
      <w:pPr>
        <w:rPr>
          <w:rFonts w:ascii="Times" w:hAnsi="Times" w:cs="Times"/>
          <w:lang w:eastAsia="zh-CN"/>
        </w:rPr>
      </w:pPr>
      <w:r w:rsidRPr="00565F23">
        <w:rPr>
          <w:rFonts w:ascii="Times" w:hAnsi="Times" w:cs="Times"/>
          <w:lang w:eastAsia="zh-CN"/>
        </w:rPr>
        <w:t>Step 3: Upon reception of the “reception of RS” info received in the backhaul, victim sends info to assist RIM coordination</w:t>
      </w:r>
    </w:p>
    <w:p w:rsidR="00565F23" w:rsidRPr="00565F23" w:rsidRDefault="00565F23" w:rsidP="00565F23">
      <w:pPr>
        <w:rPr>
          <w:rFonts w:ascii="Times" w:hAnsi="Times" w:cs="Times"/>
          <w:lang w:eastAsia="zh-CN"/>
        </w:rPr>
      </w:pPr>
      <w:r w:rsidRPr="00565F23">
        <w:rPr>
          <w:rFonts w:ascii="Times" w:hAnsi="Times" w:cs="Times"/>
          <w:lang w:eastAsia="zh-CN"/>
        </w:rPr>
        <w:t>Step 4: Aggressor applies remote interference mitigation scheme</w:t>
      </w:r>
    </w:p>
    <w:p w:rsidR="00565F23" w:rsidRPr="00565F23" w:rsidRDefault="00565F23" w:rsidP="00565F23">
      <w:pPr>
        <w:rPr>
          <w:rFonts w:ascii="Times" w:hAnsi="Times" w:cs="Times"/>
          <w:lang w:eastAsia="zh-CN"/>
        </w:rPr>
      </w:pPr>
      <w:r w:rsidRPr="00565F23">
        <w:rPr>
          <w:rFonts w:ascii="Times" w:hAnsi="Times" w:cs="Times"/>
          <w:lang w:eastAsia="zh-CN"/>
        </w:rPr>
        <w:t>Step 5: Upon “disappearance” of RS, Aggressor informs Victim the “disappearance” of RS through backhaul.</w:t>
      </w:r>
    </w:p>
    <w:p w:rsidR="00565F23" w:rsidRPr="00565F23" w:rsidRDefault="00565F23" w:rsidP="00565F23">
      <w:pPr>
        <w:rPr>
          <w:rFonts w:ascii="Times" w:hAnsi="Times" w:cs="Times"/>
          <w:lang w:eastAsia="zh-CN"/>
        </w:rPr>
      </w:pPr>
      <w:r w:rsidRPr="00565F23">
        <w:rPr>
          <w:rFonts w:ascii="Times" w:hAnsi="Times" w:cs="Times"/>
          <w:lang w:eastAsia="zh-CN"/>
        </w:rPr>
        <w:t>Step 6: Victim stop RS transmission upon the reception of the “disappearance of RS” info through backhaul</w:t>
      </w:r>
    </w:p>
    <w:p w:rsidR="00565F23" w:rsidRDefault="00565F23" w:rsidP="00565F23">
      <w:pPr>
        <w:rPr>
          <w:b/>
        </w:rPr>
      </w:pPr>
    </w:p>
    <w:p w:rsidR="00565F23" w:rsidRDefault="00565F23" w:rsidP="00565F23">
      <w:pPr>
        <w:rPr>
          <w:highlight w:val="green"/>
        </w:rPr>
      </w:pPr>
      <w:r>
        <w:rPr>
          <w:highlight w:val="green"/>
        </w:rPr>
        <w:t>Agreements:</w:t>
      </w:r>
    </w:p>
    <w:p w:rsidR="00565F23" w:rsidRPr="00565F23" w:rsidRDefault="00565F23" w:rsidP="00565F23">
      <w:pPr>
        <w:pStyle w:val="aff7"/>
        <w:widowControl/>
        <w:numPr>
          <w:ilvl w:val="0"/>
          <w:numId w:val="18"/>
        </w:numPr>
        <w:autoSpaceDE w:val="0"/>
        <w:autoSpaceDN w:val="0"/>
        <w:adjustRightInd w:val="0"/>
        <w:snapToGrid w:val="0"/>
        <w:spacing w:after="120"/>
        <w:ind w:leftChars="0"/>
        <w:contextualSpacing/>
        <w:rPr>
          <w:rFonts w:ascii="Times" w:hAnsi="Times" w:cs="Times"/>
          <w:sz w:val="20"/>
          <w:szCs w:val="20"/>
          <w:lang w:eastAsia="zh-CN"/>
        </w:rPr>
      </w:pPr>
      <w:r w:rsidRPr="00565F23">
        <w:rPr>
          <w:rFonts w:ascii="Times" w:hAnsi="Times" w:cs="Times"/>
          <w:sz w:val="20"/>
          <w:szCs w:val="20"/>
          <w:lang w:eastAsia="zh-CN"/>
        </w:rPr>
        <w:t>Inform RAN3 that three frameworks are used as in RAN1 as a starting point for further study. Following information will also be included is the LS.</w:t>
      </w:r>
    </w:p>
    <w:p w:rsidR="00565F23" w:rsidRPr="00565F23" w:rsidRDefault="00565F23" w:rsidP="00565F23">
      <w:pPr>
        <w:pStyle w:val="aff7"/>
        <w:widowControl/>
        <w:numPr>
          <w:ilvl w:val="1"/>
          <w:numId w:val="18"/>
        </w:numPr>
        <w:autoSpaceDE w:val="0"/>
        <w:autoSpaceDN w:val="0"/>
        <w:adjustRightInd w:val="0"/>
        <w:snapToGrid w:val="0"/>
        <w:spacing w:after="120"/>
        <w:ind w:leftChars="0"/>
        <w:contextualSpacing/>
        <w:rPr>
          <w:rFonts w:ascii="Times" w:hAnsi="Times" w:cs="Times"/>
          <w:sz w:val="20"/>
          <w:szCs w:val="20"/>
          <w:lang w:eastAsia="zh-CN"/>
        </w:rPr>
      </w:pPr>
      <w:r w:rsidRPr="00565F23">
        <w:rPr>
          <w:rFonts w:ascii="Times" w:hAnsi="Times" w:cs="Times"/>
          <w:sz w:val="20"/>
          <w:szCs w:val="20"/>
          <w:lang w:eastAsia="zh-CN"/>
        </w:rPr>
        <w:t>The distance between gNB aggressor and gNB victim can be up to 300 km.</w:t>
      </w:r>
    </w:p>
    <w:p w:rsidR="00565F23" w:rsidRPr="00565F23" w:rsidRDefault="00565F23" w:rsidP="00565F23">
      <w:pPr>
        <w:pStyle w:val="aff7"/>
        <w:widowControl/>
        <w:numPr>
          <w:ilvl w:val="1"/>
          <w:numId w:val="18"/>
        </w:numPr>
        <w:autoSpaceDE w:val="0"/>
        <w:autoSpaceDN w:val="0"/>
        <w:adjustRightInd w:val="0"/>
        <w:snapToGrid w:val="0"/>
        <w:spacing w:after="120"/>
        <w:ind w:leftChars="0"/>
        <w:contextualSpacing/>
        <w:rPr>
          <w:rFonts w:ascii="Times" w:hAnsi="Times" w:cs="Times"/>
          <w:sz w:val="20"/>
          <w:szCs w:val="20"/>
          <w:lang w:eastAsia="zh-CN"/>
        </w:rPr>
      </w:pPr>
      <w:r w:rsidRPr="00565F23">
        <w:rPr>
          <w:rFonts w:ascii="Times" w:hAnsi="Times" w:cs="Times"/>
          <w:sz w:val="20"/>
          <w:szCs w:val="20"/>
          <w:lang w:eastAsia="zh-CN"/>
        </w:rPr>
        <w:t>Action to RAN3: to provide feedback regarding feasibility of the frameworks</w:t>
      </w:r>
    </w:p>
    <w:p w:rsidR="00565F23" w:rsidRPr="00565F23" w:rsidRDefault="00565F23" w:rsidP="00565F23">
      <w:pPr>
        <w:pStyle w:val="aff7"/>
        <w:widowControl/>
        <w:numPr>
          <w:ilvl w:val="0"/>
          <w:numId w:val="18"/>
        </w:numPr>
        <w:autoSpaceDE w:val="0"/>
        <w:autoSpaceDN w:val="0"/>
        <w:adjustRightInd w:val="0"/>
        <w:snapToGrid w:val="0"/>
        <w:spacing w:after="120"/>
        <w:ind w:leftChars="0"/>
        <w:contextualSpacing/>
        <w:rPr>
          <w:rFonts w:ascii="Times" w:hAnsi="Times" w:cs="Times"/>
          <w:sz w:val="20"/>
          <w:szCs w:val="20"/>
          <w:lang w:eastAsia="zh-CN"/>
        </w:rPr>
      </w:pPr>
      <w:r w:rsidRPr="00565F23">
        <w:rPr>
          <w:rFonts w:ascii="Times" w:hAnsi="Times" w:cs="Times"/>
          <w:sz w:val="20"/>
          <w:szCs w:val="20"/>
          <w:lang w:eastAsia="zh-CN"/>
        </w:rPr>
        <w:t xml:space="preserve">Draft LS in </w:t>
      </w:r>
      <w:hyperlink r:id="rId14" w:history="1">
        <w:r w:rsidRPr="00565F23">
          <w:rPr>
            <w:rStyle w:val="af"/>
            <w:rFonts w:ascii="Times" w:hAnsi="Times" w:cs="Times"/>
            <w:b/>
            <w:sz w:val="20"/>
            <w:szCs w:val="20"/>
            <w:lang w:eastAsia="zh-CN"/>
          </w:rPr>
          <w:t>R1-1809875</w:t>
        </w:r>
      </w:hyperlink>
      <w:r w:rsidRPr="00565F23">
        <w:rPr>
          <w:rFonts w:ascii="Times" w:hAnsi="Times" w:cs="Times"/>
          <w:b/>
          <w:sz w:val="20"/>
          <w:szCs w:val="20"/>
          <w:lang w:eastAsia="zh-CN"/>
        </w:rPr>
        <w:t xml:space="preserve">, </w:t>
      </w:r>
      <w:r w:rsidRPr="00565F23">
        <w:rPr>
          <w:rFonts w:ascii="Times" w:hAnsi="Times" w:cs="Times"/>
          <w:sz w:val="20"/>
          <w:szCs w:val="20"/>
          <w:lang w:eastAsia="zh-CN"/>
        </w:rPr>
        <w:t xml:space="preserve">which is </w:t>
      </w:r>
      <w:r w:rsidRPr="00565F23">
        <w:rPr>
          <w:rFonts w:ascii="Times" w:hAnsi="Times" w:cs="Times"/>
          <w:sz w:val="20"/>
          <w:szCs w:val="20"/>
          <w:highlight w:val="green"/>
          <w:lang w:eastAsia="zh-CN"/>
        </w:rPr>
        <w:t xml:space="preserve">approved </w:t>
      </w:r>
      <w:r w:rsidRPr="00565F23">
        <w:rPr>
          <w:rFonts w:ascii="Times" w:hAnsi="Times" w:cs="Times"/>
          <w:sz w:val="20"/>
          <w:szCs w:val="20"/>
          <w:lang w:eastAsia="zh-CN"/>
        </w:rPr>
        <w:t xml:space="preserve">and final LS in </w:t>
      </w:r>
      <w:r w:rsidRPr="00565F23">
        <w:rPr>
          <w:rFonts w:ascii="Times" w:hAnsi="Times" w:cs="Times"/>
          <w:sz w:val="20"/>
          <w:szCs w:val="20"/>
          <w:highlight w:val="green"/>
          <w:lang w:eastAsia="zh-CN"/>
        </w:rPr>
        <w:t>R1-1809987</w:t>
      </w:r>
    </w:p>
    <w:p w:rsidR="00565F23" w:rsidRDefault="00565F23" w:rsidP="00565F23">
      <w:pPr>
        <w:rPr>
          <w:b/>
          <w:szCs w:val="24"/>
        </w:rPr>
      </w:pPr>
    </w:p>
    <w:p w:rsidR="00565F23" w:rsidRDefault="00565F23" w:rsidP="00565F23">
      <w:pPr>
        <w:rPr>
          <w:b/>
        </w:rPr>
      </w:pPr>
      <w:r>
        <w:rPr>
          <w:highlight w:val="green"/>
        </w:rPr>
        <w:t>Agreements</w:t>
      </w:r>
      <w:r>
        <w:rPr>
          <w:b/>
        </w:rPr>
        <w:t>:</w:t>
      </w:r>
    </w:p>
    <w:p w:rsidR="00565F23" w:rsidRDefault="00565F23" w:rsidP="007A2929">
      <w:pPr>
        <w:numPr>
          <w:ilvl w:val="0"/>
          <w:numId w:val="18"/>
        </w:numPr>
        <w:overflowPunct/>
        <w:autoSpaceDE/>
        <w:adjustRightInd/>
        <w:spacing w:after="0"/>
        <w:ind w:left="709" w:hanging="283"/>
        <w:textAlignment w:val="auto"/>
        <w:rPr>
          <w:lang w:eastAsia="zh-CN"/>
        </w:rPr>
      </w:pPr>
      <w:r>
        <w:rPr>
          <w:lang w:eastAsia="zh-CN"/>
        </w:rPr>
        <w:t>For RIM SI, the evaluation is to be carried out via link-level simulation to evaluate the performance of the reference signals in the NR-RIM frameworks.</w:t>
      </w:r>
    </w:p>
    <w:p w:rsidR="00565F23" w:rsidRDefault="00565F23" w:rsidP="00565F23">
      <w:pPr>
        <w:overflowPunct/>
        <w:autoSpaceDE/>
        <w:adjustRightInd/>
        <w:spacing w:after="0"/>
        <w:rPr>
          <w:rFonts w:ascii="Arial" w:hAnsi="Arial" w:cs="Arial"/>
          <w:lang w:val="en-US" w:eastAsia="en-GB"/>
        </w:rPr>
      </w:pPr>
    </w:p>
    <w:p w:rsidR="00565F23" w:rsidRDefault="00565F23" w:rsidP="00565F23">
      <w:r>
        <w:rPr>
          <w:highlight w:val="green"/>
        </w:rPr>
        <w:t>Agreements</w:t>
      </w:r>
      <w:r>
        <w:t>:</w:t>
      </w:r>
    </w:p>
    <w:p w:rsidR="00565F23" w:rsidRDefault="00565F23" w:rsidP="00565F23">
      <w:pPr>
        <w:rPr>
          <w:bCs/>
          <w:lang w:eastAsia="zh-CN"/>
        </w:rPr>
      </w:pPr>
      <w:r>
        <w:rPr>
          <w:bCs/>
          <w:lang w:eastAsia="zh-CN"/>
        </w:rPr>
        <w:t xml:space="preserve">For simulation evaluation of </w:t>
      </w:r>
      <w:r>
        <w:rPr>
          <w:lang w:eastAsia="zh-CN"/>
        </w:rPr>
        <w:t>reference signals in the NR-RIM frameworks</w:t>
      </w:r>
    </w:p>
    <w:p w:rsidR="00565F23" w:rsidRDefault="00565F23" w:rsidP="00565F23">
      <w:pPr>
        <w:numPr>
          <w:ilvl w:val="0"/>
          <w:numId w:val="28"/>
        </w:numPr>
        <w:overflowPunct/>
        <w:autoSpaceDE/>
        <w:adjustRightInd/>
        <w:spacing w:after="0" w:line="254" w:lineRule="auto"/>
        <w:textAlignment w:val="auto"/>
      </w:pPr>
      <w:r>
        <w:t>Following Descriptions of the RS should be provided</w:t>
      </w:r>
    </w:p>
    <w:p w:rsidR="00565F23" w:rsidRDefault="00565F23" w:rsidP="00565F23">
      <w:pPr>
        <w:numPr>
          <w:ilvl w:val="1"/>
          <w:numId w:val="28"/>
        </w:numPr>
        <w:overflowPunct/>
        <w:autoSpaceDE/>
        <w:adjustRightInd/>
        <w:spacing w:after="0" w:line="254" w:lineRule="auto"/>
        <w:textAlignment w:val="auto"/>
      </w:pPr>
      <w:r>
        <w:rPr>
          <w:i/>
          <w:lang w:eastAsia="zh-CN"/>
        </w:rPr>
        <w:t>RS sequence</w:t>
      </w:r>
    </w:p>
    <w:p w:rsidR="00565F23" w:rsidRDefault="00565F23" w:rsidP="00565F23">
      <w:pPr>
        <w:numPr>
          <w:ilvl w:val="1"/>
          <w:numId w:val="28"/>
        </w:numPr>
        <w:overflowPunct/>
        <w:autoSpaceDE/>
        <w:adjustRightInd/>
        <w:spacing w:after="0" w:line="254" w:lineRule="auto"/>
        <w:textAlignment w:val="auto"/>
      </w:pPr>
      <w:r>
        <w:rPr>
          <w:i/>
          <w:lang w:eastAsia="zh-CN"/>
        </w:rPr>
        <w:t>Length of RS sequence</w:t>
      </w:r>
    </w:p>
    <w:p w:rsidR="00565F23" w:rsidRDefault="00565F23" w:rsidP="00565F23">
      <w:pPr>
        <w:numPr>
          <w:ilvl w:val="1"/>
          <w:numId w:val="28"/>
        </w:numPr>
        <w:overflowPunct/>
        <w:autoSpaceDE/>
        <w:adjustRightInd/>
        <w:spacing w:after="0" w:line="254" w:lineRule="auto"/>
        <w:textAlignment w:val="auto"/>
        <w:rPr>
          <w:i/>
        </w:rPr>
      </w:pPr>
      <w:r>
        <w:rPr>
          <w:i/>
          <w:lang w:eastAsia="zh-CN"/>
        </w:rPr>
        <w:t>Time/frequency pattern of RS</w:t>
      </w:r>
    </w:p>
    <w:p w:rsidR="00565F23" w:rsidRDefault="00565F23" w:rsidP="00565F23">
      <w:pPr>
        <w:numPr>
          <w:ilvl w:val="5"/>
          <w:numId w:val="28"/>
        </w:numPr>
        <w:tabs>
          <w:tab w:val="left" w:pos="1440"/>
        </w:tabs>
        <w:overflowPunct/>
        <w:autoSpaceDE/>
        <w:adjustRightInd/>
        <w:spacing w:after="0" w:line="254" w:lineRule="auto"/>
        <w:ind w:left="1701" w:hanging="283"/>
        <w:textAlignment w:val="auto"/>
        <w:rPr>
          <w:i/>
          <w:lang w:eastAsia="zh-CN"/>
        </w:rPr>
      </w:pPr>
      <w:r>
        <w:rPr>
          <w:i/>
          <w:lang w:eastAsia="zh-CN"/>
        </w:rPr>
        <w:t>Time pattern (number of symbols)</w:t>
      </w:r>
    </w:p>
    <w:p w:rsidR="00565F23" w:rsidRDefault="00565F23" w:rsidP="00565F23">
      <w:pPr>
        <w:numPr>
          <w:ilvl w:val="5"/>
          <w:numId w:val="28"/>
        </w:numPr>
        <w:tabs>
          <w:tab w:val="left" w:pos="1440"/>
        </w:tabs>
        <w:overflowPunct/>
        <w:autoSpaceDE/>
        <w:adjustRightInd/>
        <w:spacing w:after="0" w:line="254" w:lineRule="auto"/>
        <w:ind w:left="1701" w:hanging="283"/>
        <w:textAlignment w:val="auto"/>
        <w:rPr>
          <w:i/>
          <w:lang w:eastAsia="zh-CN"/>
        </w:rPr>
      </w:pPr>
      <w:r>
        <w:rPr>
          <w:i/>
          <w:lang w:eastAsia="zh-CN"/>
        </w:rPr>
        <w:t>Frequency pattern</w:t>
      </w:r>
    </w:p>
    <w:p w:rsidR="00565F23" w:rsidRDefault="00565F23" w:rsidP="00565F23">
      <w:pPr>
        <w:numPr>
          <w:ilvl w:val="0"/>
          <w:numId w:val="28"/>
        </w:numPr>
        <w:overflowPunct/>
        <w:autoSpaceDE/>
        <w:adjustRightInd/>
        <w:spacing w:after="0" w:line="254" w:lineRule="auto"/>
        <w:textAlignment w:val="auto"/>
        <w:rPr>
          <w:rFonts w:eastAsia="Batang"/>
        </w:rPr>
      </w:pPr>
      <w:r>
        <w:t xml:space="preserve">Following analytical </w:t>
      </w:r>
      <w:r>
        <w:rPr>
          <w:lang w:eastAsia="zh-CN"/>
        </w:rPr>
        <w:t>m</w:t>
      </w:r>
      <w:r>
        <w:t>etrics of the RS should be provided</w:t>
      </w:r>
    </w:p>
    <w:p w:rsidR="00565F23" w:rsidRDefault="00565F23" w:rsidP="00565F23">
      <w:pPr>
        <w:numPr>
          <w:ilvl w:val="1"/>
          <w:numId w:val="28"/>
        </w:numPr>
        <w:overflowPunct/>
        <w:autoSpaceDE/>
        <w:adjustRightInd/>
        <w:spacing w:after="0" w:line="254" w:lineRule="auto"/>
        <w:textAlignment w:val="auto"/>
        <w:rPr>
          <w:rFonts w:eastAsia="等线"/>
          <w:i/>
          <w:lang w:eastAsia="zh-CN"/>
        </w:rPr>
      </w:pPr>
      <w:r>
        <w:rPr>
          <w:i/>
          <w:lang w:eastAsia="zh-CN"/>
        </w:rPr>
        <w:t>The complexity of reference signal detection at gNB</w:t>
      </w:r>
    </w:p>
    <w:p w:rsidR="00565F23" w:rsidRDefault="00565F23" w:rsidP="00565F23">
      <w:pPr>
        <w:numPr>
          <w:ilvl w:val="1"/>
          <w:numId w:val="28"/>
        </w:numPr>
        <w:overflowPunct/>
        <w:autoSpaceDE/>
        <w:adjustRightInd/>
        <w:spacing w:after="0" w:line="254" w:lineRule="auto"/>
        <w:textAlignment w:val="auto"/>
        <w:rPr>
          <w:i/>
          <w:lang w:eastAsia="zh-CN"/>
        </w:rPr>
      </w:pPr>
      <w:r>
        <w:rPr>
          <w:i/>
          <w:lang w:eastAsia="zh-CN"/>
        </w:rPr>
        <w:t>Overhead</w:t>
      </w:r>
    </w:p>
    <w:p w:rsidR="00565F23" w:rsidRDefault="00565F23" w:rsidP="00565F23">
      <w:pPr>
        <w:numPr>
          <w:ilvl w:val="1"/>
          <w:numId w:val="28"/>
        </w:numPr>
        <w:overflowPunct/>
        <w:autoSpaceDE/>
        <w:adjustRightInd/>
        <w:spacing w:after="0" w:line="254" w:lineRule="auto"/>
        <w:textAlignment w:val="auto"/>
        <w:rPr>
          <w:i/>
          <w:lang w:eastAsia="zh-CN"/>
        </w:rPr>
      </w:pPr>
      <w:r>
        <w:rPr>
          <w:i/>
          <w:lang w:eastAsia="zh-CN"/>
        </w:rPr>
        <w:t>Impact on UEs</w:t>
      </w:r>
    </w:p>
    <w:p w:rsidR="00565F23" w:rsidRDefault="00565F23" w:rsidP="00565F23">
      <w:pPr>
        <w:numPr>
          <w:ilvl w:val="1"/>
          <w:numId w:val="28"/>
        </w:numPr>
        <w:overflowPunct/>
        <w:autoSpaceDE/>
        <w:adjustRightInd/>
        <w:spacing w:after="0" w:line="254" w:lineRule="auto"/>
        <w:textAlignment w:val="auto"/>
        <w:rPr>
          <w:i/>
          <w:lang w:eastAsia="zh-CN"/>
        </w:rPr>
      </w:pPr>
      <w:r>
        <w:rPr>
          <w:i/>
          <w:lang w:eastAsia="zh-CN"/>
        </w:rPr>
        <w:t>Others</w:t>
      </w:r>
    </w:p>
    <w:p w:rsidR="00565F23" w:rsidRDefault="00565F23" w:rsidP="00565F23">
      <w:pPr>
        <w:numPr>
          <w:ilvl w:val="0"/>
          <w:numId w:val="28"/>
        </w:numPr>
        <w:overflowPunct/>
        <w:autoSpaceDE/>
        <w:adjustRightInd/>
        <w:spacing w:after="0" w:line="254" w:lineRule="auto"/>
        <w:textAlignment w:val="auto"/>
        <w:rPr>
          <w:rFonts w:eastAsia="Batang"/>
        </w:rPr>
      </w:pPr>
      <w:r>
        <w:t>Simulation</w:t>
      </w:r>
    </w:p>
    <w:p w:rsidR="00565F23" w:rsidRDefault="00565F23" w:rsidP="00565F23">
      <w:pPr>
        <w:numPr>
          <w:ilvl w:val="1"/>
          <w:numId w:val="28"/>
        </w:numPr>
        <w:overflowPunct/>
        <w:autoSpaceDE/>
        <w:adjustRightInd/>
        <w:spacing w:after="0" w:line="254" w:lineRule="auto"/>
        <w:textAlignment w:val="auto"/>
        <w:rPr>
          <w:rFonts w:eastAsia="等线"/>
          <w:i/>
          <w:lang w:eastAsia="zh-CN"/>
        </w:rPr>
      </w:pPr>
      <w:r>
        <w:rPr>
          <w:i/>
          <w:lang w:eastAsia="zh-CN"/>
        </w:rPr>
        <w:t>Simulation parameters</w:t>
      </w:r>
    </w:p>
    <w:p w:rsidR="00565F23" w:rsidRDefault="00565F23" w:rsidP="00565F23">
      <w:pPr>
        <w:numPr>
          <w:ilvl w:val="5"/>
          <w:numId w:val="28"/>
        </w:numPr>
        <w:tabs>
          <w:tab w:val="left" w:pos="1440"/>
          <w:tab w:val="left" w:pos="1701"/>
        </w:tabs>
        <w:overflowPunct/>
        <w:autoSpaceDE/>
        <w:adjustRightInd/>
        <w:spacing w:after="0" w:line="254" w:lineRule="auto"/>
        <w:ind w:left="1701" w:hanging="283"/>
        <w:textAlignment w:val="auto"/>
        <w:rPr>
          <w:lang w:eastAsia="zh-CN"/>
        </w:rPr>
      </w:pPr>
      <w:r>
        <w:rPr>
          <w:i/>
          <w:lang w:eastAsia="zh-CN"/>
        </w:rPr>
        <w:t xml:space="preserve">SCS: </w:t>
      </w:r>
      <w:r>
        <w:rPr>
          <w:lang w:eastAsia="zh-CN"/>
        </w:rPr>
        <w:t>30 kHz (mandatory) / 15 KHz (optional)</w:t>
      </w:r>
    </w:p>
    <w:p w:rsidR="00565F23" w:rsidRDefault="00565F23" w:rsidP="00565F23">
      <w:pPr>
        <w:numPr>
          <w:ilvl w:val="5"/>
          <w:numId w:val="28"/>
        </w:numPr>
        <w:tabs>
          <w:tab w:val="left" w:pos="1440"/>
          <w:tab w:val="left" w:pos="1701"/>
        </w:tabs>
        <w:overflowPunct/>
        <w:autoSpaceDE/>
        <w:adjustRightInd/>
        <w:spacing w:after="0" w:line="254" w:lineRule="auto"/>
        <w:ind w:left="1701" w:hanging="283"/>
        <w:textAlignment w:val="auto"/>
        <w:rPr>
          <w:lang w:eastAsia="zh-CN"/>
        </w:rPr>
      </w:pPr>
      <w:r>
        <w:rPr>
          <w:i/>
          <w:lang w:eastAsia="zh-CN"/>
        </w:rPr>
        <w:t>Simulation bandwidth:</w:t>
      </w:r>
      <w:r>
        <w:rPr>
          <w:lang w:eastAsia="zh-CN"/>
        </w:rPr>
        <w:t xml:space="preserve"> 20 MHz</w:t>
      </w:r>
    </w:p>
    <w:p w:rsidR="00565F23" w:rsidRDefault="00565F23" w:rsidP="00565F23">
      <w:pPr>
        <w:numPr>
          <w:ilvl w:val="5"/>
          <w:numId w:val="28"/>
        </w:numPr>
        <w:tabs>
          <w:tab w:val="left" w:pos="1440"/>
          <w:tab w:val="left" w:pos="1701"/>
        </w:tabs>
        <w:overflowPunct/>
        <w:autoSpaceDE/>
        <w:adjustRightInd/>
        <w:spacing w:after="0" w:line="254" w:lineRule="auto"/>
        <w:ind w:left="1701" w:hanging="283"/>
        <w:textAlignment w:val="auto"/>
        <w:rPr>
          <w:lang w:eastAsia="zh-CN"/>
        </w:rPr>
      </w:pPr>
      <w:r>
        <w:rPr>
          <w:i/>
          <w:lang w:eastAsia="zh-CN"/>
        </w:rPr>
        <w:t>gNB MIMO configuration:</w:t>
      </w:r>
      <w:r>
        <w:rPr>
          <w:lang w:eastAsia="zh-CN"/>
        </w:rPr>
        <w:t xml:space="preserve"> 1T1R (mandatory)/1T2R(optional)</w:t>
      </w:r>
    </w:p>
    <w:p w:rsidR="00565F23" w:rsidRDefault="00565F23" w:rsidP="00565F23">
      <w:pPr>
        <w:numPr>
          <w:ilvl w:val="5"/>
          <w:numId w:val="28"/>
        </w:numPr>
        <w:tabs>
          <w:tab w:val="left" w:pos="1440"/>
          <w:tab w:val="left" w:pos="1701"/>
        </w:tabs>
        <w:overflowPunct/>
        <w:autoSpaceDE/>
        <w:adjustRightInd/>
        <w:spacing w:after="0" w:line="254" w:lineRule="auto"/>
        <w:ind w:left="1701" w:hanging="283"/>
        <w:textAlignment w:val="auto"/>
        <w:rPr>
          <w:lang w:eastAsia="zh-CN"/>
        </w:rPr>
      </w:pPr>
      <w:r>
        <w:rPr>
          <w:i/>
          <w:lang w:eastAsia="zh-CN"/>
        </w:rPr>
        <w:t>Frequency offset:</w:t>
      </w:r>
      <w:r>
        <w:rPr>
          <w:lang w:eastAsia="zh-CN"/>
        </w:rPr>
        <w:t xml:space="preserve"> 0 Hz </w:t>
      </w:r>
    </w:p>
    <w:p w:rsidR="00565F23" w:rsidRDefault="00565F23" w:rsidP="00565F23">
      <w:pPr>
        <w:numPr>
          <w:ilvl w:val="5"/>
          <w:numId w:val="28"/>
        </w:numPr>
        <w:tabs>
          <w:tab w:val="left" w:pos="1440"/>
          <w:tab w:val="left" w:pos="1701"/>
        </w:tabs>
        <w:overflowPunct/>
        <w:autoSpaceDE/>
        <w:adjustRightInd/>
        <w:spacing w:after="0" w:line="254" w:lineRule="auto"/>
        <w:ind w:left="1701" w:hanging="283"/>
        <w:textAlignment w:val="auto"/>
        <w:rPr>
          <w:lang w:eastAsia="zh-CN"/>
        </w:rPr>
      </w:pPr>
      <w:r>
        <w:rPr>
          <w:i/>
          <w:lang w:eastAsia="zh-CN"/>
        </w:rPr>
        <w:t>FFT size:</w:t>
      </w:r>
      <w:r>
        <w:rPr>
          <w:lang w:eastAsia="zh-CN"/>
        </w:rPr>
        <w:t xml:space="preserve"> to be provided</w:t>
      </w:r>
    </w:p>
    <w:p w:rsidR="00565F23" w:rsidRDefault="00565F23" w:rsidP="00565F23">
      <w:pPr>
        <w:numPr>
          <w:ilvl w:val="5"/>
          <w:numId w:val="28"/>
        </w:numPr>
        <w:tabs>
          <w:tab w:val="left" w:pos="1440"/>
          <w:tab w:val="left" w:pos="1701"/>
        </w:tabs>
        <w:overflowPunct/>
        <w:autoSpaceDE/>
        <w:adjustRightInd/>
        <w:spacing w:after="0" w:line="254" w:lineRule="auto"/>
        <w:ind w:left="1701" w:hanging="283"/>
        <w:textAlignment w:val="auto"/>
        <w:rPr>
          <w:lang w:eastAsia="zh-CN"/>
        </w:rPr>
      </w:pPr>
      <w:r>
        <w:rPr>
          <w:i/>
          <w:lang w:eastAsia="zh-CN"/>
        </w:rPr>
        <w:t xml:space="preserve">Length of detection window </w:t>
      </w:r>
      <w:r>
        <w:rPr>
          <w:i/>
          <w:color w:val="000000"/>
        </w:rPr>
        <w:t>L</w:t>
      </w:r>
      <w:r>
        <w:rPr>
          <w:i/>
          <w:color w:val="000000"/>
          <w:vertAlign w:val="subscript"/>
        </w:rPr>
        <w:t>symbol</w:t>
      </w:r>
      <w:r>
        <w:rPr>
          <w:i/>
          <w:lang w:eastAsia="zh-CN"/>
        </w:rPr>
        <w:t xml:space="preserve">: </w:t>
      </w:r>
      <w:r>
        <w:rPr>
          <w:lang w:eastAsia="zh-CN"/>
        </w:rPr>
        <w:t>to be provided</w:t>
      </w:r>
    </w:p>
    <w:p w:rsidR="00565F23" w:rsidRDefault="00565F23" w:rsidP="00565F23">
      <w:pPr>
        <w:numPr>
          <w:ilvl w:val="5"/>
          <w:numId w:val="28"/>
        </w:numPr>
        <w:tabs>
          <w:tab w:val="left" w:pos="1440"/>
          <w:tab w:val="left" w:pos="1701"/>
        </w:tabs>
        <w:overflowPunct/>
        <w:autoSpaceDE/>
        <w:adjustRightInd/>
        <w:spacing w:after="0" w:line="254" w:lineRule="auto"/>
        <w:ind w:left="1701" w:hanging="283"/>
        <w:textAlignment w:val="auto"/>
        <w:rPr>
          <w:lang w:eastAsia="zh-CN"/>
        </w:rPr>
      </w:pPr>
      <w:r>
        <w:rPr>
          <w:i/>
        </w:rPr>
        <w:t>Channel model:</w:t>
      </w:r>
    </w:p>
    <w:p w:rsidR="00565F23" w:rsidRDefault="00565F23" w:rsidP="00565F23">
      <w:pPr>
        <w:numPr>
          <w:ilvl w:val="8"/>
          <w:numId w:val="29"/>
        </w:numPr>
        <w:tabs>
          <w:tab w:val="left" w:pos="1440"/>
          <w:tab w:val="left" w:pos="1637"/>
          <w:tab w:val="left" w:pos="1985"/>
        </w:tabs>
        <w:overflowPunct/>
        <w:autoSpaceDE/>
        <w:adjustRightInd/>
        <w:spacing w:after="0" w:line="254" w:lineRule="auto"/>
        <w:ind w:left="1985" w:hanging="284"/>
        <w:textAlignment w:val="auto"/>
        <w:rPr>
          <w:lang w:eastAsia="zh-CN"/>
        </w:rPr>
      </w:pPr>
      <w:r>
        <w:t xml:space="preserve"> Option1: AWGN with random complex phase </w:t>
      </w:r>
    </w:p>
    <w:p w:rsidR="00565F23" w:rsidRDefault="00565F23" w:rsidP="00565F23">
      <w:pPr>
        <w:numPr>
          <w:ilvl w:val="8"/>
          <w:numId w:val="29"/>
        </w:numPr>
        <w:tabs>
          <w:tab w:val="left" w:pos="1440"/>
          <w:tab w:val="left" w:pos="1637"/>
          <w:tab w:val="left" w:pos="1985"/>
        </w:tabs>
        <w:overflowPunct/>
        <w:autoSpaceDE/>
        <w:adjustRightInd/>
        <w:spacing w:after="0" w:line="254" w:lineRule="auto"/>
        <w:ind w:left="1985" w:hanging="284"/>
        <w:textAlignment w:val="auto"/>
        <w:rPr>
          <w:lang w:eastAsia="zh-CN"/>
        </w:rPr>
      </w:pPr>
      <w:r>
        <w:t xml:space="preserve"> Option2: TDL-E</w:t>
      </w:r>
      <w:r>
        <w:rPr>
          <w:lang w:eastAsia="zh-CN"/>
        </w:rPr>
        <w:t xml:space="preserve"> (K-factor = [22] dB, DS = [30] ns, Doppler [0] Hz)</w:t>
      </w:r>
    </w:p>
    <w:p w:rsidR="00565F23" w:rsidRDefault="00565F23" w:rsidP="00565F23">
      <w:pPr>
        <w:numPr>
          <w:ilvl w:val="8"/>
          <w:numId w:val="29"/>
        </w:numPr>
        <w:tabs>
          <w:tab w:val="left" w:pos="1440"/>
          <w:tab w:val="left" w:pos="1637"/>
          <w:tab w:val="left" w:pos="1985"/>
        </w:tabs>
        <w:overflowPunct/>
        <w:autoSpaceDE/>
        <w:adjustRightInd/>
        <w:spacing w:after="0" w:line="254" w:lineRule="auto"/>
        <w:ind w:left="1985" w:hanging="284"/>
        <w:textAlignment w:val="auto"/>
        <w:rPr>
          <w:lang w:eastAsia="zh-CN"/>
        </w:rPr>
      </w:pPr>
      <w:r>
        <w:rPr>
          <w:lang w:eastAsia="zh-CN"/>
        </w:rPr>
        <w:t>FFS: whether one of the two options or both options are mandatory.</w:t>
      </w:r>
    </w:p>
    <w:p w:rsidR="00565F23" w:rsidRDefault="00565F23" w:rsidP="00565F23">
      <w:pPr>
        <w:numPr>
          <w:ilvl w:val="5"/>
          <w:numId w:val="28"/>
        </w:numPr>
        <w:tabs>
          <w:tab w:val="left" w:pos="1440"/>
          <w:tab w:val="left" w:pos="1701"/>
        </w:tabs>
        <w:overflowPunct/>
        <w:autoSpaceDE/>
        <w:adjustRightInd/>
        <w:spacing w:after="0" w:line="254" w:lineRule="auto"/>
        <w:ind w:left="1701" w:hanging="283"/>
        <w:textAlignment w:val="auto"/>
        <w:rPr>
          <w:lang w:eastAsia="zh-CN"/>
        </w:rPr>
      </w:pPr>
      <w:r>
        <w:rPr>
          <w:i/>
          <w:lang w:eastAsia="zh-CN"/>
        </w:rPr>
        <w:t>Delay of received RS:</w:t>
      </w:r>
      <w:r>
        <w:rPr>
          <w:lang w:eastAsia="zh-CN"/>
        </w:rPr>
        <w:t xml:space="preserve"> When multiple RSs arrive in the detection window, the arrival time of the </w:t>
      </w:r>
      <w:r>
        <w:rPr>
          <w:i/>
          <w:color w:val="000000"/>
        </w:rPr>
        <w:t>i</w:t>
      </w:r>
      <w:r>
        <w:rPr>
          <w:color w:val="000000"/>
        </w:rPr>
        <w:t>-th</w:t>
      </w:r>
      <w:r>
        <w:rPr>
          <w:lang w:eastAsia="zh-CN"/>
        </w:rPr>
        <w:t xml:space="preserve"> RS respect to the start of the detection window, </w:t>
      </w:r>
      <w:r>
        <w:rPr>
          <w:rFonts w:hint="eastAsia"/>
          <w:color w:val="000000"/>
          <w:lang w:val="en-US"/>
        </w:rPr>
        <w:t>△</w:t>
      </w:r>
      <w:r>
        <w:rPr>
          <w:i/>
          <w:color w:val="000000"/>
          <w:vertAlign w:val="subscript"/>
        </w:rPr>
        <w:t>i</w:t>
      </w:r>
      <w:r>
        <w:rPr>
          <w:color w:val="000000"/>
        </w:rPr>
        <w:t xml:space="preserve"> ,</w:t>
      </w:r>
      <w:r>
        <w:rPr>
          <w:lang w:eastAsia="zh-CN"/>
        </w:rPr>
        <w:t xml:space="preserve">is uniformly distributed within </w:t>
      </w:r>
      <w:r>
        <w:rPr>
          <w:color w:val="000000"/>
        </w:rPr>
        <w:t>[-</w:t>
      </w:r>
      <w:r>
        <w:rPr>
          <w:i/>
          <w:color w:val="000000"/>
        </w:rPr>
        <w:t>L</w:t>
      </w:r>
      <w:r>
        <w:rPr>
          <w:i/>
          <w:color w:val="000000"/>
          <w:vertAlign w:val="subscript"/>
        </w:rPr>
        <w:t>symbol</w:t>
      </w:r>
      <w:r>
        <w:rPr>
          <w:color w:val="000000"/>
        </w:rPr>
        <w:t xml:space="preserve">, </w:t>
      </w:r>
      <w:r>
        <w:rPr>
          <w:i/>
          <w:color w:val="000000"/>
        </w:rPr>
        <w:t>L</w:t>
      </w:r>
      <w:r>
        <w:rPr>
          <w:i/>
          <w:color w:val="000000"/>
          <w:vertAlign w:val="subscript"/>
        </w:rPr>
        <w:t>symbol</w:t>
      </w:r>
      <w:r>
        <w:rPr>
          <w:color w:val="000000"/>
        </w:rPr>
        <w:t xml:space="preserve">], where </w:t>
      </w:r>
      <w:r>
        <w:rPr>
          <w:i/>
          <w:color w:val="000000"/>
        </w:rPr>
        <w:t>L</w:t>
      </w:r>
      <w:r>
        <w:rPr>
          <w:i/>
          <w:color w:val="000000"/>
          <w:vertAlign w:val="subscript"/>
        </w:rPr>
        <w:t>symbol</w:t>
      </w:r>
      <w:r>
        <w:rPr>
          <w:color w:val="000000"/>
        </w:rPr>
        <w:t xml:space="preserve"> is the length of UL symbol based on the numerology of RS</w:t>
      </w:r>
      <w:r>
        <w:rPr>
          <w:lang w:eastAsia="zh-CN"/>
        </w:rPr>
        <w:t>.</w:t>
      </w:r>
    </w:p>
    <w:p w:rsidR="00565F23" w:rsidRDefault="00565F23" w:rsidP="00565F23">
      <w:pPr>
        <w:numPr>
          <w:ilvl w:val="5"/>
          <w:numId w:val="28"/>
        </w:numPr>
        <w:tabs>
          <w:tab w:val="left" w:pos="1440"/>
          <w:tab w:val="left" w:pos="1701"/>
        </w:tabs>
        <w:overflowPunct/>
        <w:autoSpaceDE/>
        <w:adjustRightInd/>
        <w:spacing w:after="0" w:line="254" w:lineRule="auto"/>
        <w:ind w:left="1701" w:hanging="283"/>
        <w:textAlignment w:val="auto"/>
        <w:rPr>
          <w:rFonts w:eastAsia="Batang"/>
          <w:i/>
        </w:rPr>
      </w:pPr>
      <w:r>
        <w:rPr>
          <w:i/>
        </w:rPr>
        <w:t xml:space="preserve">Power of received RS: </w:t>
      </w:r>
    </w:p>
    <w:p w:rsidR="00565F23" w:rsidRDefault="00565F23" w:rsidP="00565F23">
      <w:pPr>
        <w:numPr>
          <w:ilvl w:val="8"/>
          <w:numId w:val="29"/>
        </w:numPr>
        <w:tabs>
          <w:tab w:val="left" w:pos="1440"/>
          <w:tab w:val="left" w:pos="1637"/>
          <w:tab w:val="left" w:pos="1985"/>
        </w:tabs>
        <w:overflowPunct/>
        <w:autoSpaceDE/>
        <w:adjustRightInd/>
        <w:spacing w:after="0" w:line="254" w:lineRule="auto"/>
        <w:ind w:left="1985" w:hanging="284"/>
        <w:textAlignment w:val="auto"/>
        <w:rPr>
          <w:rFonts w:eastAsia="等线"/>
        </w:rPr>
      </w:pPr>
      <w:r>
        <w:t xml:space="preserve">Option1: Pi of multiple RSs have a power offset with respect to the reference power P0, where the power offset is randomly selected from [-0.5dB, 0.5dB]. </w:t>
      </w:r>
    </w:p>
    <w:p w:rsidR="00565F23" w:rsidRDefault="00565F23" w:rsidP="00565F23">
      <w:pPr>
        <w:numPr>
          <w:ilvl w:val="8"/>
          <w:numId w:val="29"/>
        </w:numPr>
        <w:tabs>
          <w:tab w:val="left" w:pos="1440"/>
          <w:tab w:val="left" w:pos="1637"/>
          <w:tab w:val="left" w:pos="1985"/>
        </w:tabs>
        <w:overflowPunct/>
        <w:autoSpaceDE/>
        <w:adjustRightInd/>
        <w:spacing w:after="0" w:line="254" w:lineRule="auto"/>
        <w:ind w:left="1985" w:hanging="284"/>
        <w:textAlignment w:val="auto"/>
      </w:pPr>
      <w:r>
        <w:t xml:space="preserve"> Use option1 as starting point for evaluation, FFS other option(s), e.g., different power offset ranges.</w:t>
      </w:r>
    </w:p>
    <w:p w:rsidR="00565F23" w:rsidRDefault="00565F23" w:rsidP="00565F23">
      <w:pPr>
        <w:numPr>
          <w:ilvl w:val="1"/>
          <w:numId w:val="28"/>
        </w:numPr>
        <w:overflowPunct/>
        <w:autoSpaceDE/>
        <w:adjustRightInd/>
        <w:spacing w:after="0" w:line="254" w:lineRule="auto"/>
        <w:textAlignment w:val="auto"/>
        <w:rPr>
          <w:i/>
          <w:lang w:eastAsia="zh-CN"/>
        </w:rPr>
      </w:pPr>
      <w:r>
        <w:rPr>
          <w:i/>
          <w:lang w:eastAsia="zh-CN"/>
        </w:rPr>
        <w:t>Simulation cases and related metrics</w:t>
      </w:r>
    </w:p>
    <w:p w:rsidR="00565F23" w:rsidRDefault="00565F23" w:rsidP="00565F23">
      <w:pPr>
        <w:numPr>
          <w:ilvl w:val="5"/>
          <w:numId w:val="28"/>
        </w:numPr>
        <w:tabs>
          <w:tab w:val="left" w:pos="1440"/>
          <w:tab w:val="left" w:pos="1701"/>
        </w:tabs>
        <w:overflowPunct/>
        <w:autoSpaceDE/>
        <w:adjustRightInd/>
        <w:spacing w:after="0" w:line="254" w:lineRule="auto"/>
        <w:ind w:left="1701" w:hanging="283"/>
        <w:textAlignment w:val="auto"/>
        <w:rPr>
          <w:lang w:eastAsia="zh-CN"/>
        </w:rPr>
      </w:pPr>
      <w:r>
        <w:rPr>
          <w:i/>
          <w:lang w:eastAsia="zh-CN"/>
        </w:rPr>
        <w:t>Case 1: Single RS + AWGN (mandatory)</w:t>
      </w:r>
    </w:p>
    <w:p w:rsidR="00565F23" w:rsidRDefault="00565F23" w:rsidP="00565F23">
      <w:pPr>
        <w:numPr>
          <w:ilvl w:val="8"/>
          <w:numId w:val="29"/>
        </w:numPr>
        <w:tabs>
          <w:tab w:val="left" w:pos="1440"/>
          <w:tab w:val="left" w:pos="1637"/>
          <w:tab w:val="left" w:pos="1985"/>
        </w:tabs>
        <w:overflowPunct/>
        <w:autoSpaceDE/>
        <w:adjustRightInd/>
        <w:spacing w:after="0" w:line="254" w:lineRule="auto"/>
        <w:ind w:left="1985" w:hanging="284"/>
        <w:textAlignment w:val="auto"/>
        <w:rPr>
          <w:rFonts w:eastAsia="Batang"/>
        </w:rPr>
      </w:pPr>
      <w:r>
        <w:t xml:space="preserve">Metric: </w:t>
      </w:r>
      <w:r>
        <w:rPr>
          <w:sz w:val="24"/>
        </w:rPr>
        <w:t>the minimum SNR where detection probability of [90%] and a false alarm requirement of [1%]</w:t>
      </w:r>
    </w:p>
    <w:p w:rsidR="00565F23" w:rsidRDefault="00565F23" w:rsidP="00565F23">
      <w:pPr>
        <w:numPr>
          <w:ilvl w:val="8"/>
          <w:numId w:val="29"/>
        </w:numPr>
        <w:tabs>
          <w:tab w:val="left" w:pos="1440"/>
          <w:tab w:val="left" w:pos="1637"/>
          <w:tab w:val="left" w:pos="1985"/>
        </w:tabs>
        <w:overflowPunct/>
        <w:autoSpaceDE/>
        <w:adjustRightInd/>
        <w:spacing w:after="0" w:line="254" w:lineRule="auto"/>
        <w:ind w:left="1985" w:hanging="284"/>
        <w:textAlignment w:val="auto"/>
        <w:rPr>
          <w:rFonts w:eastAsia="等线"/>
        </w:rPr>
      </w:pPr>
      <w:r>
        <w:t xml:space="preserve"> FFS: successful detection time, e.g., one-shot.</w:t>
      </w:r>
    </w:p>
    <w:p w:rsidR="00565F23" w:rsidRDefault="00565F23" w:rsidP="00565F23">
      <w:pPr>
        <w:numPr>
          <w:ilvl w:val="5"/>
          <w:numId w:val="28"/>
        </w:numPr>
        <w:tabs>
          <w:tab w:val="left" w:pos="1440"/>
          <w:tab w:val="left" w:pos="1701"/>
        </w:tabs>
        <w:overflowPunct/>
        <w:autoSpaceDE/>
        <w:adjustRightInd/>
        <w:spacing w:after="0" w:line="254" w:lineRule="auto"/>
        <w:ind w:left="1701" w:hanging="283"/>
        <w:textAlignment w:val="auto"/>
        <w:rPr>
          <w:i/>
          <w:lang w:eastAsia="zh-CN"/>
        </w:rPr>
      </w:pPr>
      <w:r>
        <w:rPr>
          <w:i/>
          <w:lang w:eastAsia="zh-CN"/>
        </w:rPr>
        <w:t xml:space="preserve"> Case 2: Multiple RS + AWGN (mandatory)</w:t>
      </w:r>
    </w:p>
    <w:p w:rsidR="00565F23" w:rsidRDefault="00565F23" w:rsidP="00565F23">
      <w:pPr>
        <w:numPr>
          <w:ilvl w:val="8"/>
          <w:numId w:val="29"/>
        </w:numPr>
        <w:tabs>
          <w:tab w:val="left" w:pos="1440"/>
          <w:tab w:val="left" w:pos="1637"/>
          <w:tab w:val="left" w:pos="1985"/>
        </w:tabs>
        <w:overflowPunct/>
        <w:autoSpaceDE/>
        <w:adjustRightInd/>
        <w:spacing w:after="0" w:line="254" w:lineRule="auto"/>
        <w:ind w:left="1985" w:hanging="284"/>
        <w:textAlignment w:val="auto"/>
        <w:rPr>
          <w:rFonts w:eastAsia="Batang"/>
        </w:rPr>
      </w:pPr>
      <w:r>
        <w:t>Number of total RSs arrived within one detection window: FFS</w:t>
      </w:r>
    </w:p>
    <w:p w:rsidR="00565F23" w:rsidRDefault="00565F23" w:rsidP="00565F23">
      <w:pPr>
        <w:numPr>
          <w:ilvl w:val="8"/>
          <w:numId w:val="30"/>
        </w:numPr>
        <w:tabs>
          <w:tab w:val="left" w:pos="1440"/>
          <w:tab w:val="left" w:pos="1637"/>
          <w:tab w:val="left" w:pos="2268"/>
        </w:tabs>
        <w:overflowPunct/>
        <w:autoSpaceDE/>
        <w:adjustRightInd/>
        <w:spacing w:after="0" w:line="254" w:lineRule="auto"/>
        <w:ind w:left="2268" w:hanging="283"/>
        <w:textAlignment w:val="auto"/>
        <w:rPr>
          <w:rFonts w:eastAsia="等线"/>
        </w:rPr>
      </w:pPr>
      <w:r>
        <w:t>Number of base sequences arrived within the detection window: FFS</w:t>
      </w:r>
    </w:p>
    <w:p w:rsidR="00565F23" w:rsidRDefault="00565F23" w:rsidP="00565F23">
      <w:pPr>
        <w:numPr>
          <w:ilvl w:val="8"/>
          <w:numId w:val="29"/>
        </w:numPr>
        <w:tabs>
          <w:tab w:val="left" w:pos="1440"/>
          <w:tab w:val="left" w:pos="1637"/>
          <w:tab w:val="left" w:pos="1985"/>
        </w:tabs>
        <w:overflowPunct/>
        <w:autoSpaceDE/>
        <w:adjustRightInd/>
        <w:spacing w:after="0" w:line="254" w:lineRule="auto"/>
        <w:ind w:left="1985" w:hanging="284"/>
        <w:textAlignment w:val="auto"/>
      </w:pPr>
      <w:r>
        <w:t>Metric: FFS.</w:t>
      </w:r>
    </w:p>
    <w:p w:rsidR="00565F23" w:rsidRDefault="00565F23" w:rsidP="00565F23">
      <w:pPr>
        <w:tabs>
          <w:tab w:val="left" w:pos="567"/>
          <w:tab w:val="left" w:pos="1440"/>
          <w:tab w:val="left" w:pos="1637"/>
          <w:tab w:val="left" w:pos="1985"/>
        </w:tabs>
        <w:overflowPunct/>
        <w:autoSpaceDE/>
        <w:adjustRightInd/>
        <w:spacing w:after="0" w:line="254" w:lineRule="auto"/>
      </w:pPr>
    </w:p>
    <w:p w:rsidR="00565F23" w:rsidRDefault="00565F23" w:rsidP="00565F23">
      <w:pPr>
        <w:rPr>
          <w:highlight w:val="cyan"/>
        </w:rPr>
      </w:pPr>
      <w:r>
        <w:rPr>
          <w:highlight w:val="cyan"/>
        </w:rPr>
        <w:t>Email discussion on additional simulation assumption for RIM till 9/7 – Hua (CMCC)</w:t>
      </w:r>
    </w:p>
    <w:p w:rsidR="00565F23" w:rsidRPr="00565F23" w:rsidRDefault="00565F23" w:rsidP="00565F23">
      <w:pPr>
        <w:rPr>
          <w:lang w:eastAsia="ja-JP"/>
        </w:rPr>
      </w:pPr>
    </w:p>
    <w:p w:rsidR="003A4B47" w:rsidRDefault="00701410" w:rsidP="00701410">
      <w:pPr>
        <w:pStyle w:val="4"/>
        <w:rPr>
          <w:lang w:eastAsia="ja-JP"/>
        </w:rPr>
      </w:pPr>
      <w:r>
        <w:rPr>
          <w:lang w:eastAsia="ja-JP"/>
        </w:rPr>
        <w:t>2.1.2</w:t>
      </w:r>
      <w:r>
        <w:rPr>
          <w:lang w:eastAsia="ja-JP"/>
        </w:rPr>
        <w:tab/>
        <w:t>Remaining Open issues</w:t>
      </w:r>
    </w:p>
    <w:p w:rsidR="00565F23" w:rsidRDefault="00565F23" w:rsidP="00565F23">
      <w:pPr>
        <w:pStyle w:val="12"/>
        <w:numPr>
          <w:ilvl w:val="0"/>
          <w:numId w:val="31"/>
        </w:numPr>
        <w:wordWrap w:val="0"/>
        <w:autoSpaceDE w:val="0"/>
        <w:autoSpaceDN w:val="0"/>
        <w:snapToGrid/>
        <w:spacing w:after="0" w:afterAutospacing="0" w:line="254" w:lineRule="auto"/>
        <w:ind w:leftChars="0"/>
        <w:rPr>
          <w:rFonts w:eastAsia="Malgun Gothic"/>
          <w:sz w:val="16"/>
        </w:rPr>
      </w:pPr>
      <w:r>
        <w:rPr>
          <w:sz w:val="20"/>
        </w:rPr>
        <w:t>Study mechanisms for improving network robustness and addressing strong remote base station interference, including potential UE side’s enhancement [RAN1]</w:t>
      </w:r>
    </w:p>
    <w:p w:rsidR="00565F23" w:rsidRDefault="00565F23" w:rsidP="00565F23">
      <w:pPr>
        <w:pStyle w:val="12"/>
        <w:numPr>
          <w:ilvl w:val="0"/>
          <w:numId w:val="31"/>
        </w:numPr>
        <w:wordWrap w:val="0"/>
        <w:autoSpaceDE w:val="0"/>
        <w:autoSpaceDN w:val="0"/>
        <w:snapToGrid/>
        <w:spacing w:after="0" w:afterAutospacing="0" w:line="254" w:lineRule="auto"/>
        <w:ind w:leftChars="0"/>
        <w:rPr>
          <w:sz w:val="20"/>
        </w:rPr>
      </w:pPr>
      <w:r>
        <w:rPr>
          <w:sz w:val="20"/>
        </w:rPr>
        <w:t>Study mechanisms for identifying which gNB(s)generate strong remote interference, including the following aspects:</w:t>
      </w:r>
    </w:p>
    <w:p w:rsidR="00565F23" w:rsidRDefault="00565F23" w:rsidP="00565F23">
      <w:pPr>
        <w:pStyle w:val="12"/>
        <w:numPr>
          <w:ilvl w:val="2"/>
          <w:numId w:val="32"/>
        </w:numPr>
        <w:wordWrap w:val="0"/>
        <w:autoSpaceDE w:val="0"/>
        <w:autoSpaceDN w:val="0"/>
        <w:snapToGrid/>
        <w:spacing w:after="0" w:afterAutospacing="0" w:line="254" w:lineRule="auto"/>
        <w:ind w:leftChars="0"/>
        <w:rPr>
          <w:sz w:val="20"/>
        </w:rPr>
      </w:pPr>
      <w:r>
        <w:rPr>
          <w:sz w:val="20"/>
        </w:rPr>
        <w:t>Potential Reference signal design for gNB to identify that it creates strong inter-gNB interference to some victim gNB[RAN1]</w:t>
      </w:r>
    </w:p>
    <w:p w:rsidR="00565F23" w:rsidRDefault="00565F23" w:rsidP="00565F23">
      <w:pPr>
        <w:pStyle w:val="12"/>
        <w:numPr>
          <w:ilvl w:val="3"/>
          <w:numId w:val="32"/>
        </w:numPr>
        <w:wordWrap w:val="0"/>
        <w:autoSpaceDE w:val="0"/>
        <w:autoSpaceDN w:val="0"/>
        <w:snapToGrid/>
        <w:spacing w:after="0" w:afterAutospacing="0" w:line="254" w:lineRule="auto"/>
        <w:ind w:leftChars="0"/>
        <w:rPr>
          <w:sz w:val="20"/>
        </w:rPr>
      </w:pPr>
      <w:r>
        <w:rPr>
          <w:sz w:val="20"/>
        </w:rPr>
        <w:t>Existing reference signals are starting points of discussion.</w:t>
      </w:r>
    </w:p>
    <w:p w:rsidR="00565F23" w:rsidRDefault="00565F23" w:rsidP="00565F23">
      <w:pPr>
        <w:pStyle w:val="12"/>
        <w:numPr>
          <w:ilvl w:val="2"/>
          <w:numId w:val="32"/>
        </w:numPr>
        <w:wordWrap w:val="0"/>
        <w:autoSpaceDE w:val="0"/>
        <w:autoSpaceDN w:val="0"/>
        <w:snapToGrid/>
        <w:spacing w:after="0" w:afterAutospacing="0" w:line="254" w:lineRule="auto"/>
        <w:ind w:leftChars="0"/>
        <w:rPr>
          <w:sz w:val="20"/>
        </w:rPr>
      </w:pPr>
      <w:r>
        <w:rPr>
          <w:sz w:val="20"/>
        </w:rPr>
        <w:t xml:space="preserve">Mechanism </w:t>
      </w:r>
      <w:bookmarkStart w:id="3" w:name="_Hlk523242370"/>
      <w:r>
        <w:rPr>
          <w:sz w:val="20"/>
        </w:rPr>
        <w:t xml:space="preserve">for gNB to start and terminate the transmission/detection of the reference signal(s) </w:t>
      </w:r>
      <w:bookmarkEnd w:id="3"/>
      <w:r>
        <w:rPr>
          <w:sz w:val="20"/>
        </w:rPr>
        <w:t>[RAN1, RAN3]</w:t>
      </w:r>
    </w:p>
    <w:p w:rsidR="00565F23" w:rsidRDefault="00565F23" w:rsidP="00565F23">
      <w:pPr>
        <w:pStyle w:val="12"/>
        <w:numPr>
          <w:ilvl w:val="0"/>
          <w:numId w:val="31"/>
        </w:numPr>
        <w:wordWrap w:val="0"/>
        <w:autoSpaceDE w:val="0"/>
        <w:autoSpaceDN w:val="0"/>
        <w:snapToGrid/>
        <w:spacing w:after="0" w:afterAutospacing="0" w:line="254" w:lineRule="auto"/>
        <w:ind w:leftChars="0"/>
        <w:rPr>
          <w:sz w:val="20"/>
        </w:rPr>
      </w:pPr>
      <w:r>
        <w:rPr>
          <w:sz w:val="20"/>
        </w:rPr>
        <w:t xml:space="preserve">Study the potential additional coordination among gNBs for mitigating remote interference [RAN3] </w:t>
      </w:r>
    </w:p>
    <w:p w:rsidR="00565F23" w:rsidRPr="00565F23" w:rsidRDefault="00565F23" w:rsidP="00565F23">
      <w:pPr>
        <w:rPr>
          <w:lang w:eastAsia="ja-JP"/>
        </w:rPr>
      </w:pP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Default="00701410" w:rsidP="00701410">
      <w:pPr>
        <w:pStyle w:val="4"/>
        <w:rPr>
          <w:lang w:eastAsia="ja-JP"/>
        </w:rPr>
      </w:pPr>
      <w:r>
        <w:rPr>
          <w:lang w:eastAsia="ja-JP"/>
        </w:rPr>
        <w:t>2.3.2</w:t>
      </w:r>
      <w:r>
        <w:rPr>
          <w:lang w:eastAsia="ja-JP"/>
        </w:rPr>
        <w:tab/>
        <w:t>Remaining Open issues</w:t>
      </w:r>
    </w:p>
    <w:p w:rsidR="00565F23" w:rsidRPr="00565F23" w:rsidRDefault="00565F23" w:rsidP="00565F23">
      <w:pPr>
        <w:pStyle w:val="aff7"/>
        <w:numPr>
          <w:ilvl w:val="0"/>
          <w:numId w:val="34"/>
        </w:numPr>
        <w:ind w:leftChars="0"/>
        <w:rPr>
          <w:rFonts w:ascii="Times New Roman" w:eastAsia="MS Gothic" w:hAnsi="Times New Roman"/>
          <w:kern w:val="0"/>
          <w:sz w:val="20"/>
          <w:szCs w:val="20"/>
          <w:lang w:val="en-GB"/>
        </w:rPr>
      </w:pPr>
      <w:r w:rsidRPr="00565F23">
        <w:rPr>
          <w:rFonts w:ascii="Times New Roman" w:eastAsia="MS Gothic" w:hAnsi="Times New Roman"/>
          <w:kern w:val="0"/>
          <w:sz w:val="20"/>
          <w:szCs w:val="20"/>
          <w:lang w:val="en-GB"/>
        </w:rPr>
        <w:t xml:space="preserve">Mechanism for gNB to start and terminate the transmission/detection of the reference signal(s) </w:t>
      </w:r>
    </w:p>
    <w:p w:rsidR="00565F23" w:rsidRDefault="00565F23" w:rsidP="00565F23">
      <w:pPr>
        <w:pStyle w:val="12"/>
        <w:numPr>
          <w:ilvl w:val="0"/>
          <w:numId w:val="34"/>
        </w:numPr>
        <w:wordWrap w:val="0"/>
        <w:autoSpaceDE w:val="0"/>
        <w:autoSpaceDN w:val="0"/>
        <w:snapToGrid/>
        <w:spacing w:after="0" w:afterAutospacing="0" w:line="254" w:lineRule="auto"/>
        <w:ind w:leftChars="0"/>
        <w:rPr>
          <w:sz w:val="20"/>
        </w:rPr>
      </w:pPr>
      <w:r>
        <w:rPr>
          <w:sz w:val="20"/>
        </w:rPr>
        <w:t xml:space="preserve">Study the potential additional coordination among gNBs for mitigating remote interference </w:t>
      </w:r>
    </w:p>
    <w:p w:rsidR="00565F23" w:rsidRPr="00565F23" w:rsidRDefault="00565F23" w:rsidP="00565F23">
      <w:pPr>
        <w:rPr>
          <w:lang w:eastAsia="ja-JP"/>
        </w:rPr>
      </w:pP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Default="00815869" w:rsidP="00815869">
      <w:pPr>
        <w:pStyle w:val="4"/>
        <w:rPr>
          <w:lang w:eastAsia="ja-JP"/>
        </w:rPr>
      </w:pPr>
      <w:r>
        <w:rPr>
          <w:lang w:eastAsia="ja-JP"/>
        </w:rPr>
        <w:t>2.5.3</w:t>
      </w:r>
      <w:r>
        <w:rPr>
          <w:lang w:eastAsia="ja-JP"/>
        </w:rPr>
        <w:tab/>
        <w:t>Remaining Open issues with cross-WG dependencies</w:t>
      </w:r>
    </w:p>
    <w:p w:rsidR="00815869" w:rsidRPr="00815869" w:rsidRDefault="00815869" w:rsidP="00815869">
      <w:pPr>
        <w:pStyle w:val="4"/>
        <w:rPr>
          <w:lang w:eastAsia="ja-JP"/>
        </w:rPr>
      </w:pPr>
      <w:r>
        <w:rPr>
          <w:lang w:eastAsia="ja-JP"/>
        </w:rPr>
        <w:t>2.5.4</w:t>
      </w:r>
      <w:r>
        <w:rPr>
          <w:lang w:eastAsia="ja-JP"/>
        </w:rPr>
        <w:tab/>
        <w:t>Estimated Level of Completion</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E00E44" w:rsidRDefault="00A86AB5" w:rsidP="00AD53C7">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Based on the joint RAN-SA#80 session the items relevant for this section are shown in </w:t>
      </w:r>
      <w:hyperlink r:id="rId15" w:history="1">
        <w:r w:rsidR="00AD53C7">
          <w:rPr>
            <w:rStyle w:val="af"/>
          </w:rPr>
          <w:t>http://www.3gpp.org/ftp/tsg_sa/TSG_SA/TSGS_80/Docs/SP-180561.zip</w:t>
        </w:r>
      </w:hyperlink>
      <w:r w:rsidR="00E00E44">
        <w:rPr>
          <w:rFonts w:ascii="Arial" w:hAnsi="Arial" w:cs="Arial"/>
          <w:iCs/>
          <w:color w:val="FF0000"/>
        </w:rPr>
        <w:t>and summarized below:</w:t>
      </w:r>
    </w:p>
    <w:tbl>
      <w:tblPr>
        <w:tblW w:w="0" w:type="auto"/>
        <w:tblCellMar>
          <w:left w:w="0" w:type="dxa"/>
          <w:right w:w="0" w:type="dxa"/>
        </w:tblCellMar>
        <w:tblLook w:val="04A0" w:firstRow="1" w:lastRow="0" w:firstColumn="1" w:lastColumn="0" w:noHBand="0" w:noVBand="1"/>
      </w:tblPr>
      <w:tblGrid>
        <w:gridCol w:w="1112"/>
        <w:gridCol w:w="1517"/>
        <w:gridCol w:w="3087"/>
        <w:gridCol w:w="1666"/>
        <w:gridCol w:w="3038"/>
      </w:tblGrid>
      <w:tr w:rsidR="00E00E44" w:rsidRPr="00E00E44" w:rsidTr="00E00E44">
        <w:tc>
          <w:tcPr>
            <w:tcW w:w="1214"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Work Area</w:t>
            </w:r>
          </w:p>
        </w:tc>
        <w:tc>
          <w:tcPr>
            <w:tcW w:w="1661"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SA WIDs</w:t>
            </w:r>
          </w:p>
        </w:tc>
        <w:tc>
          <w:tcPr>
            <w:tcW w:w="3243"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c>
          <w:tcPr>
            <w:tcW w:w="1389"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RAN WIDs</w:t>
            </w:r>
          </w:p>
        </w:tc>
        <w:tc>
          <w:tcPr>
            <w:tcW w:w="312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r>
      <w:tr w:rsidR="00E00E44" w:rsidRPr="00E00E44"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URLLC for 5G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FS_5G_URLLC</w:t>
            </w:r>
          </w:p>
          <w:p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FS_Vertical_LAN</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cyberCAV</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16" w:history="1">
              <w:r w:rsidRPr="00E00E44">
                <w:rPr>
                  <w:rFonts w:ascii="Calibri" w:hAnsi="Calibri"/>
                  <w:color w:val="0563C1"/>
                  <w:sz w:val="16"/>
                  <w:szCs w:val="16"/>
                  <w:u w:val="single"/>
                  <w:lang w:val="de-DE"/>
                </w:rPr>
                <w:t>Hui.ni@huawei.com</w:t>
              </w:r>
            </w:hyperlink>
          </w:p>
          <w:p w:rsidR="00E00E44" w:rsidRPr="00E00E44" w:rsidRDefault="00E00E44" w:rsidP="00E00E44">
            <w:pPr>
              <w:overflowPunct/>
              <w:autoSpaceDE/>
              <w:autoSpaceDN/>
              <w:adjustRightInd/>
              <w:spacing w:after="0"/>
              <w:textAlignment w:val="auto"/>
              <w:rPr>
                <w:rFonts w:ascii="Calibri" w:hAnsi="Calibri"/>
                <w:sz w:val="16"/>
                <w:szCs w:val="16"/>
                <w:lang w:val="de-DE"/>
              </w:rPr>
            </w:pPr>
            <w:r w:rsidRPr="00E00E44">
              <w:rPr>
                <w:rFonts w:ascii="Calibri" w:hAnsi="Calibri"/>
                <w:sz w:val="16"/>
                <w:szCs w:val="16"/>
                <w:lang w:val="de-DE"/>
              </w:rPr>
              <w:t xml:space="preserve">SA2: </w:t>
            </w:r>
            <w:hyperlink r:id="rId17" w:history="1">
              <w:r w:rsidRPr="00E00E44">
                <w:rPr>
                  <w:rFonts w:ascii="Calibri" w:hAnsi="Calibri"/>
                  <w:color w:val="0563C1"/>
                  <w:sz w:val="16"/>
                  <w:szCs w:val="16"/>
                  <w:u w:val="single"/>
                  <w:lang w:val="de-DE"/>
                </w:rPr>
                <w:t>Devaki.chandramouli@nokia.com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18" w:history="1">
              <w:r w:rsidRPr="00E00E44">
                <w:rPr>
                  <w:rFonts w:ascii="Calibri" w:hAnsi="Calibri"/>
                  <w:color w:val="0563C1"/>
                  <w:sz w:val="16"/>
                  <w:szCs w:val="16"/>
                  <w:u w:val="single"/>
                  <w:lang w:val="de-DE"/>
                </w:rPr>
                <w:t>joachim.walewski@siemens.com</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FS_NR_L1enh_URLLC</w:t>
            </w:r>
          </w:p>
          <w:p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FS_NR_unlic</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FS_NR_IIOT</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19" w:history="1">
              <w:r w:rsidRPr="00E00E44">
                <w:rPr>
                  <w:rFonts w:ascii="Calibri" w:hAnsi="Calibri"/>
                  <w:color w:val="0563C1"/>
                  <w:sz w:val="16"/>
                  <w:szCs w:val="16"/>
                  <w:u w:val="single"/>
                  <w:lang w:val="en-US"/>
                </w:rPr>
                <w:t>chengyan.cheng@huawei.com</w:t>
              </w:r>
            </w:hyperlink>
          </w:p>
          <w:p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 xml:space="preserve">RAN1: </w:t>
            </w:r>
            <w:hyperlink r:id="rId20" w:history="1">
              <w:r w:rsidRPr="00E00E44">
                <w:rPr>
                  <w:rFonts w:ascii="Calibri" w:hAnsi="Calibri"/>
                  <w:color w:val="0563C1"/>
                  <w:sz w:val="16"/>
                  <w:szCs w:val="16"/>
                  <w:u w:val="single"/>
                  <w:lang w:val="en-US"/>
                </w:rPr>
                <w:t>jingsun@qti.qualcomm.com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21" w:history="1">
              <w:r w:rsidRPr="00E00E44">
                <w:rPr>
                  <w:rFonts w:ascii="Calibri" w:hAnsi="Calibri"/>
                  <w:color w:val="0563C1"/>
                  <w:sz w:val="16"/>
                  <w:szCs w:val="16"/>
                  <w:u w:val="single"/>
                  <w:lang w:val="en-US"/>
                </w:rPr>
                <w:t>dawid.koziol@nokia.com</w:t>
              </w:r>
            </w:hyperlink>
          </w:p>
        </w:tc>
      </w:tr>
      <w:tr w:rsidR="00E00E44" w:rsidRPr="00E00E44"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V2X for 5G</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FS_eV2XARC</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22" w:history="1">
              <w:r w:rsidRPr="00E00E44">
                <w:rPr>
                  <w:rFonts w:ascii="Calibri" w:hAnsi="Calibri"/>
                  <w:color w:val="0563C1"/>
                  <w:sz w:val="16"/>
                  <w:szCs w:val="16"/>
                  <w:u w:val="single"/>
                  <w:lang w:val="de-DE"/>
                </w:rPr>
                <w:t>laeyoung.kim@lge.com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23" w:history="1">
              <w:r w:rsidRPr="00E00E44">
                <w:rPr>
                  <w:rFonts w:ascii="Calibri" w:hAnsi="Calibri"/>
                  <w:color w:val="0563C1"/>
                  <w:sz w:val="16"/>
                  <w:szCs w:val="16"/>
                  <w:u w:val="single"/>
                  <w:lang w:val="de-DE"/>
                </w:rPr>
                <w:t>sungduck.chun@lge.com</w:t>
              </w:r>
            </w:hyperlink>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FS_NR_V2X</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24" w:history="1">
              <w:r w:rsidRPr="00E00E44">
                <w:rPr>
                  <w:rFonts w:ascii="Calibri" w:hAnsi="Calibri"/>
                  <w:color w:val="0563C1"/>
                  <w:sz w:val="16"/>
                  <w:szCs w:val="16"/>
                  <w:u w:val="single"/>
                  <w:lang w:val="en-US"/>
                </w:rPr>
                <w:t>Hanbyul.seo@lge.com</w:t>
              </w:r>
            </w:hyperlink>
          </w:p>
          <w:p w:rsidR="00E00E44" w:rsidRPr="00E00E44" w:rsidRDefault="0095075A" w:rsidP="00E00E44">
            <w:pPr>
              <w:overflowPunct/>
              <w:autoSpaceDE/>
              <w:autoSpaceDN/>
              <w:adjustRightInd/>
              <w:spacing w:after="0"/>
              <w:textAlignment w:val="auto"/>
              <w:rPr>
                <w:rFonts w:ascii="Verdana" w:eastAsia="Verdana" w:hAnsi="Verdana"/>
                <w:color w:val="120100"/>
                <w:sz w:val="16"/>
                <w:szCs w:val="16"/>
                <w:lang w:val="en-US"/>
              </w:rPr>
            </w:pPr>
            <w:hyperlink r:id="rId25" w:history="1">
              <w:r w:rsidR="00E00E44" w:rsidRPr="00E00E44">
                <w:rPr>
                  <w:rFonts w:ascii="Calibri" w:hAnsi="Calibri"/>
                  <w:color w:val="0563C1"/>
                  <w:sz w:val="16"/>
                  <w:szCs w:val="16"/>
                  <w:u w:val="single"/>
                  <w:lang w:val="en-US"/>
                </w:rPr>
                <w:t>Matthew.webb@huawei.com</w:t>
              </w:r>
            </w:hyperlink>
          </w:p>
        </w:tc>
      </w:tr>
      <w:tr w:rsidR="00E00E44" w:rsidRPr="00B9768C"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Positioning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FS_eLCS</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5G_HYPOS</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26" w:history="1">
              <w:r w:rsidRPr="00E00E44">
                <w:rPr>
                  <w:rFonts w:ascii="Calibri" w:hAnsi="Calibri"/>
                  <w:color w:val="0563C1"/>
                  <w:sz w:val="16"/>
                  <w:szCs w:val="16"/>
                  <w:u w:val="single"/>
                  <w:lang w:val="de-DE"/>
                </w:rPr>
                <w:t>aiming@catt.cn</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27" w:history="1">
              <w:r w:rsidRPr="00E00E44">
                <w:rPr>
                  <w:rFonts w:ascii="Calibri" w:hAnsi="Calibri"/>
                  <w:color w:val="0563C1"/>
                  <w:sz w:val="16"/>
                  <w:szCs w:val="16"/>
                  <w:u w:val="single"/>
                  <w:lang w:val="de-DE"/>
                </w:rPr>
                <w:t>lionel.ries@esa.int</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FS_NR_POS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RAN1:</w:t>
            </w:r>
            <w:hyperlink r:id="rId28" w:history="1">
              <w:r w:rsidRPr="00E00E44">
                <w:rPr>
                  <w:rFonts w:ascii="Calibri" w:hAnsi="Calibri"/>
                  <w:color w:val="0563C1"/>
                  <w:sz w:val="16"/>
                  <w:szCs w:val="16"/>
                  <w:u w:val="single"/>
                  <w:lang w:val="de-DE"/>
                </w:rPr>
                <w:t>alexey.khoryaev@INTEL.COM</w:t>
              </w:r>
            </w:hyperlink>
          </w:p>
          <w:p w:rsidR="00E00E44" w:rsidRPr="00E00E44" w:rsidRDefault="0095075A" w:rsidP="00E00E44">
            <w:pPr>
              <w:overflowPunct/>
              <w:autoSpaceDE/>
              <w:autoSpaceDN/>
              <w:adjustRightInd/>
              <w:spacing w:after="0"/>
              <w:textAlignment w:val="auto"/>
              <w:rPr>
                <w:rFonts w:ascii="Verdana" w:eastAsia="Verdana" w:hAnsi="Verdana"/>
                <w:color w:val="120100"/>
                <w:sz w:val="16"/>
                <w:szCs w:val="16"/>
                <w:lang w:val="de-DE"/>
              </w:rPr>
            </w:pPr>
            <w:hyperlink r:id="rId29" w:history="1">
              <w:r w:rsidR="00E00E44" w:rsidRPr="00E00E44">
                <w:rPr>
                  <w:rFonts w:ascii="Calibri" w:hAnsi="Calibri"/>
                  <w:color w:val="0563C1"/>
                  <w:sz w:val="16"/>
                  <w:szCs w:val="16"/>
                  <w:u w:val="single"/>
                  <w:lang w:val="de-DE"/>
                </w:rPr>
                <w:t>asbjorn.grovlen@ERICSSON.COM</w:t>
              </w:r>
            </w:hyperlink>
          </w:p>
        </w:tc>
      </w:tr>
      <w:tr w:rsidR="00E00E44" w:rsidRPr="00E00E44"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UE Capabilities</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30" w:history="1">
              <w:r w:rsidRPr="00E00E44">
                <w:rPr>
                  <w:rFonts w:ascii="Calibri" w:hAnsi="Calibri"/>
                  <w:color w:val="0563C1"/>
                  <w:sz w:val="16"/>
                  <w:szCs w:val="16"/>
                  <w:u w:val="single"/>
                  <w:lang w:val="de-DE"/>
                </w:rPr>
                <w:t>harisz@qti.qualcomm.com</w:t>
              </w:r>
            </w:hyperlink>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FS_RACS_RAN</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31" w:history="1">
              <w:r w:rsidRPr="00E00E44">
                <w:rPr>
                  <w:rFonts w:ascii="Calibri" w:hAnsi="Calibri"/>
                  <w:color w:val="0563C1"/>
                  <w:sz w:val="16"/>
                  <w:szCs w:val="16"/>
                  <w:u w:val="single"/>
                  <w:lang w:val="en-US"/>
                </w:rPr>
                <w:t>alex.hsu@mediatek.com</w:t>
              </w:r>
            </w:hyperlink>
          </w:p>
        </w:tc>
      </w:tr>
      <w:tr w:rsidR="00E00E44" w:rsidRPr="00E00E44"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 Satellite Aspects</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FS_5GSAT_ARCH</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5GSAT</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SA2:</w:t>
            </w:r>
            <w:hyperlink r:id="rId32" w:history="1">
              <w:r w:rsidRPr="00E00E44">
                <w:rPr>
                  <w:rFonts w:ascii="Calibri" w:hAnsi="Calibri"/>
                  <w:color w:val="0563C1"/>
                  <w:sz w:val="16"/>
                  <w:szCs w:val="16"/>
                  <w:u w:val="single"/>
                  <w:lang w:val="de-DE"/>
                </w:rPr>
                <w:t>cyril.michel@thalesaleniaspace.com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33" w:history="1">
              <w:r w:rsidRPr="00E00E44">
                <w:rPr>
                  <w:rFonts w:ascii="Calibri" w:hAnsi="Calibri"/>
                  <w:color w:val="0563C1"/>
                  <w:sz w:val="16"/>
                  <w:szCs w:val="16"/>
                  <w:u w:val="single"/>
                  <w:lang w:val="de-DE"/>
                </w:rPr>
                <w:t>cyril.michel@thalesaleniaspace.com</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FS_NR_NTN_solutions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RAN3: </w:t>
            </w:r>
            <w:hyperlink r:id="rId34" w:history="1">
              <w:r w:rsidRPr="00E00E44">
                <w:rPr>
                  <w:rFonts w:ascii="Calibri" w:hAnsi="Calibri"/>
                  <w:color w:val="0563C1"/>
                  <w:sz w:val="16"/>
                  <w:szCs w:val="16"/>
                  <w:u w:val="single"/>
                  <w:lang w:val="en-US"/>
                </w:rPr>
                <w:t>nicolas.chuberre@thalesaleniaspace.com</w:t>
              </w:r>
            </w:hyperlink>
          </w:p>
        </w:tc>
      </w:tr>
    </w:tbl>
    <w:p w:rsidR="00E00E44" w:rsidRPr="00E00E44" w:rsidRDefault="00E00E44" w:rsidP="00AD53C7">
      <w:pPr>
        <w:rPr>
          <w:color w:val="0000FF"/>
          <w:u w:val="single"/>
        </w:rPr>
      </w:pPr>
    </w:p>
    <w:p w:rsidR="00A86AB5" w:rsidRPr="00721CF6" w:rsidRDefault="00406D7A" w:rsidP="00721CF6">
      <w:pPr>
        <w:ind w:left="567"/>
        <w:rPr>
          <w:rFonts w:ascii="Arial" w:hAnsi="Arial" w:cs="Arial"/>
          <w:iCs/>
          <w:color w:val="FF0000"/>
        </w:rPr>
      </w:pPr>
      <w:r>
        <w:rPr>
          <w:rFonts w:ascii="Arial" w:hAnsi="Arial" w:cs="Arial"/>
          <w:iCs/>
          <w:color w:val="FF0000"/>
        </w:rPr>
        <w:t>RAN and SA rapporteurs are requested to fill in these clauses jointly.</w:t>
      </w:r>
      <w:r w:rsidR="00C1751E">
        <w:rPr>
          <w:rFonts w:ascii="Arial" w:hAnsi="Arial" w:cs="Arial"/>
          <w:iCs/>
          <w:color w:val="FF0000"/>
        </w:rPr>
        <w:br/>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701410" w:rsidRDefault="00701410" w:rsidP="005A6C96">
      <w:pPr>
        <w:tabs>
          <w:tab w:val="left" w:pos="567"/>
        </w:tabs>
        <w:overflowPunct/>
        <w:autoSpaceDE/>
        <w:autoSpaceDN/>
        <w:snapToGrid w:val="0"/>
        <w:spacing w:after="0"/>
        <w:textAlignment w:val="auto"/>
        <w:rPr>
          <w:rFonts w:ascii="Arial" w:hAnsi="Arial" w:cs="Arial"/>
          <w:sz w:val="24"/>
        </w:rPr>
      </w:pPr>
    </w:p>
    <w:p w:rsidR="00701410" w:rsidRPr="00610E37" w:rsidRDefault="00701410" w:rsidP="005A6C96">
      <w:pPr>
        <w:tabs>
          <w:tab w:val="left" w:pos="567"/>
        </w:tabs>
        <w:overflowPunct/>
        <w:autoSpaceDE/>
        <w:autoSpaceDN/>
        <w:snapToGrid w:val="0"/>
        <w:spacing w:after="0"/>
        <w:textAlignment w:val="auto"/>
        <w:rPr>
          <w:rFonts w:ascii="Arial" w:hAnsi="Arial" w:cs="Arial"/>
        </w:rPr>
      </w:pP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565F23" w:rsidRPr="00565F23" w:rsidRDefault="00565F23" w:rsidP="00565F23">
      <w:pPr>
        <w:tabs>
          <w:tab w:val="left" w:pos="567"/>
        </w:tabs>
        <w:overflowPunct/>
        <w:autoSpaceDE/>
        <w:snapToGrid w:val="0"/>
        <w:spacing w:after="0"/>
        <w:rPr>
          <w:b/>
          <w:lang w:eastAsia="zh-CN"/>
        </w:rPr>
      </w:pPr>
      <w:r w:rsidRPr="00565F23">
        <w:rPr>
          <w:b/>
          <w:lang w:eastAsia="zh-CN"/>
        </w:rPr>
        <w:t>RAN1 #94</w:t>
      </w:r>
    </w:p>
    <w:p w:rsidR="00565F23" w:rsidRDefault="00565F23" w:rsidP="00565F23">
      <w:pPr>
        <w:spacing w:after="0"/>
      </w:pPr>
      <w:r w:rsidRPr="00565F23">
        <w:rPr>
          <w:rStyle w:val="af"/>
          <w:color w:val="auto"/>
          <w:u w:val="none"/>
        </w:rPr>
        <w:t>R1-1808840</w:t>
      </w:r>
      <w:r>
        <w:tab/>
        <w:t>Work plan for Rel-16 SI on NR RIM</w:t>
      </w:r>
      <w:r>
        <w:tab/>
        <w:t>CMCC</w:t>
      </w:r>
    </w:p>
    <w:p w:rsidR="00565F23" w:rsidRPr="007147FF" w:rsidRDefault="00565F23" w:rsidP="00565F23">
      <w:pPr>
        <w:spacing w:after="0"/>
      </w:pPr>
      <w:bookmarkStart w:id="4" w:name="_Hlk523237818"/>
      <w:r w:rsidRPr="007147FF">
        <w:t xml:space="preserve">R1-1809872 </w:t>
      </w:r>
      <w:r w:rsidRPr="007147FF">
        <w:tab/>
        <w:t>Draft skeleton of TR 38.866 Study on remote interference management for NR</w:t>
      </w:r>
      <w:r w:rsidRPr="007147FF">
        <w:tab/>
        <w:t>CMCC</w:t>
      </w:r>
    </w:p>
    <w:p w:rsidR="00565F23" w:rsidRPr="007147FF" w:rsidRDefault="00565F23" w:rsidP="00565F23">
      <w:pPr>
        <w:spacing w:after="0"/>
      </w:pPr>
      <w:r w:rsidRPr="007147FF">
        <w:t>R1-1809375</w:t>
      </w:r>
      <w:r w:rsidRPr="007147FF">
        <w:tab/>
      </w:r>
      <w:bookmarkEnd w:id="4"/>
      <w:r w:rsidRPr="007147FF">
        <w:t>Draft skeleton of TR 38.866 Study on remote interference management for NR</w:t>
      </w:r>
      <w:r w:rsidRPr="007147FF">
        <w:tab/>
        <w:t>CMCC</w:t>
      </w:r>
    </w:p>
    <w:p w:rsidR="00565F23" w:rsidRPr="007147FF" w:rsidRDefault="00565F23" w:rsidP="00565F23">
      <w:pPr>
        <w:spacing w:after="0"/>
      </w:pPr>
      <w:r w:rsidRPr="007147FF">
        <w:rPr>
          <w:rStyle w:val="af"/>
          <w:color w:val="auto"/>
          <w:u w:val="none"/>
        </w:rPr>
        <w:t>R1-1808927</w:t>
      </w:r>
      <w:r w:rsidRPr="007147FF">
        <w:tab/>
        <w:t>Design considerations for remote interference management</w:t>
      </w:r>
      <w:r w:rsidRPr="007147FF">
        <w:tab/>
        <w:t>Huawei, HiSilicon</w:t>
      </w:r>
    </w:p>
    <w:p w:rsidR="00565F23" w:rsidRPr="007147FF" w:rsidRDefault="00565F23" w:rsidP="00565F23">
      <w:pPr>
        <w:spacing w:after="0"/>
      </w:pPr>
      <w:r w:rsidRPr="007147FF">
        <w:rPr>
          <w:rStyle w:val="af"/>
          <w:color w:val="auto"/>
          <w:u w:val="none"/>
        </w:rPr>
        <w:t>R1-1809865</w:t>
      </w:r>
      <w:r w:rsidRPr="007147FF">
        <w:tab/>
        <w:t>Draft summary on Study on NR-RIM</w:t>
      </w:r>
      <w:r w:rsidRPr="007147FF">
        <w:tab/>
        <w:t>CMCC</w:t>
      </w:r>
    </w:p>
    <w:p w:rsidR="00565F23" w:rsidRPr="00565F23" w:rsidRDefault="00565F23" w:rsidP="00565F23">
      <w:pPr>
        <w:spacing w:after="0"/>
      </w:pPr>
      <w:r w:rsidRPr="007147FF">
        <w:rPr>
          <w:rStyle w:val="af"/>
          <w:color w:val="auto"/>
          <w:u w:val="none"/>
        </w:rPr>
        <w:t>R1-1809973</w:t>
      </w:r>
      <w:r w:rsidRPr="007147FF">
        <w:tab/>
        <w:t>Draft summary on Study on NR-RIM</w:t>
      </w:r>
      <w:r w:rsidRPr="007147FF">
        <w:tab/>
        <w:t>CMCC</w:t>
      </w:r>
    </w:p>
    <w:p w:rsidR="00565F23" w:rsidRPr="00565F23" w:rsidRDefault="00565F23" w:rsidP="00565F23">
      <w:pPr>
        <w:spacing w:after="0"/>
      </w:pPr>
      <w:r w:rsidRPr="00565F23">
        <w:rPr>
          <w:rStyle w:val="af"/>
          <w:color w:val="auto"/>
          <w:u w:val="none"/>
        </w:rPr>
        <w:t>R1-1808529</w:t>
      </w:r>
      <w:r w:rsidRPr="00565F23">
        <w:tab/>
        <w:t>Discussion on mechanism for NR RIM support</w:t>
      </w:r>
      <w:r w:rsidRPr="00565F23">
        <w:tab/>
        <w:t>LG Electronics</w:t>
      </w:r>
    </w:p>
    <w:p w:rsidR="00565F23" w:rsidRPr="00565F23" w:rsidRDefault="00565F23" w:rsidP="00565F23">
      <w:pPr>
        <w:spacing w:after="0"/>
      </w:pPr>
      <w:r w:rsidRPr="00565F23">
        <w:rPr>
          <w:rStyle w:val="af"/>
          <w:color w:val="auto"/>
          <w:u w:val="none"/>
        </w:rPr>
        <w:t>R1-1809162</w:t>
      </w:r>
      <w:r w:rsidRPr="00565F23">
        <w:tab/>
        <w:t>Views on remote interference management for NR</w:t>
      </w:r>
      <w:r w:rsidRPr="00565F23">
        <w:tab/>
        <w:t>NTT DOCOMO, INC.</w:t>
      </w:r>
    </w:p>
    <w:p w:rsidR="00565F23" w:rsidRPr="00565F23" w:rsidRDefault="00565F23" w:rsidP="00565F23">
      <w:pPr>
        <w:spacing w:after="0"/>
      </w:pPr>
      <w:r w:rsidRPr="00565F23">
        <w:rPr>
          <w:rStyle w:val="af"/>
          <w:color w:val="auto"/>
          <w:u w:val="none"/>
        </w:rPr>
        <w:t>R1-1809455</w:t>
      </w:r>
      <w:r w:rsidRPr="00565F23">
        <w:tab/>
        <w:t>Mechanisms for improving network robustness</w:t>
      </w:r>
      <w:r w:rsidRPr="00565F23">
        <w:tab/>
        <w:t>Qualcomm Incorporated</w:t>
      </w:r>
    </w:p>
    <w:p w:rsidR="00565F23" w:rsidRPr="00565F23" w:rsidRDefault="00565F23" w:rsidP="00565F23">
      <w:pPr>
        <w:spacing w:after="0"/>
      </w:pPr>
      <w:r w:rsidRPr="00565F23">
        <w:rPr>
          <w:rStyle w:val="af"/>
          <w:color w:val="auto"/>
          <w:u w:val="none"/>
        </w:rPr>
        <w:t>R1-1808067</w:t>
      </w:r>
      <w:r w:rsidRPr="00565F23">
        <w:tab/>
        <w:t>Discussion on remote interference mitigation mechanisms</w:t>
      </w:r>
      <w:r w:rsidRPr="00565F23">
        <w:tab/>
        <w:t>Huawei, HiSilicon</w:t>
      </w:r>
    </w:p>
    <w:p w:rsidR="00565F23" w:rsidRPr="00565F23" w:rsidRDefault="00565F23" w:rsidP="00565F23">
      <w:pPr>
        <w:spacing w:after="0"/>
      </w:pPr>
      <w:r w:rsidRPr="00565F23">
        <w:rPr>
          <w:rStyle w:val="af"/>
          <w:color w:val="auto"/>
          <w:u w:val="none"/>
        </w:rPr>
        <w:t>R1-1808325</w:t>
      </w:r>
      <w:r w:rsidRPr="00565F23">
        <w:tab/>
        <w:t>Consideration on RIM framework and mechanisms for improving network robustness</w:t>
      </w:r>
      <w:r w:rsidRPr="00565F23">
        <w:tab/>
        <w:t>ZTE</w:t>
      </w:r>
    </w:p>
    <w:p w:rsidR="00565F23" w:rsidRPr="00565F23" w:rsidRDefault="00565F23" w:rsidP="00565F23">
      <w:pPr>
        <w:spacing w:after="0"/>
      </w:pPr>
      <w:r w:rsidRPr="00565F23">
        <w:rPr>
          <w:rStyle w:val="af"/>
          <w:color w:val="auto"/>
          <w:u w:val="none"/>
        </w:rPr>
        <w:t>R1-1808342</w:t>
      </w:r>
      <w:r w:rsidRPr="00565F23">
        <w:tab/>
        <w:t>Considerations on remote interference management</w:t>
      </w:r>
      <w:r w:rsidRPr="00565F23">
        <w:tab/>
        <w:t>Sony</w:t>
      </w:r>
    </w:p>
    <w:p w:rsidR="00565F23" w:rsidRPr="00565F23" w:rsidRDefault="00565F23" w:rsidP="00565F23">
      <w:pPr>
        <w:spacing w:after="0"/>
      </w:pPr>
      <w:r w:rsidRPr="00565F23">
        <w:rPr>
          <w:rStyle w:val="af"/>
          <w:color w:val="auto"/>
          <w:u w:val="none"/>
        </w:rPr>
        <w:t>R1-1808408</w:t>
      </w:r>
      <w:r w:rsidRPr="00565F23">
        <w:tab/>
        <w:t>Views on remote interference management</w:t>
      </w:r>
      <w:r w:rsidRPr="00565F23">
        <w:tab/>
        <w:t>CATT</w:t>
      </w:r>
    </w:p>
    <w:p w:rsidR="00565F23" w:rsidRPr="00565F23" w:rsidRDefault="00565F23" w:rsidP="00565F23">
      <w:pPr>
        <w:spacing w:after="0"/>
      </w:pPr>
      <w:r w:rsidRPr="00565F23">
        <w:rPr>
          <w:rStyle w:val="af"/>
          <w:color w:val="auto"/>
          <w:u w:val="none"/>
        </w:rPr>
        <w:t>R1-1808703</w:t>
      </w:r>
      <w:r w:rsidRPr="00565F23">
        <w:tab/>
        <w:t>Remote interference management schemes</w:t>
      </w:r>
      <w:r w:rsidRPr="00565F23">
        <w:tab/>
        <w:t>Intel Corporation</w:t>
      </w:r>
    </w:p>
    <w:p w:rsidR="00565F23" w:rsidRPr="00565F23" w:rsidRDefault="00565F23" w:rsidP="00565F23">
      <w:pPr>
        <w:spacing w:after="0"/>
      </w:pPr>
      <w:r w:rsidRPr="00565F23">
        <w:rPr>
          <w:rStyle w:val="af"/>
          <w:color w:val="auto"/>
          <w:u w:val="none"/>
        </w:rPr>
        <w:t>R1-1808785</w:t>
      </w:r>
      <w:r w:rsidRPr="00565F23">
        <w:tab/>
        <w:t>Mechanisms for improving network robustness</w:t>
      </w:r>
      <w:r w:rsidRPr="00565F23">
        <w:tab/>
        <w:t>Samsung</w:t>
      </w:r>
    </w:p>
    <w:p w:rsidR="00565F23" w:rsidRPr="00565F23" w:rsidRDefault="00565F23" w:rsidP="00565F23">
      <w:pPr>
        <w:spacing w:after="0"/>
      </w:pPr>
      <w:r w:rsidRPr="00565F23">
        <w:rPr>
          <w:rStyle w:val="af"/>
          <w:color w:val="auto"/>
          <w:u w:val="none"/>
        </w:rPr>
        <w:t>R1-1808822</w:t>
      </w:r>
      <w:r w:rsidRPr="00565F23">
        <w:tab/>
        <w:t>On mechanism for improving network robustness in the presence of remote interference</w:t>
      </w:r>
      <w:r w:rsidRPr="00565F23">
        <w:tab/>
        <w:t>Ericsson</w:t>
      </w:r>
    </w:p>
    <w:p w:rsidR="00565F23" w:rsidRPr="00565F23" w:rsidRDefault="00565F23" w:rsidP="00565F23">
      <w:pPr>
        <w:spacing w:after="0"/>
      </w:pPr>
      <w:r w:rsidRPr="00565F23">
        <w:rPr>
          <w:rStyle w:val="af"/>
          <w:color w:val="auto"/>
          <w:u w:val="none"/>
        </w:rPr>
        <w:t>R1-1809221</w:t>
      </w:r>
      <w:r w:rsidRPr="00565F23">
        <w:tab/>
        <w:t>Remote interference management for NR</w:t>
      </w:r>
      <w:r w:rsidRPr="00565F23">
        <w:tab/>
        <w:t>Nokia, Nokia Shanghai Bell</w:t>
      </w:r>
    </w:p>
    <w:p w:rsidR="00565F23" w:rsidRPr="00565F23" w:rsidRDefault="00565F23" w:rsidP="00565F23">
      <w:pPr>
        <w:spacing w:after="0"/>
      </w:pPr>
      <w:r w:rsidRPr="00565F23">
        <w:rPr>
          <w:rStyle w:val="af"/>
          <w:color w:val="auto"/>
          <w:u w:val="none"/>
        </w:rPr>
        <w:t>R1-1808841</w:t>
      </w:r>
      <w:r w:rsidRPr="00565F23">
        <w:tab/>
        <w:t>Discussion on framework for RIM</w:t>
      </w:r>
      <w:r w:rsidRPr="00565F23">
        <w:tab/>
        <w:t>CMCC</w:t>
      </w:r>
    </w:p>
    <w:p w:rsidR="00565F23" w:rsidRPr="00565F23" w:rsidRDefault="00565F23" w:rsidP="00565F23">
      <w:pPr>
        <w:spacing w:after="0"/>
      </w:pPr>
      <w:r w:rsidRPr="00565F23">
        <w:rPr>
          <w:rStyle w:val="af"/>
          <w:color w:val="auto"/>
          <w:u w:val="none"/>
        </w:rPr>
        <w:t>R1-1808823</w:t>
      </w:r>
      <w:r w:rsidRPr="00565F23">
        <w:tab/>
        <w:t>On mechanism for identifying strong gNB interferers</w:t>
      </w:r>
      <w:r w:rsidRPr="00565F23">
        <w:tab/>
        <w:t>Ericsson</w:t>
      </w:r>
    </w:p>
    <w:p w:rsidR="00565F23" w:rsidRPr="00565F23" w:rsidRDefault="00565F23" w:rsidP="00565F23">
      <w:pPr>
        <w:spacing w:after="0"/>
      </w:pPr>
      <w:r w:rsidRPr="00565F23">
        <w:rPr>
          <w:rStyle w:val="af"/>
          <w:color w:val="auto"/>
          <w:u w:val="none"/>
        </w:rPr>
        <w:t>R1-1808326</w:t>
      </w:r>
      <w:r w:rsidRPr="00565F23">
        <w:tab/>
        <w:t>Consideration on reference signal design for remote interference management</w:t>
      </w:r>
      <w:r w:rsidRPr="00565F23">
        <w:tab/>
        <w:t>ZTE</w:t>
      </w:r>
    </w:p>
    <w:p w:rsidR="00565F23" w:rsidRPr="00565F23" w:rsidRDefault="00565F23" w:rsidP="00565F23">
      <w:pPr>
        <w:spacing w:after="0"/>
      </w:pPr>
      <w:r w:rsidRPr="00565F23">
        <w:rPr>
          <w:rStyle w:val="af"/>
          <w:color w:val="auto"/>
          <w:u w:val="none"/>
        </w:rPr>
        <w:t>R1-1808068</w:t>
      </w:r>
      <w:r w:rsidRPr="00565F23">
        <w:tab/>
        <w:t>Discussion on reference signal design for identifying remote interference</w:t>
      </w:r>
      <w:r w:rsidRPr="00565F23">
        <w:tab/>
        <w:t>Huawei, HiSilicon</w:t>
      </w:r>
    </w:p>
    <w:p w:rsidR="00565F23" w:rsidRPr="00565F23" w:rsidRDefault="00565F23" w:rsidP="00565F23">
      <w:pPr>
        <w:spacing w:after="0"/>
      </w:pPr>
      <w:r w:rsidRPr="00565F23">
        <w:rPr>
          <w:rStyle w:val="af"/>
          <w:color w:val="auto"/>
          <w:u w:val="none"/>
        </w:rPr>
        <w:t>R1-1808409</w:t>
      </w:r>
      <w:r w:rsidRPr="00565F23">
        <w:tab/>
        <w:t>Discussion on identification of strong gNB interferers</w:t>
      </w:r>
      <w:r w:rsidRPr="00565F23">
        <w:tab/>
        <w:t>CATT</w:t>
      </w:r>
    </w:p>
    <w:p w:rsidR="00565F23" w:rsidRPr="00565F23" w:rsidRDefault="00565F23" w:rsidP="00565F23">
      <w:pPr>
        <w:spacing w:after="0"/>
      </w:pPr>
      <w:r w:rsidRPr="00565F23">
        <w:rPr>
          <w:rStyle w:val="af"/>
          <w:color w:val="auto"/>
          <w:u w:val="none"/>
        </w:rPr>
        <w:t>R1-1808530</w:t>
      </w:r>
      <w:r w:rsidRPr="00565F23">
        <w:tab/>
        <w:t>Discussion on procedure for NR RIM</w:t>
      </w:r>
      <w:r w:rsidRPr="00565F23">
        <w:tab/>
        <w:t>LG Electronics</w:t>
      </w:r>
    </w:p>
    <w:p w:rsidR="00565F23" w:rsidRPr="00565F23" w:rsidRDefault="00565F23" w:rsidP="00565F23">
      <w:pPr>
        <w:spacing w:after="0"/>
      </w:pPr>
      <w:r w:rsidRPr="00565F23">
        <w:rPr>
          <w:rStyle w:val="af"/>
          <w:color w:val="auto"/>
          <w:u w:val="none"/>
        </w:rPr>
        <w:t>R1-1808704</w:t>
      </w:r>
      <w:r w:rsidRPr="00565F23">
        <w:tab/>
        <w:t>Mechanism for identifying remote gNB interference</w:t>
      </w:r>
      <w:r w:rsidRPr="00565F23">
        <w:tab/>
        <w:t>Intel Corporation</w:t>
      </w:r>
    </w:p>
    <w:p w:rsidR="00565F23" w:rsidRPr="00565F23" w:rsidRDefault="00565F23" w:rsidP="00565F23">
      <w:pPr>
        <w:spacing w:after="0"/>
      </w:pPr>
      <w:r w:rsidRPr="00565F23">
        <w:rPr>
          <w:rStyle w:val="af"/>
          <w:color w:val="auto"/>
          <w:u w:val="none"/>
        </w:rPr>
        <w:t>R1-1808786</w:t>
      </w:r>
      <w:r w:rsidRPr="00565F23">
        <w:tab/>
        <w:t>Mechaisms for identifying strong gNB interferers</w:t>
      </w:r>
      <w:r w:rsidRPr="00565F23">
        <w:tab/>
        <w:t>Samsung</w:t>
      </w:r>
    </w:p>
    <w:p w:rsidR="00565F23" w:rsidRPr="00565F23" w:rsidRDefault="00565F23" w:rsidP="00565F23">
      <w:pPr>
        <w:spacing w:after="0"/>
      </w:pPr>
      <w:r w:rsidRPr="00565F23">
        <w:rPr>
          <w:rStyle w:val="af"/>
          <w:color w:val="auto"/>
          <w:u w:val="none"/>
        </w:rPr>
        <w:t>R1-1809222</w:t>
      </w:r>
      <w:r w:rsidRPr="00565F23">
        <w:tab/>
        <w:t>Considerations on identifying strong gNB interferers</w:t>
      </w:r>
      <w:r w:rsidRPr="00565F23">
        <w:tab/>
        <w:t>Nokia, Nokia Shanghai Bell</w:t>
      </w:r>
    </w:p>
    <w:p w:rsidR="00565F23" w:rsidRPr="00565F23" w:rsidRDefault="00565F23" w:rsidP="00565F23">
      <w:pPr>
        <w:spacing w:after="0"/>
      </w:pPr>
      <w:r w:rsidRPr="00565F23">
        <w:rPr>
          <w:rStyle w:val="af"/>
          <w:color w:val="auto"/>
          <w:u w:val="none"/>
        </w:rPr>
        <w:t>R1-1809252</w:t>
      </w:r>
      <w:r w:rsidRPr="00565F23">
        <w:tab/>
        <w:t>Some Considerations on Remote Interference Management for NR</w:t>
      </w:r>
      <w:r w:rsidRPr="00565F23">
        <w:tab/>
        <w:t>China Telecommunications</w:t>
      </w:r>
    </w:p>
    <w:p w:rsidR="00565F23" w:rsidRPr="00565F23" w:rsidRDefault="00565F23" w:rsidP="00565F23">
      <w:pPr>
        <w:spacing w:after="0"/>
      </w:pPr>
      <w:r w:rsidRPr="00565F23">
        <w:rPr>
          <w:rStyle w:val="af"/>
          <w:color w:val="auto"/>
          <w:u w:val="none"/>
        </w:rPr>
        <w:t>R1-1809456</w:t>
      </w:r>
      <w:r w:rsidRPr="00565F23">
        <w:tab/>
        <w:t>Mechanisms for identifying strong gNB interferers</w:t>
      </w:r>
      <w:r w:rsidRPr="00565F23">
        <w:tab/>
        <w:t>Qualcomm Incorporated</w:t>
      </w:r>
    </w:p>
    <w:p w:rsidR="00565F23" w:rsidRPr="00565F23" w:rsidRDefault="00565F23" w:rsidP="00565F23">
      <w:pPr>
        <w:tabs>
          <w:tab w:val="left" w:pos="567"/>
        </w:tabs>
        <w:overflowPunct/>
        <w:autoSpaceDE/>
        <w:snapToGrid w:val="0"/>
        <w:spacing w:after="0"/>
      </w:pPr>
      <w:r w:rsidRPr="00565F23">
        <w:rPr>
          <w:rStyle w:val="af"/>
          <w:color w:val="auto"/>
          <w:u w:val="none"/>
        </w:rPr>
        <w:t>R1-1809463</w:t>
      </w:r>
      <w:r w:rsidRPr="00565F23">
        <w:tab/>
        <w:t>On remote interference management</w:t>
      </w:r>
      <w:r w:rsidRPr="00565F23">
        <w:tab/>
        <w:t>CEWiT</w:t>
      </w:r>
    </w:p>
    <w:p w:rsidR="00565F23" w:rsidRPr="00565F23" w:rsidRDefault="00565F23" w:rsidP="00565F23">
      <w:pPr>
        <w:spacing w:after="0"/>
      </w:pPr>
      <w:r w:rsidRPr="00565F23">
        <w:rPr>
          <w:rStyle w:val="af"/>
          <w:color w:val="auto"/>
          <w:u w:val="none"/>
        </w:rPr>
        <w:t>R1-1808824</w:t>
      </w:r>
      <w:r w:rsidRPr="00565F23">
        <w:tab/>
        <w:t>Evaluation methodology and assumptions for RIM reference signal evaluations</w:t>
      </w:r>
      <w:r w:rsidRPr="00565F23">
        <w:tab/>
        <w:t>Ericsson</w:t>
      </w:r>
    </w:p>
    <w:p w:rsidR="00565F23" w:rsidRPr="00565F23" w:rsidRDefault="00565F23" w:rsidP="00565F23">
      <w:pPr>
        <w:spacing w:after="0"/>
      </w:pPr>
      <w:r w:rsidRPr="00565F23">
        <w:rPr>
          <w:rStyle w:val="af"/>
          <w:color w:val="auto"/>
          <w:u w:val="none"/>
        </w:rPr>
        <w:t>R1-1808842</w:t>
      </w:r>
      <w:r w:rsidRPr="00565F23">
        <w:tab/>
        <w:t>Discussion on RS design for RIM</w:t>
      </w:r>
      <w:r w:rsidRPr="00565F23">
        <w:tab/>
        <w:t>CMCC</w:t>
      </w:r>
    </w:p>
    <w:p w:rsidR="00565F23" w:rsidRPr="00565F23" w:rsidRDefault="00565F23" w:rsidP="00565F23">
      <w:pPr>
        <w:spacing w:after="0"/>
      </w:pPr>
      <w:r w:rsidRPr="00565F23">
        <w:rPr>
          <w:rStyle w:val="af"/>
          <w:color w:val="auto"/>
          <w:u w:val="none"/>
        </w:rPr>
        <w:t>R1-1808843</w:t>
      </w:r>
      <w:r w:rsidRPr="00565F23">
        <w:tab/>
        <w:t>Discussion on evaluation assumption for RIM</w:t>
      </w:r>
      <w:r w:rsidRPr="00565F23">
        <w:tab/>
        <w:t>CMCC</w:t>
      </w:r>
    </w:p>
    <w:p w:rsidR="00701410" w:rsidRPr="00565F23"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3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075A" w:rsidRDefault="0095075A">
      <w:r>
        <w:separator/>
      </w:r>
    </w:p>
  </w:endnote>
  <w:endnote w:type="continuationSeparator" w:id="0">
    <w:p w:rsidR="0095075A" w:rsidRDefault="00950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altName w:val="Sylfaen"/>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0000000000000000000"/>
    <w:charset w:val="86"/>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339" w:rsidRDefault="00CE04AD">
    <w:pPr>
      <w:pStyle w:val="ac"/>
    </w:pPr>
    <w:r>
      <w:rPr>
        <w:rStyle w:val="ae"/>
      </w:rPr>
      <w:fldChar w:fldCharType="begin"/>
    </w:r>
    <w:r w:rsidR="00C21339">
      <w:rPr>
        <w:rStyle w:val="ae"/>
      </w:rPr>
      <w:instrText xml:space="preserve"> PAGE </w:instrText>
    </w:r>
    <w:r>
      <w:rPr>
        <w:rStyle w:val="ae"/>
      </w:rPr>
      <w:fldChar w:fldCharType="separate"/>
    </w:r>
    <w:r w:rsidR="0095075A">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95075A">
      <w:rPr>
        <w:rStyle w:val="ae"/>
      </w:rPr>
      <w:t>1</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075A" w:rsidRDefault="0095075A">
      <w:r>
        <w:separator/>
      </w:r>
    </w:p>
  </w:footnote>
  <w:footnote w:type="continuationSeparator" w:id="0">
    <w:p w:rsidR="0095075A" w:rsidRDefault="0095075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49D4"/>
    <w:multiLevelType w:val="multilevel"/>
    <w:tmpl w:val="26B23C06"/>
    <w:lvl w:ilvl="0">
      <w:start w:val="1"/>
      <w:numFmt w:val="upperLetter"/>
      <w:lvlText w:val="%1."/>
      <w:lvlJc w:val="left"/>
      <w:pPr>
        <w:ind w:left="12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 w15:restartNumberingAfterBreak="0">
    <w:nsid w:val="06505363"/>
    <w:multiLevelType w:val="multilevel"/>
    <w:tmpl w:val="A13E5E34"/>
    <w:lvl w:ilvl="0">
      <w:numFmt w:val="bullet"/>
      <w:lvlText w:val="-"/>
      <w:lvlJc w:val="left"/>
      <w:pPr>
        <w:tabs>
          <w:tab w:val="left" w:pos="720"/>
        </w:tabs>
        <w:ind w:left="720" w:hanging="360"/>
      </w:pPr>
      <w:rPr>
        <w:rFonts w:ascii="Times" w:eastAsia="Batang"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643"/>
        </w:tabs>
        <w:ind w:left="643" w:hanging="360"/>
      </w:pPr>
      <w:rPr>
        <w:rFonts w:ascii="Wingdings" w:hAnsi="Wingdings" w:hint="default"/>
      </w:rPr>
    </w:lvl>
    <w:lvl w:ilvl="3">
      <w:start w:val="1"/>
      <w:numFmt w:val="bullet"/>
      <w:lvlText w:val=""/>
      <w:lvlJc w:val="left"/>
      <w:pPr>
        <w:tabs>
          <w:tab w:val="left" w:pos="1211"/>
        </w:tabs>
        <w:ind w:left="1211" w:hanging="360"/>
      </w:pPr>
      <w:rPr>
        <w:rFonts w:ascii="Symbol" w:hAnsi="Symbol" w:hint="default"/>
      </w:rPr>
    </w:lvl>
    <w:lvl w:ilvl="4">
      <w:start w:val="1"/>
      <w:numFmt w:val="bullet"/>
      <w:lvlText w:val="–"/>
      <w:lvlJc w:val="left"/>
      <w:pPr>
        <w:tabs>
          <w:tab w:val="left" w:pos="1637"/>
        </w:tabs>
        <w:ind w:left="1637" w:hanging="360"/>
      </w:pPr>
      <w:rPr>
        <w:rFonts w:ascii="Arial" w:hAnsi="Arial"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0"/>
      <w:numFmt w:val="bullet"/>
      <w:lvlText w:val="-"/>
      <w:lvlJc w:val="left"/>
      <w:pPr>
        <w:tabs>
          <w:tab w:val="left" w:pos="6480"/>
        </w:tabs>
        <w:ind w:left="6480" w:hanging="360"/>
      </w:pPr>
      <w:rPr>
        <w:rFonts w:ascii="Times New Roman" w:eastAsia="宋体" w:hAnsi="Times New Roman" w:cs="Times New Roman" w:hint="default"/>
      </w:rPr>
    </w:lvl>
  </w:abstractNum>
  <w:abstractNum w:abstractNumId="2" w15:restartNumberingAfterBreak="0">
    <w:nsid w:val="0676020A"/>
    <w:multiLevelType w:val="multilevel"/>
    <w:tmpl w:val="C43257EA"/>
    <w:lvl w:ilvl="0">
      <w:numFmt w:val="bullet"/>
      <w:lvlText w:val="-"/>
      <w:lvlJc w:val="left"/>
      <w:pPr>
        <w:tabs>
          <w:tab w:val="left" w:pos="720"/>
        </w:tabs>
        <w:ind w:left="720" w:hanging="360"/>
      </w:pPr>
      <w:rPr>
        <w:rFonts w:ascii="Times" w:eastAsia="Batang"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643"/>
        </w:tabs>
        <w:ind w:left="643" w:hanging="360"/>
      </w:pPr>
      <w:rPr>
        <w:rFonts w:ascii="Wingdings" w:hAnsi="Wingdings" w:hint="default"/>
      </w:rPr>
    </w:lvl>
    <w:lvl w:ilvl="3">
      <w:start w:val="1"/>
      <w:numFmt w:val="bullet"/>
      <w:lvlText w:val=""/>
      <w:lvlJc w:val="left"/>
      <w:pPr>
        <w:tabs>
          <w:tab w:val="left" w:pos="1211"/>
        </w:tabs>
        <w:ind w:left="1211" w:hanging="360"/>
      </w:pPr>
      <w:rPr>
        <w:rFonts w:ascii="Symbol" w:hAnsi="Symbol" w:hint="default"/>
      </w:rPr>
    </w:lvl>
    <w:lvl w:ilvl="4">
      <w:start w:val="1"/>
      <w:numFmt w:val="bullet"/>
      <w:lvlText w:val="–"/>
      <w:lvlJc w:val="left"/>
      <w:pPr>
        <w:tabs>
          <w:tab w:val="left" w:pos="1637"/>
        </w:tabs>
        <w:ind w:left="1637" w:hanging="360"/>
      </w:pPr>
      <w:rPr>
        <w:rFonts w:ascii="Arial" w:hAnsi="Arial"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5" w15:restartNumberingAfterBreak="0">
    <w:nsid w:val="100B2408"/>
    <w:multiLevelType w:val="hybridMultilevel"/>
    <w:tmpl w:val="DD9E885A"/>
    <w:lvl w:ilvl="0" w:tplc="5B6AAFBA">
      <w:start w:val="1"/>
      <w:numFmt w:val="bullet"/>
      <w:lvlText w:val="•"/>
      <w:lvlJc w:val="left"/>
      <w:pPr>
        <w:ind w:left="704" w:hanging="420"/>
      </w:pPr>
      <w:rPr>
        <w:rFonts w:ascii="微软雅黑" w:eastAsia="微软雅黑" w:hAnsi="微软雅黑" w:cs="微软雅黑"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10802B18"/>
    <w:multiLevelType w:val="multilevel"/>
    <w:tmpl w:val="B45EF9C0"/>
    <w:lvl w:ilvl="0">
      <w:start w:val="1"/>
      <w:numFmt w:val="lowerLetter"/>
      <w:lvlText w:val="(%1)"/>
      <w:lvlJc w:val="left"/>
      <w:pPr>
        <w:ind w:left="360" w:hanging="360"/>
      </w:pPr>
      <w:rPr>
        <w:rFonts w:eastAsia="等线"/>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30D59C0"/>
    <w:multiLevelType w:val="hybridMultilevel"/>
    <w:tmpl w:val="BE80B978"/>
    <w:lvl w:ilvl="0" w:tplc="5B6AAFBA">
      <w:start w:val="1"/>
      <w:numFmt w:val="bullet"/>
      <w:lvlText w:val="•"/>
      <w:lvlJc w:val="left"/>
      <w:pPr>
        <w:ind w:left="704" w:hanging="420"/>
      </w:pPr>
      <w:rPr>
        <w:rFonts w:ascii="微软雅黑" w:eastAsia="微软雅黑" w:hAnsi="微软雅黑" w:cs="微软雅黑" w:hint="eastAsia"/>
      </w:rPr>
    </w:lvl>
    <w:lvl w:ilvl="1" w:tplc="2BC0DF16">
      <w:start w:val="1"/>
      <w:numFmt w:val="bullet"/>
      <w:lvlText w:val="-"/>
      <w:lvlJc w:val="left"/>
      <w:pPr>
        <w:ind w:left="1124" w:hanging="420"/>
      </w:pPr>
      <w:rPr>
        <w:rFonts w:ascii="Times New Roman" w:hAnsi="Times New Roman" w:cs="Times New Roman" w:hint="default"/>
        <w:lang w:val="en-US"/>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1252360"/>
    <w:multiLevelType w:val="multilevel"/>
    <w:tmpl w:val="599E61B0"/>
    <w:lvl w:ilvl="0">
      <w:start w:val="1"/>
      <w:numFmt w:val="bullet"/>
      <w:lvlText w:val=""/>
      <w:lvlJc w:val="left"/>
      <w:pPr>
        <w:ind w:left="1200" w:hanging="400"/>
      </w:pPr>
      <w:rPr>
        <w:rFonts w:ascii="Wingdings" w:hAnsi="Wingding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BD0529"/>
    <w:multiLevelType w:val="hybridMultilevel"/>
    <w:tmpl w:val="4FF2681C"/>
    <w:lvl w:ilvl="0" w:tplc="C2FCEFB0">
      <w:numFmt w:val="bullet"/>
      <w:lvlText w:val="-"/>
      <w:lvlJc w:val="left"/>
      <w:pPr>
        <w:ind w:left="841" w:hanging="420"/>
      </w:pPr>
      <w:rPr>
        <w:rFonts w:ascii="Times New Roman" w:eastAsia="MS Mincho" w:hAnsi="Times New Roman" w:cs="Times New Roman" w:hint="default"/>
      </w:rPr>
    </w:lvl>
    <w:lvl w:ilvl="1" w:tplc="04090003">
      <w:start w:val="1"/>
      <w:numFmt w:val="bullet"/>
      <w:lvlText w:val=""/>
      <w:lvlJc w:val="left"/>
      <w:pPr>
        <w:ind w:left="1261" w:hanging="420"/>
      </w:pPr>
      <w:rPr>
        <w:rFonts w:ascii="Wingdings" w:hAnsi="Wingdings" w:hint="default"/>
      </w:rPr>
    </w:lvl>
    <w:lvl w:ilvl="2" w:tplc="04090005">
      <w:start w:val="1"/>
      <w:numFmt w:val="bullet"/>
      <w:lvlText w:val=""/>
      <w:lvlJc w:val="left"/>
      <w:pPr>
        <w:ind w:left="1681" w:hanging="420"/>
      </w:pPr>
      <w:rPr>
        <w:rFonts w:ascii="Wingdings" w:hAnsi="Wingdings" w:hint="default"/>
      </w:rPr>
    </w:lvl>
    <w:lvl w:ilvl="3" w:tplc="04090001">
      <w:start w:val="1"/>
      <w:numFmt w:val="bullet"/>
      <w:lvlText w:val=""/>
      <w:lvlJc w:val="left"/>
      <w:pPr>
        <w:ind w:left="2101" w:hanging="420"/>
      </w:pPr>
      <w:rPr>
        <w:rFonts w:ascii="Wingdings" w:hAnsi="Wingdings" w:hint="default"/>
      </w:rPr>
    </w:lvl>
    <w:lvl w:ilvl="4" w:tplc="04090003">
      <w:start w:val="1"/>
      <w:numFmt w:val="bullet"/>
      <w:lvlText w:val=""/>
      <w:lvlJc w:val="left"/>
      <w:pPr>
        <w:ind w:left="2521" w:hanging="420"/>
      </w:pPr>
      <w:rPr>
        <w:rFonts w:ascii="Wingdings" w:hAnsi="Wingdings" w:hint="default"/>
      </w:rPr>
    </w:lvl>
    <w:lvl w:ilvl="5" w:tplc="04090005">
      <w:start w:val="1"/>
      <w:numFmt w:val="bullet"/>
      <w:lvlText w:val=""/>
      <w:lvlJc w:val="left"/>
      <w:pPr>
        <w:ind w:left="2941" w:hanging="420"/>
      </w:pPr>
      <w:rPr>
        <w:rFonts w:ascii="Wingdings" w:hAnsi="Wingdings" w:hint="default"/>
      </w:rPr>
    </w:lvl>
    <w:lvl w:ilvl="6" w:tplc="04090001">
      <w:start w:val="1"/>
      <w:numFmt w:val="bullet"/>
      <w:lvlText w:val=""/>
      <w:lvlJc w:val="left"/>
      <w:pPr>
        <w:ind w:left="3361" w:hanging="420"/>
      </w:pPr>
      <w:rPr>
        <w:rFonts w:ascii="Wingdings" w:hAnsi="Wingdings" w:hint="default"/>
      </w:rPr>
    </w:lvl>
    <w:lvl w:ilvl="7" w:tplc="04090003">
      <w:start w:val="1"/>
      <w:numFmt w:val="bullet"/>
      <w:lvlText w:val=""/>
      <w:lvlJc w:val="left"/>
      <w:pPr>
        <w:ind w:left="3781" w:hanging="420"/>
      </w:pPr>
      <w:rPr>
        <w:rFonts w:ascii="Wingdings" w:hAnsi="Wingdings" w:hint="default"/>
      </w:rPr>
    </w:lvl>
    <w:lvl w:ilvl="8" w:tplc="04090005">
      <w:start w:val="1"/>
      <w:numFmt w:val="bullet"/>
      <w:lvlText w:val=""/>
      <w:lvlJc w:val="left"/>
      <w:pPr>
        <w:ind w:left="4201" w:hanging="420"/>
      </w:pPr>
      <w:rPr>
        <w:rFonts w:ascii="Wingdings" w:hAnsi="Wingdings" w:hint="default"/>
      </w:rPr>
    </w:lvl>
  </w:abstractNum>
  <w:abstractNum w:abstractNumId="16"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D5B1454"/>
    <w:multiLevelType w:val="hybridMultilevel"/>
    <w:tmpl w:val="0A1AC0F2"/>
    <w:lvl w:ilvl="0" w:tplc="2BC0DF16">
      <w:start w:val="1"/>
      <w:numFmt w:val="bullet"/>
      <w:lvlText w:val="-"/>
      <w:lvlJc w:val="left"/>
      <w:pPr>
        <w:ind w:left="420" w:hanging="420"/>
      </w:pPr>
      <w:rPr>
        <w:rFonts w:ascii="Times New Roman" w:hAnsi="Times New Roman" w:cs="Times New Roman"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2CF31BF"/>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F7F7B5A"/>
    <w:multiLevelType w:val="hybridMultilevel"/>
    <w:tmpl w:val="C68A5982"/>
    <w:lvl w:ilvl="0" w:tplc="5B6AAFBA">
      <w:start w:val="1"/>
      <w:numFmt w:val="bullet"/>
      <w:lvlText w:val="•"/>
      <w:lvlJc w:val="left"/>
      <w:pPr>
        <w:ind w:left="704" w:hanging="420"/>
      </w:pPr>
      <w:rPr>
        <w:rFonts w:ascii="微软雅黑" w:eastAsia="微软雅黑" w:hAnsi="微软雅黑" w:cs="微软雅黑"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40E5C12"/>
    <w:multiLevelType w:val="hybridMultilevel"/>
    <w:tmpl w:val="BC164DF6"/>
    <w:lvl w:ilvl="0" w:tplc="5B6AAFBA">
      <w:start w:val="1"/>
      <w:numFmt w:val="bullet"/>
      <w:lvlText w:val="•"/>
      <w:lvlJc w:val="left"/>
      <w:pPr>
        <w:ind w:left="704" w:hanging="420"/>
      </w:pPr>
      <w:rPr>
        <w:rFonts w:ascii="微软雅黑" w:eastAsia="微软雅黑" w:hAnsi="微软雅黑" w:cs="微软雅黑" w:hint="eastAsia"/>
      </w:rPr>
    </w:lvl>
    <w:lvl w:ilvl="1" w:tplc="2BC0DF16">
      <w:start w:val="1"/>
      <w:numFmt w:val="bullet"/>
      <w:lvlText w:val="-"/>
      <w:lvlJc w:val="left"/>
      <w:pPr>
        <w:ind w:left="1124" w:hanging="420"/>
      </w:pPr>
      <w:rPr>
        <w:rFonts w:ascii="Times New Roman" w:hAnsi="Times New Roman" w:cs="Times New Roman" w:hint="default"/>
        <w:lang w:val="en-US"/>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73A1F29"/>
    <w:multiLevelType w:val="hybridMultilevel"/>
    <w:tmpl w:val="21204B2A"/>
    <w:lvl w:ilvl="0" w:tplc="5B6AAFBA">
      <w:start w:val="1"/>
      <w:numFmt w:val="bullet"/>
      <w:lvlText w:val="•"/>
      <w:lvlJc w:val="left"/>
      <w:pPr>
        <w:ind w:left="704" w:hanging="420"/>
      </w:pPr>
      <w:rPr>
        <w:rFonts w:ascii="微软雅黑" w:eastAsia="微软雅黑" w:hAnsi="微软雅黑" w:cs="微软雅黑" w:hint="eastAsia"/>
      </w:rPr>
    </w:lvl>
    <w:lvl w:ilvl="1" w:tplc="8F541320">
      <w:start w:val="1"/>
      <w:numFmt w:val="bullet"/>
      <w:lvlText w:val="-"/>
      <w:lvlJc w:val="left"/>
      <w:pPr>
        <w:ind w:left="1124" w:hanging="420"/>
      </w:pPr>
      <w:rPr>
        <w:rFonts w:ascii="Times New Roman" w:eastAsia="宋体"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BF96C0F"/>
    <w:multiLevelType w:val="multilevel"/>
    <w:tmpl w:val="C9404268"/>
    <w:lvl w:ilvl="0">
      <w:numFmt w:val="bullet"/>
      <w:lvlText w:val="-"/>
      <w:lvlJc w:val="left"/>
      <w:pPr>
        <w:tabs>
          <w:tab w:val="left" w:pos="720"/>
        </w:tabs>
        <w:ind w:left="720" w:hanging="360"/>
      </w:pPr>
      <w:rPr>
        <w:rFonts w:ascii="Times" w:eastAsia="Batang"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643"/>
        </w:tabs>
        <w:ind w:left="643" w:hanging="360"/>
      </w:pPr>
      <w:rPr>
        <w:rFonts w:ascii="Wingdings" w:hAnsi="Wingdings" w:hint="default"/>
      </w:rPr>
    </w:lvl>
    <w:lvl w:ilvl="3">
      <w:start w:val="1"/>
      <w:numFmt w:val="bullet"/>
      <w:lvlText w:val=""/>
      <w:lvlJc w:val="left"/>
      <w:pPr>
        <w:tabs>
          <w:tab w:val="left" w:pos="1211"/>
        </w:tabs>
        <w:ind w:left="1211" w:hanging="360"/>
      </w:pPr>
      <w:rPr>
        <w:rFonts w:ascii="Symbol" w:hAnsi="Symbol" w:hint="default"/>
      </w:rPr>
    </w:lvl>
    <w:lvl w:ilvl="4">
      <w:start w:val="1"/>
      <w:numFmt w:val="bullet"/>
      <w:lvlText w:val="–"/>
      <w:lvlJc w:val="left"/>
      <w:pPr>
        <w:tabs>
          <w:tab w:val="left" w:pos="1637"/>
        </w:tabs>
        <w:ind w:left="1637" w:hanging="360"/>
      </w:pPr>
      <w:rPr>
        <w:rFonts w:ascii="Arial" w:hAnsi="Arial"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9C13B19"/>
    <w:multiLevelType w:val="hybridMultilevel"/>
    <w:tmpl w:val="E50A6C42"/>
    <w:lvl w:ilvl="0" w:tplc="0409000F">
      <w:start w:val="1"/>
      <w:numFmt w:val="decimal"/>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4"/>
  </w:num>
  <w:num w:numId="2">
    <w:abstractNumId w:val="3"/>
  </w:num>
  <w:num w:numId="3">
    <w:abstractNumId w:val="30"/>
  </w:num>
  <w:num w:numId="4">
    <w:abstractNumId w:val="26"/>
  </w:num>
  <w:num w:numId="5">
    <w:abstractNumId w:val="13"/>
  </w:num>
  <w:num w:numId="6">
    <w:abstractNumId w:val="32"/>
  </w:num>
  <w:num w:numId="7">
    <w:abstractNumId w:val="7"/>
  </w:num>
  <w:num w:numId="8">
    <w:abstractNumId w:val="11"/>
  </w:num>
  <w:num w:numId="9">
    <w:abstractNumId w:val="24"/>
  </w:num>
  <w:num w:numId="10">
    <w:abstractNumId w:val="33"/>
  </w:num>
  <w:num w:numId="11">
    <w:abstractNumId w:val="25"/>
  </w:num>
  <w:num w:numId="12">
    <w:abstractNumId w:val="20"/>
  </w:num>
  <w:num w:numId="13">
    <w:abstractNumId w:val="29"/>
  </w:num>
  <w:num w:numId="14">
    <w:abstractNumId w:val="10"/>
  </w:num>
  <w:num w:numId="15">
    <w:abstractNumId w:val="18"/>
  </w:num>
  <w:num w:numId="16">
    <w:abstractNumId w:val="8"/>
  </w:num>
  <w:num w:numId="17">
    <w:abstractNumId w:val="16"/>
  </w:num>
  <w:num w:numId="18">
    <w:abstractNumId w:val="28"/>
  </w:num>
  <w:num w:numId="19">
    <w:abstractNumId w:val="31"/>
    <w:lvlOverride w:ilvl="0">
      <w:startOverride w:val="1"/>
    </w:lvlOverride>
    <w:lvlOverride w:ilvl="1"/>
    <w:lvlOverride w:ilvl="2"/>
    <w:lvlOverride w:ilvl="3"/>
    <w:lvlOverride w:ilvl="4"/>
    <w:lvlOverride w:ilvl="5"/>
    <w:lvlOverride w:ilvl="6"/>
    <w:lvlOverride w:ilvl="7"/>
    <w:lvlOverride w:ilvl="8"/>
  </w:num>
  <w:num w:numId="20">
    <w:abstractNumId w:val="17"/>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startOverride w:val="1"/>
    </w:lvlOverride>
    <w:lvlOverride w:ilvl="8">
      <w:startOverride w:val="1"/>
    </w:lvlOverride>
  </w:num>
  <w:num w:numId="22">
    <w:abstractNumId w:val="21"/>
  </w:num>
  <w:num w:numId="23">
    <w:abstractNumId w:val="23"/>
  </w:num>
  <w:num w:numId="24">
    <w:abstractNumId w:val="22"/>
  </w:num>
  <w:num w:numId="25">
    <w:abstractNumId w:val="9"/>
  </w:num>
  <w:num w:numId="26">
    <w:abstractNumId w:val="15"/>
  </w:num>
  <w:num w:numId="27">
    <w:abstractNumId w:val="5"/>
  </w:num>
  <w:num w:numId="28">
    <w:abstractNumId w:val="27"/>
  </w:num>
  <w:num w:numId="29">
    <w:abstractNumId w:val="1"/>
  </w:num>
  <w:num w:numId="30">
    <w:abstractNumId w:val="2"/>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12"/>
  </w:num>
  <w:num w:numId="3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E4F35"/>
    <w:rsid w:val="000F6C1C"/>
    <w:rsid w:val="00116F4B"/>
    <w:rsid w:val="00137471"/>
    <w:rsid w:val="00150FD3"/>
    <w:rsid w:val="00184428"/>
    <w:rsid w:val="0019641D"/>
    <w:rsid w:val="001A248F"/>
    <w:rsid w:val="001A3B5F"/>
    <w:rsid w:val="001C4490"/>
    <w:rsid w:val="001D2C1A"/>
    <w:rsid w:val="001D3BA2"/>
    <w:rsid w:val="001D44B7"/>
    <w:rsid w:val="001E0075"/>
    <w:rsid w:val="001F1B1F"/>
    <w:rsid w:val="001F2A20"/>
    <w:rsid w:val="001F5900"/>
    <w:rsid w:val="0022485E"/>
    <w:rsid w:val="00243A99"/>
    <w:rsid w:val="00243E90"/>
    <w:rsid w:val="0029567C"/>
    <w:rsid w:val="002D0BD1"/>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65F23"/>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B4C1E"/>
    <w:rsid w:val="006B6C98"/>
    <w:rsid w:val="006C090F"/>
    <w:rsid w:val="006C4E32"/>
    <w:rsid w:val="006C56D8"/>
    <w:rsid w:val="006D07AE"/>
    <w:rsid w:val="006D1C93"/>
    <w:rsid w:val="006E3F11"/>
    <w:rsid w:val="00701410"/>
    <w:rsid w:val="007113A1"/>
    <w:rsid w:val="007147FF"/>
    <w:rsid w:val="00721CF6"/>
    <w:rsid w:val="00723E46"/>
    <w:rsid w:val="00733826"/>
    <w:rsid w:val="00761335"/>
    <w:rsid w:val="00766CFB"/>
    <w:rsid w:val="007816FF"/>
    <w:rsid w:val="00783B44"/>
    <w:rsid w:val="00785028"/>
    <w:rsid w:val="007A2929"/>
    <w:rsid w:val="007A3A5A"/>
    <w:rsid w:val="007A4370"/>
    <w:rsid w:val="007E1D15"/>
    <w:rsid w:val="007E1DEA"/>
    <w:rsid w:val="007E2202"/>
    <w:rsid w:val="007E350F"/>
    <w:rsid w:val="008145EA"/>
    <w:rsid w:val="00815869"/>
    <w:rsid w:val="00816B81"/>
    <w:rsid w:val="00823B90"/>
    <w:rsid w:val="0083266E"/>
    <w:rsid w:val="008546E5"/>
    <w:rsid w:val="008735C5"/>
    <w:rsid w:val="00881D74"/>
    <w:rsid w:val="00881E7B"/>
    <w:rsid w:val="008836AC"/>
    <w:rsid w:val="0089166C"/>
    <w:rsid w:val="00893204"/>
    <w:rsid w:val="008940DF"/>
    <w:rsid w:val="008960DE"/>
    <w:rsid w:val="008A36DF"/>
    <w:rsid w:val="008C1698"/>
    <w:rsid w:val="008C1A3D"/>
    <w:rsid w:val="008D01C3"/>
    <w:rsid w:val="008D1E13"/>
    <w:rsid w:val="008D6549"/>
    <w:rsid w:val="008D70D2"/>
    <w:rsid w:val="00900AE8"/>
    <w:rsid w:val="00900DAD"/>
    <w:rsid w:val="0091408E"/>
    <w:rsid w:val="0095025E"/>
    <w:rsid w:val="0095075A"/>
    <w:rsid w:val="00955C4C"/>
    <w:rsid w:val="00995338"/>
    <w:rsid w:val="009C0BC7"/>
    <w:rsid w:val="009C6592"/>
    <w:rsid w:val="009D7C5A"/>
    <w:rsid w:val="009E209B"/>
    <w:rsid w:val="009F0747"/>
    <w:rsid w:val="00A03514"/>
    <w:rsid w:val="00A14B3E"/>
    <w:rsid w:val="00A17079"/>
    <w:rsid w:val="00A448C3"/>
    <w:rsid w:val="00A458D4"/>
    <w:rsid w:val="00A46FB7"/>
    <w:rsid w:val="00A53118"/>
    <w:rsid w:val="00A86AB5"/>
    <w:rsid w:val="00A97226"/>
    <w:rsid w:val="00AA0E64"/>
    <w:rsid w:val="00AA142F"/>
    <w:rsid w:val="00AA53DB"/>
    <w:rsid w:val="00AB239A"/>
    <w:rsid w:val="00AC150C"/>
    <w:rsid w:val="00AC39FB"/>
    <w:rsid w:val="00AD53C7"/>
    <w:rsid w:val="00AD7ADC"/>
    <w:rsid w:val="00AE08EB"/>
    <w:rsid w:val="00B00BBE"/>
    <w:rsid w:val="00B10710"/>
    <w:rsid w:val="00B16114"/>
    <w:rsid w:val="00B208FA"/>
    <w:rsid w:val="00B2766F"/>
    <w:rsid w:val="00B31ABC"/>
    <w:rsid w:val="00B445ED"/>
    <w:rsid w:val="00B52389"/>
    <w:rsid w:val="00B6300F"/>
    <w:rsid w:val="00B733A0"/>
    <w:rsid w:val="00B84623"/>
    <w:rsid w:val="00B9768C"/>
    <w:rsid w:val="00BA5701"/>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E04AD"/>
    <w:rsid w:val="00CF133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B289B"/>
    <w:rsid w:val="00DE2A08"/>
    <w:rsid w:val="00DE2B4D"/>
    <w:rsid w:val="00E00E44"/>
    <w:rsid w:val="00E10018"/>
    <w:rsid w:val="00E12ECB"/>
    <w:rsid w:val="00E1451F"/>
    <w:rsid w:val="00E15A72"/>
    <w:rsid w:val="00E15E28"/>
    <w:rsid w:val="00E16577"/>
    <w:rsid w:val="00E35B14"/>
    <w:rsid w:val="00E36051"/>
    <w:rsid w:val="00E544FA"/>
    <w:rsid w:val="00E6077C"/>
    <w:rsid w:val="00E6618E"/>
    <w:rsid w:val="00E77436"/>
    <w:rsid w:val="00E82C8E"/>
    <w:rsid w:val="00E87CFA"/>
    <w:rsid w:val="00E93D77"/>
    <w:rsid w:val="00E95264"/>
    <w:rsid w:val="00E97A2C"/>
    <w:rsid w:val="00EA2DC1"/>
    <w:rsid w:val="00EC5571"/>
    <w:rsid w:val="00ED0E8F"/>
    <w:rsid w:val="00EE3B5B"/>
    <w:rsid w:val="00EE4CC9"/>
    <w:rsid w:val="00EF4800"/>
    <w:rsid w:val="00EF674A"/>
    <w:rsid w:val="00F00A3D"/>
    <w:rsid w:val="00F17CA4"/>
    <w:rsid w:val="00F24DDD"/>
    <w:rsid w:val="00F2770B"/>
    <w:rsid w:val="00F549A3"/>
    <w:rsid w:val="00F55CBF"/>
    <w:rsid w:val="00F72B10"/>
    <w:rsid w:val="00F73352"/>
    <w:rsid w:val="00F77359"/>
    <w:rsid w:val="00F86A73"/>
    <w:rsid w:val="00FC345B"/>
    <w:rsid w:val="00FD4E3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D9BDEE2"/>
  <w15:docId w15:val="{C147B263-2CCF-4B82-AF64-ED77D19DD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0"/>
    <w:qFormat/>
    <w:rsid w:val="001F2A20"/>
    <w:pPr>
      <w:outlineLvl w:val="5"/>
    </w:pPr>
  </w:style>
  <w:style w:type="paragraph" w:styleId="7">
    <w:name w:val="heading 7"/>
    <w:basedOn w:val="H6"/>
    <w:next w:val="a0"/>
    <w:link w:val="70"/>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semiHidden/>
    <w:rsid w:val="001F2A20"/>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1">
    <w:name w:val="toc 6"/>
    <w:basedOn w:val="50"/>
    <w:next w:val="a0"/>
    <w:rsid w:val="001F2A20"/>
    <w:pPr>
      <w:ind w:left="1985" w:hanging="1985"/>
    </w:pPr>
  </w:style>
  <w:style w:type="paragraph" w:styleId="71">
    <w:name w:val="toc 7"/>
    <w:basedOn w:val="61"/>
    <w:next w:val="a0"/>
    <w:rsid w:val="001F2A20"/>
    <w:pPr>
      <w:ind w:left="2268" w:hanging="2268"/>
    </w:pPr>
  </w:style>
  <w:style w:type="paragraph" w:styleId="23">
    <w:name w:val="List Bullet 2"/>
    <w:aliases w:val="lb2"/>
    <w:basedOn w:val="aa"/>
    <w:rsid w:val="001F2A20"/>
    <w:pPr>
      <w:ind w:left="851"/>
    </w:pPr>
  </w:style>
  <w:style w:type="paragraph" w:styleId="31">
    <w:name w:val="List Bullet 3"/>
    <w:basedOn w:val="23"/>
    <w:rsid w:val="001F2A20"/>
    <w:pPr>
      <w:ind w:left="1135"/>
    </w:pPr>
  </w:style>
  <w:style w:type="paragraph" w:styleId="a5">
    <w:name w:val="List Number"/>
    <w:basedOn w:val="ab"/>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b"/>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b">
    <w:name w:val="List"/>
    <w:basedOn w:val="a0"/>
    <w:rsid w:val="001F2A20"/>
    <w:pPr>
      <w:ind w:left="568" w:hanging="284"/>
    </w:pPr>
  </w:style>
  <w:style w:type="paragraph" w:styleId="aa">
    <w:name w:val="List Bullet"/>
    <w:basedOn w:val="ab"/>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b"/>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c">
    <w:name w:val="footer"/>
    <w:basedOn w:val="a6"/>
    <w:link w:val="ad"/>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hAnsi="Arial"/>
      <w:b/>
      <w:noProof/>
      <w:sz w:val="18"/>
      <w:lang w:eastAsia="en-US"/>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목록 단락,リスト段落,Lista1,?? ??,?????,????"/>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aliases w:val="- Bullets 字符,목록 단락 字符,リスト段落 字符,Lista1 字符,?? ?? 字符,????? 字符,????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ad">
    <w:name w:val="页脚 字符"/>
    <w:link w:val="ac"/>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hAnsi="Arial"/>
      <w:lang w:val="en-GB" w:eastAsia="en-US"/>
    </w:rPr>
  </w:style>
  <w:style w:type="character" w:customStyle="1" w:styleId="60">
    <w:name w:val="标题 6 字符"/>
    <w:basedOn w:val="a1"/>
    <w:link w:val="6"/>
    <w:rsid w:val="003A4B47"/>
    <w:rPr>
      <w:rFonts w:ascii="Arial" w:hAnsi="Arial"/>
      <w:lang w:val="en-GB" w:eastAsia="en-US"/>
    </w:rPr>
  </w:style>
  <w:style w:type="character" w:styleId="aff9">
    <w:name w:val="Emphasis"/>
    <w:basedOn w:val="a1"/>
    <w:qFormat/>
    <w:rsid w:val="00A86AB5"/>
    <w:rPr>
      <w:i/>
      <w:iCs/>
    </w:rPr>
  </w:style>
  <w:style w:type="paragraph" w:customStyle="1" w:styleId="12">
    <w:name w:val="목록 단락1"/>
    <w:basedOn w:val="a0"/>
    <w:uiPriority w:val="34"/>
    <w:qFormat/>
    <w:rsid w:val="00565F23"/>
    <w:pPr>
      <w:overflowPunct/>
      <w:autoSpaceDE/>
      <w:autoSpaceDN/>
      <w:adjustRightInd/>
      <w:snapToGrid w:val="0"/>
      <w:spacing w:after="100" w:afterAutospacing="1"/>
      <w:ind w:leftChars="400" w:left="400"/>
      <w:jc w:val="both"/>
      <w:textAlignment w:val="auto"/>
    </w:pPr>
    <w:rPr>
      <w:rFonts w:eastAsia="MS Gothic"/>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9603262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66666419">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66323634">
      <w:bodyDiv w:val="1"/>
      <w:marLeft w:val="0"/>
      <w:marRight w:val="0"/>
      <w:marTop w:val="0"/>
      <w:marBottom w:val="0"/>
      <w:divBdr>
        <w:top w:val="none" w:sz="0" w:space="0" w:color="auto"/>
        <w:left w:val="none" w:sz="0" w:space="0" w:color="auto"/>
        <w:bottom w:val="none" w:sz="0" w:space="0" w:color="auto"/>
        <w:right w:val="none" w:sz="0" w:space="0" w:color="auto"/>
      </w:divBdr>
    </w:div>
    <w:div w:id="144488090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8761037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2100304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hyperlink" Target="mailto:joachim.walewski@siemens.com" TargetMode="External"/><Relationship Id="rId26" Type="http://schemas.openxmlformats.org/officeDocument/2006/relationships/hyperlink" Target="mailto:aiming@catt.cn" TargetMode="External"/><Relationship Id="rId21" Type="http://schemas.openxmlformats.org/officeDocument/2006/relationships/hyperlink" Target="mailto:dawid.koziol@nokia.com" TargetMode="External"/><Relationship Id="rId34" Type="http://schemas.openxmlformats.org/officeDocument/2006/relationships/hyperlink" Target="mailto:nicolas.chuberre@thalesaleniaspace.com" TargetMode="External"/><Relationship Id="rId7" Type="http://schemas.openxmlformats.org/officeDocument/2006/relationships/hyperlink" Target="file:///E:\&#24037;&#20316;%20CMRI%20Work\A%203GPP\2018&#24180;&#20250;&#35758;\RAN1%2094%20ALL%20-%208&#26376;\R1-1809872.zip" TargetMode="External"/><Relationship Id="rId12" Type="http://schemas.openxmlformats.org/officeDocument/2006/relationships/image" Target="media/image4.png"/><Relationship Id="rId17" Type="http://schemas.openxmlformats.org/officeDocument/2006/relationships/hyperlink" Target="mailto:Devaki.chandramouli@nokia.com" TargetMode="External"/><Relationship Id="rId25" Type="http://schemas.openxmlformats.org/officeDocument/2006/relationships/hyperlink" Target="mailto:Matthew.webb@huawei.com" TargetMode="External"/><Relationship Id="rId33" Type="http://schemas.openxmlformats.org/officeDocument/2006/relationships/hyperlink" Target="mailto:cyril.michel@thalesaleniaspace.com" TargetMode="External"/><Relationship Id="rId2" Type="http://schemas.openxmlformats.org/officeDocument/2006/relationships/styles" Target="styles.xml"/><Relationship Id="rId16" Type="http://schemas.openxmlformats.org/officeDocument/2006/relationships/hyperlink" Target="mailto:Hui.ni@huawei.com" TargetMode="External"/><Relationship Id="rId20" Type="http://schemas.openxmlformats.org/officeDocument/2006/relationships/hyperlink" Target="mailto:jingsun@qti.qualcomm.com" TargetMode="External"/><Relationship Id="rId29" Type="http://schemas.openxmlformats.org/officeDocument/2006/relationships/hyperlink" Target="mailto:asbjorn.grovlen@ERICSSON.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hyperlink" Target="mailto:Hanbyul.seo@lge.com" TargetMode="External"/><Relationship Id="rId32" Type="http://schemas.openxmlformats.org/officeDocument/2006/relationships/hyperlink" Target="mailto:cyril.michel@thalesaleniaspace.com" TargetMode="Externa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3gpp.org/ftp/tsg_sa/TSG_SA/TSGS_80/Docs/SP-180561.zip" TargetMode="External"/><Relationship Id="rId23" Type="http://schemas.openxmlformats.org/officeDocument/2006/relationships/hyperlink" Target="mailto:sungduck.chun@lge.com" TargetMode="External"/><Relationship Id="rId28" Type="http://schemas.openxmlformats.org/officeDocument/2006/relationships/hyperlink" Target="mailto:alexey.khoryaev@INTEL.COM" TargetMode="External"/><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mailto:chengyan.cheng@huawei.com" TargetMode="External"/><Relationship Id="rId31" Type="http://schemas.openxmlformats.org/officeDocument/2006/relationships/hyperlink" Target="mailto:alex.hsu@mediatek.com" TargetMode="External"/><Relationship Id="rId4" Type="http://schemas.openxmlformats.org/officeDocument/2006/relationships/webSettings" Target="webSettings.xml"/><Relationship Id="rId9" Type="http://schemas.openxmlformats.org/officeDocument/2006/relationships/package" Target="embeddings/Microsoft_Visio___.vsdx"/><Relationship Id="rId14" Type="http://schemas.openxmlformats.org/officeDocument/2006/relationships/hyperlink" Target="file:///E:\&#24037;&#20316;%20CMRI%20Work\A%203GPP\2018&#24180;&#20250;&#35758;\RAN1%2094%20ALL%20-%208&#26376;\R1-1809875.rar" TargetMode="External"/><Relationship Id="rId22" Type="http://schemas.openxmlformats.org/officeDocument/2006/relationships/hyperlink" Target="mailto:laeyoung.kim@lge.com" TargetMode="External"/><Relationship Id="rId27" Type="http://schemas.openxmlformats.org/officeDocument/2006/relationships/hyperlink" Target="mailto:lionel.ries@esa.int" TargetMode="External"/><Relationship Id="rId30" Type="http://schemas.openxmlformats.org/officeDocument/2006/relationships/hyperlink" Target="mailto:harisz@qti.qualcomm.com" TargetMode="External"/><Relationship Id="rId35" Type="http://schemas.openxmlformats.org/officeDocument/2006/relationships/footer" Target="footer1.xml"/><Relationship Id="rId8" Type="http://schemas.openxmlformats.org/officeDocument/2006/relationships/image" Target="media/image1.emf"/><Relationship Id="rId3"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92</TotalTime>
  <Pages>8</Pages>
  <Words>2681</Words>
  <Characters>15287</Characters>
  <Application>Microsoft Office Word</Application>
  <DocSecurity>0</DocSecurity>
  <Lines>127</Lines>
  <Paragraphs>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17933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XueyingHou</cp:lastModifiedBy>
  <cp:revision>20</cp:revision>
  <dcterms:created xsi:type="dcterms:W3CDTF">2018-08-28T11:26:00Z</dcterms:created>
  <dcterms:modified xsi:type="dcterms:W3CDTF">2018-09-03T10:58:00Z</dcterms:modified>
</cp:coreProperties>
</file>