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441EF" w14:textId="30D2CB9A"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t>
      </w:r>
      <w:r w:rsidR="009E1EAE">
        <w:rPr>
          <w:rFonts w:ascii="Arial" w:eastAsia="SimSun" w:hAnsi="Arial"/>
          <w:b/>
          <w:sz w:val="24"/>
          <w:szCs w:val="24"/>
          <w:lang w:val="en-US" w:eastAsia="zh-CN"/>
        </w:rPr>
        <w:t>Meeting 80</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887CCA">
        <w:rPr>
          <w:rFonts w:ascii="Arial" w:hAnsi="Arial" w:cs="Arial"/>
          <w:b/>
          <w:noProof/>
          <w:sz w:val="24"/>
          <w:szCs w:val="24"/>
          <w:lang w:val="en-US"/>
        </w:rPr>
        <w:t xml:space="preserve"> </w:t>
      </w:r>
      <w:r w:rsidR="009E1EAE" w:rsidRPr="009E1EAE">
        <w:rPr>
          <w:rFonts w:ascii="Arial" w:hAnsi="Arial" w:cs="Arial"/>
          <w:b/>
          <w:noProof/>
          <w:sz w:val="24"/>
          <w:szCs w:val="24"/>
          <w:lang w:val="en-US"/>
        </w:rPr>
        <w:t>RP-18</w:t>
      </w:r>
      <w:r w:rsidR="00F60A0B">
        <w:rPr>
          <w:rFonts w:ascii="Arial" w:hAnsi="Arial" w:cs="Arial"/>
          <w:b/>
          <w:noProof/>
          <w:sz w:val="24"/>
          <w:szCs w:val="24"/>
          <w:lang w:val="en-US"/>
        </w:rPr>
        <w:t>1282</w:t>
      </w:r>
    </w:p>
    <w:p w14:paraId="07C38993" w14:textId="4331FEA2" w:rsidR="00EB4C31" w:rsidRPr="00F105A7" w:rsidRDefault="009E1EAE" w:rsidP="00BE4217">
      <w:pPr>
        <w:pStyle w:val="Fuzeile"/>
        <w:jc w:val="both"/>
        <w:rPr>
          <w:rFonts w:eastAsia="SimSun"/>
          <w:i w:val="0"/>
          <w:noProof w:val="0"/>
          <w:sz w:val="24"/>
          <w:szCs w:val="24"/>
          <w:lang w:val="pt-BR" w:eastAsia="zh-CN"/>
        </w:rPr>
      </w:pPr>
      <w:r w:rsidRPr="00F105A7">
        <w:rPr>
          <w:rFonts w:eastAsia="SimSun"/>
          <w:i w:val="0"/>
          <w:noProof w:val="0"/>
          <w:sz w:val="24"/>
          <w:szCs w:val="24"/>
          <w:lang w:val="pt-BR" w:eastAsia="zh-CN"/>
        </w:rPr>
        <w:t>La Jolla, USA, 11-14 June 2018</w:t>
      </w:r>
    </w:p>
    <w:p w14:paraId="3A6F7513" w14:textId="77777777" w:rsidR="006012A0" w:rsidRPr="00F105A7" w:rsidRDefault="006012A0" w:rsidP="00BE4217">
      <w:pPr>
        <w:pStyle w:val="Fuzeile"/>
        <w:jc w:val="both"/>
        <w:rPr>
          <w:i w:val="0"/>
          <w:noProof w:val="0"/>
          <w:sz w:val="24"/>
          <w:szCs w:val="24"/>
          <w:lang w:val="pt-BR" w:eastAsia="ja-JP"/>
        </w:rPr>
      </w:pPr>
    </w:p>
    <w:p w14:paraId="73819049" w14:textId="59B17AFA" w:rsidR="00FB7FB0" w:rsidRPr="00F105A7" w:rsidRDefault="00FB7FB0" w:rsidP="00FB7FB0">
      <w:pPr>
        <w:tabs>
          <w:tab w:val="left" w:pos="1985"/>
        </w:tabs>
        <w:jc w:val="both"/>
        <w:rPr>
          <w:rFonts w:ascii="Arial" w:hAnsi="Arial"/>
          <w:sz w:val="24"/>
          <w:lang w:val="pt-BR" w:eastAsia="ja-JP"/>
        </w:rPr>
      </w:pPr>
      <w:r w:rsidRPr="00F105A7">
        <w:rPr>
          <w:rFonts w:ascii="Arial" w:hAnsi="Arial"/>
          <w:b/>
          <w:sz w:val="24"/>
          <w:lang w:val="pt-BR"/>
        </w:rPr>
        <w:t>Agenda item:</w:t>
      </w:r>
      <w:r w:rsidRPr="00F105A7">
        <w:rPr>
          <w:rFonts w:ascii="Arial" w:hAnsi="Arial"/>
          <w:sz w:val="24"/>
          <w:lang w:val="pt-BR"/>
        </w:rPr>
        <w:tab/>
      </w:r>
      <w:bookmarkStart w:id="0" w:name="Source"/>
      <w:bookmarkEnd w:id="0"/>
      <w:r w:rsidR="00D9278D" w:rsidRPr="00F105A7">
        <w:rPr>
          <w:rFonts w:ascii="Arial" w:hAnsi="Arial"/>
          <w:sz w:val="24"/>
          <w:lang w:val="pt-BR"/>
        </w:rPr>
        <w:t>9.3.1</w:t>
      </w:r>
    </w:p>
    <w:p w14:paraId="4C893016" w14:textId="066F4014" w:rsidR="00DB3907" w:rsidRPr="002B6362" w:rsidRDefault="00FB7FB0" w:rsidP="002B6362">
      <w:pPr>
        <w:tabs>
          <w:tab w:val="left" w:pos="1985"/>
        </w:tabs>
        <w:ind w:left="1980" w:hanging="1980"/>
        <w:rPr>
          <w:rFonts w:ascii="Arial" w:hAnsi="Arial"/>
          <w:sz w:val="24"/>
          <w:lang w:val="en-US"/>
        </w:rPr>
      </w:pPr>
      <w:r w:rsidRPr="002B6362">
        <w:rPr>
          <w:rFonts w:ascii="Arial" w:hAnsi="Arial"/>
          <w:b/>
          <w:sz w:val="24"/>
          <w:lang w:val="en-US"/>
        </w:rPr>
        <w:t xml:space="preserve">Source: </w:t>
      </w:r>
      <w:r w:rsidRPr="002B6362">
        <w:rPr>
          <w:rFonts w:ascii="Arial" w:hAnsi="Arial"/>
          <w:b/>
          <w:sz w:val="24"/>
          <w:lang w:val="en-US"/>
        </w:rPr>
        <w:tab/>
      </w:r>
      <w:r w:rsidR="002B6362">
        <w:rPr>
          <w:rFonts w:ascii="Arial" w:hAnsi="Arial"/>
          <w:b/>
          <w:sz w:val="24"/>
          <w:lang w:val="en-US"/>
        </w:rPr>
        <w:tab/>
      </w:r>
      <w:r w:rsidR="00CF5CE3" w:rsidRPr="002B6362">
        <w:rPr>
          <w:rFonts w:ascii="Arial" w:hAnsi="Arial"/>
          <w:sz w:val="24"/>
          <w:lang w:val="en-US"/>
        </w:rPr>
        <w:t>Sams</w:t>
      </w:r>
      <w:r w:rsidR="00C40CD5" w:rsidRPr="002B6362">
        <w:rPr>
          <w:rFonts w:ascii="Arial" w:hAnsi="Arial"/>
          <w:sz w:val="24"/>
          <w:lang w:val="en-US"/>
        </w:rPr>
        <w:t>ung, LG Electronics, Volkswagen</w:t>
      </w:r>
      <w:r w:rsidR="00CF5CE3" w:rsidRPr="002B6362">
        <w:rPr>
          <w:rFonts w:ascii="Arial" w:hAnsi="Arial"/>
          <w:sz w:val="24"/>
          <w:lang w:val="en-US"/>
        </w:rPr>
        <w:t xml:space="preserve"> AG</w:t>
      </w:r>
      <w:r w:rsidR="002C0F5F" w:rsidRPr="002B6362">
        <w:rPr>
          <w:rFonts w:ascii="Arial" w:hAnsi="Arial"/>
          <w:sz w:val="24"/>
          <w:lang w:val="en-US"/>
        </w:rPr>
        <w:t xml:space="preserve">, </w:t>
      </w:r>
      <w:r w:rsidR="002B6362">
        <w:rPr>
          <w:rFonts w:ascii="Arial" w:hAnsi="Arial"/>
          <w:sz w:val="24"/>
          <w:lang w:val="en-US"/>
        </w:rPr>
        <w:br/>
      </w:r>
      <w:r w:rsidR="002C0F5F" w:rsidRPr="002B6362">
        <w:rPr>
          <w:rFonts w:ascii="Arial" w:hAnsi="Arial"/>
          <w:sz w:val="24"/>
          <w:lang w:val="en-US"/>
        </w:rPr>
        <w:t>Daimler AG</w:t>
      </w:r>
      <w:r w:rsidR="002B6362" w:rsidRPr="002B6362">
        <w:rPr>
          <w:rFonts w:ascii="Arial" w:hAnsi="Arial"/>
          <w:sz w:val="24"/>
          <w:lang w:val="en-US"/>
        </w:rPr>
        <w:t xml:space="preserve"> (Mercedes-Benz Cars</w:t>
      </w:r>
      <w:r w:rsidR="002B6362">
        <w:rPr>
          <w:rFonts w:ascii="Arial" w:hAnsi="Arial"/>
          <w:sz w:val="24"/>
          <w:lang w:val="en-US"/>
        </w:rPr>
        <w:t>)</w:t>
      </w:r>
      <w:r w:rsidR="00CB4704">
        <w:rPr>
          <w:rFonts w:ascii="Arial" w:hAnsi="Arial"/>
          <w:sz w:val="24"/>
          <w:lang w:val="en-US"/>
        </w:rPr>
        <w:t>, Toyota InfoTechnology Center</w:t>
      </w:r>
    </w:p>
    <w:p w14:paraId="4606A7AA" w14:textId="3E31F012" w:rsidR="00DB3907" w:rsidRPr="00CF5CE3" w:rsidRDefault="00DB3907" w:rsidP="00CF5CE3">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5CE3" w:rsidRPr="00CF5CE3">
        <w:rPr>
          <w:rFonts w:ascii="Arial" w:hAnsi="Arial"/>
          <w:sz w:val="24"/>
          <w:lang w:val="en-US"/>
        </w:rPr>
        <w:t>Coverage related issues for 2Rx RF requirements of vehicle mounted NR UE as exception case</w:t>
      </w:r>
    </w:p>
    <w:p w14:paraId="085AFF46" w14:textId="0973EA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F5CE3">
        <w:rPr>
          <w:rFonts w:ascii="Arial" w:hAnsi="Arial"/>
          <w:sz w:val="24"/>
          <w:lang w:val="en-US"/>
        </w:rPr>
        <w:t>Approval</w:t>
      </w:r>
      <w:r w:rsidR="00534218">
        <w:rPr>
          <w:rFonts w:ascii="Arial" w:hAnsi="Arial"/>
          <w:sz w:val="24"/>
          <w:lang w:val="en-US"/>
        </w:rPr>
        <w:t xml:space="preserve"> </w:t>
      </w:r>
    </w:p>
    <w:p w14:paraId="25FFE418" w14:textId="77777777" w:rsidR="000E0602" w:rsidRDefault="000E0602" w:rsidP="000E0602">
      <w:pPr>
        <w:pStyle w:val="berschrift1"/>
        <w:tabs>
          <w:tab w:val="clear" w:pos="432"/>
          <w:tab w:val="num" w:pos="522"/>
        </w:tabs>
        <w:ind w:left="522" w:hanging="522"/>
        <w:rPr>
          <w:lang w:val="en-US" w:eastAsia="ja-JP"/>
        </w:rPr>
      </w:pPr>
      <w:r>
        <w:rPr>
          <w:lang w:val="en-US"/>
        </w:rPr>
        <w:t>Introduction</w:t>
      </w:r>
    </w:p>
    <w:p w14:paraId="15DAD9F0" w14:textId="2287056E" w:rsidR="00F67619" w:rsidRDefault="00FA4202" w:rsidP="0044712B">
      <w:pPr>
        <w:jc w:val="both"/>
        <w:rPr>
          <w:sz w:val="24"/>
          <w:szCs w:val="24"/>
          <w:lang w:val="en-US"/>
        </w:rPr>
      </w:pPr>
      <w:r>
        <w:rPr>
          <w:sz w:val="24"/>
          <w:szCs w:val="24"/>
          <w:lang w:val="en-US"/>
        </w:rPr>
        <w:tab/>
      </w:r>
      <w:r w:rsidR="006038D6">
        <w:rPr>
          <w:sz w:val="24"/>
          <w:szCs w:val="24"/>
          <w:lang w:val="en-US"/>
        </w:rPr>
        <w:t xml:space="preserve"> </w:t>
      </w:r>
      <w:r w:rsidR="00B973EE">
        <w:rPr>
          <w:sz w:val="24"/>
          <w:szCs w:val="24"/>
          <w:lang w:val="en-US"/>
        </w:rPr>
        <w:t>As seen in [1], f</w:t>
      </w:r>
      <w:r w:rsidR="00B973EE" w:rsidRPr="00B973EE">
        <w:rPr>
          <w:sz w:val="24"/>
          <w:szCs w:val="24"/>
          <w:lang w:val="en-US"/>
        </w:rPr>
        <w:t>or NR Bands n7, n38, n41, n77, n78, and n79 the UE shall be equipped with 4Rx ports as a baseline</w:t>
      </w:r>
      <w:r w:rsidR="00B973EE">
        <w:rPr>
          <w:sz w:val="24"/>
          <w:szCs w:val="24"/>
          <w:lang w:val="en-US"/>
        </w:rPr>
        <w:t xml:space="preserve"> is considered and endorsed. </w:t>
      </w:r>
      <w:r w:rsidR="00F67619">
        <w:rPr>
          <w:sz w:val="24"/>
          <w:szCs w:val="24"/>
          <w:lang w:val="en-US"/>
        </w:rPr>
        <w:t>A</w:t>
      </w:r>
      <w:r w:rsidR="00B973EE">
        <w:rPr>
          <w:sz w:val="24"/>
          <w:szCs w:val="24"/>
          <w:lang w:val="en-US"/>
        </w:rPr>
        <w:t>ccording to 5GAA outcomes</w:t>
      </w:r>
      <w:r w:rsidR="00F67619">
        <w:rPr>
          <w:sz w:val="24"/>
          <w:szCs w:val="24"/>
          <w:lang w:val="en-US"/>
        </w:rPr>
        <w:t xml:space="preserve"> [2] - [3]</w:t>
      </w:r>
      <w:r w:rsidR="00B973EE">
        <w:rPr>
          <w:sz w:val="24"/>
          <w:szCs w:val="24"/>
          <w:lang w:val="en-US"/>
        </w:rPr>
        <w:t xml:space="preserve">, automotive industry in “one-common-voice” with support from wireless ecosystem has </w:t>
      </w:r>
      <w:r w:rsidR="00F67619">
        <w:rPr>
          <w:sz w:val="24"/>
          <w:szCs w:val="24"/>
          <w:lang w:val="en-US"/>
        </w:rPr>
        <w:t xml:space="preserve">clearly stated their </w:t>
      </w:r>
      <w:r w:rsidR="0044712B">
        <w:rPr>
          <w:sz w:val="24"/>
          <w:szCs w:val="24"/>
          <w:lang w:val="en-US"/>
        </w:rPr>
        <w:t>view showing support to allow 2</w:t>
      </w:r>
      <w:r w:rsidR="00F67619">
        <w:rPr>
          <w:sz w:val="24"/>
          <w:szCs w:val="24"/>
          <w:lang w:val="en-US"/>
        </w:rPr>
        <w:t>R</w:t>
      </w:r>
      <w:r w:rsidR="0044712B">
        <w:rPr>
          <w:sz w:val="24"/>
          <w:szCs w:val="24"/>
          <w:lang w:val="en-US"/>
        </w:rPr>
        <w:t>x</w:t>
      </w:r>
      <w:r w:rsidR="00F67619">
        <w:rPr>
          <w:sz w:val="24"/>
          <w:szCs w:val="24"/>
          <w:lang w:val="en-US"/>
        </w:rPr>
        <w:t xml:space="preserve"> as exception for vehicular UEs</w:t>
      </w:r>
      <w:r w:rsidR="00B973EE">
        <w:rPr>
          <w:sz w:val="24"/>
          <w:szCs w:val="24"/>
          <w:lang w:val="en-US"/>
        </w:rPr>
        <w:t xml:space="preserve">. </w:t>
      </w:r>
    </w:p>
    <w:p w14:paraId="7CB58B6F" w14:textId="77777777" w:rsidR="00F67619" w:rsidRDefault="00F67619" w:rsidP="00F67619">
      <w:pPr>
        <w:ind w:firstLine="284"/>
        <w:jc w:val="both"/>
        <w:rPr>
          <w:sz w:val="24"/>
          <w:szCs w:val="24"/>
          <w:lang w:val="en-US"/>
        </w:rPr>
      </w:pPr>
      <w:r>
        <w:rPr>
          <w:sz w:val="24"/>
          <w:szCs w:val="24"/>
          <w:lang w:val="en-US"/>
        </w:rPr>
        <w:t xml:space="preserve">The difference in technology definition and expectation from automotive industry was intensely discussed in RAN 4 #87 working group meeting and LS was sent to RAN #80 [4], corresponding to way forward agreed in RAN 4 [5]. </w:t>
      </w:r>
    </w:p>
    <w:p w14:paraId="6B068CDA" w14:textId="66F8AB1D" w:rsidR="00F67619" w:rsidRPr="00F67619" w:rsidRDefault="00F67619" w:rsidP="0044712B">
      <w:pPr>
        <w:ind w:firstLine="284"/>
        <w:jc w:val="both"/>
        <w:rPr>
          <w:sz w:val="24"/>
          <w:szCs w:val="24"/>
          <w:lang w:val="en-US"/>
        </w:rPr>
      </w:pPr>
      <w:r>
        <w:rPr>
          <w:sz w:val="24"/>
          <w:szCs w:val="24"/>
          <w:lang w:val="en-US"/>
        </w:rPr>
        <w:t>The agreed way forward</w:t>
      </w:r>
      <w:r w:rsidR="00F3538B">
        <w:rPr>
          <w:sz w:val="24"/>
          <w:szCs w:val="24"/>
          <w:lang w:val="en-US"/>
        </w:rPr>
        <w:t xml:space="preserve"> [5]</w:t>
      </w:r>
      <w:r>
        <w:rPr>
          <w:sz w:val="24"/>
          <w:szCs w:val="24"/>
          <w:lang w:val="en-US"/>
        </w:rPr>
        <w:t xml:space="preserve"> recommends RAN #80 to </w:t>
      </w:r>
      <w:r w:rsidRPr="00F67619">
        <w:rPr>
          <w:sz w:val="24"/>
          <w:szCs w:val="24"/>
          <w:lang w:val="en-US"/>
        </w:rPr>
        <w:t>have decision in</w:t>
      </w:r>
      <w:r>
        <w:rPr>
          <w:sz w:val="24"/>
          <w:szCs w:val="24"/>
          <w:lang w:val="en-US"/>
        </w:rPr>
        <w:t xml:space="preserve"> RAN #80 on how to resolve </w:t>
      </w:r>
      <w:r w:rsidRPr="00F67619">
        <w:rPr>
          <w:sz w:val="24"/>
          <w:szCs w:val="24"/>
          <w:lang w:val="en-US"/>
        </w:rPr>
        <w:t xml:space="preserve">5GAA request to </w:t>
      </w:r>
      <w:r w:rsidR="0044712B">
        <w:rPr>
          <w:sz w:val="24"/>
          <w:szCs w:val="24"/>
          <w:lang w:val="en-US"/>
        </w:rPr>
        <w:t>accommodate 2</w:t>
      </w:r>
      <w:r>
        <w:rPr>
          <w:sz w:val="24"/>
          <w:szCs w:val="24"/>
          <w:lang w:val="en-US"/>
        </w:rPr>
        <w:t>R</w:t>
      </w:r>
      <w:r w:rsidR="0044712B">
        <w:rPr>
          <w:sz w:val="24"/>
          <w:szCs w:val="24"/>
          <w:lang w:val="en-US"/>
        </w:rPr>
        <w:t>x</w:t>
      </w:r>
      <w:r w:rsidRPr="00F67619">
        <w:rPr>
          <w:sz w:val="24"/>
          <w:szCs w:val="24"/>
          <w:lang w:val="en-US"/>
        </w:rPr>
        <w:t xml:space="preserve"> as an exceptional case for vehicle mounted NR UE with following options</w:t>
      </w:r>
      <w:r>
        <w:rPr>
          <w:sz w:val="24"/>
          <w:szCs w:val="24"/>
          <w:lang w:val="en-US"/>
        </w:rPr>
        <w:t xml:space="preserve">: </w:t>
      </w:r>
    </w:p>
    <w:p w14:paraId="75568539" w14:textId="296CE074" w:rsidR="00F67619" w:rsidRPr="00F67619" w:rsidRDefault="00F67619" w:rsidP="00345713">
      <w:pPr>
        <w:pStyle w:val="Listenabsatz"/>
        <w:numPr>
          <w:ilvl w:val="0"/>
          <w:numId w:val="13"/>
        </w:numPr>
        <w:rPr>
          <w:sz w:val="24"/>
          <w:szCs w:val="24"/>
          <w:lang w:val="en-US"/>
        </w:rPr>
      </w:pPr>
      <w:r w:rsidRPr="00F67619">
        <w:rPr>
          <w:b/>
          <w:sz w:val="24"/>
          <w:szCs w:val="24"/>
          <w:lang w:val="en-US"/>
        </w:rPr>
        <w:t>Option1:</w:t>
      </w:r>
      <w:r w:rsidR="0074460E">
        <w:rPr>
          <w:sz w:val="24"/>
          <w:szCs w:val="24"/>
          <w:lang w:val="en-US"/>
        </w:rPr>
        <w:t xml:space="preserve"> t</w:t>
      </w:r>
      <w:r w:rsidRPr="00F67619">
        <w:rPr>
          <w:sz w:val="24"/>
          <w:szCs w:val="24"/>
          <w:lang w:val="en-US"/>
        </w:rPr>
        <w:t>reated in Rel-15 TEI in Q3 2018</w:t>
      </w:r>
    </w:p>
    <w:p w14:paraId="1341C9A1" w14:textId="77777777" w:rsidR="00F67619" w:rsidRPr="00F67619" w:rsidRDefault="00F67619" w:rsidP="00345713">
      <w:pPr>
        <w:pStyle w:val="Listenabsatz"/>
        <w:numPr>
          <w:ilvl w:val="0"/>
          <w:numId w:val="13"/>
        </w:numPr>
        <w:jc w:val="both"/>
        <w:rPr>
          <w:sz w:val="24"/>
          <w:szCs w:val="24"/>
          <w:lang w:val="en-US"/>
        </w:rPr>
      </w:pPr>
      <w:r w:rsidRPr="00F67619">
        <w:rPr>
          <w:b/>
          <w:sz w:val="24"/>
          <w:szCs w:val="24"/>
          <w:lang w:val="en-US"/>
        </w:rPr>
        <w:t>Option2:</w:t>
      </w:r>
      <w:r w:rsidRPr="00F67619">
        <w:rPr>
          <w:sz w:val="24"/>
          <w:szCs w:val="24"/>
          <w:lang w:val="en-US"/>
        </w:rPr>
        <w:t xml:space="preserve"> treated in release independent manners from Rel-15</w:t>
      </w:r>
    </w:p>
    <w:p w14:paraId="26F91107" w14:textId="7FCAA904" w:rsidR="00F3538B" w:rsidRPr="00F3538B" w:rsidRDefault="00F67619" w:rsidP="00345713">
      <w:pPr>
        <w:pStyle w:val="Listenabsatz"/>
        <w:numPr>
          <w:ilvl w:val="0"/>
          <w:numId w:val="13"/>
        </w:numPr>
        <w:jc w:val="both"/>
        <w:rPr>
          <w:sz w:val="24"/>
          <w:szCs w:val="24"/>
          <w:lang w:val="en-IN"/>
        </w:rPr>
      </w:pPr>
      <w:r w:rsidRPr="00F67619">
        <w:rPr>
          <w:b/>
          <w:sz w:val="24"/>
          <w:szCs w:val="24"/>
          <w:lang w:val="en-US"/>
        </w:rPr>
        <w:t>Option3:</w:t>
      </w:r>
      <w:r w:rsidRPr="00F67619">
        <w:rPr>
          <w:sz w:val="24"/>
          <w:szCs w:val="24"/>
          <w:lang w:val="en-US"/>
        </w:rPr>
        <w:t xml:space="preserve"> treated as company CR in RAN #80</w:t>
      </w:r>
    </w:p>
    <w:p w14:paraId="33934D69" w14:textId="20C5133F" w:rsidR="00AC7C87" w:rsidRPr="00AC7C87" w:rsidRDefault="00F3538B" w:rsidP="00AC7C87">
      <w:pPr>
        <w:ind w:firstLine="284"/>
        <w:rPr>
          <w:sz w:val="24"/>
          <w:szCs w:val="24"/>
          <w:lang w:val="en-US"/>
        </w:rPr>
      </w:pPr>
      <w:r w:rsidRPr="00AC7C87">
        <w:rPr>
          <w:b/>
          <w:sz w:val="24"/>
          <w:szCs w:val="24"/>
          <w:lang w:val="en-US"/>
        </w:rPr>
        <w:t>This contribution provides</w:t>
      </w:r>
      <w:r w:rsidR="00AC7C87" w:rsidRPr="00AC7C87">
        <w:rPr>
          <w:b/>
          <w:sz w:val="24"/>
          <w:szCs w:val="24"/>
          <w:lang w:val="en-US"/>
        </w:rPr>
        <w:t xml:space="preserve"> s</w:t>
      </w:r>
      <w:r w:rsidR="005D4FFC" w:rsidRPr="00AC7C87">
        <w:rPr>
          <w:b/>
          <w:sz w:val="24"/>
          <w:szCs w:val="24"/>
          <w:lang w:val="en-US"/>
        </w:rPr>
        <w:t>olutions</w:t>
      </w:r>
      <w:r w:rsidRPr="00AC7C87">
        <w:rPr>
          <w:b/>
          <w:sz w:val="24"/>
          <w:szCs w:val="24"/>
          <w:lang w:val="en-US"/>
        </w:rPr>
        <w:t xml:space="preserve"> </w:t>
      </w:r>
      <w:r w:rsidR="005D4FFC" w:rsidRPr="00AC7C87">
        <w:rPr>
          <w:b/>
          <w:sz w:val="24"/>
          <w:szCs w:val="24"/>
          <w:lang w:val="en-US"/>
        </w:rPr>
        <w:t xml:space="preserve">for </w:t>
      </w:r>
      <w:r w:rsidRPr="00AC7C87">
        <w:rPr>
          <w:b/>
          <w:sz w:val="24"/>
          <w:szCs w:val="24"/>
          <w:lang w:val="en-US"/>
        </w:rPr>
        <w:t xml:space="preserve">issues </w:t>
      </w:r>
      <w:r w:rsidR="00AC7C87" w:rsidRPr="00AC7C87">
        <w:rPr>
          <w:b/>
          <w:sz w:val="24"/>
          <w:szCs w:val="24"/>
          <w:lang w:val="en-US"/>
        </w:rPr>
        <w:t>raised</w:t>
      </w:r>
      <w:r w:rsidRPr="00AC7C87">
        <w:rPr>
          <w:b/>
          <w:sz w:val="24"/>
          <w:szCs w:val="24"/>
          <w:lang w:val="en-US"/>
        </w:rPr>
        <w:t xml:space="preserve"> in </w:t>
      </w:r>
      <w:r w:rsidR="00AC7C87" w:rsidRPr="00AC7C87">
        <w:rPr>
          <w:b/>
          <w:sz w:val="24"/>
          <w:szCs w:val="24"/>
          <w:lang w:val="en-US"/>
        </w:rPr>
        <w:t xml:space="preserve">way forward </w:t>
      </w:r>
      <w:r w:rsidR="00AC7C87">
        <w:rPr>
          <w:b/>
          <w:sz w:val="24"/>
          <w:szCs w:val="24"/>
          <w:lang w:val="en-US"/>
        </w:rPr>
        <w:t>of</w:t>
      </w:r>
      <w:r w:rsidR="00AC7C87" w:rsidRPr="00AC7C87">
        <w:rPr>
          <w:b/>
          <w:sz w:val="24"/>
          <w:szCs w:val="24"/>
          <w:lang w:val="en-US"/>
        </w:rPr>
        <w:t xml:space="preserve"> RAN 4 #87 </w:t>
      </w:r>
      <w:r w:rsidRPr="00AC7C87">
        <w:rPr>
          <w:b/>
          <w:sz w:val="24"/>
          <w:szCs w:val="24"/>
          <w:lang w:val="en-US"/>
        </w:rPr>
        <w:t>[5]</w:t>
      </w:r>
      <w:r w:rsidR="00AC7C87">
        <w:rPr>
          <w:b/>
          <w:sz w:val="24"/>
          <w:szCs w:val="24"/>
          <w:lang w:val="en-US"/>
        </w:rPr>
        <w:t xml:space="preserve">: </w:t>
      </w:r>
    </w:p>
    <w:p w14:paraId="03C45F62" w14:textId="563D627D" w:rsidR="00AC7C87" w:rsidRDefault="00AC7C87" w:rsidP="0044712B">
      <w:pPr>
        <w:pStyle w:val="Listenabsatz"/>
        <w:numPr>
          <w:ilvl w:val="0"/>
          <w:numId w:val="17"/>
        </w:numPr>
        <w:jc w:val="both"/>
        <w:rPr>
          <w:sz w:val="24"/>
          <w:szCs w:val="24"/>
          <w:lang w:val="en-US"/>
        </w:rPr>
      </w:pPr>
      <w:r w:rsidRPr="00AC7C87">
        <w:rPr>
          <w:sz w:val="24"/>
          <w:szCs w:val="24"/>
          <w:lang w:val="en-US"/>
        </w:rPr>
        <w:t>2</w:t>
      </w:r>
      <w:r>
        <w:rPr>
          <w:sz w:val="24"/>
          <w:szCs w:val="24"/>
          <w:lang w:val="en-US"/>
        </w:rPr>
        <w:t>R</w:t>
      </w:r>
      <w:r w:rsidR="0044712B">
        <w:rPr>
          <w:sz w:val="24"/>
          <w:szCs w:val="24"/>
          <w:lang w:val="en-US"/>
        </w:rPr>
        <w:t>x</w:t>
      </w:r>
      <w:r>
        <w:rPr>
          <w:sz w:val="24"/>
          <w:szCs w:val="24"/>
          <w:lang w:val="en-US"/>
        </w:rPr>
        <w:t xml:space="preserve"> in vehicular NR UE </w:t>
      </w:r>
      <w:r w:rsidRPr="009A4A0E">
        <w:rPr>
          <w:sz w:val="24"/>
          <w:szCs w:val="24"/>
          <w:lang w:val="en-US"/>
        </w:rPr>
        <w:t>not</w:t>
      </w:r>
      <w:r>
        <w:rPr>
          <w:sz w:val="24"/>
          <w:szCs w:val="24"/>
          <w:lang w:val="en-US"/>
        </w:rPr>
        <w:t xml:space="preserve"> degrading coverage </w:t>
      </w:r>
      <w:r w:rsidR="009A4A0E" w:rsidRPr="009A4A0E">
        <w:rPr>
          <w:b/>
          <w:sz w:val="24"/>
          <w:szCs w:val="24"/>
          <w:lang w:val="en-US"/>
        </w:rPr>
        <w:t>(section 2.1)</w:t>
      </w:r>
    </w:p>
    <w:p w14:paraId="4C096B78" w14:textId="0E68987B" w:rsidR="00F3538B" w:rsidRPr="00F62BA5" w:rsidRDefault="0044712B" w:rsidP="0044712B">
      <w:pPr>
        <w:pStyle w:val="Listenabsatz"/>
        <w:numPr>
          <w:ilvl w:val="0"/>
          <w:numId w:val="17"/>
        </w:numPr>
        <w:rPr>
          <w:sz w:val="24"/>
          <w:szCs w:val="24"/>
          <w:lang w:val="fr-FR"/>
        </w:rPr>
      </w:pPr>
      <w:r>
        <w:rPr>
          <w:sz w:val="24"/>
          <w:szCs w:val="24"/>
          <w:lang w:val="fr-FR"/>
        </w:rPr>
        <w:t>4</w:t>
      </w:r>
      <w:r w:rsidR="009A4A0E" w:rsidRPr="00F62BA5">
        <w:rPr>
          <w:sz w:val="24"/>
          <w:szCs w:val="24"/>
          <w:lang w:val="fr-FR"/>
        </w:rPr>
        <w:t>R</w:t>
      </w:r>
      <w:r>
        <w:rPr>
          <w:sz w:val="24"/>
          <w:szCs w:val="24"/>
          <w:lang w:val="fr-FR"/>
        </w:rPr>
        <w:t>x</w:t>
      </w:r>
      <w:r w:rsidR="009A4A0E" w:rsidRPr="00F62BA5">
        <w:rPr>
          <w:sz w:val="24"/>
          <w:szCs w:val="24"/>
          <w:lang w:val="fr-FR"/>
        </w:rPr>
        <w:t xml:space="preserve"> </w:t>
      </w:r>
      <w:r w:rsidR="0074460E">
        <w:rPr>
          <w:sz w:val="24"/>
          <w:szCs w:val="24"/>
          <w:lang w:val="fr-FR"/>
        </w:rPr>
        <w:t>imple</w:t>
      </w:r>
      <w:r w:rsidR="0074460E" w:rsidRPr="00F62BA5">
        <w:rPr>
          <w:sz w:val="24"/>
          <w:szCs w:val="24"/>
          <w:lang w:val="fr-FR"/>
        </w:rPr>
        <w:t>mentation</w:t>
      </w:r>
      <w:r w:rsidR="009A4A0E" w:rsidRPr="00F62BA5">
        <w:rPr>
          <w:sz w:val="24"/>
          <w:szCs w:val="24"/>
          <w:lang w:val="fr-FR"/>
        </w:rPr>
        <w:t xml:space="preserve"> difficulties </w:t>
      </w:r>
      <w:r w:rsidR="009A4A0E" w:rsidRPr="00F62BA5">
        <w:rPr>
          <w:b/>
          <w:sz w:val="24"/>
          <w:szCs w:val="24"/>
          <w:lang w:val="fr-FR"/>
        </w:rPr>
        <w:t>(section 2.2 to 2.</w:t>
      </w:r>
      <w:r w:rsidR="00F60A0B" w:rsidRPr="00F62BA5">
        <w:rPr>
          <w:b/>
          <w:sz w:val="24"/>
          <w:szCs w:val="24"/>
          <w:lang w:val="fr-FR"/>
        </w:rPr>
        <w:t>3</w:t>
      </w:r>
      <w:r w:rsidR="009A4A0E" w:rsidRPr="00F62BA5">
        <w:rPr>
          <w:b/>
          <w:sz w:val="24"/>
          <w:szCs w:val="24"/>
          <w:lang w:val="fr-FR"/>
        </w:rPr>
        <w:t>)</w:t>
      </w:r>
    </w:p>
    <w:p w14:paraId="1F4B54BD" w14:textId="3CDC2242" w:rsidR="00F3538B" w:rsidRPr="00F3538B" w:rsidRDefault="00AC7C87" w:rsidP="0044712B">
      <w:pPr>
        <w:ind w:firstLine="284"/>
      </w:pPr>
      <w:r>
        <w:rPr>
          <w:sz w:val="24"/>
          <w:szCs w:val="24"/>
          <w:lang w:val="en-US"/>
        </w:rPr>
        <w:t>T</w:t>
      </w:r>
      <w:r w:rsidR="00F3538B">
        <w:rPr>
          <w:sz w:val="24"/>
          <w:szCs w:val="24"/>
          <w:lang w:val="en-US"/>
        </w:rPr>
        <w:t xml:space="preserve">his contribution aims at highlighting fundamental differences </w:t>
      </w:r>
      <w:r>
        <w:rPr>
          <w:sz w:val="24"/>
          <w:szCs w:val="24"/>
          <w:lang w:val="en-US"/>
        </w:rPr>
        <w:t>with st</w:t>
      </w:r>
      <w:r w:rsidR="009A4A0E">
        <w:rPr>
          <w:sz w:val="24"/>
          <w:szCs w:val="24"/>
          <w:lang w:val="en-US"/>
        </w:rPr>
        <w:t xml:space="preserve">udy of </w:t>
      </w:r>
      <w:r>
        <w:rPr>
          <w:sz w:val="24"/>
          <w:szCs w:val="24"/>
          <w:lang w:val="en-US"/>
        </w:rPr>
        <w:t xml:space="preserve">RAN 4 #87 </w:t>
      </w:r>
      <w:r w:rsidR="00F3538B">
        <w:rPr>
          <w:sz w:val="24"/>
          <w:szCs w:val="24"/>
          <w:lang w:val="en-US"/>
        </w:rPr>
        <w:t>[6] where 4R</w:t>
      </w:r>
      <w:r w:rsidR="0044712B">
        <w:rPr>
          <w:sz w:val="24"/>
          <w:szCs w:val="24"/>
          <w:lang w:val="en-US"/>
        </w:rPr>
        <w:t>x</w:t>
      </w:r>
      <w:r w:rsidR="00F3538B">
        <w:rPr>
          <w:sz w:val="24"/>
          <w:szCs w:val="24"/>
          <w:lang w:val="en-US"/>
        </w:rPr>
        <w:t xml:space="preserve"> for vehicular NR UE is supported </w:t>
      </w:r>
      <w:r w:rsidR="009A4A0E">
        <w:rPr>
          <w:sz w:val="24"/>
          <w:szCs w:val="24"/>
          <w:lang w:val="en-US"/>
        </w:rPr>
        <w:t xml:space="preserve">without accounting for realistic deployment. </w:t>
      </w:r>
    </w:p>
    <w:p w14:paraId="70E82995" w14:textId="17B477FD" w:rsidR="00887CCA" w:rsidRDefault="005D4FFC" w:rsidP="00887CCA">
      <w:pPr>
        <w:pStyle w:val="berschrift1"/>
        <w:tabs>
          <w:tab w:val="clear" w:pos="432"/>
          <w:tab w:val="num" w:pos="522"/>
        </w:tabs>
        <w:ind w:left="522" w:hanging="522"/>
        <w:jc w:val="both"/>
        <w:rPr>
          <w:lang w:val="en-US"/>
        </w:rPr>
      </w:pPr>
      <w:r>
        <w:rPr>
          <w:lang w:val="en-US"/>
        </w:rPr>
        <w:t xml:space="preserve">5G NR </w:t>
      </w:r>
      <w:r w:rsidR="00E30981">
        <w:rPr>
          <w:lang w:val="en-US"/>
        </w:rPr>
        <w:t xml:space="preserve">vehicular UE </w:t>
      </w:r>
    </w:p>
    <w:p w14:paraId="67DB8A11" w14:textId="785A6121" w:rsidR="00887CCA" w:rsidRDefault="00E30981" w:rsidP="0044712B">
      <w:pPr>
        <w:pStyle w:val="berschrift2"/>
        <w:rPr>
          <w:lang w:val="en-US"/>
        </w:rPr>
      </w:pPr>
      <w:r>
        <w:rPr>
          <w:lang w:val="en-US"/>
        </w:rPr>
        <w:t>A</w:t>
      </w:r>
      <w:r w:rsidR="00B155E8">
        <w:rPr>
          <w:lang w:val="en-US"/>
        </w:rPr>
        <w:t xml:space="preserve">ntenna systems </w:t>
      </w:r>
      <w:r>
        <w:rPr>
          <w:lang w:val="en-US"/>
        </w:rPr>
        <w:t>with 2R</w:t>
      </w:r>
      <w:r w:rsidR="0044712B">
        <w:rPr>
          <w:lang w:val="en-US"/>
        </w:rPr>
        <w:t>x</w:t>
      </w:r>
      <w:r>
        <w:rPr>
          <w:lang w:val="en-US"/>
        </w:rPr>
        <w:t xml:space="preserve"> </w:t>
      </w:r>
    </w:p>
    <w:p w14:paraId="5F11A312" w14:textId="1D94E131" w:rsidR="004F35B6" w:rsidRDefault="004F35B6" w:rsidP="0044712B">
      <w:pPr>
        <w:ind w:firstLine="284"/>
        <w:rPr>
          <w:sz w:val="24"/>
          <w:szCs w:val="24"/>
          <w:lang w:val="en-US"/>
        </w:rPr>
      </w:pPr>
      <w:r>
        <w:rPr>
          <w:sz w:val="24"/>
          <w:szCs w:val="24"/>
          <w:lang w:val="en-US"/>
        </w:rPr>
        <w:t>The following study</w:t>
      </w:r>
      <w:r w:rsidR="0044712B">
        <w:rPr>
          <w:sz w:val="24"/>
          <w:szCs w:val="24"/>
          <w:lang w:val="en-US"/>
        </w:rPr>
        <w:t xml:space="preserve"> provided in [6] is comparing 4</w:t>
      </w:r>
      <w:r>
        <w:rPr>
          <w:sz w:val="24"/>
          <w:szCs w:val="24"/>
          <w:lang w:val="en-US"/>
        </w:rPr>
        <w:t>R</w:t>
      </w:r>
      <w:r w:rsidR="0044712B">
        <w:rPr>
          <w:sz w:val="24"/>
          <w:szCs w:val="24"/>
          <w:lang w:val="en-US"/>
        </w:rPr>
        <w:t>x</w:t>
      </w:r>
      <w:r>
        <w:rPr>
          <w:sz w:val="24"/>
          <w:szCs w:val="24"/>
          <w:lang w:val="en-US"/>
        </w:rPr>
        <w:t xml:space="preserve"> link budget with 2R</w:t>
      </w:r>
      <w:r w:rsidR="0044712B">
        <w:rPr>
          <w:sz w:val="24"/>
          <w:szCs w:val="24"/>
          <w:lang w:val="en-US"/>
        </w:rPr>
        <w:t>x</w:t>
      </w:r>
      <w:r>
        <w:rPr>
          <w:sz w:val="24"/>
          <w:szCs w:val="24"/>
          <w:lang w:val="en-US"/>
        </w:rPr>
        <w:t xml:space="preserve"> link budget. It has also </w:t>
      </w:r>
      <w:r w:rsidR="0044712B">
        <w:rPr>
          <w:sz w:val="24"/>
          <w:szCs w:val="24"/>
          <w:lang w:val="en-US"/>
        </w:rPr>
        <w:t>been the basis for supporting 4</w:t>
      </w:r>
      <w:r>
        <w:rPr>
          <w:sz w:val="24"/>
          <w:szCs w:val="24"/>
          <w:lang w:val="en-US"/>
        </w:rPr>
        <w:t>R</w:t>
      </w:r>
      <w:r w:rsidR="0044712B">
        <w:rPr>
          <w:sz w:val="24"/>
          <w:szCs w:val="24"/>
          <w:lang w:val="en-US"/>
        </w:rPr>
        <w:t>x</w:t>
      </w:r>
      <w:r>
        <w:rPr>
          <w:sz w:val="24"/>
          <w:szCs w:val="24"/>
          <w:lang w:val="en-US"/>
        </w:rPr>
        <w:t xml:space="preserve"> mandate in [1] based on higher </w:t>
      </w:r>
      <w:r w:rsidR="008E704B">
        <w:rPr>
          <w:sz w:val="24"/>
          <w:szCs w:val="24"/>
          <w:lang w:val="en-US"/>
        </w:rPr>
        <w:t>maximum</w:t>
      </w:r>
      <w:r>
        <w:rPr>
          <w:sz w:val="24"/>
          <w:szCs w:val="24"/>
          <w:lang w:val="en-US"/>
        </w:rPr>
        <w:t xml:space="preserve"> path loss</w:t>
      </w:r>
      <w:r w:rsidR="008E704B">
        <w:rPr>
          <w:sz w:val="24"/>
          <w:szCs w:val="24"/>
          <w:lang w:val="en-US"/>
        </w:rPr>
        <w:t xml:space="preserve"> (MPL)</w:t>
      </w:r>
      <w:r>
        <w:rPr>
          <w:sz w:val="24"/>
          <w:szCs w:val="24"/>
          <w:lang w:val="en-US"/>
        </w:rPr>
        <w:t xml:space="preserve">. </w:t>
      </w:r>
    </w:p>
    <w:p w14:paraId="3554211D" w14:textId="12595C51" w:rsidR="004F35B6" w:rsidRDefault="004F35B6" w:rsidP="004F35B6">
      <w:pPr>
        <w:jc w:val="center"/>
        <w:rPr>
          <w:sz w:val="24"/>
          <w:szCs w:val="24"/>
          <w:lang w:val="en-US"/>
        </w:rPr>
      </w:pPr>
      <w:r>
        <w:rPr>
          <w:noProof/>
          <w:lang w:eastAsia="en-GB"/>
        </w:rPr>
        <w:drawing>
          <wp:inline distT="0" distB="0" distL="0" distR="0" wp14:anchorId="093747DA" wp14:editId="729BF59F">
            <wp:extent cx="5729063" cy="1236345"/>
            <wp:effectExtent l="0" t="0" r="508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637" r="1049" b="66422"/>
                    <a:stretch/>
                  </pic:blipFill>
                  <pic:spPr bwMode="auto">
                    <a:xfrm>
                      <a:off x="0" y="0"/>
                      <a:ext cx="5795521" cy="1250687"/>
                    </a:xfrm>
                    <a:prstGeom prst="rect">
                      <a:avLst/>
                    </a:prstGeom>
                    <a:ln>
                      <a:noFill/>
                    </a:ln>
                    <a:extLst>
                      <a:ext uri="{53640926-AAD7-44D8-BBD7-CCE9431645EC}">
                        <a14:shadowObscured xmlns:a14="http://schemas.microsoft.com/office/drawing/2010/main"/>
                      </a:ext>
                    </a:extLst>
                  </pic:spPr>
                </pic:pic>
              </a:graphicData>
            </a:graphic>
          </wp:inline>
        </w:drawing>
      </w:r>
    </w:p>
    <w:p w14:paraId="467E93D6" w14:textId="54D6EB87" w:rsidR="004F35B6" w:rsidRDefault="004F35B6" w:rsidP="004F35B6">
      <w:pPr>
        <w:rPr>
          <w:sz w:val="24"/>
          <w:szCs w:val="24"/>
          <w:lang w:val="en-US"/>
        </w:rPr>
      </w:pPr>
    </w:p>
    <w:p w14:paraId="6EB626EC" w14:textId="2FDBFDF0" w:rsidR="004F35B6" w:rsidRDefault="00C37A7F" w:rsidP="004F35B6">
      <w:pPr>
        <w:jc w:val="center"/>
        <w:rPr>
          <w:sz w:val="24"/>
          <w:szCs w:val="24"/>
          <w:lang w:val="en-US"/>
        </w:rPr>
      </w:pPr>
      <w:r w:rsidRPr="00A75945">
        <w:rPr>
          <w:noProof/>
          <w:lang w:eastAsia="en-GB"/>
        </w:rPr>
        <w:drawing>
          <wp:inline distT="0" distB="0" distL="0" distR="0" wp14:anchorId="5B96C067" wp14:editId="40C82FCB">
            <wp:extent cx="5631180" cy="2715730"/>
            <wp:effectExtent l="0" t="0" r="7620" b="889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
                      <a:extLst>
                        <a:ext uri="{28A0092B-C50C-407E-A947-70E740481C1C}">
                          <a14:useLocalDpi xmlns:a14="http://schemas.microsoft.com/office/drawing/2010/main" val="0"/>
                        </a:ext>
                      </a:extLst>
                    </a:blip>
                    <a:srcRect t="33229" r="-806"/>
                    <a:stretch/>
                  </pic:blipFill>
                  <pic:spPr bwMode="auto">
                    <a:xfrm>
                      <a:off x="0" y="0"/>
                      <a:ext cx="5653138" cy="2726320"/>
                    </a:xfrm>
                    <a:prstGeom prst="rect">
                      <a:avLst/>
                    </a:prstGeom>
                    <a:noFill/>
                    <a:ln>
                      <a:noFill/>
                    </a:ln>
                    <a:extLst>
                      <a:ext uri="{53640926-AAD7-44D8-BBD7-CCE9431645EC}">
                        <a14:shadowObscured xmlns:a14="http://schemas.microsoft.com/office/drawing/2010/main"/>
                      </a:ext>
                    </a:extLst>
                  </pic:spPr>
                </pic:pic>
              </a:graphicData>
            </a:graphic>
          </wp:inline>
        </w:drawing>
      </w:r>
    </w:p>
    <w:p w14:paraId="77473587" w14:textId="56CDEDB9" w:rsidR="00635757" w:rsidRDefault="00635757" w:rsidP="00635757">
      <w:pPr>
        <w:jc w:val="center"/>
        <w:rPr>
          <w:b/>
          <w:szCs w:val="24"/>
          <w:lang w:val="en-US"/>
        </w:rPr>
      </w:pPr>
      <w:r>
        <w:rPr>
          <w:b/>
          <w:szCs w:val="24"/>
          <w:lang w:val="en-US"/>
        </w:rPr>
        <w:t>Fig 1</w:t>
      </w:r>
      <w:r w:rsidRPr="006E2A5C">
        <w:rPr>
          <w:b/>
          <w:szCs w:val="24"/>
          <w:lang w:val="en-US"/>
        </w:rPr>
        <w:t xml:space="preserve">. MPL and </w:t>
      </w:r>
      <w:r>
        <w:rPr>
          <w:b/>
          <w:szCs w:val="24"/>
          <w:lang w:val="en-US"/>
        </w:rPr>
        <w:t xml:space="preserve">sensitivity </w:t>
      </w:r>
      <w:r w:rsidRPr="006E2A5C">
        <w:rPr>
          <w:b/>
          <w:szCs w:val="24"/>
          <w:lang w:val="en-US"/>
        </w:rPr>
        <w:t xml:space="preserve">values </w:t>
      </w:r>
      <w:r>
        <w:rPr>
          <w:b/>
          <w:szCs w:val="24"/>
          <w:lang w:val="en-US"/>
        </w:rPr>
        <w:t xml:space="preserve">with </w:t>
      </w:r>
      <w:r w:rsidRPr="006E2A5C">
        <w:rPr>
          <w:b/>
          <w:szCs w:val="24"/>
          <w:lang w:val="en-US"/>
        </w:rPr>
        <w:t xml:space="preserve">4 RX </w:t>
      </w:r>
      <w:r>
        <w:rPr>
          <w:b/>
          <w:szCs w:val="24"/>
          <w:lang w:val="en-US"/>
        </w:rPr>
        <w:t xml:space="preserve">NR vehicular UE </w:t>
      </w:r>
      <w:r w:rsidRPr="006E2A5C">
        <w:rPr>
          <w:b/>
          <w:szCs w:val="24"/>
          <w:lang w:val="en-US"/>
        </w:rPr>
        <w:t>[6]</w:t>
      </w:r>
    </w:p>
    <w:p w14:paraId="3525ADB2" w14:textId="77777777" w:rsidR="004430C3" w:rsidRPr="00635757" w:rsidRDefault="004430C3" w:rsidP="00BD3696">
      <w:pPr>
        <w:rPr>
          <w:b/>
          <w:szCs w:val="24"/>
          <w:lang w:val="en-US"/>
        </w:rPr>
      </w:pPr>
    </w:p>
    <w:p w14:paraId="62D5CA09" w14:textId="4B649182" w:rsidR="00D53668" w:rsidRDefault="004F35B6" w:rsidP="004F35B6">
      <w:pPr>
        <w:ind w:firstLine="284"/>
        <w:rPr>
          <w:sz w:val="24"/>
          <w:szCs w:val="24"/>
          <w:lang w:val="en-US"/>
        </w:rPr>
      </w:pPr>
      <w:r>
        <w:rPr>
          <w:noProof/>
          <w:sz w:val="24"/>
          <w:szCs w:val="24"/>
          <w:lang w:eastAsia="en-GB"/>
        </w:rPr>
        <mc:AlternateContent>
          <mc:Choice Requires="wps">
            <w:drawing>
              <wp:anchor distT="0" distB="0" distL="114300" distR="114300" simplePos="0" relativeHeight="251658240" behindDoc="1" locked="0" layoutInCell="1" allowOverlap="1" wp14:anchorId="06075883" wp14:editId="786475CF">
                <wp:simplePos x="0" y="0"/>
                <wp:positionH relativeFrom="column">
                  <wp:posOffset>473710</wp:posOffset>
                </wp:positionH>
                <wp:positionV relativeFrom="paragraph">
                  <wp:posOffset>285115</wp:posOffset>
                </wp:positionV>
                <wp:extent cx="5570220" cy="457200"/>
                <wp:effectExtent l="0" t="0" r="11430" b="19050"/>
                <wp:wrapNone/>
                <wp:docPr id="2" name="Rechteck 2"/>
                <wp:cNvGraphicFramePr/>
                <a:graphic xmlns:a="http://schemas.openxmlformats.org/drawingml/2006/main">
                  <a:graphicData uri="http://schemas.microsoft.com/office/word/2010/wordprocessingShape">
                    <wps:wsp>
                      <wps:cNvSpPr/>
                      <wps:spPr>
                        <a:xfrm>
                          <a:off x="0" y="0"/>
                          <a:ext cx="5570220" cy="457200"/>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F7254" id="Rechteck 2" o:spid="_x0000_s1026" style="position:absolute;margin-left:37.3pt;margin-top:22.45pt;width:438.6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" fillcolor="white [3201]" strokecolor="#4472c4 [3208]" strokeweight="1pt"/>
            </w:pict>
          </mc:Fallback>
        </mc:AlternateContent>
      </w:r>
      <w:r w:rsidR="00B155E8">
        <w:rPr>
          <w:sz w:val="24"/>
          <w:szCs w:val="24"/>
          <w:lang w:val="en-US"/>
        </w:rPr>
        <w:t>In [6], the following excerpt</w:t>
      </w:r>
      <w:r w:rsidR="00D633BF">
        <w:rPr>
          <w:sz w:val="24"/>
          <w:szCs w:val="24"/>
          <w:lang w:val="en-US"/>
        </w:rPr>
        <w:t xml:space="preserve"> is </w:t>
      </w:r>
      <w:r>
        <w:rPr>
          <w:sz w:val="24"/>
          <w:szCs w:val="24"/>
          <w:lang w:val="en-US"/>
        </w:rPr>
        <w:t xml:space="preserve">also seen: </w:t>
      </w:r>
    </w:p>
    <w:p w14:paraId="428F026D" w14:textId="6900CFDF" w:rsidR="00D633BF" w:rsidRPr="004F35B6" w:rsidRDefault="00D633BF" w:rsidP="004F35B6">
      <w:pPr>
        <w:ind w:left="852"/>
        <w:jc w:val="center"/>
        <w:rPr>
          <w:lang w:eastAsia="zh-CN"/>
        </w:rPr>
      </w:pPr>
      <w:r w:rsidRPr="00D633BF">
        <w:rPr>
          <w:sz w:val="24"/>
          <w:szCs w:val="24"/>
          <w:lang w:val="en-US"/>
        </w:rPr>
        <w:t>“</w:t>
      </w:r>
      <w:r w:rsidRPr="00D633BF">
        <w:rPr>
          <w:lang w:eastAsia="zh-CN"/>
        </w:rPr>
        <w:t xml:space="preserve">It seems not fair to compare the coverage between the 2Rx vehicle device outside the vehicle </w:t>
      </w:r>
      <w:r w:rsidR="00BD3696">
        <w:rPr>
          <w:lang w:eastAsia="zh-CN"/>
        </w:rPr>
        <w:t xml:space="preserve">                  </w:t>
      </w:r>
      <w:r w:rsidRPr="00D633BF">
        <w:rPr>
          <w:lang w:eastAsia="zh-CN"/>
        </w:rPr>
        <w:t>(exterior 2Rx) and the 4Rx handheld UE inside the vehicle (interior 4Rx handhe</w:t>
      </w:r>
      <w:r w:rsidR="004430C3">
        <w:rPr>
          <w:lang w:eastAsia="zh-CN"/>
        </w:rPr>
        <w:t>ld UE)</w:t>
      </w:r>
    </w:p>
    <w:p w14:paraId="088BA1E6" w14:textId="577FD134" w:rsidR="004430C3" w:rsidRDefault="004430C3" w:rsidP="004F35B6">
      <w:pPr>
        <w:rPr>
          <w:sz w:val="24"/>
          <w:szCs w:val="24"/>
          <w:lang w:val="en-US"/>
        </w:rPr>
      </w:pPr>
    </w:p>
    <w:p w14:paraId="5390632D" w14:textId="71996FF3" w:rsidR="004F35B6" w:rsidRDefault="004F35B6" w:rsidP="004F35B6">
      <w:pPr>
        <w:rPr>
          <w:sz w:val="24"/>
          <w:szCs w:val="24"/>
          <w:lang w:val="en-US"/>
        </w:rPr>
      </w:pPr>
      <w:r>
        <w:rPr>
          <w:sz w:val="24"/>
          <w:szCs w:val="24"/>
          <w:lang w:val="en-US"/>
        </w:rPr>
        <w:t>The following is response</w:t>
      </w:r>
      <w:r w:rsidR="00F56491">
        <w:rPr>
          <w:sz w:val="24"/>
          <w:szCs w:val="24"/>
          <w:lang w:val="en-US"/>
        </w:rPr>
        <w:t xml:space="preserve"> to study in [6]</w:t>
      </w:r>
      <w:r>
        <w:rPr>
          <w:sz w:val="24"/>
          <w:szCs w:val="24"/>
          <w:lang w:val="en-US"/>
        </w:rPr>
        <w:t xml:space="preserve"> </w:t>
      </w:r>
      <w:r w:rsidR="00F56491">
        <w:rPr>
          <w:sz w:val="24"/>
          <w:szCs w:val="24"/>
          <w:lang w:val="en-US"/>
        </w:rPr>
        <w:t xml:space="preserve">which </w:t>
      </w:r>
      <w:r w:rsidR="00EC38A1">
        <w:rPr>
          <w:sz w:val="24"/>
          <w:szCs w:val="24"/>
          <w:lang w:val="en-US"/>
        </w:rPr>
        <w:t>considers</w:t>
      </w:r>
      <w:r w:rsidR="00F56491">
        <w:rPr>
          <w:sz w:val="24"/>
          <w:szCs w:val="24"/>
          <w:lang w:val="en-US"/>
        </w:rPr>
        <w:t xml:space="preserve"> </w:t>
      </w:r>
      <w:r w:rsidR="00EC38A1">
        <w:rPr>
          <w:sz w:val="24"/>
          <w:szCs w:val="24"/>
          <w:lang w:val="en-US"/>
        </w:rPr>
        <w:t>opinion</w:t>
      </w:r>
      <w:r>
        <w:rPr>
          <w:sz w:val="24"/>
          <w:szCs w:val="24"/>
          <w:lang w:val="en-US"/>
        </w:rPr>
        <w:t xml:space="preserve"> of automotive industry: </w:t>
      </w:r>
    </w:p>
    <w:p w14:paraId="6B3C0066" w14:textId="29BB6793" w:rsidR="004F35B6" w:rsidRDefault="00D633BF" w:rsidP="004F35B6">
      <w:pPr>
        <w:pStyle w:val="Listenabsatz"/>
        <w:numPr>
          <w:ilvl w:val="0"/>
          <w:numId w:val="18"/>
        </w:numPr>
        <w:jc w:val="both"/>
        <w:rPr>
          <w:sz w:val="24"/>
          <w:szCs w:val="24"/>
          <w:lang w:val="en-US"/>
        </w:rPr>
      </w:pPr>
      <w:r w:rsidRPr="004F35B6">
        <w:rPr>
          <w:sz w:val="24"/>
          <w:szCs w:val="24"/>
          <w:lang w:val="en-US"/>
        </w:rPr>
        <w:t>While defining a technology, it is very essential to con</w:t>
      </w:r>
      <w:r w:rsidR="00D53668" w:rsidRPr="004F35B6">
        <w:rPr>
          <w:sz w:val="24"/>
          <w:szCs w:val="24"/>
          <w:lang w:val="en-US"/>
        </w:rPr>
        <w:t xml:space="preserve">sider the </w:t>
      </w:r>
      <w:r w:rsidR="00635757">
        <w:rPr>
          <w:sz w:val="24"/>
          <w:szCs w:val="24"/>
          <w:lang w:val="en-US"/>
        </w:rPr>
        <w:t xml:space="preserve">realistic </w:t>
      </w:r>
      <w:r w:rsidR="00D53668" w:rsidRPr="004F35B6">
        <w:rPr>
          <w:sz w:val="24"/>
          <w:szCs w:val="24"/>
          <w:lang w:val="en-US"/>
        </w:rPr>
        <w:t>deployment conditions. It cannot be denied that the current discus</w:t>
      </w:r>
      <w:r w:rsidR="004F35B6" w:rsidRPr="004F35B6">
        <w:rPr>
          <w:sz w:val="24"/>
          <w:szCs w:val="24"/>
          <w:lang w:val="en-US"/>
        </w:rPr>
        <w:t xml:space="preserve">sion is related to vehicular UE. </w:t>
      </w:r>
    </w:p>
    <w:p w14:paraId="444497FA" w14:textId="77777777" w:rsidR="004F35B6" w:rsidRDefault="004F35B6" w:rsidP="004F35B6">
      <w:pPr>
        <w:pStyle w:val="Listenabsatz"/>
        <w:ind w:left="1004"/>
        <w:jc w:val="both"/>
        <w:rPr>
          <w:sz w:val="24"/>
          <w:szCs w:val="24"/>
          <w:lang w:val="en-US"/>
        </w:rPr>
      </w:pPr>
    </w:p>
    <w:p w14:paraId="2A82855C" w14:textId="61430D42" w:rsidR="00D633BF" w:rsidRPr="004F35B6" w:rsidRDefault="004F35B6" w:rsidP="004F35B6">
      <w:pPr>
        <w:pStyle w:val="Listenabsatz"/>
        <w:numPr>
          <w:ilvl w:val="0"/>
          <w:numId w:val="18"/>
        </w:numPr>
        <w:jc w:val="both"/>
        <w:rPr>
          <w:sz w:val="24"/>
          <w:szCs w:val="24"/>
          <w:lang w:val="en-US"/>
        </w:rPr>
      </w:pPr>
      <w:r>
        <w:rPr>
          <w:sz w:val="24"/>
          <w:szCs w:val="24"/>
          <w:lang w:val="en-US"/>
        </w:rPr>
        <w:t xml:space="preserve">In </w:t>
      </w:r>
      <w:r w:rsidR="00D633BF" w:rsidRPr="004F35B6">
        <w:rPr>
          <w:sz w:val="24"/>
          <w:szCs w:val="24"/>
          <w:lang w:val="en-US"/>
        </w:rPr>
        <w:t>ECC report 228</w:t>
      </w:r>
      <w:r>
        <w:rPr>
          <w:sz w:val="24"/>
          <w:szCs w:val="24"/>
          <w:lang w:val="en-US"/>
        </w:rPr>
        <w:t xml:space="preserve"> [7] and</w:t>
      </w:r>
      <w:r w:rsidR="0002547C">
        <w:rPr>
          <w:sz w:val="24"/>
          <w:szCs w:val="24"/>
          <w:lang w:val="en-US"/>
        </w:rPr>
        <w:t xml:space="preserve"> in car manufacturer study</w:t>
      </w:r>
      <w:r>
        <w:rPr>
          <w:sz w:val="24"/>
          <w:szCs w:val="24"/>
          <w:lang w:val="en-US"/>
        </w:rPr>
        <w:t xml:space="preserve"> [</w:t>
      </w:r>
      <w:r w:rsidR="0002547C">
        <w:rPr>
          <w:sz w:val="24"/>
          <w:szCs w:val="24"/>
          <w:lang w:val="en-US"/>
        </w:rPr>
        <w:t>8</w:t>
      </w:r>
      <w:r>
        <w:rPr>
          <w:sz w:val="24"/>
          <w:szCs w:val="24"/>
          <w:lang w:val="en-US"/>
        </w:rPr>
        <w:t>]</w:t>
      </w:r>
      <w:r w:rsidR="0002547C">
        <w:rPr>
          <w:sz w:val="24"/>
          <w:szCs w:val="24"/>
          <w:lang w:val="en-US"/>
        </w:rPr>
        <w:t xml:space="preserve">, the </w:t>
      </w:r>
      <w:r w:rsidR="00D633BF" w:rsidRPr="004F35B6">
        <w:rPr>
          <w:sz w:val="24"/>
          <w:szCs w:val="24"/>
          <w:lang w:val="en-US"/>
        </w:rPr>
        <w:t>antenna g</w:t>
      </w:r>
      <w:r w:rsidR="0002547C">
        <w:rPr>
          <w:sz w:val="24"/>
          <w:szCs w:val="24"/>
          <w:lang w:val="en-US"/>
        </w:rPr>
        <w:t>ain values are discussed for intelligent transportation</w:t>
      </w:r>
      <w:r w:rsidR="00D633BF" w:rsidRPr="004F35B6">
        <w:rPr>
          <w:sz w:val="24"/>
          <w:szCs w:val="24"/>
          <w:lang w:val="en-US"/>
        </w:rPr>
        <w:t xml:space="preserve"> systems. </w:t>
      </w:r>
      <w:r w:rsidR="006E2A5C" w:rsidRPr="004F35B6">
        <w:rPr>
          <w:sz w:val="24"/>
          <w:szCs w:val="24"/>
          <w:lang w:val="en-US"/>
        </w:rPr>
        <w:t>Fig</w:t>
      </w:r>
      <w:r w:rsidR="0002547C">
        <w:rPr>
          <w:sz w:val="24"/>
          <w:szCs w:val="24"/>
          <w:lang w:val="en-US"/>
        </w:rPr>
        <w:t>ure</w:t>
      </w:r>
      <w:r w:rsidR="00635757">
        <w:rPr>
          <w:sz w:val="24"/>
          <w:szCs w:val="24"/>
          <w:lang w:val="en-US"/>
        </w:rPr>
        <w:t xml:space="preserve"> 2</w:t>
      </w:r>
      <w:r w:rsidR="006E2A5C" w:rsidRPr="004F35B6">
        <w:rPr>
          <w:sz w:val="24"/>
          <w:szCs w:val="24"/>
          <w:lang w:val="en-US"/>
        </w:rPr>
        <w:t xml:space="preserve"> </w:t>
      </w:r>
      <w:r w:rsidR="00D633BF" w:rsidRPr="004F35B6">
        <w:rPr>
          <w:sz w:val="24"/>
          <w:szCs w:val="24"/>
          <w:lang w:val="en-US"/>
        </w:rPr>
        <w:t>showcase gain realized in vehicular systems where the value i</w:t>
      </w:r>
      <w:r w:rsidR="00F56491">
        <w:rPr>
          <w:sz w:val="24"/>
          <w:szCs w:val="24"/>
          <w:lang w:val="en-US"/>
        </w:rPr>
        <w:t xml:space="preserve">s around 5 dBi and it is </w:t>
      </w:r>
      <w:r w:rsidR="00635757">
        <w:rPr>
          <w:sz w:val="24"/>
          <w:szCs w:val="24"/>
          <w:lang w:val="en-US"/>
        </w:rPr>
        <w:t xml:space="preserve">also </w:t>
      </w:r>
      <w:r w:rsidR="00F56491">
        <w:rPr>
          <w:sz w:val="24"/>
          <w:szCs w:val="24"/>
          <w:lang w:val="en-US"/>
        </w:rPr>
        <w:t xml:space="preserve">recommended by </w:t>
      </w:r>
      <w:r w:rsidR="00635757">
        <w:rPr>
          <w:sz w:val="24"/>
          <w:szCs w:val="24"/>
          <w:lang w:val="en-US"/>
        </w:rPr>
        <w:t>“</w:t>
      </w:r>
      <w:r w:rsidR="00F56491">
        <w:rPr>
          <w:sz w:val="24"/>
          <w:szCs w:val="24"/>
          <w:lang w:val="en-US"/>
        </w:rPr>
        <w:t>ITU</w:t>
      </w:r>
      <w:r w:rsidR="00635757">
        <w:rPr>
          <w:sz w:val="24"/>
          <w:szCs w:val="24"/>
          <w:lang w:val="en-US"/>
        </w:rPr>
        <w:t xml:space="preserve">”. </w:t>
      </w:r>
      <w:r w:rsidR="00F56491">
        <w:rPr>
          <w:sz w:val="24"/>
          <w:szCs w:val="24"/>
          <w:lang w:val="en-US"/>
        </w:rPr>
        <w:t xml:space="preserve"> </w:t>
      </w:r>
      <w:r w:rsidR="006E2A5C" w:rsidRPr="004F35B6">
        <w:rPr>
          <w:sz w:val="24"/>
          <w:szCs w:val="24"/>
          <w:lang w:val="en-US"/>
        </w:rPr>
        <w:t xml:space="preserve"> </w:t>
      </w:r>
    </w:p>
    <w:p w14:paraId="7DB3D107" w14:textId="71BF43A9" w:rsidR="00D633BF" w:rsidRDefault="00D633BF" w:rsidP="00373EC2">
      <w:pPr>
        <w:ind w:firstLine="284"/>
        <w:jc w:val="center"/>
        <w:rPr>
          <w:sz w:val="24"/>
          <w:szCs w:val="24"/>
          <w:lang w:val="en-US"/>
        </w:rPr>
      </w:pPr>
      <w:r>
        <w:rPr>
          <w:noProof/>
          <w:lang w:eastAsia="en-GB"/>
        </w:rPr>
        <w:drawing>
          <wp:inline distT="0" distB="0" distL="0" distR="0" wp14:anchorId="26BC25EB" wp14:editId="28D11298">
            <wp:extent cx="3512820" cy="209962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616" t="5584" r="3666" b="49163"/>
                    <a:stretch/>
                  </pic:blipFill>
                  <pic:spPr bwMode="auto">
                    <a:xfrm>
                      <a:off x="0" y="0"/>
                      <a:ext cx="3513295" cy="2099910"/>
                    </a:xfrm>
                    <a:prstGeom prst="rect">
                      <a:avLst/>
                    </a:prstGeom>
                    <a:ln>
                      <a:noFill/>
                    </a:ln>
                    <a:extLst>
                      <a:ext uri="{53640926-AAD7-44D8-BBD7-CCE9431645EC}">
                        <a14:shadowObscured xmlns:a14="http://schemas.microsoft.com/office/drawing/2010/main"/>
                      </a:ext>
                    </a:extLst>
                  </pic:spPr>
                </pic:pic>
              </a:graphicData>
            </a:graphic>
          </wp:inline>
        </w:drawing>
      </w:r>
      <w:r w:rsidR="0002547C" w:rsidRPr="0002547C">
        <w:rPr>
          <w:noProof/>
          <w:lang w:val="en-IN" w:eastAsia="en-IN"/>
        </w:rPr>
        <w:t xml:space="preserve"> </w:t>
      </w:r>
      <w:r w:rsidR="00635757">
        <w:rPr>
          <w:noProof/>
          <w:lang w:eastAsia="en-GB"/>
        </w:rPr>
        <w:drawing>
          <wp:inline distT="0" distB="0" distL="0" distR="0" wp14:anchorId="5193AE44" wp14:editId="565666B8">
            <wp:extent cx="975360" cy="227308"/>
            <wp:effectExtent l="0" t="0" r="0" b="190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851" t="9033" r="3926" b="20000"/>
                    <a:stretch/>
                  </pic:blipFill>
                  <pic:spPr bwMode="auto">
                    <a:xfrm>
                      <a:off x="0" y="0"/>
                      <a:ext cx="999871" cy="233020"/>
                    </a:xfrm>
                    <a:prstGeom prst="rect">
                      <a:avLst/>
                    </a:prstGeom>
                    <a:ln>
                      <a:noFill/>
                    </a:ln>
                    <a:extLst>
                      <a:ext uri="{53640926-AAD7-44D8-BBD7-CCE9431645EC}">
                        <a14:shadowObscured xmlns:a14="http://schemas.microsoft.com/office/drawing/2010/main"/>
                      </a:ext>
                    </a:extLst>
                  </pic:spPr>
                </pic:pic>
              </a:graphicData>
            </a:graphic>
          </wp:inline>
        </w:drawing>
      </w:r>
    </w:p>
    <w:p w14:paraId="1BC9F28D" w14:textId="5FD0953C" w:rsidR="004430C3" w:rsidRDefault="00635757" w:rsidP="004430C3">
      <w:pPr>
        <w:ind w:firstLine="284"/>
        <w:jc w:val="center"/>
        <w:rPr>
          <w:b/>
          <w:szCs w:val="24"/>
          <w:lang w:val="en-US"/>
        </w:rPr>
      </w:pPr>
      <w:r>
        <w:rPr>
          <w:b/>
          <w:szCs w:val="24"/>
          <w:lang w:val="en-US"/>
        </w:rPr>
        <w:t xml:space="preserve">Fig 2. ITS OBU/TCU antenna gain value around 5 dBi </w:t>
      </w:r>
      <w:r w:rsidR="00373EC2" w:rsidRPr="006E2A5C">
        <w:rPr>
          <w:b/>
          <w:szCs w:val="24"/>
          <w:lang w:val="en-US"/>
        </w:rPr>
        <w:t xml:space="preserve">[7] </w:t>
      </w:r>
    </w:p>
    <w:p w14:paraId="5FFA0B37" w14:textId="79F3287F" w:rsidR="004430C3" w:rsidRDefault="004430C3" w:rsidP="004430C3">
      <w:pPr>
        <w:ind w:firstLine="284"/>
        <w:jc w:val="center"/>
        <w:rPr>
          <w:b/>
          <w:szCs w:val="24"/>
          <w:lang w:val="en-US"/>
        </w:rPr>
      </w:pPr>
    </w:p>
    <w:p w14:paraId="00658075" w14:textId="77777777" w:rsidR="00BD3696" w:rsidRPr="006E2A5C" w:rsidRDefault="00BD3696" w:rsidP="004430C3">
      <w:pPr>
        <w:ind w:firstLine="284"/>
        <w:jc w:val="center"/>
        <w:rPr>
          <w:b/>
          <w:szCs w:val="24"/>
          <w:lang w:val="en-US"/>
        </w:rPr>
      </w:pPr>
    </w:p>
    <w:p w14:paraId="290430D0" w14:textId="6E3A67BC" w:rsidR="00AA61AA" w:rsidRPr="00F721BC" w:rsidRDefault="004430C3" w:rsidP="00F721BC">
      <w:pPr>
        <w:pStyle w:val="Listenabsatz"/>
        <w:numPr>
          <w:ilvl w:val="0"/>
          <w:numId w:val="18"/>
        </w:numPr>
        <w:rPr>
          <w:b/>
          <w:sz w:val="24"/>
          <w:szCs w:val="24"/>
          <w:lang w:val="en-US"/>
        </w:rPr>
      </w:pPr>
      <w:r>
        <w:rPr>
          <w:b/>
          <w:sz w:val="24"/>
          <w:szCs w:val="24"/>
          <w:lang w:val="en-US"/>
        </w:rPr>
        <w:lastRenderedPageBreak/>
        <w:t>A</w:t>
      </w:r>
      <w:r w:rsidR="00635757" w:rsidRPr="00635757">
        <w:rPr>
          <w:b/>
          <w:sz w:val="24"/>
          <w:szCs w:val="24"/>
          <w:lang w:val="en-US"/>
        </w:rPr>
        <w:t>ntenna system</w:t>
      </w:r>
      <w:r w:rsidR="009378C3">
        <w:rPr>
          <w:b/>
          <w:sz w:val="24"/>
          <w:szCs w:val="24"/>
          <w:lang w:val="en-US"/>
        </w:rPr>
        <w:t xml:space="preserve"> total</w:t>
      </w:r>
      <w:r w:rsidR="00635757" w:rsidRPr="00635757">
        <w:rPr>
          <w:b/>
          <w:sz w:val="24"/>
          <w:szCs w:val="24"/>
          <w:lang w:val="en-US"/>
        </w:rPr>
        <w:t xml:space="preserve"> </w:t>
      </w:r>
      <w:r>
        <w:rPr>
          <w:b/>
          <w:sz w:val="24"/>
          <w:szCs w:val="24"/>
          <w:lang w:val="en-US"/>
        </w:rPr>
        <w:t xml:space="preserve">gain </w:t>
      </w:r>
      <w:r w:rsidR="00635757" w:rsidRPr="00635757">
        <w:rPr>
          <w:b/>
          <w:sz w:val="24"/>
          <w:szCs w:val="24"/>
          <w:lang w:val="en-US"/>
        </w:rPr>
        <w:t xml:space="preserve">= Antenna gain – cable loss </w:t>
      </w:r>
      <w:r w:rsidR="00564ED2">
        <w:rPr>
          <w:b/>
          <w:sz w:val="24"/>
          <w:szCs w:val="24"/>
          <w:lang w:val="en-US"/>
        </w:rPr>
        <w:t xml:space="preserve">               </w:t>
      </w:r>
      <w:r w:rsidR="007B73CA">
        <w:rPr>
          <w:b/>
          <w:sz w:val="24"/>
          <w:szCs w:val="24"/>
          <w:lang w:val="en-US"/>
        </w:rPr>
        <w:t>---------------- eqn. (1)</w:t>
      </w:r>
    </w:p>
    <w:p w14:paraId="1C6DC0A6" w14:textId="591F8DC4" w:rsidR="00004863" w:rsidRDefault="00635757" w:rsidP="00004863">
      <w:pPr>
        <w:pStyle w:val="Listenabsatz"/>
        <w:numPr>
          <w:ilvl w:val="0"/>
          <w:numId w:val="19"/>
        </w:numPr>
        <w:jc w:val="both"/>
        <w:rPr>
          <w:b/>
          <w:sz w:val="24"/>
          <w:szCs w:val="24"/>
          <w:lang w:val="en-US"/>
        </w:rPr>
      </w:pPr>
      <w:r w:rsidRPr="009378C3">
        <w:rPr>
          <w:b/>
          <w:sz w:val="24"/>
          <w:szCs w:val="24"/>
          <w:lang w:val="en-US"/>
        </w:rPr>
        <w:t xml:space="preserve">If cable loss for 2 m is considered, </w:t>
      </w:r>
      <w:r w:rsidR="00F721BC">
        <w:rPr>
          <w:b/>
          <w:sz w:val="24"/>
          <w:szCs w:val="24"/>
          <w:lang w:val="en-US"/>
        </w:rPr>
        <w:t>cable loss = 2dB</w:t>
      </w:r>
    </w:p>
    <w:p w14:paraId="398458CD" w14:textId="77777777" w:rsidR="00004863" w:rsidRDefault="00004863" w:rsidP="00004863">
      <w:pPr>
        <w:pStyle w:val="Listenabsatz"/>
        <w:numPr>
          <w:ilvl w:val="1"/>
          <w:numId w:val="19"/>
        </w:numPr>
        <w:jc w:val="both"/>
        <w:rPr>
          <w:b/>
          <w:sz w:val="24"/>
          <w:szCs w:val="24"/>
          <w:lang w:val="en-US"/>
        </w:rPr>
      </w:pPr>
      <w:r>
        <w:rPr>
          <w:b/>
          <w:sz w:val="24"/>
          <w:szCs w:val="24"/>
          <w:lang w:val="en-US"/>
        </w:rPr>
        <w:t xml:space="preserve">Antenna gain = 3 ~ </w:t>
      </w:r>
      <w:r w:rsidRPr="009378C3">
        <w:rPr>
          <w:b/>
          <w:sz w:val="24"/>
          <w:szCs w:val="24"/>
          <w:lang w:val="en-US"/>
        </w:rPr>
        <w:t xml:space="preserve">5 dBi </w:t>
      </w:r>
    </w:p>
    <w:p w14:paraId="254F88AA" w14:textId="5DA337D7" w:rsidR="00004863" w:rsidRDefault="00004863" w:rsidP="00004863">
      <w:pPr>
        <w:pStyle w:val="Listenabsatz"/>
        <w:numPr>
          <w:ilvl w:val="1"/>
          <w:numId w:val="19"/>
        </w:numPr>
        <w:jc w:val="both"/>
        <w:rPr>
          <w:b/>
          <w:sz w:val="24"/>
          <w:szCs w:val="24"/>
          <w:lang w:val="en-US"/>
        </w:rPr>
      </w:pPr>
      <w:r w:rsidRPr="009378C3">
        <w:rPr>
          <w:b/>
          <w:sz w:val="24"/>
          <w:szCs w:val="24"/>
          <w:lang w:val="en-US"/>
        </w:rPr>
        <w:t xml:space="preserve">Antenna system </w:t>
      </w:r>
      <w:r>
        <w:rPr>
          <w:b/>
          <w:sz w:val="24"/>
          <w:szCs w:val="24"/>
          <w:lang w:val="en-US"/>
        </w:rPr>
        <w:t xml:space="preserve">total </w:t>
      </w:r>
      <w:r w:rsidRPr="009378C3">
        <w:rPr>
          <w:b/>
          <w:sz w:val="24"/>
          <w:szCs w:val="24"/>
          <w:lang w:val="en-US"/>
        </w:rPr>
        <w:t>gain</w:t>
      </w:r>
      <w:r>
        <w:rPr>
          <w:b/>
          <w:sz w:val="24"/>
          <w:szCs w:val="24"/>
          <w:lang w:val="en-US"/>
        </w:rPr>
        <w:t xml:space="preserve"> for vehicle</w:t>
      </w:r>
      <w:r w:rsidRPr="009378C3">
        <w:rPr>
          <w:b/>
          <w:sz w:val="24"/>
          <w:szCs w:val="24"/>
          <w:lang w:val="en-US"/>
        </w:rPr>
        <w:t xml:space="preserve"> </w:t>
      </w:r>
      <w:r w:rsidR="008A7F8B">
        <w:rPr>
          <w:b/>
          <w:sz w:val="24"/>
          <w:szCs w:val="24"/>
          <w:lang w:val="en-US"/>
        </w:rPr>
        <w:t xml:space="preserve">UE </w:t>
      </w:r>
      <w:r w:rsidRPr="009378C3">
        <w:rPr>
          <w:b/>
          <w:sz w:val="24"/>
          <w:szCs w:val="24"/>
          <w:lang w:val="en-US"/>
        </w:rPr>
        <w:t xml:space="preserve">= </w:t>
      </w:r>
      <w:r>
        <w:rPr>
          <w:b/>
          <w:sz w:val="24"/>
          <w:szCs w:val="24"/>
          <w:lang w:val="en-US"/>
        </w:rPr>
        <w:t>1~</w:t>
      </w:r>
      <w:r w:rsidRPr="009378C3">
        <w:rPr>
          <w:b/>
          <w:sz w:val="24"/>
          <w:szCs w:val="24"/>
          <w:lang w:val="en-US"/>
        </w:rPr>
        <w:t>3</w:t>
      </w:r>
      <w:r>
        <w:rPr>
          <w:b/>
          <w:sz w:val="24"/>
          <w:szCs w:val="24"/>
          <w:lang w:val="en-US"/>
        </w:rPr>
        <w:t xml:space="preserve"> </w:t>
      </w:r>
      <w:r w:rsidRPr="009378C3">
        <w:rPr>
          <w:b/>
          <w:sz w:val="24"/>
          <w:szCs w:val="24"/>
          <w:lang w:val="en-US"/>
        </w:rPr>
        <w:t xml:space="preserve">dBi </w:t>
      </w:r>
    </w:p>
    <w:p w14:paraId="49C500FD" w14:textId="2BC20161" w:rsidR="004430C3" w:rsidRPr="00F105A7" w:rsidRDefault="006426B2" w:rsidP="00F105A7">
      <w:pPr>
        <w:pStyle w:val="Listenabsatz"/>
        <w:numPr>
          <w:ilvl w:val="1"/>
          <w:numId w:val="19"/>
        </w:numPr>
        <w:jc w:val="both"/>
        <w:rPr>
          <w:sz w:val="24"/>
          <w:szCs w:val="24"/>
          <w:lang w:val="en-US"/>
        </w:rPr>
      </w:pPr>
      <w:r>
        <w:rPr>
          <w:b/>
          <w:sz w:val="24"/>
          <w:szCs w:val="24"/>
          <w:lang w:val="en-US"/>
        </w:rPr>
        <w:t>The parameters depend on operating frequency of antenna</w:t>
      </w:r>
    </w:p>
    <w:p w14:paraId="427E2320" w14:textId="77777777" w:rsidR="00D10AD0" w:rsidRPr="00D10AD0" w:rsidRDefault="00D10AD0" w:rsidP="00D10AD0">
      <w:pPr>
        <w:jc w:val="center"/>
        <w:rPr>
          <w:sz w:val="2"/>
          <w:szCs w:val="24"/>
          <w:lang w:val="en-US"/>
        </w:rPr>
      </w:pPr>
    </w:p>
    <w:p w14:paraId="39828AA0" w14:textId="2B249826" w:rsidR="006E2A5C" w:rsidRDefault="006E2A5C" w:rsidP="00635757">
      <w:pPr>
        <w:pStyle w:val="Listenabsatz"/>
        <w:numPr>
          <w:ilvl w:val="0"/>
          <w:numId w:val="18"/>
        </w:numPr>
        <w:jc w:val="both"/>
        <w:rPr>
          <w:sz w:val="24"/>
          <w:szCs w:val="24"/>
          <w:lang w:val="en-US"/>
        </w:rPr>
      </w:pPr>
      <w:r w:rsidRPr="00635757">
        <w:rPr>
          <w:sz w:val="24"/>
          <w:szCs w:val="24"/>
          <w:lang w:val="en-US"/>
        </w:rPr>
        <w:t xml:space="preserve">In the light of antenna </w:t>
      </w:r>
      <w:r w:rsidR="00A731F4">
        <w:rPr>
          <w:sz w:val="24"/>
          <w:szCs w:val="24"/>
          <w:lang w:val="en-US"/>
        </w:rPr>
        <w:t>system</w:t>
      </w:r>
      <w:r w:rsidR="00942EC1">
        <w:rPr>
          <w:sz w:val="24"/>
          <w:szCs w:val="24"/>
          <w:lang w:val="en-US"/>
        </w:rPr>
        <w:t>’</w:t>
      </w:r>
      <w:r w:rsidR="00A731F4">
        <w:rPr>
          <w:sz w:val="24"/>
          <w:szCs w:val="24"/>
          <w:lang w:val="en-US"/>
        </w:rPr>
        <w:t xml:space="preserve"> total </w:t>
      </w:r>
      <w:r w:rsidRPr="00635757">
        <w:rPr>
          <w:sz w:val="24"/>
          <w:szCs w:val="24"/>
          <w:lang w:val="en-US"/>
        </w:rPr>
        <w:t xml:space="preserve">gain considerations being very different </w:t>
      </w:r>
      <w:r w:rsidR="00A731F4">
        <w:rPr>
          <w:sz w:val="24"/>
          <w:szCs w:val="24"/>
          <w:lang w:val="en-US"/>
        </w:rPr>
        <w:t xml:space="preserve">for vehicular UE, the </w:t>
      </w:r>
      <w:r w:rsidRPr="00635757">
        <w:rPr>
          <w:sz w:val="24"/>
          <w:szCs w:val="24"/>
          <w:lang w:val="en-US"/>
        </w:rPr>
        <w:t>study provided in</w:t>
      </w:r>
      <w:r w:rsidR="00A731F4">
        <w:rPr>
          <w:sz w:val="24"/>
          <w:szCs w:val="24"/>
          <w:lang w:val="en-US"/>
        </w:rPr>
        <w:t xml:space="preserve"> figure 1</w:t>
      </w:r>
      <w:r w:rsidRPr="00635757">
        <w:rPr>
          <w:sz w:val="24"/>
          <w:szCs w:val="24"/>
          <w:lang w:val="en-US"/>
        </w:rPr>
        <w:t xml:space="preserve"> [6] is recommended to be revised. The findings </w:t>
      </w:r>
      <w:r w:rsidR="00A731F4">
        <w:rPr>
          <w:sz w:val="24"/>
          <w:szCs w:val="24"/>
          <w:lang w:val="en-US"/>
        </w:rPr>
        <w:t xml:space="preserve">shown for receiver sensitivity and maximum path loss </w:t>
      </w:r>
      <w:r w:rsidRPr="00635757">
        <w:rPr>
          <w:sz w:val="24"/>
          <w:szCs w:val="24"/>
          <w:lang w:val="en-US"/>
        </w:rPr>
        <w:t>factors bec</w:t>
      </w:r>
      <w:r w:rsidR="00A731F4">
        <w:rPr>
          <w:sz w:val="24"/>
          <w:szCs w:val="24"/>
          <w:lang w:val="en-US"/>
        </w:rPr>
        <w:t>ome outdated</w:t>
      </w:r>
      <w:r w:rsidR="003F5FA5">
        <w:rPr>
          <w:sz w:val="24"/>
          <w:szCs w:val="24"/>
          <w:lang w:val="en-US"/>
        </w:rPr>
        <w:t xml:space="preserve"> in [6]. </w:t>
      </w:r>
    </w:p>
    <w:p w14:paraId="30820BBB" w14:textId="77777777" w:rsidR="00D10AD0" w:rsidRDefault="00D10AD0" w:rsidP="00D10AD0">
      <w:pPr>
        <w:pStyle w:val="Listenabsatz"/>
        <w:ind w:left="1004"/>
        <w:jc w:val="both"/>
        <w:rPr>
          <w:sz w:val="24"/>
          <w:szCs w:val="24"/>
          <w:lang w:val="en-US"/>
        </w:rPr>
      </w:pPr>
    </w:p>
    <w:p w14:paraId="2BCEA61B" w14:textId="1BA2E4C1" w:rsidR="00AD5539" w:rsidRDefault="00D10AD0" w:rsidP="00F105A7">
      <w:pPr>
        <w:pStyle w:val="Listenabsatz"/>
        <w:numPr>
          <w:ilvl w:val="0"/>
          <w:numId w:val="18"/>
        </w:numPr>
        <w:jc w:val="both"/>
        <w:rPr>
          <w:sz w:val="24"/>
          <w:szCs w:val="24"/>
          <w:lang w:val="en-US"/>
        </w:rPr>
      </w:pPr>
      <w:r>
        <w:rPr>
          <w:sz w:val="24"/>
          <w:szCs w:val="24"/>
          <w:lang w:val="en-US"/>
        </w:rPr>
        <w:t xml:space="preserve">The following findings </w:t>
      </w:r>
      <w:r w:rsidR="00A4052C">
        <w:rPr>
          <w:sz w:val="24"/>
          <w:szCs w:val="24"/>
          <w:lang w:val="en-US"/>
        </w:rPr>
        <w:t xml:space="preserve">in figure </w:t>
      </w:r>
      <w:r w:rsidR="00870954">
        <w:rPr>
          <w:sz w:val="24"/>
          <w:szCs w:val="24"/>
          <w:lang w:val="en-US"/>
        </w:rPr>
        <w:t>3</w:t>
      </w:r>
      <w:r w:rsidR="00A4052C">
        <w:rPr>
          <w:sz w:val="24"/>
          <w:szCs w:val="24"/>
          <w:lang w:val="en-US"/>
        </w:rPr>
        <w:t xml:space="preserve">(a-c) </w:t>
      </w:r>
      <w:r>
        <w:rPr>
          <w:sz w:val="24"/>
          <w:szCs w:val="24"/>
          <w:lang w:val="en-US"/>
        </w:rPr>
        <w:t xml:space="preserve">from a commercial mobile phone provider </w:t>
      </w:r>
      <w:r w:rsidR="00414064">
        <w:rPr>
          <w:sz w:val="24"/>
          <w:szCs w:val="24"/>
          <w:lang w:val="en-US"/>
        </w:rPr>
        <w:t xml:space="preserve">(HH UE) </w:t>
      </w:r>
      <w:r>
        <w:rPr>
          <w:sz w:val="24"/>
          <w:szCs w:val="24"/>
          <w:lang w:val="en-US"/>
        </w:rPr>
        <w:t xml:space="preserve">showcase the average antenna gain values (passive) for </w:t>
      </w:r>
      <w:r w:rsidRPr="00D10AD0">
        <w:rPr>
          <w:sz w:val="24"/>
          <w:szCs w:val="24"/>
          <w:lang w:val="en-US"/>
        </w:rPr>
        <w:t>Multi-band</w:t>
      </w:r>
      <w:r w:rsidR="00942EC1">
        <w:rPr>
          <w:sz w:val="24"/>
          <w:szCs w:val="24"/>
          <w:lang w:val="en-US"/>
        </w:rPr>
        <w:t xml:space="preserve"> &amp; </w:t>
      </w:r>
      <w:r w:rsidRPr="00D10AD0">
        <w:rPr>
          <w:sz w:val="24"/>
          <w:szCs w:val="24"/>
          <w:lang w:val="en-US"/>
        </w:rPr>
        <w:t>Multi-mode supporting Antenna</w:t>
      </w:r>
      <w:r>
        <w:rPr>
          <w:sz w:val="24"/>
          <w:szCs w:val="24"/>
          <w:lang w:val="en-US"/>
        </w:rPr>
        <w:t xml:space="preserve">. </w:t>
      </w:r>
    </w:p>
    <w:p w14:paraId="5F9211C3" w14:textId="77777777" w:rsidR="00AD5539" w:rsidRPr="00F105A7" w:rsidRDefault="00AD5539" w:rsidP="00F105A7">
      <w:pPr>
        <w:pStyle w:val="Listenabsatz"/>
        <w:rPr>
          <w:sz w:val="24"/>
          <w:szCs w:val="24"/>
          <w:lang w:val="en-US"/>
        </w:rPr>
      </w:pPr>
    </w:p>
    <w:p w14:paraId="4208E52C" w14:textId="77777777" w:rsidR="00AD5539" w:rsidRPr="00F105A7" w:rsidRDefault="00AD5539" w:rsidP="00F105A7">
      <w:pPr>
        <w:pStyle w:val="Listenabsatz"/>
        <w:ind w:left="1004"/>
        <w:jc w:val="both"/>
        <w:rPr>
          <w:sz w:val="24"/>
          <w:szCs w:val="24"/>
          <w:lang w:val="en-US"/>
        </w:rPr>
      </w:pPr>
    </w:p>
    <w:p w14:paraId="0BD5D4B0" w14:textId="77777777" w:rsidR="00D10AD0" w:rsidRPr="00942EC1" w:rsidRDefault="00D10AD0" w:rsidP="00D10AD0">
      <w:pPr>
        <w:pStyle w:val="Listenabsatz"/>
        <w:rPr>
          <w:sz w:val="6"/>
          <w:szCs w:val="24"/>
          <w:lang w:val="en-US"/>
        </w:rPr>
      </w:pPr>
    </w:p>
    <w:p w14:paraId="23126E6E" w14:textId="532E7AA2" w:rsidR="00D10AD0" w:rsidRPr="00942EC1" w:rsidRDefault="00D10AD0" w:rsidP="00870954">
      <w:pPr>
        <w:pStyle w:val="Listenabsatz"/>
        <w:ind w:left="1004"/>
        <w:jc w:val="center"/>
        <w:rPr>
          <w:sz w:val="24"/>
          <w:szCs w:val="24"/>
          <w:lang w:val="en-US"/>
        </w:rPr>
      </w:pPr>
      <w:r>
        <w:rPr>
          <w:noProof/>
          <w:lang w:eastAsia="en-GB"/>
        </w:rPr>
        <w:drawing>
          <wp:inline distT="0" distB="0" distL="0" distR="0" wp14:anchorId="18F984B8" wp14:editId="5CC074B0">
            <wp:extent cx="5074920" cy="2895357"/>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8172" cy="2931444"/>
                    </a:xfrm>
                    <a:prstGeom prst="rect">
                      <a:avLst/>
                    </a:prstGeom>
                  </pic:spPr>
                </pic:pic>
              </a:graphicData>
            </a:graphic>
          </wp:inline>
        </w:drawing>
      </w:r>
      <w:r w:rsidR="00942EC1">
        <w:rPr>
          <w:b/>
        </w:rPr>
        <w:t xml:space="preserve">                         </w:t>
      </w:r>
      <w:r>
        <w:rPr>
          <w:b/>
        </w:rPr>
        <w:t xml:space="preserve">Fig. </w:t>
      </w:r>
      <w:r w:rsidR="00870954">
        <w:rPr>
          <w:b/>
        </w:rPr>
        <w:t>3</w:t>
      </w:r>
      <w:r>
        <w:rPr>
          <w:b/>
        </w:rPr>
        <w:t>(a)</w:t>
      </w:r>
      <w:r w:rsidRPr="00B14113">
        <w:rPr>
          <w:b/>
        </w:rPr>
        <w:t xml:space="preserve"> </w:t>
      </w:r>
      <w:r w:rsidR="008A7F8B">
        <w:rPr>
          <w:b/>
        </w:rPr>
        <w:t>Antenna performance of c</w:t>
      </w:r>
      <w:r>
        <w:rPr>
          <w:b/>
        </w:rPr>
        <w:t xml:space="preserve">ommercial HH UE </w:t>
      </w:r>
      <w:r w:rsidR="008A7F8B">
        <w:rPr>
          <w:b/>
        </w:rPr>
        <w:t>at low frequency</w:t>
      </w:r>
    </w:p>
    <w:p w14:paraId="67D7E63F" w14:textId="77777777" w:rsidR="00D10AD0" w:rsidRDefault="00D10AD0" w:rsidP="00D10AD0">
      <w:pPr>
        <w:pStyle w:val="Listenabsatz"/>
        <w:ind w:left="1004"/>
        <w:jc w:val="center"/>
        <w:rPr>
          <w:sz w:val="24"/>
          <w:szCs w:val="24"/>
          <w:lang w:val="en-US"/>
        </w:rPr>
      </w:pPr>
    </w:p>
    <w:p w14:paraId="3C93313A" w14:textId="676B129B" w:rsidR="00D10AD0" w:rsidRDefault="00D10AD0" w:rsidP="00F60A0B">
      <w:pPr>
        <w:pStyle w:val="Listenabsatz"/>
        <w:spacing w:after="0"/>
        <w:ind w:left="1004"/>
        <w:jc w:val="center"/>
        <w:rPr>
          <w:sz w:val="24"/>
          <w:szCs w:val="24"/>
          <w:lang w:val="en-US"/>
        </w:rPr>
      </w:pPr>
      <w:r>
        <w:rPr>
          <w:noProof/>
          <w:lang w:eastAsia="en-GB"/>
        </w:rPr>
        <w:drawing>
          <wp:inline distT="0" distB="0" distL="0" distR="0" wp14:anchorId="3B0C38E8" wp14:editId="27CDA7A3">
            <wp:extent cx="5057775" cy="2787002"/>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5339" cy="2802191"/>
                    </a:xfrm>
                    <a:prstGeom prst="rect">
                      <a:avLst/>
                    </a:prstGeom>
                  </pic:spPr>
                </pic:pic>
              </a:graphicData>
            </a:graphic>
          </wp:inline>
        </w:drawing>
      </w:r>
    </w:p>
    <w:p w14:paraId="11B5A199" w14:textId="39236D5F" w:rsidR="00D10AD0" w:rsidRPr="00942EC1" w:rsidRDefault="00D10AD0" w:rsidP="00870954">
      <w:pPr>
        <w:spacing w:after="60"/>
        <w:jc w:val="center"/>
        <w:rPr>
          <w:b/>
        </w:rPr>
      </w:pPr>
      <w:r>
        <w:rPr>
          <w:b/>
        </w:rPr>
        <w:t xml:space="preserve">Fig. </w:t>
      </w:r>
      <w:r w:rsidR="00870954">
        <w:rPr>
          <w:b/>
        </w:rPr>
        <w:t>3</w:t>
      </w:r>
      <w:r>
        <w:rPr>
          <w:b/>
        </w:rPr>
        <w:t>(b)</w:t>
      </w:r>
      <w:r w:rsidRPr="00B14113">
        <w:rPr>
          <w:b/>
        </w:rPr>
        <w:t xml:space="preserve"> </w:t>
      </w:r>
      <w:r w:rsidR="008A7F8B">
        <w:rPr>
          <w:b/>
        </w:rPr>
        <w:t>Antenna performance of commercial HH UE at mid frequency</w:t>
      </w:r>
    </w:p>
    <w:p w14:paraId="26818DC9" w14:textId="77777777" w:rsidR="00942EC1" w:rsidRDefault="00942EC1" w:rsidP="00D10AD0">
      <w:pPr>
        <w:pStyle w:val="Listenabsatz"/>
        <w:ind w:left="1004"/>
        <w:jc w:val="center"/>
        <w:rPr>
          <w:sz w:val="24"/>
          <w:szCs w:val="24"/>
          <w:lang w:val="en-US"/>
        </w:rPr>
      </w:pPr>
    </w:p>
    <w:p w14:paraId="358874F8" w14:textId="74370BFE" w:rsidR="00D10AD0" w:rsidRDefault="00D10AD0" w:rsidP="00F60A0B">
      <w:pPr>
        <w:pStyle w:val="Listenabsatz"/>
        <w:spacing w:after="0"/>
        <w:ind w:left="1004"/>
        <w:jc w:val="center"/>
        <w:rPr>
          <w:sz w:val="24"/>
          <w:szCs w:val="24"/>
          <w:lang w:val="en-US"/>
        </w:rPr>
      </w:pPr>
      <w:r>
        <w:rPr>
          <w:noProof/>
          <w:lang w:eastAsia="en-GB"/>
        </w:rPr>
        <w:drawing>
          <wp:inline distT="0" distB="0" distL="0" distR="0" wp14:anchorId="7ED41252" wp14:editId="76B4C06A">
            <wp:extent cx="5010150" cy="2768562"/>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36" cy="2783474"/>
                    </a:xfrm>
                    <a:prstGeom prst="rect">
                      <a:avLst/>
                    </a:prstGeom>
                  </pic:spPr>
                </pic:pic>
              </a:graphicData>
            </a:graphic>
          </wp:inline>
        </w:drawing>
      </w:r>
    </w:p>
    <w:p w14:paraId="4965720F" w14:textId="1F27AB28" w:rsidR="00942EC1" w:rsidRDefault="00D10AD0" w:rsidP="00870954">
      <w:pPr>
        <w:jc w:val="center"/>
        <w:rPr>
          <w:b/>
        </w:rPr>
      </w:pPr>
      <w:r>
        <w:rPr>
          <w:b/>
        </w:rPr>
        <w:t xml:space="preserve">Fig. </w:t>
      </w:r>
      <w:r w:rsidR="00870954">
        <w:rPr>
          <w:b/>
        </w:rPr>
        <w:t>3</w:t>
      </w:r>
      <w:r>
        <w:rPr>
          <w:b/>
        </w:rPr>
        <w:t>(c)</w:t>
      </w:r>
      <w:r w:rsidRPr="00B14113">
        <w:rPr>
          <w:b/>
        </w:rPr>
        <w:t xml:space="preserve"> </w:t>
      </w:r>
      <w:r w:rsidR="008A7F8B">
        <w:rPr>
          <w:b/>
        </w:rPr>
        <w:t xml:space="preserve">Antenna performance of commercial HH UE at </w:t>
      </w:r>
      <w:r>
        <w:rPr>
          <w:b/>
        </w:rPr>
        <w:t>high fre</w:t>
      </w:r>
      <w:r w:rsidR="008A7F8B">
        <w:rPr>
          <w:b/>
        </w:rPr>
        <w:t>quency</w:t>
      </w:r>
    </w:p>
    <w:p w14:paraId="177B6A21" w14:textId="77777777" w:rsidR="00942EC1" w:rsidRPr="00942EC1" w:rsidRDefault="00942EC1" w:rsidP="00942EC1">
      <w:pPr>
        <w:jc w:val="center"/>
        <w:rPr>
          <w:b/>
        </w:rPr>
      </w:pPr>
    </w:p>
    <w:p w14:paraId="3C5953D9" w14:textId="4FDDE89C" w:rsidR="0092045F" w:rsidRDefault="00D10AD0" w:rsidP="00870954">
      <w:pPr>
        <w:pStyle w:val="Listenabsatz"/>
        <w:numPr>
          <w:ilvl w:val="0"/>
          <w:numId w:val="18"/>
        </w:numPr>
        <w:jc w:val="both"/>
        <w:rPr>
          <w:sz w:val="24"/>
          <w:szCs w:val="24"/>
          <w:lang w:val="en-US"/>
        </w:rPr>
      </w:pPr>
      <w:r>
        <w:rPr>
          <w:sz w:val="24"/>
          <w:szCs w:val="24"/>
          <w:lang w:val="en-US"/>
        </w:rPr>
        <w:t xml:space="preserve">It can be seen that the </w:t>
      </w:r>
      <w:r w:rsidRPr="00AB7076">
        <w:rPr>
          <w:b/>
          <w:sz w:val="24"/>
          <w:szCs w:val="24"/>
          <w:lang w:val="en-US"/>
        </w:rPr>
        <w:t>handheld UE antenna performance</w:t>
      </w:r>
      <w:r w:rsidR="008A7F8B">
        <w:rPr>
          <w:b/>
          <w:sz w:val="24"/>
          <w:szCs w:val="24"/>
          <w:lang w:val="en-US"/>
        </w:rPr>
        <w:t xml:space="preserve"> in fig. </w:t>
      </w:r>
      <w:r w:rsidR="00870954">
        <w:rPr>
          <w:b/>
          <w:sz w:val="24"/>
          <w:szCs w:val="24"/>
          <w:lang w:val="en-US"/>
        </w:rPr>
        <w:t xml:space="preserve">3 </w:t>
      </w:r>
      <w:r w:rsidR="008A7F8B">
        <w:rPr>
          <w:b/>
          <w:sz w:val="24"/>
          <w:szCs w:val="24"/>
          <w:lang w:val="en-US"/>
        </w:rPr>
        <w:t>are</w:t>
      </w:r>
      <w:r w:rsidRPr="00AB7076">
        <w:rPr>
          <w:b/>
          <w:sz w:val="24"/>
          <w:szCs w:val="24"/>
          <w:lang w:val="en-US"/>
        </w:rPr>
        <w:t xml:space="preserve"> worse compared to vehicular UE antenna performance in fig.2 and [8] by at least more than 3 dB</w:t>
      </w:r>
      <w:r>
        <w:rPr>
          <w:sz w:val="24"/>
          <w:szCs w:val="24"/>
          <w:lang w:val="en-US"/>
        </w:rPr>
        <w:t xml:space="preserve">, </w:t>
      </w:r>
      <w:r w:rsidR="00946BAD">
        <w:rPr>
          <w:sz w:val="24"/>
          <w:szCs w:val="24"/>
          <w:lang w:val="en-US"/>
        </w:rPr>
        <w:t xml:space="preserve">by </w:t>
      </w:r>
      <w:r>
        <w:rPr>
          <w:sz w:val="24"/>
          <w:szCs w:val="24"/>
          <w:lang w:val="en-US"/>
        </w:rPr>
        <w:t>considering vehicular antenna system total gain</w:t>
      </w:r>
      <w:r w:rsidR="000F6B11">
        <w:rPr>
          <w:sz w:val="24"/>
          <w:szCs w:val="24"/>
          <w:lang w:val="en-US"/>
        </w:rPr>
        <w:t xml:space="preserve">. </w:t>
      </w:r>
    </w:p>
    <w:p w14:paraId="3B760545" w14:textId="77777777" w:rsidR="0092045F" w:rsidRDefault="0092045F" w:rsidP="00F105A7">
      <w:pPr>
        <w:pStyle w:val="Listenabsatz"/>
        <w:ind w:left="1004"/>
        <w:jc w:val="both"/>
        <w:rPr>
          <w:sz w:val="24"/>
          <w:szCs w:val="24"/>
          <w:lang w:val="en-US"/>
        </w:rPr>
      </w:pPr>
    </w:p>
    <w:p w14:paraId="4D3CE153" w14:textId="75EA6475" w:rsidR="00942EC1" w:rsidRPr="00520B2D" w:rsidRDefault="0092045F" w:rsidP="0044712B">
      <w:pPr>
        <w:pStyle w:val="Listenabsatz"/>
        <w:ind w:left="284"/>
        <w:rPr>
          <w:b/>
          <w:sz w:val="24"/>
          <w:szCs w:val="24"/>
          <w:lang w:val="en-US"/>
        </w:rPr>
      </w:pPr>
      <w:r w:rsidRPr="008A7F8B">
        <w:rPr>
          <w:b/>
          <w:sz w:val="24"/>
          <w:szCs w:val="24"/>
          <w:lang w:val="en-US"/>
        </w:rPr>
        <w:t xml:space="preserve">Proposal </w:t>
      </w:r>
      <w:r w:rsidR="0044712B">
        <w:rPr>
          <w:b/>
          <w:sz w:val="24"/>
          <w:szCs w:val="24"/>
          <w:lang w:val="en-US"/>
        </w:rPr>
        <w:t>1: 5G NR link budget based on 4</w:t>
      </w:r>
      <w:r w:rsidRPr="008A7F8B">
        <w:rPr>
          <w:b/>
          <w:sz w:val="24"/>
          <w:szCs w:val="24"/>
          <w:lang w:val="en-US"/>
        </w:rPr>
        <w:t>R</w:t>
      </w:r>
      <w:r w:rsidR="0044712B">
        <w:rPr>
          <w:b/>
          <w:sz w:val="24"/>
          <w:szCs w:val="24"/>
          <w:lang w:val="en-US"/>
        </w:rPr>
        <w:t>x HH UE should be adapted for 2</w:t>
      </w:r>
      <w:r w:rsidRPr="008A7F8B">
        <w:rPr>
          <w:b/>
          <w:sz w:val="24"/>
          <w:szCs w:val="24"/>
          <w:lang w:val="en-US"/>
        </w:rPr>
        <w:t>R</w:t>
      </w:r>
      <w:r w:rsidR="0044712B">
        <w:rPr>
          <w:b/>
          <w:sz w:val="24"/>
          <w:szCs w:val="24"/>
          <w:lang w:val="en-US"/>
        </w:rPr>
        <w:t>x</w:t>
      </w:r>
      <w:r w:rsidRPr="008A7F8B">
        <w:rPr>
          <w:b/>
          <w:sz w:val="24"/>
          <w:szCs w:val="24"/>
          <w:lang w:val="en-US"/>
        </w:rPr>
        <w:t xml:space="preserve"> vehicular UE deployment</w:t>
      </w:r>
      <w:r w:rsidR="00520B2D">
        <w:rPr>
          <w:b/>
          <w:sz w:val="24"/>
          <w:szCs w:val="24"/>
          <w:lang w:val="en-US"/>
        </w:rPr>
        <w:t xml:space="preserve">. </w:t>
      </w:r>
      <w:r w:rsidR="00520B2D" w:rsidRPr="00520B2D">
        <w:rPr>
          <w:b/>
          <w:sz w:val="24"/>
          <w:szCs w:val="24"/>
          <w:lang w:val="en-US"/>
        </w:rPr>
        <w:t>Im</w:t>
      </w:r>
      <w:r w:rsidR="0044712B">
        <w:rPr>
          <w:b/>
          <w:sz w:val="24"/>
          <w:szCs w:val="24"/>
          <w:lang w:val="en-US"/>
        </w:rPr>
        <w:t>provement in receiver SNR for 2</w:t>
      </w:r>
      <w:r w:rsidR="00520B2D" w:rsidRPr="00520B2D">
        <w:rPr>
          <w:b/>
          <w:sz w:val="24"/>
          <w:szCs w:val="24"/>
          <w:lang w:val="en-US"/>
        </w:rPr>
        <w:t>R</w:t>
      </w:r>
      <w:r w:rsidR="0044712B">
        <w:rPr>
          <w:b/>
          <w:sz w:val="24"/>
          <w:szCs w:val="24"/>
          <w:lang w:val="en-US"/>
        </w:rPr>
        <w:t>x</w:t>
      </w:r>
      <w:r w:rsidR="00520B2D" w:rsidRPr="00520B2D">
        <w:rPr>
          <w:b/>
          <w:sz w:val="24"/>
          <w:szCs w:val="24"/>
          <w:lang w:val="en-US"/>
        </w:rPr>
        <w:t xml:space="preserve"> with respect to receiver antenna gain (i.e. Antenna system total gain) shall be considered</w:t>
      </w:r>
      <w:r w:rsidR="00520B2D">
        <w:rPr>
          <w:b/>
          <w:sz w:val="24"/>
          <w:szCs w:val="24"/>
          <w:lang w:val="en-US"/>
        </w:rPr>
        <w:t>.</w:t>
      </w:r>
    </w:p>
    <w:p w14:paraId="5C1BE25F" w14:textId="77777777" w:rsidR="000F6B11" w:rsidRDefault="000F6B11" w:rsidP="00F105A7">
      <w:pPr>
        <w:pStyle w:val="Listenabsatz"/>
        <w:ind w:left="1004"/>
        <w:jc w:val="both"/>
        <w:rPr>
          <w:sz w:val="24"/>
          <w:szCs w:val="24"/>
          <w:lang w:val="en-US"/>
        </w:rPr>
      </w:pPr>
    </w:p>
    <w:p w14:paraId="48176E00" w14:textId="7C0042E7" w:rsidR="00870954" w:rsidRDefault="00870954" w:rsidP="00AE0345">
      <w:pPr>
        <w:pStyle w:val="Listenabsatz"/>
        <w:numPr>
          <w:ilvl w:val="0"/>
          <w:numId w:val="18"/>
        </w:numPr>
        <w:jc w:val="both"/>
        <w:rPr>
          <w:sz w:val="24"/>
          <w:szCs w:val="24"/>
          <w:lang w:val="en-US"/>
        </w:rPr>
      </w:pPr>
      <w:r w:rsidRPr="00870954">
        <w:rPr>
          <w:sz w:val="24"/>
          <w:szCs w:val="24"/>
          <w:lang w:val="en-US"/>
        </w:rPr>
        <w:t xml:space="preserve">It should be noted that additional RF compensators shown in fig. </w:t>
      </w:r>
      <w:r>
        <w:rPr>
          <w:sz w:val="24"/>
          <w:szCs w:val="24"/>
          <w:lang w:val="en-US"/>
        </w:rPr>
        <w:t>4</w:t>
      </w:r>
      <w:r w:rsidRPr="00870954">
        <w:rPr>
          <w:sz w:val="24"/>
          <w:szCs w:val="24"/>
          <w:lang w:val="en-US"/>
        </w:rPr>
        <w:t xml:space="preserve"> might be employed in the vehicles to compensate for the RF losses of specific cables</w:t>
      </w:r>
      <w:r>
        <w:rPr>
          <w:sz w:val="24"/>
          <w:szCs w:val="24"/>
          <w:lang w:val="en-US"/>
        </w:rPr>
        <w:t xml:space="preserve"> </w:t>
      </w:r>
      <w:r w:rsidRPr="00870954">
        <w:rPr>
          <w:sz w:val="24"/>
          <w:szCs w:val="24"/>
          <w:lang w:val="en-US"/>
        </w:rPr>
        <w:t>without introducing further gain in RF chain. This module can only be considered for car models with TCU and a</w:t>
      </w:r>
      <w:r w:rsidRPr="003B0FF6">
        <w:rPr>
          <w:sz w:val="24"/>
          <w:szCs w:val="24"/>
          <w:lang w:val="en-US"/>
        </w:rPr>
        <w:t>ntenna systems where unavoidabl</w:t>
      </w:r>
      <w:r w:rsidR="00AD5539">
        <w:rPr>
          <w:sz w:val="24"/>
          <w:szCs w:val="24"/>
          <w:lang w:val="en-US"/>
        </w:rPr>
        <w:t>y</w:t>
      </w:r>
      <w:r w:rsidRPr="003B0FF6">
        <w:rPr>
          <w:sz w:val="24"/>
          <w:szCs w:val="24"/>
          <w:lang w:val="en-US"/>
        </w:rPr>
        <w:t xml:space="preserve"> high</w:t>
      </w:r>
      <w:r w:rsidR="00AD5539">
        <w:rPr>
          <w:sz w:val="24"/>
          <w:szCs w:val="24"/>
          <w:lang w:val="en-US"/>
        </w:rPr>
        <w:t>-</w:t>
      </w:r>
      <w:r w:rsidRPr="003B0FF6">
        <w:rPr>
          <w:sz w:val="24"/>
          <w:szCs w:val="24"/>
          <w:lang w:val="en-US"/>
        </w:rPr>
        <w:t>loss RF chains exist.</w:t>
      </w:r>
      <w:r w:rsidR="00AD5539">
        <w:rPr>
          <w:sz w:val="24"/>
          <w:szCs w:val="24"/>
          <w:lang w:val="en-US"/>
        </w:rPr>
        <w:t xml:space="preserve"> </w:t>
      </w:r>
      <w:r>
        <w:rPr>
          <w:sz w:val="24"/>
          <w:szCs w:val="24"/>
          <w:lang w:val="en-US"/>
        </w:rPr>
        <w:t xml:space="preserve">The utilization of such compensator would even further improve the RF system performance of vehicles. </w:t>
      </w:r>
      <w:r w:rsidRPr="00870954">
        <w:rPr>
          <w:sz w:val="24"/>
          <w:szCs w:val="24"/>
          <w:lang w:val="en-US"/>
        </w:rPr>
        <w:t xml:space="preserve"> However</w:t>
      </w:r>
      <w:r w:rsidR="00BB5601">
        <w:rPr>
          <w:sz w:val="24"/>
          <w:szCs w:val="24"/>
          <w:lang w:val="en-US"/>
        </w:rPr>
        <w:t>,</w:t>
      </w:r>
      <w:r w:rsidRPr="00870954">
        <w:rPr>
          <w:sz w:val="24"/>
          <w:szCs w:val="24"/>
          <w:lang w:val="en-US"/>
        </w:rPr>
        <w:t xml:space="preserve"> RF compensators intensively increase the implementation complexity.</w:t>
      </w:r>
    </w:p>
    <w:p w14:paraId="7E851500" w14:textId="77777777" w:rsidR="00BB5601" w:rsidRPr="00F105A7" w:rsidRDefault="00BB5601" w:rsidP="00F105A7">
      <w:pPr>
        <w:pStyle w:val="Listenabsatz"/>
        <w:rPr>
          <w:sz w:val="24"/>
          <w:szCs w:val="24"/>
          <w:lang w:val="en-US"/>
        </w:rPr>
      </w:pPr>
    </w:p>
    <w:p w14:paraId="2D20B505" w14:textId="77777777" w:rsidR="00BB5601" w:rsidRPr="00870954" w:rsidRDefault="00BB5601" w:rsidP="00F105A7">
      <w:pPr>
        <w:pStyle w:val="Listenabsatz"/>
        <w:ind w:left="1004"/>
        <w:jc w:val="both"/>
        <w:rPr>
          <w:sz w:val="24"/>
          <w:szCs w:val="24"/>
          <w:lang w:val="en-US"/>
        </w:rPr>
      </w:pPr>
    </w:p>
    <w:p w14:paraId="45E3C713" w14:textId="77777777" w:rsidR="00870954" w:rsidRPr="00870954" w:rsidRDefault="00870954" w:rsidP="00F105A7">
      <w:pPr>
        <w:pStyle w:val="Listenabsatz"/>
        <w:spacing w:after="0"/>
        <w:ind w:left="1004"/>
        <w:jc w:val="center"/>
        <w:rPr>
          <w:sz w:val="24"/>
          <w:szCs w:val="24"/>
          <w:lang w:val="en-US"/>
        </w:rPr>
      </w:pPr>
      <w:r>
        <w:rPr>
          <w:noProof/>
          <w:lang w:eastAsia="en-GB"/>
        </w:rPr>
        <w:drawing>
          <wp:inline distT="0" distB="0" distL="0" distR="0" wp14:anchorId="445F127A" wp14:editId="0E549B14">
            <wp:extent cx="3219450" cy="1437871"/>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6271" t="17250" r="2599" b="-1"/>
                    <a:stretch/>
                  </pic:blipFill>
                  <pic:spPr bwMode="auto">
                    <a:xfrm>
                      <a:off x="0" y="0"/>
                      <a:ext cx="3251122" cy="1452016"/>
                    </a:xfrm>
                    <a:prstGeom prst="rect">
                      <a:avLst/>
                    </a:prstGeom>
                    <a:ln>
                      <a:noFill/>
                    </a:ln>
                    <a:extLst>
                      <a:ext uri="{53640926-AAD7-44D8-BBD7-CCE9431645EC}">
                        <a14:shadowObscured xmlns:a14="http://schemas.microsoft.com/office/drawing/2010/main"/>
                      </a:ext>
                    </a:extLst>
                  </pic:spPr>
                </pic:pic>
              </a:graphicData>
            </a:graphic>
          </wp:inline>
        </w:drawing>
      </w:r>
    </w:p>
    <w:p w14:paraId="2FAF2368" w14:textId="095B2197" w:rsidR="00942EC1" w:rsidRPr="00F105A7" w:rsidRDefault="00870954" w:rsidP="00F105A7">
      <w:pPr>
        <w:pStyle w:val="Listenabsatz"/>
        <w:ind w:left="1004"/>
        <w:jc w:val="center"/>
        <w:rPr>
          <w:lang w:val="en-US"/>
        </w:rPr>
      </w:pPr>
      <w:r w:rsidRPr="00870954">
        <w:rPr>
          <w:b/>
        </w:rPr>
        <w:t xml:space="preserve">Fig. </w:t>
      </w:r>
      <w:r>
        <w:rPr>
          <w:b/>
        </w:rPr>
        <w:t>4</w:t>
      </w:r>
      <w:r w:rsidRPr="00870954">
        <w:rPr>
          <w:b/>
        </w:rPr>
        <w:t xml:space="preserve"> RF compensators used in cars [Kathrein RF solutions, 9]</w:t>
      </w:r>
    </w:p>
    <w:p w14:paraId="7BB45B12" w14:textId="77777777" w:rsidR="006422AB" w:rsidRDefault="006422AB" w:rsidP="00F105A7">
      <w:pPr>
        <w:rPr>
          <w:b/>
          <w:sz w:val="24"/>
          <w:szCs w:val="24"/>
          <w:lang w:val="en-US"/>
        </w:rPr>
      </w:pPr>
    </w:p>
    <w:p w14:paraId="55B20B13" w14:textId="77777777" w:rsidR="006422AB" w:rsidRDefault="006422AB" w:rsidP="00F105A7">
      <w:pPr>
        <w:rPr>
          <w:b/>
          <w:sz w:val="24"/>
          <w:szCs w:val="24"/>
          <w:lang w:val="en-US"/>
        </w:rPr>
      </w:pPr>
    </w:p>
    <w:p w14:paraId="74595827" w14:textId="77777777" w:rsidR="006422AB" w:rsidRDefault="006422AB" w:rsidP="00F105A7">
      <w:pPr>
        <w:rPr>
          <w:b/>
          <w:sz w:val="24"/>
          <w:szCs w:val="24"/>
          <w:lang w:val="en-US"/>
        </w:rPr>
      </w:pPr>
    </w:p>
    <w:p w14:paraId="6B2B055A" w14:textId="5DEA1D94" w:rsidR="00942EC1" w:rsidRPr="00F105A7" w:rsidRDefault="00942EC1" w:rsidP="00F105A7">
      <w:pPr>
        <w:rPr>
          <w:b/>
          <w:sz w:val="24"/>
          <w:szCs w:val="24"/>
          <w:lang w:val="en-US"/>
        </w:rPr>
      </w:pPr>
    </w:p>
    <w:p w14:paraId="144270F1" w14:textId="6D002BA9" w:rsidR="00AF3C50" w:rsidRDefault="00013857" w:rsidP="00F105A7">
      <w:pPr>
        <w:pStyle w:val="Listenabsatz"/>
        <w:numPr>
          <w:ilvl w:val="0"/>
          <w:numId w:val="18"/>
        </w:numPr>
        <w:rPr>
          <w:sz w:val="24"/>
          <w:szCs w:val="24"/>
          <w:lang w:val="en-US"/>
        </w:rPr>
      </w:pPr>
      <w:r w:rsidRPr="00F105A7">
        <w:rPr>
          <w:sz w:val="24"/>
          <w:szCs w:val="24"/>
          <w:lang w:val="en-US"/>
        </w:rPr>
        <w:lastRenderedPageBreak/>
        <w:t xml:space="preserve">2 RX SNR at receiver is </w:t>
      </w:r>
      <w:r w:rsidR="00AF3C50">
        <w:rPr>
          <w:sz w:val="24"/>
          <w:szCs w:val="24"/>
          <w:lang w:val="en-US"/>
        </w:rPr>
        <w:t xml:space="preserve">~ </w:t>
      </w:r>
      <w:r w:rsidRPr="00F105A7">
        <w:rPr>
          <w:sz w:val="24"/>
          <w:szCs w:val="24"/>
          <w:lang w:val="en-US"/>
        </w:rPr>
        <w:t>3 dB worse compared to 4 RX receive</w:t>
      </w:r>
      <w:r w:rsidR="00AF3C50">
        <w:rPr>
          <w:sz w:val="24"/>
          <w:szCs w:val="24"/>
          <w:lang w:val="en-US"/>
        </w:rPr>
        <w:t xml:space="preserve">r, as shown in [6] </w:t>
      </w:r>
    </w:p>
    <w:p w14:paraId="700F1504" w14:textId="77777777" w:rsidR="00AF3C50" w:rsidRDefault="00AF3C50" w:rsidP="00F105A7">
      <w:pPr>
        <w:pStyle w:val="Listenabsatz"/>
        <w:ind w:left="1004"/>
        <w:rPr>
          <w:b/>
          <w:sz w:val="24"/>
          <w:szCs w:val="24"/>
          <w:lang w:val="en-US"/>
        </w:rPr>
      </w:pPr>
    </w:p>
    <w:p w14:paraId="14D37108" w14:textId="4EEB2E30" w:rsidR="00AF3C50" w:rsidRDefault="00AF3C50" w:rsidP="00A611FE">
      <w:pPr>
        <w:pStyle w:val="Listenabsatz"/>
        <w:ind w:left="284"/>
        <w:rPr>
          <w:b/>
          <w:sz w:val="24"/>
          <w:szCs w:val="24"/>
          <w:lang w:val="en-US"/>
        </w:rPr>
      </w:pPr>
      <w:r w:rsidRPr="00AF3C50">
        <w:rPr>
          <w:b/>
          <w:sz w:val="24"/>
          <w:szCs w:val="24"/>
          <w:lang w:val="en-US"/>
        </w:rPr>
        <w:t xml:space="preserve">Observation </w:t>
      </w:r>
      <w:r w:rsidR="00FF0F3E">
        <w:rPr>
          <w:b/>
          <w:sz w:val="24"/>
          <w:szCs w:val="24"/>
          <w:lang w:val="en-US"/>
        </w:rPr>
        <w:t>1</w:t>
      </w:r>
      <w:r w:rsidRPr="00AF3C50">
        <w:rPr>
          <w:b/>
          <w:sz w:val="24"/>
          <w:szCs w:val="24"/>
          <w:lang w:val="en-US"/>
        </w:rPr>
        <w:t xml:space="preserve">: SNR values perceived by a </w:t>
      </w:r>
      <w:r w:rsidR="00A611FE">
        <w:rPr>
          <w:b/>
          <w:sz w:val="24"/>
          <w:szCs w:val="24"/>
          <w:lang w:val="en-US"/>
        </w:rPr>
        <w:t>4Rx handheld UE receiver and 2</w:t>
      </w:r>
      <w:r w:rsidRPr="00AF3C50">
        <w:rPr>
          <w:b/>
          <w:sz w:val="24"/>
          <w:szCs w:val="24"/>
          <w:lang w:val="en-US"/>
        </w:rPr>
        <w:t>R</w:t>
      </w:r>
      <w:r w:rsidR="00A611FE">
        <w:rPr>
          <w:b/>
          <w:sz w:val="24"/>
          <w:szCs w:val="24"/>
          <w:lang w:val="en-US"/>
        </w:rPr>
        <w:t>x</w:t>
      </w:r>
      <w:r w:rsidRPr="00AF3C50">
        <w:rPr>
          <w:b/>
          <w:sz w:val="24"/>
          <w:szCs w:val="24"/>
          <w:lang w:val="en-US"/>
        </w:rPr>
        <w:t xml:space="preserve"> vehicular UE is comparable, when considering Antenna system total gain (Antenna gain – cable loss)</w:t>
      </w:r>
    </w:p>
    <w:p w14:paraId="6E879ADB" w14:textId="41810607" w:rsidR="00FF0F3E" w:rsidRDefault="00FF0F3E" w:rsidP="00F105A7">
      <w:pPr>
        <w:pStyle w:val="Listenabsatz"/>
        <w:ind w:left="1004"/>
        <w:rPr>
          <w:b/>
          <w:sz w:val="24"/>
          <w:szCs w:val="24"/>
          <w:lang w:val="en-US"/>
        </w:rPr>
      </w:pPr>
    </w:p>
    <w:p w14:paraId="254576DC" w14:textId="06A567C5" w:rsidR="00FF0F3E" w:rsidRDefault="00FF0F3E" w:rsidP="00A611FE">
      <w:pPr>
        <w:pStyle w:val="Listenabsatz"/>
        <w:ind w:left="284"/>
        <w:jc w:val="both"/>
        <w:rPr>
          <w:b/>
          <w:sz w:val="24"/>
          <w:szCs w:val="24"/>
          <w:lang w:val="en-US"/>
        </w:rPr>
      </w:pPr>
      <w:r w:rsidRPr="00F105A7">
        <w:rPr>
          <w:b/>
          <w:sz w:val="24"/>
          <w:szCs w:val="24"/>
          <w:lang w:val="en-US"/>
        </w:rPr>
        <w:t xml:space="preserve">Observation 2: In </w:t>
      </w:r>
      <w:r w:rsidR="00C32B5D">
        <w:rPr>
          <w:b/>
          <w:sz w:val="24"/>
          <w:szCs w:val="24"/>
          <w:lang w:val="en-US"/>
        </w:rPr>
        <w:t>regular</w:t>
      </w:r>
      <w:r w:rsidR="00C32B5D" w:rsidRPr="00F105A7">
        <w:rPr>
          <w:b/>
          <w:sz w:val="24"/>
          <w:szCs w:val="24"/>
          <w:lang w:val="en-US"/>
        </w:rPr>
        <w:t xml:space="preserve"> </w:t>
      </w:r>
      <w:r w:rsidR="00A611FE">
        <w:rPr>
          <w:b/>
          <w:sz w:val="24"/>
          <w:szCs w:val="24"/>
          <w:lang w:val="en-US"/>
        </w:rPr>
        <w:t>radiation conditions, SNR of 2</w:t>
      </w:r>
      <w:r w:rsidRPr="00F105A7">
        <w:rPr>
          <w:b/>
          <w:sz w:val="24"/>
          <w:szCs w:val="24"/>
          <w:lang w:val="en-US"/>
        </w:rPr>
        <w:t>R</w:t>
      </w:r>
      <w:r w:rsidR="00A611FE">
        <w:rPr>
          <w:b/>
          <w:sz w:val="24"/>
          <w:szCs w:val="24"/>
          <w:lang w:val="en-US"/>
        </w:rPr>
        <w:t>x</w:t>
      </w:r>
      <w:r w:rsidRPr="00F105A7">
        <w:rPr>
          <w:b/>
          <w:sz w:val="24"/>
          <w:szCs w:val="24"/>
          <w:lang w:val="en-US"/>
        </w:rPr>
        <w:t xml:space="preserve"> vehicul</w:t>
      </w:r>
      <w:r w:rsidR="00A611FE">
        <w:rPr>
          <w:b/>
          <w:sz w:val="24"/>
          <w:szCs w:val="24"/>
          <w:lang w:val="en-US"/>
        </w:rPr>
        <w:t>ar UE receiver is better than 4</w:t>
      </w:r>
      <w:r w:rsidRPr="00F105A7">
        <w:rPr>
          <w:b/>
          <w:sz w:val="24"/>
          <w:szCs w:val="24"/>
          <w:lang w:val="en-US"/>
        </w:rPr>
        <w:t>R</w:t>
      </w:r>
      <w:r w:rsidR="00A611FE">
        <w:rPr>
          <w:b/>
          <w:sz w:val="24"/>
          <w:szCs w:val="24"/>
          <w:lang w:val="en-US"/>
        </w:rPr>
        <w:t>x</w:t>
      </w:r>
      <w:r w:rsidRPr="00F105A7">
        <w:rPr>
          <w:b/>
          <w:sz w:val="24"/>
          <w:szCs w:val="24"/>
          <w:lang w:val="en-US"/>
        </w:rPr>
        <w:t xml:space="preserve"> HH UE due to absence of hand held environments and body losses. </w:t>
      </w:r>
    </w:p>
    <w:p w14:paraId="720E0652" w14:textId="001F8366" w:rsidR="00EF3221" w:rsidRDefault="00EF3221" w:rsidP="00F105A7">
      <w:pPr>
        <w:pStyle w:val="Listenabsatz"/>
        <w:ind w:left="284"/>
        <w:jc w:val="both"/>
        <w:rPr>
          <w:b/>
          <w:sz w:val="24"/>
          <w:szCs w:val="24"/>
          <w:lang w:val="en-US"/>
        </w:rPr>
      </w:pPr>
    </w:p>
    <w:p w14:paraId="0456B347" w14:textId="1925E889" w:rsidR="00EF3221" w:rsidRDefault="00EF3221" w:rsidP="00F105A7">
      <w:pPr>
        <w:pStyle w:val="Listenabsatz"/>
        <w:numPr>
          <w:ilvl w:val="0"/>
          <w:numId w:val="18"/>
        </w:numPr>
        <w:jc w:val="both"/>
        <w:rPr>
          <w:sz w:val="24"/>
          <w:szCs w:val="24"/>
          <w:lang w:val="en-US"/>
        </w:rPr>
      </w:pPr>
      <w:r>
        <w:rPr>
          <w:sz w:val="24"/>
          <w:szCs w:val="24"/>
          <w:lang w:val="en-US"/>
        </w:rPr>
        <w:t xml:space="preserve">It is recommended to update the following calculations in [6]: </w:t>
      </w:r>
    </w:p>
    <w:p w14:paraId="5E5686EA" w14:textId="77777777" w:rsidR="00EF3221" w:rsidRPr="00F105A7" w:rsidRDefault="00EF3221" w:rsidP="00F105A7">
      <w:pPr>
        <w:pStyle w:val="Listenabsatz"/>
        <w:ind w:left="1004"/>
        <w:jc w:val="both"/>
        <w:rPr>
          <w:sz w:val="24"/>
          <w:szCs w:val="24"/>
          <w:lang w:val="en-US"/>
        </w:rPr>
      </w:pPr>
    </w:p>
    <w:tbl>
      <w:tblPr>
        <w:tblStyle w:val="Tabellenraster"/>
        <w:tblW w:w="0" w:type="auto"/>
        <w:tblInd w:w="1004" w:type="dxa"/>
        <w:tblLook w:val="04A0" w:firstRow="1" w:lastRow="0" w:firstColumn="1" w:lastColumn="0" w:noHBand="0" w:noVBand="1"/>
      </w:tblPr>
      <w:tblGrid>
        <w:gridCol w:w="1412"/>
        <w:gridCol w:w="1412"/>
        <w:gridCol w:w="1412"/>
        <w:gridCol w:w="1412"/>
        <w:gridCol w:w="1412"/>
        <w:gridCol w:w="1412"/>
      </w:tblGrid>
      <w:tr w:rsidR="00EF3221" w14:paraId="3061E5D3" w14:textId="77777777" w:rsidTr="00AE54D0">
        <w:trPr>
          <w:trHeight w:val="645"/>
        </w:trPr>
        <w:tc>
          <w:tcPr>
            <w:tcW w:w="4236" w:type="dxa"/>
            <w:gridSpan w:val="3"/>
          </w:tcPr>
          <w:p w14:paraId="0D284AA4" w14:textId="47C7B7C1" w:rsidR="00EF3221" w:rsidRDefault="00EF3221" w:rsidP="0044712B">
            <w:pPr>
              <w:pStyle w:val="Listenabsatz"/>
              <w:ind w:left="0"/>
              <w:jc w:val="center"/>
              <w:rPr>
                <w:sz w:val="24"/>
                <w:szCs w:val="24"/>
                <w:lang w:val="en-US"/>
              </w:rPr>
            </w:pPr>
            <w:r>
              <w:rPr>
                <w:sz w:val="24"/>
                <w:szCs w:val="24"/>
                <w:lang w:val="en-US"/>
              </w:rPr>
              <w:t>SNR receiver values for 4R</w:t>
            </w:r>
            <w:r w:rsidR="0044712B">
              <w:rPr>
                <w:sz w:val="24"/>
                <w:szCs w:val="24"/>
                <w:lang w:val="en-US"/>
              </w:rPr>
              <w:t>x</w:t>
            </w:r>
            <w:r>
              <w:rPr>
                <w:sz w:val="24"/>
                <w:szCs w:val="24"/>
                <w:lang w:val="en-US"/>
              </w:rPr>
              <w:t xml:space="preserve"> HH-UE </w:t>
            </w:r>
          </w:p>
          <w:p w14:paraId="5DC4309F" w14:textId="77777777" w:rsidR="00EF3221" w:rsidRDefault="00EF3221" w:rsidP="00F9763A">
            <w:pPr>
              <w:pStyle w:val="Listenabsatz"/>
              <w:ind w:left="0"/>
              <w:jc w:val="center"/>
              <w:rPr>
                <w:sz w:val="24"/>
                <w:szCs w:val="24"/>
                <w:lang w:val="en-US"/>
              </w:rPr>
            </w:pPr>
            <w:r>
              <w:rPr>
                <w:sz w:val="24"/>
                <w:szCs w:val="24"/>
                <w:lang w:val="en-US"/>
              </w:rPr>
              <w:t>(in dB)</w:t>
            </w:r>
          </w:p>
        </w:tc>
        <w:tc>
          <w:tcPr>
            <w:tcW w:w="4236" w:type="dxa"/>
            <w:gridSpan w:val="3"/>
          </w:tcPr>
          <w:p w14:paraId="4A8A22B2" w14:textId="0CC9A1A6" w:rsidR="00EF3221" w:rsidRDefault="0044712B" w:rsidP="0044712B">
            <w:pPr>
              <w:pStyle w:val="Listenabsatz"/>
              <w:ind w:left="0"/>
              <w:jc w:val="center"/>
              <w:rPr>
                <w:sz w:val="24"/>
                <w:szCs w:val="24"/>
                <w:lang w:val="en-US"/>
              </w:rPr>
            </w:pPr>
            <w:r>
              <w:rPr>
                <w:sz w:val="24"/>
                <w:szCs w:val="24"/>
                <w:lang w:val="en-US"/>
              </w:rPr>
              <w:t>SNR receiver values for 2</w:t>
            </w:r>
            <w:r w:rsidR="00EF3221">
              <w:rPr>
                <w:sz w:val="24"/>
                <w:szCs w:val="24"/>
                <w:lang w:val="en-US"/>
              </w:rPr>
              <w:t>R</w:t>
            </w:r>
            <w:r>
              <w:rPr>
                <w:sz w:val="24"/>
                <w:szCs w:val="24"/>
                <w:lang w:val="en-US"/>
              </w:rPr>
              <w:t>x</w:t>
            </w:r>
            <w:r w:rsidR="00EF3221">
              <w:rPr>
                <w:sz w:val="24"/>
                <w:szCs w:val="24"/>
                <w:lang w:val="en-US"/>
              </w:rPr>
              <w:t xml:space="preserve"> V-UE                (in dB)</w:t>
            </w:r>
          </w:p>
        </w:tc>
      </w:tr>
      <w:tr w:rsidR="00EF3221" w14:paraId="1C79214B" w14:textId="77777777" w:rsidTr="00AE54D0">
        <w:trPr>
          <w:trHeight w:val="593"/>
        </w:trPr>
        <w:tc>
          <w:tcPr>
            <w:tcW w:w="1412" w:type="dxa"/>
          </w:tcPr>
          <w:p w14:paraId="36BA9D5B" w14:textId="77777777" w:rsidR="00EF3221" w:rsidRDefault="00EF3221" w:rsidP="00F9763A">
            <w:pPr>
              <w:pStyle w:val="Listenabsatz"/>
              <w:ind w:left="0"/>
              <w:jc w:val="both"/>
              <w:rPr>
                <w:sz w:val="24"/>
                <w:szCs w:val="24"/>
                <w:lang w:val="en-US"/>
              </w:rPr>
            </w:pPr>
            <w:r>
              <w:rPr>
                <w:sz w:val="24"/>
                <w:szCs w:val="24"/>
                <w:lang w:val="en-US"/>
              </w:rPr>
              <w:t>PBCH</w:t>
            </w:r>
          </w:p>
        </w:tc>
        <w:tc>
          <w:tcPr>
            <w:tcW w:w="1412" w:type="dxa"/>
          </w:tcPr>
          <w:p w14:paraId="30336D66" w14:textId="77777777" w:rsidR="00EF3221" w:rsidRDefault="00EF3221" w:rsidP="00F9763A">
            <w:pPr>
              <w:pStyle w:val="Listenabsatz"/>
              <w:ind w:left="0"/>
              <w:jc w:val="both"/>
              <w:rPr>
                <w:sz w:val="24"/>
                <w:szCs w:val="24"/>
                <w:lang w:val="en-US"/>
              </w:rPr>
            </w:pPr>
            <w:r>
              <w:rPr>
                <w:sz w:val="24"/>
                <w:szCs w:val="24"/>
                <w:lang w:val="en-US"/>
              </w:rPr>
              <w:t>PDCCH</w:t>
            </w:r>
          </w:p>
        </w:tc>
        <w:tc>
          <w:tcPr>
            <w:tcW w:w="1412" w:type="dxa"/>
          </w:tcPr>
          <w:p w14:paraId="3FF8A484" w14:textId="77777777" w:rsidR="00EF3221" w:rsidRDefault="00EF3221" w:rsidP="00F9763A">
            <w:pPr>
              <w:pStyle w:val="Listenabsatz"/>
              <w:ind w:left="0"/>
              <w:jc w:val="both"/>
              <w:rPr>
                <w:sz w:val="24"/>
                <w:szCs w:val="24"/>
                <w:lang w:val="en-US"/>
              </w:rPr>
            </w:pPr>
            <w:r>
              <w:rPr>
                <w:sz w:val="24"/>
                <w:szCs w:val="24"/>
                <w:lang w:val="en-US"/>
              </w:rPr>
              <w:t xml:space="preserve">PDSCH </w:t>
            </w:r>
          </w:p>
          <w:p w14:paraId="40CC3A37" w14:textId="77777777" w:rsidR="00EF3221" w:rsidRDefault="00EF3221" w:rsidP="00F9763A">
            <w:pPr>
              <w:pStyle w:val="Listenabsatz"/>
              <w:ind w:left="0"/>
              <w:jc w:val="both"/>
              <w:rPr>
                <w:sz w:val="24"/>
                <w:szCs w:val="24"/>
                <w:lang w:val="en-US"/>
              </w:rPr>
            </w:pPr>
            <w:r>
              <w:rPr>
                <w:sz w:val="24"/>
                <w:szCs w:val="24"/>
                <w:lang w:val="en-US"/>
              </w:rPr>
              <w:t>10 Mbps</w:t>
            </w:r>
          </w:p>
        </w:tc>
        <w:tc>
          <w:tcPr>
            <w:tcW w:w="1412" w:type="dxa"/>
          </w:tcPr>
          <w:p w14:paraId="75E216C9" w14:textId="77777777" w:rsidR="00EF3221" w:rsidRDefault="00EF3221" w:rsidP="00F9763A">
            <w:pPr>
              <w:pStyle w:val="Listenabsatz"/>
              <w:ind w:left="0"/>
              <w:jc w:val="both"/>
              <w:rPr>
                <w:sz w:val="24"/>
                <w:szCs w:val="24"/>
                <w:lang w:val="en-US"/>
              </w:rPr>
            </w:pPr>
            <w:r>
              <w:rPr>
                <w:sz w:val="24"/>
                <w:szCs w:val="24"/>
                <w:lang w:val="en-US"/>
              </w:rPr>
              <w:t>PBCH</w:t>
            </w:r>
          </w:p>
        </w:tc>
        <w:tc>
          <w:tcPr>
            <w:tcW w:w="1412" w:type="dxa"/>
          </w:tcPr>
          <w:p w14:paraId="7D910FCE" w14:textId="77777777" w:rsidR="00EF3221" w:rsidRDefault="00EF3221" w:rsidP="00F9763A">
            <w:pPr>
              <w:pStyle w:val="Listenabsatz"/>
              <w:ind w:left="0"/>
              <w:jc w:val="both"/>
              <w:rPr>
                <w:sz w:val="24"/>
                <w:szCs w:val="24"/>
                <w:lang w:val="en-US"/>
              </w:rPr>
            </w:pPr>
            <w:r>
              <w:rPr>
                <w:sz w:val="24"/>
                <w:szCs w:val="24"/>
                <w:lang w:val="en-US"/>
              </w:rPr>
              <w:t>PDCCH</w:t>
            </w:r>
          </w:p>
        </w:tc>
        <w:tc>
          <w:tcPr>
            <w:tcW w:w="1412" w:type="dxa"/>
          </w:tcPr>
          <w:p w14:paraId="41185C87" w14:textId="77777777" w:rsidR="00EF3221" w:rsidRDefault="00EF3221" w:rsidP="00F9763A">
            <w:pPr>
              <w:pStyle w:val="Listenabsatz"/>
              <w:ind w:left="0"/>
              <w:jc w:val="both"/>
              <w:rPr>
                <w:sz w:val="24"/>
                <w:szCs w:val="24"/>
                <w:lang w:val="en-US"/>
              </w:rPr>
            </w:pPr>
            <w:r>
              <w:rPr>
                <w:sz w:val="24"/>
                <w:szCs w:val="24"/>
                <w:lang w:val="en-US"/>
              </w:rPr>
              <w:t xml:space="preserve">PDSCH    </w:t>
            </w:r>
          </w:p>
          <w:p w14:paraId="5EA28946" w14:textId="77777777" w:rsidR="00EF3221" w:rsidRDefault="00EF3221" w:rsidP="00F9763A">
            <w:pPr>
              <w:pStyle w:val="Listenabsatz"/>
              <w:ind w:left="0"/>
              <w:jc w:val="both"/>
              <w:rPr>
                <w:sz w:val="24"/>
                <w:szCs w:val="24"/>
                <w:lang w:val="en-US"/>
              </w:rPr>
            </w:pPr>
            <w:r>
              <w:rPr>
                <w:sz w:val="24"/>
                <w:szCs w:val="24"/>
                <w:lang w:val="en-US"/>
              </w:rPr>
              <w:t>10 Mbps</w:t>
            </w:r>
          </w:p>
        </w:tc>
      </w:tr>
      <w:tr w:rsidR="00EF3221" w14:paraId="0B983FE0" w14:textId="77777777" w:rsidTr="00AE54D0">
        <w:trPr>
          <w:trHeight w:val="1129"/>
        </w:trPr>
        <w:tc>
          <w:tcPr>
            <w:tcW w:w="1412" w:type="dxa"/>
          </w:tcPr>
          <w:p w14:paraId="6DFEEC12" w14:textId="77777777" w:rsidR="00EF3221" w:rsidRDefault="00EF3221" w:rsidP="00F9763A">
            <w:pPr>
              <w:pStyle w:val="Listenabsatz"/>
              <w:ind w:left="0"/>
              <w:jc w:val="both"/>
              <w:rPr>
                <w:sz w:val="24"/>
                <w:szCs w:val="24"/>
                <w:lang w:val="en-US"/>
              </w:rPr>
            </w:pPr>
            <w:r>
              <w:rPr>
                <w:sz w:val="24"/>
                <w:szCs w:val="24"/>
                <w:lang w:val="en-US"/>
              </w:rPr>
              <w:t xml:space="preserve">-12 </w:t>
            </w:r>
          </w:p>
        </w:tc>
        <w:tc>
          <w:tcPr>
            <w:tcW w:w="1412" w:type="dxa"/>
          </w:tcPr>
          <w:p w14:paraId="67B366B9" w14:textId="77777777" w:rsidR="00EF3221" w:rsidRDefault="00EF3221" w:rsidP="00F9763A">
            <w:pPr>
              <w:pStyle w:val="Listenabsatz"/>
              <w:ind w:left="0"/>
              <w:jc w:val="both"/>
              <w:rPr>
                <w:sz w:val="24"/>
                <w:szCs w:val="24"/>
                <w:lang w:val="en-US"/>
              </w:rPr>
            </w:pPr>
            <w:r>
              <w:rPr>
                <w:sz w:val="24"/>
                <w:szCs w:val="24"/>
                <w:lang w:val="en-US"/>
              </w:rPr>
              <w:t xml:space="preserve">-8.2 </w:t>
            </w:r>
          </w:p>
        </w:tc>
        <w:tc>
          <w:tcPr>
            <w:tcW w:w="1412" w:type="dxa"/>
          </w:tcPr>
          <w:p w14:paraId="6878AE88" w14:textId="77777777" w:rsidR="00EF3221" w:rsidRDefault="00EF3221" w:rsidP="00F9763A">
            <w:pPr>
              <w:pStyle w:val="Listenabsatz"/>
              <w:ind w:left="0"/>
              <w:jc w:val="both"/>
              <w:rPr>
                <w:sz w:val="24"/>
                <w:szCs w:val="24"/>
                <w:lang w:val="en-US"/>
              </w:rPr>
            </w:pPr>
            <w:r>
              <w:rPr>
                <w:sz w:val="24"/>
                <w:szCs w:val="24"/>
                <w:lang w:val="en-US"/>
              </w:rPr>
              <w:t xml:space="preserve">-7.5 </w:t>
            </w:r>
          </w:p>
        </w:tc>
        <w:tc>
          <w:tcPr>
            <w:tcW w:w="1412" w:type="dxa"/>
          </w:tcPr>
          <w:p w14:paraId="3CE62568" w14:textId="43F31844" w:rsidR="00EF3221" w:rsidRDefault="00EF3221" w:rsidP="00F9763A">
            <w:pPr>
              <w:pStyle w:val="Listenabsatz"/>
              <w:ind w:left="0"/>
              <w:jc w:val="both"/>
              <w:rPr>
                <w:sz w:val="24"/>
                <w:szCs w:val="24"/>
                <w:lang w:val="en-US"/>
              </w:rPr>
            </w:pPr>
            <w:r w:rsidRPr="00A33098">
              <w:rPr>
                <w:sz w:val="24"/>
                <w:szCs w:val="24"/>
                <w:lang w:val="en-US"/>
              </w:rPr>
              <w:t xml:space="preserve">-8.95 – TBD </w:t>
            </w:r>
          </w:p>
          <w:p w14:paraId="5FF6B162" w14:textId="77777777" w:rsidR="00AE54D0" w:rsidRPr="00AE54D0" w:rsidRDefault="00AE54D0" w:rsidP="00F9763A">
            <w:pPr>
              <w:pStyle w:val="Listenabsatz"/>
              <w:ind w:left="0"/>
              <w:jc w:val="both"/>
              <w:rPr>
                <w:sz w:val="24"/>
                <w:szCs w:val="24"/>
                <w:lang w:val="en-US"/>
              </w:rPr>
            </w:pPr>
          </w:p>
          <w:p w14:paraId="6435EBC8" w14:textId="651C7450" w:rsidR="00EF3221" w:rsidRPr="00A33098" w:rsidRDefault="00CF27FB" w:rsidP="00F9763A">
            <w:pPr>
              <w:pStyle w:val="Listenabsatz"/>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03A3522B" w14:textId="77777777" w:rsidR="00EF3221" w:rsidRPr="00A33098" w:rsidRDefault="00EF3221" w:rsidP="00F9763A">
            <w:pPr>
              <w:pStyle w:val="Listenabsatz"/>
              <w:ind w:left="0"/>
              <w:jc w:val="both"/>
              <w:rPr>
                <w:sz w:val="24"/>
                <w:szCs w:val="24"/>
                <w:lang w:val="en-US"/>
              </w:rPr>
            </w:pPr>
            <w:r w:rsidRPr="00A33098">
              <w:rPr>
                <w:color w:val="FF0000"/>
                <w:sz w:val="24"/>
                <w:szCs w:val="24"/>
                <w:lang w:val="en-US"/>
              </w:rPr>
              <w:t>= -11.95</w:t>
            </w:r>
          </w:p>
        </w:tc>
        <w:tc>
          <w:tcPr>
            <w:tcW w:w="1412" w:type="dxa"/>
          </w:tcPr>
          <w:p w14:paraId="2B93EE6D" w14:textId="77777777" w:rsidR="00EF3221" w:rsidRPr="00A33098" w:rsidRDefault="00EF3221" w:rsidP="00F9763A">
            <w:pPr>
              <w:pStyle w:val="Listenabsatz"/>
              <w:ind w:left="0"/>
              <w:jc w:val="both"/>
              <w:rPr>
                <w:sz w:val="24"/>
                <w:szCs w:val="24"/>
                <w:lang w:val="en-US"/>
              </w:rPr>
            </w:pPr>
            <w:r w:rsidRPr="00A33098">
              <w:rPr>
                <w:sz w:val="24"/>
                <w:szCs w:val="24"/>
                <w:lang w:val="en-US"/>
              </w:rPr>
              <w:t xml:space="preserve">-4.86 – TBD </w:t>
            </w:r>
          </w:p>
          <w:p w14:paraId="44AE037D" w14:textId="37E907C3" w:rsidR="00EF3221" w:rsidRPr="00A33098" w:rsidRDefault="00EF3221" w:rsidP="00F9763A">
            <w:pPr>
              <w:pStyle w:val="Listenabsatz"/>
              <w:ind w:left="0"/>
              <w:jc w:val="both"/>
              <w:rPr>
                <w:color w:val="FF0000"/>
                <w:sz w:val="24"/>
                <w:szCs w:val="24"/>
                <w:lang w:val="en-US"/>
              </w:rPr>
            </w:pPr>
          </w:p>
          <w:p w14:paraId="62C89D43" w14:textId="2997D649" w:rsidR="00EF3221" w:rsidRPr="00A33098" w:rsidRDefault="00CF27FB" w:rsidP="00F9763A">
            <w:pPr>
              <w:pStyle w:val="Listenabsatz"/>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4545FEC9" w14:textId="77777777" w:rsidR="00EF3221" w:rsidRPr="00A33098" w:rsidRDefault="00EF3221" w:rsidP="00F9763A">
            <w:pPr>
              <w:pStyle w:val="Listenabsatz"/>
              <w:ind w:left="0"/>
              <w:jc w:val="both"/>
              <w:rPr>
                <w:sz w:val="24"/>
                <w:szCs w:val="24"/>
                <w:lang w:val="en-US"/>
              </w:rPr>
            </w:pPr>
            <w:r w:rsidRPr="00A33098">
              <w:rPr>
                <w:color w:val="FF0000"/>
                <w:sz w:val="24"/>
                <w:szCs w:val="24"/>
                <w:lang w:val="en-US"/>
              </w:rPr>
              <w:t>= -7.86</w:t>
            </w:r>
          </w:p>
        </w:tc>
        <w:tc>
          <w:tcPr>
            <w:tcW w:w="1412" w:type="dxa"/>
          </w:tcPr>
          <w:p w14:paraId="294C50FE" w14:textId="77777777" w:rsidR="00EF3221" w:rsidRPr="00A33098" w:rsidRDefault="00EF3221" w:rsidP="00F9763A">
            <w:pPr>
              <w:pStyle w:val="Listenabsatz"/>
              <w:ind w:left="0"/>
              <w:jc w:val="both"/>
              <w:rPr>
                <w:sz w:val="24"/>
                <w:szCs w:val="24"/>
                <w:lang w:val="en-US"/>
              </w:rPr>
            </w:pPr>
            <w:r w:rsidRPr="00A33098">
              <w:rPr>
                <w:sz w:val="24"/>
                <w:szCs w:val="24"/>
                <w:lang w:val="en-US"/>
              </w:rPr>
              <w:t>-4.6 – TBD</w:t>
            </w:r>
          </w:p>
          <w:p w14:paraId="7DCE6D25" w14:textId="13A16FAC" w:rsidR="00EF3221" w:rsidRPr="00A33098" w:rsidRDefault="00EF3221" w:rsidP="00F9763A">
            <w:pPr>
              <w:pStyle w:val="Listenabsatz"/>
              <w:ind w:left="0"/>
              <w:jc w:val="both"/>
              <w:rPr>
                <w:color w:val="FF0000"/>
                <w:sz w:val="24"/>
                <w:szCs w:val="24"/>
                <w:lang w:val="en-US"/>
              </w:rPr>
            </w:pPr>
          </w:p>
          <w:p w14:paraId="733E270A" w14:textId="000E6973" w:rsidR="00EF3221" w:rsidRPr="00A33098" w:rsidRDefault="00CF27FB" w:rsidP="00F9763A">
            <w:pPr>
              <w:pStyle w:val="Listenabsatz"/>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326C9B8D" w14:textId="77777777" w:rsidR="00EF3221" w:rsidRPr="00A33098" w:rsidRDefault="00EF3221" w:rsidP="00F9763A">
            <w:pPr>
              <w:pStyle w:val="Listenabsatz"/>
              <w:ind w:left="0"/>
              <w:jc w:val="both"/>
              <w:rPr>
                <w:sz w:val="24"/>
                <w:szCs w:val="24"/>
                <w:lang w:val="en-US"/>
              </w:rPr>
            </w:pPr>
            <w:r w:rsidRPr="00A33098">
              <w:rPr>
                <w:color w:val="FF0000"/>
                <w:sz w:val="24"/>
                <w:szCs w:val="24"/>
                <w:lang w:val="en-US"/>
              </w:rPr>
              <w:t xml:space="preserve">=-7.6 </w:t>
            </w:r>
          </w:p>
        </w:tc>
      </w:tr>
    </w:tbl>
    <w:p w14:paraId="255BEC2C" w14:textId="5338F91B" w:rsidR="00EF3221" w:rsidRPr="00F105A7" w:rsidRDefault="00EF3221" w:rsidP="00F105A7">
      <w:pPr>
        <w:ind w:left="1136" w:firstLine="284"/>
        <w:rPr>
          <w:rFonts w:eastAsia="Malgun Gothic"/>
          <w:sz w:val="24"/>
          <w:szCs w:val="24"/>
          <w:lang w:val="en-US" w:eastAsia="ko-KR"/>
        </w:rPr>
      </w:pPr>
      <w:r w:rsidRPr="00C37A7F">
        <w:rPr>
          <w:b/>
          <w:sz w:val="24"/>
          <w:szCs w:val="24"/>
          <w:lang w:val="en-US"/>
        </w:rPr>
        <w:t>Table 1. Updated SNR v</w:t>
      </w:r>
      <w:r w:rsidR="00F80465">
        <w:rPr>
          <w:b/>
          <w:sz w:val="24"/>
          <w:szCs w:val="24"/>
          <w:lang w:val="en-US"/>
        </w:rPr>
        <w:t xml:space="preserve">alues based on proposal 2 for rel.15 </w:t>
      </w:r>
      <w:r w:rsidRPr="00C37A7F">
        <w:rPr>
          <w:b/>
          <w:sz w:val="24"/>
          <w:szCs w:val="24"/>
          <w:lang w:val="en-US"/>
        </w:rPr>
        <w:t>V-UE</w:t>
      </w:r>
      <w:r w:rsidRPr="00F105A7">
        <w:rPr>
          <w:rFonts w:eastAsia="Malgun Gothic" w:hint="eastAsia"/>
          <w:sz w:val="24"/>
          <w:szCs w:val="24"/>
          <w:lang w:val="en-US" w:eastAsia="ko-KR"/>
        </w:rPr>
        <w:t xml:space="preserve"> </w:t>
      </w:r>
    </w:p>
    <w:p w14:paraId="559F6EEB" w14:textId="25972439" w:rsidR="006422AB" w:rsidRPr="00F105A7" w:rsidRDefault="006422AB" w:rsidP="00F105A7">
      <w:pPr>
        <w:rPr>
          <w:b/>
          <w:lang w:val="en-US"/>
        </w:rPr>
      </w:pPr>
    </w:p>
    <w:p w14:paraId="36E4AA1E" w14:textId="2D8DD2FF" w:rsidR="006422AB" w:rsidRDefault="00AF3C50" w:rsidP="006422AB">
      <w:pPr>
        <w:pStyle w:val="Listenabsatz"/>
        <w:numPr>
          <w:ilvl w:val="0"/>
          <w:numId w:val="18"/>
        </w:numPr>
        <w:jc w:val="both"/>
        <w:rPr>
          <w:sz w:val="24"/>
          <w:szCs w:val="24"/>
          <w:lang w:val="en-US"/>
        </w:rPr>
      </w:pPr>
      <w:r>
        <w:rPr>
          <w:sz w:val="24"/>
          <w:szCs w:val="24"/>
          <w:lang w:val="en-US"/>
        </w:rPr>
        <w:t>T</w:t>
      </w:r>
      <w:r w:rsidR="006422AB" w:rsidRPr="00BE7C1D">
        <w:rPr>
          <w:sz w:val="24"/>
          <w:szCs w:val="24"/>
          <w:lang w:val="en-US"/>
        </w:rPr>
        <w:t>he following excerpt has been respected in TS 38.101-1 chapter 7.1 for receiver characteristics</w:t>
      </w:r>
      <w:r w:rsidR="00CF27FB">
        <w:rPr>
          <w:sz w:val="24"/>
          <w:szCs w:val="24"/>
          <w:lang w:val="en-US"/>
        </w:rPr>
        <w:t xml:space="preserve"> while </w:t>
      </w:r>
      <w:r w:rsidR="00A535DF">
        <w:rPr>
          <w:sz w:val="24"/>
          <w:szCs w:val="24"/>
          <w:lang w:val="en-US"/>
        </w:rPr>
        <w:t>defining reference sensitivity</w:t>
      </w:r>
    </w:p>
    <w:p w14:paraId="7D5F0D2C" w14:textId="77777777" w:rsidR="006422AB" w:rsidRPr="00BE7C1D" w:rsidRDefault="006422AB" w:rsidP="006422AB">
      <w:pPr>
        <w:pStyle w:val="Listenabsatz"/>
        <w:ind w:left="1004"/>
        <w:jc w:val="both"/>
        <w:rPr>
          <w:sz w:val="24"/>
          <w:szCs w:val="24"/>
          <w:lang w:val="en-US"/>
        </w:rPr>
      </w:pPr>
    </w:p>
    <w:p w14:paraId="42894DBD" w14:textId="77777777" w:rsidR="006422AB" w:rsidRPr="00F105A7" w:rsidRDefault="006422AB" w:rsidP="006422AB">
      <w:pPr>
        <w:pStyle w:val="Listenabsatz"/>
        <w:ind w:left="1004" w:firstLine="132"/>
        <w:jc w:val="both"/>
        <w:rPr>
          <w:i/>
          <w:sz w:val="24"/>
          <w:szCs w:val="24"/>
          <w:lang w:val="en-US"/>
        </w:rPr>
      </w:pPr>
      <w:r w:rsidRPr="00F105A7">
        <w:rPr>
          <w:rFonts w:cs="v5.0.0"/>
          <w:i/>
        </w:rPr>
        <w:t>For UE(s) with an integral antenna only, a reference antenna(s) with a gain of 0 dBi is assumed for each antenna port(s). UE with an integral antenna(s) may be taken into account by converting these power levels into field strength requirements, assuming a 0 dBi gain antenna.</w:t>
      </w:r>
      <w:r w:rsidRPr="00F105A7">
        <w:rPr>
          <w:i/>
          <w:sz w:val="24"/>
          <w:szCs w:val="24"/>
          <w:lang w:val="en-US"/>
        </w:rPr>
        <w:t xml:space="preserve"> </w:t>
      </w:r>
    </w:p>
    <w:p w14:paraId="05C54629" w14:textId="77777777" w:rsidR="00CF27FB" w:rsidRDefault="00CF27FB" w:rsidP="00CF27FB">
      <w:pPr>
        <w:pStyle w:val="Listenabsatz"/>
        <w:ind w:left="284"/>
        <w:rPr>
          <w:b/>
          <w:sz w:val="24"/>
          <w:szCs w:val="24"/>
          <w:lang w:val="en-US"/>
        </w:rPr>
      </w:pPr>
    </w:p>
    <w:p w14:paraId="7B28DD80" w14:textId="31F4FA6F" w:rsidR="00CF27FB" w:rsidRDefault="00CF27FB" w:rsidP="00CF27FB">
      <w:pPr>
        <w:pStyle w:val="Listenabsatz"/>
        <w:ind w:left="284"/>
        <w:rPr>
          <w:b/>
          <w:sz w:val="24"/>
          <w:szCs w:val="24"/>
          <w:lang w:val="en-US"/>
        </w:rPr>
      </w:pPr>
      <w:r>
        <w:rPr>
          <w:b/>
          <w:sz w:val="24"/>
          <w:szCs w:val="24"/>
          <w:lang w:val="en-US"/>
        </w:rPr>
        <w:t xml:space="preserve">Observation 3: TS 38.101-1, </w:t>
      </w:r>
      <w:r w:rsidRPr="00BE7C1D">
        <w:rPr>
          <w:b/>
          <w:sz w:val="24"/>
          <w:szCs w:val="24"/>
          <w:lang w:val="en-US"/>
        </w:rPr>
        <w:t>Table 7.3-2</w:t>
      </w:r>
      <w:r>
        <w:rPr>
          <w:b/>
          <w:sz w:val="24"/>
          <w:szCs w:val="24"/>
          <w:lang w:val="en-US"/>
        </w:rPr>
        <w:t xml:space="preserve"> considers an improvement in sensitivity of 2.7dB for </w:t>
      </w:r>
      <w:r w:rsidRPr="00BE7C1D">
        <w:rPr>
          <w:b/>
          <w:sz w:val="24"/>
          <w:szCs w:val="24"/>
          <w:lang w:val="en-US"/>
        </w:rPr>
        <w:t>n7, n38, n41</w:t>
      </w:r>
      <w:r>
        <w:rPr>
          <w:b/>
          <w:sz w:val="24"/>
          <w:szCs w:val="24"/>
          <w:lang w:val="en-US"/>
        </w:rPr>
        <w:t xml:space="preserve"> and of 2.2dB for </w:t>
      </w:r>
      <w:r w:rsidRPr="00BE7C1D">
        <w:rPr>
          <w:b/>
          <w:sz w:val="24"/>
          <w:szCs w:val="24"/>
          <w:lang w:val="en-US"/>
        </w:rPr>
        <w:t>n77, n78, n79</w:t>
      </w:r>
      <w:r>
        <w:rPr>
          <w:b/>
          <w:sz w:val="24"/>
          <w:szCs w:val="24"/>
          <w:lang w:val="en-US"/>
        </w:rPr>
        <w:t xml:space="preserve"> when using 4Rx antennas. </w:t>
      </w:r>
    </w:p>
    <w:p w14:paraId="33301B4C" w14:textId="25252852" w:rsidR="00AF3C50" w:rsidRPr="00F105A7" w:rsidRDefault="00AF3C50" w:rsidP="00F105A7">
      <w:pPr>
        <w:pStyle w:val="Listenabsatz"/>
        <w:ind w:left="284"/>
        <w:rPr>
          <w:lang w:val="en-US"/>
        </w:rPr>
      </w:pPr>
    </w:p>
    <w:p w14:paraId="390636D1" w14:textId="670CF521" w:rsidR="001D199F" w:rsidRDefault="006422AB" w:rsidP="00A611FE">
      <w:pPr>
        <w:pStyle w:val="Listenabsatz"/>
        <w:ind w:left="284"/>
        <w:rPr>
          <w:b/>
          <w:sz w:val="24"/>
          <w:szCs w:val="24"/>
          <w:lang w:val="en-US"/>
        </w:rPr>
      </w:pPr>
      <w:r>
        <w:rPr>
          <w:b/>
          <w:sz w:val="24"/>
          <w:szCs w:val="24"/>
          <w:lang w:val="en-US"/>
        </w:rPr>
        <w:t xml:space="preserve">Proposal </w:t>
      </w:r>
      <w:r w:rsidR="00520B2D">
        <w:rPr>
          <w:b/>
          <w:sz w:val="24"/>
          <w:szCs w:val="24"/>
          <w:lang w:val="en-US"/>
        </w:rPr>
        <w:t>2</w:t>
      </w:r>
      <w:r>
        <w:rPr>
          <w:b/>
          <w:sz w:val="24"/>
          <w:szCs w:val="24"/>
          <w:lang w:val="en-US"/>
        </w:rPr>
        <w:t xml:space="preserve">: The </w:t>
      </w:r>
      <w:r w:rsidR="00F105A7">
        <w:rPr>
          <w:b/>
          <w:sz w:val="24"/>
          <w:szCs w:val="24"/>
          <w:lang w:val="en-US"/>
        </w:rPr>
        <w:t>reference</w:t>
      </w:r>
      <w:r w:rsidR="00A611FE">
        <w:rPr>
          <w:b/>
          <w:sz w:val="24"/>
          <w:szCs w:val="24"/>
          <w:lang w:val="en-US"/>
        </w:rPr>
        <w:t xml:space="preserve"> sensitivity improvements for 4</w:t>
      </w:r>
      <w:r w:rsidR="00F105A7">
        <w:rPr>
          <w:b/>
          <w:sz w:val="24"/>
          <w:szCs w:val="24"/>
          <w:lang w:val="en-US"/>
        </w:rPr>
        <w:t>R</w:t>
      </w:r>
      <w:r w:rsidR="00A611FE">
        <w:rPr>
          <w:b/>
          <w:sz w:val="24"/>
          <w:szCs w:val="24"/>
          <w:lang w:val="en-US"/>
        </w:rPr>
        <w:t>x</w:t>
      </w:r>
      <w:r w:rsidR="00F105A7">
        <w:rPr>
          <w:b/>
          <w:sz w:val="24"/>
          <w:szCs w:val="24"/>
          <w:lang w:val="en-US"/>
        </w:rPr>
        <w:t xml:space="preserve"> </w:t>
      </w:r>
      <w:r>
        <w:rPr>
          <w:b/>
          <w:sz w:val="24"/>
          <w:szCs w:val="24"/>
          <w:lang w:val="en-US"/>
        </w:rPr>
        <w:t xml:space="preserve">listed in TS 38.101-1, </w:t>
      </w:r>
      <w:r w:rsidRPr="00BE7C1D">
        <w:rPr>
          <w:b/>
          <w:sz w:val="24"/>
          <w:szCs w:val="24"/>
          <w:lang w:val="en-US"/>
        </w:rPr>
        <w:t>Table 7.3-2</w:t>
      </w:r>
      <w:r w:rsidR="00AE54D0">
        <w:rPr>
          <w:b/>
          <w:sz w:val="24"/>
          <w:szCs w:val="24"/>
          <w:lang w:val="en-US"/>
        </w:rPr>
        <w:t xml:space="preserve"> </w:t>
      </w:r>
      <w:r>
        <w:rPr>
          <w:b/>
          <w:sz w:val="24"/>
          <w:szCs w:val="24"/>
          <w:lang w:val="en-US"/>
        </w:rPr>
        <w:t>can be granted by other means like higher antenna gains compared to handheld devices.</w:t>
      </w:r>
      <w:r w:rsidR="00A611FE">
        <w:rPr>
          <w:b/>
          <w:sz w:val="24"/>
          <w:szCs w:val="24"/>
          <w:lang w:val="en-US"/>
        </w:rPr>
        <w:t xml:space="preserve"> Therefore</w:t>
      </w:r>
      <w:r w:rsidR="0074460E">
        <w:rPr>
          <w:b/>
          <w:sz w:val="24"/>
          <w:szCs w:val="24"/>
          <w:lang w:val="en-US"/>
        </w:rPr>
        <w:t>,</w:t>
      </w:r>
      <w:r w:rsidR="00A611FE">
        <w:rPr>
          <w:b/>
          <w:sz w:val="24"/>
          <w:szCs w:val="24"/>
          <w:lang w:val="en-US"/>
        </w:rPr>
        <w:t xml:space="preserve"> the sensitivity of 2Rx UE permanently mounted in a vehicle at system level can be considered as comparable to a 4Rx handheld UE at system level.</w:t>
      </w:r>
    </w:p>
    <w:p w14:paraId="70A1FA07" w14:textId="77777777" w:rsidR="001D199F" w:rsidRDefault="001D199F" w:rsidP="006422AB">
      <w:pPr>
        <w:pStyle w:val="Listenabsatz"/>
        <w:ind w:left="284"/>
        <w:rPr>
          <w:b/>
          <w:sz w:val="24"/>
          <w:szCs w:val="24"/>
          <w:lang w:val="en-US"/>
        </w:rPr>
      </w:pPr>
    </w:p>
    <w:p w14:paraId="4A5C8390" w14:textId="77777777" w:rsidR="00BB3E38" w:rsidRPr="00F105A7" w:rsidRDefault="00BB3E38" w:rsidP="00F105A7">
      <w:pPr>
        <w:pStyle w:val="Listenabsatz"/>
        <w:ind w:left="284"/>
      </w:pPr>
    </w:p>
    <w:p w14:paraId="58BE45E3" w14:textId="0D5C1BCE" w:rsidR="0011483E" w:rsidRPr="00C37A7F" w:rsidRDefault="00A535DF" w:rsidP="006422AB">
      <w:pPr>
        <w:pStyle w:val="Listenabsatz"/>
        <w:numPr>
          <w:ilvl w:val="0"/>
          <w:numId w:val="18"/>
        </w:numPr>
        <w:jc w:val="both"/>
        <w:rPr>
          <w:sz w:val="24"/>
          <w:szCs w:val="24"/>
          <w:lang w:val="en-US"/>
        </w:rPr>
      </w:pPr>
      <w:r>
        <w:rPr>
          <w:sz w:val="24"/>
          <w:szCs w:val="24"/>
          <w:lang w:val="en-US"/>
        </w:rPr>
        <w:t xml:space="preserve">One of the possibilities to include antenna gain </w:t>
      </w:r>
      <w:r w:rsidR="001D199F">
        <w:rPr>
          <w:sz w:val="24"/>
          <w:szCs w:val="24"/>
          <w:lang w:val="en-US"/>
        </w:rPr>
        <w:t xml:space="preserve">in deriving reference sensitivity is given in equation 2, </w:t>
      </w:r>
      <w:r w:rsidR="0078605D">
        <w:rPr>
          <w:sz w:val="24"/>
          <w:szCs w:val="24"/>
          <w:lang w:val="en-US"/>
        </w:rPr>
        <w:t>where</w:t>
      </w:r>
      <w:r w:rsidR="00EC62C3">
        <w:rPr>
          <w:sz w:val="24"/>
          <w:szCs w:val="24"/>
          <w:lang w:val="en-US"/>
        </w:rPr>
        <w:t xml:space="preserve"> “G” can express antenna system total gain</w:t>
      </w:r>
      <w:r w:rsidR="001D199F">
        <w:rPr>
          <w:sz w:val="24"/>
          <w:szCs w:val="24"/>
          <w:lang w:val="en-US"/>
        </w:rPr>
        <w:t xml:space="preserve"> and MOS represents minimum operational sensitivity. </w:t>
      </w:r>
      <w:r w:rsidR="00EC62C3">
        <w:rPr>
          <w:sz w:val="24"/>
          <w:szCs w:val="24"/>
          <w:lang w:val="en-US"/>
        </w:rPr>
        <w:t xml:space="preserve"> </w:t>
      </w:r>
    </w:p>
    <w:p w14:paraId="02D0917F" w14:textId="7BC78473" w:rsidR="00EC62C3" w:rsidRPr="00AE54D0" w:rsidRDefault="00EC62C3" w:rsidP="00AE54D0">
      <w:pPr>
        <w:ind w:left="1988"/>
        <w:jc w:val="both"/>
        <w:rPr>
          <w:sz w:val="24"/>
          <w:szCs w:val="24"/>
          <w:lang w:val="en-US"/>
        </w:rPr>
      </w:pPr>
      <m:oMathPara>
        <m:oMath>
          <m:r>
            <m:rPr>
              <m:sty m:val="p"/>
            </m:rPr>
            <w:rPr>
              <w:rFonts w:ascii="Cambria Math" w:hAnsi="Cambria Math"/>
              <w:sz w:val="24"/>
              <w:szCs w:val="24"/>
              <w:lang w:val="en-US"/>
            </w:rPr>
            <m:t>(</m:t>
          </m:r>
          <m:r>
            <m:rPr>
              <m:sty m:val="bi"/>
            </m:rPr>
            <w:rPr>
              <w:rFonts w:ascii="Cambria Math" w:hAnsi="Cambria Math"/>
              <w:sz w:val="24"/>
              <w:szCs w:val="24"/>
              <w:lang w:val="en-US"/>
            </w:rPr>
            <m:t>MOS</m:t>
          </m:r>
          <m:r>
            <m:rPr>
              <m:sty m:val="p"/>
            </m:rPr>
            <w:rPr>
              <w:rFonts w:ascii="Cambria Math" w:hAnsi="Cambria Math"/>
              <w:sz w:val="24"/>
              <w:szCs w:val="24"/>
              <w:lang w:val="en-US"/>
            </w:rPr>
            <m:t>)=(</m:t>
          </m:r>
          <m:r>
            <m:rPr>
              <m:sty m:val="bi"/>
            </m:rPr>
            <w:rPr>
              <w:rFonts w:ascii="Cambria Math" w:hAnsi="Cambria Math"/>
              <w:sz w:val="24"/>
              <w:szCs w:val="24"/>
              <w:lang w:val="en-US"/>
            </w:rPr>
            <m:t>SNR</m:t>
          </m:r>
          <m:r>
            <m:rPr>
              <m:sty m:val="p"/>
            </m:rPr>
            <w:rPr>
              <w:rFonts w:ascii="Cambria Math" w:hAnsi="Cambria Math"/>
              <w:sz w:val="24"/>
              <w:szCs w:val="24"/>
              <w:lang w:val="en-US"/>
            </w:rPr>
            <m:t>_</m:t>
          </m:r>
          <m:func>
            <m:funcPr>
              <m:ctrlPr>
                <w:rPr>
                  <w:rFonts w:ascii="Cambria Math" w:hAnsi="Cambria Math"/>
                  <w:sz w:val="24"/>
                  <w:szCs w:val="24"/>
                  <w:lang w:val="en-US"/>
                </w:rPr>
              </m:ctrlPr>
            </m:funcPr>
            <m:fName>
              <m:r>
                <m:rPr>
                  <m:sty m:val="b"/>
                </m:rPr>
                <w:rPr>
                  <w:rFonts w:ascii="Cambria Math" w:hAnsi="Cambria Math"/>
                  <w:sz w:val="24"/>
                  <w:szCs w:val="24"/>
                  <w:lang w:val="en-US"/>
                </w:rPr>
                <m:t>min</m:t>
              </m:r>
              <m:r>
                <m:rPr>
                  <m:sty m:val="p"/>
                </m:rPr>
                <w:rPr>
                  <w:rFonts w:ascii="Cambria Math" w:hAnsi="Cambria Math"/>
                  <w:sz w:val="24"/>
                  <w:szCs w:val="24"/>
                  <w:lang w:val="en-US"/>
                </w:rPr>
                <m:t>)</m:t>
              </m:r>
            </m:fName>
            <m:e>
              <m:f>
                <m:fPr>
                  <m:ctrlPr>
                    <w:rPr>
                      <w:rFonts w:ascii="Cambria Math" w:hAnsi="Cambria Math"/>
                      <w:sz w:val="24"/>
                      <w:szCs w:val="24"/>
                      <w:lang w:val="en-US"/>
                    </w:rPr>
                  </m:ctrlPr>
                </m:fPr>
                <m:num>
                  <m:eqArr>
                    <m:eqArrPr>
                      <m:ctrlPr>
                        <w:rPr>
                          <w:rFonts w:ascii="Cambria Math" w:hAnsi="Cambria Math"/>
                          <w:sz w:val="24"/>
                          <w:szCs w:val="24"/>
                          <w:lang w:val="en-US"/>
                        </w:rPr>
                      </m:ctrlPr>
                    </m:eqArrPr>
                    <m:e>
                      <m:r>
                        <m:rPr>
                          <m:sty m:val="p"/>
                        </m:rPr>
                        <w:rPr>
                          <w:rFonts w:ascii="Cambria Math" w:hAnsi="Cambria Math"/>
                          <w:sz w:val="24"/>
                          <w:szCs w:val="24"/>
                          <w:lang w:val="en-US"/>
                        </w:rPr>
                        <m:t xml:space="preserve">  </m:t>
                      </m:r>
                    </m:e>
                    <m:e>
                      <m:r>
                        <m:rPr>
                          <m:sty m:val="bi"/>
                        </m:rPr>
                        <w:rPr>
                          <w:rFonts w:ascii="Cambria Math" w:hAnsi="Cambria Math"/>
                          <w:sz w:val="24"/>
                          <w:szCs w:val="24"/>
                          <w:lang w:val="en-US"/>
                        </w:rPr>
                        <m:t>k</m:t>
                      </m:r>
                      <m:r>
                        <m:rPr>
                          <m:sty m:val="p"/>
                        </m:rPr>
                        <w:rPr>
                          <w:rFonts w:ascii="Cambria Math" w:hAnsi="Cambria Math"/>
                          <w:sz w:val="24"/>
                          <w:szCs w:val="24"/>
                          <w:lang w:val="en-US"/>
                        </w:rPr>
                        <m:t xml:space="preserve"> </m:t>
                      </m:r>
                      <m:r>
                        <m:rPr>
                          <m:sty m:val="bi"/>
                        </m:rPr>
                        <w:rPr>
                          <w:rFonts w:ascii="Cambria Math" w:hAnsi="Cambria Math"/>
                          <w:sz w:val="24"/>
                          <w:szCs w:val="24"/>
                          <w:lang w:val="en-US"/>
                        </w:rPr>
                        <m:t>T</m:t>
                      </m:r>
                      <m:r>
                        <m:rPr>
                          <m:sty m:val="p"/>
                        </m:rPr>
                        <w:rPr>
                          <w:rFonts w:ascii="Cambria Math" w:hAnsi="Cambria Math"/>
                          <w:sz w:val="24"/>
                          <w:szCs w:val="24"/>
                          <w:lang w:val="en-US"/>
                        </w:rPr>
                        <m:t xml:space="preserve"> </m:t>
                      </m:r>
                      <m:r>
                        <m:rPr>
                          <m:sty m:val="bi"/>
                        </m:rPr>
                        <w:rPr>
                          <w:rFonts w:ascii="Cambria Math" w:hAnsi="Cambria Math"/>
                          <w:sz w:val="24"/>
                          <w:szCs w:val="24"/>
                          <w:lang w:val="en-US"/>
                        </w:rPr>
                        <m:t>B</m:t>
                      </m:r>
                      <m:r>
                        <m:rPr>
                          <m:sty m:val="p"/>
                        </m:rPr>
                        <w:rPr>
                          <w:rFonts w:ascii="Cambria Math" w:hAnsi="Cambria Math"/>
                          <w:sz w:val="24"/>
                          <w:szCs w:val="24"/>
                          <w:lang w:val="en-US"/>
                        </w:rPr>
                        <m:t xml:space="preserve"> (</m:t>
                      </m:r>
                      <m:r>
                        <m:rPr>
                          <m:sty m:val="bi"/>
                        </m:rPr>
                        <w:rPr>
                          <w:rFonts w:ascii="Cambria Math" w:hAnsi="Cambria Math"/>
                          <w:sz w:val="24"/>
                          <w:szCs w:val="24"/>
                          <w:lang w:val="en-US"/>
                        </w:rPr>
                        <m:t>NF</m:t>
                      </m:r>
                      <m:r>
                        <m:rPr>
                          <m:sty m:val="p"/>
                        </m:rPr>
                        <w:rPr>
                          <w:rFonts w:ascii="Cambria Math" w:hAnsi="Cambria Math"/>
                          <w:sz w:val="24"/>
                          <w:szCs w:val="24"/>
                          <w:lang w:val="en-US"/>
                        </w:rPr>
                        <m:t>)</m:t>
                      </m:r>
                    </m:e>
                  </m:eqArr>
                </m:num>
                <m:den>
                  <m:r>
                    <m:rPr>
                      <m:sty m:val="bi"/>
                    </m:rPr>
                    <w:rPr>
                      <w:rFonts w:ascii="Cambria Math" w:hAnsi="Cambria Math"/>
                      <w:sz w:val="24"/>
                      <w:szCs w:val="24"/>
                      <w:lang w:val="en-US"/>
                    </w:rPr>
                    <m:t>G</m:t>
                  </m:r>
                </m:den>
              </m:f>
            </m:e>
          </m:func>
          <m:r>
            <m:rPr>
              <m:sty m:val="p"/>
            </m:rPr>
            <w:rPr>
              <w:rFonts w:ascii="Cambria Math" w:hAnsi="Cambria Math"/>
              <w:sz w:val="24"/>
              <w:szCs w:val="24"/>
              <w:lang w:val="en-US"/>
            </w:rPr>
            <m:t xml:space="preserve">                     -------- </m:t>
          </m:r>
          <m:r>
            <m:rPr>
              <m:sty m:val="bi"/>
            </m:rPr>
            <w:rPr>
              <w:rFonts w:ascii="Cambria Math" w:hAnsi="Cambria Math"/>
              <w:sz w:val="24"/>
              <w:szCs w:val="24"/>
              <w:lang w:val="en-US"/>
            </w:rPr>
            <m:t>eqn</m:t>
          </m:r>
          <m:r>
            <m:rPr>
              <m:sty m:val="p"/>
            </m:rPr>
            <w:rPr>
              <w:rFonts w:ascii="Cambria Math" w:hAnsi="Cambria Math"/>
              <w:sz w:val="24"/>
              <w:szCs w:val="24"/>
              <w:lang w:val="en-US"/>
            </w:rPr>
            <m:t>. (</m:t>
          </m:r>
          <m:r>
            <m:rPr>
              <m:sty m:val="b"/>
            </m:rPr>
            <w:rPr>
              <w:rFonts w:ascii="Cambria Math" w:hAnsi="Cambria Math"/>
              <w:sz w:val="24"/>
              <w:szCs w:val="24"/>
              <w:lang w:val="en-US"/>
            </w:rPr>
            <m:t>2</m:t>
          </m:r>
          <m:r>
            <m:rPr>
              <m:sty m:val="p"/>
            </m:rPr>
            <w:rPr>
              <w:rFonts w:ascii="Cambria Math" w:hAnsi="Cambria Math"/>
              <w:sz w:val="24"/>
              <w:szCs w:val="24"/>
              <w:lang w:val="en-US"/>
            </w:rPr>
            <m:t>)</m:t>
          </m:r>
        </m:oMath>
      </m:oMathPara>
    </w:p>
    <w:p w14:paraId="29B7E455" w14:textId="77777777" w:rsidR="00D2245E" w:rsidRPr="00A0201C" w:rsidRDefault="00D2245E" w:rsidP="00F105A7">
      <w:pPr>
        <w:rPr>
          <w:lang w:val="en-US"/>
        </w:rPr>
      </w:pPr>
    </w:p>
    <w:p w14:paraId="0EBF56A4" w14:textId="77777777" w:rsidR="00D2245E" w:rsidRDefault="00D2245E" w:rsidP="006422AB">
      <w:pPr>
        <w:pStyle w:val="Listenabsatz"/>
        <w:numPr>
          <w:ilvl w:val="0"/>
          <w:numId w:val="18"/>
        </w:numPr>
        <w:jc w:val="both"/>
        <w:rPr>
          <w:sz w:val="24"/>
          <w:szCs w:val="24"/>
          <w:lang w:val="en-US"/>
        </w:rPr>
      </w:pPr>
      <w:r>
        <w:rPr>
          <w:sz w:val="24"/>
          <w:szCs w:val="24"/>
          <w:lang w:val="en-US"/>
        </w:rPr>
        <w:t>It might be difficult to find a single solution for TCU baseline receiver architecture due to several possibilities of antenna/TCU placement challenges listed in [8]. For example, antennas can be located in roof top, front or rear (left/right) bumpers. However smart antenna solutions mentioned in [10] help avoid the need for RF compensators and long cables when roof top position is considered, enabling better received signal quality.</w:t>
      </w:r>
      <w:r w:rsidRPr="00F412F4">
        <w:rPr>
          <w:sz w:val="24"/>
          <w:szCs w:val="24"/>
          <w:lang w:val="en-US"/>
        </w:rPr>
        <w:t xml:space="preserve"> </w:t>
      </w:r>
    </w:p>
    <w:p w14:paraId="1EF36C58" w14:textId="742101C6" w:rsidR="0011483E" w:rsidRDefault="0011483E" w:rsidP="0011483E">
      <w:pPr>
        <w:pStyle w:val="Listenabsatz"/>
        <w:ind w:left="1004"/>
        <w:jc w:val="both"/>
        <w:rPr>
          <w:sz w:val="24"/>
          <w:szCs w:val="24"/>
          <w:lang w:val="en-US"/>
        </w:rPr>
      </w:pPr>
    </w:p>
    <w:p w14:paraId="0B15173E" w14:textId="0D8AAD62" w:rsidR="0067595F" w:rsidRDefault="00D2245E" w:rsidP="00F105A7">
      <w:pPr>
        <w:pStyle w:val="Listenabsatz"/>
        <w:numPr>
          <w:ilvl w:val="0"/>
          <w:numId w:val="18"/>
        </w:numPr>
        <w:jc w:val="both"/>
        <w:rPr>
          <w:b/>
          <w:lang w:val="en-US"/>
        </w:rPr>
      </w:pPr>
      <w:r>
        <w:rPr>
          <w:sz w:val="24"/>
          <w:szCs w:val="24"/>
          <w:lang w:val="en-US"/>
        </w:rPr>
        <w:t>When uplink</w:t>
      </w:r>
      <w:r w:rsidRPr="009C639F">
        <w:rPr>
          <w:sz w:val="24"/>
          <w:szCs w:val="24"/>
          <w:lang w:val="en-US"/>
        </w:rPr>
        <w:t xml:space="preserve"> is considered, vehicular UE shall enable higher coverage range compared to hand held UE </w:t>
      </w:r>
    </w:p>
    <w:p w14:paraId="342B56B9" w14:textId="77777777" w:rsidR="00D2245E" w:rsidRPr="00D2245E" w:rsidRDefault="00D2245E" w:rsidP="00D2245E">
      <w:pPr>
        <w:jc w:val="center"/>
        <w:rPr>
          <w:b/>
          <w:szCs w:val="24"/>
          <w:lang w:val="en-US"/>
        </w:rPr>
      </w:pPr>
    </w:p>
    <w:p w14:paraId="0C199BAB" w14:textId="57786451" w:rsidR="005D4FFC" w:rsidRPr="00827A70" w:rsidRDefault="00C46691" w:rsidP="005D4FFC">
      <w:pPr>
        <w:pStyle w:val="berschrift2"/>
        <w:rPr>
          <w:lang w:val="en-US"/>
        </w:rPr>
      </w:pPr>
      <w:r w:rsidRPr="00827A70">
        <w:rPr>
          <w:lang w:val="en-US"/>
        </w:rPr>
        <w:t>Multiple Cellular</w:t>
      </w:r>
      <w:r w:rsidR="00FA2040" w:rsidRPr="00827A70">
        <w:rPr>
          <w:lang w:val="en-US"/>
        </w:rPr>
        <w:t xml:space="preserve"> </w:t>
      </w:r>
      <w:r w:rsidR="00827A70" w:rsidRPr="00827A70">
        <w:rPr>
          <w:lang w:val="en-US"/>
        </w:rPr>
        <w:t>&amp; other radios</w:t>
      </w:r>
    </w:p>
    <w:p w14:paraId="661929E6" w14:textId="2F5976C1" w:rsidR="00827A70" w:rsidRDefault="00FA2040" w:rsidP="00827A70">
      <w:pPr>
        <w:pStyle w:val="Listenabsatz"/>
        <w:numPr>
          <w:ilvl w:val="0"/>
          <w:numId w:val="25"/>
        </w:numPr>
        <w:jc w:val="both"/>
        <w:rPr>
          <w:sz w:val="24"/>
          <w:szCs w:val="24"/>
          <w:lang w:val="en-US"/>
        </w:rPr>
      </w:pPr>
      <w:r w:rsidRPr="00827A70">
        <w:rPr>
          <w:sz w:val="24"/>
          <w:szCs w:val="24"/>
          <w:lang w:val="en-US"/>
        </w:rPr>
        <w:t>Multiple cellular radios, for example 2 concurrently operating</w:t>
      </w:r>
      <w:r w:rsidR="00827A70" w:rsidRPr="00827A70">
        <w:rPr>
          <w:sz w:val="24"/>
          <w:szCs w:val="24"/>
          <w:lang w:val="en-US"/>
        </w:rPr>
        <w:t xml:space="preserve"> (and active data/voice) </w:t>
      </w:r>
      <w:r w:rsidR="006C11C2" w:rsidRPr="00827A70">
        <w:rPr>
          <w:sz w:val="24"/>
          <w:szCs w:val="24"/>
          <w:lang w:val="en-US"/>
        </w:rPr>
        <w:t>SIM</w:t>
      </w:r>
      <w:r w:rsidRPr="00827A70">
        <w:rPr>
          <w:sz w:val="24"/>
          <w:szCs w:val="24"/>
          <w:lang w:val="en-US"/>
        </w:rPr>
        <w:t xml:space="preserve"> might be required insid</w:t>
      </w:r>
      <w:r w:rsidR="006C11C2" w:rsidRPr="00827A70">
        <w:rPr>
          <w:sz w:val="24"/>
          <w:szCs w:val="24"/>
          <w:lang w:val="en-US"/>
        </w:rPr>
        <w:t xml:space="preserve">e the </w:t>
      </w:r>
      <w:r w:rsidRPr="00827A70">
        <w:rPr>
          <w:sz w:val="24"/>
          <w:szCs w:val="24"/>
          <w:lang w:val="en-US"/>
        </w:rPr>
        <w:t>car for commercial aspects of 5G technology</w:t>
      </w:r>
      <w:r w:rsidR="00946257">
        <w:rPr>
          <w:sz w:val="24"/>
          <w:szCs w:val="24"/>
          <w:lang w:val="en-US"/>
        </w:rPr>
        <w:t xml:space="preserve">, for example, to run car manufacturer services and end-user services separately.  </w:t>
      </w:r>
      <w:r w:rsidR="006C11C2" w:rsidRPr="00827A70">
        <w:rPr>
          <w:sz w:val="24"/>
          <w:szCs w:val="24"/>
          <w:lang w:val="en-US"/>
        </w:rPr>
        <w:t xml:space="preserve"> </w:t>
      </w:r>
    </w:p>
    <w:p w14:paraId="442E53CB" w14:textId="77777777" w:rsidR="00827A70" w:rsidRDefault="00827A70" w:rsidP="00827A70">
      <w:pPr>
        <w:pStyle w:val="Listenabsatz"/>
        <w:ind w:left="1069"/>
        <w:jc w:val="both"/>
        <w:rPr>
          <w:sz w:val="24"/>
          <w:szCs w:val="24"/>
          <w:lang w:val="en-US"/>
        </w:rPr>
      </w:pPr>
    </w:p>
    <w:p w14:paraId="4B8345BE" w14:textId="45EE76FA" w:rsidR="00827A70" w:rsidRDefault="00827A70" w:rsidP="00827A70">
      <w:pPr>
        <w:pStyle w:val="Listenabsatz"/>
        <w:numPr>
          <w:ilvl w:val="0"/>
          <w:numId w:val="25"/>
        </w:numPr>
        <w:jc w:val="both"/>
        <w:rPr>
          <w:sz w:val="24"/>
          <w:szCs w:val="24"/>
          <w:lang w:val="en-US"/>
        </w:rPr>
      </w:pPr>
      <w:r>
        <w:rPr>
          <w:sz w:val="24"/>
          <w:szCs w:val="24"/>
          <w:lang w:val="en-US"/>
        </w:rPr>
        <w:t>Such a complex deployment scenario inside a telematics control unit</w:t>
      </w:r>
      <w:r w:rsidR="00433636">
        <w:rPr>
          <w:sz w:val="24"/>
          <w:szCs w:val="24"/>
          <w:lang w:val="en-US"/>
        </w:rPr>
        <w:t xml:space="preserve"> shown in fig</w:t>
      </w:r>
      <w:r w:rsidR="00F105A7">
        <w:rPr>
          <w:sz w:val="24"/>
          <w:szCs w:val="24"/>
          <w:lang w:val="en-US"/>
        </w:rPr>
        <w:t>.</w:t>
      </w:r>
      <w:r w:rsidR="00433636">
        <w:rPr>
          <w:sz w:val="24"/>
          <w:szCs w:val="24"/>
          <w:lang w:val="en-US"/>
        </w:rPr>
        <w:t xml:space="preserve"> </w:t>
      </w:r>
      <w:r w:rsidR="00F105A7">
        <w:rPr>
          <w:sz w:val="24"/>
          <w:szCs w:val="24"/>
          <w:lang w:val="en-US"/>
        </w:rPr>
        <w:t>5</w:t>
      </w:r>
      <w:r w:rsidR="00946257">
        <w:rPr>
          <w:sz w:val="24"/>
          <w:szCs w:val="24"/>
          <w:lang w:val="en-US"/>
        </w:rPr>
        <w:t xml:space="preserve"> (RFFE and antenna systems).</w:t>
      </w:r>
      <w:r>
        <w:rPr>
          <w:sz w:val="24"/>
          <w:szCs w:val="24"/>
          <w:lang w:val="en-US"/>
        </w:rPr>
        <w:t xml:space="preserve"> </w:t>
      </w:r>
      <w:r w:rsidR="00560AF2">
        <w:rPr>
          <w:sz w:val="24"/>
          <w:szCs w:val="24"/>
          <w:lang w:val="en-US"/>
        </w:rPr>
        <w:t>D</w:t>
      </w:r>
      <w:r>
        <w:rPr>
          <w:sz w:val="24"/>
          <w:szCs w:val="24"/>
          <w:lang w:val="en-US"/>
        </w:rPr>
        <w:t xml:space="preserve">ual-SIM </w:t>
      </w:r>
      <w:r w:rsidR="00FA2040" w:rsidRPr="00827A70">
        <w:rPr>
          <w:sz w:val="24"/>
          <w:szCs w:val="24"/>
          <w:lang w:val="en-US"/>
        </w:rPr>
        <w:t>might be outside</w:t>
      </w:r>
      <w:r>
        <w:rPr>
          <w:sz w:val="24"/>
          <w:szCs w:val="24"/>
          <w:lang w:val="en-US"/>
        </w:rPr>
        <w:t xml:space="preserve"> 3GPP scope</w:t>
      </w:r>
      <w:r w:rsidR="00FA2040" w:rsidRPr="00827A70">
        <w:rPr>
          <w:sz w:val="24"/>
          <w:szCs w:val="24"/>
          <w:lang w:val="en-US"/>
        </w:rPr>
        <w:t xml:space="preserve"> but </w:t>
      </w:r>
      <w:r w:rsidR="00B67841" w:rsidRPr="00827A70">
        <w:rPr>
          <w:sz w:val="24"/>
          <w:szCs w:val="24"/>
          <w:lang w:val="en-US"/>
        </w:rPr>
        <w:t>such industry/ecosystem requirements need</w:t>
      </w:r>
      <w:r w:rsidR="00FA2040" w:rsidRPr="00827A70">
        <w:rPr>
          <w:sz w:val="24"/>
          <w:szCs w:val="24"/>
          <w:lang w:val="en-US"/>
        </w:rPr>
        <w:t xml:space="preserve"> to</w:t>
      </w:r>
      <w:r>
        <w:rPr>
          <w:sz w:val="24"/>
          <w:szCs w:val="24"/>
          <w:lang w:val="en-US"/>
        </w:rPr>
        <w:t xml:space="preserve"> be duly considered to enable a successful 5G in automotive vertical.</w:t>
      </w:r>
    </w:p>
    <w:p w14:paraId="4712AF64" w14:textId="77777777" w:rsidR="00827A70" w:rsidRPr="00827A70" w:rsidRDefault="00827A70" w:rsidP="00827A70">
      <w:pPr>
        <w:pStyle w:val="Listenabsatz"/>
        <w:rPr>
          <w:sz w:val="24"/>
          <w:szCs w:val="24"/>
          <w:lang w:val="en-US"/>
        </w:rPr>
      </w:pPr>
    </w:p>
    <w:p w14:paraId="075C037C" w14:textId="2B715F36" w:rsidR="00D2245E" w:rsidRPr="00D2245E" w:rsidRDefault="00827A70" w:rsidP="00D2245E">
      <w:pPr>
        <w:pStyle w:val="Listenabsatz"/>
        <w:numPr>
          <w:ilvl w:val="0"/>
          <w:numId w:val="25"/>
        </w:numPr>
        <w:jc w:val="both"/>
        <w:rPr>
          <w:sz w:val="24"/>
          <w:szCs w:val="24"/>
          <w:lang w:val="en-US"/>
        </w:rPr>
      </w:pPr>
      <w:r w:rsidRPr="005B2B3A">
        <w:rPr>
          <w:sz w:val="24"/>
          <w:szCs w:val="24"/>
          <w:lang w:val="en-US"/>
        </w:rPr>
        <w:t xml:space="preserve">In release 15, a number of automotive companies have shown heavy interest in adopting the technology using 5G-NR. </w:t>
      </w:r>
      <w:r w:rsidR="00FA2040" w:rsidRPr="005B2B3A">
        <w:rPr>
          <w:b/>
          <w:sz w:val="24"/>
          <w:szCs w:val="24"/>
          <w:lang w:val="en-US"/>
        </w:rPr>
        <w:t xml:space="preserve">It </w:t>
      </w:r>
      <w:r w:rsidRPr="005B2B3A">
        <w:rPr>
          <w:b/>
          <w:sz w:val="24"/>
          <w:szCs w:val="24"/>
          <w:lang w:val="en-US"/>
        </w:rPr>
        <w:t>is extremely complex</w:t>
      </w:r>
      <w:r w:rsidR="00FA2040" w:rsidRPr="005B2B3A">
        <w:rPr>
          <w:b/>
          <w:sz w:val="24"/>
          <w:szCs w:val="24"/>
          <w:lang w:val="en-US"/>
        </w:rPr>
        <w:t xml:space="preserve"> for </w:t>
      </w:r>
      <w:r w:rsidRPr="005B2B3A">
        <w:rPr>
          <w:b/>
          <w:sz w:val="24"/>
          <w:szCs w:val="24"/>
          <w:lang w:val="en-US"/>
        </w:rPr>
        <w:t>V-</w:t>
      </w:r>
      <w:r w:rsidR="00FA2040" w:rsidRPr="005B2B3A">
        <w:rPr>
          <w:b/>
          <w:sz w:val="24"/>
          <w:szCs w:val="24"/>
          <w:lang w:val="en-US"/>
        </w:rPr>
        <w:t xml:space="preserve">UE to implement 8 antenna paths for these 2 cellular </w:t>
      </w:r>
      <w:r w:rsidR="00B67841" w:rsidRPr="005B2B3A">
        <w:rPr>
          <w:b/>
          <w:sz w:val="24"/>
          <w:szCs w:val="24"/>
          <w:lang w:val="en-US"/>
        </w:rPr>
        <w:t xml:space="preserve">5G </w:t>
      </w:r>
      <w:r w:rsidR="00FA2040" w:rsidRPr="005B2B3A">
        <w:rPr>
          <w:b/>
          <w:sz w:val="24"/>
          <w:szCs w:val="24"/>
          <w:lang w:val="en-US"/>
        </w:rPr>
        <w:t>radios.</w:t>
      </w:r>
      <w:r w:rsidR="00946257" w:rsidRPr="005B2B3A">
        <w:rPr>
          <w:sz w:val="24"/>
          <w:szCs w:val="24"/>
          <w:lang w:val="en-US"/>
        </w:rPr>
        <w:t xml:space="preserve"> </w:t>
      </w:r>
    </w:p>
    <w:p w14:paraId="088022B7" w14:textId="77777777" w:rsidR="00D2245E" w:rsidRPr="00D2245E" w:rsidRDefault="00D2245E" w:rsidP="00D2245E">
      <w:pPr>
        <w:pStyle w:val="Listenabsatz"/>
        <w:ind w:left="1069"/>
        <w:jc w:val="both"/>
        <w:rPr>
          <w:sz w:val="24"/>
          <w:szCs w:val="24"/>
          <w:lang w:val="en-US"/>
        </w:rPr>
      </w:pPr>
    </w:p>
    <w:p w14:paraId="17245EDC" w14:textId="64DC10B4" w:rsidR="00946257" w:rsidRDefault="00827A70" w:rsidP="005B2B3A">
      <w:pPr>
        <w:pStyle w:val="Listenabsatz"/>
        <w:numPr>
          <w:ilvl w:val="0"/>
          <w:numId w:val="25"/>
        </w:numPr>
        <w:jc w:val="both"/>
        <w:rPr>
          <w:sz w:val="24"/>
          <w:szCs w:val="24"/>
          <w:lang w:val="en-US"/>
        </w:rPr>
      </w:pPr>
      <w:r>
        <w:rPr>
          <w:sz w:val="24"/>
          <w:szCs w:val="24"/>
          <w:lang w:val="en-US"/>
        </w:rPr>
        <w:t>A</w:t>
      </w:r>
      <w:r w:rsidR="007179E7">
        <w:rPr>
          <w:sz w:val="24"/>
          <w:szCs w:val="24"/>
          <w:lang w:val="en-US"/>
        </w:rPr>
        <w:t xml:space="preserve">long with cellular, </w:t>
      </w:r>
      <w:r w:rsidR="00FA2040" w:rsidRPr="00827A70">
        <w:rPr>
          <w:sz w:val="24"/>
          <w:szCs w:val="24"/>
          <w:lang w:val="en-US"/>
        </w:rPr>
        <w:t>automotive UE might have several other radios</w:t>
      </w:r>
      <w:r w:rsidR="006C47E6" w:rsidRPr="00827A70">
        <w:rPr>
          <w:sz w:val="24"/>
          <w:szCs w:val="24"/>
          <w:lang w:val="en-US"/>
        </w:rPr>
        <w:t xml:space="preserve"> integrated similar to a HH UE</w:t>
      </w:r>
      <w:r>
        <w:rPr>
          <w:sz w:val="24"/>
          <w:szCs w:val="24"/>
          <w:lang w:val="en-US"/>
        </w:rPr>
        <w:t>. A detailed explanation of other radios</w:t>
      </w:r>
      <w:r w:rsidR="00A50286">
        <w:rPr>
          <w:sz w:val="24"/>
          <w:szCs w:val="24"/>
          <w:lang w:val="en-US"/>
        </w:rPr>
        <w:t xml:space="preserve"> integrated in car</w:t>
      </w:r>
      <w:r>
        <w:rPr>
          <w:sz w:val="24"/>
          <w:szCs w:val="24"/>
          <w:lang w:val="en-US"/>
        </w:rPr>
        <w:t xml:space="preserve"> </w:t>
      </w:r>
      <w:r w:rsidR="00A50286">
        <w:rPr>
          <w:sz w:val="24"/>
          <w:szCs w:val="24"/>
          <w:lang w:val="en-US"/>
        </w:rPr>
        <w:t>is</w:t>
      </w:r>
      <w:r>
        <w:rPr>
          <w:sz w:val="24"/>
          <w:szCs w:val="24"/>
          <w:lang w:val="en-US"/>
        </w:rPr>
        <w:t xml:space="preserve"> provided in [8]</w:t>
      </w:r>
    </w:p>
    <w:p w14:paraId="6979C133" w14:textId="77777777" w:rsidR="005B2B3A" w:rsidRPr="005B2B3A" w:rsidRDefault="005B2B3A" w:rsidP="005B2B3A">
      <w:pPr>
        <w:pStyle w:val="Listenabsatz"/>
        <w:ind w:left="1069"/>
        <w:jc w:val="both"/>
        <w:rPr>
          <w:sz w:val="24"/>
          <w:szCs w:val="24"/>
          <w:lang w:val="en-US"/>
        </w:rPr>
      </w:pPr>
    </w:p>
    <w:p w14:paraId="6F82234E" w14:textId="54769704" w:rsidR="00AB297A" w:rsidRDefault="0078666B" w:rsidP="00AB297A">
      <w:pPr>
        <w:ind w:left="284" w:firstLine="136"/>
        <w:jc w:val="center"/>
        <w:rPr>
          <w:lang w:val="en-US"/>
        </w:rPr>
      </w:pPr>
      <w:r>
        <w:rPr>
          <w:noProof/>
          <w:lang w:eastAsia="en-GB"/>
        </w:rPr>
        <w:drawing>
          <wp:inline distT="0" distB="0" distL="0" distR="0" wp14:anchorId="17B08D41" wp14:editId="4B7AD664">
            <wp:extent cx="2407686" cy="34194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4187" cy="3471315"/>
                    </a:xfrm>
                    <a:prstGeom prst="rect">
                      <a:avLst/>
                    </a:prstGeom>
                    <a:noFill/>
                    <a:ln>
                      <a:noFill/>
                    </a:ln>
                  </pic:spPr>
                </pic:pic>
              </a:graphicData>
            </a:graphic>
          </wp:inline>
        </w:drawing>
      </w:r>
    </w:p>
    <w:p w14:paraId="382B6B12" w14:textId="6F70A1BF" w:rsidR="00A50286" w:rsidRDefault="004F4D84" w:rsidP="00CB650F">
      <w:pPr>
        <w:ind w:left="284" w:firstLine="136"/>
        <w:jc w:val="center"/>
        <w:rPr>
          <w:b/>
          <w:szCs w:val="24"/>
          <w:lang w:val="en-US"/>
        </w:rPr>
      </w:pPr>
      <w:r>
        <w:rPr>
          <w:b/>
          <w:szCs w:val="24"/>
          <w:lang w:val="en-US"/>
        </w:rPr>
        <w:t xml:space="preserve">Fig </w:t>
      </w:r>
      <w:r w:rsidR="00F105A7">
        <w:rPr>
          <w:b/>
          <w:szCs w:val="24"/>
          <w:lang w:val="en-US"/>
        </w:rPr>
        <w:t>5</w:t>
      </w:r>
      <w:r w:rsidR="006C11C2" w:rsidRPr="006E2A5C">
        <w:rPr>
          <w:b/>
          <w:szCs w:val="24"/>
          <w:lang w:val="en-US"/>
        </w:rPr>
        <w:t xml:space="preserve">. </w:t>
      </w:r>
      <w:r w:rsidR="00A50286">
        <w:rPr>
          <w:b/>
          <w:szCs w:val="24"/>
          <w:lang w:val="en-US"/>
        </w:rPr>
        <w:t>Dual SIM scenario, high level TCU block diagram</w:t>
      </w:r>
      <w:r w:rsidR="006C11C2">
        <w:rPr>
          <w:b/>
          <w:szCs w:val="24"/>
          <w:lang w:val="en-US"/>
        </w:rPr>
        <w:t xml:space="preserve"> </w:t>
      </w:r>
      <w:r w:rsidR="00946257">
        <w:rPr>
          <w:b/>
          <w:szCs w:val="24"/>
          <w:lang w:val="en-US"/>
        </w:rPr>
        <w:t>with RFFE/antenna systems complexity</w:t>
      </w:r>
      <w:r w:rsidR="00AB6468">
        <w:rPr>
          <w:b/>
          <w:szCs w:val="24"/>
          <w:lang w:val="en-US"/>
        </w:rPr>
        <w:t xml:space="preserve"> [11]    </w:t>
      </w:r>
    </w:p>
    <w:p w14:paraId="3548949A" w14:textId="088173A8" w:rsidR="00F105A7" w:rsidRPr="00F105A7" w:rsidRDefault="00F105A7" w:rsidP="00AE54D0">
      <w:pPr>
        <w:jc w:val="both"/>
        <w:rPr>
          <w:b/>
          <w:sz w:val="24"/>
          <w:szCs w:val="24"/>
          <w:lang w:val="en-US"/>
        </w:rPr>
      </w:pPr>
    </w:p>
    <w:p w14:paraId="6FAF66F9" w14:textId="05BBFA4F" w:rsidR="00956070" w:rsidRDefault="005B2B3A" w:rsidP="00956070">
      <w:pPr>
        <w:pStyle w:val="Listenabsatz"/>
        <w:numPr>
          <w:ilvl w:val="0"/>
          <w:numId w:val="25"/>
        </w:numPr>
        <w:jc w:val="both"/>
        <w:rPr>
          <w:sz w:val="24"/>
          <w:szCs w:val="24"/>
          <w:lang w:val="en-US"/>
        </w:rPr>
      </w:pPr>
      <w:r>
        <w:rPr>
          <w:sz w:val="24"/>
          <w:szCs w:val="24"/>
          <w:lang w:val="en-US"/>
        </w:rPr>
        <w:t xml:space="preserve">It should be noted that each of additional antenna </w:t>
      </w:r>
      <w:r w:rsidR="00956070">
        <w:rPr>
          <w:sz w:val="24"/>
          <w:szCs w:val="24"/>
          <w:lang w:val="en-US"/>
        </w:rPr>
        <w:t>paths in such a complex environment (single SIM or dual SIM with other non-cellular radios) add RF circuitry which contributes to heat production in the circuitry</w:t>
      </w:r>
    </w:p>
    <w:p w14:paraId="7A2E55DC" w14:textId="77777777" w:rsidR="00956070" w:rsidRPr="00956070" w:rsidRDefault="00956070" w:rsidP="00956070">
      <w:pPr>
        <w:pStyle w:val="Listenabsatz"/>
        <w:ind w:left="1069"/>
        <w:jc w:val="both"/>
        <w:rPr>
          <w:sz w:val="24"/>
          <w:szCs w:val="24"/>
          <w:lang w:val="en-US"/>
        </w:rPr>
      </w:pPr>
    </w:p>
    <w:p w14:paraId="24117EEB" w14:textId="50B7B8F2" w:rsidR="00956070" w:rsidRDefault="00956070" w:rsidP="00956070">
      <w:pPr>
        <w:pStyle w:val="Listenabsatz"/>
        <w:numPr>
          <w:ilvl w:val="0"/>
          <w:numId w:val="25"/>
        </w:numPr>
        <w:jc w:val="both"/>
        <w:rPr>
          <w:sz w:val="24"/>
          <w:szCs w:val="24"/>
          <w:lang w:val="en-US"/>
        </w:rPr>
      </w:pPr>
      <w:r w:rsidRPr="00EA5712">
        <w:rPr>
          <w:b/>
          <w:sz w:val="24"/>
          <w:szCs w:val="24"/>
          <w:lang w:val="en-US"/>
        </w:rPr>
        <w:lastRenderedPageBreak/>
        <w:t xml:space="preserve">The TCU module should withstand </w:t>
      </w:r>
      <w:r w:rsidR="006426B2">
        <w:rPr>
          <w:b/>
          <w:sz w:val="24"/>
          <w:szCs w:val="24"/>
          <w:lang w:val="en-US"/>
        </w:rPr>
        <w:t xml:space="preserve">high </w:t>
      </w:r>
      <w:r w:rsidRPr="00EA5712">
        <w:rPr>
          <w:b/>
          <w:sz w:val="24"/>
          <w:szCs w:val="24"/>
          <w:lang w:val="en-US"/>
        </w:rPr>
        <w:t xml:space="preserve">temperatures and undergo temperature testing </w:t>
      </w:r>
      <w:r w:rsidR="006426B2">
        <w:rPr>
          <w:b/>
          <w:sz w:val="24"/>
          <w:szCs w:val="24"/>
          <w:lang w:val="en-US"/>
        </w:rPr>
        <w:t xml:space="preserve">(tighter qualifications) </w:t>
      </w:r>
      <w:r w:rsidRPr="00EA5712">
        <w:rPr>
          <w:b/>
          <w:sz w:val="24"/>
          <w:szCs w:val="24"/>
          <w:lang w:val="en-US"/>
        </w:rPr>
        <w:t>according to ISO standards</w:t>
      </w:r>
      <w:r>
        <w:rPr>
          <w:sz w:val="24"/>
          <w:szCs w:val="24"/>
          <w:lang w:val="en-US"/>
        </w:rPr>
        <w:t xml:space="preserve">: </w:t>
      </w:r>
    </w:p>
    <w:p w14:paraId="7F0A4E50" w14:textId="77777777" w:rsidR="00956070" w:rsidRPr="00956070" w:rsidRDefault="00956070" w:rsidP="00956070">
      <w:pPr>
        <w:pStyle w:val="Listenabsatz"/>
        <w:rPr>
          <w:sz w:val="24"/>
          <w:szCs w:val="24"/>
          <w:lang w:val="en-US"/>
        </w:rPr>
      </w:pPr>
    </w:p>
    <w:p w14:paraId="079786B5" w14:textId="0564B1E5" w:rsidR="00EA5712" w:rsidRDefault="00956070" w:rsidP="00956070">
      <w:pPr>
        <w:pStyle w:val="Listenabsatz"/>
        <w:numPr>
          <w:ilvl w:val="0"/>
          <w:numId w:val="27"/>
        </w:numPr>
        <w:jc w:val="both"/>
        <w:rPr>
          <w:sz w:val="24"/>
          <w:szCs w:val="24"/>
          <w:lang w:val="en-US"/>
        </w:rPr>
      </w:pPr>
      <w:r>
        <w:rPr>
          <w:sz w:val="24"/>
          <w:szCs w:val="24"/>
          <w:lang w:val="en-US"/>
        </w:rPr>
        <w:t xml:space="preserve">At Storage conditions, high level temperature must be maintained around 100°c approximately up to </w:t>
      </w:r>
      <w:r w:rsidR="00EA5712">
        <w:rPr>
          <w:sz w:val="24"/>
          <w:szCs w:val="24"/>
          <w:lang w:val="en-US"/>
        </w:rPr>
        <w:t xml:space="preserve">200h </w:t>
      </w:r>
    </w:p>
    <w:p w14:paraId="030941C9" w14:textId="77777777" w:rsidR="007663FA" w:rsidRDefault="007663FA" w:rsidP="007663FA">
      <w:pPr>
        <w:pStyle w:val="Listenabsatz"/>
        <w:ind w:left="1850"/>
        <w:jc w:val="both"/>
        <w:rPr>
          <w:sz w:val="24"/>
          <w:szCs w:val="24"/>
          <w:lang w:val="en-US"/>
        </w:rPr>
      </w:pPr>
    </w:p>
    <w:p w14:paraId="2CB36C91" w14:textId="4C035B87" w:rsidR="007663FA" w:rsidRPr="007663FA" w:rsidRDefault="007663FA" w:rsidP="007663FA">
      <w:pPr>
        <w:pStyle w:val="Listenabsatz"/>
        <w:numPr>
          <w:ilvl w:val="0"/>
          <w:numId w:val="27"/>
        </w:numPr>
        <w:jc w:val="both"/>
        <w:rPr>
          <w:sz w:val="24"/>
          <w:szCs w:val="24"/>
          <w:lang w:val="en-US"/>
        </w:rPr>
      </w:pPr>
      <w:r>
        <w:rPr>
          <w:sz w:val="24"/>
          <w:szCs w:val="24"/>
          <w:lang w:val="en-US"/>
        </w:rPr>
        <w:t>Up</w:t>
      </w:r>
      <w:r w:rsidR="00271319">
        <w:rPr>
          <w:sz w:val="24"/>
          <w:szCs w:val="24"/>
          <w:lang w:val="en-US"/>
        </w:rPr>
        <w:t xml:space="preserve"> </w:t>
      </w:r>
      <w:r>
        <w:rPr>
          <w:sz w:val="24"/>
          <w:szCs w:val="24"/>
          <w:lang w:val="en-US"/>
        </w:rPr>
        <w:t>to 95°C ambient or operating temperature is required for 5G NR radios inside telematics control unit for few</w:t>
      </w:r>
    </w:p>
    <w:p w14:paraId="7E1A3475" w14:textId="77777777" w:rsidR="007663FA" w:rsidRPr="007663FA" w:rsidRDefault="007663FA" w:rsidP="007663FA">
      <w:pPr>
        <w:pStyle w:val="Listenabsatz"/>
        <w:ind w:left="1850"/>
        <w:jc w:val="both"/>
        <w:rPr>
          <w:sz w:val="24"/>
          <w:szCs w:val="24"/>
          <w:lang w:val="en-US"/>
        </w:rPr>
      </w:pPr>
    </w:p>
    <w:p w14:paraId="125BC79A" w14:textId="03A82550" w:rsidR="007663FA" w:rsidRDefault="007663FA" w:rsidP="00956070">
      <w:pPr>
        <w:pStyle w:val="Listenabsatz"/>
        <w:numPr>
          <w:ilvl w:val="0"/>
          <w:numId w:val="27"/>
        </w:numPr>
        <w:jc w:val="both"/>
        <w:rPr>
          <w:b/>
          <w:sz w:val="24"/>
          <w:szCs w:val="24"/>
          <w:lang w:val="en-US"/>
        </w:rPr>
      </w:pPr>
      <w:r w:rsidRPr="007663FA">
        <w:rPr>
          <w:b/>
          <w:sz w:val="24"/>
          <w:szCs w:val="24"/>
          <w:lang w:val="en-US"/>
        </w:rPr>
        <w:t>High operating temperature might have to be tested for</w:t>
      </w:r>
      <w:r w:rsidR="00933A83">
        <w:rPr>
          <w:b/>
          <w:sz w:val="24"/>
          <w:szCs w:val="24"/>
          <w:lang w:val="en-US"/>
        </w:rPr>
        <w:t xml:space="preserve"> more than</w:t>
      </w:r>
      <w:r w:rsidRPr="007663FA">
        <w:rPr>
          <w:b/>
          <w:sz w:val="24"/>
          <w:szCs w:val="24"/>
          <w:lang w:val="en-US"/>
        </w:rPr>
        <w:t xml:space="preserve"> 1 month</w:t>
      </w:r>
      <w:r>
        <w:rPr>
          <w:b/>
          <w:sz w:val="24"/>
          <w:szCs w:val="24"/>
          <w:lang w:val="en-US"/>
        </w:rPr>
        <w:t xml:space="preserve"> or corresponding number of hours</w:t>
      </w:r>
    </w:p>
    <w:p w14:paraId="37A1EA59" w14:textId="77777777" w:rsidR="007663FA" w:rsidRPr="007663FA" w:rsidRDefault="007663FA" w:rsidP="007663FA">
      <w:pPr>
        <w:pStyle w:val="Listenabsatz"/>
        <w:rPr>
          <w:b/>
          <w:sz w:val="24"/>
          <w:szCs w:val="24"/>
          <w:lang w:val="en-US"/>
        </w:rPr>
      </w:pPr>
    </w:p>
    <w:p w14:paraId="1E90A7CE" w14:textId="53B8BF28" w:rsidR="007663FA" w:rsidRPr="007663FA" w:rsidRDefault="007663FA" w:rsidP="00956070">
      <w:pPr>
        <w:pStyle w:val="Listenabsatz"/>
        <w:numPr>
          <w:ilvl w:val="0"/>
          <w:numId w:val="27"/>
        </w:numPr>
        <w:jc w:val="both"/>
        <w:rPr>
          <w:sz w:val="24"/>
          <w:szCs w:val="24"/>
          <w:lang w:val="en-US"/>
        </w:rPr>
      </w:pPr>
      <w:r w:rsidRPr="007663FA">
        <w:rPr>
          <w:sz w:val="24"/>
          <w:szCs w:val="24"/>
          <w:lang w:val="en-US"/>
        </w:rPr>
        <w:t xml:space="preserve">Any small increase in temperature of TCU due to additional complexity might fail the ISO standards testing. </w:t>
      </w:r>
    </w:p>
    <w:p w14:paraId="3F21C371" w14:textId="77777777" w:rsidR="007663FA" w:rsidRPr="007663FA" w:rsidRDefault="007663FA" w:rsidP="007663FA">
      <w:pPr>
        <w:pStyle w:val="Listenabsatz"/>
        <w:rPr>
          <w:b/>
          <w:sz w:val="24"/>
          <w:szCs w:val="24"/>
          <w:lang w:val="en-US"/>
        </w:rPr>
      </w:pPr>
    </w:p>
    <w:p w14:paraId="6C6F5DEE" w14:textId="3B730107" w:rsidR="007663FA" w:rsidRPr="000956C2" w:rsidRDefault="007663FA" w:rsidP="000956C2">
      <w:pPr>
        <w:pStyle w:val="Listenabsatz"/>
        <w:numPr>
          <w:ilvl w:val="0"/>
          <w:numId w:val="27"/>
        </w:numPr>
        <w:jc w:val="both"/>
        <w:rPr>
          <w:b/>
          <w:sz w:val="24"/>
          <w:szCs w:val="24"/>
          <w:lang w:val="en-US"/>
        </w:rPr>
      </w:pPr>
      <w:r>
        <w:rPr>
          <w:b/>
          <w:sz w:val="24"/>
          <w:szCs w:val="24"/>
          <w:lang w:val="en-US"/>
        </w:rPr>
        <w:t>Adding 2 more RF paths for single SIM and 4 more RF paths for dual SIM definitely is increasing qualification complexities</w:t>
      </w:r>
    </w:p>
    <w:p w14:paraId="7EEB88D7" w14:textId="77777777" w:rsidR="00A50286" w:rsidRDefault="00A50286" w:rsidP="006C11C2">
      <w:pPr>
        <w:ind w:left="284" w:firstLine="136"/>
        <w:jc w:val="center"/>
        <w:rPr>
          <w:lang w:val="en-US"/>
        </w:rPr>
      </w:pPr>
    </w:p>
    <w:p w14:paraId="499AF2F2" w14:textId="6981A738" w:rsidR="00D51BAC" w:rsidRPr="00D87D79" w:rsidRDefault="00560AF2" w:rsidP="00B93A39">
      <w:pPr>
        <w:pStyle w:val="berschrift2"/>
        <w:rPr>
          <w:lang w:val="en-US"/>
        </w:rPr>
      </w:pPr>
      <w:r w:rsidRPr="00D87D79">
        <w:rPr>
          <w:lang w:val="en-US"/>
        </w:rPr>
        <w:t>I</w:t>
      </w:r>
      <w:r w:rsidR="0044712B">
        <w:rPr>
          <w:lang w:val="en-US"/>
        </w:rPr>
        <w:t>mplementation challenges with 4Rx</w:t>
      </w:r>
      <w:r w:rsidRPr="00D87D79">
        <w:rPr>
          <w:lang w:val="en-US"/>
        </w:rPr>
        <w:t xml:space="preserve"> </w:t>
      </w:r>
    </w:p>
    <w:p w14:paraId="01F9F1E7" w14:textId="3DC95A28" w:rsidR="00B6333E" w:rsidRPr="00B6333E" w:rsidRDefault="005851EB" w:rsidP="00B6333E">
      <w:pPr>
        <w:rPr>
          <w:sz w:val="24"/>
          <w:szCs w:val="24"/>
          <w:lang w:val="en-US"/>
        </w:rPr>
      </w:pPr>
      <w:r w:rsidRPr="00B6333E">
        <w:rPr>
          <w:sz w:val="24"/>
          <w:szCs w:val="24"/>
          <w:lang w:val="en-US"/>
        </w:rPr>
        <w:t>Many of the important challenges has already been ex</w:t>
      </w:r>
      <w:r w:rsidR="00B6333E" w:rsidRPr="00B6333E">
        <w:rPr>
          <w:sz w:val="24"/>
          <w:szCs w:val="24"/>
          <w:lang w:val="en-US"/>
        </w:rPr>
        <w:t>plained in [8]. The following discussions com</w:t>
      </w:r>
      <w:r w:rsidR="00B6333E">
        <w:rPr>
          <w:sz w:val="24"/>
          <w:szCs w:val="24"/>
          <w:lang w:val="en-US"/>
        </w:rPr>
        <w:t>plement ideas submitted in [8]</w:t>
      </w:r>
    </w:p>
    <w:p w14:paraId="7BF925A0" w14:textId="7E1A45C0" w:rsidR="00B671F8" w:rsidRDefault="005851EB" w:rsidP="00B671F8">
      <w:pPr>
        <w:pStyle w:val="Listenabsatz"/>
        <w:numPr>
          <w:ilvl w:val="0"/>
          <w:numId w:val="28"/>
        </w:numPr>
        <w:rPr>
          <w:sz w:val="24"/>
          <w:szCs w:val="24"/>
          <w:lang w:val="en-US"/>
        </w:rPr>
      </w:pPr>
      <w:r>
        <w:rPr>
          <w:sz w:val="24"/>
          <w:szCs w:val="24"/>
          <w:lang w:val="en-US"/>
        </w:rPr>
        <w:t xml:space="preserve">More antenna connectors and antenna cables </w:t>
      </w:r>
      <w:r w:rsidR="00B6333E">
        <w:rPr>
          <w:sz w:val="24"/>
          <w:szCs w:val="24"/>
          <w:lang w:val="en-US"/>
        </w:rPr>
        <w:t>would increase complexity of testing the f</w:t>
      </w:r>
      <w:r w:rsidR="004F4D84">
        <w:rPr>
          <w:sz w:val="24"/>
          <w:szCs w:val="24"/>
          <w:lang w:val="en-US"/>
        </w:rPr>
        <w:t>ollowing qualification criteria, p</w:t>
      </w:r>
      <w:r w:rsidR="00B6333E">
        <w:rPr>
          <w:sz w:val="24"/>
          <w:szCs w:val="24"/>
          <w:lang w:val="en-US"/>
        </w:rPr>
        <w:t>er region specific norms and regulations like EN, ISO</w:t>
      </w:r>
      <w:r w:rsidR="004F4D84">
        <w:rPr>
          <w:sz w:val="24"/>
          <w:szCs w:val="24"/>
          <w:lang w:val="en-US"/>
        </w:rPr>
        <w:t xml:space="preserve">. </w:t>
      </w:r>
    </w:p>
    <w:p w14:paraId="6F8FBE7B" w14:textId="77777777" w:rsidR="00B6333E" w:rsidRDefault="00B6333E" w:rsidP="00B6333E">
      <w:pPr>
        <w:pStyle w:val="Listenabsatz"/>
        <w:ind w:left="928"/>
        <w:rPr>
          <w:sz w:val="24"/>
          <w:szCs w:val="24"/>
          <w:lang w:val="en-US"/>
        </w:rPr>
      </w:pPr>
    </w:p>
    <w:p w14:paraId="26CF805E" w14:textId="3A95ABC9" w:rsidR="00B6333E" w:rsidRDefault="00B6333E" w:rsidP="00B6333E">
      <w:pPr>
        <w:pStyle w:val="Listenabsatz"/>
        <w:numPr>
          <w:ilvl w:val="0"/>
          <w:numId w:val="30"/>
        </w:numPr>
        <w:rPr>
          <w:sz w:val="24"/>
          <w:szCs w:val="24"/>
          <w:lang w:val="en-US"/>
        </w:rPr>
      </w:pPr>
      <w:r>
        <w:rPr>
          <w:sz w:val="24"/>
          <w:szCs w:val="24"/>
          <w:lang w:val="en-US"/>
        </w:rPr>
        <w:t xml:space="preserve">Radiated emissions </w:t>
      </w:r>
    </w:p>
    <w:p w14:paraId="1AEC17DC" w14:textId="095204C4" w:rsidR="00B6333E" w:rsidRDefault="00B6333E" w:rsidP="00B6333E">
      <w:pPr>
        <w:pStyle w:val="Listenabsatz"/>
        <w:numPr>
          <w:ilvl w:val="0"/>
          <w:numId w:val="30"/>
        </w:numPr>
        <w:rPr>
          <w:sz w:val="24"/>
          <w:szCs w:val="24"/>
          <w:lang w:val="en-US"/>
        </w:rPr>
      </w:pPr>
      <w:r>
        <w:rPr>
          <w:sz w:val="24"/>
          <w:szCs w:val="24"/>
          <w:lang w:val="en-US"/>
        </w:rPr>
        <w:t xml:space="preserve">Radiated Immunity </w:t>
      </w:r>
    </w:p>
    <w:p w14:paraId="7DC79614" w14:textId="61B46A09" w:rsidR="00B671F8" w:rsidRDefault="00B6333E" w:rsidP="004F4D84">
      <w:pPr>
        <w:pStyle w:val="Listenabsatz"/>
        <w:numPr>
          <w:ilvl w:val="0"/>
          <w:numId w:val="30"/>
        </w:numPr>
        <w:rPr>
          <w:sz w:val="24"/>
          <w:szCs w:val="24"/>
          <w:lang w:val="en-US"/>
        </w:rPr>
      </w:pPr>
      <w:r>
        <w:rPr>
          <w:sz w:val="24"/>
          <w:szCs w:val="24"/>
          <w:lang w:val="en-US"/>
        </w:rPr>
        <w:t>ESD Discharge</w:t>
      </w:r>
    </w:p>
    <w:p w14:paraId="6154C54B" w14:textId="77777777" w:rsidR="004F4D84" w:rsidRPr="004F4D84" w:rsidRDefault="004F4D84" w:rsidP="004F4D84">
      <w:pPr>
        <w:pStyle w:val="Listenabsatz"/>
        <w:ind w:left="1714"/>
        <w:rPr>
          <w:sz w:val="24"/>
          <w:szCs w:val="24"/>
          <w:lang w:val="en-US"/>
        </w:rPr>
      </w:pPr>
    </w:p>
    <w:p w14:paraId="6AF2DD85" w14:textId="41402B8A" w:rsidR="00181D39" w:rsidRPr="001752B0" w:rsidRDefault="001752B0" w:rsidP="001752B0">
      <w:pPr>
        <w:pStyle w:val="Listenabsatz"/>
        <w:numPr>
          <w:ilvl w:val="0"/>
          <w:numId w:val="28"/>
        </w:numPr>
        <w:rPr>
          <w:sz w:val="24"/>
          <w:szCs w:val="24"/>
          <w:lang w:val="en-US"/>
        </w:rPr>
      </w:pPr>
      <w:r w:rsidRPr="001752B0">
        <w:rPr>
          <w:sz w:val="24"/>
          <w:szCs w:val="24"/>
          <w:lang w:val="en-US"/>
        </w:rPr>
        <w:t>Routing antenna cables is not trivial. For example, in low end cars, it might be possible that number of C-pillars in car is limited and ro</w:t>
      </w:r>
      <w:r>
        <w:rPr>
          <w:sz w:val="24"/>
          <w:szCs w:val="24"/>
          <w:lang w:val="en-US"/>
        </w:rPr>
        <w:t>om for antenna cable is scarce, fig</w:t>
      </w:r>
      <w:r w:rsidR="00F105A7">
        <w:rPr>
          <w:sz w:val="24"/>
          <w:szCs w:val="24"/>
          <w:lang w:val="en-US"/>
        </w:rPr>
        <w:t>.6</w:t>
      </w:r>
      <w:r>
        <w:rPr>
          <w:sz w:val="24"/>
          <w:szCs w:val="24"/>
          <w:lang w:val="en-US"/>
        </w:rPr>
        <w:t xml:space="preserve">. </w:t>
      </w:r>
    </w:p>
    <w:p w14:paraId="62ACDE32" w14:textId="6B511B59" w:rsidR="00D51BAC" w:rsidRDefault="00181D39" w:rsidP="00181D39">
      <w:pPr>
        <w:jc w:val="center"/>
      </w:pPr>
      <w:r w:rsidRPr="00181D39">
        <w:rPr>
          <w:noProof/>
          <w:lang w:eastAsia="en-GB"/>
        </w:rPr>
        <w:drawing>
          <wp:inline distT="0" distB="0" distL="0" distR="0" wp14:anchorId="21C8A075" wp14:editId="4A49B00E">
            <wp:extent cx="3596640" cy="1826142"/>
            <wp:effectExtent l="0" t="0" r="3810" b="3175"/>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604558" cy="1830162"/>
                    </a:xfrm>
                    <a:prstGeom prst="rect">
                      <a:avLst/>
                    </a:prstGeom>
                  </pic:spPr>
                </pic:pic>
              </a:graphicData>
            </a:graphic>
          </wp:inline>
        </w:drawing>
      </w:r>
    </w:p>
    <w:p w14:paraId="72D8CC34" w14:textId="55D32266" w:rsidR="005D4FFC" w:rsidRDefault="004F4D84" w:rsidP="00181D39">
      <w:pPr>
        <w:jc w:val="center"/>
        <w:rPr>
          <w:b/>
          <w:lang w:val="en-US"/>
        </w:rPr>
      </w:pPr>
      <w:r>
        <w:rPr>
          <w:b/>
        </w:rPr>
        <w:t>Fig.</w:t>
      </w:r>
      <w:r w:rsidR="00F105A7">
        <w:rPr>
          <w:b/>
        </w:rPr>
        <w:t>6</w:t>
      </w:r>
      <w:r w:rsidR="001752B0">
        <w:rPr>
          <w:b/>
        </w:rPr>
        <w:t xml:space="preserve"> C-Pillars (Hyundai OEM</w:t>
      </w:r>
      <w:r w:rsidR="00181D39" w:rsidRPr="00B14113">
        <w:rPr>
          <w:b/>
        </w:rPr>
        <w:t>)</w:t>
      </w:r>
      <w:r w:rsidR="001752B0">
        <w:rPr>
          <w:b/>
          <w:lang w:val="en-US"/>
        </w:rPr>
        <w:t xml:space="preserve"> to denote C-pillars in the car body</w:t>
      </w:r>
    </w:p>
    <w:p w14:paraId="0DB52257" w14:textId="77777777" w:rsidR="00EF33A4" w:rsidRPr="00B14113" w:rsidRDefault="00EF33A4" w:rsidP="00181D39">
      <w:pPr>
        <w:jc w:val="center"/>
        <w:rPr>
          <w:b/>
          <w:lang w:val="en-US"/>
        </w:rPr>
      </w:pPr>
    </w:p>
    <w:p w14:paraId="65F28091" w14:textId="28550A67" w:rsidR="005D4FFC" w:rsidRPr="00EF33A4" w:rsidRDefault="00181D39" w:rsidP="00D83D84">
      <w:pPr>
        <w:pStyle w:val="Listenabsatz"/>
        <w:numPr>
          <w:ilvl w:val="0"/>
          <w:numId w:val="28"/>
        </w:numPr>
        <w:rPr>
          <w:sz w:val="24"/>
          <w:szCs w:val="24"/>
          <w:lang w:val="en-US"/>
        </w:rPr>
      </w:pPr>
      <w:r w:rsidRPr="00EF33A4">
        <w:rPr>
          <w:sz w:val="24"/>
          <w:szCs w:val="24"/>
          <w:lang w:val="en-US"/>
        </w:rPr>
        <w:t>Limiting f</w:t>
      </w:r>
      <w:r w:rsidR="00B93A39" w:rsidRPr="00EF33A4">
        <w:rPr>
          <w:sz w:val="24"/>
          <w:szCs w:val="24"/>
          <w:lang w:val="en-US"/>
        </w:rPr>
        <w:t>orm factor of the car</w:t>
      </w:r>
      <w:r w:rsidR="00EF33A4">
        <w:rPr>
          <w:sz w:val="24"/>
          <w:szCs w:val="24"/>
          <w:lang w:val="en-US"/>
        </w:rPr>
        <w:t xml:space="preserve"> can give rise to: </w:t>
      </w:r>
    </w:p>
    <w:p w14:paraId="5B8B0681" w14:textId="4EE78171" w:rsidR="00D51BAC" w:rsidRPr="00EF33A4" w:rsidRDefault="00EF33A4" w:rsidP="00EF33A4">
      <w:pPr>
        <w:numPr>
          <w:ilvl w:val="0"/>
          <w:numId w:val="16"/>
        </w:numPr>
        <w:spacing w:after="0"/>
        <w:rPr>
          <w:sz w:val="24"/>
          <w:szCs w:val="24"/>
          <w:lang w:val="en-IN"/>
        </w:rPr>
      </w:pPr>
      <w:r>
        <w:rPr>
          <w:sz w:val="24"/>
          <w:szCs w:val="24"/>
          <w:lang w:val="en-US"/>
        </w:rPr>
        <w:t xml:space="preserve">Priority for antenna placement locations in best radiation </w:t>
      </w:r>
      <w:r w:rsidR="00414064">
        <w:rPr>
          <w:sz w:val="24"/>
          <w:szCs w:val="24"/>
          <w:lang w:val="en-US"/>
        </w:rPr>
        <w:t>spots along</w:t>
      </w:r>
      <w:r>
        <w:rPr>
          <w:sz w:val="24"/>
          <w:szCs w:val="24"/>
          <w:lang w:val="en-US"/>
        </w:rPr>
        <w:t xml:space="preserve"> the body of the car to enable</w:t>
      </w:r>
      <w:r w:rsidRPr="00EF33A4">
        <w:rPr>
          <w:sz w:val="24"/>
          <w:szCs w:val="24"/>
          <w:lang w:val="en-US"/>
        </w:rPr>
        <w:t xml:space="preserve"> mandatory services like e-call or similar.  </w:t>
      </w:r>
    </w:p>
    <w:p w14:paraId="4A019FA6" w14:textId="4004D2B4" w:rsidR="00EF33A4" w:rsidRPr="00EF33A4" w:rsidRDefault="00EF33A4" w:rsidP="00EF33A4">
      <w:pPr>
        <w:numPr>
          <w:ilvl w:val="0"/>
          <w:numId w:val="16"/>
        </w:numPr>
        <w:spacing w:after="0"/>
        <w:rPr>
          <w:sz w:val="24"/>
          <w:szCs w:val="24"/>
          <w:lang w:val="en-IN"/>
        </w:rPr>
      </w:pPr>
      <w:r>
        <w:rPr>
          <w:sz w:val="24"/>
          <w:szCs w:val="24"/>
          <w:lang w:val="en-US"/>
        </w:rPr>
        <w:lastRenderedPageBreak/>
        <w:t xml:space="preserve">Although car has real-estate, as explained in [8], not all available space shall be used for placement of antenna modules due to difficult radiation conditions. </w:t>
      </w:r>
    </w:p>
    <w:p w14:paraId="14141D62" w14:textId="79BAE42C" w:rsidR="00EF33A4" w:rsidRPr="00EF33A4" w:rsidRDefault="00EF33A4" w:rsidP="00EF33A4">
      <w:pPr>
        <w:numPr>
          <w:ilvl w:val="0"/>
          <w:numId w:val="16"/>
        </w:numPr>
        <w:spacing w:after="0"/>
        <w:rPr>
          <w:sz w:val="24"/>
          <w:szCs w:val="24"/>
          <w:lang w:val="en-IN"/>
        </w:rPr>
      </w:pPr>
      <w:r>
        <w:rPr>
          <w:sz w:val="24"/>
          <w:szCs w:val="24"/>
          <w:lang w:val="en-US"/>
        </w:rPr>
        <w:t xml:space="preserve">It is also not possible to have a baseline discussion due to difficulties mentioned in [8] with respect to car models, which heavily are different from one another. </w:t>
      </w:r>
    </w:p>
    <w:p w14:paraId="11D06838" w14:textId="17667211" w:rsidR="00EF33A4" w:rsidRDefault="00EF33A4" w:rsidP="00EF33A4">
      <w:pPr>
        <w:spacing w:after="0"/>
        <w:ind w:left="1069"/>
        <w:rPr>
          <w:sz w:val="24"/>
          <w:szCs w:val="24"/>
          <w:lang w:val="en-US"/>
        </w:rPr>
      </w:pPr>
    </w:p>
    <w:p w14:paraId="632F39EF" w14:textId="0982AC60" w:rsidR="00181D39" w:rsidRDefault="008A7F8B" w:rsidP="00AE54D0">
      <w:pPr>
        <w:ind w:left="284"/>
        <w:jc w:val="both"/>
        <w:rPr>
          <w:b/>
          <w:sz w:val="24"/>
          <w:szCs w:val="24"/>
          <w:lang w:val="en-US"/>
        </w:rPr>
      </w:pPr>
      <w:r w:rsidRPr="008A7F8B">
        <w:rPr>
          <w:b/>
          <w:sz w:val="24"/>
          <w:szCs w:val="24"/>
          <w:lang w:val="en-US"/>
        </w:rPr>
        <w:t xml:space="preserve">Proposal </w:t>
      </w:r>
      <w:r w:rsidR="00520B2D">
        <w:rPr>
          <w:b/>
          <w:sz w:val="24"/>
          <w:szCs w:val="24"/>
          <w:lang w:val="en-US"/>
        </w:rPr>
        <w:t>3</w:t>
      </w:r>
      <w:r w:rsidR="00EF33A4" w:rsidRPr="008A7F8B">
        <w:rPr>
          <w:b/>
          <w:sz w:val="24"/>
          <w:szCs w:val="24"/>
          <w:lang w:val="en-US"/>
        </w:rPr>
        <w:t xml:space="preserve">: Implementation challenges mentioned in section </w:t>
      </w:r>
      <w:r w:rsidR="00520B2D">
        <w:rPr>
          <w:b/>
          <w:sz w:val="24"/>
          <w:szCs w:val="24"/>
          <w:lang w:val="en-US"/>
        </w:rPr>
        <w:t xml:space="preserve">2.2 and </w:t>
      </w:r>
      <w:r w:rsidR="00EF33A4" w:rsidRPr="008A7F8B">
        <w:rPr>
          <w:b/>
          <w:sz w:val="24"/>
          <w:szCs w:val="24"/>
          <w:lang w:val="en-US"/>
        </w:rPr>
        <w:t xml:space="preserve">2.3 </w:t>
      </w:r>
      <w:r w:rsidR="00520B2D">
        <w:rPr>
          <w:b/>
          <w:sz w:val="24"/>
          <w:szCs w:val="24"/>
          <w:lang w:val="en-US"/>
        </w:rPr>
        <w:t>sh</w:t>
      </w:r>
      <w:r w:rsidR="00EF33A4" w:rsidRPr="008A7F8B">
        <w:rPr>
          <w:b/>
          <w:sz w:val="24"/>
          <w:szCs w:val="24"/>
          <w:lang w:val="en-US"/>
        </w:rPr>
        <w:t>ould be considered while defining #of R</w:t>
      </w:r>
      <w:r w:rsidR="00A611FE">
        <w:rPr>
          <w:b/>
          <w:sz w:val="24"/>
          <w:szCs w:val="24"/>
          <w:lang w:val="en-US"/>
        </w:rPr>
        <w:t>x</w:t>
      </w:r>
      <w:r w:rsidR="00EF33A4" w:rsidRPr="008A7F8B">
        <w:rPr>
          <w:b/>
          <w:sz w:val="24"/>
          <w:szCs w:val="24"/>
          <w:lang w:val="en-US"/>
        </w:rPr>
        <w:t xml:space="preserve"> antennas for 5G NR frequency bands</w:t>
      </w:r>
      <w:r w:rsidR="00A611FE">
        <w:rPr>
          <w:b/>
          <w:sz w:val="24"/>
          <w:szCs w:val="24"/>
          <w:lang w:val="en-US"/>
        </w:rPr>
        <w:t>.</w:t>
      </w:r>
    </w:p>
    <w:p w14:paraId="751B9532" w14:textId="77777777" w:rsidR="00AE54D0" w:rsidRPr="00AE54D0" w:rsidRDefault="00AE54D0" w:rsidP="00AE54D0">
      <w:pPr>
        <w:ind w:left="284"/>
        <w:jc w:val="both"/>
        <w:rPr>
          <w:b/>
          <w:sz w:val="24"/>
          <w:szCs w:val="24"/>
          <w:lang w:val="en-US"/>
        </w:rPr>
      </w:pPr>
    </w:p>
    <w:p w14:paraId="12E2BA23" w14:textId="2371C341" w:rsidR="000C7068" w:rsidRDefault="0069757C" w:rsidP="000C7068">
      <w:pPr>
        <w:pStyle w:val="berschrift1"/>
      </w:pPr>
      <w:r w:rsidRPr="002D78E7">
        <w:t>Conclusion</w:t>
      </w:r>
    </w:p>
    <w:p w14:paraId="07DCA778" w14:textId="4D245C7C" w:rsidR="00C9109E" w:rsidRDefault="00C9109E" w:rsidP="00A611FE">
      <w:pPr>
        <w:pStyle w:val="Listenabsatz"/>
        <w:ind w:left="284"/>
        <w:rPr>
          <w:b/>
          <w:sz w:val="24"/>
          <w:szCs w:val="24"/>
          <w:lang w:val="en-US"/>
        </w:rPr>
      </w:pPr>
      <w:r w:rsidRPr="00AF3C50">
        <w:rPr>
          <w:b/>
          <w:sz w:val="24"/>
          <w:szCs w:val="24"/>
          <w:lang w:val="en-US"/>
        </w:rPr>
        <w:t xml:space="preserve">Observation </w:t>
      </w:r>
      <w:r>
        <w:rPr>
          <w:b/>
          <w:sz w:val="24"/>
          <w:szCs w:val="24"/>
          <w:lang w:val="en-US"/>
        </w:rPr>
        <w:t>1</w:t>
      </w:r>
      <w:r w:rsidR="00A611FE">
        <w:rPr>
          <w:b/>
          <w:sz w:val="24"/>
          <w:szCs w:val="24"/>
          <w:lang w:val="en-US"/>
        </w:rPr>
        <w:t>: SNR values perceived by a 4Rx handheld UE receiver and 2</w:t>
      </w:r>
      <w:r w:rsidRPr="00AF3C50">
        <w:rPr>
          <w:b/>
          <w:sz w:val="24"/>
          <w:szCs w:val="24"/>
          <w:lang w:val="en-US"/>
        </w:rPr>
        <w:t>R</w:t>
      </w:r>
      <w:r w:rsidR="00A611FE">
        <w:rPr>
          <w:b/>
          <w:sz w:val="24"/>
          <w:szCs w:val="24"/>
          <w:lang w:val="en-US"/>
        </w:rPr>
        <w:t>x</w:t>
      </w:r>
      <w:r w:rsidRPr="00AF3C50">
        <w:rPr>
          <w:b/>
          <w:sz w:val="24"/>
          <w:szCs w:val="24"/>
          <w:lang w:val="en-US"/>
        </w:rPr>
        <w:t xml:space="preserve"> vehicular UE is comparable, when considering Antenna system total gain (Antenna gain – cable loss)</w:t>
      </w:r>
    </w:p>
    <w:p w14:paraId="371164EF" w14:textId="77777777" w:rsidR="00C9109E" w:rsidRDefault="00C9109E" w:rsidP="00C9109E">
      <w:pPr>
        <w:pStyle w:val="Listenabsatz"/>
        <w:ind w:left="1004"/>
        <w:rPr>
          <w:b/>
          <w:sz w:val="24"/>
          <w:szCs w:val="24"/>
          <w:lang w:val="en-US"/>
        </w:rPr>
      </w:pPr>
    </w:p>
    <w:p w14:paraId="315A0376" w14:textId="5380095F" w:rsidR="00C9109E" w:rsidRDefault="00C9109E" w:rsidP="0044712B">
      <w:pPr>
        <w:pStyle w:val="Listenabsatz"/>
        <w:ind w:left="284"/>
        <w:jc w:val="both"/>
        <w:rPr>
          <w:b/>
          <w:sz w:val="24"/>
          <w:szCs w:val="24"/>
          <w:lang w:val="en-US"/>
        </w:rPr>
      </w:pPr>
      <w:r w:rsidRPr="00F105A7">
        <w:rPr>
          <w:b/>
          <w:sz w:val="24"/>
          <w:szCs w:val="24"/>
          <w:lang w:val="en-US"/>
        </w:rPr>
        <w:t xml:space="preserve">Observation 2: In </w:t>
      </w:r>
      <w:r w:rsidR="00C32B5D">
        <w:rPr>
          <w:b/>
          <w:sz w:val="24"/>
          <w:szCs w:val="24"/>
          <w:lang w:val="en-US"/>
        </w:rPr>
        <w:t>regular</w:t>
      </w:r>
      <w:r w:rsidR="00A611FE">
        <w:rPr>
          <w:b/>
          <w:sz w:val="24"/>
          <w:szCs w:val="24"/>
          <w:lang w:val="en-US"/>
        </w:rPr>
        <w:t xml:space="preserve"> radiation conditions, SNR of 2</w:t>
      </w:r>
      <w:r w:rsidRPr="00F105A7">
        <w:rPr>
          <w:b/>
          <w:sz w:val="24"/>
          <w:szCs w:val="24"/>
          <w:lang w:val="en-US"/>
        </w:rPr>
        <w:t>R</w:t>
      </w:r>
      <w:r w:rsidR="00A611FE">
        <w:rPr>
          <w:b/>
          <w:sz w:val="24"/>
          <w:szCs w:val="24"/>
          <w:lang w:val="en-US"/>
        </w:rPr>
        <w:t>x</w:t>
      </w:r>
      <w:r w:rsidRPr="00F105A7">
        <w:rPr>
          <w:b/>
          <w:sz w:val="24"/>
          <w:szCs w:val="24"/>
          <w:lang w:val="en-US"/>
        </w:rPr>
        <w:t xml:space="preserve"> vehicul</w:t>
      </w:r>
      <w:r w:rsidR="0044712B">
        <w:rPr>
          <w:b/>
          <w:sz w:val="24"/>
          <w:szCs w:val="24"/>
          <w:lang w:val="en-US"/>
        </w:rPr>
        <w:t>ar UE receiver is better than 4</w:t>
      </w:r>
      <w:r w:rsidRPr="00F105A7">
        <w:rPr>
          <w:b/>
          <w:sz w:val="24"/>
          <w:szCs w:val="24"/>
          <w:lang w:val="en-US"/>
        </w:rPr>
        <w:t>R</w:t>
      </w:r>
      <w:r w:rsidR="0044712B">
        <w:rPr>
          <w:b/>
          <w:sz w:val="24"/>
          <w:szCs w:val="24"/>
          <w:lang w:val="en-US"/>
        </w:rPr>
        <w:t>x</w:t>
      </w:r>
      <w:r w:rsidRPr="00F105A7">
        <w:rPr>
          <w:b/>
          <w:sz w:val="24"/>
          <w:szCs w:val="24"/>
          <w:lang w:val="en-US"/>
        </w:rPr>
        <w:t xml:space="preserve"> HH UE due to absence of hand held environments and body losses. </w:t>
      </w:r>
    </w:p>
    <w:p w14:paraId="049FF73E" w14:textId="77777777" w:rsidR="00C9109E" w:rsidRDefault="00C9109E" w:rsidP="00F105A7">
      <w:pPr>
        <w:pStyle w:val="Listenabsatz"/>
        <w:ind w:left="284"/>
        <w:rPr>
          <w:b/>
          <w:sz w:val="24"/>
          <w:szCs w:val="24"/>
          <w:lang w:val="en-US"/>
        </w:rPr>
      </w:pPr>
    </w:p>
    <w:p w14:paraId="62B9751A" w14:textId="4F6850DE" w:rsidR="00C9109E" w:rsidRDefault="00C9109E" w:rsidP="00C9109E">
      <w:pPr>
        <w:pStyle w:val="Listenabsatz"/>
        <w:ind w:left="284"/>
        <w:rPr>
          <w:b/>
          <w:sz w:val="24"/>
          <w:szCs w:val="24"/>
          <w:lang w:val="en-US"/>
        </w:rPr>
      </w:pPr>
      <w:r>
        <w:rPr>
          <w:b/>
          <w:sz w:val="24"/>
          <w:szCs w:val="24"/>
          <w:lang w:val="en-US"/>
        </w:rPr>
        <w:t xml:space="preserve">Observation 3: TS 38.101-1, </w:t>
      </w:r>
      <w:r w:rsidRPr="00BE7C1D">
        <w:rPr>
          <w:b/>
          <w:sz w:val="24"/>
          <w:szCs w:val="24"/>
          <w:lang w:val="en-US"/>
        </w:rPr>
        <w:t>Table 7.3-2</w:t>
      </w:r>
      <w:r>
        <w:rPr>
          <w:b/>
          <w:sz w:val="24"/>
          <w:szCs w:val="24"/>
          <w:lang w:val="en-US"/>
        </w:rPr>
        <w:t xml:space="preserve"> considers an improvement in sensitivity of 2.7dB for </w:t>
      </w:r>
      <w:r w:rsidRPr="00BE7C1D">
        <w:rPr>
          <w:b/>
          <w:sz w:val="24"/>
          <w:szCs w:val="24"/>
          <w:lang w:val="en-US"/>
        </w:rPr>
        <w:t>n7, n38, n41</w:t>
      </w:r>
      <w:r>
        <w:rPr>
          <w:b/>
          <w:sz w:val="24"/>
          <w:szCs w:val="24"/>
          <w:lang w:val="en-US"/>
        </w:rPr>
        <w:t xml:space="preserve"> and of 2.2dB for </w:t>
      </w:r>
      <w:r w:rsidRPr="00BE7C1D">
        <w:rPr>
          <w:b/>
          <w:sz w:val="24"/>
          <w:szCs w:val="24"/>
          <w:lang w:val="en-US"/>
        </w:rPr>
        <w:t>n77, n78, n79</w:t>
      </w:r>
      <w:r>
        <w:rPr>
          <w:b/>
          <w:sz w:val="24"/>
          <w:szCs w:val="24"/>
          <w:lang w:val="en-US"/>
        </w:rPr>
        <w:t xml:space="preserve"> when using 4Rx antennas. </w:t>
      </w:r>
    </w:p>
    <w:p w14:paraId="4D1611E6" w14:textId="5008CE9C" w:rsidR="00C9109E" w:rsidRDefault="00C9109E" w:rsidP="00F105A7">
      <w:pPr>
        <w:pStyle w:val="Listenabsatz"/>
        <w:ind w:left="284"/>
        <w:rPr>
          <w:b/>
          <w:sz w:val="24"/>
          <w:szCs w:val="24"/>
          <w:lang w:val="en-US"/>
        </w:rPr>
      </w:pPr>
    </w:p>
    <w:p w14:paraId="7CEB0B43" w14:textId="77777777" w:rsidR="00551C2E" w:rsidRDefault="00551C2E" w:rsidP="00F105A7">
      <w:pPr>
        <w:pStyle w:val="Listenabsatz"/>
        <w:ind w:left="284"/>
        <w:rPr>
          <w:b/>
          <w:sz w:val="24"/>
          <w:szCs w:val="24"/>
          <w:lang w:val="en-US"/>
        </w:rPr>
      </w:pPr>
    </w:p>
    <w:p w14:paraId="15868A4E" w14:textId="697F1DDB" w:rsidR="00F105A7" w:rsidRDefault="00F105A7" w:rsidP="0044712B">
      <w:pPr>
        <w:pStyle w:val="Listenabsatz"/>
        <w:ind w:left="284"/>
        <w:rPr>
          <w:b/>
          <w:sz w:val="24"/>
          <w:szCs w:val="24"/>
          <w:lang w:val="en-US"/>
        </w:rPr>
      </w:pPr>
      <w:r w:rsidRPr="008A7F8B">
        <w:rPr>
          <w:b/>
          <w:sz w:val="24"/>
          <w:szCs w:val="24"/>
          <w:lang w:val="en-US"/>
        </w:rPr>
        <w:t xml:space="preserve">Proposal </w:t>
      </w:r>
      <w:r w:rsidR="0044712B">
        <w:rPr>
          <w:b/>
          <w:sz w:val="24"/>
          <w:szCs w:val="24"/>
          <w:lang w:val="en-US"/>
        </w:rPr>
        <w:t>1: 5G NR link budget based on 4</w:t>
      </w:r>
      <w:r w:rsidRPr="008A7F8B">
        <w:rPr>
          <w:b/>
          <w:sz w:val="24"/>
          <w:szCs w:val="24"/>
          <w:lang w:val="en-US"/>
        </w:rPr>
        <w:t>R</w:t>
      </w:r>
      <w:r w:rsidR="0044712B">
        <w:rPr>
          <w:b/>
          <w:sz w:val="24"/>
          <w:szCs w:val="24"/>
          <w:lang w:val="en-US"/>
        </w:rPr>
        <w:t>x</w:t>
      </w:r>
      <w:r w:rsidRPr="008A7F8B">
        <w:rPr>
          <w:b/>
          <w:sz w:val="24"/>
          <w:szCs w:val="24"/>
          <w:lang w:val="en-US"/>
        </w:rPr>
        <w:t xml:space="preserve"> HH</w:t>
      </w:r>
      <w:r w:rsidR="00A611FE">
        <w:rPr>
          <w:b/>
          <w:sz w:val="24"/>
          <w:szCs w:val="24"/>
          <w:lang w:val="en-US"/>
        </w:rPr>
        <w:t xml:space="preserve"> UE should be adapted for 2Rx </w:t>
      </w:r>
      <w:r w:rsidRPr="008A7F8B">
        <w:rPr>
          <w:b/>
          <w:sz w:val="24"/>
          <w:szCs w:val="24"/>
          <w:lang w:val="en-US"/>
        </w:rPr>
        <w:t>vehicular UE deployment</w:t>
      </w:r>
      <w:r w:rsidR="00520B2D">
        <w:rPr>
          <w:b/>
          <w:sz w:val="24"/>
          <w:szCs w:val="24"/>
          <w:lang w:val="en-US"/>
        </w:rPr>
        <w:t xml:space="preserve">. </w:t>
      </w:r>
      <w:r w:rsidR="00520B2D" w:rsidRPr="008A7F8B">
        <w:rPr>
          <w:b/>
          <w:sz w:val="24"/>
          <w:szCs w:val="24"/>
          <w:lang w:val="en-US"/>
        </w:rPr>
        <w:t>Improvement in receiver SNR</w:t>
      </w:r>
      <w:r w:rsidR="00520B2D">
        <w:rPr>
          <w:b/>
          <w:sz w:val="24"/>
          <w:szCs w:val="24"/>
          <w:lang w:val="en-US"/>
        </w:rPr>
        <w:t xml:space="preserve"> for 2R</w:t>
      </w:r>
      <w:r w:rsidR="00A611FE">
        <w:rPr>
          <w:b/>
          <w:sz w:val="24"/>
          <w:szCs w:val="24"/>
          <w:lang w:val="en-US"/>
        </w:rPr>
        <w:t>x</w:t>
      </w:r>
      <w:r w:rsidR="00520B2D" w:rsidRPr="008A7F8B">
        <w:rPr>
          <w:b/>
          <w:sz w:val="24"/>
          <w:szCs w:val="24"/>
          <w:lang w:val="en-US"/>
        </w:rPr>
        <w:t xml:space="preserve"> with respect to receiver antenna gain (i.e. Antenna system total gain) shall be considered</w:t>
      </w:r>
      <w:r w:rsidR="00520B2D">
        <w:rPr>
          <w:b/>
          <w:sz w:val="24"/>
          <w:szCs w:val="24"/>
          <w:lang w:val="en-US"/>
        </w:rPr>
        <w:t>.</w:t>
      </w:r>
    </w:p>
    <w:p w14:paraId="5E089CDF" w14:textId="77777777" w:rsidR="00F105A7" w:rsidRPr="00A3453D" w:rsidRDefault="00F105A7" w:rsidP="00F105A7">
      <w:pPr>
        <w:pStyle w:val="Listenabsatz"/>
        <w:ind w:left="284"/>
        <w:rPr>
          <w:b/>
          <w:sz w:val="10"/>
          <w:szCs w:val="24"/>
          <w:lang w:val="en-US"/>
        </w:rPr>
      </w:pPr>
    </w:p>
    <w:p w14:paraId="6A4DEF19" w14:textId="342530D0" w:rsidR="00A3453D" w:rsidRDefault="00F105A7" w:rsidP="00A611FE">
      <w:pPr>
        <w:ind w:left="284"/>
        <w:jc w:val="both"/>
        <w:rPr>
          <w:b/>
          <w:sz w:val="24"/>
          <w:szCs w:val="24"/>
          <w:lang w:val="en-US"/>
        </w:rPr>
      </w:pPr>
      <w:r>
        <w:rPr>
          <w:b/>
          <w:sz w:val="24"/>
          <w:szCs w:val="24"/>
          <w:lang w:val="en-US"/>
        </w:rPr>
        <w:t xml:space="preserve">Proposal </w:t>
      </w:r>
      <w:r w:rsidR="00520B2D">
        <w:rPr>
          <w:b/>
          <w:sz w:val="24"/>
          <w:szCs w:val="24"/>
          <w:lang w:val="en-US"/>
        </w:rPr>
        <w:t>2</w:t>
      </w:r>
      <w:r>
        <w:rPr>
          <w:b/>
          <w:sz w:val="24"/>
          <w:szCs w:val="24"/>
          <w:lang w:val="en-US"/>
        </w:rPr>
        <w:t>: The reference s</w:t>
      </w:r>
      <w:r w:rsidR="00A611FE">
        <w:rPr>
          <w:b/>
          <w:sz w:val="24"/>
          <w:szCs w:val="24"/>
          <w:lang w:val="en-US"/>
        </w:rPr>
        <w:t>ensitivity improvements for 4Rx</w:t>
      </w:r>
      <w:r>
        <w:rPr>
          <w:b/>
          <w:sz w:val="24"/>
          <w:szCs w:val="24"/>
          <w:lang w:val="en-US"/>
        </w:rPr>
        <w:t xml:space="preserve"> listed in TS 38.101-1, </w:t>
      </w:r>
      <w:r w:rsidRPr="00BE7C1D">
        <w:rPr>
          <w:b/>
          <w:sz w:val="24"/>
          <w:szCs w:val="24"/>
          <w:lang w:val="en-US"/>
        </w:rPr>
        <w:t>Table 7.3-2</w:t>
      </w:r>
      <w:r>
        <w:rPr>
          <w:b/>
          <w:sz w:val="24"/>
          <w:szCs w:val="24"/>
          <w:lang w:val="en-US"/>
        </w:rPr>
        <w:t xml:space="preserve"> can be granted by other means like higher antenna gains compared to handheld devices.</w:t>
      </w:r>
      <w:r w:rsidR="00A611FE">
        <w:rPr>
          <w:b/>
          <w:sz w:val="24"/>
          <w:szCs w:val="24"/>
          <w:lang w:val="en-US"/>
        </w:rPr>
        <w:t xml:space="preserve"> Therefore</w:t>
      </w:r>
      <w:r w:rsidR="0074460E">
        <w:rPr>
          <w:b/>
          <w:sz w:val="24"/>
          <w:szCs w:val="24"/>
          <w:lang w:val="en-US"/>
        </w:rPr>
        <w:t>,</w:t>
      </w:r>
      <w:r w:rsidR="00A611FE">
        <w:rPr>
          <w:b/>
          <w:sz w:val="24"/>
          <w:szCs w:val="24"/>
          <w:lang w:val="en-US"/>
        </w:rPr>
        <w:t xml:space="preserve"> the sensitivity of 2Rx UE permanently mounted in a vehicle at system level can be considered as comparable to a 4Rx handheld UE at system level.</w:t>
      </w:r>
    </w:p>
    <w:p w14:paraId="0C313FAF" w14:textId="77777777" w:rsidR="00A3453D" w:rsidRPr="00A3453D" w:rsidRDefault="00A3453D" w:rsidP="001C3664">
      <w:pPr>
        <w:pStyle w:val="Listenabsatz"/>
        <w:ind w:left="284"/>
        <w:rPr>
          <w:b/>
          <w:sz w:val="10"/>
          <w:szCs w:val="10"/>
          <w:lang w:val="en-US"/>
        </w:rPr>
      </w:pPr>
    </w:p>
    <w:p w14:paraId="19D40B33" w14:textId="208985CE" w:rsidR="00F105A7" w:rsidRPr="00F105A7" w:rsidRDefault="00F105A7" w:rsidP="00A611FE">
      <w:pPr>
        <w:ind w:left="284"/>
        <w:jc w:val="both"/>
        <w:rPr>
          <w:b/>
          <w:sz w:val="24"/>
          <w:szCs w:val="24"/>
          <w:lang w:val="en-US"/>
        </w:rPr>
      </w:pPr>
      <w:r w:rsidRPr="008A7F8B">
        <w:rPr>
          <w:b/>
          <w:sz w:val="24"/>
          <w:szCs w:val="24"/>
          <w:lang w:val="en-US"/>
        </w:rPr>
        <w:t xml:space="preserve">Proposal </w:t>
      </w:r>
      <w:r w:rsidR="00520B2D">
        <w:rPr>
          <w:b/>
          <w:sz w:val="24"/>
          <w:szCs w:val="24"/>
          <w:lang w:val="en-US"/>
        </w:rPr>
        <w:t>3</w:t>
      </w:r>
      <w:r w:rsidRPr="008A7F8B">
        <w:rPr>
          <w:b/>
          <w:sz w:val="24"/>
          <w:szCs w:val="24"/>
          <w:lang w:val="en-US"/>
        </w:rPr>
        <w:t xml:space="preserve">: Implementation challenges mentioned in section </w:t>
      </w:r>
      <w:r w:rsidR="00C32B5D">
        <w:rPr>
          <w:b/>
          <w:sz w:val="24"/>
          <w:szCs w:val="24"/>
          <w:lang w:val="en-US"/>
        </w:rPr>
        <w:t xml:space="preserve">2.2 and </w:t>
      </w:r>
      <w:r w:rsidRPr="008A7F8B">
        <w:rPr>
          <w:b/>
          <w:sz w:val="24"/>
          <w:szCs w:val="24"/>
          <w:lang w:val="en-US"/>
        </w:rPr>
        <w:t xml:space="preserve">2.3 </w:t>
      </w:r>
      <w:r w:rsidR="00C32B5D">
        <w:rPr>
          <w:b/>
          <w:sz w:val="24"/>
          <w:szCs w:val="24"/>
          <w:lang w:val="en-US"/>
        </w:rPr>
        <w:t>sh</w:t>
      </w:r>
      <w:r w:rsidR="00C32B5D" w:rsidRPr="008A7F8B">
        <w:rPr>
          <w:b/>
          <w:sz w:val="24"/>
          <w:szCs w:val="24"/>
          <w:lang w:val="en-US"/>
        </w:rPr>
        <w:t xml:space="preserve">ould </w:t>
      </w:r>
      <w:r w:rsidRPr="008A7F8B">
        <w:rPr>
          <w:b/>
          <w:sz w:val="24"/>
          <w:szCs w:val="24"/>
          <w:lang w:val="en-US"/>
        </w:rPr>
        <w:t>be considered while defining #of R</w:t>
      </w:r>
      <w:r w:rsidR="00A611FE">
        <w:rPr>
          <w:b/>
          <w:sz w:val="24"/>
          <w:szCs w:val="24"/>
          <w:lang w:val="en-US"/>
        </w:rPr>
        <w:t>x</w:t>
      </w:r>
      <w:r w:rsidRPr="008A7F8B">
        <w:rPr>
          <w:b/>
          <w:sz w:val="24"/>
          <w:szCs w:val="24"/>
          <w:lang w:val="en-US"/>
        </w:rPr>
        <w:t xml:space="preserve"> antennas for 5G NR frequency bands</w:t>
      </w:r>
    </w:p>
    <w:p w14:paraId="3218E1AE" w14:textId="5FCCC9F9" w:rsidR="0032439A" w:rsidRDefault="0032439A" w:rsidP="0032439A">
      <w:pPr>
        <w:ind w:left="284" w:firstLine="148"/>
        <w:jc w:val="both"/>
        <w:rPr>
          <w:sz w:val="24"/>
          <w:szCs w:val="24"/>
          <w:lang w:val="en-US"/>
        </w:rPr>
      </w:pPr>
      <w:r w:rsidRPr="0032439A">
        <w:rPr>
          <w:sz w:val="24"/>
          <w:szCs w:val="24"/>
          <w:lang w:val="en-US"/>
        </w:rPr>
        <w:t>C</w:t>
      </w:r>
      <w:r>
        <w:rPr>
          <w:sz w:val="24"/>
          <w:szCs w:val="24"/>
          <w:lang w:val="en-US"/>
        </w:rPr>
        <w:t>onsidering all the discussions in this contribution, by respecting the entire view of automotive in</w:t>
      </w:r>
      <w:r w:rsidR="006B13A6">
        <w:rPr>
          <w:sz w:val="24"/>
          <w:szCs w:val="24"/>
          <w:lang w:val="en-US"/>
        </w:rPr>
        <w:t xml:space="preserve">dustry [8], [2], [3], </w:t>
      </w:r>
      <w:r>
        <w:rPr>
          <w:sz w:val="24"/>
          <w:szCs w:val="24"/>
          <w:lang w:val="en-US"/>
        </w:rPr>
        <w:t xml:space="preserve">the following proposal </w:t>
      </w:r>
      <w:r w:rsidR="006B13A6">
        <w:rPr>
          <w:sz w:val="24"/>
          <w:szCs w:val="24"/>
          <w:lang w:val="en-US"/>
        </w:rPr>
        <w:t xml:space="preserve">is submitted through this contribution. </w:t>
      </w:r>
    </w:p>
    <w:p w14:paraId="0A2BED52" w14:textId="574E3CCF" w:rsidR="0032439A" w:rsidRDefault="0032439A" w:rsidP="00E32C16">
      <w:pPr>
        <w:ind w:left="284"/>
        <w:jc w:val="both"/>
        <w:rPr>
          <w:b/>
          <w:sz w:val="24"/>
          <w:szCs w:val="24"/>
          <w:lang w:val="en-US"/>
        </w:rPr>
      </w:pPr>
      <w:r w:rsidRPr="008A7F8B">
        <w:rPr>
          <w:b/>
          <w:sz w:val="24"/>
          <w:szCs w:val="24"/>
          <w:lang w:val="en-US"/>
        </w:rPr>
        <w:t xml:space="preserve">Proposal </w:t>
      </w:r>
      <w:r w:rsidR="00520B2D">
        <w:rPr>
          <w:b/>
          <w:sz w:val="24"/>
          <w:szCs w:val="24"/>
          <w:lang w:val="en-US"/>
        </w:rPr>
        <w:t>4</w:t>
      </w:r>
      <w:r w:rsidRPr="008A7F8B">
        <w:rPr>
          <w:b/>
          <w:sz w:val="24"/>
          <w:szCs w:val="24"/>
          <w:lang w:val="en-US"/>
        </w:rPr>
        <w:t xml:space="preserve">: </w:t>
      </w:r>
      <w:r w:rsidR="006B13A6" w:rsidRPr="008A7F8B">
        <w:rPr>
          <w:b/>
          <w:sz w:val="24"/>
          <w:szCs w:val="24"/>
          <w:lang w:val="en-US"/>
        </w:rPr>
        <w:t>In lieu of avoiding the delay for adoption of 5G Sub-6 GHz technology in automotive sector, it is recommended that RAN #80 duly considers RAN 4 #87 r</w:t>
      </w:r>
      <w:r w:rsidR="00E32C16">
        <w:rPr>
          <w:b/>
          <w:sz w:val="24"/>
          <w:szCs w:val="24"/>
          <w:lang w:val="en-US"/>
        </w:rPr>
        <w:t>ecommendations while allowing 2</w:t>
      </w:r>
      <w:r w:rsidR="006B13A6" w:rsidRPr="008A7F8B">
        <w:rPr>
          <w:b/>
          <w:sz w:val="24"/>
          <w:szCs w:val="24"/>
          <w:lang w:val="en-US"/>
        </w:rPr>
        <w:t>R</w:t>
      </w:r>
      <w:r w:rsidR="00E32C16">
        <w:rPr>
          <w:b/>
          <w:sz w:val="24"/>
          <w:szCs w:val="24"/>
          <w:lang w:val="en-US"/>
        </w:rPr>
        <w:t>x</w:t>
      </w:r>
      <w:r w:rsidR="006B13A6" w:rsidRPr="008A7F8B">
        <w:rPr>
          <w:b/>
          <w:sz w:val="24"/>
          <w:szCs w:val="24"/>
          <w:lang w:val="en-US"/>
        </w:rPr>
        <w:t xml:space="preserve"> exception for 5G NR vehicular UE</w:t>
      </w:r>
      <w:r w:rsidR="00C9109E">
        <w:rPr>
          <w:b/>
          <w:sz w:val="24"/>
          <w:szCs w:val="24"/>
          <w:lang w:val="en-US"/>
        </w:rPr>
        <w:t xml:space="preserve"> with option 3</w:t>
      </w:r>
    </w:p>
    <w:p w14:paraId="636C45EB" w14:textId="6B03197B" w:rsidR="000956C2" w:rsidRPr="00AE54D0" w:rsidRDefault="006B13A6" w:rsidP="00AE54D0">
      <w:pPr>
        <w:pStyle w:val="Listenabsatz"/>
        <w:numPr>
          <w:ilvl w:val="0"/>
          <w:numId w:val="13"/>
        </w:numPr>
        <w:jc w:val="both"/>
        <w:rPr>
          <w:sz w:val="24"/>
          <w:szCs w:val="24"/>
          <w:lang w:val="en-IN"/>
        </w:rPr>
      </w:pPr>
      <w:r w:rsidRPr="00F67619">
        <w:rPr>
          <w:b/>
          <w:sz w:val="24"/>
          <w:szCs w:val="24"/>
          <w:lang w:val="en-US"/>
        </w:rPr>
        <w:t>Option3:</w:t>
      </w:r>
      <w:r w:rsidRPr="00F67619">
        <w:rPr>
          <w:sz w:val="24"/>
          <w:szCs w:val="24"/>
          <w:lang w:val="en-US"/>
        </w:rPr>
        <w:t xml:space="preserve"> treated as company CR in RAN #80</w:t>
      </w:r>
    </w:p>
    <w:p w14:paraId="70F571D3" w14:textId="77777777" w:rsidR="00AE54D0" w:rsidRPr="00AE54D0" w:rsidRDefault="00AE54D0" w:rsidP="00AE54D0">
      <w:pPr>
        <w:pStyle w:val="Listenabsatz"/>
        <w:ind w:left="1004"/>
        <w:jc w:val="both"/>
        <w:rPr>
          <w:sz w:val="24"/>
          <w:szCs w:val="24"/>
          <w:lang w:val="en-IN"/>
        </w:rPr>
      </w:pPr>
    </w:p>
    <w:p w14:paraId="57CC8B6E" w14:textId="77777777" w:rsidR="00CB650F" w:rsidRPr="004A29CA" w:rsidRDefault="00CB650F" w:rsidP="00CB650F">
      <w:pPr>
        <w:pStyle w:val="berschrift1"/>
      </w:pPr>
      <w:r w:rsidRPr="00A27FB1">
        <w:t>References</w:t>
      </w:r>
      <w:r w:rsidRPr="004A29CA">
        <w:rPr>
          <w:sz w:val="24"/>
          <w:szCs w:val="24"/>
          <w:lang w:val="en-US"/>
        </w:rPr>
        <w:tab/>
      </w:r>
    </w:p>
    <w:p w14:paraId="5D0DF0BF" w14:textId="1BD07926" w:rsidR="00CB650F" w:rsidRDefault="00CB650F" w:rsidP="00CB650F">
      <w:pPr>
        <w:pStyle w:val="Listenabsatz"/>
        <w:numPr>
          <w:ilvl w:val="0"/>
          <w:numId w:val="2"/>
        </w:numPr>
        <w:rPr>
          <w:sz w:val="22"/>
          <w:szCs w:val="24"/>
          <w:lang w:val="en-US"/>
        </w:rPr>
      </w:pPr>
      <w:r w:rsidRPr="00F67619">
        <w:rPr>
          <w:sz w:val="22"/>
          <w:szCs w:val="24"/>
          <w:lang w:val="en-US"/>
        </w:rPr>
        <w:t>RP-172788, Mandatory 4Rx antenna performance for NR UE</w:t>
      </w:r>
      <w:r w:rsidR="00E616B6">
        <w:rPr>
          <w:sz w:val="22"/>
          <w:szCs w:val="24"/>
          <w:lang w:val="en-US"/>
        </w:rPr>
        <w:t>, Vodafone</w:t>
      </w:r>
    </w:p>
    <w:p w14:paraId="7AD9BDE7" w14:textId="77777777" w:rsidR="00CB650F" w:rsidRPr="00F67619" w:rsidRDefault="00CB650F" w:rsidP="00CB650F">
      <w:pPr>
        <w:pStyle w:val="Listenabsatz"/>
        <w:rPr>
          <w:sz w:val="22"/>
          <w:szCs w:val="24"/>
          <w:lang w:val="en-US"/>
        </w:rPr>
      </w:pPr>
    </w:p>
    <w:p w14:paraId="0E57440D" w14:textId="77777777" w:rsidR="00CB650F" w:rsidRPr="00F67619" w:rsidRDefault="00CB650F" w:rsidP="00CB650F">
      <w:pPr>
        <w:pStyle w:val="Listenabsatz"/>
        <w:numPr>
          <w:ilvl w:val="0"/>
          <w:numId w:val="2"/>
        </w:numPr>
        <w:rPr>
          <w:sz w:val="22"/>
          <w:szCs w:val="24"/>
          <w:lang w:val="en-US"/>
        </w:rPr>
      </w:pPr>
      <w:r w:rsidRPr="00F67619">
        <w:rPr>
          <w:sz w:val="22"/>
          <w:szCs w:val="24"/>
          <w:lang w:val="en-US"/>
        </w:rPr>
        <w:t xml:space="preserve">5GAA WG2, </w:t>
      </w:r>
      <w:r w:rsidRPr="00F67619">
        <w:rPr>
          <w:szCs w:val="24"/>
          <w:lang w:val="en-US"/>
        </w:rPr>
        <w:t>R4-1806142</w:t>
      </w:r>
      <w:r w:rsidRPr="00F67619">
        <w:rPr>
          <w:sz w:val="22"/>
          <w:szCs w:val="24"/>
          <w:lang w:val="en-US"/>
        </w:rPr>
        <w:t>, “LS on minimum number of RX antennae for NR vehicular UEs”, 3GPP TSG RAN4#87, Busan, Republic of Korea, May 21-25, 2018.</w:t>
      </w:r>
    </w:p>
    <w:p w14:paraId="44DA6763" w14:textId="77777777" w:rsidR="00CB650F" w:rsidRPr="00F67619" w:rsidRDefault="00CB650F" w:rsidP="00CB650F">
      <w:pPr>
        <w:pStyle w:val="Listenabsatz"/>
        <w:rPr>
          <w:sz w:val="22"/>
          <w:szCs w:val="24"/>
          <w:lang w:val="en-US"/>
        </w:rPr>
      </w:pPr>
    </w:p>
    <w:p w14:paraId="09BD1171" w14:textId="77777777" w:rsidR="00CB650F" w:rsidRDefault="00CB650F" w:rsidP="00CB650F">
      <w:pPr>
        <w:pStyle w:val="Listenabsatz"/>
        <w:numPr>
          <w:ilvl w:val="0"/>
          <w:numId w:val="2"/>
        </w:numPr>
        <w:rPr>
          <w:sz w:val="22"/>
          <w:szCs w:val="24"/>
          <w:lang w:val="en-US"/>
        </w:rPr>
      </w:pPr>
      <w:r w:rsidRPr="00F67619">
        <w:rPr>
          <w:sz w:val="22"/>
          <w:szCs w:val="24"/>
          <w:lang w:val="en-US"/>
        </w:rPr>
        <w:lastRenderedPageBreak/>
        <w:t>LG Electronics, BMW Group, A-180106, “Minimum number of RX antennas for NR vehicle UEs”, 5GAA Working Group 2 Meeting, Conference Call#12, April 3 2018.</w:t>
      </w:r>
    </w:p>
    <w:p w14:paraId="3552D2AD" w14:textId="77777777" w:rsidR="00CB650F" w:rsidRPr="00F67619" w:rsidRDefault="00CB650F" w:rsidP="00CB650F">
      <w:pPr>
        <w:pStyle w:val="Listenabsatz"/>
        <w:ind w:left="852" w:hanging="132"/>
        <w:rPr>
          <w:sz w:val="22"/>
          <w:szCs w:val="24"/>
          <w:lang w:val="en-US"/>
        </w:rPr>
      </w:pPr>
    </w:p>
    <w:p w14:paraId="4568FA48" w14:textId="2B739456" w:rsidR="00CB650F" w:rsidRPr="00F3538B" w:rsidRDefault="00CB650F" w:rsidP="00CB650F">
      <w:pPr>
        <w:pStyle w:val="Listenabsatz"/>
        <w:numPr>
          <w:ilvl w:val="0"/>
          <w:numId w:val="2"/>
        </w:numPr>
        <w:rPr>
          <w:sz w:val="22"/>
          <w:szCs w:val="24"/>
          <w:lang w:val="en-US"/>
        </w:rPr>
      </w:pPr>
      <w:r w:rsidRPr="00F67619">
        <w:rPr>
          <w:sz w:val="22"/>
          <w:szCs w:val="24"/>
          <w:lang w:val="en-US"/>
        </w:rPr>
        <w:t>R4-1808188</w:t>
      </w:r>
      <w:r w:rsidR="00E616B6">
        <w:rPr>
          <w:sz w:val="22"/>
          <w:szCs w:val="24"/>
          <w:lang w:val="en-US"/>
        </w:rPr>
        <w:t xml:space="preserve">, </w:t>
      </w:r>
      <w:r w:rsidR="00D900AA">
        <w:rPr>
          <w:sz w:val="22"/>
          <w:szCs w:val="24"/>
          <w:lang w:val="en-US"/>
        </w:rPr>
        <w:t>“</w:t>
      </w:r>
      <w:r w:rsidRPr="00B36CFB">
        <w:rPr>
          <w:sz w:val="22"/>
          <w:szCs w:val="24"/>
          <w:lang w:val="en-US"/>
        </w:rPr>
        <w:t>LS on 2RX requirements for vehicle mounted NR UE</w:t>
      </w:r>
      <w:r w:rsidR="00D900AA" w:rsidRPr="00B36CFB">
        <w:rPr>
          <w:sz w:val="22"/>
          <w:szCs w:val="24"/>
          <w:lang w:val="en-US"/>
        </w:rPr>
        <w:t xml:space="preserve">”, </w:t>
      </w:r>
      <w:r w:rsidR="00FD2396" w:rsidRPr="00B36CFB">
        <w:rPr>
          <w:sz w:val="22"/>
          <w:szCs w:val="24"/>
          <w:lang w:val="en-US"/>
        </w:rPr>
        <w:t>LG</w:t>
      </w:r>
      <w:r w:rsidR="00B36CFB">
        <w:rPr>
          <w:sz w:val="22"/>
          <w:szCs w:val="24"/>
          <w:lang w:val="en-US"/>
        </w:rPr>
        <w:t xml:space="preserve"> </w:t>
      </w:r>
      <w:r w:rsidR="00FD2396" w:rsidRPr="00B36CFB">
        <w:rPr>
          <w:sz w:val="22"/>
          <w:szCs w:val="24"/>
          <w:lang w:val="en-US"/>
        </w:rPr>
        <w:t>E</w:t>
      </w:r>
      <w:r w:rsidR="00B36CFB">
        <w:rPr>
          <w:sz w:val="22"/>
          <w:szCs w:val="24"/>
          <w:lang w:val="en-US"/>
        </w:rPr>
        <w:t>lectronics</w:t>
      </w:r>
      <w:r w:rsidR="00FD2396">
        <w:rPr>
          <w:rFonts w:ascii="Arial" w:eastAsia="Malgun Gothic" w:hAnsi="Arial" w:cs="Arial"/>
        </w:rPr>
        <w:t xml:space="preserve"> </w:t>
      </w:r>
    </w:p>
    <w:p w14:paraId="67568847" w14:textId="77777777" w:rsidR="00CB650F" w:rsidRPr="00F67619" w:rsidRDefault="00CB650F" w:rsidP="00CB650F">
      <w:pPr>
        <w:pStyle w:val="Listenabsatz"/>
        <w:rPr>
          <w:sz w:val="22"/>
          <w:szCs w:val="24"/>
          <w:lang w:val="en-US"/>
        </w:rPr>
      </w:pPr>
    </w:p>
    <w:p w14:paraId="7DB6E9C0" w14:textId="2EE2B62A" w:rsidR="00CB650F" w:rsidRDefault="00CB650F" w:rsidP="00CB650F">
      <w:pPr>
        <w:pStyle w:val="Listenabsatz"/>
        <w:numPr>
          <w:ilvl w:val="0"/>
          <w:numId w:val="2"/>
        </w:numPr>
        <w:rPr>
          <w:sz w:val="22"/>
          <w:szCs w:val="24"/>
          <w:lang w:val="en-US"/>
        </w:rPr>
      </w:pPr>
      <w:r w:rsidRPr="00F67619">
        <w:rPr>
          <w:sz w:val="22"/>
          <w:szCs w:val="24"/>
          <w:lang w:val="en-US"/>
        </w:rPr>
        <w:t>R4-1808169, WF on 2RX Requirements for vehicle mounted NR UE at FR1</w:t>
      </w:r>
      <w:r w:rsidR="00D900AA">
        <w:rPr>
          <w:sz w:val="22"/>
          <w:szCs w:val="24"/>
          <w:lang w:val="en-US"/>
        </w:rPr>
        <w:t>,</w:t>
      </w:r>
      <w:r w:rsidR="00D900AA" w:rsidRPr="00D900AA">
        <w:rPr>
          <w:rFonts w:ascii="Arial" w:eastAsia="Malgun Gothic" w:hAnsi="Arial" w:cs="Arial"/>
        </w:rPr>
        <w:t xml:space="preserve"> </w:t>
      </w:r>
      <w:r w:rsidR="00B36CFB" w:rsidRPr="00B36CFB">
        <w:rPr>
          <w:sz w:val="22"/>
          <w:szCs w:val="24"/>
          <w:lang w:val="en-US"/>
        </w:rPr>
        <w:t>LG</w:t>
      </w:r>
      <w:r w:rsidR="00B36CFB">
        <w:rPr>
          <w:sz w:val="22"/>
          <w:szCs w:val="24"/>
          <w:lang w:val="en-US"/>
        </w:rPr>
        <w:t xml:space="preserve"> </w:t>
      </w:r>
      <w:r w:rsidR="00B36CFB" w:rsidRPr="00B36CFB">
        <w:rPr>
          <w:sz w:val="22"/>
          <w:szCs w:val="24"/>
          <w:lang w:val="en-US"/>
        </w:rPr>
        <w:t>E</w:t>
      </w:r>
      <w:r w:rsidR="00B36CFB">
        <w:rPr>
          <w:sz w:val="22"/>
          <w:szCs w:val="24"/>
          <w:lang w:val="en-US"/>
        </w:rPr>
        <w:t>lectronics</w:t>
      </w:r>
      <w:r w:rsidR="00E42852">
        <w:rPr>
          <w:rFonts w:ascii="Arial" w:eastAsia="Malgun Gothic" w:hAnsi="Arial" w:cs="Arial"/>
        </w:rPr>
        <w:t xml:space="preserve">, </w:t>
      </w:r>
      <w:r w:rsidR="00B36CFB" w:rsidRPr="00B36CFB">
        <w:rPr>
          <w:sz w:val="22"/>
          <w:szCs w:val="24"/>
          <w:lang w:val="en-US"/>
        </w:rPr>
        <w:t>S</w:t>
      </w:r>
      <w:r w:rsidR="00E42852" w:rsidRPr="00B36CFB">
        <w:rPr>
          <w:sz w:val="22"/>
          <w:szCs w:val="24"/>
          <w:lang w:val="en-US"/>
        </w:rPr>
        <w:t>amsung</w:t>
      </w:r>
    </w:p>
    <w:p w14:paraId="6D326268" w14:textId="77777777" w:rsidR="00CB650F" w:rsidRPr="00F3538B" w:rsidRDefault="00CB650F" w:rsidP="00CB650F">
      <w:pPr>
        <w:pStyle w:val="Listenabsatz"/>
        <w:rPr>
          <w:sz w:val="22"/>
          <w:szCs w:val="24"/>
          <w:lang w:val="en-US"/>
        </w:rPr>
      </w:pPr>
    </w:p>
    <w:p w14:paraId="40F63321" w14:textId="058369A4" w:rsidR="00CB650F" w:rsidRDefault="00CB650F" w:rsidP="00CB650F">
      <w:pPr>
        <w:pStyle w:val="Listenabsatz"/>
        <w:numPr>
          <w:ilvl w:val="0"/>
          <w:numId w:val="2"/>
        </w:numPr>
        <w:rPr>
          <w:sz w:val="22"/>
          <w:szCs w:val="24"/>
          <w:lang w:val="en-US"/>
        </w:rPr>
      </w:pPr>
      <w:r w:rsidRPr="00F3538B">
        <w:rPr>
          <w:sz w:val="22"/>
          <w:szCs w:val="24"/>
          <w:lang w:val="en-US"/>
        </w:rPr>
        <w:t>R4-1807238</w:t>
      </w:r>
      <w:r>
        <w:rPr>
          <w:sz w:val="22"/>
          <w:szCs w:val="24"/>
          <w:lang w:val="en-US"/>
        </w:rPr>
        <w:t xml:space="preserve">, </w:t>
      </w:r>
      <w:r w:rsidRPr="00F3538B">
        <w:rPr>
          <w:sz w:val="22"/>
          <w:szCs w:val="24"/>
          <w:lang w:val="en-US"/>
        </w:rPr>
        <w:t>Support of 4Rx or more receiving antennae for NR vehicular UEs</w:t>
      </w:r>
      <w:r w:rsidR="00D900AA">
        <w:rPr>
          <w:sz w:val="22"/>
          <w:szCs w:val="24"/>
          <w:lang w:val="en-US"/>
        </w:rPr>
        <w:t>, Huawei</w:t>
      </w:r>
    </w:p>
    <w:p w14:paraId="401462DD" w14:textId="77777777" w:rsidR="00CB650F" w:rsidRPr="00373EC2" w:rsidRDefault="00CB650F" w:rsidP="00CB650F">
      <w:pPr>
        <w:pStyle w:val="Listenabsatz"/>
        <w:rPr>
          <w:sz w:val="22"/>
          <w:szCs w:val="24"/>
          <w:lang w:val="en-US"/>
        </w:rPr>
      </w:pPr>
    </w:p>
    <w:p w14:paraId="69218502" w14:textId="77777777" w:rsidR="00CB650F" w:rsidRDefault="00CB650F" w:rsidP="00CB650F">
      <w:pPr>
        <w:pStyle w:val="Listenabsatz"/>
        <w:numPr>
          <w:ilvl w:val="0"/>
          <w:numId w:val="2"/>
        </w:numPr>
        <w:rPr>
          <w:sz w:val="22"/>
          <w:szCs w:val="24"/>
          <w:lang w:val="en-US"/>
        </w:rPr>
      </w:pPr>
      <w:r w:rsidRPr="00373EC2">
        <w:rPr>
          <w:sz w:val="22"/>
          <w:szCs w:val="24"/>
          <w:lang w:val="en-US"/>
        </w:rPr>
        <w:t>ECCREP228</w:t>
      </w:r>
      <w:r>
        <w:rPr>
          <w:sz w:val="22"/>
          <w:szCs w:val="24"/>
          <w:lang w:val="en-US"/>
        </w:rPr>
        <w:t xml:space="preserve">, </w:t>
      </w:r>
      <w:r w:rsidRPr="00373EC2">
        <w:rPr>
          <w:sz w:val="22"/>
          <w:szCs w:val="24"/>
          <w:lang w:val="en-US"/>
        </w:rPr>
        <w:t>Compatibility studies between Intelligent Transport</w:t>
      </w:r>
      <w:r>
        <w:rPr>
          <w:sz w:val="22"/>
          <w:szCs w:val="24"/>
          <w:lang w:val="en-US"/>
        </w:rPr>
        <w:t xml:space="preserve"> S</w:t>
      </w:r>
      <w:r w:rsidRPr="00373EC2">
        <w:rPr>
          <w:sz w:val="22"/>
          <w:szCs w:val="24"/>
          <w:lang w:val="en-US"/>
        </w:rPr>
        <w:t>ystems (ITS) in the band 5855-5925 MHz</w:t>
      </w:r>
    </w:p>
    <w:p w14:paraId="45F89DEE" w14:textId="77777777" w:rsidR="00CB650F" w:rsidRPr="004F35B6" w:rsidRDefault="00CB650F" w:rsidP="00CB650F">
      <w:pPr>
        <w:pStyle w:val="Listenabsatz"/>
        <w:rPr>
          <w:sz w:val="22"/>
          <w:szCs w:val="24"/>
          <w:lang w:val="en-US"/>
        </w:rPr>
      </w:pPr>
    </w:p>
    <w:p w14:paraId="6DCF8521" w14:textId="72F55BA7" w:rsidR="00CB650F" w:rsidRDefault="00CB650F" w:rsidP="00CB650F">
      <w:pPr>
        <w:pStyle w:val="Listenabsatz"/>
        <w:numPr>
          <w:ilvl w:val="0"/>
          <w:numId w:val="2"/>
        </w:numPr>
        <w:rPr>
          <w:sz w:val="22"/>
          <w:szCs w:val="24"/>
          <w:lang w:val="en-US"/>
        </w:rPr>
      </w:pPr>
      <w:r>
        <w:rPr>
          <w:sz w:val="22"/>
          <w:szCs w:val="24"/>
          <w:lang w:val="en-US"/>
        </w:rPr>
        <w:t>RP-181117, “</w:t>
      </w:r>
      <w:r w:rsidRPr="004F35B6">
        <w:rPr>
          <w:sz w:val="22"/>
          <w:szCs w:val="24"/>
          <w:lang w:val="en-US"/>
        </w:rPr>
        <w:t>Minimum requirement of 2Rx antennas for permanently mounted UE in vehicles for NR</w:t>
      </w:r>
      <w:r>
        <w:rPr>
          <w:sz w:val="22"/>
          <w:szCs w:val="24"/>
          <w:lang w:val="en-US"/>
        </w:rPr>
        <w:t>”</w:t>
      </w:r>
      <w:r w:rsidR="00736A00">
        <w:rPr>
          <w:sz w:val="22"/>
          <w:szCs w:val="24"/>
          <w:lang w:val="en-US"/>
        </w:rPr>
        <w:t>, VW group</w:t>
      </w:r>
    </w:p>
    <w:p w14:paraId="4D3342BE" w14:textId="77777777" w:rsidR="00CB650F" w:rsidRPr="0011483E" w:rsidRDefault="00CB650F" w:rsidP="00CB650F">
      <w:pPr>
        <w:pStyle w:val="Listenabsatz"/>
        <w:rPr>
          <w:sz w:val="22"/>
          <w:szCs w:val="24"/>
          <w:lang w:val="en-US"/>
        </w:rPr>
      </w:pPr>
    </w:p>
    <w:p w14:paraId="42944153" w14:textId="3C8C1EC9" w:rsidR="00CB650F" w:rsidRDefault="00CB650F" w:rsidP="00CB650F">
      <w:pPr>
        <w:pStyle w:val="Listenabsatz"/>
        <w:numPr>
          <w:ilvl w:val="0"/>
          <w:numId w:val="2"/>
        </w:numPr>
        <w:rPr>
          <w:sz w:val="22"/>
          <w:szCs w:val="24"/>
          <w:lang w:val="en-US"/>
        </w:rPr>
      </w:pPr>
      <w:r w:rsidRPr="00CB4704">
        <w:rPr>
          <w:sz w:val="22"/>
          <w:szCs w:val="24"/>
          <w:lang w:val="en-US"/>
        </w:rPr>
        <w:t>https://www.kathrein.com/en/solutions/automotive/products/product-range/rf-electronics/</w:t>
      </w:r>
      <w:r>
        <w:rPr>
          <w:sz w:val="22"/>
          <w:szCs w:val="24"/>
          <w:lang w:val="en-US"/>
        </w:rPr>
        <w:t xml:space="preserve"> </w:t>
      </w:r>
    </w:p>
    <w:p w14:paraId="4C9ADFDF" w14:textId="77777777" w:rsidR="00CB650F" w:rsidRPr="00ED797C" w:rsidRDefault="00CB650F" w:rsidP="00CB650F">
      <w:pPr>
        <w:pStyle w:val="Listenabsatz"/>
        <w:rPr>
          <w:sz w:val="22"/>
          <w:szCs w:val="24"/>
          <w:lang w:val="en-US"/>
        </w:rPr>
      </w:pPr>
    </w:p>
    <w:p w14:paraId="6C8B5C3B" w14:textId="236DD21A" w:rsidR="00CB650F" w:rsidRPr="00AB6468" w:rsidRDefault="00CB650F" w:rsidP="00CB650F">
      <w:pPr>
        <w:pStyle w:val="Listenabsatz"/>
        <w:numPr>
          <w:ilvl w:val="0"/>
          <w:numId w:val="2"/>
        </w:numPr>
        <w:rPr>
          <w:rStyle w:val="Hyperlink"/>
          <w:color w:val="auto"/>
          <w:sz w:val="22"/>
          <w:szCs w:val="24"/>
          <w:u w:val="none"/>
          <w:lang w:val="en-US"/>
        </w:rPr>
      </w:pPr>
      <w:bookmarkStart w:id="1" w:name="_GoBack"/>
      <w:bookmarkEnd w:id="1"/>
      <w:r w:rsidRPr="00CB4704">
        <w:rPr>
          <w:sz w:val="22"/>
          <w:szCs w:val="24"/>
          <w:lang w:val="en-US"/>
        </w:rPr>
        <w:t>http://www.hirschmann-car.com/en/products/antenna-systems/smartantenna/</w:t>
      </w:r>
    </w:p>
    <w:p w14:paraId="395E24B1" w14:textId="77777777" w:rsidR="00CB650F" w:rsidRPr="00AB6468" w:rsidRDefault="00CB650F" w:rsidP="00CB650F">
      <w:pPr>
        <w:pStyle w:val="Listenabsatz"/>
        <w:rPr>
          <w:sz w:val="22"/>
          <w:szCs w:val="24"/>
          <w:lang w:val="en-US"/>
        </w:rPr>
      </w:pPr>
    </w:p>
    <w:p w14:paraId="6BB26B72" w14:textId="27C7E28B" w:rsidR="00CB650F" w:rsidRDefault="00CB650F" w:rsidP="00CB650F">
      <w:pPr>
        <w:pStyle w:val="Listenabsatz"/>
        <w:numPr>
          <w:ilvl w:val="0"/>
          <w:numId w:val="2"/>
        </w:numPr>
        <w:rPr>
          <w:sz w:val="22"/>
          <w:szCs w:val="24"/>
          <w:lang w:val="en-US"/>
        </w:rPr>
      </w:pPr>
      <w:r w:rsidRPr="00CB4704">
        <w:rPr>
          <w:sz w:val="22"/>
          <w:szCs w:val="24"/>
          <w:lang w:val="en-US"/>
        </w:rPr>
        <w:t>http://www.sharetechnote.com/html/RF_Handbook_RF_FrontEnd.html</w:t>
      </w:r>
      <w:r>
        <w:rPr>
          <w:sz w:val="22"/>
          <w:szCs w:val="24"/>
          <w:lang w:val="en-US"/>
        </w:rPr>
        <w:t xml:space="preserve"> </w:t>
      </w:r>
    </w:p>
    <w:p w14:paraId="36D0E9C1" w14:textId="77777777" w:rsidR="00CB650F" w:rsidRPr="00780069" w:rsidRDefault="00CB650F" w:rsidP="00CB650F">
      <w:pPr>
        <w:pStyle w:val="Listenabsatz"/>
        <w:rPr>
          <w:sz w:val="22"/>
          <w:szCs w:val="24"/>
          <w:lang w:val="en-US"/>
        </w:rPr>
      </w:pPr>
    </w:p>
    <w:p w14:paraId="46830886" w14:textId="77777777" w:rsidR="00CB650F" w:rsidRPr="00F67619" w:rsidRDefault="00CB650F" w:rsidP="00CB650F">
      <w:pPr>
        <w:pStyle w:val="Listenabsatz"/>
        <w:rPr>
          <w:sz w:val="22"/>
          <w:szCs w:val="24"/>
          <w:lang w:val="en-US"/>
        </w:rPr>
      </w:pPr>
    </w:p>
    <w:p w14:paraId="27F7306D" w14:textId="4A6302AB" w:rsidR="00CB650F" w:rsidRDefault="00CB650F">
      <w:pPr>
        <w:pStyle w:val="berschrift1"/>
      </w:pPr>
      <w:r>
        <w:t xml:space="preserve">Abbreviations </w:t>
      </w:r>
    </w:p>
    <w:p w14:paraId="0EA57139" w14:textId="14A5ED0D" w:rsidR="00CB650F" w:rsidRPr="00CB650F" w:rsidRDefault="00CB650F" w:rsidP="00CB650F">
      <w:pPr>
        <w:pStyle w:val="Listenabsatz"/>
        <w:numPr>
          <w:ilvl w:val="0"/>
          <w:numId w:val="13"/>
        </w:numPr>
        <w:jc w:val="both"/>
        <w:rPr>
          <w:sz w:val="24"/>
          <w:szCs w:val="24"/>
          <w:lang w:val="en-IN"/>
        </w:rPr>
      </w:pPr>
      <w:r>
        <w:rPr>
          <w:sz w:val="24"/>
          <w:szCs w:val="24"/>
          <w:lang w:val="en-US"/>
        </w:rPr>
        <w:t xml:space="preserve">HH-UE: Hand Held User equipment </w:t>
      </w:r>
    </w:p>
    <w:p w14:paraId="3C83CD96" w14:textId="51E071A0" w:rsidR="00CB650F" w:rsidRDefault="00CB650F" w:rsidP="00CB650F">
      <w:pPr>
        <w:pStyle w:val="Listenabsatz"/>
        <w:numPr>
          <w:ilvl w:val="0"/>
          <w:numId w:val="13"/>
        </w:numPr>
        <w:jc w:val="both"/>
        <w:rPr>
          <w:sz w:val="24"/>
          <w:szCs w:val="24"/>
          <w:lang w:val="en-IN"/>
        </w:rPr>
      </w:pPr>
      <w:r>
        <w:rPr>
          <w:sz w:val="24"/>
          <w:szCs w:val="24"/>
          <w:lang w:val="en-IN"/>
        </w:rPr>
        <w:t xml:space="preserve">V-UE: automotive vehicular UE </w:t>
      </w:r>
    </w:p>
    <w:p w14:paraId="2A73EAB5" w14:textId="20671E0E" w:rsidR="00CB650F" w:rsidRDefault="00CB650F" w:rsidP="00CB650F">
      <w:pPr>
        <w:pStyle w:val="Listenabsatz"/>
        <w:numPr>
          <w:ilvl w:val="0"/>
          <w:numId w:val="13"/>
        </w:numPr>
        <w:jc w:val="both"/>
        <w:rPr>
          <w:sz w:val="24"/>
          <w:szCs w:val="24"/>
          <w:lang w:val="en-IN"/>
        </w:rPr>
      </w:pPr>
      <w:r>
        <w:rPr>
          <w:sz w:val="24"/>
          <w:szCs w:val="24"/>
          <w:lang w:val="en-IN"/>
        </w:rPr>
        <w:t xml:space="preserve">RFFE: RF front end circuitry </w:t>
      </w:r>
    </w:p>
    <w:p w14:paraId="2EF8C37F" w14:textId="19FD7FA3" w:rsidR="00CB650F" w:rsidRDefault="00CB650F" w:rsidP="00CB650F">
      <w:pPr>
        <w:pStyle w:val="Listenabsatz"/>
        <w:numPr>
          <w:ilvl w:val="0"/>
          <w:numId w:val="13"/>
        </w:numPr>
        <w:jc w:val="both"/>
        <w:rPr>
          <w:sz w:val="24"/>
          <w:szCs w:val="24"/>
          <w:lang w:val="en-IN"/>
        </w:rPr>
      </w:pPr>
      <w:r>
        <w:rPr>
          <w:sz w:val="24"/>
          <w:szCs w:val="24"/>
          <w:lang w:val="en-IN"/>
        </w:rPr>
        <w:t xml:space="preserve">TBD: To be decided </w:t>
      </w:r>
    </w:p>
    <w:p w14:paraId="2D164929" w14:textId="77777777" w:rsidR="00CB650F" w:rsidRPr="00CB650F" w:rsidRDefault="00CB650F" w:rsidP="00B62FB8">
      <w:pPr>
        <w:pStyle w:val="Listenabsatz"/>
        <w:ind w:left="1004"/>
        <w:jc w:val="both"/>
        <w:rPr>
          <w:sz w:val="24"/>
          <w:szCs w:val="24"/>
          <w:lang w:val="en-IN"/>
        </w:rPr>
      </w:pPr>
    </w:p>
    <w:p w14:paraId="6E9A89B5" w14:textId="24D28310" w:rsidR="00CB650F" w:rsidRPr="00CB650F" w:rsidRDefault="00CB650F" w:rsidP="00CB650F">
      <w:pPr>
        <w:rPr>
          <w:lang w:val="en-IN"/>
        </w:rPr>
      </w:pPr>
    </w:p>
    <w:sectPr w:rsidR="00CB650F" w:rsidRPr="00CB650F" w:rsidSect="00077DA3">
      <w:footerReference w:type="even" r:id="rId18"/>
      <w:footerReference w:type="default" r:id="rId1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287B5" w14:textId="77777777" w:rsidR="008D7644" w:rsidRDefault="008D7644">
      <w:r>
        <w:separator/>
      </w:r>
    </w:p>
  </w:endnote>
  <w:endnote w:type="continuationSeparator" w:id="0">
    <w:p w14:paraId="74425FC5" w14:textId="77777777" w:rsidR="008D7644" w:rsidRDefault="008D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14DBB" w14:textId="77777777" w:rsidR="00800113" w:rsidRDefault="0080011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6BDFAEF6" w14:textId="77777777" w:rsidR="00800113" w:rsidRDefault="008001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1F59" w14:textId="23564E5B" w:rsidR="00800113" w:rsidRDefault="0080011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20288">
      <w:rPr>
        <w:rStyle w:val="Seitenzahl"/>
      </w:rPr>
      <w:t>6</w:t>
    </w:r>
    <w:r>
      <w:rPr>
        <w:rStyle w:val="Seitenzahl"/>
      </w:rPr>
      <w:fldChar w:fldCharType="end"/>
    </w:r>
  </w:p>
  <w:p w14:paraId="15C25667" w14:textId="77777777" w:rsidR="00800113" w:rsidRDefault="00800113">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D979" w14:textId="77777777" w:rsidR="008D7644" w:rsidRDefault="008D7644">
      <w:r>
        <w:separator/>
      </w:r>
    </w:p>
  </w:footnote>
  <w:footnote w:type="continuationSeparator" w:id="0">
    <w:p w14:paraId="4656565F" w14:textId="77777777" w:rsidR="008D7644" w:rsidRDefault="008D7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BAB"/>
    <w:multiLevelType w:val="hybridMultilevel"/>
    <w:tmpl w:val="C54A1B3C"/>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1" w15:restartNumberingAfterBreak="0">
    <w:nsid w:val="05814C64"/>
    <w:multiLevelType w:val="hybridMultilevel"/>
    <w:tmpl w:val="AE1AC814"/>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992540B"/>
    <w:multiLevelType w:val="hybridMultilevel"/>
    <w:tmpl w:val="FEDAAA3E"/>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 w15:restartNumberingAfterBreak="0">
    <w:nsid w:val="11326DFF"/>
    <w:multiLevelType w:val="hybridMultilevel"/>
    <w:tmpl w:val="2C6EDD7C"/>
    <w:lvl w:ilvl="0" w:tplc="40090003">
      <w:start w:val="1"/>
      <w:numFmt w:val="bullet"/>
      <w:lvlText w:val="o"/>
      <w:lvlJc w:val="left"/>
      <w:pPr>
        <w:ind w:left="1714" w:hanging="360"/>
      </w:pPr>
      <w:rPr>
        <w:rFonts w:ascii="Courier New" w:hAnsi="Courier New" w:cs="Courier New" w:hint="default"/>
      </w:rPr>
    </w:lvl>
    <w:lvl w:ilvl="1" w:tplc="40090003" w:tentative="1">
      <w:start w:val="1"/>
      <w:numFmt w:val="bullet"/>
      <w:lvlText w:val="o"/>
      <w:lvlJc w:val="left"/>
      <w:pPr>
        <w:ind w:left="2434" w:hanging="360"/>
      </w:pPr>
      <w:rPr>
        <w:rFonts w:ascii="Courier New" w:hAnsi="Courier New" w:cs="Courier New" w:hint="default"/>
      </w:rPr>
    </w:lvl>
    <w:lvl w:ilvl="2" w:tplc="40090005" w:tentative="1">
      <w:start w:val="1"/>
      <w:numFmt w:val="bullet"/>
      <w:lvlText w:val=""/>
      <w:lvlJc w:val="left"/>
      <w:pPr>
        <w:ind w:left="3154" w:hanging="360"/>
      </w:pPr>
      <w:rPr>
        <w:rFonts w:ascii="Wingdings" w:hAnsi="Wingdings" w:hint="default"/>
      </w:rPr>
    </w:lvl>
    <w:lvl w:ilvl="3" w:tplc="40090001" w:tentative="1">
      <w:start w:val="1"/>
      <w:numFmt w:val="bullet"/>
      <w:lvlText w:val=""/>
      <w:lvlJc w:val="left"/>
      <w:pPr>
        <w:ind w:left="3874" w:hanging="360"/>
      </w:pPr>
      <w:rPr>
        <w:rFonts w:ascii="Symbol" w:hAnsi="Symbol" w:hint="default"/>
      </w:rPr>
    </w:lvl>
    <w:lvl w:ilvl="4" w:tplc="40090003" w:tentative="1">
      <w:start w:val="1"/>
      <w:numFmt w:val="bullet"/>
      <w:lvlText w:val="o"/>
      <w:lvlJc w:val="left"/>
      <w:pPr>
        <w:ind w:left="4594" w:hanging="360"/>
      </w:pPr>
      <w:rPr>
        <w:rFonts w:ascii="Courier New" w:hAnsi="Courier New" w:cs="Courier New" w:hint="default"/>
      </w:rPr>
    </w:lvl>
    <w:lvl w:ilvl="5" w:tplc="40090005" w:tentative="1">
      <w:start w:val="1"/>
      <w:numFmt w:val="bullet"/>
      <w:lvlText w:val=""/>
      <w:lvlJc w:val="left"/>
      <w:pPr>
        <w:ind w:left="5314" w:hanging="360"/>
      </w:pPr>
      <w:rPr>
        <w:rFonts w:ascii="Wingdings" w:hAnsi="Wingdings" w:hint="default"/>
      </w:rPr>
    </w:lvl>
    <w:lvl w:ilvl="6" w:tplc="40090001" w:tentative="1">
      <w:start w:val="1"/>
      <w:numFmt w:val="bullet"/>
      <w:lvlText w:val=""/>
      <w:lvlJc w:val="left"/>
      <w:pPr>
        <w:ind w:left="6034" w:hanging="360"/>
      </w:pPr>
      <w:rPr>
        <w:rFonts w:ascii="Symbol" w:hAnsi="Symbol" w:hint="default"/>
      </w:rPr>
    </w:lvl>
    <w:lvl w:ilvl="7" w:tplc="40090003" w:tentative="1">
      <w:start w:val="1"/>
      <w:numFmt w:val="bullet"/>
      <w:lvlText w:val="o"/>
      <w:lvlJc w:val="left"/>
      <w:pPr>
        <w:ind w:left="6754" w:hanging="360"/>
      </w:pPr>
      <w:rPr>
        <w:rFonts w:ascii="Courier New" w:hAnsi="Courier New" w:cs="Courier New" w:hint="default"/>
      </w:rPr>
    </w:lvl>
    <w:lvl w:ilvl="8" w:tplc="40090005" w:tentative="1">
      <w:start w:val="1"/>
      <w:numFmt w:val="bullet"/>
      <w:lvlText w:val=""/>
      <w:lvlJc w:val="left"/>
      <w:pPr>
        <w:ind w:left="747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A30D6C"/>
    <w:multiLevelType w:val="hybridMultilevel"/>
    <w:tmpl w:val="3F3C5E66"/>
    <w:lvl w:ilvl="0" w:tplc="40090003">
      <w:start w:val="1"/>
      <w:numFmt w:val="bullet"/>
      <w:lvlText w:val="o"/>
      <w:lvlJc w:val="left"/>
      <w:pPr>
        <w:ind w:left="1724" w:hanging="360"/>
      </w:pPr>
      <w:rPr>
        <w:rFonts w:ascii="Courier New" w:hAnsi="Courier New" w:cs="Courier New" w:hint="default"/>
      </w:rPr>
    </w:lvl>
    <w:lvl w:ilvl="1" w:tplc="40090003" w:tentative="1">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6" w15:restartNumberingAfterBreak="0">
    <w:nsid w:val="2248545D"/>
    <w:multiLevelType w:val="hybridMultilevel"/>
    <w:tmpl w:val="64D6D70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22850115"/>
    <w:multiLevelType w:val="hybridMultilevel"/>
    <w:tmpl w:val="07D00D02"/>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8" w15:restartNumberingAfterBreak="0">
    <w:nsid w:val="26C16B68"/>
    <w:multiLevelType w:val="hybridMultilevel"/>
    <w:tmpl w:val="E8E2E09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77C6B80"/>
    <w:multiLevelType w:val="hybridMultilevel"/>
    <w:tmpl w:val="C9DCA1A4"/>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 w15:restartNumberingAfterBreak="0">
    <w:nsid w:val="2AE968ED"/>
    <w:multiLevelType w:val="hybridMultilevel"/>
    <w:tmpl w:val="0A4A1286"/>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A53E8F"/>
    <w:multiLevelType w:val="hybridMultilevel"/>
    <w:tmpl w:val="6CE28C9A"/>
    <w:lvl w:ilvl="0" w:tplc="40090003">
      <w:start w:val="1"/>
      <w:numFmt w:val="bullet"/>
      <w:lvlText w:val="o"/>
      <w:lvlJc w:val="left"/>
      <w:pPr>
        <w:ind w:left="2356" w:hanging="360"/>
      </w:pPr>
      <w:rPr>
        <w:rFonts w:ascii="Courier New" w:hAnsi="Courier New" w:cs="Courier New" w:hint="default"/>
      </w:rPr>
    </w:lvl>
    <w:lvl w:ilvl="1" w:tplc="40090003" w:tentative="1">
      <w:start w:val="1"/>
      <w:numFmt w:val="bullet"/>
      <w:lvlText w:val="o"/>
      <w:lvlJc w:val="left"/>
      <w:pPr>
        <w:ind w:left="3076" w:hanging="360"/>
      </w:pPr>
      <w:rPr>
        <w:rFonts w:ascii="Courier New" w:hAnsi="Courier New" w:cs="Courier New" w:hint="default"/>
      </w:rPr>
    </w:lvl>
    <w:lvl w:ilvl="2" w:tplc="40090005" w:tentative="1">
      <w:start w:val="1"/>
      <w:numFmt w:val="bullet"/>
      <w:lvlText w:val=""/>
      <w:lvlJc w:val="left"/>
      <w:pPr>
        <w:ind w:left="3796" w:hanging="360"/>
      </w:pPr>
      <w:rPr>
        <w:rFonts w:ascii="Wingdings" w:hAnsi="Wingdings" w:hint="default"/>
      </w:rPr>
    </w:lvl>
    <w:lvl w:ilvl="3" w:tplc="40090001" w:tentative="1">
      <w:start w:val="1"/>
      <w:numFmt w:val="bullet"/>
      <w:lvlText w:val=""/>
      <w:lvlJc w:val="left"/>
      <w:pPr>
        <w:ind w:left="4516" w:hanging="360"/>
      </w:pPr>
      <w:rPr>
        <w:rFonts w:ascii="Symbol" w:hAnsi="Symbol" w:hint="default"/>
      </w:rPr>
    </w:lvl>
    <w:lvl w:ilvl="4" w:tplc="40090003" w:tentative="1">
      <w:start w:val="1"/>
      <w:numFmt w:val="bullet"/>
      <w:lvlText w:val="o"/>
      <w:lvlJc w:val="left"/>
      <w:pPr>
        <w:ind w:left="5236" w:hanging="360"/>
      </w:pPr>
      <w:rPr>
        <w:rFonts w:ascii="Courier New" w:hAnsi="Courier New" w:cs="Courier New" w:hint="default"/>
      </w:rPr>
    </w:lvl>
    <w:lvl w:ilvl="5" w:tplc="40090005" w:tentative="1">
      <w:start w:val="1"/>
      <w:numFmt w:val="bullet"/>
      <w:lvlText w:val=""/>
      <w:lvlJc w:val="left"/>
      <w:pPr>
        <w:ind w:left="5956" w:hanging="360"/>
      </w:pPr>
      <w:rPr>
        <w:rFonts w:ascii="Wingdings" w:hAnsi="Wingdings" w:hint="default"/>
      </w:rPr>
    </w:lvl>
    <w:lvl w:ilvl="6" w:tplc="40090001" w:tentative="1">
      <w:start w:val="1"/>
      <w:numFmt w:val="bullet"/>
      <w:lvlText w:val=""/>
      <w:lvlJc w:val="left"/>
      <w:pPr>
        <w:ind w:left="6676" w:hanging="360"/>
      </w:pPr>
      <w:rPr>
        <w:rFonts w:ascii="Symbol" w:hAnsi="Symbol" w:hint="default"/>
      </w:rPr>
    </w:lvl>
    <w:lvl w:ilvl="7" w:tplc="40090003" w:tentative="1">
      <w:start w:val="1"/>
      <w:numFmt w:val="bullet"/>
      <w:lvlText w:val="o"/>
      <w:lvlJc w:val="left"/>
      <w:pPr>
        <w:ind w:left="7396" w:hanging="360"/>
      </w:pPr>
      <w:rPr>
        <w:rFonts w:ascii="Courier New" w:hAnsi="Courier New" w:cs="Courier New" w:hint="default"/>
      </w:rPr>
    </w:lvl>
    <w:lvl w:ilvl="8" w:tplc="40090005" w:tentative="1">
      <w:start w:val="1"/>
      <w:numFmt w:val="bullet"/>
      <w:lvlText w:val=""/>
      <w:lvlJc w:val="left"/>
      <w:pPr>
        <w:ind w:left="8116" w:hanging="360"/>
      </w:pPr>
      <w:rPr>
        <w:rFonts w:ascii="Wingdings" w:hAnsi="Wingdings" w:hint="default"/>
      </w:rPr>
    </w:lvl>
  </w:abstractNum>
  <w:abstractNum w:abstractNumId="15" w15:restartNumberingAfterBreak="0">
    <w:nsid w:val="3DDF5CF6"/>
    <w:multiLevelType w:val="hybridMultilevel"/>
    <w:tmpl w:val="E62AA048"/>
    <w:lvl w:ilvl="0" w:tplc="40090001">
      <w:start w:val="1"/>
      <w:numFmt w:val="bullet"/>
      <w:lvlText w:val=""/>
      <w:lvlJc w:val="left"/>
      <w:pPr>
        <w:tabs>
          <w:tab w:val="num" w:pos="1069"/>
        </w:tabs>
        <w:ind w:left="1069" w:hanging="360"/>
      </w:pPr>
      <w:rPr>
        <w:rFonts w:ascii="Symbol" w:hAnsi="Symbol" w:hint="default"/>
      </w:rPr>
    </w:lvl>
    <w:lvl w:ilvl="1" w:tplc="04090011">
      <w:start w:val="1"/>
      <w:numFmt w:val="decimalEnclosedCircle"/>
      <w:lvlText w:val="%2"/>
      <w:lvlJc w:val="left"/>
      <w:pPr>
        <w:tabs>
          <w:tab w:val="num" w:pos="1789"/>
        </w:tabs>
        <w:ind w:left="1789" w:hanging="360"/>
      </w:pPr>
    </w:lvl>
    <w:lvl w:ilvl="2" w:tplc="F96AEECE">
      <w:numFmt w:val="bullet"/>
      <w:lvlText w:val=""/>
      <w:lvlJc w:val="left"/>
      <w:pPr>
        <w:tabs>
          <w:tab w:val="num" w:pos="2509"/>
        </w:tabs>
        <w:ind w:left="2509" w:hanging="360"/>
      </w:pPr>
      <w:rPr>
        <w:rFonts w:ascii="Wingdings" w:hAnsi="Wingdings" w:hint="default"/>
      </w:rPr>
    </w:lvl>
    <w:lvl w:ilvl="3" w:tplc="EFA4056C" w:tentative="1">
      <w:start w:val="1"/>
      <w:numFmt w:val="decimal"/>
      <w:lvlText w:val="%4."/>
      <w:lvlJc w:val="left"/>
      <w:pPr>
        <w:tabs>
          <w:tab w:val="num" w:pos="3229"/>
        </w:tabs>
        <w:ind w:left="3229" w:hanging="360"/>
      </w:pPr>
    </w:lvl>
    <w:lvl w:ilvl="4" w:tplc="43F0A20C" w:tentative="1">
      <w:start w:val="1"/>
      <w:numFmt w:val="decimal"/>
      <w:lvlText w:val="%5."/>
      <w:lvlJc w:val="left"/>
      <w:pPr>
        <w:tabs>
          <w:tab w:val="num" w:pos="3949"/>
        </w:tabs>
        <w:ind w:left="3949" w:hanging="360"/>
      </w:pPr>
    </w:lvl>
    <w:lvl w:ilvl="5" w:tplc="28128878" w:tentative="1">
      <w:start w:val="1"/>
      <w:numFmt w:val="decimal"/>
      <w:lvlText w:val="%6."/>
      <w:lvlJc w:val="left"/>
      <w:pPr>
        <w:tabs>
          <w:tab w:val="num" w:pos="4669"/>
        </w:tabs>
        <w:ind w:left="4669" w:hanging="360"/>
      </w:pPr>
    </w:lvl>
    <w:lvl w:ilvl="6" w:tplc="FB0CAF0C" w:tentative="1">
      <w:start w:val="1"/>
      <w:numFmt w:val="decimal"/>
      <w:lvlText w:val="%7."/>
      <w:lvlJc w:val="left"/>
      <w:pPr>
        <w:tabs>
          <w:tab w:val="num" w:pos="5389"/>
        </w:tabs>
        <w:ind w:left="5389" w:hanging="360"/>
      </w:pPr>
    </w:lvl>
    <w:lvl w:ilvl="7" w:tplc="F80A2F3A" w:tentative="1">
      <w:start w:val="1"/>
      <w:numFmt w:val="decimal"/>
      <w:lvlText w:val="%8."/>
      <w:lvlJc w:val="left"/>
      <w:pPr>
        <w:tabs>
          <w:tab w:val="num" w:pos="6109"/>
        </w:tabs>
        <w:ind w:left="6109" w:hanging="360"/>
      </w:pPr>
    </w:lvl>
    <w:lvl w:ilvl="8" w:tplc="25323E28" w:tentative="1">
      <w:start w:val="1"/>
      <w:numFmt w:val="decimal"/>
      <w:lvlText w:val="%9."/>
      <w:lvlJc w:val="left"/>
      <w:pPr>
        <w:tabs>
          <w:tab w:val="num" w:pos="6829"/>
        </w:tabs>
        <w:ind w:left="6829" w:hanging="360"/>
      </w:pPr>
    </w:lvl>
  </w:abstractNum>
  <w:abstractNum w:abstractNumId="16" w15:restartNumberingAfterBreak="0">
    <w:nsid w:val="3E450CBC"/>
    <w:multiLevelType w:val="hybridMultilevel"/>
    <w:tmpl w:val="6A6628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41354229"/>
    <w:multiLevelType w:val="hybridMultilevel"/>
    <w:tmpl w:val="A4D64E4E"/>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8" w15:restartNumberingAfterBreak="0">
    <w:nsid w:val="444F59F0"/>
    <w:multiLevelType w:val="multilevel"/>
    <w:tmpl w:val="904ADE7E"/>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1004"/>
        </w:tabs>
        <w:ind w:left="1004" w:hanging="720"/>
      </w:pPr>
      <w:rPr>
        <w:rFonts w:hint="default"/>
      </w:rPr>
    </w:lvl>
    <w:lvl w:ilvl="3">
      <w:start w:val="1"/>
      <w:numFmt w:val="none"/>
      <w:pStyle w:val="berschrift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berschrift5"/>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15:restartNumberingAfterBreak="0">
    <w:nsid w:val="44A93ABF"/>
    <w:multiLevelType w:val="hybridMultilevel"/>
    <w:tmpl w:val="D818C348"/>
    <w:lvl w:ilvl="0" w:tplc="B88448B0">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74E20"/>
    <w:multiLevelType w:val="hybridMultilevel"/>
    <w:tmpl w:val="C51A266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554A2FDB"/>
    <w:multiLevelType w:val="hybridMultilevel"/>
    <w:tmpl w:val="44F0FFFA"/>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C644352"/>
    <w:multiLevelType w:val="hybridMultilevel"/>
    <w:tmpl w:val="E9CA6B8C"/>
    <w:lvl w:ilvl="0" w:tplc="1828FAAE">
      <w:start w:val="1"/>
      <w:numFmt w:val="bullet"/>
      <w:lvlText w:val="-"/>
      <w:lvlJc w:val="left"/>
      <w:pPr>
        <w:ind w:left="720" w:hanging="360"/>
      </w:pPr>
      <w:rPr>
        <w:rFonts w:ascii="SimSun" w:hAnsi="SimSu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D6A017A"/>
    <w:multiLevelType w:val="hybridMultilevel"/>
    <w:tmpl w:val="34981C5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6"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854DEB"/>
    <w:multiLevelType w:val="hybridMultilevel"/>
    <w:tmpl w:val="F1FCD646"/>
    <w:lvl w:ilvl="0" w:tplc="40090003">
      <w:start w:val="1"/>
      <w:numFmt w:val="bullet"/>
      <w:lvlText w:val="o"/>
      <w:lvlJc w:val="left"/>
      <w:pPr>
        <w:ind w:left="1850" w:hanging="360"/>
      </w:pPr>
      <w:rPr>
        <w:rFonts w:ascii="Courier New" w:hAnsi="Courier New" w:cs="Courier New" w:hint="default"/>
      </w:rPr>
    </w:lvl>
    <w:lvl w:ilvl="1" w:tplc="40090003" w:tentative="1">
      <w:start w:val="1"/>
      <w:numFmt w:val="bullet"/>
      <w:lvlText w:val="o"/>
      <w:lvlJc w:val="left"/>
      <w:pPr>
        <w:ind w:left="2570" w:hanging="360"/>
      </w:pPr>
      <w:rPr>
        <w:rFonts w:ascii="Courier New" w:hAnsi="Courier New" w:cs="Courier New" w:hint="default"/>
      </w:rPr>
    </w:lvl>
    <w:lvl w:ilvl="2" w:tplc="40090005" w:tentative="1">
      <w:start w:val="1"/>
      <w:numFmt w:val="bullet"/>
      <w:lvlText w:val=""/>
      <w:lvlJc w:val="left"/>
      <w:pPr>
        <w:ind w:left="3290" w:hanging="360"/>
      </w:pPr>
      <w:rPr>
        <w:rFonts w:ascii="Wingdings" w:hAnsi="Wingdings" w:hint="default"/>
      </w:rPr>
    </w:lvl>
    <w:lvl w:ilvl="3" w:tplc="40090001" w:tentative="1">
      <w:start w:val="1"/>
      <w:numFmt w:val="bullet"/>
      <w:lvlText w:val=""/>
      <w:lvlJc w:val="left"/>
      <w:pPr>
        <w:ind w:left="4010" w:hanging="360"/>
      </w:pPr>
      <w:rPr>
        <w:rFonts w:ascii="Symbol" w:hAnsi="Symbol" w:hint="default"/>
      </w:rPr>
    </w:lvl>
    <w:lvl w:ilvl="4" w:tplc="40090003" w:tentative="1">
      <w:start w:val="1"/>
      <w:numFmt w:val="bullet"/>
      <w:lvlText w:val="o"/>
      <w:lvlJc w:val="left"/>
      <w:pPr>
        <w:ind w:left="4730" w:hanging="360"/>
      </w:pPr>
      <w:rPr>
        <w:rFonts w:ascii="Courier New" w:hAnsi="Courier New" w:cs="Courier New" w:hint="default"/>
      </w:rPr>
    </w:lvl>
    <w:lvl w:ilvl="5" w:tplc="40090005" w:tentative="1">
      <w:start w:val="1"/>
      <w:numFmt w:val="bullet"/>
      <w:lvlText w:val=""/>
      <w:lvlJc w:val="left"/>
      <w:pPr>
        <w:ind w:left="5450" w:hanging="360"/>
      </w:pPr>
      <w:rPr>
        <w:rFonts w:ascii="Wingdings" w:hAnsi="Wingdings" w:hint="default"/>
      </w:rPr>
    </w:lvl>
    <w:lvl w:ilvl="6" w:tplc="40090001" w:tentative="1">
      <w:start w:val="1"/>
      <w:numFmt w:val="bullet"/>
      <w:lvlText w:val=""/>
      <w:lvlJc w:val="left"/>
      <w:pPr>
        <w:ind w:left="6170" w:hanging="360"/>
      </w:pPr>
      <w:rPr>
        <w:rFonts w:ascii="Symbol" w:hAnsi="Symbol" w:hint="default"/>
      </w:rPr>
    </w:lvl>
    <w:lvl w:ilvl="7" w:tplc="40090003" w:tentative="1">
      <w:start w:val="1"/>
      <w:numFmt w:val="bullet"/>
      <w:lvlText w:val="o"/>
      <w:lvlJc w:val="left"/>
      <w:pPr>
        <w:ind w:left="6890" w:hanging="360"/>
      </w:pPr>
      <w:rPr>
        <w:rFonts w:ascii="Courier New" w:hAnsi="Courier New" w:cs="Courier New" w:hint="default"/>
      </w:rPr>
    </w:lvl>
    <w:lvl w:ilvl="8" w:tplc="40090005" w:tentative="1">
      <w:start w:val="1"/>
      <w:numFmt w:val="bullet"/>
      <w:lvlText w:val=""/>
      <w:lvlJc w:val="left"/>
      <w:pPr>
        <w:ind w:left="761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047CD0"/>
    <w:multiLevelType w:val="hybridMultilevel"/>
    <w:tmpl w:val="ECDC54C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29"/>
  </w:num>
  <w:num w:numId="4">
    <w:abstractNumId w:val="31"/>
  </w:num>
  <w:num w:numId="5">
    <w:abstractNumId w:val="23"/>
  </w:num>
  <w:num w:numId="6">
    <w:abstractNumId w:val="12"/>
  </w:num>
  <w:num w:numId="7">
    <w:abstractNumId w:val="4"/>
  </w:num>
  <w:num w:numId="8">
    <w:abstractNumId w:val="28"/>
  </w:num>
  <w:num w:numId="9">
    <w:abstractNumId w:val="13"/>
  </w:num>
  <w:num w:numId="10">
    <w:abstractNumId w:val="20"/>
  </w:num>
  <w:num w:numId="11">
    <w:abstractNumId w:val="32"/>
  </w:num>
  <w:num w:numId="12">
    <w:abstractNumId w:val="11"/>
  </w:num>
  <w:num w:numId="13">
    <w:abstractNumId w:val="21"/>
  </w:num>
  <w:num w:numId="14">
    <w:abstractNumId w:val="16"/>
  </w:num>
  <w:num w:numId="15">
    <w:abstractNumId w:val="9"/>
  </w:num>
  <w:num w:numId="16">
    <w:abstractNumId w:val="15"/>
  </w:num>
  <w:num w:numId="17">
    <w:abstractNumId w:val="2"/>
  </w:num>
  <w:num w:numId="18">
    <w:abstractNumId w:val="30"/>
  </w:num>
  <w:num w:numId="19">
    <w:abstractNumId w:val="7"/>
  </w:num>
  <w:num w:numId="20">
    <w:abstractNumId w:val="14"/>
  </w:num>
  <w:num w:numId="21">
    <w:abstractNumId w:val="24"/>
  </w:num>
  <w:num w:numId="22">
    <w:abstractNumId w:val="0"/>
  </w:num>
  <w:num w:numId="23">
    <w:abstractNumId w:val="5"/>
  </w:num>
  <w:num w:numId="24">
    <w:abstractNumId w:val="10"/>
  </w:num>
  <w:num w:numId="25">
    <w:abstractNumId w:val="1"/>
  </w:num>
  <w:num w:numId="26">
    <w:abstractNumId w:val="17"/>
  </w:num>
  <w:num w:numId="27">
    <w:abstractNumId w:val="27"/>
  </w:num>
  <w:num w:numId="28">
    <w:abstractNumId w:val="19"/>
  </w:num>
  <w:num w:numId="29">
    <w:abstractNumId w:val="25"/>
  </w:num>
  <w:num w:numId="30">
    <w:abstractNumId w:val="3"/>
  </w:num>
  <w:num w:numId="31">
    <w:abstractNumId w:val="22"/>
  </w:num>
  <w:num w:numId="32">
    <w:abstractNumId w:val="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4863"/>
    <w:rsid w:val="00005676"/>
    <w:rsid w:val="00006110"/>
    <w:rsid w:val="00006198"/>
    <w:rsid w:val="0000667F"/>
    <w:rsid w:val="00006C4A"/>
    <w:rsid w:val="00007568"/>
    <w:rsid w:val="00010EE0"/>
    <w:rsid w:val="0001181D"/>
    <w:rsid w:val="00011C44"/>
    <w:rsid w:val="00013857"/>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547C"/>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1732"/>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6C2"/>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2BC"/>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24FF"/>
    <w:rsid w:val="000F4963"/>
    <w:rsid w:val="000F55D0"/>
    <w:rsid w:val="000F5A74"/>
    <w:rsid w:val="000F5EAE"/>
    <w:rsid w:val="000F6B11"/>
    <w:rsid w:val="000F70AF"/>
    <w:rsid w:val="000F78E2"/>
    <w:rsid w:val="001009BE"/>
    <w:rsid w:val="00102320"/>
    <w:rsid w:val="00102563"/>
    <w:rsid w:val="001033F4"/>
    <w:rsid w:val="00103848"/>
    <w:rsid w:val="00104258"/>
    <w:rsid w:val="00106D90"/>
    <w:rsid w:val="00106E80"/>
    <w:rsid w:val="00107165"/>
    <w:rsid w:val="001072D7"/>
    <w:rsid w:val="00112756"/>
    <w:rsid w:val="00112A1A"/>
    <w:rsid w:val="001135F5"/>
    <w:rsid w:val="00113626"/>
    <w:rsid w:val="00113700"/>
    <w:rsid w:val="0011483E"/>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AB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2B0"/>
    <w:rsid w:val="001756FE"/>
    <w:rsid w:val="00175C29"/>
    <w:rsid w:val="00175EB8"/>
    <w:rsid w:val="00176652"/>
    <w:rsid w:val="00176945"/>
    <w:rsid w:val="001771D5"/>
    <w:rsid w:val="00177970"/>
    <w:rsid w:val="00177F69"/>
    <w:rsid w:val="00180E49"/>
    <w:rsid w:val="00180FC4"/>
    <w:rsid w:val="00181289"/>
    <w:rsid w:val="00181A53"/>
    <w:rsid w:val="00181D39"/>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E85"/>
    <w:rsid w:val="001C22CF"/>
    <w:rsid w:val="001C3588"/>
    <w:rsid w:val="001C3664"/>
    <w:rsid w:val="001C3FC8"/>
    <w:rsid w:val="001C41EF"/>
    <w:rsid w:val="001C4AAD"/>
    <w:rsid w:val="001C5DB8"/>
    <w:rsid w:val="001D002A"/>
    <w:rsid w:val="001D00BD"/>
    <w:rsid w:val="001D04B9"/>
    <w:rsid w:val="001D1227"/>
    <w:rsid w:val="001D134E"/>
    <w:rsid w:val="001D1447"/>
    <w:rsid w:val="001D1841"/>
    <w:rsid w:val="001D199F"/>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37E5E"/>
    <w:rsid w:val="00240C16"/>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183A"/>
    <w:rsid w:val="002635B5"/>
    <w:rsid w:val="002635B6"/>
    <w:rsid w:val="002635C2"/>
    <w:rsid w:val="00263E9B"/>
    <w:rsid w:val="002647D1"/>
    <w:rsid w:val="00265201"/>
    <w:rsid w:val="002658E7"/>
    <w:rsid w:val="00265D7C"/>
    <w:rsid w:val="00266622"/>
    <w:rsid w:val="00267702"/>
    <w:rsid w:val="00270F79"/>
    <w:rsid w:val="002711D0"/>
    <w:rsid w:val="00271319"/>
    <w:rsid w:val="00271FDA"/>
    <w:rsid w:val="00272474"/>
    <w:rsid w:val="00272996"/>
    <w:rsid w:val="00272CAE"/>
    <w:rsid w:val="00273601"/>
    <w:rsid w:val="002739D3"/>
    <w:rsid w:val="00274205"/>
    <w:rsid w:val="0027453E"/>
    <w:rsid w:val="00274AFB"/>
    <w:rsid w:val="0027643C"/>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62"/>
    <w:rsid w:val="002B6395"/>
    <w:rsid w:val="002B75CC"/>
    <w:rsid w:val="002C00E0"/>
    <w:rsid w:val="002C034B"/>
    <w:rsid w:val="002C0F5F"/>
    <w:rsid w:val="002C1C95"/>
    <w:rsid w:val="002C1DEA"/>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51F"/>
    <w:rsid w:val="002D78E7"/>
    <w:rsid w:val="002D7BAB"/>
    <w:rsid w:val="002E0D17"/>
    <w:rsid w:val="002E173F"/>
    <w:rsid w:val="002E272E"/>
    <w:rsid w:val="002E291B"/>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34F"/>
    <w:rsid w:val="0032439A"/>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713"/>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EC2"/>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0FF6"/>
    <w:rsid w:val="003B1819"/>
    <w:rsid w:val="003B1A92"/>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4CF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5FA5"/>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064"/>
    <w:rsid w:val="00414803"/>
    <w:rsid w:val="00414BD6"/>
    <w:rsid w:val="00415201"/>
    <w:rsid w:val="00415E89"/>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6C1A"/>
    <w:rsid w:val="00427FFA"/>
    <w:rsid w:val="00431DD6"/>
    <w:rsid w:val="0043285A"/>
    <w:rsid w:val="00432C62"/>
    <w:rsid w:val="00433636"/>
    <w:rsid w:val="00433B2D"/>
    <w:rsid w:val="00433DAF"/>
    <w:rsid w:val="00433E77"/>
    <w:rsid w:val="00433E85"/>
    <w:rsid w:val="004342A0"/>
    <w:rsid w:val="004344AB"/>
    <w:rsid w:val="00434751"/>
    <w:rsid w:val="00434B40"/>
    <w:rsid w:val="00435452"/>
    <w:rsid w:val="00436021"/>
    <w:rsid w:val="00436263"/>
    <w:rsid w:val="004372F6"/>
    <w:rsid w:val="00437606"/>
    <w:rsid w:val="004401A4"/>
    <w:rsid w:val="004404BA"/>
    <w:rsid w:val="0044086E"/>
    <w:rsid w:val="00440C6D"/>
    <w:rsid w:val="0044125C"/>
    <w:rsid w:val="00441C17"/>
    <w:rsid w:val="0044213F"/>
    <w:rsid w:val="004430C3"/>
    <w:rsid w:val="0044397D"/>
    <w:rsid w:val="00443FD4"/>
    <w:rsid w:val="004445A4"/>
    <w:rsid w:val="0044480A"/>
    <w:rsid w:val="00445605"/>
    <w:rsid w:val="00445800"/>
    <w:rsid w:val="00445FDF"/>
    <w:rsid w:val="0044602B"/>
    <w:rsid w:val="0044606C"/>
    <w:rsid w:val="00446644"/>
    <w:rsid w:val="0044712B"/>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32BE"/>
    <w:rsid w:val="00474729"/>
    <w:rsid w:val="00474CEA"/>
    <w:rsid w:val="00475ACA"/>
    <w:rsid w:val="004764CF"/>
    <w:rsid w:val="00476CD7"/>
    <w:rsid w:val="00477266"/>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5DD4"/>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5B6"/>
    <w:rsid w:val="004F37F0"/>
    <w:rsid w:val="004F4207"/>
    <w:rsid w:val="004F4677"/>
    <w:rsid w:val="004F4B02"/>
    <w:rsid w:val="004F4D84"/>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0B2D"/>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0E3"/>
    <w:rsid w:val="00545421"/>
    <w:rsid w:val="00546197"/>
    <w:rsid w:val="00547B0A"/>
    <w:rsid w:val="00547E4F"/>
    <w:rsid w:val="00550CA9"/>
    <w:rsid w:val="00551C2E"/>
    <w:rsid w:val="00551FCA"/>
    <w:rsid w:val="0055304D"/>
    <w:rsid w:val="0055326C"/>
    <w:rsid w:val="00553D35"/>
    <w:rsid w:val="0055482E"/>
    <w:rsid w:val="00554B68"/>
    <w:rsid w:val="00554F48"/>
    <w:rsid w:val="005576F7"/>
    <w:rsid w:val="005607A9"/>
    <w:rsid w:val="00560AF2"/>
    <w:rsid w:val="00561F4B"/>
    <w:rsid w:val="00564ED2"/>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1EB"/>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2B3A"/>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69C"/>
    <w:rsid w:val="005C3FD8"/>
    <w:rsid w:val="005C3FF1"/>
    <w:rsid w:val="005C404A"/>
    <w:rsid w:val="005C5F4D"/>
    <w:rsid w:val="005C6357"/>
    <w:rsid w:val="005C68D3"/>
    <w:rsid w:val="005C6EA5"/>
    <w:rsid w:val="005C79EE"/>
    <w:rsid w:val="005D15AF"/>
    <w:rsid w:val="005D1853"/>
    <w:rsid w:val="005D1A0F"/>
    <w:rsid w:val="005D3511"/>
    <w:rsid w:val="005D4ED6"/>
    <w:rsid w:val="005D4FFC"/>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3E3B"/>
    <w:rsid w:val="005F4549"/>
    <w:rsid w:val="005F4FE7"/>
    <w:rsid w:val="005F5101"/>
    <w:rsid w:val="005F6572"/>
    <w:rsid w:val="005F7329"/>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6C98"/>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757"/>
    <w:rsid w:val="00635FF3"/>
    <w:rsid w:val="00636784"/>
    <w:rsid w:val="00637C32"/>
    <w:rsid w:val="006404BF"/>
    <w:rsid w:val="006411FD"/>
    <w:rsid w:val="006415CF"/>
    <w:rsid w:val="006422AB"/>
    <w:rsid w:val="006426B2"/>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844"/>
    <w:rsid w:val="00667EAC"/>
    <w:rsid w:val="006713F8"/>
    <w:rsid w:val="0067240C"/>
    <w:rsid w:val="006724D8"/>
    <w:rsid w:val="0067269C"/>
    <w:rsid w:val="006731A0"/>
    <w:rsid w:val="00673FE1"/>
    <w:rsid w:val="00674355"/>
    <w:rsid w:val="006744D9"/>
    <w:rsid w:val="006757A3"/>
    <w:rsid w:val="006758D1"/>
    <w:rsid w:val="0067595F"/>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AE7"/>
    <w:rsid w:val="006B13A6"/>
    <w:rsid w:val="006B1BD2"/>
    <w:rsid w:val="006B1C59"/>
    <w:rsid w:val="006B3E16"/>
    <w:rsid w:val="006B4331"/>
    <w:rsid w:val="006B49F6"/>
    <w:rsid w:val="006B5DD2"/>
    <w:rsid w:val="006B6138"/>
    <w:rsid w:val="006B6DAA"/>
    <w:rsid w:val="006B6E8C"/>
    <w:rsid w:val="006B7132"/>
    <w:rsid w:val="006B7D70"/>
    <w:rsid w:val="006C0A93"/>
    <w:rsid w:val="006C0C70"/>
    <w:rsid w:val="006C11C2"/>
    <w:rsid w:val="006C1212"/>
    <w:rsid w:val="006C14BA"/>
    <w:rsid w:val="006C18B7"/>
    <w:rsid w:val="006C19D1"/>
    <w:rsid w:val="006C2C1C"/>
    <w:rsid w:val="006C3DEE"/>
    <w:rsid w:val="006C3E1E"/>
    <w:rsid w:val="006C43D4"/>
    <w:rsid w:val="006C44DF"/>
    <w:rsid w:val="006C47E6"/>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2A5C"/>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412"/>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179E7"/>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6A00"/>
    <w:rsid w:val="00737096"/>
    <w:rsid w:val="00737EE2"/>
    <w:rsid w:val="00741B7D"/>
    <w:rsid w:val="0074249E"/>
    <w:rsid w:val="00742990"/>
    <w:rsid w:val="0074460E"/>
    <w:rsid w:val="00744B8C"/>
    <w:rsid w:val="007452CF"/>
    <w:rsid w:val="00746432"/>
    <w:rsid w:val="0074697D"/>
    <w:rsid w:val="00746F72"/>
    <w:rsid w:val="0075051D"/>
    <w:rsid w:val="00750823"/>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63FA"/>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0069"/>
    <w:rsid w:val="0078307E"/>
    <w:rsid w:val="007832EC"/>
    <w:rsid w:val="007834C0"/>
    <w:rsid w:val="00784107"/>
    <w:rsid w:val="007846F4"/>
    <w:rsid w:val="0078605D"/>
    <w:rsid w:val="0078666B"/>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B73CA"/>
    <w:rsid w:val="007C107A"/>
    <w:rsid w:val="007C1173"/>
    <w:rsid w:val="007C118E"/>
    <w:rsid w:val="007C16F1"/>
    <w:rsid w:val="007C18C2"/>
    <w:rsid w:val="007C1FE8"/>
    <w:rsid w:val="007C2EFF"/>
    <w:rsid w:val="007C3016"/>
    <w:rsid w:val="007C3352"/>
    <w:rsid w:val="007C3938"/>
    <w:rsid w:val="007C4E56"/>
    <w:rsid w:val="007C54FC"/>
    <w:rsid w:val="007C599A"/>
    <w:rsid w:val="007C5D59"/>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11C"/>
    <w:rsid w:val="007E32D9"/>
    <w:rsid w:val="007E44BB"/>
    <w:rsid w:val="007E57E8"/>
    <w:rsid w:val="007E5B8D"/>
    <w:rsid w:val="007E74E4"/>
    <w:rsid w:val="007E7CBD"/>
    <w:rsid w:val="007F0107"/>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0F6F"/>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2961"/>
    <w:rsid w:val="0082472F"/>
    <w:rsid w:val="00824D2A"/>
    <w:rsid w:val="00824D7B"/>
    <w:rsid w:val="0082599D"/>
    <w:rsid w:val="00826CB4"/>
    <w:rsid w:val="00827324"/>
    <w:rsid w:val="00827A70"/>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554"/>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954"/>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87CCA"/>
    <w:rsid w:val="00891718"/>
    <w:rsid w:val="00891E17"/>
    <w:rsid w:val="00892B87"/>
    <w:rsid w:val="00892DDB"/>
    <w:rsid w:val="008930BE"/>
    <w:rsid w:val="008931D2"/>
    <w:rsid w:val="0089367F"/>
    <w:rsid w:val="0089466D"/>
    <w:rsid w:val="008951A8"/>
    <w:rsid w:val="008968D7"/>
    <w:rsid w:val="00896DB2"/>
    <w:rsid w:val="008A0E21"/>
    <w:rsid w:val="008A1B48"/>
    <w:rsid w:val="008A1CAD"/>
    <w:rsid w:val="008A1EB8"/>
    <w:rsid w:val="008A2168"/>
    <w:rsid w:val="008A25F1"/>
    <w:rsid w:val="008A2701"/>
    <w:rsid w:val="008A4C71"/>
    <w:rsid w:val="008A7D0D"/>
    <w:rsid w:val="008A7E55"/>
    <w:rsid w:val="008A7F8B"/>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644"/>
    <w:rsid w:val="008E0FA4"/>
    <w:rsid w:val="008E1130"/>
    <w:rsid w:val="008E2080"/>
    <w:rsid w:val="008E2C29"/>
    <w:rsid w:val="008E3533"/>
    <w:rsid w:val="008E584F"/>
    <w:rsid w:val="008E704B"/>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045F"/>
    <w:rsid w:val="00921347"/>
    <w:rsid w:val="009218C6"/>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3A83"/>
    <w:rsid w:val="009340B4"/>
    <w:rsid w:val="00935285"/>
    <w:rsid w:val="009355B9"/>
    <w:rsid w:val="00935C9F"/>
    <w:rsid w:val="00936A90"/>
    <w:rsid w:val="0093744D"/>
    <w:rsid w:val="0093763B"/>
    <w:rsid w:val="009378C3"/>
    <w:rsid w:val="00940474"/>
    <w:rsid w:val="00940E8F"/>
    <w:rsid w:val="00941429"/>
    <w:rsid w:val="009416AD"/>
    <w:rsid w:val="009417D0"/>
    <w:rsid w:val="009428CB"/>
    <w:rsid w:val="00942EC1"/>
    <w:rsid w:val="0094506E"/>
    <w:rsid w:val="00946257"/>
    <w:rsid w:val="00946BAD"/>
    <w:rsid w:val="009470D1"/>
    <w:rsid w:val="00947CE3"/>
    <w:rsid w:val="00950813"/>
    <w:rsid w:val="00950F8B"/>
    <w:rsid w:val="0095143F"/>
    <w:rsid w:val="009526B2"/>
    <w:rsid w:val="009526C6"/>
    <w:rsid w:val="009536E5"/>
    <w:rsid w:val="00953893"/>
    <w:rsid w:val="00953EA9"/>
    <w:rsid w:val="00954F65"/>
    <w:rsid w:val="00956070"/>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4651"/>
    <w:rsid w:val="009A49A2"/>
    <w:rsid w:val="009A4A0E"/>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39F"/>
    <w:rsid w:val="009C67FD"/>
    <w:rsid w:val="009C6833"/>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EAE"/>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201C"/>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3098"/>
    <w:rsid w:val="00A3453D"/>
    <w:rsid w:val="00A3519E"/>
    <w:rsid w:val="00A3532D"/>
    <w:rsid w:val="00A3552A"/>
    <w:rsid w:val="00A364F4"/>
    <w:rsid w:val="00A36FC4"/>
    <w:rsid w:val="00A4052C"/>
    <w:rsid w:val="00A429AA"/>
    <w:rsid w:val="00A43127"/>
    <w:rsid w:val="00A431F8"/>
    <w:rsid w:val="00A43200"/>
    <w:rsid w:val="00A46114"/>
    <w:rsid w:val="00A4745D"/>
    <w:rsid w:val="00A47AA8"/>
    <w:rsid w:val="00A47CD9"/>
    <w:rsid w:val="00A50286"/>
    <w:rsid w:val="00A502B4"/>
    <w:rsid w:val="00A503A8"/>
    <w:rsid w:val="00A50607"/>
    <w:rsid w:val="00A50898"/>
    <w:rsid w:val="00A51279"/>
    <w:rsid w:val="00A51BFF"/>
    <w:rsid w:val="00A51D95"/>
    <w:rsid w:val="00A520E1"/>
    <w:rsid w:val="00A5218B"/>
    <w:rsid w:val="00A52DD9"/>
    <w:rsid w:val="00A535DF"/>
    <w:rsid w:val="00A5376C"/>
    <w:rsid w:val="00A53AC5"/>
    <w:rsid w:val="00A54576"/>
    <w:rsid w:val="00A55C0E"/>
    <w:rsid w:val="00A55E60"/>
    <w:rsid w:val="00A5606A"/>
    <w:rsid w:val="00A56DCF"/>
    <w:rsid w:val="00A57C83"/>
    <w:rsid w:val="00A611FE"/>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1F4"/>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61AA"/>
    <w:rsid w:val="00AB07AC"/>
    <w:rsid w:val="00AB1833"/>
    <w:rsid w:val="00AB19DD"/>
    <w:rsid w:val="00AB1AAE"/>
    <w:rsid w:val="00AB297A"/>
    <w:rsid w:val="00AB393C"/>
    <w:rsid w:val="00AB4143"/>
    <w:rsid w:val="00AB41FC"/>
    <w:rsid w:val="00AB488E"/>
    <w:rsid w:val="00AB4A58"/>
    <w:rsid w:val="00AB4B24"/>
    <w:rsid w:val="00AB50C9"/>
    <w:rsid w:val="00AB617A"/>
    <w:rsid w:val="00AB6468"/>
    <w:rsid w:val="00AB68CA"/>
    <w:rsid w:val="00AB6943"/>
    <w:rsid w:val="00AB7076"/>
    <w:rsid w:val="00AC015C"/>
    <w:rsid w:val="00AC1807"/>
    <w:rsid w:val="00AC1D9E"/>
    <w:rsid w:val="00AC1DAE"/>
    <w:rsid w:val="00AC3132"/>
    <w:rsid w:val="00AC52E3"/>
    <w:rsid w:val="00AC58B4"/>
    <w:rsid w:val="00AC6C3A"/>
    <w:rsid w:val="00AC7012"/>
    <w:rsid w:val="00AC7694"/>
    <w:rsid w:val="00AC7C87"/>
    <w:rsid w:val="00AD032F"/>
    <w:rsid w:val="00AD2959"/>
    <w:rsid w:val="00AD2DF4"/>
    <w:rsid w:val="00AD3125"/>
    <w:rsid w:val="00AD34C6"/>
    <w:rsid w:val="00AD410E"/>
    <w:rsid w:val="00AD4BB3"/>
    <w:rsid w:val="00AD4F75"/>
    <w:rsid w:val="00AD5539"/>
    <w:rsid w:val="00AD555B"/>
    <w:rsid w:val="00AD5A11"/>
    <w:rsid w:val="00AD6913"/>
    <w:rsid w:val="00AD693F"/>
    <w:rsid w:val="00AD78C6"/>
    <w:rsid w:val="00AD7BDF"/>
    <w:rsid w:val="00AE0345"/>
    <w:rsid w:val="00AE076B"/>
    <w:rsid w:val="00AE0D65"/>
    <w:rsid w:val="00AE0E25"/>
    <w:rsid w:val="00AE0EDD"/>
    <w:rsid w:val="00AE16A0"/>
    <w:rsid w:val="00AE18D3"/>
    <w:rsid w:val="00AE193F"/>
    <w:rsid w:val="00AE1BFE"/>
    <w:rsid w:val="00AE2492"/>
    <w:rsid w:val="00AE25D9"/>
    <w:rsid w:val="00AE2DBB"/>
    <w:rsid w:val="00AE3EE8"/>
    <w:rsid w:val="00AE5086"/>
    <w:rsid w:val="00AE54D0"/>
    <w:rsid w:val="00AE56EF"/>
    <w:rsid w:val="00AE5CBE"/>
    <w:rsid w:val="00AE60C6"/>
    <w:rsid w:val="00AE6F9E"/>
    <w:rsid w:val="00AE7DB5"/>
    <w:rsid w:val="00AF19A0"/>
    <w:rsid w:val="00AF2A89"/>
    <w:rsid w:val="00AF37CB"/>
    <w:rsid w:val="00AF3C50"/>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113"/>
    <w:rsid w:val="00B14335"/>
    <w:rsid w:val="00B14745"/>
    <w:rsid w:val="00B155E8"/>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6CFB"/>
    <w:rsid w:val="00B37653"/>
    <w:rsid w:val="00B37E7C"/>
    <w:rsid w:val="00B409AF"/>
    <w:rsid w:val="00B413BD"/>
    <w:rsid w:val="00B431F6"/>
    <w:rsid w:val="00B432A5"/>
    <w:rsid w:val="00B45649"/>
    <w:rsid w:val="00B46047"/>
    <w:rsid w:val="00B4660B"/>
    <w:rsid w:val="00B46A66"/>
    <w:rsid w:val="00B509FF"/>
    <w:rsid w:val="00B512F2"/>
    <w:rsid w:val="00B5194E"/>
    <w:rsid w:val="00B5226E"/>
    <w:rsid w:val="00B53267"/>
    <w:rsid w:val="00B53DBF"/>
    <w:rsid w:val="00B5471A"/>
    <w:rsid w:val="00B54954"/>
    <w:rsid w:val="00B56138"/>
    <w:rsid w:val="00B6022D"/>
    <w:rsid w:val="00B61C7E"/>
    <w:rsid w:val="00B62FB8"/>
    <w:rsid w:val="00B6333E"/>
    <w:rsid w:val="00B63934"/>
    <w:rsid w:val="00B64F9D"/>
    <w:rsid w:val="00B65568"/>
    <w:rsid w:val="00B66EC0"/>
    <w:rsid w:val="00B671F8"/>
    <w:rsid w:val="00B6773D"/>
    <w:rsid w:val="00B67841"/>
    <w:rsid w:val="00B71D91"/>
    <w:rsid w:val="00B72124"/>
    <w:rsid w:val="00B72140"/>
    <w:rsid w:val="00B72268"/>
    <w:rsid w:val="00B745E0"/>
    <w:rsid w:val="00B755FD"/>
    <w:rsid w:val="00B758B8"/>
    <w:rsid w:val="00B75A7F"/>
    <w:rsid w:val="00B7658D"/>
    <w:rsid w:val="00B778AA"/>
    <w:rsid w:val="00B806A3"/>
    <w:rsid w:val="00B80F43"/>
    <w:rsid w:val="00B81226"/>
    <w:rsid w:val="00B81794"/>
    <w:rsid w:val="00B82F31"/>
    <w:rsid w:val="00B83265"/>
    <w:rsid w:val="00B83B41"/>
    <w:rsid w:val="00B84464"/>
    <w:rsid w:val="00B86A7B"/>
    <w:rsid w:val="00B872BE"/>
    <w:rsid w:val="00B92023"/>
    <w:rsid w:val="00B92633"/>
    <w:rsid w:val="00B92B00"/>
    <w:rsid w:val="00B92BD1"/>
    <w:rsid w:val="00B935A4"/>
    <w:rsid w:val="00B93A39"/>
    <w:rsid w:val="00B93D6F"/>
    <w:rsid w:val="00B93E60"/>
    <w:rsid w:val="00B94097"/>
    <w:rsid w:val="00B95415"/>
    <w:rsid w:val="00B9579A"/>
    <w:rsid w:val="00B9656F"/>
    <w:rsid w:val="00B96B42"/>
    <w:rsid w:val="00B973AC"/>
    <w:rsid w:val="00B973EE"/>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3E38"/>
    <w:rsid w:val="00BB46FD"/>
    <w:rsid w:val="00BB4A68"/>
    <w:rsid w:val="00BB4AA5"/>
    <w:rsid w:val="00BB4D50"/>
    <w:rsid w:val="00BB5601"/>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5DF"/>
    <w:rsid w:val="00BD3696"/>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7C1D"/>
    <w:rsid w:val="00BF0A47"/>
    <w:rsid w:val="00BF117A"/>
    <w:rsid w:val="00BF1597"/>
    <w:rsid w:val="00BF199C"/>
    <w:rsid w:val="00BF2589"/>
    <w:rsid w:val="00BF3A02"/>
    <w:rsid w:val="00BF40A8"/>
    <w:rsid w:val="00BF69EA"/>
    <w:rsid w:val="00C00F1B"/>
    <w:rsid w:val="00C00F79"/>
    <w:rsid w:val="00C01104"/>
    <w:rsid w:val="00C021AE"/>
    <w:rsid w:val="00C02602"/>
    <w:rsid w:val="00C02D44"/>
    <w:rsid w:val="00C03150"/>
    <w:rsid w:val="00C03BCC"/>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F4A"/>
    <w:rsid w:val="00C27668"/>
    <w:rsid w:val="00C278D5"/>
    <w:rsid w:val="00C27F21"/>
    <w:rsid w:val="00C31031"/>
    <w:rsid w:val="00C32B5D"/>
    <w:rsid w:val="00C332D0"/>
    <w:rsid w:val="00C3463A"/>
    <w:rsid w:val="00C346C4"/>
    <w:rsid w:val="00C36BD4"/>
    <w:rsid w:val="00C37602"/>
    <w:rsid w:val="00C37693"/>
    <w:rsid w:val="00C37A7F"/>
    <w:rsid w:val="00C37FC9"/>
    <w:rsid w:val="00C40AB4"/>
    <w:rsid w:val="00C40CD5"/>
    <w:rsid w:val="00C42FFC"/>
    <w:rsid w:val="00C4302C"/>
    <w:rsid w:val="00C432F5"/>
    <w:rsid w:val="00C43598"/>
    <w:rsid w:val="00C45C9B"/>
    <w:rsid w:val="00C45F40"/>
    <w:rsid w:val="00C46691"/>
    <w:rsid w:val="00C468F5"/>
    <w:rsid w:val="00C47419"/>
    <w:rsid w:val="00C47526"/>
    <w:rsid w:val="00C517EC"/>
    <w:rsid w:val="00C52110"/>
    <w:rsid w:val="00C5256E"/>
    <w:rsid w:val="00C52CCA"/>
    <w:rsid w:val="00C52EE9"/>
    <w:rsid w:val="00C541D2"/>
    <w:rsid w:val="00C551AF"/>
    <w:rsid w:val="00C571F6"/>
    <w:rsid w:val="00C5751B"/>
    <w:rsid w:val="00C57721"/>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09E"/>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4704"/>
    <w:rsid w:val="00CB5912"/>
    <w:rsid w:val="00CB5FBE"/>
    <w:rsid w:val="00CB650F"/>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6F1"/>
    <w:rsid w:val="00CF18B0"/>
    <w:rsid w:val="00CF1EA4"/>
    <w:rsid w:val="00CF27FB"/>
    <w:rsid w:val="00CF2845"/>
    <w:rsid w:val="00CF285C"/>
    <w:rsid w:val="00CF285D"/>
    <w:rsid w:val="00CF294E"/>
    <w:rsid w:val="00CF31CC"/>
    <w:rsid w:val="00CF33F9"/>
    <w:rsid w:val="00CF344B"/>
    <w:rsid w:val="00CF37AD"/>
    <w:rsid w:val="00CF413F"/>
    <w:rsid w:val="00CF53F3"/>
    <w:rsid w:val="00CF5CE3"/>
    <w:rsid w:val="00CF5FDE"/>
    <w:rsid w:val="00CF64E0"/>
    <w:rsid w:val="00CF65B9"/>
    <w:rsid w:val="00CF6DD3"/>
    <w:rsid w:val="00CF7D73"/>
    <w:rsid w:val="00D03248"/>
    <w:rsid w:val="00D03913"/>
    <w:rsid w:val="00D03A90"/>
    <w:rsid w:val="00D0586D"/>
    <w:rsid w:val="00D05E2F"/>
    <w:rsid w:val="00D05F7C"/>
    <w:rsid w:val="00D06F71"/>
    <w:rsid w:val="00D0786B"/>
    <w:rsid w:val="00D07FB0"/>
    <w:rsid w:val="00D100AB"/>
    <w:rsid w:val="00D10AD0"/>
    <w:rsid w:val="00D10B67"/>
    <w:rsid w:val="00D11BFE"/>
    <w:rsid w:val="00D11F43"/>
    <w:rsid w:val="00D124F4"/>
    <w:rsid w:val="00D1270F"/>
    <w:rsid w:val="00D12A60"/>
    <w:rsid w:val="00D132B1"/>
    <w:rsid w:val="00D13FC2"/>
    <w:rsid w:val="00D1499B"/>
    <w:rsid w:val="00D14C4B"/>
    <w:rsid w:val="00D16526"/>
    <w:rsid w:val="00D17CAE"/>
    <w:rsid w:val="00D200D5"/>
    <w:rsid w:val="00D20288"/>
    <w:rsid w:val="00D20309"/>
    <w:rsid w:val="00D205FA"/>
    <w:rsid w:val="00D20783"/>
    <w:rsid w:val="00D20AC1"/>
    <w:rsid w:val="00D21D17"/>
    <w:rsid w:val="00D2245E"/>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BAC"/>
    <w:rsid w:val="00D51D44"/>
    <w:rsid w:val="00D5271B"/>
    <w:rsid w:val="00D530DB"/>
    <w:rsid w:val="00D5324B"/>
    <w:rsid w:val="00D53668"/>
    <w:rsid w:val="00D54AAC"/>
    <w:rsid w:val="00D5501D"/>
    <w:rsid w:val="00D550E6"/>
    <w:rsid w:val="00D55759"/>
    <w:rsid w:val="00D5609B"/>
    <w:rsid w:val="00D5648A"/>
    <w:rsid w:val="00D56625"/>
    <w:rsid w:val="00D56706"/>
    <w:rsid w:val="00D5689B"/>
    <w:rsid w:val="00D60342"/>
    <w:rsid w:val="00D60378"/>
    <w:rsid w:val="00D62329"/>
    <w:rsid w:val="00D62666"/>
    <w:rsid w:val="00D628A3"/>
    <w:rsid w:val="00D633BF"/>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D84"/>
    <w:rsid w:val="00D83FDD"/>
    <w:rsid w:val="00D8584A"/>
    <w:rsid w:val="00D85CD8"/>
    <w:rsid w:val="00D8720A"/>
    <w:rsid w:val="00D87D79"/>
    <w:rsid w:val="00D900AA"/>
    <w:rsid w:val="00D90931"/>
    <w:rsid w:val="00D90D58"/>
    <w:rsid w:val="00D91DB5"/>
    <w:rsid w:val="00D9278D"/>
    <w:rsid w:val="00D929AE"/>
    <w:rsid w:val="00D93592"/>
    <w:rsid w:val="00D93A6E"/>
    <w:rsid w:val="00D9422C"/>
    <w:rsid w:val="00D9497B"/>
    <w:rsid w:val="00D95116"/>
    <w:rsid w:val="00DA0096"/>
    <w:rsid w:val="00DA0EA4"/>
    <w:rsid w:val="00DA0EF4"/>
    <w:rsid w:val="00DA1414"/>
    <w:rsid w:val="00DA193B"/>
    <w:rsid w:val="00DA21C3"/>
    <w:rsid w:val="00DA3137"/>
    <w:rsid w:val="00DA3629"/>
    <w:rsid w:val="00DA37BB"/>
    <w:rsid w:val="00DA3C5D"/>
    <w:rsid w:val="00DA3DE5"/>
    <w:rsid w:val="00DA45A7"/>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42B"/>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0981"/>
    <w:rsid w:val="00E31E1A"/>
    <w:rsid w:val="00E32C16"/>
    <w:rsid w:val="00E3348A"/>
    <w:rsid w:val="00E33CB9"/>
    <w:rsid w:val="00E343BD"/>
    <w:rsid w:val="00E34E00"/>
    <w:rsid w:val="00E35A26"/>
    <w:rsid w:val="00E35EE3"/>
    <w:rsid w:val="00E36815"/>
    <w:rsid w:val="00E36B2F"/>
    <w:rsid w:val="00E377D8"/>
    <w:rsid w:val="00E408DB"/>
    <w:rsid w:val="00E423DD"/>
    <w:rsid w:val="00E42852"/>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FC"/>
    <w:rsid w:val="00E53C5E"/>
    <w:rsid w:val="00E540F7"/>
    <w:rsid w:val="00E54A9F"/>
    <w:rsid w:val="00E57215"/>
    <w:rsid w:val="00E602B8"/>
    <w:rsid w:val="00E614EE"/>
    <w:rsid w:val="00E616B6"/>
    <w:rsid w:val="00E62DDF"/>
    <w:rsid w:val="00E62EEA"/>
    <w:rsid w:val="00E62FA8"/>
    <w:rsid w:val="00E636C7"/>
    <w:rsid w:val="00E63933"/>
    <w:rsid w:val="00E639E9"/>
    <w:rsid w:val="00E647E9"/>
    <w:rsid w:val="00E6567F"/>
    <w:rsid w:val="00E704CE"/>
    <w:rsid w:val="00E7198C"/>
    <w:rsid w:val="00E72C3C"/>
    <w:rsid w:val="00E73C11"/>
    <w:rsid w:val="00E742B9"/>
    <w:rsid w:val="00E74A7C"/>
    <w:rsid w:val="00E7535E"/>
    <w:rsid w:val="00E75897"/>
    <w:rsid w:val="00E75EBB"/>
    <w:rsid w:val="00E7685E"/>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5712"/>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108"/>
    <w:rsid w:val="00EC07E3"/>
    <w:rsid w:val="00EC0F64"/>
    <w:rsid w:val="00EC2383"/>
    <w:rsid w:val="00EC38A1"/>
    <w:rsid w:val="00EC42E1"/>
    <w:rsid w:val="00EC4B14"/>
    <w:rsid w:val="00EC5024"/>
    <w:rsid w:val="00EC5BCB"/>
    <w:rsid w:val="00EC62C3"/>
    <w:rsid w:val="00EC65B2"/>
    <w:rsid w:val="00EC7302"/>
    <w:rsid w:val="00ED07EB"/>
    <w:rsid w:val="00ED132C"/>
    <w:rsid w:val="00ED1764"/>
    <w:rsid w:val="00ED2AB8"/>
    <w:rsid w:val="00ED3666"/>
    <w:rsid w:val="00ED4FB1"/>
    <w:rsid w:val="00ED5874"/>
    <w:rsid w:val="00ED59C3"/>
    <w:rsid w:val="00ED5C02"/>
    <w:rsid w:val="00ED67BD"/>
    <w:rsid w:val="00ED797C"/>
    <w:rsid w:val="00ED7DFA"/>
    <w:rsid w:val="00EE1502"/>
    <w:rsid w:val="00EE18BF"/>
    <w:rsid w:val="00EE249C"/>
    <w:rsid w:val="00EE38E7"/>
    <w:rsid w:val="00EE5CA5"/>
    <w:rsid w:val="00EE6981"/>
    <w:rsid w:val="00EF1195"/>
    <w:rsid w:val="00EF22B0"/>
    <w:rsid w:val="00EF3221"/>
    <w:rsid w:val="00EF33A4"/>
    <w:rsid w:val="00EF366C"/>
    <w:rsid w:val="00EF3EFB"/>
    <w:rsid w:val="00EF5F75"/>
    <w:rsid w:val="00EF6BAD"/>
    <w:rsid w:val="00EF74F9"/>
    <w:rsid w:val="00EF7BCD"/>
    <w:rsid w:val="00EF7C60"/>
    <w:rsid w:val="00F00F67"/>
    <w:rsid w:val="00F023E8"/>
    <w:rsid w:val="00F02B6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05A7"/>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38B"/>
    <w:rsid w:val="00F354C9"/>
    <w:rsid w:val="00F36A11"/>
    <w:rsid w:val="00F36D83"/>
    <w:rsid w:val="00F4013A"/>
    <w:rsid w:val="00F40694"/>
    <w:rsid w:val="00F412F4"/>
    <w:rsid w:val="00F42BC0"/>
    <w:rsid w:val="00F437E7"/>
    <w:rsid w:val="00F43883"/>
    <w:rsid w:val="00F45965"/>
    <w:rsid w:val="00F45AFB"/>
    <w:rsid w:val="00F50F32"/>
    <w:rsid w:val="00F5187D"/>
    <w:rsid w:val="00F542AA"/>
    <w:rsid w:val="00F54DA8"/>
    <w:rsid w:val="00F54EF8"/>
    <w:rsid w:val="00F550AE"/>
    <w:rsid w:val="00F56228"/>
    <w:rsid w:val="00F56491"/>
    <w:rsid w:val="00F56B5D"/>
    <w:rsid w:val="00F57316"/>
    <w:rsid w:val="00F577C7"/>
    <w:rsid w:val="00F57822"/>
    <w:rsid w:val="00F609D9"/>
    <w:rsid w:val="00F60A0B"/>
    <w:rsid w:val="00F60D31"/>
    <w:rsid w:val="00F61B02"/>
    <w:rsid w:val="00F62B53"/>
    <w:rsid w:val="00F62BA5"/>
    <w:rsid w:val="00F62CBF"/>
    <w:rsid w:val="00F6454A"/>
    <w:rsid w:val="00F65155"/>
    <w:rsid w:val="00F65E8D"/>
    <w:rsid w:val="00F66838"/>
    <w:rsid w:val="00F671F0"/>
    <w:rsid w:val="00F67260"/>
    <w:rsid w:val="00F67402"/>
    <w:rsid w:val="00F67619"/>
    <w:rsid w:val="00F67F45"/>
    <w:rsid w:val="00F70D7E"/>
    <w:rsid w:val="00F71E3C"/>
    <w:rsid w:val="00F721BC"/>
    <w:rsid w:val="00F7299B"/>
    <w:rsid w:val="00F734A5"/>
    <w:rsid w:val="00F739C8"/>
    <w:rsid w:val="00F75FF6"/>
    <w:rsid w:val="00F7689F"/>
    <w:rsid w:val="00F80465"/>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2040"/>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2396"/>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0F3E"/>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D5A2D"/>
    <w:pPr>
      <w:spacing w:after="180"/>
    </w:pPr>
    <w:rPr>
      <w:rFonts w:ascii="Times New Roman" w:hAnsi="Times New Roman"/>
      <w:lang w:val="en-GB"/>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uiPriority w:val="99"/>
    <w:qFormat/>
    <w:rsid w:val="00F1468E"/>
    <w:pPr>
      <w:numPr>
        <w:ilvl w:val="1"/>
      </w:num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uiPriority w:val="99"/>
    <w:qFormat/>
    <w:rsid w:val="00F1468E"/>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F1468E"/>
    <w:pPr>
      <w:numPr>
        <w:ilvl w:val="3"/>
      </w:numPr>
      <w:outlineLvl w:val="3"/>
    </w:pPr>
    <w:rPr>
      <w:sz w:val="24"/>
    </w:rPr>
  </w:style>
  <w:style w:type="paragraph" w:styleId="berschrift5">
    <w:name w:val="heading 5"/>
    <w:aliases w:val="h5,Heading5,Head5,H5,M5,mh2,Module heading 2,heading 8,Numbered Sub-list,Heading 81"/>
    <w:basedOn w:val="berschrift4"/>
    <w:next w:val="Standard"/>
    <w:link w:val="berschrift5Zchn"/>
    <w:uiPriority w:val="99"/>
    <w:qFormat/>
    <w:rsid w:val="00F1468E"/>
    <w:pPr>
      <w:numPr>
        <w:ilvl w:val="5"/>
      </w:numPr>
      <w:outlineLvl w:val="4"/>
    </w:pPr>
    <w:rPr>
      <w:sz w:val="22"/>
    </w:rPr>
  </w:style>
  <w:style w:type="paragraph" w:styleId="berschrift6">
    <w:name w:val="heading 6"/>
    <w:aliases w:val="T1,Header 6"/>
    <w:basedOn w:val="H6"/>
    <w:next w:val="Standard"/>
    <w:link w:val="berschrift6Zchn"/>
    <w:qFormat/>
    <w:rsid w:val="00F1468E"/>
    <w:pPr>
      <w:outlineLvl w:val="5"/>
    </w:pPr>
  </w:style>
  <w:style w:type="paragraph" w:styleId="berschrift7">
    <w:name w:val="heading 7"/>
    <w:basedOn w:val="H6"/>
    <w:next w:val="Standard"/>
    <w:uiPriority w:val="99"/>
    <w:qFormat/>
    <w:rsid w:val="00F1468E"/>
    <w:pPr>
      <w:numPr>
        <w:ilvl w:val="6"/>
      </w:numPr>
      <w:outlineLvl w:val="6"/>
    </w:pPr>
  </w:style>
  <w:style w:type="paragraph" w:styleId="berschrift8">
    <w:name w:val="heading 8"/>
    <w:basedOn w:val="berschrift1"/>
    <w:next w:val="Standard"/>
    <w:link w:val="berschrift8Zchn"/>
    <w:uiPriority w:val="99"/>
    <w:qFormat/>
    <w:rsid w:val="00F1468E"/>
    <w:pPr>
      <w:numPr>
        <w:ilvl w:val="7"/>
      </w:numPr>
      <w:outlineLvl w:val="7"/>
    </w:pPr>
  </w:style>
  <w:style w:type="paragraph" w:styleId="berschrift9">
    <w:name w:val="heading 9"/>
    <w:basedOn w:val="berschrift8"/>
    <w:next w:val="Standard"/>
    <w:uiPriority w:val="99"/>
    <w:qFormat/>
    <w:rsid w:val="00F1468E"/>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uiPriority w:val="99"/>
    <w:rsid w:val="00EB33EC"/>
    <w:rPr>
      <w:rFonts w:ascii="Arial" w:hAnsi="Arial"/>
      <w:sz w:val="36"/>
      <w:lang w:val="en-GB"/>
    </w:rPr>
  </w:style>
  <w:style w:type="paragraph" w:customStyle="1" w:styleId="H6">
    <w:name w:val="H6"/>
    <w:basedOn w:val="berschrift5"/>
    <w:next w:val="Standard"/>
    <w:link w:val="H6Char"/>
    <w:rsid w:val="00F1468E"/>
    <w:pPr>
      <w:ind w:left="1985" w:hanging="1985"/>
      <w:outlineLvl w:val="9"/>
    </w:pPr>
    <w:rPr>
      <w:sz w:val="20"/>
    </w:rPr>
  </w:style>
  <w:style w:type="character" w:customStyle="1" w:styleId="berschrift8Zchn">
    <w:name w:val="Überschrift 8 Zchn"/>
    <w:basedOn w:val="berschrift1Zchn"/>
    <w:link w:val="berschrift8"/>
    <w:uiPriority w:val="99"/>
    <w:rsid w:val="00EB33EC"/>
    <w:rPr>
      <w:rFonts w:ascii="Arial" w:hAnsi="Arial"/>
      <w:sz w:val="36"/>
      <w:lang w:val="en-GB"/>
    </w:rPr>
  </w:style>
  <w:style w:type="paragraph" w:styleId="Verzeichnis9">
    <w:name w:val="toc 9"/>
    <w:basedOn w:val="Verzeichnis8"/>
    <w:semiHidden/>
    <w:rsid w:val="00F1468E"/>
    <w:pPr>
      <w:ind w:left="1418" w:hanging="1418"/>
    </w:pPr>
  </w:style>
  <w:style w:type="paragraph" w:styleId="Verzeichnis8">
    <w:name w:val="toc 8"/>
    <w:basedOn w:val="Verzeichnis1"/>
    <w:semiHidden/>
    <w:rsid w:val="00F1468E"/>
    <w:pPr>
      <w:spacing w:before="180"/>
      <w:ind w:left="2693" w:hanging="2693"/>
    </w:pPr>
    <w:rPr>
      <w:b/>
    </w:rPr>
  </w:style>
  <w:style w:type="paragraph" w:styleId="Verzeichnis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Standard"/>
    <w:next w:val="Standard"/>
    <w:rsid w:val="00F1468E"/>
    <w:pPr>
      <w:keepLines/>
      <w:tabs>
        <w:tab w:val="center" w:pos="4536"/>
        <w:tab w:val="right" w:pos="9072"/>
      </w:tabs>
    </w:pPr>
    <w:rPr>
      <w:noProof/>
    </w:rPr>
  </w:style>
  <w:style w:type="character" w:customStyle="1" w:styleId="ZGSM">
    <w:name w:val="ZGSM"/>
    <w:rsid w:val="00F1468E"/>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Verzeichnis5">
    <w:name w:val="toc 5"/>
    <w:basedOn w:val="Verzeichnis4"/>
    <w:semiHidden/>
    <w:rsid w:val="00F1468E"/>
    <w:pPr>
      <w:ind w:left="1701" w:hanging="1701"/>
    </w:pPr>
  </w:style>
  <w:style w:type="paragraph" w:styleId="Verzeichnis4">
    <w:name w:val="toc 4"/>
    <w:basedOn w:val="Verzeichnis3"/>
    <w:semiHidden/>
    <w:rsid w:val="00F1468E"/>
    <w:pPr>
      <w:ind w:left="1418" w:hanging="1418"/>
    </w:pPr>
  </w:style>
  <w:style w:type="paragraph" w:styleId="Verzeichnis3">
    <w:name w:val="toc 3"/>
    <w:basedOn w:val="Verzeichnis2"/>
    <w:semiHidden/>
    <w:rsid w:val="00F1468E"/>
    <w:pPr>
      <w:ind w:left="1134" w:hanging="1134"/>
    </w:pPr>
  </w:style>
  <w:style w:type="paragraph" w:styleId="Verzeichnis2">
    <w:name w:val="toc 2"/>
    <w:basedOn w:val="Verzeichnis1"/>
    <w:semiHidden/>
    <w:rsid w:val="00F1468E"/>
    <w:pPr>
      <w:keepNext w:val="0"/>
      <w:spacing w:before="0"/>
      <w:ind w:left="851" w:hanging="851"/>
    </w:pPr>
    <w:rPr>
      <w:sz w:val="20"/>
    </w:rPr>
  </w:style>
  <w:style w:type="paragraph" w:styleId="Index1">
    <w:name w:val="index 1"/>
    <w:basedOn w:val="Standard"/>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berschrift1"/>
    <w:next w:val="Standard"/>
    <w:rsid w:val="00F1468E"/>
    <w:pPr>
      <w:outlineLvl w:val="9"/>
    </w:pPr>
  </w:style>
  <w:style w:type="paragraph" w:styleId="Fuzeile">
    <w:name w:val="footer"/>
    <w:basedOn w:val="Kopfzeile"/>
    <w:link w:val="FuzeileZchn"/>
    <w:rsid w:val="00F1468E"/>
    <w:pPr>
      <w:jc w:val="center"/>
    </w:pPr>
    <w:rPr>
      <w:i/>
    </w:rPr>
  </w:style>
  <w:style w:type="character" w:styleId="Funotenzeichen">
    <w:name w:val="footnote reference"/>
    <w:uiPriority w:val="99"/>
    <w:semiHidden/>
    <w:rsid w:val="00F1468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Standard"/>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Standard"/>
    <w:link w:val="TALCar"/>
    <w:rsid w:val="00F1468E"/>
    <w:pPr>
      <w:keepNext/>
      <w:keepLines/>
      <w:spacing w:after="0"/>
    </w:pPr>
    <w:rPr>
      <w:rFonts w:ascii="Arial" w:hAnsi="Arial"/>
      <w:sz w:val="18"/>
    </w:rPr>
  </w:style>
  <w:style w:type="paragraph" w:styleId="Listennummer2">
    <w:name w:val="List Number 2"/>
    <w:basedOn w:val="Listennummer"/>
    <w:rsid w:val="00F1468E"/>
    <w:pPr>
      <w:ind w:left="851"/>
    </w:pPr>
  </w:style>
  <w:style w:type="paragraph" w:styleId="Listennummer">
    <w:name w:val="List Number"/>
    <w:basedOn w:val="Liste"/>
    <w:rsid w:val="00F1468E"/>
  </w:style>
  <w:style w:type="paragraph" w:styleId="Liste">
    <w:name w:val="List"/>
    <w:basedOn w:val="Standard"/>
    <w:link w:val="ListeZchn"/>
    <w:rsid w:val="00F1468E"/>
    <w:pPr>
      <w:ind w:left="568" w:hanging="284"/>
    </w:pPr>
  </w:style>
  <w:style w:type="character" w:customStyle="1" w:styleId="ListeZchn">
    <w:name w:val="Liste Zchn"/>
    <w:link w:val="Liste"/>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Standard"/>
    <w:link w:val="EXChar"/>
    <w:rsid w:val="00F1468E"/>
    <w:pPr>
      <w:keepLines/>
      <w:ind w:left="1702" w:hanging="1418"/>
    </w:pPr>
  </w:style>
  <w:style w:type="paragraph" w:customStyle="1" w:styleId="FP">
    <w:name w:val="FP"/>
    <w:basedOn w:val="Standard"/>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e"/>
    <w:link w:val="B1Char"/>
    <w:rsid w:val="00F1468E"/>
  </w:style>
  <w:style w:type="paragraph" w:styleId="Verzeichnis6">
    <w:name w:val="toc 6"/>
    <w:basedOn w:val="Verzeichnis5"/>
    <w:next w:val="Standard"/>
    <w:semiHidden/>
    <w:rsid w:val="00F1468E"/>
    <w:pPr>
      <w:ind w:left="1985" w:hanging="1985"/>
    </w:pPr>
  </w:style>
  <w:style w:type="paragraph" w:styleId="Verzeichnis7">
    <w:name w:val="toc 7"/>
    <w:basedOn w:val="Verzeichnis6"/>
    <w:next w:val="Standard"/>
    <w:semiHidden/>
    <w:rsid w:val="00F1468E"/>
    <w:pPr>
      <w:ind w:left="2268" w:hanging="2268"/>
    </w:pPr>
  </w:style>
  <w:style w:type="paragraph" w:styleId="Aufzhlungszeichen2">
    <w:name w:val="List Bullet 2"/>
    <w:basedOn w:val="Aufzhlungszeichen"/>
    <w:link w:val="Aufzhlungszeichen2Zchn"/>
    <w:rsid w:val="00F1468E"/>
    <w:pPr>
      <w:ind w:left="851"/>
    </w:pPr>
  </w:style>
  <w:style w:type="paragraph" w:styleId="Aufzhlungszeichen">
    <w:name w:val="List Bullet"/>
    <w:basedOn w:val="Liste"/>
    <w:link w:val="AufzhlungszeichenZchn"/>
    <w:rsid w:val="00F1468E"/>
  </w:style>
  <w:style w:type="character" w:customStyle="1" w:styleId="AufzhlungszeichenZchn">
    <w:name w:val="Aufzählungszeichen Zchn"/>
    <w:basedOn w:val="ListeZchn"/>
    <w:link w:val="Aufzhlungszeichen"/>
    <w:rsid w:val="00EB33EC"/>
    <w:rPr>
      <w:lang w:val="en-GB" w:eastAsia="en-US" w:bidi="ar-SA"/>
    </w:rPr>
  </w:style>
  <w:style w:type="character" w:customStyle="1" w:styleId="Aufzhlungszeichen2Zchn">
    <w:name w:val="Aufzählungszeichen 2 Zchn"/>
    <w:basedOn w:val="AufzhlungszeichenZchn"/>
    <w:link w:val="Aufzhlungszeichen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Standard"/>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Aufzhlungszeichen3">
    <w:name w:val="List Bullet 3"/>
    <w:basedOn w:val="Aufzhlungszeichen2"/>
    <w:link w:val="Aufzhlungszeichen3Zchn"/>
    <w:rsid w:val="00F1468E"/>
    <w:pPr>
      <w:ind w:left="1135"/>
    </w:pPr>
  </w:style>
  <w:style w:type="character" w:customStyle="1" w:styleId="Aufzhlungszeichen3Zchn">
    <w:name w:val="Aufzählungszeichen 3 Zchn"/>
    <w:basedOn w:val="Aufzhlungszeichen2Zchn"/>
    <w:link w:val="Aufzhlungszeichen3"/>
    <w:rsid w:val="00EB33EC"/>
    <w:rPr>
      <w:lang w:val="en-GB" w:eastAsia="en-US" w:bidi="ar-SA"/>
    </w:rPr>
  </w:style>
  <w:style w:type="paragraph" w:styleId="Liste2">
    <w:name w:val="List 2"/>
    <w:basedOn w:val="Liste"/>
    <w:link w:val="Liste2Zchn"/>
    <w:rsid w:val="00F1468E"/>
    <w:pPr>
      <w:ind w:left="851"/>
    </w:pPr>
  </w:style>
  <w:style w:type="character" w:customStyle="1" w:styleId="Liste2Zchn">
    <w:name w:val="Liste 2 Zchn"/>
    <w:basedOn w:val="ListeZchn"/>
    <w:link w:val="Liste2"/>
    <w:rsid w:val="00EB33EC"/>
    <w:rPr>
      <w:lang w:val="en-GB" w:eastAsia="en-US" w:bidi="ar-SA"/>
    </w:rPr>
  </w:style>
  <w:style w:type="paragraph" w:styleId="Liste3">
    <w:name w:val="List 3"/>
    <w:basedOn w:val="Liste2"/>
    <w:rsid w:val="00F1468E"/>
    <w:pPr>
      <w:ind w:left="1135"/>
    </w:pPr>
  </w:style>
  <w:style w:type="paragraph" w:styleId="Liste4">
    <w:name w:val="List 4"/>
    <w:basedOn w:val="Liste3"/>
    <w:rsid w:val="00F1468E"/>
    <w:pPr>
      <w:ind w:left="1418"/>
    </w:pPr>
  </w:style>
  <w:style w:type="paragraph" w:styleId="Liste5">
    <w:name w:val="List 5"/>
    <w:basedOn w:val="Liste4"/>
    <w:rsid w:val="00F1468E"/>
    <w:pPr>
      <w:ind w:left="1702"/>
    </w:pPr>
  </w:style>
  <w:style w:type="paragraph" w:styleId="Aufzhlungszeichen4">
    <w:name w:val="List Bullet 4"/>
    <w:basedOn w:val="Aufzhlungszeichen3"/>
    <w:rsid w:val="00F1468E"/>
    <w:pPr>
      <w:ind w:left="1418"/>
    </w:pPr>
  </w:style>
  <w:style w:type="paragraph" w:styleId="Aufzhlungszeichen5">
    <w:name w:val="List Bullet 5"/>
    <w:basedOn w:val="Aufzhlungszeichen4"/>
    <w:rsid w:val="00F1468E"/>
    <w:pPr>
      <w:ind w:left="1702"/>
    </w:pPr>
  </w:style>
  <w:style w:type="paragraph" w:customStyle="1" w:styleId="B2">
    <w:name w:val="B2"/>
    <w:basedOn w:val="Liste2"/>
    <w:link w:val="B2Char"/>
    <w:rsid w:val="00F1468E"/>
  </w:style>
  <w:style w:type="paragraph" w:customStyle="1" w:styleId="B3">
    <w:name w:val="B3"/>
    <w:basedOn w:val="Liste3"/>
    <w:rsid w:val="00F1468E"/>
  </w:style>
  <w:style w:type="paragraph" w:customStyle="1" w:styleId="B4">
    <w:name w:val="B4"/>
    <w:basedOn w:val="Liste4"/>
    <w:rsid w:val="00F1468E"/>
  </w:style>
  <w:style w:type="paragraph" w:customStyle="1" w:styleId="B5">
    <w:name w:val="B5"/>
    <w:basedOn w:val="Liste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berschrift">
    <w:name w:val="index heading"/>
    <w:basedOn w:val="Standard"/>
    <w:next w:val="Standard"/>
    <w:rsid w:val="00F1468E"/>
    <w:pPr>
      <w:pBdr>
        <w:top w:val="single" w:sz="12" w:space="0" w:color="auto"/>
      </w:pBdr>
      <w:spacing w:before="360" w:after="240"/>
    </w:pPr>
    <w:rPr>
      <w:b/>
      <w:i/>
      <w:sz w:val="26"/>
    </w:rPr>
  </w:style>
  <w:style w:type="paragraph" w:customStyle="1" w:styleId="TabList">
    <w:name w:val="TabList"/>
    <w:basedOn w:val="Standard"/>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Beschriftung">
    <w:name w:val="caption"/>
    <w:aliases w:val="cap,cap Char,Caption Char,Caption Char1 Char,cap Char Char1,Caption Char Char1 Char,cap Char2 Char"/>
    <w:basedOn w:val="Standard"/>
    <w:next w:val="Standard"/>
    <w:link w:val="BeschriftungZchn"/>
    <w:uiPriority w:val="99"/>
    <w:qFormat/>
    <w:rsid w:val="00F1468E"/>
    <w:pPr>
      <w:spacing w:before="120" w:after="120"/>
    </w:pPr>
    <w:rPr>
      <w:b/>
    </w:rPr>
  </w:style>
  <w:style w:type="paragraph" w:customStyle="1" w:styleId="tabletext">
    <w:name w:val="table text"/>
    <w:basedOn w:val="Standard"/>
    <w:next w:val="table"/>
    <w:rsid w:val="00F1468E"/>
    <w:pPr>
      <w:spacing w:after="0"/>
    </w:pPr>
    <w:rPr>
      <w:i/>
    </w:rPr>
  </w:style>
  <w:style w:type="paragraph" w:customStyle="1" w:styleId="table">
    <w:name w:val="table"/>
    <w:basedOn w:val="Standard"/>
    <w:next w:val="Standard"/>
    <w:rsid w:val="00F1468E"/>
    <w:pPr>
      <w:spacing w:after="0"/>
      <w:jc w:val="center"/>
    </w:pPr>
    <w:rPr>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F1468E"/>
    <w:pPr>
      <w:widowControl w:val="0"/>
      <w:spacing w:after="120"/>
    </w:pPr>
    <w:rPr>
      <w:sz w:val="24"/>
      <w:lang w:val="en-US"/>
    </w:rPr>
  </w:style>
  <w:style w:type="paragraph" w:customStyle="1" w:styleId="HE">
    <w:name w:val="HE"/>
    <w:basedOn w:val="Standard"/>
    <w:rsid w:val="00F1468E"/>
    <w:pPr>
      <w:spacing w:after="0"/>
    </w:pPr>
    <w:rPr>
      <w:b/>
    </w:rPr>
  </w:style>
  <w:style w:type="paragraph" w:styleId="NurText">
    <w:name w:val="Plain Text"/>
    <w:basedOn w:val="Standard"/>
    <w:link w:val="NurTextZchn"/>
    <w:rsid w:val="00F1468E"/>
    <w:pPr>
      <w:spacing w:after="0"/>
    </w:pPr>
    <w:rPr>
      <w:rFonts w:ascii="Courier New" w:hAnsi="Courier New"/>
      <w:lang w:val="en-US"/>
    </w:rPr>
  </w:style>
  <w:style w:type="paragraph" w:customStyle="1" w:styleId="text">
    <w:name w:val="text"/>
    <w:basedOn w:val="Standard"/>
    <w:rsid w:val="00F1468E"/>
    <w:pPr>
      <w:widowControl w:val="0"/>
      <w:spacing w:after="240"/>
      <w:jc w:val="both"/>
    </w:pPr>
    <w:rPr>
      <w:sz w:val="24"/>
      <w:lang w:val="en-AU"/>
    </w:rPr>
  </w:style>
  <w:style w:type="paragraph" w:styleId="Dokumentstruktur">
    <w:name w:val="Document Map"/>
    <w:basedOn w:val="Standard"/>
    <w:link w:val="DokumentstrukturZchn"/>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Standard"/>
    <w:next w:val="Standard"/>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Standard"/>
    <w:rsid w:val="00F1468E"/>
    <w:pPr>
      <w:widowControl w:val="0"/>
      <w:tabs>
        <w:tab w:val="num" w:pos="360"/>
      </w:tabs>
      <w:spacing w:before="60" w:after="60"/>
      <w:ind w:left="360" w:hanging="360"/>
      <w:jc w:val="both"/>
    </w:pPr>
  </w:style>
  <w:style w:type="paragraph" w:styleId="Textkrper-Zeileneinzug">
    <w:name w:val="Body Text Indent"/>
    <w:basedOn w:val="Standard"/>
    <w:link w:val="Textkrper-ZeileneinzugZchn"/>
    <w:rsid w:val="00F1468E"/>
    <w:pPr>
      <w:spacing w:before="240" w:after="0"/>
      <w:ind w:left="360"/>
      <w:jc w:val="both"/>
    </w:pPr>
    <w:rPr>
      <w:i/>
      <w:sz w:val="22"/>
    </w:rPr>
  </w:style>
  <w:style w:type="character" w:styleId="Seitenzahl">
    <w:name w:val="page number"/>
    <w:basedOn w:val="Absatz-Standardschriftart"/>
    <w:rsid w:val="00F1468E"/>
  </w:style>
  <w:style w:type="paragraph" w:styleId="Kommentartext">
    <w:name w:val="annotation text"/>
    <w:basedOn w:val="Standard"/>
    <w:link w:val="KommentartextZchn"/>
    <w:semiHidden/>
    <w:rsid w:val="00F1468E"/>
    <w:pPr>
      <w:spacing w:before="120" w:after="0"/>
    </w:pPr>
    <w:rPr>
      <w:lang w:val="en-US"/>
    </w:rPr>
  </w:style>
  <w:style w:type="paragraph" w:styleId="Textkrper2">
    <w:name w:val="Body Text 2"/>
    <w:basedOn w:val="Standard"/>
    <w:link w:val="Textkrper2Zchn"/>
    <w:rsid w:val="00F1468E"/>
    <w:pPr>
      <w:spacing w:after="0"/>
      <w:jc w:val="both"/>
    </w:pPr>
    <w:rPr>
      <w:sz w:val="24"/>
      <w:lang w:val="en-US"/>
    </w:rPr>
  </w:style>
  <w:style w:type="paragraph" w:customStyle="1" w:styleId="para">
    <w:name w:val="para"/>
    <w:basedOn w:val="Standard"/>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Standard"/>
    <w:rsid w:val="00F1468E"/>
    <w:pPr>
      <w:tabs>
        <w:tab w:val="center" w:pos="4820"/>
        <w:tab w:val="right" w:pos="9640"/>
      </w:tabs>
    </w:pPr>
  </w:style>
  <w:style w:type="character" w:styleId="BesuchterLink">
    <w:name w:val="FollowedHyperlink"/>
    <w:rsid w:val="00F1468E"/>
    <w:rPr>
      <w:color w:val="800080"/>
      <w:u w:val="single"/>
    </w:rPr>
  </w:style>
  <w:style w:type="paragraph" w:styleId="Textkrper-Einzug2">
    <w:name w:val="Body Text Indent 2"/>
    <w:basedOn w:val="Standard"/>
    <w:link w:val="Textkrper-Einzug2Zchn"/>
    <w:rsid w:val="00F1468E"/>
    <w:pPr>
      <w:ind w:left="568" w:hanging="568"/>
    </w:pPr>
  </w:style>
  <w:style w:type="paragraph" w:customStyle="1" w:styleId="List1">
    <w:name w:val="List1"/>
    <w:basedOn w:val="Standard"/>
    <w:rsid w:val="00F1468E"/>
    <w:pPr>
      <w:spacing w:before="120" w:after="0" w:line="280" w:lineRule="atLeast"/>
      <w:ind w:left="360" w:hanging="360"/>
      <w:jc w:val="both"/>
    </w:pPr>
    <w:rPr>
      <w:rFonts w:ascii="Bookman" w:hAnsi="Bookman"/>
      <w:lang w:val="en-US"/>
    </w:rPr>
  </w:style>
  <w:style w:type="paragraph" w:styleId="Textkrper3">
    <w:name w:val="Body Text 3"/>
    <w:basedOn w:val="Standard"/>
    <w:link w:val="Textkrper3Zchn"/>
    <w:rsid w:val="00F1468E"/>
    <w:rPr>
      <w:b/>
      <w:i/>
      <w:lang w:val="en-US"/>
    </w:rPr>
  </w:style>
  <w:style w:type="table" w:styleId="Tabellenraster">
    <w:name w:val="Table Grid"/>
    <w:basedOn w:val="NormaleTabelle"/>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Kommentarzeichen">
    <w:name w:val="annotation reference"/>
    <w:semiHidden/>
    <w:rsid w:val="00C3463A"/>
    <w:rPr>
      <w:sz w:val="16"/>
    </w:rPr>
  </w:style>
  <w:style w:type="paragraph" w:customStyle="1" w:styleId="TdocText">
    <w:name w:val="Tdoc_Text"/>
    <w:basedOn w:val="Standard"/>
    <w:rsid w:val="00C3463A"/>
    <w:pPr>
      <w:spacing w:before="120" w:after="0"/>
      <w:jc w:val="both"/>
    </w:pPr>
    <w:rPr>
      <w:lang w:val="en-US"/>
    </w:rPr>
  </w:style>
  <w:style w:type="paragraph" w:styleId="Sprechblasentext">
    <w:name w:val="Balloon Text"/>
    <w:basedOn w:val="Standard"/>
    <w:link w:val="SprechblasentextZchn"/>
    <w:semiHidden/>
    <w:rsid w:val="0092405A"/>
    <w:rPr>
      <w:rFonts w:ascii="Tahoma" w:hAnsi="Tahoma" w:cs="Tahoma"/>
      <w:sz w:val="16"/>
      <w:szCs w:val="16"/>
    </w:rPr>
  </w:style>
  <w:style w:type="paragraph" w:customStyle="1" w:styleId="centered">
    <w:name w:val="centered"/>
    <w:basedOn w:val="Standard"/>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Standard"/>
    <w:rsid w:val="001D2401"/>
    <w:pPr>
      <w:numPr>
        <w:numId w:val="3"/>
      </w:numPr>
      <w:spacing w:after="80"/>
    </w:pPr>
    <w:rPr>
      <w:sz w:val="18"/>
      <w:lang w:val="en-US"/>
    </w:rPr>
  </w:style>
  <w:style w:type="paragraph" w:styleId="Kommentarthema">
    <w:name w:val="annotation subject"/>
    <w:basedOn w:val="Kommentartext"/>
    <w:next w:val="Kommentar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Textkrper-Zeileneinzug"/>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uiPriority w:val="99"/>
    <w:rsid w:val="002B1C8F"/>
    <w:rPr>
      <w:rFonts w:ascii="Arial" w:hAnsi="Arial"/>
      <w:b/>
      <w:noProof/>
      <w:sz w:val="18"/>
    </w:rPr>
  </w:style>
  <w:style w:type="character" w:customStyle="1" w:styleId="FuzeileZchn">
    <w:name w:val="Fußzeile Zchn"/>
    <w:link w:val="Fuzeile"/>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uiPriority w:val="99"/>
    <w:rsid w:val="00082CE8"/>
    <w:rPr>
      <w:rFonts w:ascii="Arial" w:hAnsi="Arial"/>
      <w:sz w:val="28"/>
      <w:lang w:val="en-GB"/>
    </w:rPr>
  </w:style>
  <w:style w:type="paragraph" w:customStyle="1" w:styleId="INDENT1">
    <w:name w:val="INDENT1"/>
    <w:basedOn w:val="Standard"/>
    <w:rsid w:val="00CC72C8"/>
    <w:pPr>
      <w:overflowPunct w:val="0"/>
      <w:autoSpaceDE w:val="0"/>
      <w:autoSpaceDN w:val="0"/>
      <w:adjustRightInd w:val="0"/>
      <w:ind w:left="851"/>
      <w:textAlignment w:val="baseline"/>
    </w:pPr>
    <w:rPr>
      <w:lang w:eastAsia="ja-JP"/>
    </w:rPr>
  </w:style>
  <w:style w:type="paragraph" w:customStyle="1" w:styleId="INDENT2">
    <w:name w:val="INDENT2"/>
    <w:basedOn w:val="Standard"/>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BeschriftungZchn">
    <w:name w:val="Beschriftung Zchn"/>
    <w:aliases w:val="cap Zchn,cap Char Zchn,Caption Char Zchn,Caption Char1 Char Zchn,cap Char Char1 Zchn,Caption Char Char1 Char Zchn,cap Char2 Char Zchn"/>
    <w:link w:val="Beschriftung"/>
    <w:rsid w:val="00CC72C8"/>
    <w:rPr>
      <w:rFonts w:ascii="Times New Roman" w:eastAsia="MS Mincho" w:hAnsi="Times New Roman"/>
      <w:b/>
      <w:lang w:val="en-GB"/>
    </w:rPr>
  </w:style>
  <w:style w:type="character" w:customStyle="1" w:styleId="NurTextZchn">
    <w:name w:val="Nur Text Zchn"/>
    <w:link w:val="Nur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CC72C8"/>
    <w:rPr>
      <w:rFonts w:ascii="Times New Roman" w:eastAsia="MS Mincho" w:hAnsi="Times New Roman"/>
      <w:sz w:val="24"/>
    </w:rPr>
  </w:style>
  <w:style w:type="character" w:customStyle="1" w:styleId="Textkrper-ZeileneinzugZchn">
    <w:name w:val="Textkörper-Zeileneinzug Zchn"/>
    <w:link w:val="Textkrper-Zeileneinzug"/>
    <w:rsid w:val="00CC72C8"/>
    <w:rPr>
      <w:rFonts w:ascii="Times New Roman" w:hAnsi="Times New Roman"/>
      <w:i/>
      <w:sz w:val="22"/>
      <w:lang w:val="en-GB"/>
    </w:rPr>
  </w:style>
  <w:style w:type="character" w:customStyle="1" w:styleId="Textkrper2Zchn">
    <w:name w:val="Textkörper 2 Zchn"/>
    <w:link w:val="Textkrper2"/>
    <w:rsid w:val="00CC72C8"/>
    <w:rPr>
      <w:rFonts w:ascii="Times New Roman" w:hAnsi="Times New Roman"/>
      <w:sz w:val="24"/>
    </w:rPr>
  </w:style>
  <w:style w:type="character" w:customStyle="1" w:styleId="Textkrper3Zchn">
    <w:name w:val="Textkörper 3 Zchn"/>
    <w:link w:val="Textkrper3"/>
    <w:rsid w:val="00CC72C8"/>
    <w:rPr>
      <w:rFonts w:ascii="Times New Roman" w:hAnsi="Times New Roman"/>
      <w:b/>
      <w:i/>
    </w:rPr>
  </w:style>
  <w:style w:type="paragraph" w:customStyle="1" w:styleId="Figure">
    <w:name w:val="Figure"/>
    <w:basedOn w:val="Standard"/>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Standard"/>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Standard"/>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Standard"/>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9"/>
    <w:rsid w:val="00CC72C8"/>
    <w:rPr>
      <w:rFonts w:ascii="Arial" w:hAnsi="Arial"/>
      <w:sz w:val="32"/>
      <w:lang w:val="en-GB"/>
    </w:rPr>
  </w:style>
  <w:style w:type="paragraph" w:customStyle="1" w:styleId="xl40">
    <w:name w:val="xl40"/>
    <w:basedOn w:val="Standard"/>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Standard"/>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Standard"/>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enabsatz">
    <w:name w:val="List Paragraph"/>
    <w:basedOn w:val="Standard"/>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berschrift1"/>
    <w:next w:val="Standard"/>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C72C8"/>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berschrift6Zchn">
    <w:name w:val="Überschrift 6 Zchn"/>
    <w:aliases w:val="T1 Zchn,Header 6 Zchn"/>
    <w:link w:val="berschrift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StandardWeb">
    <w:name w:val="Normal (Web)"/>
    <w:basedOn w:val="Standard"/>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kumentstrukturZchn">
    <w:name w:val="Dokumentstruktur Zchn"/>
    <w:link w:val="Dokumentstruktur"/>
    <w:semiHidden/>
    <w:rsid w:val="00CC72C8"/>
    <w:rPr>
      <w:rFonts w:ascii="Tahoma" w:hAnsi="Tahoma"/>
      <w:shd w:val="clear" w:color="auto" w:fill="000080"/>
      <w:lang w:val="en-GB"/>
    </w:rPr>
  </w:style>
  <w:style w:type="character" w:customStyle="1" w:styleId="KommentartextZchn">
    <w:name w:val="Kommentartext Zchn"/>
    <w:link w:val="Kommentartext"/>
    <w:semiHidden/>
    <w:rsid w:val="00CC72C8"/>
    <w:rPr>
      <w:rFonts w:ascii="Times New Roman" w:hAnsi="Times New Roman"/>
    </w:rPr>
  </w:style>
  <w:style w:type="character" w:customStyle="1" w:styleId="SprechblasentextZchn">
    <w:name w:val="Sprechblasentext Zchn"/>
    <w:link w:val="Sprechblasentext"/>
    <w:semiHidden/>
    <w:rsid w:val="00CC72C8"/>
    <w:rPr>
      <w:rFonts w:ascii="Tahoma" w:hAnsi="Tahoma" w:cs="Tahoma"/>
      <w:sz w:val="16"/>
      <w:szCs w:val="16"/>
      <w:lang w:val="en-GB"/>
    </w:rPr>
  </w:style>
  <w:style w:type="paragraph" w:customStyle="1" w:styleId="Bullet">
    <w:name w:val="Bullet"/>
    <w:basedOn w:val="Standard"/>
    <w:rsid w:val="00CC72C8"/>
    <w:pPr>
      <w:numPr>
        <w:numId w:val="10"/>
      </w:numPr>
    </w:pPr>
    <w:rPr>
      <w:rFonts w:eastAsia="Batang"/>
    </w:rPr>
  </w:style>
  <w:style w:type="table" w:customStyle="1" w:styleId="TableGrid2">
    <w:name w:val="Table Grid2"/>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berschrift6"/>
    <w:rsid w:val="00CC72C8"/>
    <w:pPr>
      <w:keepNext w:val="0"/>
      <w:keepLines w:val="0"/>
      <w:numPr>
        <w:ilvl w:val="0"/>
        <w:numId w:val="0"/>
      </w:numPr>
      <w:spacing w:before="240"/>
    </w:pPr>
    <w:rPr>
      <w:bCs/>
    </w:rPr>
  </w:style>
  <w:style w:type="table" w:customStyle="1" w:styleId="TableGrid3">
    <w:name w:val="Table Grid3"/>
    <w:basedOn w:val="NormaleTabelle"/>
    <w:next w:val="Tabellenraster"/>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Standard"/>
    <w:semiHidden/>
    <w:rsid w:val="00CC72C8"/>
    <w:rPr>
      <w:rFonts w:ascii="Tahoma" w:hAnsi="Tahoma" w:cs="Tahoma"/>
      <w:sz w:val="16"/>
      <w:szCs w:val="16"/>
    </w:rPr>
  </w:style>
  <w:style w:type="paragraph" w:customStyle="1" w:styleId="JK-text-simpledoc">
    <w:name w:val="JK - text - simple doc"/>
    <w:basedOn w:val="Textkrper"/>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Standard"/>
    <w:rsid w:val="00CC72C8"/>
    <w:pPr>
      <w:spacing w:before="100" w:beforeAutospacing="1" w:after="100" w:afterAutospacing="1"/>
    </w:pPr>
    <w:rPr>
      <w:sz w:val="24"/>
      <w:szCs w:val="24"/>
      <w:lang w:val="en-US"/>
    </w:rPr>
  </w:style>
  <w:style w:type="paragraph" w:customStyle="1" w:styleId="10">
    <w:name w:val="吹き出し1"/>
    <w:basedOn w:val="Standard"/>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erarbeitung">
    <w:name w:val="Revision"/>
    <w:hidden/>
    <w:semiHidden/>
    <w:rsid w:val="00CC72C8"/>
    <w:rPr>
      <w:rFonts w:ascii="Times New Roman" w:eastAsia="Batang" w:hAnsi="Times New Roman"/>
      <w:lang w:val="en-GB"/>
    </w:rPr>
  </w:style>
  <w:style w:type="paragraph" w:customStyle="1" w:styleId="20">
    <w:name w:val="吹き出し2"/>
    <w:basedOn w:val="Standard"/>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Textkrper-Einzug2Zchn">
    <w:name w:val="Textkörper-Einzug 2 Zchn"/>
    <w:link w:val="Textkrper-Einzug2"/>
    <w:rsid w:val="00CC72C8"/>
    <w:rPr>
      <w:rFonts w:ascii="Times New Roman" w:hAnsi="Times New Roman"/>
      <w:lang w:val="en-GB"/>
    </w:rPr>
  </w:style>
  <w:style w:type="paragraph" w:styleId="Standardeinzug">
    <w:name w:val="Normal Indent"/>
    <w:basedOn w:val="Standard"/>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Verzeichnis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Standard"/>
    <w:next w:val="Standard"/>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Standard"/>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Standard"/>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uzeile"/>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Standard"/>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Standard"/>
    <w:next w:val="Standard"/>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Standard"/>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Standard"/>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ennummer5">
    <w:name w:val="List Number 5"/>
    <w:basedOn w:val="Standard"/>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rsid w:val="00CC72C8"/>
    <w:pPr>
      <w:spacing w:before="120"/>
      <w:outlineLvl w:val="2"/>
    </w:pPr>
    <w:rPr>
      <w:sz w:val="28"/>
    </w:rPr>
  </w:style>
  <w:style w:type="paragraph" w:customStyle="1" w:styleId="Heading2Head2A2">
    <w:name w:val="Heading 2.Head2A.2"/>
    <w:basedOn w:val="berschrift1"/>
    <w:next w:val="Standard"/>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Standard"/>
    <w:next w:val="Standard"/>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berschrift2"/>
    <w:next w:val="Standard"/>
    <w:rsid w:val="00CC72C8"/>
    <w:pPr>
      <w:numPr>
        <w:ilvl w:val="0"/>
        <w:numId w:val="0"/>
      </w:numPr>
      <w:spacing w:before="120"/>
      <w:ind w:left="1134" w:hanging="1134"/>
      <w:outlineLvl w:val="2"/>
    </w:pPr>
    <w:rPr>
      <w:sz w:val="28"/>
      <w:lang w:eastAsia="de-DE"/>
    </w:rPr>
  </w:style>
  <w:style w:type="paragraph" w:customStyle="1" w:styleId="Bullets">
    <w:name w:val="Bullets"/>
    <w:basedOn w:val="Textkrper"/>
    <w:rsid w:val="00CC72C8"/>
    <w:pPr>
      <w:overflowPunct w:val="0"/>
      <w:autoSpaceDE w:val="0"/>
      <w:autoSpaceDN w:val="0"/>
      <w:adjustRightInd w:val="0"/>
      <w:ind w:left="283" w:hanging="283"/>
      <w:textAlignment w:val="baseline"/>
    </w:pPr>
    <w:rPr>
      <w:sz w:val="20"/>
      <w:lang w:val="en-GB" w:eastAsia="de-DE"/>
    </w:rPr>
  </w:style>
  <w:style w:type="paragraph" w:styleId="Listennummer3">
    <w:name w:val="List Number 3"/>
    <w:basedOn w:val="Standard"/>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Standard"/>
    <w:rsid w:val="00CC72C8"/>
    <w:pPr>
      <w:spacing w:after="220"/>
      <w:ind w:left="1298"/>
    </w:pPr>
    <w:rPr>
      <w:rFonts w:ascii="Arial" w:eastAsia="SimSun" w:hAnsi="Arial"/>
      <w:lang w:val="en-US" w:eastAsia="en-GB"/>
    </w:rPr>
  </w:style>
  <w:style w:type="character" w:styleId="Fett">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ntext">
    <w:name w:val="endnote text"/>
    <w:basedOn w:val="Standard"/>
    <w:link w:val="EndnotentextZchn"/>
    <w:rsid w:val="00CC72C8"/>
    <w:pPr>
      <w:snapToGrid w:val="0"/>
    </w:pPr>
    <w:rPr>
      <w:rFonts w:eastAsia="SimSun"/>
    </w:rPr>
  </w:style>
  <w:style w:type="character" w:customStyle="1" w:styleId="EndnotentextZchn">
    <w:name w:val="Endnotentext Zchn"/>
    <w:link w:val="Endnotentext"/>
    <w:rsid w:val="00CC72C8"/>
    <w:rPr>
      <w:rFonts w:ascii="Times New Roman" w:eastAsia="SimSun" w:hAnsi="Times New Roman"/>
      <w:lang w:val="en-GB"/>
    </w:rPr>
  </w:style>
  <w:style w:type="character" w:styleId="Endnotenzeichen">
    <w:name w:val="endnote reference"/>
    <w:rsid w:val="00CC72C8"/>
    <w:rPr>
      <w:vertAlign w:val="superscript"/>
    </w:rPr>
  </w:style>
  <w:style w:type="numbering" w:customStyle="1" w:styleId="12">
    <w:name w:val="无列表1"/>
    <w:next w:val="KeineListe"/>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el">
    <w:name w:val="Title"/>
    <w:basedOn w:val="Standard"/>
    <w:next w:val="Standard"/>
    <w:link w:val="TitelZchn"/>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link w:val="Titel"/>
    <w:rsid w:val="00CC72C8"/>
    <w:rPr>
      <w:rFonts w:ascii="Courier New" w:hAnsi="Courier New"/>
      <w:lang w:val="nb-NO"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rsid w:val="00392F02"/>
    <w:rPr>
      <w:rFonts w:ascii="Times New Roman" w:hAnsi="Times New Roman"/>
      <w:sz w:val="16"/>
      <w:lang w:val="en-GB"/>
    </w:rPr>
  </w:style>
  <w:style w:type="paragraph" w:customStyle="1" w:styleId="Bulletedo1">
    <w:name w:val="Bulleted o 1"/>
    <w:basedOn w:val="Standard"/>
    <w:rsid w:val="008E584F"/>
    <w:pPr>
      <w:numPr>
        <w:numId w:val="12"/>
      </w:numPr>
      <w:overflowPunct w:val="0"/>
      <w:autoSpaceDE w:val="0"/>
      <w:autoSpaceDN w:val="0"/>
      <w:adjustRightInd w:val="0"/>
      <w:textAlignment w:val="baseline"/>
    </w:pPr>
  </w:style>
  <w:style w:type="paragraph" w:customStyle="1" w:styleId="BL">
    <w:name w:val="BL"/>
    <w:basedOn w:val="Standard"/>
    <w:rsid w:val="00A64E25"/>
    <w:pPr>
      <w:tabs>
        <w:tab w:val="left" w:pos="851"/>
      </w:tabs>
      <w:ind w:left="567" w:hanging="283"/>
    </w:pPr>
  </w:style>
  <w:style w:type="paragraph" w:styleId="KeinLeerraum">
    <w:name w:val="No Spacing"/>
    <w:uiPriority w:val="1"/>
    <w:qFormat/>
    <w:rsid w:val="004F4677"/>
    <w:rPr>
      <w:rFonts w:ascii="Times New Roman" w:hAnsi="Times New Roman"/>
      <w:lang w:val="en-GB"/>
    </w:rPr>
  </w:style>
  <w:style w:type="character" w:styleId="Platzhaltertext">
    <w:name w:val="Placeholder Text"/>
    <w:basedOn w:val="Absatz-Standardschriftart"/>
    <w:uiPriority w:val="99"/>
    <w:semiHidden/>
    <w:rsid w:val="007860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4997">
      <w:bodyDiv w:val="1"/>
      <w:marLeft w:val="0"/>
      <w:marRight w:val="0"/>
      <w:marTop w:val="0"/>
      <w:marBottom w:val="0"/>
      <w:divBdr>
        <w:top w:val="none" w:sz="0" w:space="0" w:color="auto"/>
        <w:left w:val="none" w:sz="0" w:space="0" w:color="auto"/>
        <w:bottom w:val="none" w:sz="0" w:space="0" w:color="auto"/>
        <w:right w:val="none" w:sz="0" w:space="0" w:color="auto"/>
      </w:divBdr>
      <w:divsChild>
        <w:div w:id="563612316">
          <w:marLeft w:val="1166"/>
          <w:marRight w:val="0"/>
          <w:marTop w:val="9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4710038">
      <w:bodyDiv w:val="1"/>
      <w:marLeft w:val="0"/>
      <w:marRight w:val="0"/>
      <w:marTop w:val="0"/>
      <w:marBottom w:val="0"/>
      <w:divBdr>
        <w:top w:val="none" w:sz="0" w:space="0" w:color="auto"/>
        <w:left w:val="none" w:sz="0" w:space="0" w:color="auto"/>
        <w:bottom w:val="none" w:sz="0" w:space="0" w:color="auto"/>
        <w:right w:val="none" w:sz="0" w:space="0" w:color="auto"/>
      </w:divBdr>
      <w:divsChild>
        <w:div w:id="632829110">
          <w:marLeft w:val="1800"/>
          <w:marRight w:val="0"/>
          <w:marTop w:val="77"/>
          <w:marBottom w:val="0"/>
          <w:divBdr>
            <w:top w:val="none" w:sz="0" w:space="0" w:color="auto"/>
            <w:left w:val="none" w:sz="0" w:space="0" w:color="auto"/>
            <w:bottom w:val="none" w:sz="0" w:space="0" w:color="auto"/>
            <w:right w:val="none" w:sz="0" w:space="0" w:color="auto"/>
          </w:divBdr>
        </w:div>
        <w:div w:id="1019965892">
          <w:marLeft w:val="1800"/>
          <w:marRight w:val="0"/>
          <w:marTop w:val="77"/>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4820414">
      <w:bodyDiv w:val="1"/>
      <w:marLeft w:val="0"/>
      <w:marRight w:val="0"/>
      <w:marTop w:val="0"/>
      <w:marBottom w:val="0"/>
      <w:divBdr>
        <w:top w:val="none" w:sz="0" w:space="0" w:color="auto"/>
        <w:left w:val="none" w:sz="0" w:space="0" w:color="auto"/>
        <w:bottom w:val="none" w:sz="0" w:space="0" w:color="auto"/>
        <w:right w:val="none" w:sz="0" w:space="0" w:color="auto"/>
      </w:divBdr>
      <w:divsChild>
        <w:div w:id="846021835">
          <w:marLeft w:val="1166"/>
          <w:marRight w:val="0"/>
          <w:marTop w:val="96"/>
          <w:marBottom w:val="0"/>
          <w:divBdr>
            <w:top w:val="none" w:sz="0" w:space="0" w:color="auto"/>
            <w:left w:val="none" w:sz="0" w:space="0" w:color="auto"/>
            <w:bottom w:val="none" w:sz="0" w:space="0" w:color="auto"/>
            <w:right w:val="none" w:sz="0" w:space="0" w:color="auto"/>
          </w:divBdr>
        </w:div>
      </w:divsChild>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5959554">
      <w:bodyDiv w:val="1"/>
      <w:marLeft w:val="0"/>
      <w:marRight w:val="0"/>
      <w:marTop w:val="0"/>
      <w:marBottom w:val="0"/>
      <w:divBdr>
        <w:top w:val="none" w:sz="0" w:space="0" w:color="auto"/>
        <w:left w:val="none" w:sz="0" w:space="0" w:color="auto"/>
        <w:bottom w:val="none" w:sz="0" w:space="0" w:color="auto"/>
        <w:right w:val="none" w:sz="0" w:space="0" w:color="auto"/>
      </w:divBdr>
      <w:divsChild>
        <w:div w:id="1887445660">
          <w:marLeft w:val="576"/>
          <w:marRight w:val="0"/>
          <w:marTop w:val="120"/>
          <w:marBottom w:val="40"/>
          <w:divBdr>
            <w:top w:val="none" w:sz="0" w:space="0" w:color="auto"/>
            <w:left w:val="none" w:sz="0" w:space="0" w:color="auto"/>
            <w:bottom w:val="none" w:sz="0" w:space="0" w:color="auto"/>
            <w:right w:val="none" w:sz="0" w:space="0" w:color="auto"/>
          </w:divBdr>
        </w:div>
        <w:div w:id="1874615098">
          <w:marLeft w:val="1210"/>
          <w:marRight w:val="0"/>
          <w:marTop w:val="120"/>
          <w:marBottom w:val="40"/>
          <w:divBdr>
            <w:top w:val="none" w:sz="0" w:space="0" w:color="auto"/>
            <w:left w:val="none" w:sz="0" w:space="0" w:color="auto"/>
            <w:bottom w:val="none" w:sz="0" w:space="0" w:color="auto"/>
            <w:right w:val="none" w:sz="0" w:space="0" w:color="auto"/>
          </w:divBdr>
        </w:div>
        <w:div w:id="440613891">
          <w:marLeft w:val="1210"/>
          <w:marRight w:val="0"/>
          <w:marTop w:val="120"/>
          <w:marBottom w:val="40"/>
          <w:divBdr>
            <w:top w:val="none" w:sz="0" w:space="0" w:color="auto"/>
            <w:left w:val="none" w:sz="0" w:space="0" w:color="auto"/>
            <w:bottom w:val="none" w:sz="0" w:space="0" w:color="auto"/>
            <w:right w:val="none" w:sz="0" w:space="0" w:color="auto"/>
          </w:divBdr>
        </w:div>
        <w:div w:id="216746107">
          <w:marLeft w:val="1210"/>
          <w:marRight w:val="0"/>
          <w:marTop w:val="120"/>
          <w:marBottom w:val="40"/>
          <w:divBdr>
            <w:top w:val="none" w:sz="0" w:space="0" w:color="auto"/>
            <w:left w:val="none" w:sz="0" w:space="0" w:color="auto"/>
            <w:bottom w:val="none" w:sz="0" w:space="0" w:color="auto"/>
            <w:right w:val="none" w:sz="0" w:space="0" w:color="auto"/>
          </w:divBdr>
        </w:div>
      </w:divsChild>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77915018">
      <w:bodyDiv w:val="1"/>
      <w:marLeft w:val="0"/>
      <w:marRight w:val="0"/>
      <w:marTop w:val="0"/>
      <w:marBottom w:val="0"/>
      <w:divBdr>
        <w:top w:val="none" w:sz="0" w:space="0" w:color="auto"/>
        <w:left w:val="none" w:sz="0" w:space="0" w:color="auto"/>
        <w:bottom w:val="none" w:sz="0" w:space="0" w:color="auto"/>
        <w:right w:val="none" w:sz="0" w:space="0" w:color="auto"/>
      </w:divBdr>
      <w:divsChild>
        <w:div w:id="1616912167">
          <w:marLeft w:val="1166"/>
          <w:marRight w:val="0"/>
          <w:marTop w:val="96"/>
          <w:marBottom w:val="0"/>
          <w:divBdr>
            <w:top w:val="none" w:sz="0" w:space="0" w:color="auto"/>
            <w:left w:val="none" w:sz="0" w:space="0" w:color="auto"/>
            <w:bottom w:val="none" w:sz="0" w:space="0" w:color="auto"/>
            <w:right w:val="none" w:sz="0" w:space="0" w:color="auto"/>
          </w:divBdr>
        </w:div>
      </w:divsChild>
    </w:div>
    <w:div w:id="782117759">
      <w:bodyDiv w:val="1"/>
      <w:marLeft w:val="0"/>
      <w:marRight w:val="0"/>
      <w:marTop w:val="0"/>
      <w:marBottom w:val="0"/>
      <w:divBdr>
        <w:top w:val="none" w:sz="0" w:space="0" w:color="auto"/>
        <w:left w:val="none" w:sz="0" w:space="0" w:color="auto"/>
        <w:bottom w:val="none" w:sz="0" w:space="0" w:color="auto"/>
        <w:right w:val="none" w:sz="0" w:space="0" w:color="auto"/>
      </w:divBdr>
      <w:divsChild>
        <w:div w:id="2033916694">
          <w:marLeft w:val="1800"/>
          <w:marRight w:val="0"/>
          <w:marTop w:val="77"/>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79359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1123193">
      <w:bodyDiv w:val="1"/>
      <w:marLeft w:val="0"/>
      <w:marRight w:val="0"/>
      <w:marTop w:val="0"/>
      <w:marBottom w:val="0"/>
      <w:divBdr>
        <w:top w:val="none" w:sz="0" w:space="0" w:color="auto"/>
        <w:left w:val="none" w:sz="0" w:space="0" w:color="auto"/>
        <w:bottom w:val="none" w:sz="0" w:space="0" w:color="auto"/>
        <w:right w:val="none" w:sz="0" w:space="0" w:color="auto"/>
      </w:divBdr>
      <w:divsChild>
        <w:div w:id="161506172">
          <w:marLeft w:val="1166"/>
          <w:marRight w:val="0"/>
          <w:marTop w:val="96"/>
          <w:marBottom w:val="0"/>
          <w:divBdr>
            <w:top w:val="none" w:sz="0" w:space="0" w:color="auto"/>
            <w:left w:val="none" w:sz="0" w:space="0" w:color="auto"/>
            <w:bottom w:val="none" w:sz="0" w:space="0" w:color="auto"/>
            <w:right w:val="none" w:sz="0" w:space="0" w:color="auto"/>
          </w:divBdr>
        </w:div>
        <w:div w:id="2011785313">
          <w:marLeft w:val="1800"/>
          <w:marRight w:val="0"/>
          <w:marTop w:val="77"/>
          <w:marBottom w:val="0"/>
          <w:divBdr>
            <w:top w:val="none" w:sz="0" w:space="0" w:color="auto"/>
            <w:left w:val="none" w:sz="0" w:space="0" w:color="auto"/>
            <w:bottom w:val="none" w:sz="0" w:space="0" w:color="auto"/>
            <w:right w:val="none" w:sz="0" w:space="0" w:color="auto"/>
          </w:divBdr>
        </w:div>
        <w:div w:id="1529559299">
          <w:marLeft w:val="1800"/>
          <w:marRight w:val="0"/>
          <w:marTop w:val="77"/>
          <w:marBottom w:val="0"/>
          <w:divBdr>
            <w:top w:val="none" w:sz="0" w:space="0" w:color="auto"/>
            <w:left w:val="none" w:sz="0" w:space="0" w:color="auto"/>
            <w:bottom w:val="none" w:sz="0" w:space="0" w:color="auto"/>
            <w:right w:val="none" w:sz="0" w:space="0" w:color="auto"/>
          </w:divBdr>
        </w:div>
        <w:div w:id="1611352428">
          <w:marLeft w:val="1800"/>
          <w:marRight w:val="0"/>
          <w:marTop w:val="77"/>
          <w:marBottom w:val="0"/>
          <w:divBdr>
            <w:top w:val="none" w:sz="0" w:space="0" w:color="auto"/>
            <w:left w:val="none" w:sz="0" w:space="0" w:color="auto"/>
            <w:bottom w:val="none" w:sz="0" w:space="0" w:color="auto"/>
            <w:right w:val="none" w:sz="0" w:space="0" w:color="auto"/>
          </w:divBdr>
        </w:div>
      </w:divsChild>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1069481">
      <w:bodyDiv w:val="1"/>
      <w:marLeft w:val="0"/>
      <w:marRight w:val="0"/>
      <w:marTop w:val="0"/>
      <w:marBottom w:val="0"/>
      <w:divBdr>
        <w:top w:val="none" w:sz="0" w:space="0" w:color="auto"/>
        <w:left w:val="none" w:sz="0" w:space="0" w:color="auto"/>
        <w:bottom w:val="none" w:sz="0" w:space="0" w:color="auto"/>
        <w:right w:val="none" w:sz="0" w:space="0" w:color="auto"/>
      </w:divBdr>
      <w:divsChild>
        <w:div w:id="2124299801">
          <w:marLeft w:val="1800"/>
          <w:marRight w:val="0"/>
          <w:marTop w:val="86"/>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61930270">
      <w:bodyDiv w:val="1"/>
      <w:marLeft w:val="0"/>
      <w:marRight w:val="0"/>
      <w:marTop w:val="0"/>
      <w:marBottom w:val="0"/>
      <w:divBdr>
        <w:top w:val="none" w:sz="0" w:space="0" w:color="auto"/>
        <w:left w:val="none" w:sz="0" w:space="0" w:color="auto"/>
        <w:bottom w:val="none" w:sz="0" w:space="0" w:color="auto"/>
        <w:right w:val="none" w:sz="0" w:space="0" w:color="auto"/>
      </w:divBdr>
      <w:divsChild>
        <w:div w:id="1823886392">
          <w:marLeft w:val="1800"/>
          <w:marRight w:val="0"/>
          <w:marTop w:val="86"/>
          <w:marBottom w:val="0"/>
          <w:divBdr>
            <w:top w:val="none" w:sz="0" w:space="0" w:color="auto"/>
            <w:left w:val="none" w:sz="0" w:space="0" w:color="auto"/>
            <w:bottom w:val="none" w:sz="0" w:space="0" w:color="auto"/>
            <w:right w:val="none" w:sz="0" w:space="0" w:color="auto"/>
          </w:divBdr>
        </w:div>
        <w:div w:id="304046627">
          <w:marLeft w:val="1800"/>
          <w:marRight w:val="0"/>
          <w:marTop w:val="86"/>
          <w:marBottom w:val="0"/>
          <w:divBdr>
            <w:top w:val="none" w:sz="0" w:space="0" w:color="auto"/>
            <w:left w:val="none" w:sz="0" w:space="0" w:color="auto"/>
            <w:bottom w:val="none" w:sz="0" w:space="0" w:color="auto"/>
            <w:right w:val="none" w:sz="0" w:space="0" w:color="auto"/>
          </w:divBdr>
        </w:div>
        <w:div w:id="125659720">
          <w:marLeft w:val="1800"/>
          <w:marRight w:val="0"/>
          <w:marTop w:val="86"/>
          <w:marBottom w:val="0"/>
          <w:divBdr>
            <w:top w:val="none" w:sz="0" w:space="0" w:color="auto"/>
            <w:left w:val="none" w:sz="0" w:space="0" w:color="auto"/>
            <w:bottom w:val="none" w:sz="0" w:space="0" w:color="auto"/>
            <w:right w:val="none" w:sz="0" w:space="0" w:color="auto"/>
          </w:divBdr>
        </w:div>
      </w:divsChild>
    </w:div>
    <w:div w:id="1666543860">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56317865">
      <w:bodyDiv w:val="1"/>
      <w:marLeft w:val="0"/>
      <w:marRight w:val="0"/>
      <w:marTop w:val="0"/>
      <w:marBottom w:val="0"/>
      <w:divBdr>
        <w:top w:val="none" w:sz="0" w:space="0" w:color="auto"/>
        <w:left w:val="none" w:sz="0" w:space="0" w:color="auto"/>
        <w:bottom w:val="none" w:sz="0" w:space="0" w:color="auto"/>
        <w:right w:val="none" w:sz="0" w:space="0" w:color="auto"/>
      </w:divBdr>
      <w:divsChild>
        <w:div w:id="1027825949">
          <w:marLeft w:val="1166"/>
          <w:marRight w:val="0"/>
          <w:marTop w:val="96"/>
          <w:marBottom w:val="0"/>
          <w:divBdr>
            <w:top w:val="none" w:sz="0" w:space="0" w:color="auto"/>
            <w:left w:val="none" w:sz="0" w:space="0" w:color="auto"/>
            <w:bottom w:val="none" w:sz="0" w:space="0" w:color="auto"/>
            <w:right w:val="none" w:sz="0" w:space="0" w:color="auto"/>
          </w:divBdr>
        </w:div>
        <w:div w:id="2107656277">
          <w:marLeft w:val="1800"/>
          <w:marRight w:val="0"/>
          <w:marTop w:val="86"/>
          <w:marBottom w:val="0"/>
          <w:divBdr>
            <w:top w:val="none" w:sz="0" w:space="0" w:color="auto"/>
            <w:left w:val="none" w:sz="0" w:space="0" w:color="auto"/>
            <w:bottom w:val="none" w:sz="0" w:space="0" w:color="auto"/>
            <w:right w:val="none" w:sz="0" w:space="0" w:color="auto"/>
          </w:divBdr>
        </w:div>
        <w:div w:id="700739845">
          <w:marLeft w:val="1166"/>
          <w:marRight w:val="0"/>
          <w:marTop w:val="96"/>
          <w:marBottom w:val="0"/>
          <w:divBdr>
            <w:top w:val="none" w:sz="0" w:space="0" w:color="auto"/>
            <w:left w:val="none" w:sz="0" w:space="0" w:color="auto"/>
            <w:bottom w:val="none" w:sz="0" w:space="0" w:color="auto"/>
            <w:right w:val="none" w:sz="0" w:space="0" w:color="auto"/>
          </w:divBdr>
        </w:div>
        <w:div w:id="808715317">
          <w:marLeft w:val="1166"/>
          <w:marRight w:val="0"/>
          <w:marTop w:val="96"/>
          <w:marBottom w:val="0"/>
          <w:divBdr>
            <w:top w:val="none" w:sz="0" w:space="0" w:color="auto"/>
            <w:left w:val="none" w:sz="0" w:space="0" w:color="auto"/>
            <w:bottom w:val="none" w:sz="0" w:space="0" w:color="auto"/>
            <w:right w:val="none" w:sz="0" w:space="0" w:color="auto"/>
          </w:divBdr>
        </w:div>
        <w:div w:id="1991984388">
          <w:marLeft w:val="1800"/>
          <w:marRight w:val="0"/>
          <w:marTop w:val="86"/>
          <w:marBottom w:val="0"/>
          <w:divBdr>
            <w:top w:val="none" w:sz="0" w:space="0" w:color="auto"/>
            <w:left w:val="none" w:sz="0" w:space="0" w:color="auto"/>
            <w:bottom w:val="none" w:sz="0" w:space="0" w:color="auto"/>
            <w:right w:val="none" w:sz="0" w:space="0" w:color="auto"/>
          </w:divBdr>
        </w:div>
        <w:div w:id="1518495946">
          <w:marLeft w:val="1800"/>
          <w:marRight w:val="0"/>
          <w:marTop w:val="86"/>
          <w:marBottom w:val="0"/>
          <w:divBdr>
            <w:top w:val="none" w:sz="0" w:space="0" w:color="auto"/>
            <w:left w:val="none" w:sz="0" w:space="0" w:color="auto"/>
            <w:bottom w:val="none" w:sz="0" w:space="0" w:color="auto"/>
            <w:right w:val="none" w:sz="0" w:space="0" w:color="auto"/>
          </w:divBdr>
        </w:div>
        <w:div w:id="304968604">
          <w:marLeft w:val="1800"/>
          <w:marRight w:val="0"/>
          <w:marTop w:val="86"/>
          <w:marBottom w:val="0"/>
          <w:divBdr>
            <w:top w:val="none" w:sz="0" w:space="0" w:color="auto"/>
            <w:left w:val="none" w:sz="0" w:space="0" w:color="auto"/>
            <w:bottom w:val="none" w:sz="0" w:space="0" w:color="auto"/>
            <w:right w:val="none" w:sz="0" w:space="0" w:color="auto"/>
          </w:divBdr>
        </w:div>
        <w:div w:id="1440904300">
          <w:marLeft w:val="1166"/>
          <w:marRight w:val="0"/>
          <w:marTop w:val="96"/>
          <w:marBottom w:val="0"/>
          <w:divBdr>
            <w:top w:val="none" w:sz="0" w:space="0" w:color="auto"/>
            <w:left w:val="none" w:sz="0" w:space="0" w:color="auto"/>
            <w:bottom w:val="none" w:sz="0" w:space="0" w:color="auto"/>
            <w:right w:val="none" w:sz="0" w:space="0" w:color="auto"/>
          </w:divBdr>
        </w:div>
        <w:div w:id="1647778726">
          <w:marLeft w:val="1800"/>
          <w:marRight w:val="0"/>
          <w:marTop w:val="86"/>
          <w:marBottom w:val="0"/>
          <w:divBdr>
            <w:top w:val="none" w:sz="0" w:space="0" w:color="auto"/>
            <w:left w:val="none" w:sz="0" w:space="0" w:color="auto"/>
            <w:bottom w:val="none" w:sz="0" w:space="0" w:color="auto"/>
            <w:right w:val="none" w:sz="0" w:space="0" w:color="auto"/>
          </w:divBdr>
        </w:div>
        <w:div w:id="53822221">
          <w:marLeft w:val="1800"/>
          <w:marRight w:val="0"/>
          <w:marTop w:val="86"/>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43792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79780990">
      <w:bodyDiv w:val="1"/>
      <w:marLeft w:val="0"/>
      <w:marRight w:val="0"/>
      <w:marTop w:val="0"/>
      <w:marBottom w:val="0"/>
      <w:divBdr>
        <w:top w:val="none" w:sz="0" w:space="0" w:color="auto"/>
        <w:left w:val="none" w:sz="0" w:space="0" w:color="auto"/>
        <w:bottom w:val="none" w:sz="0" w:space="0" w:color="auto"/>
        <w:right w:val="none" w:sz="0" w:space="0" w:color="auto"/>
      </w:divBdr>
      <w:divsChild>
        <w:div w:id="1782070603">
          <w:marLeft w:val="1166"/>
          <w:marRight w:val="0"/>
          <w:marTop w:val="96"/>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37034-031A-4091-A27A-4BC9399D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2022</Words>
  <Characters>11529</Characters>
  <Application>Microsoft Office Word</Application>
  <DocSecurity>0</DocSecurity>
  <Lines>96</Lines>
  <Paragraphs>27</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Qualcomm</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Visvesh.Saravanan@harman.com</dc:creator>
  <cp:keywords/>
  <cp:lastModifiedBy>Saravanan, Visvesh</cp:lastModifiedBy>
  <cp:revision>2</cp:revision>
  <cp:lastPrinted>2013-01-18T21:27:00Z</cp:lastPrinted>
  <dcterms:created xsi:type="dcterms:W3CDTF">2018-06-13T00:02:00Z</dcterms:created>
  <dcterms:modified xsi:type="dcterms:W3CDTF">2018-06-13T00:02:00Z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