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070DB3" w:rsidRPr="007135A3" w:rsidRDefault="00070DB3" w:rsidP="00070DB3">
      <w:pPr>
        <w:pStyle w:val="Header"/>
        <w:tabs>
          <w:tab w:val="right" w:pos="9639"/>
        </w:tabs>
        <w:rPr>
          <w:bCs/>
          <w:noProof w:val="0"/>
          <w:sz w:val="24"/>
          <w:szCs w:val="24"/>
        </w:rPr>
      </w:pPr>
      <w:r w:rsidRPr="00725172">
        <w:rPr>
          <w:bCs/>
          <w:noProof w:val="0"/>
          <w:sz w:val="24"/>
          <w:szCs w:val="24"/>
        </w:rPr>
        <w:t>3GPP T</w:t>
      </w:r>
      <w:bookmarkStart w:id="0" w:name="_Ref452454252"/>
      <w:bookmarkEnd w:id="0"/>
      <w:r w:rsidR="00245669">
        <w:rPr>
          <w:bCs/>
          <w:noProof w:val="0"/>
          <w:sz w:val="24"/>
          <w:szCs w:val="24"/>
        </w:rPr>
        <w:t xml:space="preserve">SG RAN </w:t>
      </w:r>
      <w:r w:rsidR="00245669">
        <w:rPr>
          <w:noProof w:val="0"/>
          <w:sz w:val="24"/>
          <w:szCs w:val="24"/>
        </w:rPr>
        <w:t>#</w:t>
      </w:r>
      <w:r w:rsidR="002D1437">
        <w:rPr>
          <w:noProof w:val="0"/>
          <w:sz w:val="24"/>
          <w:szCs w:val="24"/>
        </w:rPr>
        <w:t>80</w:t>
      </w:r>
      <w:r w:rsidRPr="00725172">
        <w:rPr>
          <w:bCs/>
          <w:noProof w:val="0"/>
          <w:sz w:val="24"/>
          <w:szCs w:val="24"/>
        </w:rPr>
        <w:tab/>
      </w:r>
      <w:r w:rsidRPr="00EC473B">
        <w:rPr>
          <w:bCs/>
          <w:noProof w:val="0"/>
          <w:sz w:val="24"/>
          <w:szCs w:val="24"/>
        </w:rPr>
        <w:t>R</w:t>
      </w:r>
      <w:r w:rsidR="00245669">
        <w:rPr>
          <w:bCs/>
          <w:noProof w:val="0"/>
          <w:sz w:val="24"/>
          <w:szCs w:val="24"/>
        </w:rPr>
        <w:t>P</w:t>
      </w:r>
      <w:r w:rsidRPr="00EC473B">
        <w:rPr>
          <w:bCs/>
          <w:noProof w:val="0"/>
          <w:sz w:val="24"/>
          <w:szCs w:val="24"/>
        </w:rPr>
        <w:t>-1</w:t>
      </w:r>
      <w:r w:rsidR="002D1437">
        <w:rPr>
          <w:bCs/>
          <w:noProof w:val="0"/>
          <w:sz w:val="24"/>
          <w:szCs w:val="24"/>
        </w:rPr>
        <w:t>8</w:t>
      </w:r>
      <w:r w:rsidR="00EF38BA">
        <w:rPr>
          <w:bCs/>
          <w:noProof w:val="0"/>
          <w:sz w:val="24"/>
          <w:szCs w:val="24"/>
        </w:rPr>
        <w:t>1183</w:t>
      </w:r>
    </w:p>
    <w:p w:rsidR="00070DB3" w:rsidRPr="00070DB3" w:rsidRDefault="002D1437" w:rsidP="00070DB3">
      <w:pPr>
        <w:pStyle w:val="Header"/>
        <w:tabs>
          <w:tab w:val="right" w:pos="9639"/>
        </w:tabs>
        <w:rPr>
          <w:bCs/>
          <w:noProof w:val="0"/>
          <w:sz w:val="24"/>
          <w:szCs w:val="24"/>
        </w:rPr>
      </w:pPr>
      <w:r>
        <w:rPr>
          <w:noProof w:val="0"/>
          <w:sz w:val="24"/>
          <w:szCs w:val="24"/>
          <w:lang w:eastAsia="zh-CN"/>
        </w:rPr>
        <w:t>La Jolla</w:t>
      </w:r>
      <w:r w:rsidR="00070DB3" w:rsidRPr="00070DB3">
        <w:rPr>
          <w:noProof w:val="0"/>
          <w:sz w:val="24"/>
          <w:szCs w:val="24"/>
          <w:lang w:eastAsia="zh-CN"/>
        </w:rPr>
        <w:t xml:space="preserve">, </w:t>
      </w:r>
      <w:r>
        <w:rPr>
          <w:noProof w:val="0"/>
          <w:sz w:val="24"/>
          <w:szCs w:val="24"/>
          <w:lang w:eastAsia="zh-CN"/>
        </w:rPr>
        <w:t>USA</w:t>
      </w:r>
      <w:r w:rsidR="00070DB3" w:rsidRPr="00070DB3">
        <w:rPr>
          <w:noProof w:val="0"/>
          <w:sz w:val="24"/>
          <w:szCs w:val="24"/>
          <w:lang w:eastAsia="zh-CN"/>
        </w:rPr>
        <w:t xml:space="preserve">, </w:t>
      </w:r>
      <w:r w:rsidR="00245669">
        <w:rPr>
          <w:noProof w:val="0"/>
          <w:sz w:val="24"/>
          <w:szCs w:val="24"/>
          <w:lang w:eastAsia="zh-CN"/>
        </w:rPr>
        <w:t>1</w:t>
      </w:r>
      <w:r>
        <w:rPr>
          <w:noProof w:val="0"/>
          <w:sz w:val="24"/>
          <w:szCs w:val="24"/>
          <w:lang w:eastAsia="zh-CN"/>
        </w:rPr>
        <w:t>1</w:t>
      </w:r>
      <w:r w:rsidR="00070DB3" w:rsidRPr="00070DB3">
        <w:rPr>
          <w:noProof w:val="0"/>
          <w:sz w:val="24"/>
          <w:szCs w:val="24"/>
          <w:vertAlign w:val="superscript"/>
          <w:lang w:eastAsia="zh-CN"/>
        </w:rPr>
        <w:t>th</w:t>
      </w:r>
      <w:r w:rsidR="00070DB3" w:rsidRPr="00070DB3">
        <w:rPr>
          <w:noProof w:val="0"/>
          <w:sz w:val="24"/>
          <w:szCs w:val="24"/>
          <w:lang w:eastAsia="zh-CN"/>
        </w:rPr>
        <w:t xml:space="preserve"> </w:t>
      </w:r>
      <w:r w:rsidR="00245669">
        <w:rPr>
          <w:noProof w:val="0"/>
          <w:sz w:val="24"/>
          <w:szCs w:val="24"/>
          <w:lang w:eastAsia="zh-CN"/>
        </w:rPr>
        <w:t>–</w:t>
      </w:r>
      <w:r w:rsidR="00070DB3">
        <w:rPr>
          <w:noProof w:val="0"/>
          <w:sz w:val="24"/>
          <w:szCs w:val="24"/>
          <w:lang w:eastAsia="zh-CN"/>
        </w:rPr>
        <w:t xml:space="preserve"> </w:t>
      </w:r>
      <w:r>
        <w:rPr>
          <w:noProof w:val="0"/>
          <w:sz w:val="24"/>
          <w:szCs w:val="24"/>
          <w:lang w:eastAsia="zh-CN"/>
        </w:rPr>
        <w:t>14</w:t>
      </w:r>
      <w:r w:rsidRPr="002D1437">
        <w:rPr>
          <w:noProof w:val="0"/>
          <w:sz w:val="24"/>
          <w:szCs w:val="24"/>
          <w:vertAlign w:val="superscript"/>
          <w:lang w:eastAsia="zh-CN"/>
        </w:rPr>
        <w:t>th</w:t>
      </w:r>
      <w:r>
        <w:rPr>
          <w:noProof w:val="0"/>
          <w:sz w:val="24"/>
          <w:szCs w:val="24"/>
          <w:lang w:eastAsia="zh-CN"/>
        </w:rPr>
        <w:t xml:space="preserve"> June 2018</w:t>
      </w:r>
    </w:p>
    <w:p w:rsidR="00070DB3" w:rsidRPr="007E5CE0" w:rsidRDefault="00070DB3" w:rsidP="00070DB3">
      <w:pPr>
        <w:pStyle w:val="CRCoverPage"/>
        <w:tabs>
          <w:tab w:val="right" w:pos="9638"/>
        </w:tabs>
        <w:spacing w:after="0"/>
        <w:outlineLvl w:val="0"/>
        <w:rPr>
          <w:rFonts w:cs="Arial"/>
          <w:b/>
          <w:noProof/>
          <w:sz w:val="36"/>
        </w:rPr>
      </w:pPr>
    </w:p>
    <w:p w:rsidR="00070DB3" w:rsidRPr="00222971" w:rsidRDefault="00070DB3" w:rsidP="00E736B4">
      <w:pPr>
        <w:rPr>
          <w:rFonts w:ascii="Arial" w:hAnsi="Arial" w:cs="Arial"/>
          <w:b/>
          <w:i/>
          <w:sz w:val="22"/>
        </w:rPr>
      </w:pPr>
      <w:r w:rsidRPr="00222971">
        <w:rPr>
          <w:rFonts w:ascii="Arial" w:hAnsi="Arial" w:cs="Arial"/>
          <w:b/>
          <w:sz w:val="22"/>
        </w:rPr>
        <w:t>Title:</w:t>
      </w:r>
      <w:r w:rsidRPr="00222971">
        <w:rPr>
          <w:rFonts w:ascii="Arial" w:hAnsi="Arial" w:cs="Arial"/>
          <w:b/>
          <w:sz w:val="22"/>
        </w:rPr>
        <w:tab/>
      </w:r>
      <w:r w:rsidR="008F5E67" w:rsidRPr="00222971">
        <w:rPr>
          <w:rFonts w:ascii="Arial" w:hAnsi="Arial" w:cs="Arial"/>
          <w:b/>
          <w:sz w:val="22"/>
        </w:rPr>
        <w:tab/>
      </w:r>
      <w:r w:rsidR="002D1437" w:rsidRPr="00222971">
        <w:rPr>
          <w:rFonts w:ascii="Arial" w:hAnsi="Arial" w:cs="Arial"/>
          <w:b/>
          <w:sz w:val="22"/>
        </w:rPr>
        <w:t xml:space="preserve">NR UE Rx antenna requirements for vehicle-integrated devices </w:t>
      </w:r>
    </w:p>
    <w:p w:rsidR="00070DB3" w:rsidRPr="00222971" w:rsidRDefault="00070DB3" w:rsidP="00E736B4">
      <w:pPr>
        <w:rPr>
          <w:rFonts w:ascii="Arial" w:hAnsi="Arial" w:cs="Arial"/>
          <w:b/>
          <w:sz w:val="22"/>
        </w:rPr>
      </w:pPr>
      <w:r w:rsidRPr="00222971">
        <w:rPr>
          <w:rFonts w:ascii="Arial" w:hAnsi="Arial" w:cs="Arial"/>
          <w:b/>
          <w:sz w:val="22"/>
        </w:rPr>
        <w:t>Source:</w:t>
      </w:r>
      <w:r w:rsidRPr="00222971">
        <w:rPr>
          <w:rFonts w:ascii="Arial" w:hAnsi="Arial" w:cs="Arial"/>
          <w:b/>
          <w:sz w:val="22"/>
        </w:rPr>
        <w:tab/>
        <w:t>Vodafone</w:t>
      </w:r>
    </w:p>
    <w:p w:rsidR="00070DB3" w:rsidRPr="00222971" w:rsidRDefault="00070DB3" w:rsidP="00E736B4">
      <w:pPr>
        <w:rPr>
          <w:rFonts w:ascii="Arial" w:hAnsi="Arial" w:cs="Arial"/>
          <w:b/>
          <w:i/>
          <w:sz w:val="22"/>
        </w:rPr>
      </w:pPr>
      <w:r w:rsidRPr="00222971">
        <w:rPr>
          <w:rFonts w:ascii="Arial" w:hAnsi="Arial" w:cs="Arial"/>
          <w:b/>
          <w:sz w:val="22"/>
        </w:rPr>
        <w:t xml:space="preserve">Agenda: </w:t>
      </w:r>
      <w:r w:rsidRPr="00222971">
        <w:rPr>
          <w:rFonts w:ascii="Arial" w:hAnsi="Arial" w:cs="Arial"/>
          <w:b/>
          <w:sz w:val="22"/>
        </w:rPr>
        <w:tab/>
      </w:r>
      <w:r w:rsidR="002D1437" w:rsidRPr="00222971">
        <w:rPr>
          <w:rFonts w:ascii="Arial" w:hAnsi="Arial" w:cs="Arial"/>
          <w:b/>
          <w:sz w:val="22"/>
        </w:rPr>
        <w:t>9.3.1</w:t>
      </w:r>
    </w:p>
    <w:p w:rsidR="00070DB3" w:rsidRPr="00222971" w:rsidRDefault="00070DB3" w:rsidP="00E736B4">
      <w:pPr>
        <w:rPr>
          <w:rFonts w:ascii="Arial" w:hAnsi="Arial" w:cs="Arial"/>
          <w:b/>
          <w:sz w:val="22"/>
        </w:rPr>
      </w:pPr>
      <w:r w:rsidRPr="00222971">
        <w:rPr>
          <w:rFonts w:ascii="Arial" w:hAnsi="Arial" w:cs="Arial"/>
          <w:b/>
          <w:sz w:val="22"/>
        </w:rPr>
        <w:t>For:</w:t>
      </w:r>
      <w:r w:rsidRPr="00222971">
        <w:rPr>
          <w:rFonts w:ascii="Arial" w:hAnsi="Arial" w:cs="Arial"/>
          <w:b/>
          <w:sz w:val="22"/>
        </w:rPr>
        <w:tab/>
      </w:r>
      <w:r w:rsidRPr="00222971">
        <w:rPr>
          <w:rFonts w:ascii="Arial" w:hAnsi="Arial" w:cs="Arial"/>
          <w:b/>
          <w:sz w:val="22"/>
        </w:rPr>
        <w:tab/>
        <w:t xml:space="preserve">Discussion </w:t>
      </w:r>
    </w:p>
    <w:p w:rsidR="008F5E67" w:rsidRPr="008F5E67" w:rsidRDefault="008F5E67" w:rsidP="00E736B4"/>
    <w:p w:rsidR="00070DB3" w:rsidRPr="00A23121" w:rsidRDefault="00070DB3" w:rsidP="00E736B4">
      <w:pPr>
        <w:pStyle w:val="Heading1"/>
        <w:numPr>
          <w:ilvl w:val="0"/>
          <w:numId w:val="1"/>
        </w:numPr>
      </w:pPr>
      <w:r w:rsidRPr="00A23121">
        <w:t>Introduction</w:t>
      </w:r>
    </w:p>
    <w:p w:rsidR="007E5CE0" w:rsidRDefault="00E57E19" w:rsidP="00E736B4">
      <w:r>
        <w:t>The aim of this document is to discuss what is required to make needed progress on the recently-raised issues regarding antenna support for NR UEs with antennas integrated into vehicle structures.</w:t>
      </w:r>
    </w:p>
    <w:p w:rsidR="00E57E19" w:rsidRPr="00E57E19" w:rsidRDefault="00E57E19" w:rsidP="00E736B4"/>
    <w:p w:rsidR="0073439A" w:rsidRDefault="0073439A" w:rsidP="00E736B4">
      <w:pPr>
        <w:pStyle w:val="Heading1"/>
        <w:numPr>
          <w:ilvl w:val="0"/>
          <w:numId w:val="1"/>
        </w:numPr>
      </w:pPr>
      <w:r>
        <w:t>Discussion</w:t>
      </w:r>
    </w:p>
    <w:p w:rsidR="0088321A" w:rsidRPr="0088321A" w:rsidRDefault="0088321A" w:rsidP="00E736B4">
      <w:pPr>
        <w:pStyle w:val="Heading2"/>
        <w:rPr>
          <w:lang w:val="en-US"/>
        </w:rPr>
      </w:pPr>
      <w:r>
        <w:rPr>
          <w:lang w:val="en-US"/>
        </w:rPr>
        <w:t>2.1</w:t>
      </w:r>
      <w:r>
        <w:rPr>
          <w:lang w:val="en-US"/>
        </w:rPr>
        <w:tab/>
      </w:r>
      <w:r w:rsidR="00E57E19">
        <w:rPr>
          <w:lang w:val="en-US"/>
        </w:rPr>
        <w:t>Background</w:t>
      </w:r>
    </w:p>
    <w:p w:rsidR="00E57E19" w:rsidRDefault="00E57E19" w:rsidP="00E736B4">
      <w:r>
        <w:t>An LS has been received by TSG RAN#80 in [1] from RAN4, providing information and requesting support from RAN plenary on the handling of a discussion triggered by a previous LS sent to 3GPP from 5GAA in [2] regarding the number of Rx antennas required and able to be supported by the NR UE which has its antennas integrated into a vehicular structure.</w:t>
      </w:r>
      <w:r w:rsidR="00672B4D">
        <w:t xml:space="preserve"> Essentially the concern highlighted was that the mandate for the NR UE to support 4 Rx antennas in selected NR bands it too stringent for such a device</w:t>
      </w:r>
      <w:r w:rsidR="004140F2">
        <w:t>, and the need to consider a relaxation of the requirement</w:t>
      </w:r>
      <w:r w:rsidR="00672B4D">
        <w:t>.</w:t>
      </w:r>
    </w:p>
    <w:p w:rsidR="00222971" w:rsidRDefault="00222971" w:rsidP="00E736B4"/>
    <w:p w:rsidR="00FD22B5" w:rsidRDefault="00672B4D" w:rsidP="00E736B4">
      <w:pPr>
        <w:pStyle w:val="Heading2"/>
        <w:numPr>
          <w:ilvl w:val="1"/>
          <w:numId w:val="1"/>
        </w:numPr>
      </w:pPr>
      <w:r>
        <w:t>Some key points for discussion</w:t>
      </w:r>
    </w:p>
    <w:p w:rsidR="00F74B7A" w:rsidRDefault="004140F2" w:rsidP="00E736B4">
      <w:r>
        <w:t xml:space="preserve">Whilst the importance of this issue is appreciated, and the information provided in [1] are a step in the right direction with respect to the </w:t>
      </w:r>
      <w:r w:rsidR="004031E0">
        <w:t xml:space="preserve">issues (1-4) </w:t>
      </w:r>
      <w:r>
        <w:t xml:space="preserve">raised with </w:t>
      </w:r>
      <w:r w:rsidR="004031E0">
        <w:t>adopting</w:t>
      </w:r>
      <w:r>
        <w:t xml:space="preserve"> such a relaxation, Vodafone believes</w:t>
      </w:r>
      <w:r w:rsidR="004031E0">
        <w:t xml:space="preserve"> that </w:t>
      </w:r>
      <w:r>
        <w:t xml:space="preserve">more detailed analysis is required, particularly on </w:t>
      </w:r>
      <w:r w:rsidRPr="004031E0">
        <w:rPr>
          <w:i/>
        </w:rPr>
        <w:t>Issue 1</w:t>
      </w:r>
      <w:r>
        <w:t xml:space="preserve"> and </w:t>
      </w:r>
      <w:r w:rsidR="004031E0" w:rsidRPr="004031E0">
        <w:rPr>
          <w:i/>
        </w:rPr>
        <w:t xml:space="preserve">Issue </w:t>
      </w:r>
      <w:r w:rsidRPr="004031E0">
        <w:rPr>
          <w:i/>
        </w:rPr>
        <w:t>2</w:t>
      </w:r>
      <w:r w:rsidR="004031E0">
        <w:t>, before this topic can be finalised.</w:t>
      </w:r>
    </w:p>
    <w:p w:rsidR="00E736B4" w:rsidRPr="00E736B4" w:rsidRDefault="00E736B4" w:rsidP="00E736B4">
      <w:pPr>
        <w:rPr>
          <w:sz w:val="18"/>
        </w:rPr>
      </w:pPr>
    </w:p>
    <w:p w:rsidR="00F74B7A" w:rsidRPr="00E736B4" w:rsidRDefault="003F69AF" w:rsidP="00E736B4">
      <w:pPr>
        <w:rPr>
          <w:b/>
          <w:u w:val="single"/>
        </w:rPr>
      </w:pPr>
      <w:r w:rsidRPr="00E736B4">
        <w:rPr>
          <w:b/>
          <w:u w:val="single"/>
        </w:rPr>
        <w:t xml:space="preserve">Further study required for </w:t>
      </w:r>
      <w:r w:rsidR="004140F2" w:rsidRPr="00E736B4">
        <w:rPr>
          <w:b/>
          <w:u w:val="single"/>
        </w:rPr>
        <w:t xml:space="preserve">Issue 2: </w:t>
      </w:r>
    </w:p>
    <w:p w:rsidR="00F74B7A" w:rsidRPr="00F74B7A" w:rsidRDefault="00F74B7A" w:rsidP="00E736B4">
      <w:r>
        <w:t>Description copied from</w:t>
      </w:r>
      <w:r w:rsidRPr="00F74B7A">
        <w:t xml:space="preserve"> [1]:</w:t>
      </w:r>
    </w:p>
    <w:p w:rsidR="00F74B7A" w:rsidRPr="00E736B4" w:rsidRDefault="004140F2" w:rsidP="00E736B4">
      <w:pPr>
        <w:pStyle w:val="ListParagraph"/>
        <w:numPr>
          <w:ilvl w:val="0"/>
          <w:numId w:val="11"/>
        </w:numPr>
        <w:rPr>
          <w:i/>
        </w:rPr>
      </w:pPr>
      <w:r w:rsidRPr="00E736B4">
        <w:rPr>
          <w:i/>
        </w:rPr>
        <w:t>Need to distinguish Han</w:t>
      </w:r>
      <w:r w:rsidR="00F74B7A" w:rsidRPr="00E736B4">
        <w:rPr>
          <w:i/>
        </w:rPr>
        <w:t>dheld UE and Vehicle UE in FR1?</w:t>
      </w:r>
    </w:p>
    <w:p w:rsidR="004140F2" w:rsidRPr="00E736B4" w:rsidRDefault="004140F2" w:rsidP="00E736B4">
      <w:pPr>
        <w:pStyle w:val="ListParagraph"/>
        <w:numPr>
          <w:ilvl w:val="1"/>
          <w:numId w:val="11"/>
        </w:numPr>
        <w:rPr>
          <w:i/>
        </w:rPr>
      </w:pPr>
      <w:r w:rsidRPr="00E736B4">
        <w:rPr>
          <w:i/>
        </w:rPr>
        <w:t>Need to declare its type to TE vender?</w:t>
      </w:r>
    </w:p>
    <w:p w:rsidR="004140F2" w:rsidRPr="00E736B4" w:rsidRDefault="004140F2" w:rsidP="00E736B4">
      <w:pPr>
        <w:pStyle w:val="ListParagraph"/>
        <w:numPr>
          <w:ilvl w:val="1"/>
          <w:numId w:val="11"/>
        </w:numPr>
        <w:rPr>
          <w:i/>
        </w:rPr>
      </w:pPr>
      <w:r w:rsidRPr="00E736B4">
        <w:rPr>
          <w:i/>
        </w:rPr>
        <w:t>FFS whether RAN5 define a test case for this UE type</w:t>
      </w:r>
    </w:p>
    <w:p w:rsidR="004031E0" w:rsidRPr="00F74B7A" w:rsidRDefault="004031E0" w:rsidP="00E736B4">
      <w:pPr>
        <w:rPr>
          <w:lang w:eastAsia="zh-CN"/>
        </w:rPr>
      </w:pPr>
      <w:r w:rsidRPr="00F74B7A">
        <w:rPr>
          <w:lang w:eastAsia="zh-CN"/>
        </w:rPr>
        <w:t xml:space="preserve">Proposed solution from [1]: </w:t>
      </w:r>
    </w:p>
    <w:p w:rsidR="004031E0" w:rsidRPr="00E736B4" w:rsidRDefault="004031E0" w:rsidP="00E736B4">
      <w:pPr>
        <w:pStyle w:val="ListParagraph"/>
        <w:numPr>
          <w:ilvl w:val="0"/>
          <w:numId w:val="10"/>
        </w:numPr>
        <w:rPr>
          <w:i/>
          <w:lang w:eastAsia="zh-CN"/>
        </w:rPr>
      </w:pPr>
      <w:r w:rsidRPr="00E736B4">
        <w:rPr>
          <w:i/>
          <w:lang w:eastAsia="zh-CN"/>
        </w:rPr>
        <w:t xml:space="preserve">UE declare its type for testing </w:t>
      </w:r>
    </w:p>
    <w:p w:rsidR="004031E0" w:rsidRPr="00E736B4" w:rsidRDefault="004031E0" w:rsidP="00E736B4">
      <w:pPr>
        <w:pStyle w:val="ListParagraph"/>
        <w:numPr>
          <w:ilvl w:val="1"/>
          <w:numId w:val="10"/>
        </w:numPr>
        <w:rPr>
          <w:i/>
          <w:lang w:eastAsia="zh-CN"/>
        </w:rPr>
      </w:pPr>
      <w:r w:rsidRPr="00E736B4">
        <w:rPr>
          <w:i/>
          <w:lang w:eastAsia="zh-CN"/>
        </w:rPr>
        <w:t>For RFIC GCF test, both 2Rx and 4Rx can be declared for all chipset</w:t>
      </w:r>
    </w:p>
    <w:p w:rsidR="00672B4D" w:rsidRPr="00E736B4" w:rsidRDefault="004031E0" w:rsidP="00E736B4">
      <w:pPr>
        <w:pStyle w:val="ListParagraph"/>
        <w:numPr>
          <w:ilvl w:val="1"/>
          <w:numId w:val="10"/>
        </w:numPr>
        <w:rPr>
          <w:i/>
          <w:lang w:eastAsia="zh-CN"/>
        </w:rPr>
      </w:pPr>
      <w:r w:rsidRPr="00E736B4">
        <w:rPr>
          <w:i/>
          <w:lang w:eastAsia="zh-CN"/>
        </w:rPr>
        <w:t>For device GCF test, handheld device can only declare 4Rx</w:t>
      </w:r>
    </w:p>
    <w:p w:rsidR="00222971" w:rsidRDefault="00222971" w:rsidP="00E736B4">
      <w:pPr>
        <w:rPr>
          <w:u w:val="single"/>
          <w:lang w:val="en-US"/>
        </w:rPr>
      </w:pPr>
    </w:p>
    <w:p w:rsidR="00F74B7A" w:rsidRPr="00E736B4" w:rsidRDefault="00F74B7A" w:rsidP="00E736B4">
      <w:pPr>
        <w:rPr>
          <w:u w:val="single"/>
          <w:lang w:val="en-US"/>
        </w:rPr>
      </w:pPr>
      <w:r w:rsidRPr="00E736B4">
        <w:rPr>
          <w:u w:val="single"/>
          <w:lang w:val="en-US"/>
        </w:rPr>
        <w:t>Further work required</w:t>
      </w:r>
    </w:p>
    <w:p w:rsidR="00E736B4" w:rsidRPr="00E736B4" w:rsidRDefault="004031E0" w:rsidP="00E736B4">
      <w:pPr>
        <w:rPr>
          <w:lang w:val="en-US"/>
        </w:rPr>
      </w:pPr>
      <w:r>
        <w:rPr>
          <w:lang w:val="en-US"/>
        </w:rPr>
        <w:t>3GPP currently has no definition for a UE defined as a “vehicular UE with antenna structure integrated into the vehicle structure”. This would need to be clearly defined by 3GPP before it could be used distinguished for the purpose of verifying 3GPP conformance requirements and corresponding GC</w:t>
      </w:r>
      <w:r w:rsidR="00705154">
        <w:rPr>
          <w:lang w:val="en-US"/>
        </w:rPr>
        <w:t>F</w:t>
      </w:r>
      <w:r>
        <w:rPr>
          <w:lang w:val="en-US"/>
        </w:rPr>
        <w:t xml:space="preserve"> certification</w:t>
      </w:r>
      <w:r w:rsidR="00705154">
        <w:rPr>
          <w:lang w:val="en-US"/>
        </w:rPr>
        <w:t>, bearing in mind that it the end device, not the chipset, that is important here</w:t>
      </w:r>
      <w:bookmarkStart w:id="1" w:name="_GoBack"/>
      <w:bookmarkEnd w:id="1"/>
      <w:r>
        <w:rPr>
          <w:lang w:val="en-US"/>
        </w:rPr>
        <w:t>.</w:t>
      </w:r>
    </w:p>
    <w:p w:rsidR="00222971" w:rsidRDefault="00222971" w:rsidP="00E736B4">
      <w:pPr>
        <w:spacing w:before="120"/>
        <w:rPr>
          <w:b/>
          <w:u w:val="single"/>
          <w:lang w:val="en-US"/>
        </w:rPr>
      </w:pPr>
    </w:p>
    <w:p w:rsidR="004031E0" w:rsidRPr="00E736B4" w:rsidRDefault="004031E0" w:rsidP="00E736B4">
      <w:pPr>
        <w:spacing w:before="120"/>
        <w:rPr>
          <w:b/>
          <w:lang w:val="en-US"/>
        </w:rPr>
      </w:pPr>
      <w:r w:rsidRPr="00E736B4">
        <w:rPr>
          <w:b/>
          <w:u w:val="single"/>
          <w:lang w:val="en-US"/>
        </w:rPr>
        <w:t>Proposal</w:t>
      </w:r>
      <w:r w:rsidR="00F74B7A" w:rsidRPr="00E736B4">
        <w:rPr>
          <w:b/>
          <w:u w:val="single"/>
          <w:lang w:val="en-US"/>
        </w:rPr>
        <w:t xml:space="preserve"> 1</w:t>
      </w:r>
      <w:r w:rsidRPr="00E736B4">
        <w:rPr>
          <w:b/>
          <w:u w:val="single"/>
          <w:lang w:val="en-US"/>
        </w:rPr>
        <w:t>:</w:t>
      </w:r>
      <w:r w:rsidRPr="00E736B4">
        <w:rPr>
          <w:b/>
          <w:lang w:val="en-US"/>
        </w:rPr>
        <w:t xml:space="preserve"> Task 3GPP RAN WG4 to </w:t>
      </w:r>
      <w:r w:rsidR="00F74B7A" w:rsidRPr="00E736B4">
        <w:rPr>
          <w:b/>
          <w:lang w:val="en-US"/>
        </w:rPr>
        <w:t>investigate</w:t>
      </w:r>
      <w:r w:rsidRPr="00E736B4">
        <w:rPr>
          <w:b/>
          <w:lang w:val="en-US"/>
        </w:rPr>
        <w:t xml:space="preserve"> further how such </w:t>
      </w:r>
      <w:r w:rsidR="00F74B7A" w:rsidRPr="00E736B4">
        <w:rPr>
          <w:b/>
          <w:lang w:val="en-US"/>
        </w:rPr>
        <w:t>a device c</w:t>
      </w:r>
      <w:r w:rsidRPr="00E736B4">
        <w:rPr>
          <w:b/>
          <w:lang w:val="en-US"/>
        </w:rPr>
        <w:t>ould be defined</w:t>
      </w:r>
      <w:r w:rsidR="00F74B7A" w:rsidRPr="00E736B4">
        <w:rPr>
          <w:b/>
          <w:lang w:val="en-US"/>
        </w:rPr>
        <w:t xml:space="preserve"> - considering also how such devices are presented to GCF for testing</w:t>
      </w:r>
      <w:r w:rsidRPr="00E736B4">
        <w:rPr>
          <w:b/>
          <w:lang w:val="en-US"/>
        </w:rPr>
        <w:t xml:space="preserve">, </w:t>
      </w:r>
      <w:r w:rsidR="00F74B7A" w:rsidRPr="00E736B4">
        <w:rPr>
          <w:b/>
          <w:lang w:val="en-US"/>
        </w:rPr>
        <w:t xml:space="preserve">and </w:t>
      </w:r>
      <w:r w:rsidRPr="00E736B4">
        <w:rPr>
          <w:b/>
          <w:lang w:val="en-US"/>
        </w:rPr>
        <w:t xml:space="preserve">without opening the door for “other” device types to support </w:t>
      </w:r>
      <w:r w:rsidR="00F74B7A" w:rsidRPr="00E736B4">
        <w:rPr>
          <w:b/>
          <w:lang w:val="en-US"/>
        </w:rPr>
        <w:t>“</w:t>
      </w:r>
      <w:r w:rsidRPr="00E736B4">
        <w:rPr>
          <w:b/>
          <w:lang w:val="en-US"/>
        </w:rPr>
        <w:t>only</w:t>
      </w:r>
      <w:r w:rsidR="00F74B7A" w:rsidRPr="00E736B4">
        <w:rPr>
          <w:b/>
          <w:lang w:val="en-US"/>
        </w:rPr>
        <w:t>”</w:t>
      </w:r>
      <w:r w:rsidRPr="00E736B4">
        <w:rPr>
          <w:b/>
          <w:lang w:val="en-US"/>
        </w:rPr>
        <w:t xml:space="preserve"> 2Rx requirements</w:t>
      </w:r>
      <w:r w:rsidR="00F74B7A" w:rsidRPr="00E736B4">
        <w:rPr>
          <w:b/>
          <w:lang w:val="en-US"/>
        </w:rPr>
        <w:t xml:space="preserve"> in the corresponding NR frequency bands</w:t>
      </w:r>
      <w:r w:rsidRPr="00E736B4">
        <w:rPr>
          <w:b/>
          <w:lang w:val="en-US"/>
        </w:rPr>
        <w:t>.</w:t>
      </w:r>
      <w:r w:rsidR="00F74B7A" w:rsidRPr="00E736B4">
        <w:rPr>
          <w:b/>
          <w:lang w:val="en-US"/>
        </w:rPr>
        <w:t xml:space="preserve"> Also consider whether the network may benefit from having “awareness” of such a device.</w:t>
      </w:r>
    </w:p>
    <w:p w:rsidR="004031E0" w:rsidRPr="004031E0" w:rsidRDefault="004031E0" w:rsidP="00E736B4">
      <w:pPr>
        <w:rPr>
          <w:lang w:val="en-US"/>
        </w:rPr>
      </w:pPr>
    </w:p>
    <w:p w:rsidR="00222971" w:rsidRDefault="00222971" w:rsidP="00E736B4">
      <w:pPr>
        <w:rPr>
          <w:b/>
          <w:u w:val="single"/>
        </w:rPr>
      </w:pPr>
    </w:p>
    <w:p w:rsidR="00222971" w:rsidRDefault="00222971" w:rsidP="00E736B4">
      <w:pPr>
        <w:rPr>
          <w:b/>
          <w:u w:val="single"/>
        </w:rPr>
      </w:pPr>
    </w:p>
    <w:p w:rsidR="00222971" w:rsidRDefault="00222971" w:rsidP="00E736B4">
      <w:pPr>
        <w:rPr>
          <w:b/>
          <w:u w:val="single"/>
        </w:rPr>
      </w:pPr>
    </w:p>
    <w:p w:rsidR="00222971" w:rsidRDefault="00222971" w:rsidP="00E736B4">
      <w:pPr>
        <w:rPr>
          <w:b/>
          <w:u w:val="single"/>
        </w:rPr>
      </w:pPr>
    </w:p>
    <w:p w:rsidR="00222971" w:rsidRDefault="00222971" w:rsidP="00E736B4">
      <w:pPr>
        <w:rPr>
          <w:b/>
          <w:u w:val="single"/>
        </w:rPr>
      </w:pPr>
    </w:p>
    <w:p w:rsidR="00F74B7A" w:rsidRPr="00E736B4" w:rsidRDefault="003F69AF" w:rsidP="00E736B4">
      <w:pPr>
        <w:rPr>
          <w:b/>
          <w:u w:val="single"/>
        </w:rPr>
      </w:pPr>
      <w:r w:rsidRPr="00E736B4">
        <w:rPr>
          <w:b/>
          <w:u w:val="single"/>
        </w:rPr>
        <w:t>Further study required for Issue 1</w:t>
      </w:r>
      <w:r w:rsidR="00F74B7A" w:rsidRPr="00E736B4">
        <w:rPr>
          <w:b/>
          <w:u w:val="single"/>
        </w:rPr>
        <w:t xml:space="preserve"> </w:t>
      </w:r>
    </w:p>
    <w:p w:rsidR="003F69AF" w:rsidRDefault="003F69AF" w:rsidP="00E736B4">
      <w:r>
        <w:t>Description</w:t>
      </w:r>
      <w:r w:rsidR="00F74B7A">
        <w:t xml:space="preserve"> copied from</w:t>
      </w:r>
      <w:r>
        <w:t xml:space="preserve"> [1]:</w:t>
      </w:r>
    </w:p>
    <w:p w:rsidR="003F69AF" w:rsidRPr="00222971" w:rsidRDefault="003F69AF" w:rsidP="00E736B4">
      <w:pPr>
        <w:pStyle w:val="ListParagraph"/>
        <w:numPr>
          <w:ilvl w:val="0"/>
          <w:numId w:val="13"/>
        </w:numPr>
        <w:rPr>
          <w:i/>
          <w:lang w:eastAsia="zh-CN"/>
        </w:rPr>
      </w:pPr>
      <w:r w:rsidRPr="00222971">
        <w:rPr>
          <w:i/>
          <w:lang w:eastAsia="zh-CN"/>
        </w:rPr>
        <w:t xml:space="preserve">Coverage issues with 4Rx Handheld device and 2Rx Vehicle UE </w:t>
      </w:r>
    </w:p>
    <w:p w:rsidR="003F69AF" w:rsidRPr="003F69AF" w:rsidRDefault="003F69AF" w:rsidP="00E736B4">
      <w:pPr>
        <w:pStyle w:val="ListParagraph"/>
        <w:numPr>
          <w:ilvl w:val="1"/>
          <w:numId w:val="13"/>
        </w:numPr>
        <w:rPr>
          <w:lang w:eastAsia="zh-CN"/>
        </w:rPr>
      </w:pPr>
      <w:r w:rsidRPr="00222971">
        <w:rPr>
          <w:i/>
          <w:lang w:eastAsia="zh-CN"/>
        </w:rPr>
        <w:t>Link budget, typical RF architecture and SNR for the receiver</w:t>
      </w:r>
    </w:p>
    <w:p w:rsidR="003F69AF" w:rsidRDefault="00F74B7A" w:rsidP="00E736B4">
      <w:pPr>
        <w:rPr>
          <w:lang w:eastAsia="zh-CN"/>
        </w:rPr>
      </w:pPr>
      <w:r w:rsidRPr="00F74B7A">
        <w:rPr>
          <w:lang w:eastAsia="zh-CN"/>
        </w:rPr>
        <w:t xml:space="preserve">Proposed solution from [1]: </w:t>
      </w:r>
    </w:p>
    <w:p w:rsidR="003F69AF" w:rsidRPr="00222971" w:rsidRDefault="003F69AF" w:rsidP="00E736B4">
      <w:pPr>
        <w:pStyle w:val="ListParagraph"/>
        <w:numPr>
          <w:ilvl w:val="1"/>
          <w:numId w:val="7"/>
        </w:numPr>
        <w:rPr>
          <w:i/>
          <w:lang w:eastAsia="zh-CN"/>
        </w:rPr>
      </w:pPr>
      <w:r w:rsidRPr="00222971">
        <w:rPr>
          <w:i/>
          <w:lang w:eastAsia="zh-CN"/>
        </w:rPr>
        <w:t>Antenna gain [3] in car is much higher than handheld</w:t>
      </w:r>
    </w:p>
    <w:p w:rsidR="003F69AF" w:rsidRPr="00222971" w:rsidRDefault="003F69AF" w:rsidP="00E736B4">
      <w:pPr>
        <w:pStyle w:val="ListParagraph"/>
        <w:numPr>
          <w:ilvl w:val="1"/>
          <w:numId w:val="7"/>
        </w:numPr>
        <w:rPr>
          <w:i/>
          <w:lang w:eastAsia="zh-CN"/>
        </w:rPr>
      </w:pPr>
      <w:r w:rsidRPr="00222971">
        <w:rPr>
          <w:i/>
          <w:lang w:eastAsia="zh-CN"/>
        </w:rPr>
        <w:t xml:space="preserve">DL: Taking antenna gain into account, Car with 2Rx have no less SNR than handheld device with 4Rx UE </w:t>
      </w:r>
    </w:p>
    <w:p w:rsidR="003F69AF" w:rsidRPr="003F69AF" w:rsidRDefault="003F69AF" w:rsidP="00E736B4">
      <w:pPr>
        <w:pStyle w:val="ListParagraph"/>
        <w:numPr>
          <w:ilvl w:val="1"/>
          <w:numId w:val="7"/>
        </w:numPr>
        <w:rPr>
          <w:lang w:eastAsia="zh-CN"/>
        </w:rPr>
      </w:pPr>
      <w:r w:rsidRPr="00222971">
        <w:rPr>
          <w:i/>
          <w:lang w:eastAsia="zh-CN"/>
        </w:rPr>
        <w:t>UL: Taking antenna gain into account, Car has superior performance than handheld device.</w:t>
      </w:r>
    </w:p>
    <w:p w:rsidR="0083483F" w:rsidRDefault="0083483F" w:rsidP="00E736B4">
      <w:pPr>
        <w:rPr>
          <w:u w:val="single"/>
        </w:rPr>
      </w:pPr>
    </w:p>
    <w:p w:rsidR="00672B4D" w:rsidRDefault="003F69AF" w:rsidP="00E736B4">
      <w:r w:rsidRPr="00E736B4">
        <w:rPr>
          <w:u w:val="single"/>
        </w:rPr>
        <w:t>Further work required</w:t>
      </w:r>
      <w:r>
        <w:t>:</w:t>
      </w:r>
    </w:p>
    <w:p w:rsidR="003F69AF" w:rsidRDefault="003F69AF" w:rsidP="00E736B4">
      <w:r>
        <w:t>While the proposed solution above is a possible implementation of a device integrated into a</w:t>
      </w:r>
      <w:r w:rsidR="008A55A3">
        <w:t xml:space="preserve"> vehicle, in order for this information to be relevant to justifying such 2Rx instead of 4Rx support, there would need to be:</w:t>
      </w:r>
    </w:p>
    <w:p w:rsidR="008A55A3" w:rsidRDefault="008A55A3" w:rsidP="00E736B4">
      <w:pPr>
        <w:pStyle w:val="ListParagraph"/>
        <w:numPr>
          <w:ilvl w:val="0"/>
          <w:numId w:val="14"/>
        </w:numPr>
      </w:pPr>
      <w:r>
        <w:t>More information on the UE antenna architecture for this scenario, and how the compensating gain can be guaranteed, and the likely difference in link budget performance compared to 4 Rx.</w:t>
      </w:r>
    </w:p>
    <w:p w:rsidR="008A55A3" w:rsidRPr="00F74B7A" w:rsidRDefault="008A55A3" w:rsidP="00E736B4">
      <w:pPr>
        <w:pStyle w:val="ListParagraph"/>
        <w:numPr>
          <w:ilvl w:val="0"/>
          <w:numId w:val="14"/>
        </w:numPr>
      </w:pPr>
      <w:r>
        <w:t>Steps taken to understand how such antenna architecture designs will be ensured and how their performance will be verified.</w:t>
      </w:r>
    </w:p>
    <w:p w:rsidR="008A55A3" w:rsidRDefault="009B4500" w:rsidP="00E736B4">
      <w:r w:rsidRPr="009B4500">
        <w:t xml:space="preserve"> </w:t>
      </w:r>
    </w:p>
    <w:p w:rsidR="008A55A3" w:rsidRPr="00E736B4" w:rsidRDefault="008A55A3" w:rsidP="00E736B4">
      <w:pPr>
        <w:rPr>
          <w:b/>
        </w:rPr>
      </w:pPr>
      <w:r w:rsidRPr="00E736B4">
        <w:rPr>
          <w:b/>
          <w:u w:val="single"/>
        </w:rPr>
        <w:t>Proposal 2</w:t>
      </w:r>
      <w:r w:rsidRPr="00E736B4">
        <w:rPr>
          <w:b/>
        </w:rPr>
        <w:t xml:space="preserve">: </w:t>
      </w:r>
      <w:r w:rsidR="008F5E67" w:rsidRPr="00E736B4">
        <w:rPr>
          <w:b/>
        </w:rPr>
        <w:t>Task RAN4 to investigate further in the following areas:</w:t>
      </w:r>
    </w:p>
    <w:p w:rsidR="008F5E67" w:rsidRPr="00E736B4" w:rsidRDefault="008F5E67" w:rsidP="00E736B4">
      <w:pPr>
        <w:pStyle w:val="ListParagraph"/>
        <w:numPr>
          <w:ilvl w:val="0"/>
          <w:numId w:val="14"/>
        </w:numPr>
        <w:rPr>
          <w:b/>
        </w:rPr>
      </w:pPr>
      <w:r w:rsidRPr="00E736B4">
        <w:rPr>
          <w:b/>
        </w:rPr>
        <w:t>More information on the UE antenna architecture for this scenario, and how the compensating gain can be guaranteed, and the potential typical gap in link budget performance compared to 4Rx.</w:t>
      </w:r>
    </w:p>
    <w:p w:rsidR="008F5E67" w:rsidRPr="008F5E67" w:rsidRDefault="008F5E67" w:rsidP="00E736B4">
      <w:pPr>
        <w:pStyle w:val="ListParagraph"/>
        <w:numPr>
          <w:ilvl w:val="0"/>
          <w:numId w:val="14"/>
        </w:numPr>
      </w:pPr>
      <w:r w:rsidRPr="00E736B4">
        <w:rPr>
          <w:b/>
        </w:rPr>
        <w:t>Steps taken to understand how such antenna architecture designs will be ensured and how their performance will be verified.</w:t>
      </w:r>
    </w:p>
    <w:p w:rsidR="008F5E67" w:rsidRPr="009B4500" w:rsidRDefault="008F5E67" w:rsidP="00E736B4"/>
    <w:p w:rsidR="00FD22B5" w:rsidRPr="0088321A" w:rsidRDefault="00FD22B5" w:rsidP="00E736B4"/>
    <w:p w:rsidR="00FD22B5" w:rsidRPr="00825D45" w:rsidRDefault="00FD22B5" w:rsidP="00E736B4">
      <w:pPr>
        <w:pStyle w:val="Heading1"/>
        <w:numPr>
          <w:ilvl w:val="0"/>
          <w:numId w:val="1"/>
        </w:numPr>
        <w:rPr>
          <w:lang w:val="en-GB"/>
        </w:rPr>
      </w:pPr>
      <w:r w:rsidRPr="00825D45">
        <w:t>Proposal</w:t>
      </w:r>
      <w:r w:rsidR="00885662">
        <w:t>s</w:t>
      </w:r>
    </w:p>
    <w:p w:rsidR="008F5E67" w:rsidRPr="008F5E67" w:rsidRDefault="008F5E67" w:rsidP="00E736B4">
      <w:r w:rsidRPr="008F5E67">
        <w:t>The following proposals are made</w:t>
      </w:r>
      <w:r>
        <w:t xml:space="preserve"> from this paper</w:t>
      </w:r>
      <w:r w:rsidRPr="008F5E67">
        <w:t>:</w:t>
      </w:r>
    </w:p>
    <w:p w:rsidR="008F5E67" w:rsidRDefault="008F5E67" w:rsidP="00E736B4"/>
    <w:p w:rsidR="008F5E67" w:rsidRPr="003F69AF" w:rsidRDefault="008F5E67" w:rsidP="00E736B4">
      <w:pPr>
        <w:rPr>
          <w:lang w:val="en-US"/>
        </w:rPr>
      </w:pPr>
      <w:r w:rsidRPr="003F69AF">
        <w:rPr>
          <w:u w:val="single"/>
          <w:lang w:val="en-US"/>
        </w:rPr>
        <w:t>Proposal 1:</w:t>
      </w:r>
      <w:r w:rsidRPr="003F69AF">
        <w:rPr>
          <w:lang w:val="en-US"/>
        </w:rPr>
        <w:t xml:space="preserve"> Task 3GPP RAN WG4 to investigate further how such a device could be defined - considering also how such devices are presented to GCF for testing, and without opening the door for “other” device types to support “only” 2Rx requirements in the corresponding NR frequency bands. Also consider whether the network may benefit from having “awareness” of such a device.</w:t>
      </w:r>
    </w:p>
    <w:p w:rsidR="008F5E67" w:rsidRPr="008F5E67" w:rsidRDefault="008F5E67" w:rsidP="00E736B4">
      <w:pPr>
        <w:rPr>
          <w:lang w:val="en-US"/>
        </w:rPr>
      </w:pPr>
    </w:p>
    <w:p w:rsidR="008F5E67" w:rsidRPr="008F5E67" w:rsidRDefault="008F5E67" w:rsidP="00E736B4">
      <w:r w:rsidRPr="008F5E67">
        <w:rPr>
          <w:u w:val="single"/>
        </w:rPr>
        <w:t>Proposal 2</w:t>
      </w:r>
      <w:r w:rsidRPr="008F5E67">
        <w:t xml:space="preserve">: Task RAN4 to investigate further </w:t>
      </w:r>
      <w:r>
        <w:t>in the following areas</w:t>
      </w:r>
      <w:r w:rsidRPr="008F5E67">
        <w:t>:</w:t>
      </w:r>
    </w:p>
    <w:p w:rsidR="008F5E67" w:rsidRPr="008F5E67" w:rsidRDefault="008F5E67" w:rsidP="00E736B4">
      <w:pPr>
        <w:pStyle w:val="ListParagraph"/>
        <w:numPr>
          <w:ilvl w:val="0"/>
          <w:numId w:val="14"/>
        </w:numPr>
      </w:pPr>
      <w:r w:rsidRPr="008F5E67">
        <w:t xml:space="preserve">More information on the UE antenna architecture for this scenario, and how the compensating gain can be guaranteed, and the </w:t>
      </w:r>
      <w:r>
        <w:t>potential typical gap in</w:t>
      </w:r>
      <w:r w:rsidRPr="008F5E67">
        <w:t xml:space="preserve"> link budget performance compared to </w:t>
      </w:r>
      <w:r>
        <w:t>4</w:t>
      </w:r>
      <w:r w:rsidRPr="008F5E67">
        <w:t>Rx.</w:t>
      </w:r>
    </w:p>
    <w:p w:rsidR="008F5E67" w:rsidRPr="008F5E67" w:rsidRDefault="008F5E67" w:rsidP="00E736B4">
      <w:pPr>
        <w:pStyle w:val="ListParagraph"/>
        <w:numPr>
          <w:ilvl w:val="0"/>
          <w:numId w:val="14"/>
        </w:numPr>
      </w:pPr>
      <w:r w:rsidRPr="008F5E67">
        <w:t>Steps taken to understand how such antenna architecture designs will be ensured and how their performance will be verified.</w:t>
      </w:r>
    </w:p>
    <w:p w:rsidR="00885662" w:rsidRPr="00885662" w:rsidRDefault="00885662" w:rsidP="00E736B4"/>
    <w:p w:rsidR="00FD22B5" w:rsidRPr="00C877BE" w:rsidRDefault="00FD22B5" w:rsidP="00E736B4">
      <w:pPr>
        <w:pStyle w:val="Heading1"/>
        <w:numPr>
          <w:ilvl w:val="0"/>
          <w:numId w:val="1"/>
        </w:numPr>
      </w:pPr>
      <w:r w:rsidRPr="00C877BE">
        <w:t>References</w:t>
      </w:r>
    </w:p>
    <w:p w:rsidR="008F5E67" w:rsidRDefault="008F5E67" w:rsidP="00E736B4">
      <w:pPr>
        <w:rPr>
          <w:lang w:val="en-US"/>
        </w:rPr>
      </w:pPr>
    </w:p>
    <w:p w:rsidR="008F5E67" w:rsidRDefault="00946524" w:rsidP="00222971">
      <w:pPr>
        <w:ind w:left="708" w:hanging="708"/>
      </w:pPr>
      <w:r w:rsidRPr="008F5E67">
        <w:rPr>
          <w:lang w:val="en-US"/>
        </w:rPr>
        <w:t>[1]</w:t>
      </w:r>
      <w:r w:rsidRPr="008F5E67">
        <w:rPr>
          <w:lang w:val="en-US"/>
        </w:rPr>
        <w:tab/>
      </w:r>
      <w:r w:rsidR="008F5E67" w:rsidRPr="008F5E67">
        <w:rPr>
          <w:lang w:val="en-US"/>
        </w:rPr>
        <w:t xml:space="preserve">RP-180640, </w:t>
      </w:r>
      <w:r w:rsidR="008F5E67" w:rsidRPr="008F5E67">
        <w:t>LS on 2RX requirements for vehicle mounted NR UE (R4-1808188; to: RAN; cc: RAN1; contact: LG)</w:t>
      </w:r>
    </w:p>
    <w:p w:rsidR="008F5E67" w:rsidRPr="008F5E67" w:rsidRDefault="008F5E67" w:rsidP="00222971">
      <w:pPr>
        <w:spacing w:before="120"/>
        <w:rPr>
          <w:rFonts w:eastAsia="Times New Roman"/>
          <w:color w:val="auto"/>
          <w:lang w:eastAsia="en-GB"/>
        </w:rPr>
      </w:pPr>
      <w:r>
        <w:t>[2]</w:t>
      </w:r>
      <w:r>
        <w:tab/>
      </w:r>
      <w:r w:rsidRPr="00570D18">
        <w:rPr>
          <w:lang w:eastAsia="ko-KR"/>
        </w:rPr>
        <w:t>R4-1806142, "LS on minimum number of RX antennae for NR vehicular UEs," 5GAA WG2</w:t>
      </w:r>
    </w:p>
    <w:sectPr w:rsidR="008F5E67" w:rsidRPr="008F5E67" w:rsidSect="00E07DF7">
      <w:headerReference w:type="even" r:id="rId7"/>
      <w:headerReference w:type="default" r:id="rId8"/>
      <w:footerReference w:type="even" r:id="rId9"/>
      <w:footerReference w:type="default" r:id="rId10"/>
      <w:headerReference w:type="first" r:id="rId11"/>
      <w:footerReference w:type="first" r:id="rId12"/>
      <w:pgSz w:w="11906" w:h="16838"/>
      <w:pgMar w:top="1417" w:right="1701" w:bottom="1417"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A7AD7" w:rsidRDefault="00BA7AD7" w:rsidP="00E736B4">
      <w:r>
        <w:separator/>
      </w:r>
    </w:p>
  </w:endnote>
  <w:endnote w:type="continuationSeparator" w:id="0">
    <w:p w:rsidR="00BA7AD7" w:rsidRDefault="00BA7AD7" w:rsidP="00E736B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rsidP="00E736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D1437" w:rsidRDefault="002D1437" w:rsidP="00E736B4">
    <w:pPr>
      <w:pStyle w:val="Footer"/>
    </w:pPr>
    <w:r>
      <w:rPr>
        <w:noProof/>
        <w:lang w:eastAsia="en-GB"/>
      </w:rPr>
      <mc:AlternateContent>
        <mc:Choice Requires="wps">
          <w:drawing>
            <wp:anchor distT="0" distB="0" distL="114300" distR="114300" simplePos="0" relativeHeight="251659264" behindDoc="0" locked="0" layoutInCell="0" allowOverlap="1">
              <wp:simplePos x="0" y="0"/>
              <wp:positionH relativeFrom="page">
                <wp:posOffset>0</wp:posOffset>
              </wp:positionH>
              <wp:positionV relativeFrom="page">
                <wp:posOffset>10227945</wp:posOffset>
              </wp:positionV>
              <wp:extent cx="7560310" cy="273050"/>
              <wp:effectExtent l="0" t="0" r="0" b="12700"/>
              <wp:wrapNone/>
              <wp:docPr id="1" name="MSIPCM874846c2b09d606046c3b57e" descr="{&quot;HashCode&quot;:1398620317,&quot;Height&quot;:841.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310" cy="27305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rsidR="002D1437" w:rsidRPr="002D1437" w:rsidRDefault="002D1437" w:rsidP="00E736B4"/>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MSIPCM874846c2b09d606046c3b57e" o:spid="_x0000_s1026" type="#_x0000_t202" alt="{&quot;HashCode&quot;:1398620317,&quot;Height&quot;:841.0,&quot;Width&quot;:595.0,&quot;Placement&quot;:&quot;Footer&quot;,&quot;Index&quot;:&quot;Primary&quot;,&quot;Section&quot;:1,&quot;Top&quot;:0.0,&quot;Left&quot;:0.0}" style="position:absolute;left:0;text-align:left;margin-left:0;margin-top:805.35pt;width:595.3pt;height:21.5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dvbzGwMAADcGAAAOAAAAZHJzL2Uyb0RvYy54bWysVE1v2zAMvQ/YfzB82Gmp7cT5cNZ0aFNk&#10;K5B2AdKhZ0WWa2G25ElK427Yf9+TLGdtt8Mw7GJTJEWRj488fd/WVfDAlOZSLMLkJA4DJqjMubhf&#10;hJ9vV4NZGGhDRE4qKdgifGQ6fH/2+tXpoZmzoSxllTMVIIjQ80OzCEtjmnkUaVqymugT2TABYyFV&#10;TQyO6j7KFTkgel1FwzieRAep8kZJyrSG9rIzhmcuflEwaj4VhWYmqBYhcjPuq9x3Z7/R2SmZ3yvS&#10;lJz6NMg/ZFETLvDoMdQlMSTYK/5bqJpTJbUszAmVdSSLglPmakA1Sfyimm1JGuZqATi6OcKk/19Y&#10;evOwUQHP0bswEKRGi663V5vl9WyaztIJHe7iLJ/EkxjyaDeesjDImaZA8Pubr3tp3n0kulzKnHWn&#10;eTLKZpNhPEqmb72d8fvSeOssBUO84Y7npvT6cTY+6jcVoaxmor/TuaykNEx1sg9wJXLW+gDdb6N4&#10;TdTjM68tKABuer/E372VjdfEx4fXrOjfhPKHpcah0XMgtG2AkWkvZGth8noNpe14W6ja/tHLAHaQ&#10;7PFILNaagEI5HU8ACUwUtuF0FI8d86JftxulzQcm68AKi1Aha8cn8rDWBi/CtXexjwm54lXlyFuJ&#10;4LAIJyOEfGbBjUpYDZJADC91pPyeJcM0vhhmg9VkNh2kq3Q8yKbxbBAn2UWGZmfp5eqHjZek85Ln&#10;ORNrLlg/IEn6dwT0o9pR243Is1S1rHhu67C52eqWlQoeCCZ1Bw58sUCjiCde0fN0nBnV9X9XZWR7&#10;1vXGSqbdtb5hO5k/oo9KAl+0Qjd0xfHommizIQpTDyU2mfmET1FJgCq9FAalVN/+pLf+wALWMDhg&#10;iyxC/XVPFKakuhIY0+E4jWPENe4EQTkhS9IUh12vFft6KVE3ZhBpOdH6mqoXCyXrO2y6c/scTERQ&#10;PAqgenFpcIIBm5Ky83MnY8M0xKzFtqE2dI/ybXtHVOOJZoDfjewXDZm/4Fvna28Keb43suCOjBbZ&#10;Dk5gbw/YTq4LfpPa9ff07Lx+7fuznwAAAP//AwBQSwMEFAAGAAgAAAAhAHx2COHfAAAACwEAAA8A&#10;AABkcnMvZG93bnJldi54bWxMj8FOwzAQRO9I/IO1SNyoHRApDXGqqlKR4IBK6Ae48ZKk2OvIdtrw&#10;9zgnOO7MaPZNuZ6sYWf0oXckIVsIYEiN0z21Eg6fu7snYCEq0so4Qgk/GGBdXV+VqtDuQh94rmPL&#10;UgmFQknoYhwKzkPToVVh4Qak5H05b1VMp2+59uqSyq3h90Lk3Kqe0odODbjtsPmuRythg2MWXs3u&#10;9NIf6v3b6T16vV1JeXszbZ6BRZziXxhm/IQOVWI6upF0YEZCGhKTmmdiCWz2s5XIgR1n7fFhCbwq&#10;+f8N1S8AAAD//wMAUEsBAi0AFAAGAAgAAAAhALaDOJL+AAAA4QEAABMAAAAAAAAAAAAAAAAAAAAA&#10;AFtDb250ZW50X1R5cGVzXS54bWxQSwECLQAUAAYACAAAACEAOP0h/9YAAACUAQAACwAAAAAAAAAA&#10;AAAAAAAvAQAAX3JlbHMvLnJlbHNQSwECLQAUAAYACAAAACEAInb28xsDAAA3BgAADgAAAAAAAAAA&#10;AAAAAAAuAgAAZHJzL2Uyb0RvYy54bWxQSwECLQAUAAYACAAAACEAfHYI4d8AAAALAQAADwAAAAAA&#10;AAAAAAAAAAB1BQAAZHJzL2Rvd25yZXYueG1sUEsFBgAAAAAEAAQA8wAAAIEGAAAAAA==&#10;" o:allowincell="f" filled="f" stroked="f" strokeweight=".5pt">
              <v:fill o:detectmouseclick="t"/>
              <v:textbox inset="20pt,0,,0">
                <w:txbxContent>
                  <w:p w:rsidR="002D1437" w:rsidRPr="002D1437" w:rsidRDefault="002D1437" w:rsidP="00E736B4"/>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rsidP="00E736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A7AD7" w:rsidRDefault="00BA7AD7" w:rsidP="00E736B4">
      <w:r>
        <w:separator/>
      </w:r>
    </w:p>
  </w:footnote>
  <w:footnote w:type="continuationSeparator" w:id="0">
    <w:p w:rsidR="00BA7AD7" w:rsidRDefault="00BA7AD7" w:rsidP="00E736B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8F5E67" w:rsidRDefault="008F5E6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4C0D9D"/>
    <w:multiLevelType w:val="hybridMultilevel"/>
    <w:tmpl w:val="00504344"/>
    <w:lvl w:ilvl="0" w:tplc="7B28345E">
      <w:start w:val="2"/>
      <w:numFmt w:val="bullet"/>
      <w:lvlText w:val="-"/>
      <w:lvlJc w:val="left"/>
      <w:pPr>
        <w:ind w:left="800" w:hanging="400"/>
      </w:pPr>
      <w:rPr>
        <w:rFonts w:ascii="Times New Roman" w:eastAsia="SimSun" w:hAnsi="Times New Roman" w:cs="Times New Roman" w:hint="default"/>
      </w:rPr>
    </w:lvl>
    <w:lvl w:ilvl="1" w:tplc="FCEA2E9C">
      <w:start w:val="1"/>
      <w:numFmt w:val="bullet"/>
      <w:lvlText w:val="-"/>
      <w:lvlJc w:val="left"/>
      <w:pPr>
        <w:ind w:left="1200" w:hanging="400"/>
      </w:pPr>
      <w:rPr>
        <w:rFonts w:ascii="Arial" w:eastAsia="Malgun Gothic"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 w15:restartNumberingAfterBreak="0">
    <w:nsid w:val="111D3E15"/>
    <w:multiLevelType w:val="hybridMultilevel"/>
    <w:tmpl w:val="05E80E1E"/>
    <w:lvl w:ilvl="0" w:tplc="04CC73C6">
      <w:start w:val="1"/>
      <w:numFmt w:val="decimal"/>
      <w:lvlText w:val="%1)"/>
      <w:lvlJc w:val="left"/>
      <w:pPr>
        <w:ind w:left="720" w:hanging="360"/>
      </w:pPr>
      <w:rPr>
        <w:rFonts w:hint="default"/>
        <w:sz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12434A34"/>
    <w:multiLevelType w:val="hybridMultilevel"/>
    <w:tmpl w:val="FEF003B8"/>
    <w:lvl w:ilvl="0" w:tplc="7B28345E">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5016AEA"/>
    <w:multiLevelType w:val="hybridMultilevel"/>
    <w:tmpl w:val="98380F6C"/>
    <w:lvl w:ilvl="0" w:tplc="7B28345E">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8D47AD9"/>
    <w:multiLevelType w:val="hybridMultilevel"/>
    <w:tmpl w:val="2C004368"/>
    <w:lvl w:ilvl="0" w:tplc="08090001">
      <w:start w:val="1"/>
      <w:numFmt w:val="bullet"/>
      <w:lvlText w:val=""/>
      <w:lvlJc w:val="left"/>
      <w:pPr>
        <w:ind w:left="800" w:hanging="400"/>
      </w:pPr>
      <w:rPr>
        <w:rFonts w:ascii="Symbol" w:hAnsi="Symbol" w:hint="default"/>
      </w:rPr>
    </w:lvl>
    <w:lvl w:ilvl="1" w:tplc="FCEA2E9C">
      <w:start w:val="1"/>
      <w:numFmt w:val="bullet"/>
      <w:lvlText w:val="-"/>
      <w:lvlJc w:val="left"/>
      <w:pPr>
        <w:ind w:left="1200" w:hanging="400"/>
      </w:pPr>
      <w:rPr>
        <w:rFonts w:ascii="Arial" w:eastAsia="Malgun Gothic" w:hAnsi="Arial" w:cs="Arial"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3A910969"/>
    <w:multiLevelType w:val="hybridMultilevel"/>
    <w:tmpl w:val="5A084064"/>
    <w:lvl w:ilvl="0" w:tplc="7B28345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2C250AC"/>
    <w:multiLevelType w:val="hybridMultilevel"/>
    <w:tmpl w:val="B380AD7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4C2C7A82"/>
    <w:multiLevelType w:val="hybridMultilevel"/>
    <w:tmpl w:val="4A2A8BA8"/>
    <w:lvl w:ilvl="0" w:tplc="1AC4398E">
      <w:start w:val="1"/>
      <w:numFmt w:val="bullet"/>
      <w:lvlText w:val="•"/>
      <w:lvlJc w:val="left"/>
      <w:pPr>
        <w:tabs>
          <w:tab w:val="num" w:pos="720"/>
        </w:tabs>
        <w:ind w:left="720" w:hanging="360"/>
      </w:pPr>
      <w:rPr>
        <w:rFonts w:ascii="Arial" w:hAnsi="Arial" w:hint="default"/>
      </w:rPr>
    </w:lvl>
    <w:lvl w:ilvl="1" w:tplc="4EDE2736" w:tentative="1">
      <w:start w:val="1"/>
      <w:numFmt w:val="bullet"/>
      <w:lvlText w:val="•"/>
      <w:lvlJc w:val="left"/>
      <w:pPr>
        <w:tabs>
          <w:tab w:val="num" w:pos="1440"/>
        </w:tabs>
        <w:ind w:left="1440" w:hanging="360"/>
      </w:pPr>
      <w:rPr>
        <w:rFonts w:ascii="Arial" w:hAnsi="Arial" w:hint="default"/>
      </w:rPr>
    </w:lvl>
    <w:lvl w:ilvl="2" w:tplc="95B24692" w:tentative="1">
      <w:start w:val="1"/>
      <w:numFmt w:val="bullet"/>
      <w:lvlText w:val="•"/>
      <w:lvlJc w:val="left"/>
      <w:pPr>
        <w:tabs>
          <w:tab w:val="num" w:pos="2160"/>
        </w:tabs>
        <w:ind w:left="2160" w:hanging="360"/>
      </w:pPr>
      <w:rPr>
        <w:rFonts w:ascii="Arial" w:hAnsi="Arial" w:hint="default"/>
      </w:rPr>
    </w:lvl>
    <w:lvl w:ilvl="3" w:tplc="ACE8C1BC" w:tentative="1">
      <w:start w:val="1"/>
      <w:numFmt w:val="bullet"/>
      <w:lvlText w:val="•"/>
      <w:lvlJc w:val="left"/>
      <w:pPr>
        <w:tabs>
          <w:tab w:val="num" w:pos="2880"/>
        </w:tabs>
        <w:ind w:left="2880" w:hanging="360"/>
      </w:pPr>
      <w:rPr>
        <w:rFonts w:ascii="Arial" w:hAnsi="Arial" w:hint="default"/>
      </w:rPr>
    </w:lvl>
    <w:lvl w:ilvl="4" w:tplc="F0AA6D04" w:tentative="1">
      <w:start w:val="1"/>
      <w:numFmt w:val="bullet"/>
      <w:lvlText w:val="•"/>
      <w:lvlJc w:val="left"/>
      <w:pPr>
        <w:tabs>
          <w:tab w:val="num" w:pos="3600"/>
        </w:tabs>
        <w:ind w:left="3600" w:hanging="360"/>
      </w:pPr>
      <w:rPr>
        <w:rFonts w:ascii="Arial" w:hAnsi="Arial" w:hint="default"/>
      </w:rPr>
    </w:lvl>
    <w:lvl w:ilvl="5" w:tplc="953A5AA0" w:tentative="1">
      <w:start w:val="1"/>
      <w:numFmt w:val="bullet"/>
      <w:lvlText w:val="•"/>
      <w:lvlJc w:val="left"/>
      <w:pPr>
        <w:tabs>
          <w:tab w:val="num" w:pos="4320"/>
        </w:tabs>
        <w:ind w:left="4320" w:hanging="360"/>
      </w:pPr>
      <w:rPr>
        <w:rFonts w:ascii="Arial" w:hAnsi="Arial" w:hint="default"/>
      </w:rPr>
    </w:lvl>
    <w:lvl w:ilvl="6" w:tplc="1D0CD8F2" w:tentative="1">
      <w:start w:val="1"/>
      <w:numFmt w:val="bullet"/>
      <w:lvlText w:val="•"/>
      <w:lvlJc w:val="left"/>
      <w:pPr>
        <w:tabs>
          <w:tab w:val="num" w:pos="5040"/>
        </w:tabs>
        <w:ind w:left="5040" w:hanging="360"/>
      </w:pPr>
      <w:rPr>
        <w:rFonts w:ascii="Arial" w:hAnsi="Arial" w:hint="default"/>
      </w:rPr>
    </w:lvl>
    <w:lvl w:ilvl="7" w:tplc="334E881A" w:tentative="1">
      <w:start w:val="1"/>
      <w:numFmt w:val="bullet"/>
      <w:lvlText w:val="•"/>
      <w:lvlJc w:val="left"/>
      <w:pPr>
        <w:tabs>
          <w:tab w:val="num" w:pos="5760"/>
        </w:tabs>
        <w:ind w:left="5760" w:hanging="360"/>
      </w:pPr>
      <w:rPr>
        <w:rFonts w:ascii="Arial" w:hAnsi="Arial" w:hint="default"/>
      </w:rPr>
    </w:lvl>
    <w:lvl w:ilvl="8" w:tplc="B324EC9A"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98C18FE"/>
    <w:multiLevelType w:val="hybridMultilevel"/>
    <w:tmpl w:val="204C88AE"/>
    <w:lvl w:ilvl="0" w:tplc="E4542EE2">
      <w:start w:val="1"/>
      <w:numFmt w:val="bullet"/>
      <w:lvlText w:val="•"/>
      <w:lvlJc w:val="left"/>
      <w:pPr>
        <w:tabs>
          <w:tab w:val="num" w:pos="360"/>
        </w:tabs>
        <w:ind w:left="360" w:hanging="360"/>
      </w:pPr>
      <w:rPr>
        <w:rFonts w:ascii="Arial" w:hAnsi="Arial" w:hint="default"/>
      </w:rPr>
    </w:lvl>
    <w:lvl w:ilvl="1" w:tplc="19D6A57E">
      <w:numFmt w:val="bullet"/>
      <w:lvlText w:val="•"/>
      <w:lvlJc w:val="left"/>
      <w:pPr>
        <w:tabs>
          <w:tab w:val="num" w:pos="1080"/>
        </w:tabs>
        <w:ind w:left="1080" w:hanging="360"/>
      </w:pPr>
      <w:rPr>
        <w:rFonts w:ascii="Arial" w:hAnsi="Arial" w:hint="default"/>
      </w:rPr>
    </w:lvl>
    <w:lvl w:ilvl="2" w:tplc="4E8E04C8" w:tentative="1">
      <w:start w:val="1"/>
      <w:numFmt w:val="bullet"/>
      <w:lvlText w:val="•"/>
      <w:lvlJc w:val="left"/>
      <w:pPr>
        <w:tabs>
          <w:tab w:val="num" w:pos="1800"/>
        </w:tabs>
        <w:ind w:left="1800" w:hanging="360"/>
      </w:pPr>
      <w:rPr>
        <w:rFonts w:ascii="Arial" w:hAnsi="Arial" w:hint="default"/>
      </w:rPr>
    </w:lvl>
    <w:lvl w:ilvl="3" w:tplc="AAE6EE3C" w:tentative="1">
      <w:start w:val="1"/>
      <w:numFmt w:val="bullet"/>
      <w:lvlText w:val="•"/>
      <w:lvlJc w:val="left"/>
      <w:pPr>
        <w:tabs>
          <w:tab w:val="num" w:pos="2520"/>
        </w:tabs>
        <w:ind w:left="2520" w:hanging="360"/>
      </w:pPr>
      <w:rPr>
        <w:rFonts w:ascii="Arial" w:hAnsi="Arial" w:hint="default"/>
      </w:rPr>
    </w:lvl>
    <w:lvl w:ilvl="4" w:tplc="3250B7E8" w:tentative="1">
      <w:start w:val="1"/>
      <w:numFmt w:val="bullet"/>
      <w:lvlText w:val="•"/>
      <w:lvlJc w:val="left"/>
      <w:pPr>
        <w:tabs>
          <w:tab w:val="num" w:pos="3240"/>
        </w:tabs>
        <w:ind w:left="3240" w:hanging="360"/>
      </w:pPr>
      <w:rPr>
        <w:rFonts w:ascii="Arial" w:hAnsi="Arial" w:hint="default"/>
      </w:rPr>
    </w:lvl>
    <w:lvl w:ilvl="5" w:tplc="B6008B9C" w:tentative="1">
      <w:start w:val="1"/>
      <w:numFmt w:val="bullet"/>
      <w:lvlText w:val="•"/>
      <w:lvlJc w:val="left"/>
      <w:pPr>
        <w:tabs>
          <w:tab w:val="num" w:pos="3960"/>
        </w:tabs>
        <w:ind w:left="3960" w:hanging="360"/>
      </w:pPr>
      <w:rPr>
        <w:rFonts w:ascii="Arial" w:hAnsi="Arial" w:hint="default"/>
      </w:rPr>
    </w:lvl>
    <w:lvl w:ilvl="6" w:tplc="781C4974" w:tentative="1">
      <w:start w:val="1"/>
      <w:numFmt w:val="bullet"/>
      <w:lvlText w:val="•"/>
      <w:lvlJc w:val="left"/>
      <w:pPr>
        <w:tabs>
          <w:tab w:val="num" w:pos="4680"/>
        </w:tabs>
        <w:ind w:left="4680" w:hanging="360"/>
      </w:pPr>
      <w:rPr>
        <w:rFonts w:ascii="Arial" w:hAnsi="Arial" w:hint="default"/>
      </w:rPr>
    </w:lvl>
    <w:lvl w:ilvl="7" w:tplc="7C42525C" w:tentative="1">
      <w:start w:val="1"/>
      <w:numFmt w:val="bullet"/>
      <w:lvlText w:val="•"/>
      <w:lvlJc w:val="left"/>
      <w:pPr>
        <w:tabs>
          <w:tab w:val="num" w:pos="5400"/>
        </w:tabs>
        <w:ind w:left="5400" w:hanging="360"/>
      </w:pPr>
      <w:rPr>
        <w:rFonts w:ascii="Arial" w:hAnsi="Arial" w:hint="default"/>
      </w:rPr>
    </w:lvl>
    <w:lvl w:ilvl="8" w:tplc="248ED4B2" w:tentative="1">
      <w:start w:val="1"/>
      <w:numFmt w:val="bullet"/>
      <w:lvlText w:val="•"/>
      <w:lvlJc w:val="left"/>
      <w:pPr>
        <w:tabs>
          <w:tab w:val="num" w:pos="6120"/>
        </w:tabs>
        <w:ind w:left="6120" w:hanging="360"/>
      </w:pPr>
      <w:rPr>
        <w:rFonts w:ascii="Arial" w:hAnsi="Arial" w:hint="default"/>
      </w:rPr>
    </w:lvl>
  </w:abstractNum>
  <w:abstractNum w:abstractNumId="9" w15:restartNumberingAfterBreak="0">
    <w:nsid w:val="5DBA7C6C"/>
    <w:multiLevelType w:val="hybridMultilevel"/>
    <w:tmpl w:val="21643BDC"/>
    <w:lvl w:ilvl="0" w:tplc="EF8A2BBC">
      <w:start w:val="1"/>
      <w:numFmt w:val="bullet"/>
      <w:lvlText w:val="•"/>
      <w:lvlJc w:val="left"/>
      <w:pPr>
        <w:tabs>
          <w:tab w:val="num" w:pos="357"/>
        </w:tabs>
        <w:ind w:left="357" w:hanging="360"/>
      </w:pPr>
      <w:rPr>
        <w:rFonts w:ascii="Arial" w:hAnsi="Arial" w:hint="default"/>
      </w:rPr>
    </w:lvl>
    <w:lvl w:ilvl="1" w:tplc="1848FFAA">
      <w:numFmt w:val="bullet"/>
      <w:lvlText w:val="–"/>
      <w:lvlJc w:val="left"/>
      <w:pPr>
        <w:tabs>
          <w:tab w:val="num" w:pos="1077"/>
        </w:tabs>
        <w:ind w:left="1077" w:hanging="360"/>
      </w:pPr>
      <w:rPr>
        <w:rFonts w:ascii="Arial" w:hAnsi="Arial" w:hint="default"/>
      </w:rPr>
    </w:lvl>
    <w:lvl w:ilvl="2" w:tplc="0409000B">
      <w:start w:val="1"/>
      <w:numFmt w:val="bullet"/>
      <w:lvlText w:val=""/>
      <w:lvlJc w:val="left"/>
      <w:pPr>
        <w:tabs>
          <w:tab w:val="num" w:pos="1797"/>
        </w:tabs>
        <w:ind w:left="1797" w:hanging="360"/>
      </w:pPr>
      <w:rPr>
        <w:rFonts w:ascii="Wingdings" w:hAnsi="Wingdings" w:hint="default"/>
      </w:rPr>
    </w:lvl>
    <w:lvl w:ilvl="3" w:tplc="D9DE9EA4">
      <w:numFmt w:val="bullet"/>
      <w:lvlText w:val="–"/>
      <w:lvlJc w:val="left"/>
      <w:pPr>
        <w:tabs>
          <w:tab w:val="num" w:pos="2517"/>
        </w:tabs>
        <w:ind w:left="2517" w:hanging="360"/>
      </w:pPr>
      <w:rPr>
        <w:rFonts w:ascii="Arial" w:hAnsi="Arial" w:hint="default"/>
      </w:rPr>
    </w:lvl>
    <w:lvl w:ilvl="4" w:tplc="626EB536" w:tentative="1">
      <w:start w:val="1"/>
      <w:numFmt w:val="bullet"/>
      <w:lvlText w:val="•"/>
      <w:lvlJc w:val="left"/>
      <w:pPr>
        <w:tabs>
          <w:tab w:val="num" w:pos="3237"/>
        </w:tabs>
        <w:ind w:left="3237" w:hanging="360"/>
      </w:pPr>
      <w:rPr>
        <w:rFonts w:ascii="Arial" w:hAnsi="Arial" w:hint="default"/>
      </w:rPr>
    </w:lvl>
    <w:lvl w:ilvl="5" w:tplc="8FBED518" w:tentative="1">
      <w:start w:val="1"/>
      <w:numFmt w:val="bullet"/>
      <w:lvlText w:val="•"/>
      <w:lvlJc w:val="left"/>
      <w:pPr>
        <w:tabs>
          <w:tab w:val="num" w:pos="3957"/>
        </w:tabs>
        <w:ind w:left="3957" w:hanging="360"/>
      </w:pPr>
      <w:rPr>
        <w:rFonts w:ascii="Arial" w:hAnsi="Arial" w:hint="default"/>
      </w:rPr>
    </w:lvl>
    <w:lvl w:ilvl="6" w:tplc="75244538" w:tentative="1">
      <w:start w:val="1"/>
      <w:numFmt w:val="bullet"/>
      <w:lvlText w:val="•"/>
      <w:lvlJc w:val="left"/>
      <w:pPr>
        <w:tabs>
          <w:tab w:val="num" w:pos="4677"/>
        </w:tabs>
        <w:ind w:left="4677" w:hanging="360"/>
      </w:pPr>
      <w:rPr>
        <w:rFonts w:ascii="Arial" w:hAnsi="Arial" w:hint="default"/>
      </w:rPr>
    </w:lvl>
    <w:lvl w:ilvl="7" w:tplc="F308FABA" w:tentative="1">
      <w:start w:val="1"/>
      <w:numFmt w:val="bullet"/>
      <w:lvlText w:val="•"/>
      <w:lvlJc w:val="left"/>
      <w:pPr>
        <w:tabs>
          <w:tab w:val="num" w:pos="5397"/>
        </w:tabs>
        <w:ind w:left="5397" w:hanging="360"/>
      </w:pPr>
      <w:rPr>
        <w:rFonts w:ascii="Arial" w:hAnsi="Arial" w:hint="default"/>
      </w:rPr>
    </w:lvl>
    <w:lvl w:ilvl="8" w:tplc="5210C012" w:tentative="1">
      <w:start w:val="1"/>
      <w:numFmt w:val="bullet"/>
      <w:lvlText w:val="•"/>
      <w:lvlJc w:val="left"/>
      <w:pPr>
        <w:tabs>
          <w:tab w:val="num" w:pos="6117"/>
        </w:tabs>
        <w:ind w:left="6117" w:hanging="360"/>
      </w:pPr>
      <w:rPr>
        <w:rFonts w:ascii="Arial" w:hAnsi="Arial" w:hint="default"/>
      </w:rPr>
    </w:lvl>
  </w:abstractNum>
  <w:abstractNum w:abstractNumId="10" w15:restartNumberingAfterBreak="0">
    <w:nsid w:val="61A7129B"/>
    <w:multiLevelType w:val="hybridMultilevel"/>
    <w:tmpl w:val="871CA986"/>
    <w:lvl w:ilvl="0" w:tplc="FCEA2E9C">
      <w:start w:val="1"/>
      <w:numFmt w:val="bullet"/>
      <w:lvlText w:val="-"/>
      <w:lvlJc w:val="left"/>
      <w:pPr>
        <w:ind w:left="1075" w:hanging="400"/>
      </w:pPr>
      <w:rPr>
        <w:rFonts w:ascii="Arial" w:eastAsia="Malgun Gothic" w:hAnsi="Arial" w:cs="Arial" w:hint="default"/>
      </w:rPr>
    </w:lvl>
    <w:lvl w:ilvl="1" w:tplc="08090003">
      <w:start w:val="1"/>
      <w:numFmt w:val="bullet"/>
      <w:lvlText w:val="o"/>
      <w:lvlJc w:val="left"/>
      <w:pPr>
        <w:ind w:left="1475" w:hanging="400"/>
      </w:pPr>
      <w:rPr>
        <w:rFonts w:ascii="Courier New" w:hAnsi="Courier New" w:cs="Courier New" w:hint="default"/>
      </w:rPr>
    </w:lvl>
    <w:lvl w:ilvl="2" w:tplc="04090005" w:tentative="1">
      <w:start w:val="1"/>
      <w:numFmt w:val="bullet"/>
      <w:lvlText w:val=""/>
      <w:lvlJc w:val="left"/>
      <w:pPr>
        <w:ind w:left="1875" w:hanging="400"/>
      </w:pPr>
      <w:rPr>
        <w:rFonts w:ascii="Wingdings" w:hAnsi="Wingdings" w:hint="default"/>
      </w:rPr>
    </w:lvl>
    <w:lvl w:ilvl="3" w:tplc="04090001" w:tentative="1">
      <w:start w:val="1"/>
      <w:numFmt w:val="bullet"/>
      <w:lvlText w:val=""/>
      <w:lvlJc w:val="left"/>
      <w:pPr>
        <w:ind w:left="2275" w:hanging="400"/>
      </w:pPr>
      <w:rPr>
        <w:rFonts w:ascii="Wingdings" w:hAnsi="Wingdings" w:hint="default"/>
      </w:rPr>
    </w:lvl>
    <w:lvl w:ilvl="4" w:tplc="04090003" w:tentative="1">
      <w:start w:val="1"/>
      <w:numFmt w:val="bullet"/>
      <w:lvlText w:val=""/>
      <w:lvlJc w:val="left"/>
      <w:pPr>
        <w:ind w:left="2675" w:hanging="400"/>
      </w:pPr>
      <w:rPr>
        <w:rFonts w:ascii="Wingdings" w:hAnsi="Wingdings" w:hint="default"/>
      </w:rPr>
    </w:lvl>
    <w:lvl w:ilvl="5" w:tplc="04090005" w:tentative="1">
      <w:start w:val="1"/>
      <w:numFmt w:val="bullet"/>
      <w:lvlText w:val=""/>
      <w:lvlJc w:val="left"/>
      <w:pPr>
        <w:ind w:left="3075" w:hanging="400"/>
      </w:pPr>
      <w:rPr>
        <w:rFonts w:ascii="Wingdings" w:hAnsi="Wingdings" w:hint="default"/>
      </w:rPr>
    </w:lvl>
    <w:lvl w:ilvl="6" w:tplc="04090001" w:tentative="1">
      <w:start w:val="1"/>
      <w:numFmt w:val="bullet"/>
      <w:lvlText w:val=""/>
      <w:lvlJc w:val="left"/>
      <w:pPr>
        <w:ind w:left="3475" w:hanging="400"/>
      </w:pPr>
      <w:rPr>
        <w:rFonts w:ascii="Wingdings" w:hAnsi="Wingdings" w:hint="default"/>
      </w:rPr>
    </w:lvl>
    <w:lvl w:ilvl="7" w:tplc="04090003" w:tentative="1">
      <w:start w:val="1"/>
      <w:numFmt w:val="bullet"/>
      <w:lvlText w:val=""/>
      <w:lvlJc w:val="left"/>
      <w:pPr>
        <w:ind w:left="3875" w:hanging="400"/>
      </w:pPr>
      <w:rPr>
        <w:rFonts w:ascii="Wingdings" w:hAnsi="Wingdings" w:hint="default"/>
      </w:rPr>
    </w:lvl>
    <w:lvl w:ilvl="8" w:tplc="04090005" w:tentative="1">
      <w:start w:val="1"/>
      <w:numFmt w:val="bullet"/>
      <w:lvlText w:val=""/>
      <w:lvlJc w:val="left"/>
      <w:pPr>
        <w:ind w:left="4275" w:hanging="400"/>
      </w:pPr>
      <w:rPr>
        <w:rFonts w:ascii="Wingdings" w:hAnsi="Wingdings" w:hint="default"/>
      </w:rPr>
    </w:lvl>
  </w:abstractNum>
  <w:abstractNum w:abstractNumId="11" w15:restartNumberingAfterBreak="0">
    <w:nsid w:val="70AC4823"/>
    <w:multiLevelType w:val="hybridMultilevel"/>
    <w:tmpl w:val="4558D0D4"/>
    <w:lvl w:ilvl="0" w:tplc="EF8A2BBC">
      <w:start w:val="1"/>
      <w:numFmt w:val="bullet"/>
      <w:lvlText w:val="•"/>
      <w:lvlJc w:val="left"/>
      <w:pPr>
        <w:tabs>
          <w:tab w:val="num" w:pos="357"/>
        </w:tabs>
        <w:ind w:left="357" w:hanging="360"/>
      </w:pPr>
      <w:rPr>
        <w:rFonts w:ascii="Arial" w:hAnsi="Arial" w:hint="default"/>
      </w:rPr>
    </w:lvl>
    <w:lvl w:ilvl="1" w:tplc="1848FFAA">
      <w:numFmt w:val="bullet"/>
      <w:lvlText w:val="–"/>
      <w:lvlJc w:val="left"/>
      <w:pPr>
        <w:tabs>
          <w:tab w:val="num" w:pos="1077"/>
        </w:tabs>
        <w:ind w:left="1077" w:hanging="360"/>
      </w:pPr>
      <w:rPr>
        <w:rFonts w:ascii="Arial" w:hAnsi="Arial" w:hint="default"/>
      </w:rPr>
    </w:lvl>
    <w:lvl w:ilvl="2" w:tplc="CB0289C6">
      <w:numFmt w:val="bullet"/>
      <w:lvlText w:val="•"/>
      <w:lvlJc w:val="left"/>
      <w:pPr>
        <w:tabs>
          <w:tab w:val="num" w:pos="1797"/>
        </w:tabs>
        <w:ind w:left="1797" w:hanging="360"/>
      </w:pPr>
      <w:rPr>
        <w:rFonts w:ascii="Arial" w:hAnsi="Arial" w:hint="default"/>
      </w:rPr>
    </w:lvl>
    <w:lvl w:ilvl="3" w:tplc="D9DE9EA4">
      <w:numFmt w:val="bullet"/>
      <w:lvlText w:val="–"/>
      <w:lvlJc w:val="left"/>
      <w:pPr>
        <w:tabs>
          <w:tab w:val="num" w:pos="2517"/>
        </w:tabs>
        <w:ind w:left="2517" w:hanging="360"/>
      </w:pPr>
      <w:rPr>
        <w:rFonts w:ascii="Arial" w:hAnsi="Arial" w:hint="default"/>
      </w:rPr>
    </w:lvl>
    <w:lvl w:ilvl="4" w:tplc="626EB536" w:tentative="1">
      <w:start w:val="1"/>
      <w:numFmt w:val="bullet"/>
      <w:lvlText w:val="•"/>
      <w:lvlJc w:val="left"/>
      <w:pPr>
        <w:tabs>
          <w:tab w:val="num" w:pos="3237"/>
        </w:tabs>
        <w:ind w:left="3237" w:hanging="360"/>
      </w:pPr>
      <w:rPr>
        <w:rFonts w:ascii="Arial" w:hAnsi="Arial" w:hint="default"/>
      </w:rPr>
    </w:lvl>
    <w:lvl w:ilvl="5" w:tplc="8FBED518" w:tentative="1">
      <w:start w:val="1"/>
      <w:numFmt w:val="bullet"/>
      <w:lvlText w:val="•"/>
      <w:lvlJc w:val="left"/>
      <w:pPr>
        <w:tabs>
          <w:tab w:val="num" w:pos="3957"/>
        </w:tabs>
        <w:ind w:left="3957" w:hanging="360"/>
      </w:pPr>
      <w:rPr>
        <w:rFonts w:ascii="Arial" w:hAnsi="Arial" w:hint="default"/>
      </w:rPr>
    </w:lvl>
    <w:lvl w:ilvl="6" w:tplc="75244538" w:tentative="1">
      <w:start w:val="1"/>
      <w:numFmt w:val="bullet"/>
      <w:lvlText w:val="•"/>
      <w:lvlJc w:val="left"/>
      <w:pPr>
        <w:tabs>
          <w:tab w:val="num" w:pos="4677"/>
        </w:tabs>
        <w:ind w:left="4677" w:hanging="360"/>
      </w:pPr>
      <w:rPr>
        <w:rFonts w:ascii="Arial" w:hAnsi="Arial" w:hint="default"/>
      </w:rPr>
    </w:lvl>
    <w:lvl w:ilvl="7" w:tplc="F308FABA" w:tentative="1">
      <w:start w:val="1"/>
      <w:numFmt w:val="bullet"/>
      <w:lvlText w:val="•"/>
      <w:lvlJc w:val="left"/>
      <w:pPr>
        <w:tabs>
          <w:tab w:val="num" w:pos="5397"/>
        </w:tabs>
        <w:ind w:left="5397" w:hanging="360"/>
      </w:pPr>
      <w:rPr>
        <w:rFonts w:ascii="Arial" w:hAnsi="Arial" w:hint="default"/>
      </w:rPr>
    </w:lvl>
    <w:lvl w:ilvl="8" w:tplc="5210C012" w:tentative="1">
      <w:start w:val="1"/>
      <w:numFmt w:val="bullet"/>
      <w:lvlText w:val="•"/>
      <w:lvlJc w:val="left"/>
      <w:pPr>
        <w:tabs>
          <w:tab w:val="num" w:pos="6117"/>
        </w:tabs>
        <w:ind w:left="6117" w:hanging="360"/>
      </w:pPr>
      <w:rPr>
        <w:rFonts w:ascii="Arial" w:hAnsi="Arial" w:hint="default"/>
      </w:rPr>
    </w:lvl>
  </w:abstractNum>
  <w:abstractNum w:abstractNumId="12" w15:restartNumberingAfterBreak="0">
    <w:nsid w:val="729B7D34"/>
    <w:multiLevelType w:val="multilevel"/>
    <w:tmpl w:val="BA6E8DDC"/>
    <w:lvl w:ilvl="0">
      <w:start w:val="1"/>
      <w:numFmt w:val="decimal"/>
      <w:lvlText w:val="%1."/>
      <w:lvlJc w:val="left"/>
      <w:pPr>
        <w:ind w:left="360" w:hanging="360"/>
      </w:pPr>
      <w:rPr>
        <w:rFonts w:hint="default"/>
      </w:rPr>
    </w:lvl>
    <w:lvl w:ilvl="1">
      <w:start w:val="2"/>
      <w:numFmt w:val="decimal"/>
      <w:isLgl/>
      <w:lvlText w:val="%1.%2"/>
      <w:lvlJc w:val="left"/>
      <w:pPr>
        <w:ind w:left="710" w:hanging="71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3" w15:restartNumberingAfterBreak="0">
    <w:nsid w:val="7D08640E"/>
    <w:multiLevelType w:val="hybridMultilevel"/>
    <w:tmpl w:val="18A24782"/>
    <w:lvl w:ilvl="0" w:tplc="D51AFBBC">
      <w:start w:val="2"/>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2"/>
  </w:num>
  <w:num w:numId="2">
    <w:abstractNumId w:val="8"/>
  </w:num>
  <w:num w:numId="3">
    <w:abstractNumId w:val="7"/>
  </w:num>
  <w:num w:numId="4">
    <w:abstractNumId w:val="6"/>
  </w:num>
  <w:num w:numId="5">
    <w:abstractNumId w:val="5"/>
  </w:num>
  <w:num w:numId="6">
    <w:abstractNumId w:val="1"/>
  </w:num>
  <w:num w:numId="7">
    <w:abstractNumId w:val="4"/>
  </w:num>
  <w:num w:numId="8">
    <w:abstractNumId w:val="11"/>
  </w:num>
  <w:num w:numId="9">
    <w:abstractNumId w:val="9"/>
  </w:num>
  <w:num w:numId="10">
    <w:abstractNumId w:val="13"/>
  </w:num>
  <w:num w:numId="11">
    <w:abstractNumId w:val="2"/>
  </w:num>
  <w:num w:numId="12">
    <w:abstractNumId w:val="3"/>
  </w:num>
  <w:num w:numId="13">
    <w:abstractNumId w:val="10"/>
  </w:num>
  <w:num w:numId="1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5ED3"/>
    <w:rsid w:val="0005726D"/>
    <w:rsid w:val="00065260"/>
    <w:rsid w:val="00070DB3"/>
    <w:rsid w:val="000D6F16"/>
    <w:rsid w:val="000E77D5"/>
    <w:rsid w:val="00222971"/>
    <w:rsid w:val="00245669"/>
    <w:rsid w:val="002D1437"/>
    <w:rsid w:val="002F2EC7"/>
    <w:rsid w:val="003F69AF"/>
    <w:rsid w:val="004031E0"/>
    <w:rsid w:val="00413D47"/>
    <w:rsid w:val="004140F2"/>
    <w:rsid w:val="00465ED3"/>
    <w:rsid w:val="00672B4D"/>
    <w:rsid w:val="00705154"/>
    <w:rsid w:val="0073439A"/>
    <w:rsid w:val="007E5CE0"/>
    <w:rsid w:val="00825D45"/>
    <w:rsid w:val="0083483F"/>
    <w:rsid w:val="00864B3A"/>
    <w:rsid w:val="0088321A"/>
    <w:rsid w:val="00885662"/>
    <w:rsid w:val="008A55A3"/>
    <w:rsid w:val="008F5E67"/>
    <w:rsid w:val="00946524"/>
    <w:rsid w:val="009B4500"/>
    <w:rsid w:val="00A23121"/>
    <w:rsid w:val="00B11D15"/>
    <w:rsid w:val="00BA7AD7"/>
    <w:rsid w:val="00C877BE"/>
    <w:rsid w:val="00E07DF7"/>
    <w:rsid w:val="00E57E19"/>
    <w:rsid w:val="00E65925"/>
    <w:rsid w:val="00E736B4"/>
    <w:rsid w:val="00EF38BA"/>
    <w:rsid w:val="00F74B7A"/>
    <w:rsid w:val="00FD22B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3689E50"/>
  <w15:chartTrackingRefBased/>
  <w15:docId w15:val="{B71F313A-2456-4E29-B692-129A5C1CCB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180"/>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utoRedefine/>
    <w:qFormat/>
    <w:rsid w:val="00E736B4"/>
    <w:pPr>
      <w:widowControl w:val="0"/>
      <w:autoSpaceDE w:val="0"/>
      <w:autoSpaceDN w:val="0"/>
      <w:spacing w:before="40" w:after="40"/>
    </w:pPr>
    <w:rPr>
      <w:rFonts w:ascii="Times New Roman" w:eastAsia="SimSun" w:hAnsi="Times New Roman" w:cs="Times New Roman"/>
      <w:iCs/>
      <w:color w:val="000000"/>
      <w:sz w:val="20"/>
      <w:szCs w:val="20"/>
      <w:lang w:val="en-GB" w:eastAsia="ja-JP"/>
    </w:rPr>
  </w:style>
  <w:style w:type="paragraph" w:styleId="Heading1">
    <w:name w:val="heading 1"/>
    <w:basedOn w:val="Normal"/>
    <w:next w:val="Normal"/>
    <w:link w:val="Heading1Char"/>
    <w:uiPriority w:val="9"/>
    <w:qFormat/>
    <w:rsid w:val="00E57E19"/>
    <w:pPr>
      <w:pBdr>
        <w:top w:val="single" w:sz="8" w:space="1" w:color="auto"/>
      </w:pBdr>
      <w:outlineLvl w:val="0"/>
    </w:pPr>
    <w:rPr>
      <w:rFonts w:ascii="Arial" w:hAnsi="Arial"/>
      <w:bCs/>
      <w:sz w:val="28"/>
      <w:lang w:val="en-US"/>
    </w:rPr>
  </w:style>
  <w:style w:type="paragraph" w:styleId="Heading2">
    <w:name w:val="heading 2"/>
    <w:basedOn w:val="Normal"/>
    <w:next w:val="Normal"/>
    <w:link w:val="Heading2Char"/>
    <w:uiPriority w:val="9"/>
    <w:unhideWhenUsed/>
    <w:qFormat/>
    <w:rsid w:val="0088321A"/>
    <w:pPr>
      <w:keepNext/>
      <w:keepLines/>
      <w:spacing w:before="120"/>
      <w:outlineLvl w:val="1"/>
    </w:pPr>
    <w:rPr>
      <w:rFonts w:ascii="Arial" w:eastAsiaTheme="majorEastAsia" w:hAnsi="Arial" w:cstheme="majorBidi"/>
      <w:color w:val="auto"/>
      <w:sz w:val="24"/>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header31"/>
    <w:link w:val="HeaderChar"/>
    <w:rsid w:val="00070DB3"/>
    <w:pPr>
      <w:widowControl w:val="0"/>
      <w:overflowPunct w:val="0"/>
      <w:autoSpaceDE w:val="0"/>
      <w:autoSpaceDN w:val="0"/>
      <w:adjustRightInd w:val="0"/>
      <w:spacing w:after="0"/>
      <w:textAlignment w:val="baseline"/>
    </w:pPr>
    <w:rPr>
      <w:rFonts w:ascii="Arial" w:eastAsia="SimSun" w:hAnsi="Arial" w:cs="Times New Roman"/>
      <w:b/>
      <w:noProof/>
      <w:sz w:val="18"/>
      <w:szCs w:val="20"/>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070DB3"/>
    <w:rPr>
      <w:rFonts w:ascii="Arial" w:eastAsia="SimSun" w:hAnsi="Arial" w:cs="Times New Roman"/>
      <w:b/>
      <w:noProof/>
      <w:sz w:val="18"/>
      <w:szCs w:val="20"/>
      <w:lang w:val="en-GB" w:eastAsia="ja-JP"/>
    </w:rPr>
  </w:style>
  <w:style w:type="character" w:styleId="Hyperlink">
    <w:name w:val="Hyperlink"/>
    <w:uiPriority w:val="99"/>
    <w:unhideWhenUsed/>
    <w:rsid w:val="00070DB3"/>
    <w:rPr>
      <w:color w:val="0000FF"/>
      <w:u w:val="single"/>
    </w:rPr>
  </w:style>
  <w:style w:type="paragraph" w:customStyle="1" w:styleId="CRCoverPage">
    <w:name w:val="CR Cover Page"/>
    <w:link w:val="CRCoverPageZchn"/>
    <w:rsid w:val="00070DB3"/>
    <w:pPr>
      <w:spacing w:after="120"/>
    </w:pPr>
    <w:rPr>
      <w:rFonts w:ascii="Arial" w:eastAsia="SimSun" w:hAnsi="Arial" w:cs="Times New Roman"/>
      <w:sz w:val="20"/>
      <w:szCs w:val="20"/>
      <w:lang w:val="en-GB"/>
    </w:rPr>
  </w:style>
  <w:style w:type="character" w:customStyle="1" w:styleId="Heading1Char">
    <w:name w:val="Heading 1 Char"/>
    <w:basedOn w:val="DefaultParagraphFont"/>
    <w:link w:val="Heading1"/>
    <w:uiPriority w:val="9"/>
    <w:rsid w:val="00E57E19"/>
    <w:rPr>
      <w:rFonts w:ascii="Arial" w:eastAsia="SimSun" w:hAnsi="Arial" w:cs="Times New Roman"/>
      <w:bCs/>
      <w:iCs/>
      <w:color w:val="000000"/>
      <w:sz w:val="28"/>
      <w:szCs w:val="20"/>
      <w:lang w:val="en-US" w:eastAsia="ja-JP"/>
    </w:rPr>
  </w:style>
  <w:style w:type="paragraph" w:styleId="ListParagraph">
    <w:name w:val="List Paragraph"/>
    <w:basedOn w:val="Normal"/>
    <w:uiPriority w:val="34"/>
    <w:qFormat/>
    <w:rsid w:val="00825D45"/>
    <w:pPr>
      <w:ind w:left="720"/>
      <w:contextualSpacing/>
    </w:pPr>
  </w:style>
  <w:style w:type="character" w:customStyle="1" w:styleId="TACChar">
    <w:name w:val="TAC Char"/>
    <w:link w:val="TAC"/>
    <w:locked/>
    <w:rsid w:val="00E07DF7"/>
    <w:rPr>
      <w:rFonts w:ascii="Arial" w:hAnsi="Arial" w:cs="Arial"/>
      <w:sz w:val="18"/>
      <w:szCs w:val="18"/>
      <w:lang w:val="en-GB" w:eastAsia="x-none"/>
    </w:rPr>
  </w:style>
  <w:style w:type="paragraph" w:customStyle="1" w:styleId="TAC">
    <w:name w:val="TAC"/>
    <w:basedOn w:val="Normal"/>
    <w:link w:val="TACChar"/>
    <w:rsid w:val="00E07DF7"/>
    <w:pPr>
      <w:keepNext/>
      <w:keepLines/>
      <w:spacing w:after="0"/>
      <w:jc w:val="center"/>
    </w:pPr>
    <w:rPr>
      <w:rFonts w:ascii="Arial" w:eastAsiaTheme="minorHAnsi" w:hAnsi="Arial" w:cs="Arial"/>
      <w:iCs w:val="0"/>
      <w:color w:val="auto"/>
      <w:sz w:val="18"/>
      <w:szCs w:val="18"/>
      <w:lang w:eastAsia="x-none"/>
    </w:rPr>
  </w:style>
  <w:style w:type="paragraph" w:customStyle="1" w:styleId="TAH">
    <w:name w:val="TAH"/>
    <w:basedOn w:val="TAC"/>
    <w:link w:val="TAHCar"/>
    <w:rsid w:val="00E07DF7"/>
    <w:rPr>
      <w:b/>
      <w:bCs/>
    </w:rPr>
  </w:style>
  <w:style w:type="character" w:customStyle="1" w:styleId="TAHCar">
    <w:name w:val="TAH Car"/>
    <w:link w:val="TAH"/>
    <w:locked/>
    <w:rsid w:val="00E07DF7"/>
    <w:rPr>
      <w:rFonts w:ascii="Arial" w:hAnsi="Arial" w:cs="Arial"/>
      <w:b/>
      <w:bCs/>
      <w:sz w:val="18"/>
      <w:szCs w:val="18"/>
      <w:lang w:val="en-GB" w:eastAsia="x-none"/>
    </w:rPr>
  </w:style>
  <w:style w:type="paragraph" w:customStyle="1" w:styleId="TAL">
    <w:name w:val="TAL"/>
    <w:basedOn w:val="Normal"/>
    <w:rsid w:val="00E07DF7"/>
    <w:pPr>
      <w:keepNext/>
      <w:keepLines/>
      <w:spacing w:after="0"/>
    </w:pPr>
    <w:rPr>
      <w:rFonts w:ascii="Arial" w:eastAsia="Times New Roman" w:hAnsi="Arial"/>
      <w:iCs w:val="0"/>
      <w:color w:val="auto"/>
      <w:sz w:val="18"/>
      <w:lang w:eastAsia="en-US"/>
    </w:rPr>
  </w:style>
  <w:style w:type="paragraph" w:customStyle="1" w:styleId="TAN">
    <w:name w:val="TAN"/>
    <w:basedOn w:val="TAL"/>
    <w:rsid w:val="00E07DF7"/>
    <w:pPr>
      <w:ind w:left="851" w:hanging="851"/>
    </w:pPr>
  </w:style>
  <w:style w:type="character" w:customStyle="1" w:styleId="Heading2Char">
    <w:name w:val="Heading 2 Char"/>
    <w:basedOn w:val="DefaultParagraphFont"/>
    <w:link w:val="Heading2"/>
    <w:uiPriority w:val="9"/>
    <w:rsid w:val="0088321A"/>
    <w:rPr>
      <w:rFonts w:ascii="Arial" w:eastAsiaTheme="majorEastAsia" w:hAnsi="Arial" w:cstheme="majorBidi"/>
      <w:iCs/>
      <w:sz w:val="24"/>
      <w:szCs w:val="26"/>
      <w:lang w:val="en-GB" w:eastAsia="ja-JP"/>
    </w:rPr>
  </w:style>
  <w:style w:type="table" w:styleId="TableGrid">
    <w:name w:val="Table Grid"/>
    <w:basedOn w:val="TableNormal"/>
    <w:uiPriority w:val="39"/>
    <w:rsid w:val="00FD22B5"/>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2D1437"/>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D1437"/>
    <w:rPr>
      <w:rFonts w:ascii="Segoe UI" w:eastAsia="SimSun" w:hAnsi="Segoe UI" w:cs="Segoe UI"/>
      <w:iCs/>
      <w:color w:val="000000"/>
      <w:sz w:val="18"/>
      <w:szCs w:val="18"/>
      <w:lang w:val="en-GB" w:eastAsia="ja-JP"/>
    </w:rPr>
  </w:style>
  <w:style w:type="paragraph" w:styleId="Footer">
    <w:name w:val="footer"/>
    <w:basedOn w:val="Normal"/>
    <w:link w:val="FooterChar"/>
    <w:uiPriority w:val="99"/>
    <w:unhideWhenUsed/>
    <w:rsid w:val="002D1437"/>
    <w:pPr>
      <w:tabs>
        <w:tab w:val="center" w:pos="4252"/>
        <w:tab w:val="right" w:pos="8504"/>
      </w:tabs>
      <w:spacing w:after="0"/>
    </w:pPr>
  </w:style>
  <w:style w:type="character" w:customStyle="1" w:styleId="FooterChar">
    <w:name w:val="Footer Char"/>
    <w:basedOn w:val="DefaultParagraphFont"/>
    <w:link w:val="Footer"/>
    <w:uiPriority w:val="99"/>
    <w:rsid w:val="002D1437"/>
    <w:rPr>
      <w:rFonts w:ascii="Times New Roman" w:eastAsia="SimSun" w:hAnsi="Times New Roman" w:cs="Times New Roman"/>
      <w:iCs/>
      <w:color w:val="000000"/>
      <w:sz w:val="20"/>
      <w:szCs w:val="20"/>
      <w:lang w:val="en-GB" w:eastAsia="ja-JP"/>
    </w:rPr>
  </w:style>
  <w:style w:type="character" w:customStyle="1" w:styleId="CRCoverPageZchn">
    <w:name w:val="CR Cover Page Zchn"/>
    <w:link w:val="CRCoverPage"/>
    <w:locked/>
    <w:rsid w:val="008F5E67"/>
    <w:rPr>
      <w:rFonts w:ascii="Arial" w:eastAsia="SimSun" w:hAnsi="Arial" w:cs="Times New Roman"/>
      <w:sz w:val="20"/>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8068639">
      <w:bodyDiv w:val="1"/>
      <w:marLeft w:val="0"/>
      <w:marRight w:val="0"/>
      <w:marTop w:val="0"/>
      <w:marBottom w:val="0"/>
      <w:divBdr>
        <w:top w:val="none" w:sz="0" w:space="0" w:color="auto"/>
        <w:left w:val="none" w:sz="0" w:space="0" w:color="auto"/>
        <w:bottom w:val="none" w:sz="0" w:space="0" w:color="auto"/>
        <w:right w:val="none" w:sz="0" w:space="0" w:color="auto"/>
      </w:divBdr>
    </w:div>
    <w:div w:id="522789987">
      <w:bodyDiv w:val="1"/>
      <w:marLeft w:val="0"/>
      <w:marRight w:val="0"/>
      <w:marTop w:val="0"/>
      <w:marBottom w:val="0"/>
      <w:divBdr>
        <w:top w:val="none" w:sz="0" w:space="0" w:color="auto"/>
        <w:left w:val="none" w:sz="0" w:space="0" w:color="auto"/>
        <w:bottom w:val="none" w:sz="0" w:space="0" w:color="auto"/>
        <w:right w:val="none" w:sz="0" w:space="0" w:color="auto"/>
      </w:divBdr>
    </w:div>
    <w:div w:id="671494383">
      <w:bodyDiv w:val="1"/>
      <w:marLeft w:val="0"/>
      <w:marRight w:val="0"/>
      <w:marTop w:val="0"/>
      <w:marBottom w:val="0"/>
      <w:divBdr>
        <w:top w:val="none" w:sz="0" w:space="0" w:color="auto"/>
        <w:left w:val="none" w:sz="0" w:space="0" w:color="auto"/>
        <w:bottom w:val="none" w:sz="0" w:space="0" w:color="auto"/>
        <w:right w:val="none" w:sz="0" w:space="0" w:color="auto"/>
      </w:divBdr>
      <w:divsChild>
        <w:div w:id="1270359287">
          <w:marLeft w:val="360"/>
          <w:marRight w:val="0"/>
          <w:marTop w:val="200"/>
          <w:marBottom w:val="0"/>
          <w:divBdr>
            <w:top w:val="none" w:sz="0" w:space="0" w:color="auto"/>
            <w:left w:val="none" w:sz="0" w:space="0" w:color="auto"/>
            <w:bottom w:val="none" w:sz="0" w:space="0" w:color="auto"/>
            <w:right w:val="none" w:sz="0" w:space="0" w:color="auto"/>
          </w:divBdr>
        </w:div>
      </w:divsChild>
    </w:div>
    <w:div w:id="1329360926">
      <w:bodyDiv w:val="1"/>
      <w:marLeft w:val="0"/>
      <w:marRight w:val="0"/>
      <w:marTop w:val="0"/>
      <w:marBottom w:val="0"/>
      <w:divBdr>
        <w:top w:val="none" w:sz="0" w:space="0" w:color="auto"/>
        <w:left w:val="none" w:sz="0" w:space="0" w:color="auto"/>
        <w:bottom w:val="none" w:sz="0" w:space="0" w:color="auto"/>
        <w:right w:val="none" w:sz="0" w:space="0" w:color="auto"/>
      </w:divBdr>
      <w:divsChild>
        <w:div w:id="580339224">
          <w:marLeft w:val="360"/>
          <w:marRight w:val="0"/>
          <w:marTop w:val="200"/>
          <w:marBottom w:val="0"/>
          <w:divBdr>
            <w:top w:val="none" w:sz="0" w:space="0" w:color="auto"/>
            <w:left w:val="none" w:sz="0" w:space="0" w:color="auto"/>
            <w:bottom w:val="none" w:sz="0" w:space="0" w:color="auto"/>
            <w:right w:val="none" w:sz="0" w:space="0" w:color="auto"/>
          </w:divBdr>
        </w:div>
        <w:div w:id="1824740890">
          <w:marLeft w:val="1080"/>
          <w:marRight w:val="0"/>
          <w:marTop w:val="100"/>
          <w:marBottom w:val="0"/>
          <w:divBdr>
            <w:top w:val="none" w:sz="0" w:space="0" w:color="auto"/>
            <w:left w:val="none" w:sz="0" w:space="0" w:color="auto"/>
            <w:bottom w:val="none" w:sz="0" w:space="0" w:color="auto"/>
            <w:right w:val="none" w:sz="0" w:space="0" w:color="auto"/>
          </w:divBdr>
        </w:div>
      </w:divsChild>
    </w:div>
    <w:div w:id="1628777737">
      <w:bodyDiv w:val="1"/>
      <w:marLeft w:val="0"/>
      <w:marRight w:val="0"/>
      <w:marTop w:val="0"/>
      <w:marBottom w:val="0"/>
      <w:divBdr>
        <w:top w:val="none" w:sz="0" w:space="0" w:color="auto"/>
        <w:left w:val="none" w:sz="0" w:space="0" w:color="auto"/>
        <w:bottom w:val="none" w:sz="0" w:space="0" w:color="auto"/>
        <w:right w:val="none" w:sz="0" w:space="0" w:color="auto"/>
      </w:divBdr>
      <w:divsChild>
        <w:div w:id="930628807">
          <w:marLeft w:val="360"/>
          <w:marRight w:val="0"/>
          <w:marTop w:val="200"/>
          <w:marBottom w:val="0"/>
          <w:divBdr>
            <w:top w:val="none" w:sz="0" w:space="0" w:color="auto"/>
            <w:left w:val="none" w:sz="0" w:space="0" w:color="auto"/>
            <w:bottom w:val="none" w:sz="0" w:space="0" w:color="auto"/>
            <w:right w:val="none" w:sz="0" w:space="0" w:color="auto"/>
          </w:divBdr>
        </w:div>
        <w:div w:id="1855876179">
          <w:marLeft w:val="1080"/>
          <w:marRight w:val="0"/>
          <w:marTop w:val="10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2</Pages>
  <Words>742</Words>
  <Characters>4233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Vodafone</Company>
  <LinksUpToDate>false</LinksUpToDate>
  <CharactersWithSpaces>4966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Frost, Tim, Vodafone Group</dc:creator>
  <cp:keywords/>
  <dc:description/>
  <cp:lastModifiedBy>Frost, Tim, Vodafone Group</cp:lastModifiedBy>
  <cp:revision>2</cp:revision>
  <dcterms:created xsi:type="dcterms:W3CDTF">2018-06-04T21:45:00Z</dcterms:created>
  <dcterms:modified xsi:type="dcterms:W3CDTF">2018-06-04T21:45:00Z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iteId">
    <vt:lpwstr>68283f3b-8487-4c86-adb3-a5228f18b893</vt:lpwstr>
  </property>
  <property fmtid="{D5CDD505-2E9C-101B-9397-08002B2CF9AE}" pid="4" name="MSIP_Label_17da11e7-ad83-4459-98c6-12a88e2eac78_Ref">
    <vt:lpwstr>https://api.informationprotection.azure.com/api/68283f3b-8487-4c86-adb3-a5228f18b893</vt:lpwstr>
  </property>
  <property fmtid="{D5CDD505-2E9C-101B-9397-08002B2CF9AE}" pid="5" name="MSIP_Label_17da11e7-ad83-4459-98c6-12a88e2eac78_Owner">
    <vt:lpwstr>tim.frost@vodafone.com</vt:lpwstr>
  </property>
  <property fmtid="{D5CDD505-2E9C-101B-9397-08002B2CF9AE}" pid="6" name="MSIP_Label_17da11e7-ad83-4459-98c6-12a88e2eac78_SetDate">
    <vt:lpwstr>2018-06-04T22:21:54.5750772+02:00</vt:lpwstr>
  </property>
  <property fmtid="{D5CDD505-2E9C-101B-9397-08002B2CF9AE}" pid="7" name="MSIP_Label_17da11e7-ad83-4459-98c6-12a88e2eac78_Name">
    <vt:lpwstr>Unclassified</vt:lpwstr>
  </property>
  <property fmtid="{D5CDD505-2E9C-101B-9397-08002B2CF9AE}" pid="8" name="MSIP_Label_17da11e7-ad83-4459-98c6-12a88e2eac78_Application">
    <vt:lpwstr>Microsoft Azure Information Protection</vt:lpwstr>
  </property>
  <property fmtid="{D5CDD505-2E9C-101B-9397-08002B2CF9AE}" pid="9" name="MSIP_Label_17da11e7-ad83-4459-98c6-12a88e2eac78_Extended_MSFT_Method">
    <vt:lpwstr>Manual</vt:lpwstr>
  </property>
  <property fmtid="{D5CDD505-2E9C-101B-9397-08002B2CF9AE}" pid="10" name="Sensitivity">
    <vt:lpwstr>Unclassified</vt:lpwstr>
  </property>
</Properties>
</file>