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AC6" w:rsidRPr="00A079D3" w:rsidRDefault="005E6AC6" w:rsidP="005E6AC6">
      <w:pPr>
        <w:tabs>
          <w:tab w:val="left" w:pos="567"/>
        </w:tabs>
        <w:snapToGrid w:val="0"/>
        <w:spacing w:after="0"/>
        <w:rPr>
          <w:rFonts w:ascii="Arial" w:eastAsia="MS Mincho" w:hAnsi="Arial" w:cs="Arial"/>
          <w:b/>
          <w:sz w:val="28"/>
          <w:szCs w:val="28"/>
        </w:rPr>
      </w:pPr>
      <w:bookmarkStart w:id="0" w:name="_GoBack"/>
      <w:bookmarkEnd w:id="0"/>
      <w:r w:rsidRPr="00A079D3">
        <w:rPr>
          <w:rFonts w:ascii="Arial" w:hAnsi="Arial" w:cs="Arial"/>
          <w:b/>
          <w:sz w:val="28"/>
          <w:szCs w:val="28"/>
        </w:rPr>
        <w:t>3GPP TSG RAN Meeting #7</w:t>
      </w:r>
      <w:r>
        <w:rPr>
          <w:rFonts w:ascii="Arial" w:hAnsi="Arial" w:cs="Arial"/>
          <w:b/>
          <w:sz w:val="28"/>
          <w:szCs w:val="28"/>
        </w:rPr>
        <w:t>9</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sidR="00641ADA">
        <w:rPr>
          <w:rFonts w:ascii="Arial" w:hAnsi="Arial" w:cs="Arial"/>
          <w:b/>
          <w:sz w:val="28"/>
          <w:szCs w:val="28"/>
        </w:rPr>
        <w:t>80433</w:t>
      </w:r>
    </w:p>
    <w:p w:rsidR="005E6AC6" w:rsidRPr="00A079D3" w:rsidRDefault="005E6AC6" w:rsidP="005E6AC6">
      <w:pPr>
        <w:tabs>
          <w:tab w:val="left" w:pos="567"/>
        </w:tabs>
        <w:rPr>
          <w:rFonts w:ascii="Arial" w:hAnsi="Arial" w:cs="Arial"/>
          <w:b/>
          <w:sz w:val="28"/>
          <w:szCs w:val="28"/>
        </w:rPr>
      </w:pPr>
      <w:r>
        <w:rPr>
          <w:rFonts w:ascii="Arial" w:hAnsi="Arial" w:cs="Arial"/>
          <w:b/>
          <w:sz w:val="28"/>
          <w:szCs w:val="28"/>
        </w:rPr>
        <w:t>Chennai, India, March</w:t>
      </w:r>
      <w:r w:rsidRPr="00A079D3">
        <w:rPr>
          <w:rFonts w:ascii="Arial" w:hAnsi="Arial" w:cs="Arial"/>
          <w:b/>
          <w:sz w:val="28"/>
          <w:szCs w:val="28"/>
        </w:rPr>
        <w:t xml:space="preserve"> </w:t>
      </w:r>
      <w:r>
        <w:rPr>
          <w:rFonts w:ascii="Arial" w:hAnsi="Arial" w:cs="Arial"/>
          <w:b/>
          <w:sz w:val="28"/>
          <w:szCs w:val="28"/>
        </w:rPr>
        <w:t>19</w:t>
      </w:r>
      <w:r w:rsidRPr="00A079D3">
        <w:rPr>
          <w:rFonts w:ascii="Arial" w:hAnsi="Arial" w:cs="Arial"/>
          <w:b/>
          <w:sz w:val="28"/>
          <w:szCs w:val="28"/>
        </w:rPr>
        <w:t xml:space="preserve"> - </w:t>
      </w:r>
      <w:r>
        <w:rPr>
          <w:rFonts w:ascii="Arial" w:hAnsi="Arial" w:cs="Arial"/>
          <w:b/>
          <w:sz w:val="28"/>
          <w:szCs w:val="28"/>
        </w:rPr>
        <w:t>22</w:t>
      </w:r>
      <w:r w:rsidRPr="00A079D3">
        <w:rPr>
          <w:rFonts w:ascii="Arial" w:hAnsi="Arial" w:cs="Arial"/>
          <w:b/>
          <w:sz w:val="28"/>
          <w:szCs w:val="28"/>
        </w:rPr>
        <w:t>, 201</w:t>
      </w:r>
      <w:r>
        <w:rPr>
          <w:rFonts w:ascii="Arial" w:hAnsi="Arial" w:cs="Arial"/>
          <w:b/>
          <w:sz w:val="28"/>
          <w:szCs w:val="28"/>
        </w:rPr>
        <w:t>8</w:t>
      </w:r>
    </w:p>
    <w:p w:rsidR="00CD4C7B" w:rsidRPr="00515253" w:rsidRDefault="00CD4C7B" w:rsidP="00CD4C7B">
      <w:pPr>
        <w:pStyle w:val="Header"/>
        <w:rPr>
          <w:bCs/>
          <w:noProof w:val="0"/>
          <w:sz w:val="24"/>
        </w:rPr>
      </w:pPr>
    </w:p>
    <w:p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5E6AC6">
        <w:rPr>
          <w:rFonts w:cs="Arial"/>
          <w:b/>
          <w:bCs/>
          <w:sz w:val="24"/>
          <w:szCs w:val="24"/>
          <w:lang w:eastAsia="ja-JP"/>
        </w:rPr>
        <w:t>9.1</w:t>
      </w:r>
      <w:r w:rsidR="00641ADA">
        <w:rPr>
          <w:rFonts w:cs="Arial"/>
          <w:b/>
          <w:bCs/>
          <w:sz w:val="24"/>
          <w:szCs w:val="24"/>
          <w:lang w:eastAsia="ja-JP"/>
        </w:rPr>
        <w:t>.2</w:t>
      </w:r>
    </w:p>
    <w:p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1741A0" w:rsidRPr="00515253">
        <w:rPr>
          <w:rFonts w:ascii="Arial" w:hAnsi="Arial" w:cs="Arial"/>
          <w:b/>
          <w:bCs/>
          <w:sz w:val="24"/>
          <w:szCs w:val="24"/>
        </w:rPr>
        <w:t>Nokia</w:t>
      </w:r>
      <w:r w:rsidR="00090468" w:rsidRPr="00515253">
        <w:rPr>
          <w:rFonts w:ascii="Arial" w:hAnsi="Arial" w:cs="Arial"/>
          <w:b/>
          <w:bCs/>
          <w:sz w:val="24"/>
          <w:szCs w:val="24"/>
        </w:rPr>
        <w:t xml:space="preserve">, </w:t>
      </w:r>
      <w:r w:rsidR="00325AE3" w:rsidRPr="00515253">
        <w:rPr>
          <w:rFonts w:ascii="Arial" w:hAnsi="Arial" w:cs="Arial"/>
          <w:b/>
          <w:bCs/>
          <w:sz w:val="24"/>
          <w:szCs w:val="24"/>
        </w:rPr>
        <w:t>Nokia</w:t>
      </w:r>
      <w:r w:rsidR="00090468" w:rsidRPr="00515253">
        <w:rPr>
          <w:rFonts w:ascii="Arial" w:hAnsi="Arial" w:cs="Arial"/>
          <w:b/>
          <w:bCs/>
          <w:sz w:val="24"/>
          <w:szCs w:val="24"/>
        </w:rPr>
        <w:t xml:space="preserve"> Shanghai Bell</w:t>
      </w:r>
    </w:p>
    <w:p w:rsidR="00641ADA" w:rsidRDefault="00CD4C7B" w:rsidP="00641ADA">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641ADA" w:rsidRPr="00641ADA">
        <w:rPr>
          <w:rFonts w:ascii="Arial" w:hAnsi="Arial" w:cs="Arial"/>
          <w:b/>
          <w:bCs/>
          <w:sz w:val="24"/>
          <w:szCs w:val="24"/>
        </w:rPr>
        <w:t>NR Dual Connectivity Enhancements Release 16 WI scope</w:t>
      </w:r>
    </w:p>
    <w:p w:rsidR="00CD4C7B" w:rsidRPr="00515253" w:rsidRDefault="00CD4C7B" w:rsidP="00641ADA">
      <w:pPr>
        <w:ind w:left="1985" w:hanging="1985"/>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Pr="00515253">
        <w:rPr>
          <w:rFonts w:ascii="Arial" w:hAnsi="Arial" w:cs="Arial"/>
          <w:b/>
          <w:bCs/>
          <w:sz w:val="24"/>
          <w:szCs w:val="24"/>
        </w:rPr>
        <w:t>Discussion and Decision</w:t>
      </w:r>
    </w:p>
    <w:p w:rsidR="00CD4C7B" w:rsidRPr="00515253" w:rsidRDefault="00CD4C7B" w:rsidP="00CD4C7B">
      <w:pPr>
        <w:pStyle w:val="Heading1"/>
      </w:pPr>
      <w:r w:rsidRPr="00515253">
        <w:t>1</w:t>
      </w:r>
      <w:r w:rsidRPr="00515253">
        <w:tab/>
      </w:r>
      <w:r w:rsidR="0056573F" w:rsidRPr="00515253">
        <w:t>Introduction</w:t>
      </w:r>
    </w:p>
    <w:p w:rsidR="00CD4C7B" w:rsidRPr="00515253" w:rsidRDefault="00D00E15" w:rsidP="5A7F95BF">
      <w:r>
        <w:t xml:space="preserve">This contribution </w:t>
      </w:r>
      <w:r w:rsidR="00070707">
        <w:t>discuss</w:t>
      </w:r>
      <w:r w:rsidR="008E3DFF">
        <w:t>es</w:t>
      </w:r>
      <w:r w:rsidR="00070707">
        <w:t xml:space="preserve"> the </w:t>
      </w:r>
      <w:r w:rsidR="005E6AC6">
        <w:t xml:space="preserve">direction for the NR </w:t>
      </w:r>
      <w:r w:rsidR="00641ADA">
        <w:t>Dual Connectivity Enhancements</w:t>
      </w:r>
      <w:r w:rsidR="005E6AC6">
        <w:t>.</w:t>
      </w:r>
    </w:p>
    <w:p w:rsidR="00CD4C7B" w:rsidRDefault="00CD4C7B" w:rsidP="5A7F95BF">
      <w:pPr>
        <w:pStyle w:val="Heading1"/>
      </w:pPr>
      <w:r w:rsidRPr="00515253">
        <w:t>2</w:t>
      </w:r>
      <w:r w:rsidRPr="00515253">
        <w:tab/>
      </w:r>
      <w:r w:rsidR="005E6AC6">
        <w:t>NR</w:t>
      </w:r>
      <w:r w:rsidR="00E0484C">
        <w:t xml:space="preserve"> dual connectivity in Release 15</w:t>
      </w:r>
    </w:p>
    <w:p w:rsidR="00C73150" w:rsidRDefault="00E0484C" w:rsidP="006A1B43">
      <w:r>
        <w:t>The priorization of work done in September and December 2017 causes some limits for the dual connectivity operation. So far work has not been progressing for example on:</w:t>
      </w:r>
    </w:p>
    <w:p w:rsidR="00E0484C" w:rsidRDefault="00E0484C" w:rsidP="00E0484C">
      <w:pPr>
        <w:pStyle w:val="ListParagraph"/>
        <w:numPr>
          <w:ilvl w:val="0"/>
          <w:numId w:val="14"/>
        </w:numPr>
      </w:pPr>
      <w:r>
        <w:t>NR-NR dual connectivity</w:t>
      </w:r>
    </w:p>
    <w:p w:rsidR="00E0484C" w:rsidRDefault="00E0484C" w:rsidP="00E0484C">
      <w:pPr>
        <w:pStyle w:val="ListParagraph"/>
        <w:numPr>
          <w:ilvl w:val="0"/>
          <w:numId w:val="14"/>
        </w:numPr>
      </w:pPr>
      <w:r>
        <w:t>Uplink sharing between LTE and NR from UE perspective</w:t>
      </w:r>
    </w:p>
    <w:p w:rsidR="00E0484C" w:rsidRDefault="00E0484C" w:rsidP="00E0484C">
      <w:r>
        <w:t>Besides the priorization, also other items have been identified to be subject for phasing between Release 15 and 16, such as:</w:t>
      </w:r>
    </w:p>
    <w:p w:rsidR="00E0484C" w:rsidRDefault="00E0484C" w:rsidP="00E0484C">
      <w:pPr>
        <w:pStyle w:val="ListParagraph"/>
        <w:numPr>
          <w:ilvl w:val="0"/>
          <w:numId w:val="15"/>
        </w:numPr>
      </w:pPr>
      <w:r>
        <w:t>Dynamic power shaving between LTE and NR. In Release 15 this is foreseen as optional features but has been agreed to be mandated in Release 16 to optimize the uplink link budget and performance.</w:t>
      </w:r>
    </w:p>
    <w:p w:rsidR="00E0484C" w:rsidRDefault="00E0484C" w:rsidP="00E0484C">
      <w:r>
        <w:t>Depending on the interest of different aspects, it is proposed to consider Release 16 work item to cover the set of enhancements seen important for dual connectivity (such as the ones listed above) and define the necessary additions for the specifications, possible missing test cases as well as updates to the UE capabilities (last item relevant especially for the power sharing which is to be mandated).</w:t>
      </w:r>
    </w:p>
    <w:p w:rsidR="00E0484C" w:rsidRDefault="00E0484C" w:rsidP="00E0484C">
      <w:r>
        <w:t>Release 15 finalization may reveal also other aspects of improvements, thus having systematic check of the dual connectivity area is seen vital as use of dual connectivity in some shape with various architecture options is foreseen to be long term approach (when taking also the NR-NR dual connectivity into account) and thus being able to maximize the performance is important.</w:t>
      </w:r>
    </w:p>
    <w:p w:rsidR="00CF5008" w:rsidRDefault="00401797" w:rsidP="00E02052">
      <w:r w:rsidRPr="00401797">
        <w:rPr>
          <w:b/>
        </w:rPr>
        <w:t>Proposal</w:t>
      </w:r>
      <w:r>
        <w:t xml:space="preserve">: Define until June the items which should be progress after Release 15 content is finalized related to dual connectivity. The scope should be discussed, and also checked if items like dynamic power sharing should be covered by such work item or if simply TEI16 would be suitable approach taking into account the agreements reached on this earlier. </w:t>
      </w:r>
    </w:p>
    <w:p w:rsidR="00E02052" w:rsidRDefault="00E02052" w:rsidP="00E02052"/>
    <w:p w:rsidR="00CD4C7B" w:rsidRPr="00515253" w:rsidRDefault="00CD4C7B" w:rsidP="00E20BC3">
      <w:pPr>
        <w:pStyle w:val="Heading1"/>
        <w:ind w:left="0" w:firstLine="0"/>
      </w:pPr>
    </w:p>
    <w:p w:rsidR="00CD4C7B" w:rsidRPr="00515253" w:rsidRDefault="00AD1C9D" w:rsidP="5A7F95BF">
      <w:pPr>
        <w:pStyle w:val="Heading1"/>
      </w:pPr>
      <w:r>
        <w:t>3</w:t>
      </w:r>
      <w:r w:rsidR="00CD4C7B" w:rsidRPr="00515253">
        <w:tab/>
      </w:r>
      <w:r>
        <w:t>Conclusion</w:t>
      </w:r>
    </w:p>
    <w:p w:rsidR="00401797" w:rsidRDefault="00401797" w:rsidP="00401797">
      <w:pPr>
        <w:pStyle w:val="ListParagraph"/>
        <w:ind w:left="0"/>
      </w:pPr>
      <w:r>
        <w:t>Define for the June (TSG RAN#80) the dual connectivity enhancements scope taking into account the Release 15 to cover the items which can further improve the performance of dual connectivity operation and operability, such as dynamic power control or NR-NR dual connectivity. Also the support for uplink sharing form UE perspective with dual connectivity can be addressed if there is demand for that.</w:t>
      </w:r>
    </w:p>
    <w:p w:rsidR="00401797" w:rsidRPr="00CF5008" w:rsidRDefault="00401797" w:rsidP="00401797">
      <w:pPr>
        <w:pStyle w:val="ListParagraph"/>
        <w:ind w:left="0"/>
      </w:pPr>
      <w:r>
        <w:t xml:space="preserve">It is proposed to consider this as part of possible additional </w:t>
      </w:r>
      <w:r w:rsidR="00A12854">
        <w:t>email discussed defined until RAN#80 or RAN#81 depending on the dual connectivity progress in Release 15.</w:t>
      </w:r>
    </w:p>
    <w:sectPr w:rsidR="00401797" w:rsidRPr="00CF5008"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E8E" w:rsidRDefault="00C52E8E">
      <w:r>
        <w:separator/>
      </w:r>
    </w:p>
  </w:endnote>
  <w:endnote w:type="continuationSeparator" w:id="0">
    <w:p w:rsidR="00C52E8E" w:rsidRDefault="00C52E8E">
      <w:r>
        <w:continuationSeparator/>
      </w:r>
    </w:p>
  </w:endnote>
  <w:endnote w:type="continuationNotice" w:id="1">
    <w:p w:rsidR="00C52E8E" w:rsidRDefault="00C52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E8E" w:rsidRDefault="00C52E8E">
      <w:r>
        <w:separator/>
      </w:r>
    </w:p>
  </w:footnote>
  <w:footnote w:type="continuationSeparator" w:id="0">
    <w:p w:rsidR="00C52E8E" w:rsidRDefault="00C52E8E">
      <w:r>
        <w:continuationSeparator/>
      </w:r>
    </w:p>
  </w:footnote>
  <w:footnote w:type="continuationNotice" w:id="1">
    <w:p w:rsidR="00C52E8E" w:rsidRDefault="00C52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1F746A0D"/>
    <w:multiLevelType w:val="hybridMultilevel"/>
    <w:tmpl w:val="728036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2C6F4C"/>
    <w:multiLevelType w:val="hybridMultilevel"/>
    <w:tmpl w:val="C25E2C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9" w15:restartNumberingAfterBreak="0">
    <w:nsid w:val="43C11255"/>
    <w:multiLevelType w:val="hybridMultilevel"/>
    <w:tmpl w:val="F7D677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2"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17723D"/>
    <w:multiLevelType w:val="hybridMultilevel"/>
    <w:tmpl w:val="AE2685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8"/>
  </w:num>
  <w:num w:numId="7">
    <w:abstractNumId w:val="6"/>
  </w:num>
  <w:num w:numId="8">
    <w:abstractNumId w:val="12"/>
  </w:num>
  <w:num w:numId="9">
    <w:abstractNumId w:val="5"/>
  </w:num>
  <w:num w:numId="10">
    <w:abstractNumId w:val="11"/>
  </w:num>
  <w:num w:numId="11">
    <w:abstractNumId w:val="10"/>
  </w:num>
  <w:num w:numId="12">
    <w:abstractNumId w:val="3"/>
  </w:num>
  <w:num w:numId="13">
    <w:abstractNumId w:val="4"/>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73A39"/>
    <w:rsid w:val="001741A0"/>
    <w:rsid w:val="001812A9"/>
    <w:rsid w:val="00194CD0"/>
    <w:rsid w:val="001A3F19"/>
    <w:rsid w:val="001A53E7"/>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14DC8"/>
    <w:rsid w:val="0022606D"/>
    <w:rsid w:val="00230A1B"/>
    <w:rsid w:val="00233493"/>
    <w:rsid w:val="00236C36"/>
    <w:rsid w:val="00237985"/>
    <w:rsid w:val="002410E3"/>
    <w:rsid w:val="00246E8D"/>
    <w:rsid w:val="00256A7A"/>
    <w:rsid w:val="00264090"/>
    <w:rsid w:val="002708BF"/>
    <w:rsid w:val="002747EC"/>
    <w:rsid w:val="00282060"/>
    <w:rsid w:val="002855BF"/>
    <w:rsid w:val="00293477"/>
    <w:rsid w:val="0029603B"/>
    <w:rsid w:val="002A2BAD"/>
    <w:rsid w:val="002A75EB"/>
    <w:rsid w:val="002A7CA2"/>
    <w:rsid w:val="002B04DF"/>
    <w:rsid w:val="002B3EC0"/>
    <w:rsid w:val="002C42BC"/>
    <w:rsid w:val="002C7D14"/>
    <w:rsid w:val="002D049B"/>
    <w:rsid w:val="002D5EB5"/>
    <w:rsid w:val="002F0CEC"/>
    <w:rsid w:val="002F0D22"/>
    <w:rsid w:val="003058E9"/>
    <w:rsid w:val="00310439"/>
    <w:rsid w:val="003172DC"/>
    <w:rsid w:val="00325AE3"/>
    <w:rsid w:val="00326069"/>
    <w:rsid w:val="00331559"/>
    <w:rsid w:val="00332AC1"/>
    <w:rsid w:val="00333166"/>
    <w:rsid w:val="003410D7"/>
    <w:rsid w:val="00345098"/>
    <w:rsid w:val="00353D1F"/>
    <w:rsid w:val="0035462D"/>
    <w:rsid w:val="0036147B"/>
    <w:rsid w:val="003742D4"/>
    <w:rsid w:val="0039049C"/>
    <w:rsid w:val="00396BB3"/>
    <w:rsid w:val="003A1967"/>
    <w:rsid w:val="003A2153"/>
    <w:rsid w:val="003A2E85"/>
    <w:rsid w:val="003A53CD"/>
    <w:rsid w:val="003B40AD"/>
    <w:rsid w:val="003B5581"/>
    <w:rsid w:val="003C4E37"/>
    <w:rsid w:val="003D44E5"/>
    <w:rsid w:val="003E0D14"/>
    <w:rsid w:val="003E16BE"/>
    <w:rsid w:val="003E4554"/>
    <w:rsid w:val="003F0741"/>
    <w:rsid w:val="003F4691"/>
    <w:rsid w:val="003F6C2F"/>
    <w:rsid w:val="004006E8"/>
    <w:rsid w:val="00401797"/>
    <w:rsid w:val="00401855"/>
    <w:rsid w:val="004025DB"/>
    <w:rsid w:val="00403B9A"/>
    <w:rsid w:val="00410280"/>
    <w:rsid w:val="004173FB"/>
    <w:rsid w:val="00417D84"/>
    <w:rsid w:val="00421F81"/>
    <w:rsid w:val="0043026D"/>
    <w:rsid w:val="00434EDA"/>
    <w:rsid w:val="004362F0"/>
    <w:rsid w:val="00445B38"/>
    <w:rsid w:val="004502A1"/>
    <w:rsid w:val="004568DA"/>
    <w:rsid w:val="00463BAD"/>
    <w:rsid w:val="00471A93"/>
    <w:rsid w:val="00477455"/>
    <w:rsid w:val="0048046E"/>
    <w:rsid w:val="00484B83"/>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1480"/>
    <w:rsid w:val="00527960"/>
    <w:rsid w:val="00527C13"/>
    <w:rsid w:val="00531B0A"/>
    <w:rsid w:val="00534DA0"/>
    <w:rsid w:val="0054110C"/>
    <w:rsid w:val="00543E6C"/>
    <w:rsid w:val="00546675"/>
    <w:rsid w:val="00547140"/>
    <w:rsid w:val="00565087"/>
    <w:rsid w:val="0056573F"/>
    <w:rsid w:val="00566641"/>
    <w:rsid w:val="0057552B"/>
    <w:rsid w:val="00583F64"/>
    <w:rsid w:val="005B1EF8"/>
    <w:rsid w:val="005D3004"/>
    <w:rsid w:val="005E1DD4"/>
    <w:rsid w:val="005E6AC6"/>
    <w:rsid w:val="00604F8F"/>
    <w:rsid w:val="00611566"/>
    <w:rsid w:val="00613174"/>
    <w:rsid w:val="00614E33"/>
    <w:rsid w:val="00616DA8"/>
    <w:rsid w:val="0063417E"/>
    <w:rsid w:val="00641ADA"/>
    <w:rsid w:val="006431F5"/>
    <w:rsid w:val="00646D99"/>
    <w:rsid w:val="00651F6B"/>
    <w:rsid w:val="00656910"/>
    <w:rsid w:val="00665543"/>
    <w:rsid w:val="00683504"/>
    <w:rsid w:val="006A1B43"/>
    <w:rsid w:val="006A5259"/>
    <w:rsid w:val="006C66D8"/>
    <w:rsid w:val="006D00EB"/>
    <w:rsid w:val="006D1E24"/>
    <w:rsid w:val="006D6E48"/>
    <w:rsid w:val="006E1417"/>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41C2"/>
    <w:rsid w:val="00744E76"/>
    <w:rsid w:val="0074644E"/>
    <w:rsid w:val="00746537"/>
    <w:rsid w:val="0075320F"/>
    <w:rsid w:val="00756720"/>
    <w:rsid w:val="007577D8"/>
    <w:rsid w:val="00757D40"/>
    <w:rsid w:val="00764677"/>
    <w:rsid w:val="00771584"/>
    <w:rsid w:val="007811A7"/>
    <w:rsid w:val="00781F0F"/>
    <w:rsid w:val="00786EC7"/>
    <w:rsid w:val="0078727C"/>
    <w:rsid w:val="00790415"/>
    <w:rsid w:val="0079049D"/>
    <w:rsid w:val="007A1CF2"/>
    <w:rsid w:val="007A60F9"/>
    <w:rsid w:val="007B039C"/>
    <w:rsid w:val="007B0540"/>
    <w:rsid w:val="007B18D8"/>
    <w:rsid w:val="007C095F"/>
    <w:rsid w:val="007C2B10"/>
    <w:rsid w:val="007D514C"/>
    <w:rsid w:val="007F480E"/>
    <w:rsid w:val="008028A4"/>
    <w:rsid w:val="008047DA"/>
    <w:rsid w:val="00805729"/>
    <w:rsid w:val="00813245"/>
    <w:rsid w:val="008255C8"/>
    <w:rsid w:val="00826516"/>
    <w:rsid w:val="008278A9"/>
    <w:rsid w:val="00836F3D"/>
    <w:rsid w:val="00840FE2"/>
    <w:rsid w:val="00843CF6"/>
    <w:rsid w:val="00851E5D"/>
    <w:rsid w:val="008567C6"/>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3DFF"/>
    <w:rsid w:val="008E3E52"/>
    <w:rsid w:val="008F0EC1"/>
    <w:rsid w:val="008F2B9B"/>
    <w:rsid w:val="0090271F"/>
    <w:rsid w:val="00902DB9"/>
    <w:rsid w:val="00902F80"/>
    <w:rsid w:val="0090466A"/>
    <w:rsid w:val="00906980"/>
    <w:rsid w:val="00921575"/>
    <w:rsid w:val="00936071"/>
    <w:rsid w:val="00940212"/>
    <w:rsid w:val="00942EC2"/>
    <w:rsid w:val="00943417"/>
    <w:rsid w:val="0094440C"/>
    <w:rsid w:val="0094499A"/>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12854"/>
    <w:rsid w:val="00A204CA"/>
    <w:rsid w:val="00A21E37"/>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C1C8D"/>
    <w:rsid w:val="00AC7620"/>
    <w:rsid w:val="00AD1C9D"/>
    <w:rsid w:val="00AE58EC"/>
    <w:rsid w:val="00B0415E"/>
    <w:rsid w:val="00B112A5"/>
    <w:rsid w:val="00B15449"/>
    <w:rsid w:val="00B1778E"/>
    <w:rsid w:val="00B259B4"/>
    <w:rsid w:val="00B3144D"/>
    <w:rsid w:val="00B47FD1"/>
    <w:rsid w:val="00B516BB"/>
    <w:rsid w:val="00B84F58"/>
    <w:rsid w:val="00BA1087"/>
    <w:rsid w:val="00BA50D3"/>
    <w:rsid w:val="00BA620C"/>
    <w:rsid w:val="00BC2FCD"/>
    <w:rsid w:val="00BC68A2"/>
    <w:rsid w:val="00BD0A2F"/>
    <w:rsid w:val="00BD7305"/>
    <w:rsid w:val="00BD7AB8"/>
    <w:rsid w:val="00BE3427"/>
    <w:rsid w:val="00BE3C41"/>
    <w:rsid w:val="00C1237F"/>
    <w:rsid w:val="00C12B51"/>
    <w:rsid w:val="00C1497D"/>
    <w:rsid w:val="00C21883"/>
    <w:rsid w:val="00C24650"/>
    <w:rsid w:val="00C26B8D"/>
    <w:rsid w:val="00C300E7"/>
    <w:rsid w:val="00C30D6C"/>
    <w:rsid w:val="00C33079"/>
    <w:rsid w:val="00C3423B"/>
    <w:rsid w:val="00C37A01"/>
    <w:rsid w:val="00C43FFE"/>
    <w:rsid w:val="00C52E8E"/>
    <w:rsid w:val="00C57E06"/>
    <w:rsid w:val="00C6266F"/>
    <w:rsid w:val="00C73150"/>
    <w:rsid w:val="00C83A13"/>
    <w:rsid w:val="00C9068C"/>
    <w:rsid w:val="00C92967"/>
    <w:rsid w:val="00CA3D0C"/>
    <w:rsid w:val="00CA654B"/>
    <w:rsid w:val="00CA7DA6"/>
    <w:rsid w:val="00CB6BF1"/>
    <w:rsid w:val="00CC0104"/>
    <w:rsid w:val="00CC4B17"/>
    <w:rsid w:val="00CD48C5"/>
    <w:rsid w:val="00CD4C7B"/>
    <w:rsid w:val="00CD51F2"/>
    <w:rsid w:val="00CF5008"/>
    <w:rsid w:val="00D00E15"/>
    <w:rsid w:val="00D018DF"/>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0092"/>
    <w:rsid w:val="00DA34C8"/>
    <w:rsid w:val="00DA42FD"/>
    <w:rsid w:val="00DA64EA"/>
    <w:rsid w:val="00DA75C5"/>
    <w:rsid w:val="00DA7A03"/>
    <w:rsid w:val="00DA7A2B"/>
    <w:rsid w:val="00DB1818"/>
    <w:rsid w:val="00DB21E4"/>
    <w:rsid w:val="00DC309B"/>
    <w:rsid w:val="00DC4DA2"/>
    <w:rsid w:val="00DC6DE2"/>
    <w:rsid w:val="00DD679D"/>
    <w:rsid w:val="00DD760C"/>
    <w:rsid w:val="00DE15C5"/>
    <w:rsid w:val="00DE35EE"/>
    <w:rsid w:val="00DF06D0"/>
    <w:rsid w:val="00E02052"/>
    <w:rsid w:val="00E0484C"/>
    <w:rsid w:val="00E06C0F"/>
    <w:rsid w:val="00E07E69"/>
    <w:rsid w:val="00E12A94"/>
    <w:rsid w:val="00E138A4"/>
    <w:rsid w:val="00E16137"/>
    <w:rsid w:val="00E20BC3"/>
    <w:rsid w:val="00E20C53"/>
    <w:rsid w:val="00E43A98"/>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2026E"/>
    <w:rsid w:val="00F215F7"/>
    <w:rsid w:val="00F2210A"/>
    <w:rsid w:val="00F34EE0"/>
    <w:rsid w:val="00F353B7"/>
    <w:rsid w:val="00F37743"/>
    <w:rsid w:val="00F54A3D"/>
    <w:rsid w:val="00F54CB0"/>
    <w:rsid w:val="00F653B8"/>
    <w:rsid w:val="00F65FDB"/>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F431E"/>
    <w:rsid w:val="00FF6F9B"/>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4D3E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2A23BD-B88B-4F23-A1A3-84D703E9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1</Pages>
  <Words>293</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Toskala, Antti (Nokia - FI/Espoo)</cp:lastModifiedBy>
  <cp:revision>3</cp:revision>
  <dcterms:created xsi:type="dcterms:W3CDTF">2018-03-12T15:35:00Z</dcterms:created>
  <dcterms:modified xsi:type="dcterms:W3CDTF">2018-03-12T18:39:00Z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