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3A7" w:rsidRDefault="008D6DB5">
      <w:pPr>
        <w:tabs>
          <w:tab w:val="right" w:pos="10080"/>
        </w:tabs>
        <w:snapToGrid w:val="0"/>
        <w:spacing w:after="0"/>
        <w:rPr>
          <w:rFonts w:ascii="Arial" w:eastAsia="MS Mincho" w:hAnsi="Arial" w:cs="Arial"/>
          <w:b/>
          <w:sz w:val="28"/>
          <w:szCs w:val="28"/>
          <w:lang w:eastAsia="zh-TW"/>
        </w:rPr>
      </w:pPr>
      <w:r w:rsidRPr="004345A1">
        <w:rPr>
          <w:rFonts w:ascii="Arial" w:hAnsi="Arial" w:cs="Arial"/>
          <w:b/>
          <w:sz w:val="28"/>
          <w:szCs w:val="28"/>
        </w:rPr>
        <w:t xml:space="preserve">3GPP TSG </w:t>
      </w:r>
      <w:r>
        <w:rPr>
          <w:rFonts w:ascii="Arial" w:hAnsi="Arial" w:cs="Arial"/>
          <w:b/>
          <w:sz w:val="28"/>
          <w:szCs w:val="28"/>
        </w:rPr>
        <w:t>RAN Meeting #</w:t>
      </w:r>
      <w:r w:rsidR="002B4443">
        <w:rPr>
          <w:rFonts w:ascii="Arial" w:hAnsi="Arial" w:cs="Arial" w:hint="eastAsia"/>
          <w:b/>
          <w:sz w:val="28"/>
          <w:szCs w:val="28"/>
          <w:lang w:eastAsia="zh-TW"/>
        </w:rPr>
        <w:t>71</w:t>
      </w:r>
      <w:r w:rsidR="007572CF">
        <w:rPr>
          <w:rFonts w:ascii="Arial" w:hAnsi="Arial" w:cs="Arial"/>
          <w:b/>
          <w:sz w:val="28"/>
          <w:szCs w:val="28"/>
        </w:rPr>
        <w:tab/>
      </w:r>
      <w:r w:rsidR="002B4443" w:rsidRPr="002B4443">
        <w:rPr>
          <w:rFonts w:ascii="Arial" w:hAnsi="Arial" w:cs="Arial"/>
          <w:b/>
          <w:sz w:val="28"/>
          <w:szCs w:val="28"/>
        </w:rPr>
        <w:t>RP-160260</w:t>
      </w:r>
    </w:p>
    <w:p w:rsidR="008D6DB5" w:rsidRPr="00945536" w:rsidRDefault="002B4443" w:rsidP="008D6DB5">
      <w:pPr>
        <w:tabs>
          <w:tab w:val="left" w:pos="567"/>
        </w:tabs>
        <w:rPr>
          <w:rFonts w:ascii="Arial" w:hAnsi="Arial" w:cs="Arial"/>
          <w:b/>
          <w:sz w:val="28"/>
          <w:szCs w:val="28"/>
          <w:lang w:eastAsia="zh-TW"/>
        </w:rPr>
      </w:pPr>
      <w:r w:rsidRPr="002B4443">
        <w:rPr>
          <w:rFonts w:ascii="Arial" w:hAnsi="Arial" w:cs="Arial" w:hint="cs"/>
          <w:b/>
          <w:sz w:val="28"/>
          <w:szCs w:val="28"/>
        </w:rPr>
        <w:t>‎</w:t>
      </w:r>
      <w:r w:rsidRPr="002B4443">
        <w:rPr>
          <w:rFonts w:ascii="Arial" w:hAnsi="Arial" w:cs="Arial"/>
          <w:b/>
          <w:sz w:val="28"/>
          <w:szCs w:val="28"/>
        </w:rPr>
        <w:t>Göteborg</w:t>
      </w:r>
      <w:r w:rsidR="008D6DB5">
        <w:rPr>
          <w:rFonts w:ascii="Arial" w:hAnsi="Arial" w:cs="Arial"/>
          <w:b/>
          <w:sz w:val="28"/>
          <w:szCs w:val="28"/>
        </w:rPr>
        <w:t xml:space="preserve">, </w:t>
      </w:r>
      <w:r>
        <w:rPr>
          <w:rFonts w:ascii="Arial" w:hAnsi="Arial" w:cs="Arial" w:hint="eastAsia"/>
          <w:b/>
          <w:sz w:val="28"/>
          <w:szCs w:val="28"/>
          <w:lang w:eastAsia="zh-TW"/>
        </w:rPr>
        <w:t>Sweden</w:t>
      </w:r>
      <w:r w:rsidR="008D6DB5">
        <w:rPr>
          <w:rFonts w:ascii="Arial" w:hAnsi="Arial" w:cs="Arial"/>
          <w:b/>
          <w:sz w:val="28"/>
          <w:szCs w:val="28"/>
        </w:rPr>
        <w:t>,</w:t>
      </w:r>
      <w:r w:rsidR="008D6DB5" w:rsidRPr="00945536">
        <w:rPr>
          <w:rFonts w:ascii="Arial" w:hAnsi="Arial" w:cs="Arial"/>
          <w:b/>
          <w:sz w:val="28"/>
          <w:szCs w:val="28"/>
        </w:rPr>
        <w:t xml:space="preserve"> </w:t>
      </w:r>
      <w:r>
        <w:rPr>
          <w:rFonts w:ascii="Arial" w:hAnsi="Arial" w:cs="Arial" w:hint="eastAsia"/>
          <w:b/>
          <w:sz w:val="28"/>
          <w:szCs w:val="28"/>
          <w:lang w:eastAsia="zh-TW"/>
        </w:rPr>
        <w:t>March</w:t>
      </w:r>
      <w:r w:rsidR="008D6DB5" w:rsidRPr="00945536">
        <w:rPr>
          <w:rFonts w:ascii="Arial" w:hAnsi="Arial" w:cs="Arial"/>
          <w:b/>
          <w:sz w:val="28"/>
          <w:szCs w:val="28"/>
        </w:rPr>
        <w:t xml:space="preserve"> </w:t>
      </w:r>
      <w:r>
        <w:rPr>
          <w:rFonts w:ascii="Arial" w:hAnsi="Arial" w:cs="Arial" w:hint="eastAsia"/>
          <w:b/>
          <w:sz w:val="28"/>
          <w:szCs w:val="28"/>
          <w:lang w:eastAsia="zh-TW"/>
        </w:rPr>
        <w:t>7</w:t>
      </w:r>
      <w:r w:rsidR="008D6DB5" w:rsidRPr="00945536">
        <w:rPr>
          <w:rFonts w:ascii="Arial" w:hAnsi="Arial" w:cs="Arial"/>
          <w:b/>
          <w:sz w:val="28"/>
          <w:szCs w:val="28"/>
        </w:rPr>
        <w:t xml:space="preserve"> - </w:t>
      </w:r>
      <w:r>
        <w:rPr>
          <w:rFonts w:ascii="Arial" w:hAnsi="Arial" w:cs="Arial" w:hint="eastAsia"/>
          <w:b/>
          <w:sz w:val="28"/>
          <w:szCs w:val="28"/>
          <w:lang w:eastAsia="zh-TW"/>
        </w:rPr>
        <w:t>10</w:t>
      </w:r>
      <w:r w:rsidR="008D6DB5" w:rsidRPr="00945536">
        <w:rPr>
          <w:rFonts w:ascii="Arial" w:hAnsi="Arial" w:cs="Arial"/>
          <w:b/>
          <w:sz w:val="28"/>
          <w:szCs w:val="28"/>
        </w:rPr>
        <w:t xml:space="preserve">, </w:t>
      </w:r>
      <w:r>
        <w:rPr>
          <w:rFonts w:ascii="Arial" w:hAnsi="Arial" w:cs="Arial" w:hint="eastAsia"/>
          <w:b/>
          <w:sz w:val="28"/>
          <w:szCs w:val="28"/>
          <w:lang w:eastAsia="zh-TW"/>
        </w:rPr>
        <w:t>2016</w:t>
      </w:r>
    </w:p>
    <w:p w:rsidR="008D6DB5" w:rsidRPr="00945536" w:rsidRDefault="008D6DB5" w:rsidP="008D6DB5">
      <w:pPr>
        <w:tabs>
          <w:tab w:val="left" w:pos="567"/>
        </w:tabs>
        <w:rPr>
          <w:rStyle w:val="apple-style-span"/>
          <w:rFonts w:ascii="Arial" w:hAnsi="Arial" w:cs="Arial"/>
          <w:sz w:val="17"/>
          <w:szCs w:val="17"/>
        </w:rPr>
      </w:pPr>
    </w:p>
    <w:p w:rsidR="008D6DB5" w:rsidRPr="00945536" w:rsidRDefault="008D6DB5" w:rsidP="008D6DB5">
      <w:pPr>
        <w:tabs>
          <w:tab w:val="left" w:pos="567"/>
        </w:tabs>
        <w:rPr>
          <w:rFonts w:ascii="Arial" w:hAnsi="Arial"/>
          <w:b/>
          <w:lang w:eastAsia="zh-TW"/>
        </w:rPr>
      </w:pPr>
      <w:r w:rsidRPr="00945536">
        <w:rPr>
          <w:rFonts w:ascii="Arial" w:hAnsi="Arial"/>
          <w:b/>
        </w:rPr>
        <w:t>Agenda Item:</w:t>
      </w:r>
      <w:r w:rsidRPr="00945536">
        <w:rPr>
          <w:rFonts w:ascii="Arial" w:hAnsi="Arial"/>
        </w:rPr>
        <w:tab/>
      </w:r>
      <w:bookmarkStart w:id="0" w:name="Source"/>
      <w:bookmarkEnd w:id="0"/>
      <w:r w:rsidRPr="00945536">
        <w:rPr>
          <w:rFonts w:ascii="Arial" w:hAnsi="Arial"/>
          <w:b/>
        </w:rPr>
        <w:tab/>
      </w:r>
      <w:r w:rsidR="002B4443" w:rsidRPr="002B4443">
        <w:rPr>
          <w:rFonts w:ascii="Arial" w:hAnsi="Arial"/>
          <w:b/>
        </w:rPr>
        <w:t>10.7.18</w:t>
      </w:r>
    </w:p>
    <w:p w:rsidR="008D6DB5" w:rsidRPr="004345A1" w:rsidRDefault="008D6DB5" w:rsidP="008D6DB5">
      <w:pPr>
        <w:tabs>
          <w:tab w:val="left" w:pos="567"/>
        </w:tabs>
        <w:rPr>
          <w:rFonts w:ascii="Arial" w:hAnsi="Arial"/>
          <w:lang w:eastAsia="zh-TW"/>
        </w:rPr>
      </w:pPr>
      <w:r w:rsidRPr="004345A1">
        <w:rPr>
          <w:rFonts w:ascii="Arial" w:hAnsi="Arial"/>
          <w:b/>
        </w:rPr>
        <w:t>Source:</w:t>
      </w:r>
      <w:r w:rsidRPr="004345A1">
        <w:rPr>
          <w:rFonts w:ascii="Arial" w:hAnsi="Arial"/>
          <w:b/>
        </w:rPr>
        <w:tab/>
      </w:r>
      <w:r w:rsidRPr="004345A1">
        <w:rPr>
          <w:rFonts w:ascii="Arial" w:hAnsi="Arial"/>
          <w:b/>
        </w:rPr>
        <w:tab/>
      </w:r>
      <w:r>
        <w:rPr>
          <w:rFonts w:ascii="Arial" w:hAnsi="Arial" w:hint="eastAsia"/>
          <w:b/>
          <w:lang w:eastAsia="zh-TW"/>
        </w:rPr>
        <w:t>MediaTek</w:t>
      </w:r>
    </w:p>
    <w:p w:rsidR="008D6DB5" w:rsidRDefault="008D6DB5" w:rsidP="008D6DB5">
      <w:pPr>
        <w:tabs>
          <w:tab w:val="left" w:pos="567"/>
        </w:tabs>
        <w:rPr>
          <w:rFonts w:ascii="Arial" w:hAnsi="Arial"/>
          <w:b/>
          <w:lang w:eastAsia="zh-TW"/>
        </w:rPr>
      </w:pPr>
      <w:r w:rsidRPr="004345A1">
        <w:rPr>
          <w:rFonts w:ascii="Arial" w:hAnsi="Arial"/>
          <w:b/>
        </w:rPr>
        <w:t>Title:</w:t>
      </w:r>
      <w:r w:rsidRPr="004345A1">
        <w:rPr>
          <w:rFonts w:ascii="Arial" w:hAnsi="Arial"/>
        </w:rPr>
        <w:tab/>
      </w:r>
      <w:r w:rsidRPr="004345A1">
        <w:rPr>
          <w:rFonts w:ascii="Arial" w:hAnsi="Arial"/>
        </w:rPr>
        <w:tab/>
      </w:r>
      <w:r w:rsidRPr="004345A1">
        <w:rPr>
          <w:rFonts w:ascii="Arial" w:hAnsi="Arial"/>
        </w:rPr>
        <w:tab/>
      </w:r>
      <w:r w:rsidRPr="004345A1">
        <w:rPr>
          <w:rFonts w:ascii="Arial" w:hAnsi="Arial"/>
        </w:rPr>
        <w:tab/>
      </w:r>
      <w:r w:rsidR="002B4443">
        <w:rPr>
          <w:rFonts w:ascii="Arial" w:hAnsi="Arial" w:hint="eastAsia"/>
          <w:b/>
          <w:lang w:eastAsia="zh-TW"/>
        </w:rPr>
        <w:t>NB-IoT UE Capability</w:t>
      </w:r>
    </w:p>
    <w:p w:rsidR="008D6DB5" w:rsidRPr="004345A1" w:rsidRDefault="008D6DB5" w:rsidP="008D6DB5">
      <w:pPr>
        <w:tabs>
          <w:tab w:val="left" w:pos="567"/>
        </w:tabs>
        <w:rPr>
          <w:rFonts w:ascii="Arial" w:hAnsi="Arial"/>
          <w:lang w:eastAsia="zh-TW"/>
        </w:rPr>
      </w:pPr>
      <w:r>
        <w:rPr>
          <w:rFonts w:ascii="Arial" w:hAnsi="Arial" w:hint="eastAsia"/>
          <w:b/>
          <w:lang w:eastAsia="zh-TW"/>
        </w:rPr>
        <w:t>Document for:</w:t>
      </w:r>
      <w:r>
        <w:rPr>
          <w:rFonts w:ascii="Arial" w:hAnsi="Arial" w:hint="eastAsia"/>
          <w:b/>
          <w:lang w:eastAsia="zh-TW"/>
        </w:rPr>
        <w:tab/>
        <w:t>Discussion</w:t>
      </w:r>
    </w:p>
    <w:p w:rsidR="004B2DA3" w:rsidRPr="008D6DB5" w:rsidRDefault="004B2DA3" w:rsidP="00975D02">
      <w:pPr>
        <w:pStyle w:val="a5"/>
        <w:rPr>
          <w:sz w:val="16"/>
          <w:szCs w:val="16"/>
        </w:rPr>
      </w:pPr>
      <w:bookmarkStart w:id="1" w:name="DocumentFor"/>
      <w:bookmarkEnd w:id="1"/>
    </w:p>
    <w:p w:rsidR="00671948" w:rsidRDefault="002B4443" w:rsidP="00671948">
      <w:pPr>
        <w:pStyle w:val="1"/>
        <w:numPr>
          <w:ilvl w:val="0"/>
          <w:numId w:val="9"/>
        </w:numPr>
      </w:pPr>
      <w:r>
        <w:rPr>
          <w:rFonts w:hint="eastAsia"/>
          <w:lang w:eastAsia="zh-TW"/>
        </w:rPr>
        <w:t>Data Rate Coverage for NB-IoT UE</w:t>
      </w:r>
    </w:p>
    <w:p w:rsidR="002B4443" w:rsidRDefault="002B4443" w:rsidP="002B4443">
      <w:pPr>
        <w:spacing w:after="0" w:line="240" w:lineRule="auto"/>
        <w:jc w:val="both"/>
        <w:rPr>
          <w:lang w:eastAsia="zh-TW"/>
        </w:rPr>
      </w:pPr>
    </w:p>
    <w:p w:rsidR="007C7B53" w:rsidRDefault="00831A61" w:rsidP="002B4443">
      <w:pPr>
        <w:spacing w:after="0" w:line="240" w:lineRule="auto"/>
        <w:jc w:val="both"/>
        <w:rPr>
          <w:lang w:eastAsia="zh-TW"/>
        </w:rPr>
      </w:pPr>
      <w:r>
        <w:rPr>
          <w:rFonts w:hint="eastAsia"/>
          <w:lang w:eastAsia="zh-TW"/>
        </w:rPr>
        <w:t>NB-IoT DL has been specified following the existing LTE numerology to ensure the coexistence when deployed within existing LTE carriers, i.e. using 15kHz multi-tone with similar structure as one PRB. Base</w:t>
      </w:r>
      <w:r w:rsidR="00B9628F">
        <w:rPr>
          <w:lang w:eastAsia="zh-TW"/>
        </w:rPr>
        <w:t>d</w:t>
      </w:r>
      <w:r>
        <w:rPr>
          <w:rFonts w:hint="eastAsia"/>
          <w:lang w:eastAsia="zh-TW"/>
        </w:rPr>
        <w:t xml:space="preserve"> on the received SINR, the achievable DL data rate will be adapted by applying different modulation </w:t>
      </w:r>
      <w:r w:rsidR="00B9628F">
        <w:rPr>
          <w:lang w:eastAsia="zh-TW"/>
        </w:rPr>
        <w:t>and</w:t>
      </w:r>
      <w:r w:rsidR="00B9628F">
        <w:rPr>
          <w:rFonts w:hint="eastAsia"/>
          <w:lang w:eastAsia="zh-TW"/>
        </w:rPr>
        <w:t xml:space="preserve"> </w:t>
      </w:r>
      <w:r>
        <w:rPr>
          <w:rFonts w:hint="eastAsia"/>
          <w:lang w:eastAsia="zh-TW"/>
        </w:rPr>
        <w:t>coding scheme.</w:t>
      </w:r>
    </w:p>
    <w:p w:rsidR="007C7B53" w:rsidRDefault="007C7B53" w:rsidP="002B4443">
      <w:pPr>
        <w:spacing w:after="0" w:line="240" w:lineRule="auto"/>
        <w:jc w:val="both"/>
        <w:rPr>
          <w:lang w:eastAsia="zh-TW"/>
        </w:rPr>
      </w:pPr>
    </w:p>
    <w:p w:rsidR="002B4443" w:rsidRDefault="00831A61" w:rsidP="002B4443">
      <w:pPr>
        <w:spacing w:after="0" w:line="240" w:lineRule="auto"/>
        <w:jc w:val="both"/>
        <w:rPr>
          <w:lang w:eastAsia="zh-TW"/>
        </w:rPr>
      </w:pPr>
      <w:r>
        <w:rPr>
          <w:rFonts w:hint="eastAsia"/>
          <w:lang w:eastAsia="zh-TW"/>
        </w:rPr>
        <w:t xml:space="preserve">For NB-IoT UL, there are </w:t>
      </w:r>
      <w:r w:rsidR="002B4443">
        <w:rPr>
          <w:rFonts w:hint="eastAsia"/>
          <w:lang w:eastAsia="zh-TW"/>
        </w:rPr>
        <w:t>three modes specified:</w:t>
      </w:r>
    </w:p>
    <w:p w:rsidR="000C00DA" w:rsidRDefault="002B4443">
      <w:pPr>
        <w:pStyle w:val="a4"/>
        <w:numPr>
          <w:ilvl w:val="0"/>
          <w:numId w:val="11"/>
        </w:numPr>
        <w:tabs>
          <w:tab w:val="left" w:pos="1890"/>
        </w:tabs>
        <w:jc w:val="both"/>
        <w:rPr>
          <w:lang w:eastAsia="zh-TW"/>
        </w:rPr>
      </w:pPr>
      <w:r>
        <w:rPr>
          <w:rFonts w:eastAsiaTheme="minorEastAsia" w:hint="eastAsia"/>
          <w:lang w:eastAsia="zh-TW"/>
        </w:rPr>
        <w:t xml:space="preserve">Single-Tone </w:t>
      </w:r>
      <w:r w:rsidR="00B9628F">
        <w:rPr>
          <w:rFonts w:eastAsiaTheme="minorEastAsia"/>
          <w:lang w:eastAsia="zh-TW"/>
        </w:rPr>
        <w:tab/>
      </w:r>
      <w:r>
        <w:rPr>
          <w:rFonts w:eastAsiaTheme="minorEastAsia" w:hint="eastAsia"/>
          <w:lang w:eastAsia="zh-TW"/>
        </w:rPr>
        <w:t>3.75kHz</w:t>
      </w:r>
    </w:p>
    <w:p w:rsidR="000C00DA" w:rsidRDefault="002B4443">
      <w:pPr>
        <w:pStyle w:val="a4"/>
        <w:numPr>
          <w:ilvl w:val="0"/>
          <w:numId w:val="11"/>
        </w:numPr>
        <w:tabs>
          <w:tab w:val="left" w:pos="1890"/>
        </w:tabs>
        <w:jc w:val="both"/>
        <w:rPr>
          <w:lang w:eastAsia="zh-TW"/>
        </w:rPr>
      </w:pPr>
      <w:r>
        <w:rPr>
          <w:rFonts w:eastAsiaTheme="minorEastAsia" w:hint="eastAsia"/>
          <w:lang w:eastAsia="zh-TW"/>
        </w:rPr>
        <w:t xml:space="preserve">Single-Tone </w:t>
      </w:r>
      <w:r w:rsidR="00B9628F">
        <w:rPr>
          <w:rFonts w:eastAsiaTheme="minorEastAsia"/>
          <w:lang w:eastAsia="zh-TW"/>
        </w:rPr>
        <w:tab/>
      </w:r>
      <w:r>
        <w:rPr>
          <w:rFonts w:eastAsiaTheme="minorEastAsia" w:hint="eastAsia"/>
          <w:lang w:eastAsia="zh-TW"/>
        </w:rPr>
        <w:t>15kHz</w:t>
      </w:r>
    </w:p>
    <w:p w:rsidR="000C00DA" w:rsidRDefault="002B4443">
      <w:pPr>
        <w:pStyle w:val="a4"/>
        <w:numPr>
          <w:ilvl w:val="0"/>
          <w:numId w:val="11"/>
        </w:numPr>
        <w:tabs>
          <w:tab w:val="left" w:pos="1890"/>
        </w:tabs>
        <w:jc w:val="both"/>
        <w:rPr>
          <w:lang w:eastAsia="zh-TW"/>
        </w:rPr>
      </w:pPr>
      <w:r>
        <w:rPr>
          <w:rFonts w:eastAsiaTheme="minorEastAsia" w:hint="eastAsia"/>
          <w:lang w:eastAsia="zh-TW"/>
        </w:rPr>
        <w:t xml:space="preserve">Multi-Tone </w:t>
      </w:r>
      <w:r w:rsidR="00B9628F">
        <w:rPr>
          <w:rFonts w:eastAsiaTheme="minorEastAsia"/>
          <w:lang w:eastAsia="zh-TW"/>
        </w:rPr>
        <w:tab/>
      </w:r>
      <w:r>
        <w:rPr>
          <w:rFonts w:eastAsiaTheme="minorEastAsia" w:hint="eastAsia"/>
          <w:lang w:eastAsia="zh-TW"/>
        </w:rPr>
        <w:t>15kHz</w:t>
      </w:r>
    </w:p>
    <w:p w:rsidR="00831A61" w:rsidRDefault="00831A61" w:rsidP="002B4443">
      <w:pPr>
        <w:spacing w:after="0" w:line="240" w:lineRule="auto"/>
        <w:jc w:val="both"/>
        <w:rPr>
          <w:lang w:eastAsia="zh-TW"/>
        </w:rPr>
      </w:pPr>
      <w:r>
        <w:rPr>
          <w:rFonts w:hint="eastAsia"/>
          <w:lang w:eastAsia="zh-TW"/>
        </w:rPr>
        <w:t>The s</w:t>
      </w:r>
      <w:r w:rsidR="002B4443">
        <w:rPr>
          <w:rFonts w:hint="eastAsia"/>
          <w:lang w:eastAsia="zh-TW"/>
        </w:rPr>
        <w:t xml:space="preserve">ingle-tone </w:t>
      </w:r>
      <w:r w:rsidR="00B9628F">
        <w:rPr>
          <w:lang w:eastAsia="zh-TW"/>
        </w:rPr>
        <w:t>is</w:t>
      </w:r>
      <w:r w:rsidR="00B9628F">
        <w:rPr>
          <w:rFonts w:hint="eastAsia"/>
          <w:lang w:eastAsia="zh-TW"/>
        </w:rPr>
        <w:t xml:space="preserve"> </w:t>
      </w:r>
      <w:r w:rsidR="002B4443">
        <w:rPr>
          <w:rFonts w:hint="eastAsia"/>
          <w:lang w:eastAsia="zh-TW"/>
        </w:rPr>
        <w:t xml:space="preserve">specified </w:t>
      </w:r>
      <w:r>
        <w:rPr>
          <w:rFonts w:hint="eastAsia"/>
          <w:lang w:eastAsia="zh-TW"/>
        </w:rPr>
        <w:t xml:space="preserve">mainly </w:t>
      </w:r>
      <w:r w:rsidR="002B4443">
        <w:rPr>
          <w:rFonts w:hint="eastAsia"/>
          <w:lang w:eastAsia="zh-TW"/>
        </w:rPr>
        <w:t xml:space="preserve">for the extreme coverage scenario (e.g. </w:t>
      </w:r>
      <w:r w:rsidR="00B9628F">
        <w:rPr>
          <w:lang w:eastAsia="zh-TW"/>
        </w:rPr>
        <w:t xml:space="preserve">UE </w:t>
      </w:r>
      <w:r w:rsidR="002B4443">
        <w:rPr>
          <w:rFonts w:hint="eastAsia"/>
          <w:lang w:eastAsia="zh-TW"/>
        </w:rPr>
        <w:t xml:space="preserve">located </w:t>
      </w:r>
      <w:r w:rsidR="00B9628F">
        <w:rPr>
          <w:lang w:eastAsia="zh-TW"/>
        </w:rPr>
        <w:t>in a</w:t>
      </w:r>
      <w:r w:rsidR="00B9628F">
        <w:rPr>
          <w:rFonts w:hint="eastAsia"/>
          <w:lang w:eastAsia="zh-TW"/>
        </w:rPr>
        <w:t xml:space="preserve"> </w:t>
      </w:r>
      <w:r w:rsidR="002B4443">
        <w:rPr>
          <w:rFonts w:hint="eastAsia"/>
          <w:lang w:eastAsia="zh-TW"/>
        </w:rPr>
        <w:t xml:space="preserve">basement), </w:t>
      </w:r>
      <w:r w:rsidR="00B9628F">
        <w:rPr>
          <w:lang w:eastAsia="zh-TW"/>
        </w:rPr>
        <w:t>allowing a</w:t>
      </w:r>
      <w:r w:rsidR="002B4443">
        <w:rPr>
          <w:rFonts w:hint="eastAsia"/>
          <w:lang w:eastAsia="zh-TW"/>
        </w:rPr>
        <w:t xml:space="preserve"> UE </w:t>
      </w:r>
      <w:r w:rsidR="00B9628F">
        <w:rPr>
          <w:lang w:eastAsia="zh-TW"/>
        </w:rPr>
        <w:t>to concentrate</w:t>
      </w:r>
      <w:r w:rsidR="00B9628F">
        <w:rPr>
          <w:rFonts w:hint="eastAsia"/>
          <w:lang w:eastAsia="zh-TW"/>
        </w:rPr>
        <w:t xml:space="preserve"> </w:t>
      </w:r>
      <w:r w:rsidR="002B4443">
        <w:rPr>
          <w:rFonts w:hint="eastAsia"/>
          <w:lang w:eastAsia="zh-TW"/>
        </w:rPr>
        <w:t xml:space="preserve">its limited power resource over </w:t>
      </w:r>
      <w:r w:rsidR="00B9628F">
        <w:rPr>
          <w:lang w:eastAsia="zh-TW"/>
        </w:rPr>
        <w:t xml:space="preserve">a </w:t>
      </w:r>
      <w:r w:rsidR="002B4443">
        <w:rPr>
          <w:rFonts w:hint="eastAsia"/>
          <w:lang w:eastAsia="zh-TW"/>
        </w:rPr>
        <w:t xml:space="preserve">smaller bandwidth </w:t>
      </w:r>
      <w:r w:rsidR="00B9628F">
        <w:rPr>
          <w:lang w:eastAsia="zh-TW"/>
        </w:rPr>
        <w:t>thus</w:t>
      </w:r>
      <w:r w:rsidR="00B9628F">
        <w:rPr>
          <w:rFonts w:hint="eastAsia"/>
          <w:lang w:eastAsia="zh-TW"/>
        </w:rPr>
        <w:t xml:space="preserve"> increas</w:t>
      </w:r>
      <w:r w:rsidR="00B9628F">
        <w:rPr>
          <w:lang w:eastAsia="zh-TW"/>
        </w:rPr>
        <w:t>ing</w:t>
      </w:r>
      <w:r w:rsidR="00B9628F">
        <w:rPr>
          <w:rFonts w:hint="eastAsia"/>
          <w:lang w:eastAsia="zh-TW"/>
        </w:rPr>
        <w:t xml:space="preserve"> </w:t>
      </w:r>
      <w:r w:rsidR="002B4443">
        <w:rPr>
          <w:rFonts w:hint="eastAsia"/>
          <w:lang w:eastAsia="zh-TW"/>
        </w:rPr>
        <w:t xml:space="preserve">the received SINR for successful decoding. </w:t>
      </w:r>
      <w:r>
        <w:rPr>
          <w:rFonts w:hint="eastAsia"/>
          <w:lang w:eastAsia="zh-TW"/>
        </w:rPr>
        <w:t xml:space="preserve">It also provides additional benefit by lower PAPR and hence </w:t>
      </w:r>
      <w:r w:rsidR="00B9628F">
        <w:rPr>
          <w:lang w:eastAsia="zh-TW"/>
        </w:rPr>
        <w:t>both a</w:t>
      </w:r>
      <w:r w:rsidR="00B9628F">
        <w:rPr>
          <w:rFonts w:hint="eastAsia"/>
          <w:lang w:eastAsia="zh-TW"/>
        </w:rPr>
        <w:t xml:space="preserve"> </w:t>
      </w:r>
      <w:r>
        <w:rPr>
          <w:rFonts w:hint="eastAsia"/>
          <w:lang w:eastAsia="zh-TW"/>
        </w:rPr>
        <w:t xml:space="preserve">higher PA efficiency and </w:t>
      </w:r>
      <w:r w:rsidR="00B9628F">
        <w:rPr>
          <w:lang w:eastAsia="zh-TW"/>
        </w:rPr>
        <w:t xml:space="preserve">a </w:t>
      </w:r>
      <w:r>
        <w:rPr>
          <w:rFonts w:hint="eastAsia"/>
          <w:lang w:eastAsia="zh-TW"/>
        </w:rPr>
        <w:t xml:space="preserve">lower current consumption. </w:t>
      </w:r>
      <w:r w:rsidR="00B9628F">
        <w:rPr>
          <w:lang w:eastAsia="zh-TW"/>
        </w:rPr>
        <w:t>Outside</w:t>
      </w:r>
      <w:r w:rsidR="00B9628F">
        <w:rPr>
          <w:rFonts w:hint="eastAsia"/>
          <w:lang w:eastAsia="zh-TW"/>
        </w:rPr>
        <w:t xml:space="preserve"> </w:t>
      </w:r>
      <w:r w:rsidR="002B4443">
        <w:rPr>
          <w:rFonts w:hint="eastAsia"/>
          <w:lang w:eastAsia="zh-TW"/>
        </w:rPr>
        <w:t xml:space="preserve">the extreme coverage </w:t>
      </w:r>
      <w:r>
        <w:rPr>
          <w:rFonts w:hint="eastAsia"/>
          <w:lang w:eastAsia="zh-TW"/>
        </w:rPr>
        <w:t>region</w:t>
      </w:r>
      <w:r w:rsidR="002B4443">
        <w:rPr>
          <w:rFonts w:hint="eastAsia"/>
          <w:lang w:eastAsia="zh-TW"/>
        </w:rPr>
        <w:t xml:space="preserve"> (e.g. when getting closer to eNB), the transmit power resource will be sufficient to support multi-tone</w:t>
      </w:r>
      <w:r w:rsidR="007C7B53">
        <w:rPr>
          <w:rFonts w:hint="eastAsia"/>
          <w:lang w:eastAsia="zh-TW"/>
        </w:rPr>
        <w:t xml:space="preserve"> transmission and hence data rate</w:t>
      </w:r>
      <w:r w:rsidR="00B9628F">
        <w:rPr>
          <w:lang w:eastAsia="zh-TW"/>
        </w:rPr>
        <w:t>s</w:t>
      </w:r>
      <w:r>
        <w:rPr>
          <w:rFonts w:hint="eastAsia"/>
          <w:lang w:eastAsia="zh-TW"/>
        </w:rPr>
        <w:t xml:space="preserve"> can be increased</w:t>
      </w:r>
      <w:r w:rsidR="007C7B53">
        <w:rPr>
          <w:rFonts w:hint="eastAsia"/>
          <w:lang w:eastAsia="zh-TW"/>
        </w:rPr>
        <w:t xml:space="preserve">. </w:t>
      </w:r>
    </w:p>
    <w:p w:rsidR="00831A61" w:rsidRDefault="00831A61" w:rsidP="002B4443">
      <w:pPr>
        <w:spacing w:after="0" w:line="240" w:lineRule="auto"/>
        <w:jc w:val="both"/>
        <w:rPr>
          <w:lang w:eastAsia="zh-TW"/>
        </w:rPr>
      </w:pPr>
    </w:p>
    <w:p w:rsidR="002B4443" w:rsidRDefault="007C7B53" w:rsidP="002B4443">
      <w:pPr>
        <w:spacing w:after="0" w:line="240" w:lineRule="auto"/>
        <w:jc w:val="both"/>
        <w:rPr>
          <w:lang w:eastAsia="zh-TW"/>
        </w:rPr>
      </w:pPr>
      <w:r>
        <w:rPr>
          <w:rFonts w:hint="eastAsia"/>
          <w:lang w:eastAsia="zh-TW"/>
        </w:rPr>
        <w:t>Figure 1 provides an example on the achievable data rate</w:t>
      </w:r>
      <w:r w:rsidR="00831A61">
        <w:rPr>
          <w:rFonts w:hint="eastAsia"/>
          <w:lang w:eastAsia="zh-TW"/>
        </w:rPr>
        <w:t xml:space="preserve"> in DL (a) and UL (b)</w:t>
      </w:r>
      <w:r>
        <w:rPr>
          <w:rFonts w:hint="eastAsia"/>
          <w:lang w:eastAsia="zh-TW"/>
        </w:rPr>
        <w:t xml:space="preserve"> over different coverage area</w:t>
      </w:r>
      <w:r w:rsidR="00831A61">
        <w:rPr>
          <w:rFonts w:hint="eastAsia"/>
          <w:lang w:eastAsia="zh-TW"/>
        </w:rPr>
        <w:t xml:space="preserve"> base</w:t>
      </w:r>
      <w:r w:rsidR="00B9628F">
        <w:rPr>
          <w:lang w:eastAsia="zh-TW"/>
        </w:rPr>
        <w:t>d</w:t>
      </w:r>
      <w:r w:rsidR="00831A61">
        <w:rPr>
          <w:rFonts w:hint="eastAsia"/>
          <w:lang w:eastAsia="zh-TW"/>
        </w:rPr>
        <w:t xml:space="preserve"> on </w:t>
      </w:r>
      <w:r w:rsidR="00B9628F">
        <w:rPr>
          <w:lang w:eastAsia="zh-TW"/>
        </w:rPr>
        <w:t xml:space="preserve">a </w:t>
      </w:r>
      <w:r w:rsidR="00831A61">
        <w:rPr>
          <w:rFonts w:hint="eastAsia"/>
          <w:lang w:eastAsia="zh-TW"/>
        </w:rPr>
        <w:t>normal cellular layout</w:t>
      </w:r>
      <w:r w:rsidR="00B9628F">
        <w:rPr>
          <w:lang w:eastAsia="zh-TW"/>
        </w:rPr>
        <w:t xml:space="preserve">; </w:t>
      </w:r>
      <w:r w:rsidR="00831A61">
        <w:rPr>
          <w:rFonts w:hint="eastAsia"/>
          <w:lang w:eastAsia="zh-TW"/>
        </w:rPr>
        <w:t>the system parameter assumptions for simulation are specified in Appendix</w:t>
      </w:r>
      <w:r w:rsidR="00B9628F">
        <w:rPr>
          <w:lang w:eastAsia="zh-TW"/>
        </w:rPr>
        <w:t xml:space="preserve"> (</w:t>
      </w:r>
      <w:r w:rsidR="00E24E39">
        <w:rPr>
          <w:lang w:eastAsia="zh-TW"/>
        </w:rPr>
        <w:t xml:space="preserve">see also </w:t>
      </w:r>
      <w:r w:rsidR="00B9628F">
        <w:rPr>
          <w:lang w:eastAsia="zh-TW"/>
        </w:rPr>
        <w:t>GERAN TR45.820)</w:t>
      </w:r>
      <w:r w:rsidR="00831A61">
        <w:rPr>
          <w:rFonts w:hint="eastAsia"/>
          <w:lang w:eastAsia="zh-TW"/>
        </w:rPr>
        <w:t>.</w:t>
      </w:r>
    </w:p>
    <w:p w:rsidR="002B4443" w:rsidRDefault="002B4443" w:rsidP="002B4443">
      <w:pPr>
        <w:spacing w:after="0" w:line="240" w:lineRule="auto"/>
        <w:jc w:val="both"/>
        <w:rPr>
          <w:lang w:eastAsia="zh-TW"/>
        </w:rPr>
      </w:pPr>
    </w:p>
    <w:p w:rsidR="002B4443" w:rsidRDefault="005673E8" w:rsidP="007C7B53">
      <w:pPr>
        <w:spacing w:after="0" w:line="240" w:lineRule="auto"/>
        <w:jc w:val="center"/>
        <w:rPr>
          <w:lang w:eastAsia="zh-TW"/>
        </w:rPr>
      </w:pPr>
      <w:r>
        <w:rPr>
          <w:lang w:eastAsia="zh-TW"/>
        </w:rPr>
        <w:object w:dxaOrig="19701" w:dyaOrig="1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309.9pt" o:ole="">
            <v:imagedata r:id="rId9" o:title=""/>
          </v:shape>
          <o:OLEObject Type="Embed" ProgID="Visio.Drawing.11" ShapeID="_x0000_i1025" DrawAspect="Content" ObjectID="_1518369218" r:id="rId10"/>
        </w:object>
      </w:r>
      <w:r w:rsidR="00831A61">
        <w:rPr>
          <w:rFonts w:hint="eastAsia"/>
          <w:lang w:eastAsia="zh-TW"/>
        </w:rPr>
        <w:t>Figure 1 Data rate coverage by NB-IoT (a) DL and (b) UL</w:t>
      </w:r>
    </w:p>
    <w:p w:rsidR="002B4443" w:rsidRDefault="002B4443" w:rsidP="002B4443">
      <w:pPr>
        <w:spacing w:after="0" w:line="240" w:lineRule="auto"/>
        <w:jc w:val="both"/>
        <w:rPr>
          <w:lang w:eastAsia="zh-TW"/>
        </w:rPr>
      </w:pPr>
    </w:p>
    <w:p w:rsidR="00831A61" w:rsidRDefault="00B9628F" w:rsidP="002B4443">
      <w:pPr>
        <w:spacing w:after="0" w:line="240" w:lineRule="auto"/>
        <w:jc w:val="both"/>
        <w:rPr>
          <w:lang w:eastAsia="zh-TW"/>
        </w:rPr>
      </w:pPr>
      <w:r>
        <w:rPr>
          <w:lang w:eastAsia="zh-TW"/>
        </w:rPr>
        <w:t>According</w:t>
      </w:r>
      <w:r>
        <w:rPr>
          <w:rFonts w:hint="eastAsia"/>
          <w:lang w:eastAsia="zh-TW"/>
        </w:rPr>
        <w:t xml:space="preserve"> </w:t>
      </w:r>
      <w:r w:rsidR="00831A61">
        <w:rPr>
          <w:rFonts w:hint="eastAsia"/>
          <w:lang w:eastAsia="zh-TW"/>
        </w:rPr>
        <w:t xml:space="preserve">to Figure 1b, it is </w:t>
      </w:r>
      <w:r w:rsidR="000C290D">
        <w:rPr>
          <w:lang w:eastAsia="zh-TW"/>
        </w:rPr>
        <w:t>clear</w:t>
      </w:r>
      <w:r w:rsidR="000C290D">
        <w:rPr>
          <w:rFonts w:hint="eastAsia"/>
          <w:lang w:eastAsia="zh-TW"/>
        </w:rPr>
        <w:t xml:space="preserve"> </w:t>
      </w:r>
      <w:r w:rsidR="00831A61">
        <w:rPr>
          <w:rFonts w:hint="eastAsia"/>
          <w:lang w:eastAsia="zh-TW"/>
        </w:rPr>
        <w:t xml:space="preserve">that most of the coverage area within </w:t>
      </w:r>
      <w:r w:rsidR="000C290D">
        <w:rPr>
          <w:lang w:eastAsia="zh-TW"/>
        </w:rPr>
        <w:t>a</w:t>
      </w:r>
      <w:r w:rsidR="000C290D">
        <w:rPr>
          <w:rFonts w:hint="eastAsia"/>
          <w:lang w:eastAsia="zh-TW"/>
        </w:rPr>
        <w:t xml:space="preserve"> </w:t>
      </w:r>
      <w:r w:rsidR="00831A61">
        <w:rPr>
          <w:rFonts w:hint="eastAsia"/>
          <w:lang w:eastAsia="zh-TW"/>
        </w:rPr>
        <w:t xml:space="preserve">cell can support multi-tone </w:t>
      </w:r>
      <w:r>
        <w:rPr>
          <w:lang w:eastAsia="zh-TW"/>
        </w:rPr>
        <w:t>hence</w:t>
      </w:r>
      <w:r>
        <w:rPr>
          <w:rFonts w:hint="eastAsia"/>
          <w:lang w:eastAsia="zh-TW"/>
        </w:rPr>
        <w:t xml:space="preserve"> </w:t>
      </w:r>
      <w:r w:rsidR="00831A61">
        <w:rPr>
          <w:rFonts w:hint="eastAsia"/>
          <w:lang w:eastAsia="zh-TW"/>
        </w:rPr>
        <w:t xml:space="preserve">higher data rate transmission. </w:t>
      </w:r>
      <w:r w:rsidR="0033574C">
        <w:rPr>
          <w:rFonts w:hint="eastAsia"/>
          <w:lang w:eastAsia="zh-TW"/>
        </w:rPr>
        <w:t xml:space="preserve">This performance </w:t>
      </w:r>
      <w:r>
        <w:rPr>
          <w:lang w:eastAsia="zh-TW"/>
        </w:rPr>
        <w:t>can</w:t>
      </w:r>
      <w:r w:rsidR="0033574C">
        <w:rPr>
          <w:rFonts w:hint="eastAsia"/>
          <w:lang w:eastAsia="zh-TW"/>
        </w:rPr>
        <w:t xml:space="preserve"> satisfy many of the </w:t>
      </w:r>
      <w:proofErr w:type="spellStart"/>
      <w:r w:rsidR="0033574C">
        <w:rPr>
          <w:rFonts w:hint="eastAsia"/>
          <w:lang w:eastAsia="zh-TW"/>
        </w:rPr>
        <w:t>IoT</w:t>
      </w:r>
      <w:proofErr w:type="spellEnd"/>
      <w:r w:rsidR="0033574C">
        <w:rPr>
          <w:rFonts w:hint="eastAsia"/>
          <w:lang w:eastAsia="zh-TW"/>
        </w:rPr>
        <w:t xml:space="preserve"> applications served by </w:t>
      </w:r>
      <w:r>
        <w:rPr>
          <w:lang w:eastAsia="zh-TW"/>
        </w:rPr>
        <w:t xml:space="preserve">today’s </w:t>
      </w:r>
      <w:r w:rsidR="0033574C">
        <w:rPr>
          <w:rFonts w:hint="eastAsia"/>
          <w:lang w:eastAsia="zh-TW"/>
        </w:rPr>
        <w:t>network</w:t>
      </w:r>
      <w:r>
        <w:rPr>
          <w:lang w:eastAsia="zh-TW"/>
        </w:rPr>
        <w:t>s</w:t>
      </w:r>
      <w:r w:rsidR="00B663C0">
        <w:rPr>
          <w:lang w:eastAsia="zh-TW"/>
        </w:rPr>
        <w:t xml:space="preserve"> </w:t>
      </w:r>
      <w:r>
        <w:rPr>
          <w:lang w:eastAsia="zh-TW"/>
        </w:rPr>
        <w:t xml:space="preserve">hence </w:t>
      </w:r>
      <w:r w:rsidR="0033574C">
        <w:rPr>
          <w:rFonts w:hint="eastAsia"/>
          <w:lang w:eastAsia="zh-TW"/>
        </w:rPr>
        <w:t>allow</w:t>
      </w:r>
      <w:r>
        <w:rPr>
          <w:lang w:eastAsia="zh-TW"/>
        </w:rPr>
        <w:t>ing</w:t>
      </w:r>
      <w:r w:rsidR="0033574C">
        <w:rPr>
          <w:rFonts w:hint="eastAsia"/>
          <w:lang w:eastAsia="zh-TW"/>
        </w:rPr>
        <w:t xml:space="preserve"> NB-</w:t>
      </w:r>
      <w:proofErr w:type="spellStart"/>
      <w:r w:rsidR="0033574C">
        <w:rPr>
          <w:rFonts w:hint="eastAsia"/>
          <w:lang w:eastAsia="zh-TW"/>
        </w:rPr>
        <w:t>IoT</w:t>
      </w:r>
      <w:proofErr w:type="spellEnd"/>
      <w:r w:rsidR="0033574C">
        <w:rPr>
          <w:rFonts w:hint="eastAsia"/>
          <w:lang w:eastAsia="zh-TW"/>
        </w:rPr>
        <w:t xml:space="preserve"> </w:t>
      </w:r>
      <w:r>
        <w:rPr>
          <w:lang w:eastAsia="zh-TW"/>
        </w:rPr>
        <w:t>to b</w:t>
      </w:r>
      <w:r w:rsidR="0033574C">
        <w:rPr>
          <w:rFonts w:hint="eastAsia"/>
          <w:lang w:eastAsia="zh-TW"/>
        </w:rPr>
        <w:t>e a qualified candidate for migration</w:t>
      </w:r>
      <w:r w:rsidR="00B663C0">
        <w:rPr>
          <w:lang w:eastAsia="zh-TW"/>
        </w:rPr>
        <w:t>.</w:t>
      </w:r>
    </w:p>
    <w:p w:rsidR="005673E8" w:rsidRDefault="005673E8" w:rsidP="002B4443">
      <w:pPr>
        <w:spacing w:after="0" w:line="240" w:lineRule="auto"/>
        <w:jc w:val="both"/>
        <w:rPr>
          <w:lang w:eastAsia="zh-TW"/>
        </w:rPr>
      </w:pPr>
    </w:p>
    <w:p w:rsidR="0033574C" w:rsidRDefault="00135DE7" w:rsidP="00671948">
      <w:pPr>
        <w:jc w:val="both"/>
        <w:rPr>
          <w:lang w:eastAsia="zh-TW"/>
        </w:rPr>
      </w:pPr>
      <w:r>
        <w:rPr>
          <w:lang w:eastAsia="zh-TW"/>
        </w:rPr>
        <w:t>In addition</w:t>
      </w:r>
      <w:r w:rsidR="0033574C">
        <w:rPr>
          <w:rFonts w:hint="eastAsia"/>
          <w:lang w:eastAsia="zh-TW"/>
        </w:rPr>
        <w:t xml:space="preserve">, Figure 1a shows that NB-IoT DL can also achieve &gt;50kbps data rate over 75% of the coverage area. With the comparable UL performance by having &gt;90% coverage with &gt;20kbps data rate for UL, NB-IoT can support much broader applications such as small data communication for </w:t>
      </w:r>
      <w:r w:rsidR="0004799C">
        <w:rPr>
          <w:lang w:eastAsia="zh-TW"/>
        </w:rPr>
        <w:t xml:space="preserve">e.g. </w:t>
      </w:r>
      <w:r w:rsidR="0033574C">
        <w:rPr>
          <w:rFonts w:hint="eastAsia"/>
          <w:lang w:eastAsia="zh-TW"/>
        </w:rPr>
        <w:t xml:space="preserve">wearable devices or </w:t>
      </w:r>
      <w:r>
        <w:rPr>
          <w:lang w:eastAsia="zh-TW"/>
        </w:rPr>
        <w:t>asset</w:t>
      </w:r>
      <w:r>
        <w:rPr>
          <w:rFonts w:hint="eastAsia"/>
          <w:lang w:eastAsia="zh-TW"/>
        </w:rPr>
        <w:t xml:space="preserve"> </w:t>
      </w:r>
      <w:r w:rsidR="0033574C">
        <w:rPr>
          <w:rFonts w:hint="eastAsia"/>
          <w:lang w:eastAsia="zh-TW"/>
        </w:rPr>
        <w:t>tracking</w:t>
      </w:r>
      <w:r w:rsidR="0004799C">
        <w:rPr>
          <w:lang w:eastAsia="zh-TW"/>
        </w:rPr>
        <w:t xml:space="preserve"> (even with limited mobility support)</w:t>
      </w:r>
      <w:r w:rsidR="0033574C">
        <w:rPr>
          <w:rFonts w:hint="eastAsia"/>
          <w:lang w:eastAsia="zh-TW"/>
        </w:rPr>
        <w:t xml:space="preserve">. </w:t>
      </w:r>
    </w:p>
    <w:p w:rsidR="00135DE7" w:rsidRPr="00B25252" w:rsidRDefault="00135DE7" w:rsidP="00135DE7">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jc w:val="both"/>
        <w:rPr>
          <w:color w:val="000000" w:themeColor="text1"/>
          <w:lang w:eastAsia="zh-TW"/>
        </w:rPr>
      </w:pPr>
      <w:r w:rsidRPr="00671948">
        <w:rPr>
          <w:b/>
          <w:color w:val="000000" w:themeColor="text1"/>
          <w:lang w:eastAsia="zh-TW"/>
        </w:rPr>
        <w:t xml:space="preserve">Observation 1: </w:t>
      </w:r>
      <w:r>
        <w:rPr>
          <w:rFonts w:hint="eastAsia"/>
          <w:color w:val="000000" w:themeColor="text1"/>
          <w:lang w:eastAsia="zh-TW"/>
        </w:rPr>
        <w:t>Most of the coverage within the cell can support multi-tone transmission for NB-IoT UL</w:t>
      </w:r>
      <w:r w:rsidR="00B663C0">
        <w:rPr>
          <w:color w:val="000000" w:themeColor="text1"/>
          <w:lang w:eastAsia="zh-TW"/>
        </w:rPr>
        <w:t>.</w:t>
      </w:r>
    </w:p>
    <w:p w:rsidR="00BA32CD" w:rsidRDefault="00135DE7" w:rsidP="00671948">
      <w:pPr>
        <w:jc w:val="both"/>
        <w:rPr>
          <w:lang w:eastAsia="zh-TW"/>
        </w:rPr>
      </w:pPr>
      <w:r>
        <w:rPr>
          <w:lang w:eastAsia="zh-TW"/>
        </w:rPr>
        <w:t>A</w:t>
      </w:r>
      <w:r>
        <w:rPr>
          <w:rFonts w:hint="eastAsia"/>
          <w:lang w:eastAsia="zh-TW"/>
        </w:rPr>
        <w:t xml:space="preserve"> </w:t>
      </w:r>
      <w:r w:rsidR="0033574C">
        <w:rPr>
          <w:rFonts w:hint="eastAsia"/>
          <w:lang w:eastAsia="zh-TW"/>
        </w:rPr>
        <w:t>NB-</w:t>
      </w:r>
      <w:proofErr w:type="spellStart"/>
      <w:r w:rsidR="0033574C">
        <w:rPr>
          <w:rFonts w:hint="eastAsia"/>
          <w:lang w:eastAsia="zh-TW"/>
        </w:rPr>
        <w:t>IoT</w:t>
      </w:r>
      <w:proofErr w:type="spellEnd"/>
      <w:r w:rsidR="0033574C">
        <w:rPr>
          <w:rFonts w:hint="eastAsia"/>
          <w:lang w:eastAsia="zh-TW"/>
        </w:rPr>
        <w:t xml:space="preserve"> UE </w:t>
      </w:r>
      <w:r>
        <w:rPr>
          <w:lang w:eastAsia="zh-TW"/>
        </w:rPr>
        <w:t>supporting only</w:t>
      </w:r>
      <w:r w:rsidR="0033574C">
        <w:rPr>
          <w:rFonts w:hint="eastAsia"/>
          <w:lang w:eastAsia="zh-TW"/>
        </w:rPr>
        <w:t xml:space="preserve"> single-tone UL </w:t>
      </w:r>
      <w:r>
        <w:rPr>
          <w:lang w:eastAsia="zh-TW"/>
        </w:rPr>
        <w:t xml:space="preserve">would achieve very low data rates </w:t>
      </w:r>
      <w:r w:rsidR="0033574C">
        <w:rPr>
          <w:rFonts w:hint="eastAsia"/>
          <w:lang w:eastAsia="zh-TW"/>
        </w:rPr>
        <w:t>(e.g. &lt;</w:t>
      </w:r>
      <w:r>
        <w:rPr>
          <w:lang w:eastAsia="zh-TW"/>
        </w:rPr>
        <w:t>&lt;</w:t>
      </w:r>
      <w:r w:rsidR="0033574C">
        <w:rPr>
          <w:rFonts w:hint="eastAsia"/>
          <w:lang w:eastAsia="zh-TW"/>
        </w:rPr>
        <w:t xml:space="preserve">1kbps) over </w:t>
      </w:r>
      <w:r>
        <w:rPr>
          <w:lang w:eastAsia="zh-TW"/>
        </w:rPr>
        <w:t>the entire</w:t>
      </w:r>
      <w:r>
        <w:rPr>
          <w:rFonts w:hint="eastAsia"/>
          <w:lang w:eastAsia="zh-TW"/>
        </w:rPr>
        <w:t xml:space="preserve"> </w:t>
      </w:r>
      <w:r w:rsidR="0033574C">
        <w:rPr>
          <w:rFonts w:hint="eastAsia"/>
          <w:lang w:eastAsia="zh-TW"/>
        </w:rPr>
        <w:t xml:space="preserve">coverage area which may </w:t>
      </w:r>
      <w:r>
        <w:rPr>
          <w:lang w:eastAsia="zh-TW"/>
        </w:rPr>
        <w:t>prove a</w:t>
      </w:r>
      <w:r>
        <w:rPr>
          <w:rFonts w:hint="eastAsia"/>
          <w:lang w:eastAsia="zh-TW"/>
        </w:rPr>
        <w:t xml:space="preserve"> </w:t>
      </w:r>
      <w:r w:rsidR="0033574C">
        <w:rPr>
          <w:rFonts w:hint="eastAsia"/>
          <w:lang w:eastAsia="zh-TW"/>
        </w:rPr>
        <w:t xml:space="preserve">bottleneck </w:t>
      </w:r>
      <w:r>
        <w:rPr>
          <w:lang w:eastAsia="zh-TW"/>
        </w:rPr>
        <w:t>to</w:t>
      </w:r>
      <w:r>
        <w:rPr>
          <w:rFonts w:hint="eastAsia"/>
          <w:lang w:eastAsia="zh-TW"/>
        </w:rPr>
        <w:t xml:space="preserve"> </w:t>
      </w:r>
      <w:r w:rsidR="0004799C">
        <w:rPr>
          <w:lang w:eastAsia="zh-TW"/>
        </w:rPr>
        <w:t xml:space="preserve">the </w:t>
      </w:r>
      <w:r w:rsidR="0033574C">
        <w:rPr>
          <w:rFonts w:hint="eastAsia"/>
          <w:lang w:eastAsia="zh-TW"/>
        </w:rPr>
        <w:t xml:space="preserve">DL performance (i.e. insufficient UL feedback capacity). </w:t>
      </w:r>
      <w:r w:rsidR="0004799C">
        <w:rPr>
          <w:lang w:eastAsia="zh-TW"/>
        </w:rPr>
        <w:t xml:space="preserve">This would </w:t>
      </w:r>
      <w:r w:rsidR="00BA32CD">
        <w:rPr>
          <w:lang w:eastAsia="zh-TW"/>
        </w:rPr>
        <w:t xml:space="preserve">also </w:t>
      </w:r>
      <w:r w:rsidR="0004799C">
        <w:rPr>
          <w:lang w:eastAsia="zh-TW"/>
        </w:rPr>
        <w:t xml:space="preserve">have a </w:t>
      </w:r>
      <w:r w:rsidR="00BA32CD">
        <w:rPr>
          <w:lang w:eastAsia="zh-TW"/>
        </w:rPr>
        <w:t>detrimental</w:t>
      </w:r>
      <w:r w:rsidR="0004799C">
        <w:rPr>
          <w:lang w:eastAsia="zh-TW"/>
        </w:rPr>
        <w:t xml:space="preserve"> impact on the overall system resources as these could not be freed up as fast as when higher data rates are used. </w:t>
      </w:r>
      <w:r w:rsidR="00BA32CD">
        <w:rPr>
          <w:lang w:eastAsia="zh-TW"/>
        </w:rPr>
        <w:t xml:space="preserve">It should indeed be observed that the 3GPP system (except for common channels) is rarely designed for the worst radio conditions only, but is engineered to make the best use of resources according to the link quality. The ability to do link adaptation is an invaluable means to optimize the use of system resources. </w:t>
      </w:r>
    </w:p>
    <w:p w:rsidR="006309B8" w:rsidRPr="00B25252" w:rsidRDefault="006309B8" w:rsidP="006309B8">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jc w:val="both"/>
        <w:rPr>
          <w:color w:val="000000" w:themeColor="text1"/>
          <w:lang w:eastAsia="zh-TW"/>
        </w:rPr>
      </w:pPr>
      <w:r w:rsidRPr="00671948">
        <w:rPr>
          <w:b/>
          <w:color w:val="000000" w:themeColor="text1"/>
          <w:lang w:eastAsia="zh-TW"/>
        </w:rPr>
        <w:t>Observation</w:t>
      </w:r>
      <w:r>
        <w:rPr>
          <w:b/>
          <w:color w:val="000000" w:themeColor="text1"/>
          <w:lang w:eastAsia="zh-TW"/>
        </w:rPr>
        <w:t xml:space="preserve"> 2</w:t>
      </w:r>
      <w:r w:rsidRPr="00671948">
        <w:rPr>
          <w:b/>
          <w:color w:val="000000" w:themeColor="text1"/>
          <w:lang w:eastAsia="zh-TW"/>
        </w:rPr>
        <w:t xml:space="preserve">: </w:t>
      </w:r>
      <w:r>
        <w:rPr>
          <w:color w:val="000000" w:themeColor="text1"/>
          <w:lang w:eastAsia="zh-TW"/>
        </w:rPr>
        <w:t>Supporting all 3 transmission modes enables an optimized use of system resources, avoiding dimensioning for the worst case only.</w:t>
      </w:r>
    </w:p>
    <w:p w:rsidR="0033574C" w:rsidRDefault="00BA32CD" w:rsidP="00671948">
      <w:pPr>
        <w:jc w:val="both"/>
        <w:rPr>
          <w:b/>
          <w:lang w:eastAsia="zh-TW"/>
        </w:rPr>
      </w:pPr>
      <w:r>
        <w:rPr>
          <w:lang w:eastAsia="zh-TW"/>
        </w:rPr>
        <w:lastRenderedPageBreak/>
        <w:t>Furthermore, it is questionable whether supporting and dimensioning the system primarily around extremely low data rate application is the right way forward</w:t>
      </w:r>
      <w:r w:rsidR="006309B8">
        <w:rPr>
          <w:lang w:eastAsia="zh-TW"/>
        </w:rPr>
        <w:t>; it should be the exception rather than the rule</w:t>
      </w:r>
      <w:r>
        <w:rPr>
          <w:lang w:eastAsia="zh-TW"/>
        </w:rPr>
        <w:t xml:space="preserve">. </w:t>
      </w:r>
      <w:r w:rsidR="006309B8">
        <w:rPr>
          <w:lang w:eastAsia="zh-TW"/>
        </w:rPr>
        <w:t>W</w:t>
      </w:r>
      <w:r>
        <w:rPr>
          <w:lang w:eastAsia="zh-TW"/>
        </w:rPr>
        <w:t xml:space="preserve">e believe NB-IoT should not only unlock the LPWA market for MNOs, it should </w:t>
      </w:r>
      <w:r w:rsidR="006309B8">
        <w:rPr>
          <w:lang w:eastAsia="zh-TW"/>
        </w:rPr>
        <w:t>be much more versatile</w:t>
      </w:r>
      <w:r w:rsidR="004819C1">
        <w:rPr>
          <w:lang w:eastAsia="zh-TW"/>
        </w:rPr>
        <w:t xml:space="preserve"> to offer additional value</w:t>
      </w:r>
      <w:r w:rsidR="0071100B">
        <w:rPr>
          <w:lang w:eastAsia="zh-TW"/>
        </w:rPr>
        <w:t xml:space="preserve"> as well</w:t>
      </w:r>
      <w:r>
        <w:rPr>
          <w:lang w:eastAsia="zh-TW"/>
        </w:rPr>
        <w:t xml:space="preserve">. </w:t>
      </w:r>
    </w:p>
    <w:p w:rsidR="00B25252" w:rsidRPr="00B25252" w:rsidRDefault="00B25252" w:rsidP="00B25252">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jc w:val="both"/>
        <w:rPr>
          <w:color w:val="000000" w:themeColor="text1"/>
          <w:lang w:eastAsia="zh-TW"/>
        </w:rPr>
      </w:pPr>
      <w:r w:rsidRPr="00671948">
        <w:rPr>
          <w:b/>
          <w:color w:val="000000" w:themeColor="text1"/>
          <w:lang w:eastAsia="zh-TW"/>
        </w:rPr>
        <w:t xml:space="preserve">Observation </w:t>
      </w:r>
      <w:r w:rsidR="006309B8">
        <w:rPr>
          <w:b/>
          <w:color w:val="000000" w:themeColor="text1"/>
          <w:lang w:eastAsia="zh-TW"/>
        </w:rPr>
        <w:t>3</w:t>
      </w:r>
      <w:r w:rsidRPr="00671948">
        <w:rPr>
          <w:b/>
          <w:color w:val="000000" w:themeColor="text1"/>
          <w:lang w:eastAsia="zh-TW"/>
        </w:rPr>
        <w:t xml:space="preserve">: </w:t>
      </w:r>
      <w:r>
        <w:rPr>
          <w:rFonts w:hint="eastAsia"/>
          <w:color w:val="000000" w:themeColor="text1"/>
          <w:lang w:eastAsia="zh-TW"/>
        </w:rPr>
        <w:t xml:space="preserve">Single-tone only UE will result in very limited data rate performance (e.g. </w:t>
      </w:r>
      <w:r w:rsidR="00BA32CD">
        <w:rPr>
          <w:color w:val="000000" w:themeColor="text1"/>
          <w:lang w:eastAsia="zh-TW"/>
        </w:rPr>
        <w:t>&lt;</w:t>
      </w:r>
      <w:r>
        <w:rPr>
          <w:rFonts w:hint="eastAsia"/>
          <w:color w:val="000000" w:themeColor="text1"/>
          <w:lang w:eastAsia="zh-TW"/>
        </w:rPr>
        <w:t>&lt;1kbps) and limited use case for NB-IoT network</w:t>
      </w:r>
      <w:r w:rsidR="006309B8">
        <w:rPr>
          <w:color w:val="000000" w:themeColor="text1"/>
          <w:lang w:eastAsia="zh-TW"/>
        </w:rPr>
        <w:t xml:space="preserve">. </w:t>
      </w:r>
      <w:r w:rsidR="006309B8">
        <w:rPr>
          <w:lang w:eastAsia="zh-TW"/>
        </w:rPr>
        <w:t>NB-IoT should not only unlock the LPWA market for MNOs, it ought to outperform proprietary solutions in unlicensed spectrum as well thus enabling a much wider market</w:t>
      </w:r>
      <w:r w:rsidR="004819C1">
        <w:rPr>
          <w:lang w:eastAsia="zh-TW"/>
        </w:rPr>
        <w:t xml:space="preserve"> and value creation</w:t>
      </w:r>
      <w:r w:rsidR="006309B8">
        <w:rPr>
          <w:lang w:eastAsia="zh-TW"/>
        </w:rPr>
        <w:t>.</w:t>
      </w:r>
      <w:r>
        <w:rPr>
          <w:rFonts w:hint="eastAsia"/>
          <w:color w:val="000000" w:themeColor="text1"/>
          <w:lang w:eastAsia="zh-TW"/>
        </w:rPr>
        <w:t xml:space="preserve"> </w:t>
      </w:r>
    </w:p>
    <w:p w:rsidR="006309B8" w:rsidRDefault="006309B8" w:rsidP="00671948">
      <w:pPr>
        <w:jc w:val="both"/>
        <w:rPr>
          <w:lang w:eastAsia="zh-TW"/>
        </w:rPr>
      </w:pPr>
      <w:r>
        <w:rPr>
          <w:lang w:eastAsia="zh-TW"/>
        </w:rPr>
        <w:t>We also would like to stress that supporting all 3 transmission modes has marginal impact on UE complexity, driven by the hardware requirements already imposed for the downlink. With this in mind, NB-IoT can not only equal and outperform proprietary LPWA solutions, it can also do so in a competitive way.</w:t>
      </w:r>
    </w:p>
    <w:p w:rsidR="006309B8" w:rsidRPr="00B25252" w:rsidRDefault="006309B8" w:rsidP="006309B8">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jc w:val="both"/>
        <w:rPr>
          <w:color w:val="000000" w:themeColor="text1"/>
          <w:lang w:eastAsia="zh-TW"/>
        </w:rPr>
      </w:pPr>
      <w:r w:rsidRPr="00671948">
        <w:rPr>
          <w:b/>
          <w:color w:val="000000" w:themeColor="text1"/>
          <w:lang w:eastAsia="zh-TW"/>
        </w:rPr>
        <w:t xml:space="preserve">Observation </w:t>
      </w:r>
      <w:r>
        <w:rPr>
          <w:b/>
          <w:color w:val="000000" w:themeColor="text1"/>
          <w:lang w:eastAsia="zh-TW"/>
        </w:rPr>
        <w:t>4</w:t>
      </w:r>
      <w:r w:rsidRPr="00671948">
        <w:rPr>
          <w:b/>
          <w:color w:val="000000" w:themeColor="text1"/>
          <w:lang w:eastAsia="zh-TW"/>
        </w:rPr>
        <w:t xml:space="preserve">: </w:t>
      </w:r>
      <w:r>
        <w:rPr>
          <w:color w:val="000000" w:themeColor="text1"/>
          <w:lang w:eastAsia="zh-TW"/>
        </w:rPr>
        <w:t xml:space="preserve">NB-IoT with all 3 </w:t>
      </w:r>
      <w:r w:rsidR="006B4447">
        <w:rPr>
          <w:color w:val="000000" w:themeColor="text1"/>
          <w:lang w:eastAsia="zh-TW"/>
        </w:rPr>
        <w:t>transmission</w:t>
      </w:r>
      <w:r>
        <w:rPr>
          <w:color w:val="000000" w:themeColor="text1"/>
          <w:lang w:eastAsia="zh-TW"/>
        </w:rPr>
        <w:t xml:space="preserve"> modes, can not only </w:t>
      </w:r>
      <w:r w:rsidR="006B4447">
        <w:rPr>
          <w:rFonts w:hint="eastAsia"/>
          <w:color w:val="000000" w:themeColor="text1"/>
          <w:lang w:eastAsia="zh-TW"/>
        </w:rPr>
        <w:t>match but</w:t>
      </w:r>
      <w:r>
        <w:rPr>
          <w:color w:val="000000" w:themeColor="text1"/>
          <w:lang w:eastAsia="zh-TW"/>
        </w:rPr>
        <w:t xml:space="preserve"> outperform proprietary LPWA solutions, it can do so with competitive complexity</w:t>
      </w:r>
      <w:r w:rsidR="004819C1">
        <w:rPr>
          <w:color w:val="000000" w:themeColor="text1"/>
          <w:lang w:eastAsia="zh-TW"/>
        </w:rPr>
        <w:t>/cost impact</w:t>
      </w:r>
      <w:r>
        <w:rPr>
          <w:color w:val="000000" w:themeColor="text1"/>
          <w:lang w:eastAsia="zh-TW"/>
        </w:rPr>
        <w:t xml:space="preserve">. </w:t>
      </w:r>
    </w:p>
    <w:p w:rsidR="006309B8" w:rsidRDefault="006309B8" w:rsidP="00671948">
      <w:pPr>
        <w:jc w:val="both"/>
        <w:rPr>
          <w:lang w:eastAsia="zh-TW"/>
        </w:rPr>
      </w:pPr>
    </w:p>
    <w:p w:rsidR="00B25252" w:rsidRDefault="00B25252" w:rsidP="00B25252">
      <w:pPr>
        <w:pStyle w:val="1"/>
        <w:numPr>
          <w:ilvl w:val="0"/>
          <w:numId w:val="9"/>
        </w:numPr>
        <w:spacing w:before="0" w:line="240" w:lineRule="auto"/>
      </w:pPr>
      <w:r>
        <w:rPr>
          <w:rFonts w:hint="eastAsia"/>
          <w:lang w:eastAsia="zh-TW"/>
        </w:rPr>
        <w:t>Proposal</w:t>
      </w:r>
    </w:p>
    <w:p w:rsidR="00B25252" w:rsidRDefault="00B25252" w:rsidP="00B25252">
      <w:pPr>
        <w:spacing w:after="0" w:line="240" w:lineRule="auto"/>
        <w:jc w:val="both"/>
        <w:rPr>
          <w:lang w:eastAsia="zh-TW"/>
        </w:rPr>
      </w:pPr>
    </w:p>
    <w:p w:rsidR="00B25252" w:rsidRDefault="00B663C0" w:rsidP="00B25252">
      <w:pPr>
        <w:spacing w:after="0" w:line="240" w:lineRule="auto"/>
        <w:jc w:val="both"/>
        <w:rPr>
          <w:lang w:eastAsia="zh-TW"/>
        </w:rPr>
      </w:pPr>
      <w:r>
        <w:rPr>
          <w:lang w:eastAsia="zh-TW"/>
        </w:rPr>
        <w:t xml:space="preserve">Supporting all 3 </w:t>
      </w:r>
      <w:r w:rsidR="006B4447">
        <w:rPr>
          <w:lang w:eastAsia="zh-TW"/>
        </w:rPr>
        <w:t>transmission</w:t>
      </w:r>
      <w:r>
        <w:rPr>
          <w:lang w:eastAsia="zh-TW"/>
        </w:rPr>
        <w:t xml:space="preserve"> modes would not only allow to address the LPWA market, it would also enable addressing a much wider range of applications, hence bringing significant additional value to MNOs and the industry, with marginal cost implications whilst enabling an optimized use of system resources. </w:t>
      </w:r>
      <w:r>
        <w:rPr>
          <w:rFonts w:hint="eastAsia"/>
          <w:lang w:eastAsia="zh-TW"/>
        </w:rPr>
        <w:t xml:space="preserve">It is </w:t>
      </w:r>
      <w:r>
        <w:rPr>
          <w:lang w:eastAsia="zh-TW"/>
        </w:rPr>
        <w:t xml:space="preserve">also </w:t>
      </w:r>
      <w:r>
        <w:rPr>
          <w:rFonts w:hint="eastAsia"/>
          <w:lang w:eastAsia="zh-TW"/>
        </w:rPr>
        <w:t xml:space="preserve">very important to </w:t>
      </w:r>
      <w:r>
        <w:rPr>
          <w:lang w:eastAsia="zh-TW"/>
        </w:rPr>
        <w:t>enable</w:t>
      </w:r>
      <w:r>
        <w:rPr>
          <w:rFonts w:hint="eastAsia"/>
          <w:lang w:eastAsia="zh-TW"/>
        </w:rPr>
        <w:t xml:space="preserve"> </w:t>
      </w:r>
      <w:r>
        <w:rPr>
          <w:lang w:eastAsia="zh-TW"/>
        </w:rPr>
        <w:t>the highest economies</w:t>
      </w:r>
      <w:r>
        <w:rPr>
          <w:rFonts w:hint="eastAsia"/>
          <w:lang w:eastAsia="zh-TW"/>
        </w:rPr>
        <w:t xml:space="preserve"> of scale for </w:t>
      </w:r>
      <w:r>
        <w:rPr>
          <w:lang w:eastAsia="zh-TW"/>
        </w:rPr>
        <w:t xml:space="preserve">the </w:t>
      </w:r>
      <w:r>
        <w:rPr>
          <w:rFonts w:hint="eastAsia"/>
          <w:lang w:eastAsia="zh-TW"/>
        </w:rPr>
        <w:t xml:space="preserve">NB-IoT ecosystem </w:t>
      </w:r>
      <w:r>
        <w:rPr>
          <w:lang w:eastAsia="zh-TW"/>
        </w:rPr>
        <w:t>hence to</w:t>
      </w:r>
      <w:r>
        <w:rPr>
          <w:rFonts w:hint="eastAsia"/>
          <w:lang w:eastAsia="zh-TW"/>
        </w:rPr>
        <w:t xml:space="preserve"> avoid fragmentation</w:t>
      </w:r>
      <w:r>
        <w:rPr>
          <w:lang w:eastAsia="zh-TW"/>
        </w:rPr>
        <w:t xml:space="preserve"> – this is the best way to ensure</w:t>
      </w:r>
      <w:r w:rsidR="00B25252">
        <w:rPr>
          <w:rFonts w:hint="eastAsia"/>
          <w:lang w:eastAsia="zh-TW"/>
        </w:rPr>
        <w:t xml:space="preserve"> the most cost-effective solution will then be </w:t>
      </w:r>
      <w:r w:rsidR="00B25252">
        <w:rPr>
          <w:lang w:eastAsia="zh-TW"/>
        </w:rPr>
        <w:t>available</w:t>
      </w:r>
      <w:r w:rsidR="00B25252">
        <w:rPr>
          <w:rFonts w:hint="eastAsia"/>
          <w:lang w:eastAsia="zh-TW"/>
        </w:rPr>
        <w:t>.</w:t>
      </w:r>
      <w:r>
        <w:rPr>
          <w:lang w:eastAsia="zh-TW"/>
        </w:rPr>
        <w:t xml:space="preserve"> With this in mind, we would like to make the following proposal, similar to what was originally proposed in </w:t>
      </w:r>
      <w:r w:rsidR="000C00DA">
        <w:rPr>
          <w:lang w:eastAsia="zh-TW"/>
        </w:rPr>
        <w:fldChar w:fldCharType="begin"/>
      </w:r>
      <w:r>
        <w:rPr>
          <w:lang w:eastAsia="zh-TW"/>
        </w:rPr>
        <w:instrText xml:space="preserve"> REF _Ref444599928 \r \h </w:instrText>
      </w:r>
      <w:r w:rsidR="000C00DA">
        <w:rPr>
          <w:lang w:eastAsia="zh-TW"/>
        </w:rPr>
      </w:r>
      <w:r w:rsidR="000C00DA">
        <w:rPr>
          <w:lang w:eastAsia="zh-TW"/>
        </w:rPr>
        <w:fldChar w:fldCharType="separate"/>
      </w:r>
      <w:r>
        <w:rPr>
          <w:lang w:eastAsia="zh-TW"/>
        </w:rPr>
        <w:t>[1]</w:t>
      </w:r>
      <w:r w:rsidR="000C00DA">
        <w:rPr>
          <w:lang w:eastAsia="zh-TW"/>
        </w:rPr>
        <w:fldChar w:fldCharType="end"/>
      </w:r>
      <w:r>
        <w:rPr>
          <w:lang w:eastAsia="zh-TW"/>
        </w:rPr>
        <w:t xml:space="preserve"> </w:t>
      </w:r>
    </w:p>
    <w:p w:rsidR="00B25252" w:rsidRDefault="00B25252" w:rsidP="00B25252">
      <w:pPr>
        <w:spacing w:after="0" w:line="240" w:lineRule="auto"/>
        <w:jc w:val="both"/>
        <w:rPr>
          <w:lang w:eastAsia="zh-TW"/>
        </w:rPr>
      </w:pPr>
    </w:p>
    <w:p w:rsidR="00B25252" w:rsidRPr="00B25252" w:rsidRDefault="00B25252" w:rsidP="00B25252">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jc w:val="both"/>
        <w:rPr>
          <w:color w:val="000000" w:themeColor="text1"/>
          <w:lang w:eastAsia="zh-TW"/>
        </w:rPr>
      </w:pPr>
      <w:r>
        <w:rPr>
          <w:rFonts w:hint="eastAsia"/>
          <w:lang w:eastAsia="zh-TW"/>
        </w:rPr>
        <w:t xml:space="preserve"> </w:t>
      </w:r>
      <w:r>
        <w:rPr>
          <w:rFonts w:hint="eastAsia"/>
          <w:b/>
          <w:color w:val="000000" w:themeColor="text1"/>
          <w:lang w:eastAsia="zh-TW"/>
        </w:rPr>
        <w:t>Proposal 1</w:t>
      </w:r>
      <w:r w:rsidRPr="00671948">
        <w:rPr>
          <w:b/>
          <w:color w:val="000000" w:themeColor="text1"/>
          <w:lang w:eastAsia="zh-TW"/>
        </w:rPr>
        <w:t xml:space="preserve">: </w:t>
      </w:r>
      <w:r>
        <w:rPr>
          <w:rFonts w:hint="eastAsia"/>
          <w:color w:val="000000" w:themeColor="text1"/>
          <w:lang w:eastAsia="zh-TW"/>
        </w:rPr>
        <w:t xml:space="preserve">NB-IoT UE shall support single-tone 3.75kHz, single-tone 15kHz and multi-tone 15kHz in </w:t>
      </w:r>
      <w:r w:rsidR="00B663C0">
        <w:rPr>
          <w:color w:val="000000" w:themeColor="text1"/>
          <w:lang w:eastAsia="zh-TW"/>
        </w:rPr>
        <w:t xml:space="preserve">a </w:t>
      </w:r>
      <w:r>
        <w:rPr>
          <w:rFonts w:hint="eastAsia"/>
          <w:color w:val="000000" w:themeColor="text1"/>
          <w:lang w:eastAsia="zh-TW"/>
        </w:rPr>
        <w:t xml:space="preserve">mandatory manner </w:t>
      </w:r>
    </w:p>
    <w:p w:rsidR="002B3262" w:rsidRDefault="002B3262" w:rsidP="002B3262">
      <w:pPr>
        <w:pStyle w:val="1"/>
        <w:spacing w:before="0" w:line="240" w:lineRule="auto"/>
        <w:ind w:left="360"/>
      </w:pPr>
    </w:p>
    <w:p w:rsidR="0004799C" w:rsidRDefault="0004799C" w:rsidP="0004799C">
      <w:pPr>
        <w:pStyle w:val="1"/>
        <w:numPr>
          <w:ilvl w:val="0"/>
          <w:numId w:val="9"/>
        </w:numPr>
        <w:spacing w:before="0" w:line="240" w:lineRule="auto"/>
      </w:pPr>
      <w:r>
        <w:rPr>
          <w:lang w:eastAsia="zh-TW"/>
        </w:rPr>
        <w:t>References</w:t>
      </w:r>
    </w:p>
    <w:p w:rsidR="00332E58" w:rsidRPr="00332E58" w:rsidRDefault="00332E58" w:rsidP="00332E58">
      <w:pPr>
        <w:pStyle w:val="1"/>
        <w:numPr>
          <w:ilvl w:val="0"/>
          <w:numId w:val="12"/>
        </w:numPr>
        <w:rPr>
          <w:b w:val="0"/>
          <w:sz w:val="22"/>
          <w:szCs w:val="22"/>
          <w:lang w:eastAsia="zh-TW"/>
        </w:rPr>
      </w:pPr>
      <w:bookmarkStart w:id="2" w:name="_Ref444599928"/>
      <w:r w:rsidRPr="00332E58">
        <w:rPr>
          <w:b w:val="0"/>
          <w:sz w:val="22"/>
          <w:szCs w:val="22"/>
          <w:lang w:eastAsia="zh-TW"/>
        </w:rPr>
        <w:t>RP-151970 – Operator Requirement for NB-IoT Standard, Deutsche Telekom, RAN#70</w:t>
      </w:r>
      <w:bookmarkEnd w:id="2"/>
    </w:p>
    <w:p w:rsidR="00332E58" w:rsidRPr="00332E58" w:rsidRDefault="00332E58" w:rsidP="0004799C">
      <w:pPr>
        <w:rPr>
          <w:lang w:eastAsia="zh-TW"/>
        </w:rPr>
        <w:sectPr w:rsidR="00332E58" w:rsidRPr="00332E58" w:rsidSect="008D6DB5">
          <w:pgSz w:w="12240" w:h="15840"/>
          <w:pgMar w:top="1440" w:right="1080" w:bottom="1440" w:left="1080" w:header="720" w:footer="720" w:gutter="0"/>
          <w:cols w:space="720"/>
          <w:docGrid w:linePitch="360"/>
        </w:sectPr>
      </w:pPr>
    </w:p>
    <w:p w:rsidR="002A43A7" w:rsidRDefault="00B25252" w:rsidP="00B25252">
      <w:pPr>
        <w:pStyle w:val="1"/>
      </w:pPr>
      <w:r>
        <w:rPr>
          <w:rFonts w:hint="eastAsia"/>
          <w:lang w:eastAsia="zh-TW"/>
        </w:rPr>
        <w:lastRenderedPageBreak/>
        <w:t>Appendix</w:t>
      </w:r>
    </w:p>
    <w:p w:rsidR="00F53CB1" w:rsidRDefault="00F53CB1" w:rsidP="00F53CB1">
      <w:pPr>
        <w:rPr>
          <w:lang w:eastAsia="zh-TW"/>
        </w:rPr>
      </w:pPr>
      <w:bookmarkStart w:id="3" w:name="_Ref429363926"/>
      <w:r>
        <w:rPr>
          <w:rFonts w:hint="eastAsia"/>
          <w:lang w:eastAsia="zh-TW"/>
        </w:rPr>
        <w:t xml:space="preserve">Assume that DL TBS is 520 bits and UL TBS is 776 bits, and the system level simulation parameters are listed in Table 1.  </w:t>
      </w:r>
    </w:p>
    <w:p w:rsidR="00F53CB1" w:rsidRDefault="00F53CB1" w:rsidP="00F53CB1">
      <w:pPr>
        <w:jc w:val="center"/>
        <w:rPr>
          <w:lang w:eastAsia="zh-TW"/>
        </w:rPr>
      </w:pPr>
      <w:r>
        <w:rPr>
          <w:rFonts w:hint="eastAsia"/>
          <w:lang w:eastAsia="zh-TW"/>
        </w:rPr>
        <w:t xml:space="preserve">Table 1. </w:t>
      </w:r>
      <w:r w:rsidRPr="00DA1444">
        <w:t>Assumptions for system level simulations</w:t>
      </w:r>
      <w:r>
        <w:rPr>
          <w:rFonts w:hint="eastAsia"/>
          <w:lang w:eastAsia="zh-TW"/>
        </w:rPr>
        <w:t xml:space="preserve"> in standalone operation mode</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507"/>
        <w:gridCol w:w="745"/>
        <w:gridCol w:w="2542"/>
        <w:gridCol w:w="4961"/>
      </w:tblGrid>
      <w:tr w:rsidR="00D46B79" w:rsidRPr="00071B66" w:rsidTr="005F4EDB">
        <w:trPr>
          <w:jc w:val="center"/>
        </w:trPr>
        <w:tc>
          <w:tcPr>
            <w:tcW w:w="507" w:type="dxa"/>
            <w:shd w:val="clear" w:color="auto" w:fill="BFBFBF"/>
          </w:tcPr>
          <w:p w:rsidR="00D46B79" w:rsidRPr="002873C6" w:rsidRDefault="00D46B79" w:rsidP="005F4EDB">
            <w:pPr>
              <w:pStyle w:val="TAH"/>
              <w:rPr>
                <w:lang w:val="en-GB" w:eastAsia="zh-CN"/>
              </w:rPr>
            </w:pPr>
            <w:r w:rsidRPr="002873C6">
              <w:rPr>
                <w:lang w:val="en-GB" w:eastAsia="zh-CN"/>
              </w:rPr>
              <w:t>No</w:t>
            </w:r>
          </w:p>
        </w:tc>
        <w:tc>
          <w:tcPr>
            <w:tcW w:w="3287" w:type="dxa"/>
            <w:gridSpan w:val="2"/>
            <w:shd w:val="clear" w:color="auto" w:fill="BFBFBF"/>
            <w:vAlign w:val="center"/>
          </w:tcPr>
          <w:p w:rsidR="00D46B79" w:rsidRPr="002873C6" w:rsidRDefault="00D46B79" w:rsidP="005F4EDB">
            <w:pPr>
              <w:pStyle w:val="TAH"/>
              <w:rPr>
                <w:lang w:val="en-GB"/>
              </w:rPr>
            </w:pPr>
            <w:r w:rsidRPr="002873C6">
              <w:rPr>
                <w:lang w:val="en-GB"/>
              </w:rPr>
              <w:t>Parameter</w:t>
            </w:r>
          </w:p>
        </w:tc>
        <w:tc>
          <w:tcPr>
            <w:tcW w:w="4961" w:type="dxa"/>
            <w:shd w:val="clear" w:color="auto" w:fill="BFBFBF"/>
            <w:vAlign w:val="center"/>
          </w:tcPr>
          <w:p w:rsidR="00D46B79" w:rsidRPr="002873C6" w:rsidRDefault="00D46B79" w:rsidP="005F4EDB">
            <w:pPr>
              <w:pStyle w:val="TAH"/>
              <w:rPr>
                <w:lang w:val="en-GB"/>
              </w:rPr>
            </w:pPr>
            <w:r w:rsidRPr="002873C6">
              <w:rPr>
                <w:lang w:val="en-GB"/>
              </w:rPr>
              <w:t>Assumption</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lang w:val="en-GB" w:eastAsia="zh-CN"/>
              </w:rPr>
              <w:t>1</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Cellular Layout</w:t>
            </w:r>
          </w:p>
        </w:tc>
        <w:tc>
          <w:tcPr>
            <w:tcW w:w="4961" w:type="dxa"/>
            <w:vAlign w:val="center"/>
          </w:tcPr>
          <w:p w:rsidR="00D46B79" w:rsidRPr="00F53CB1" w:rsidRDefault="00D46B79" w:rsidP="005F4EDB">
            <w:pPr>
              <w:pStyle w:val="TAL"/>
              <w:rPr>
                <w:rFonts w:eastAsiaTheme="minorEastAsia"/>
                <w:lang w:val="en-GB" w:eastAsia="zh-TW"/>
              </w:rPr>
            </w:pPr>
            <w:r w:rsidRPr="002873C6">
              <w:rPr>
                <w:lang w:val="en-GB" w:eastAsia="zh-CN"/>
              </w:rPr>
              <w:t>Hexagonal grid, 3 sectors per site</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lang w:val="en-GB" w:eastAsia="zh-CN"/>
              </w:rPr>
              <w:t>2</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Frequency band</w:t>
            </w:r>
          </w:p>
        </w:tc>
        <w:tc>
          <w:tcPr>
            <w:tcW w:w="4961" w:type="dxa"/>
            <w:vAlign w:val="center"/>
          </w:tcPr>
          <w:p w:rsidR="00D46B79" w:rsidRPr="002873C6" w:rsidRDefault="00D46B79" w:rsidP="005F4EDB">
            <w:pPr>
              <w:pStyle w:val="TAL"/>
              <w:rPr>
                <w:lang w:val="en-GB" w:eastAsia="zh-CN"/>
              </w:rPr>
            </w:pPr>
            <w:r w:rsidRPr="002873C6">
              <w:rPr>
                <w:lang w:val="en-GB" w:eastAsia="zh-CN"/>
              </w:rPr>
              <w:t>900 MHz</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lang w:val="en-GB" w:eastAsia="zh-CN"/>
              </w:rPr>
              <w:t>3</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 xml:space="preserve">Inter site distance </w:t>
            </w:r>
          </w:p>
        </w:tc>
        <w:tc>
          <w:tcPr>
            <w:tcW w:w="4961" w:type="dxa"/>
            <w:vAlign w:val="center"/>
          </w:tcPr>
          <w:p w:rsidR="00D46B79" w:rsidRPr="002873C6" w:rsidRDefault="00D46B79" w:rsidP="005F4EDB">
            <w:pPr>
              <w:pStyle w:val="TAL"/>
              <w:rPr>
                <w:lang w:val="en-GB" w:eastAsia="zh-CN"/>
              </w:rPr>
            </w:pPr>
            <w:r w:rsidRPr="002873C6">
              <w:rPr>
                <w:lang w:val="en-GB" w:eastAsia="zh-CN"/>
              </w:rPr>
              <w:t>1732 m</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lang w:val="en-GB" w:eastAsia="zh-CN"/>
              </w:rPr>
              <w:t>4</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 xml:space="preserve">MS speed </w:t>
            </w:r>
          </w:p>
        </w:tc>
        <w:tc>
          <w:tcPr>
            <w:tcW w:w="4961" w:type="dxa"/>
            <w:vAlign w:val="center"/>
          </w:tcPr>
          <w:p w:rsidR="00D46B79" w:rsidRPr="00F53CB1" w:rsidRDefault="00D46B79" w:rsidP="005F4EDB">
            <w:pPr>
              <w:pStyle w:val="TAL"/>
              <w:rPr>
                <w:rFonts w:eastAsiaTheme="minorEastAsia"/>
                <w:lang w:val="en-GB" w:eastAsia="zh-TW"/>
              </w:rPr>
            </w:pPr>
            <w:r w:rsidRPr="002873C6">
              <w:rPr>
                <w:lang w:val="en-GB" w:eastAsia="zh-CN"/>
              </w:rPr>
              <w:t>0 km/h as the baseline</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lang w:val="en-GB" w:eastAsia="zh-CN"/>
              </w:rPr>
              <w:t>5</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User distribution</w:t>
            </w:r>
          </w:p>
        </w:tc>
        <w:tc>
          <w:tcPr>
            <w:tcW w:w="4961" w:type="dxa"/>
            <w:vAlign w:val="center"/>
          </w:tcPr>
          <w:p w:rsidR="00D46B79" w:rsidRPr="002873C6" w:rsidRDefault="00D46B79" w:rsidP="005F4EDB">
            <w:pPr>
              <w:pStyle w:val="TAL"/>
              <w:rPr>
                <w:color w:val="FF0000"/>
                <w:lang w:val="en-GB" w:eastAsia="zh-CN"/>
              </w:rPr>
            </w:pPr>
            <w:r w:rsidRPr="002873C6">
              <w:rPr>
                <w:lang w:val="en-GB" w:eastAsia="zh-CN"/>
              </w:rPr>
              <w:t>Users dropped uniformly in entire cell</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rFonts w:hint="eastAsia"/>
                <w:lang w:val="en-GB" w:eastAsia="zh-CN"/>
              </w:rPr>
              <w:t>6</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BS transmit power per 200 KHz (at the antenna connector)</w:t>
            </w:r>
          </w:p>
        </w:tc>
        <w:tc>
          <w:tcPr>
            <w:tcW w:w="4961" w:type="dxa"/>
            <w:vAlign w:val="center"/>
          </w:tcPr>
          <w:p w:rsidR="00D46B79" w:rsidRPr="00F53CB1" w:rsidRDefault="00D46B79" w:rsidP="005F4EDB">
            <w:pPr>
              <w:pStyle w:val="TAL"/>
              <w:rPr>
                <w:rFonts w:eastAsiaTheme="minorEastAsia"/>
                <w:lang w:val="en-GB" w:eastAsia="zh-TW"/>
              </w:rPr>
            </w:pPr>
            <w:r w:rsidRPr="002873C6">
              <w:rPr>
                <w:lang w:val="en-GB" w:eastAsia="zh-CN"/>
              </w:rPr>
              <w:t>43 dBm</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rFonts w:hint="eastAsia"/>
                <w:lang w:val="en-GB" w:eastAsia="zh-CN"/>
              </w:rPr>
              <w:t>7</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MS Tx power (at the antenna connector)</w:t>
            </w:r>
          </w:p>
        </w:tc>
        <w:tc>
          <w:tcPr>
            <w:tcW w:w="4961" w:type="dxa"/>
            <w:vAlign w:val="center"/>
          </w:tcPr>
          <w:p w:rsidR="00D46B79" w:rsidRPr="00F53CB1" w:rsidRDefault="00F53CB1" w:rsidP="005F4EDB">
            <w:pPr>
              <w:pStyle w:val="TAL"/>
              <w:rPr>
                <w:rFonts w:eastAsiaTheme="minorEastAsia"/>
                <w:lang w:val="en-GB" w:eastAsia="zh-TW"/>
              </w:rPr>
            </w:pPr>
            <w:r>
              <w:rPr>
                <w:rFonts w:eastAsiaTheme="minorEastAsia" w:hint="eastAsia"/>
                <w:lang w:val="en-GB" w:eastAsia="zh-TW"/>
              </w:rPr>
              <w:t>Max. 23 dBm per uplink physical channel with open loop power control</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rFonts w:hint="eastAsia"/>
                <w:lang w:val="en-GB" w:eastAsia="zh-CN"/>
              </w:rPr>
              <w:t>8</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Pathloss model</w:t>
            </w:r>
          </w:p>
        </w:tc>
        <w:tc>
          <w:tcPr>
            <w:tcW w:w="4961" w:type="dxa"/>
            <w:vAlign w:val="center"/>
          </w:tcPr>
          <w:p w:rsidR="00D46B79" w:rsidRPr="002873C6" w:rsidRDefault="00D46B79" w:rsidP="005F4EDB">
            <w:pPr>
              <w:pStyle w:val="TAL"/>
              <w:rPr>
                <w:lang w:val="en-GB" w:eastAsia="zh-CN"/>
              </w:rPr>
            </w:pPr>
            <w:r w:rsidRPr="002873C6">
              <w:rPr>
                <w:lang w:val="en-GB" w:eastAsia="zh-CN"/>
              </w:rPr>
              <w:t>L=I + 37.6log10(.R), R in kilometers</w:t>
            </w:r>
          </w:p>
          <w:p w:rsidR="00D46B79" w:rsidRPr="002873C6" w:rsidRDefault="00D46B79" w:rsidP="005F4EDB">
            <w:pPr>
              <w:pStyle w:val="TAL"/>
              <w:rPr>
                <w:lang w:val="en-GB" w:eastAsia="zh-CN"/>
              </w:rPr>
            </w:pPr>
            <w:r w:rsidRPr="002873C6">
              <w:rPr>
                <w:lang w:val="en-GB" w:eastAsia="zh-CN"/>
              </w:rPr>
              <w:t>I=120.9 for the 900 MHz band</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rFonts w:hint="eastAsia"/>
                <w:lang w:val="en-GB" w:eastAsia="zh-CN"/>
              </w:rPr>
              <w:t>9</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Shadowing standard deviation</w:t>
            </w:r>
          </w:p>
        </w:tc>
        <w:tc>
          <w:tcPr>
            <w:tcW w:w="4961" w:type="dxa"/>
            <w:vAlign w:val="center"/>
          </w:tcPr>
          <w:p w:rsidR="00D46B79" w:rsidRPr="002873C6" w:rsidRDefault="00D46B79" w:rsidP="005F4EDB">
            <w:pPr>
              <w:pStyle w:val="TAL"/>
              <w:rPr>
                <w:lang w:val="en-GB" w:eastAsia="zh-CN"/>
              </w:rPr>
            </w:pPr>
            <w:r w:rsidRPr="002873C6">
              <w:rPr>
                <w:lang w:val="en-GB" w:eastAsia="zh-CN"/>
              </w:rPr>
              <w:t>8 dB</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rFonts w:hint="eastAsia"/>
                <w:lang w:val="en-GB" w:eastAsia="zh-CN"/>
              </w:rPr>
              <w:t>10</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Correlation distance of Shadowing</w:t>
            </w:r>
          </w:p>
        </w:tc>
        <w:tc>
          <w:tcPr>
            <w:tcW w:w="4961" w:type="dxa"/>
            <w:vAlign w:val="center"/>
          </w:tcPr>
          <w:p w:rsidR="00D46B79" w:rsidRPr="002873C6" w:rsidRDefault="00D46B79" w:rsidP="005F4EDB">
            <w:pPr>
              <w:pStyle w:val="TAL"/>
              <w:rPr>
                <w:lang w:val="en-GB" w:eastAsia="zh-CN"/>
              </w:rPr>
            </w:pPr>
            <w:r w:rsidRPr="002873C6">
              <w:rPr>
                <w:lang w:val="en-GB" w:eastAsia="zh-CN"/>
              </w:rPr>
              <w:t xml:space="preserve">110 m </w:t>
            </w:r>
          </w:p>
        </w:tc>
      </w:tr>
      <w:tr w:rsidR="00D46B79" w:rsidRPr="00071B66" w:rsidTr="005F4EDB">
        <w:trPr>
          <w:jc w:val="center"/>
        </w:trPr>
        <w:tc>
          <w:tcPr>
            <w:tcW w:w="507" w:type="dxa"/>
            <w:vMerge w:val="restart"/>
          </w:tcPr>
          <w:p w:rsidR="00D46B79" w:rsidRPr="002873C6" w:rsidRDefault="00D46B79" w:rsidP="005F4EDB">
            <w:pPr>
              <w:pStyle w:val="TAL"/>
              <w:rPr>
                <w:lang w:val="en-GB" w:eastAsia="zh-CN"/>
              </w:rPr>
            </w:pPr>
            <w:r w:rsidRPr="002873C6">
              <w:rPr>
                <w:rFonts w:hint="eastAsia"/>
                <w:lang w:val="en-GB" w:eastAsia="zh-CN"/>
              </w:rPr>
              <w:t>11</w:t>
            </w:r>
          </w:p>
        </w:tc>
        <w:tc>
          <w:tcPr>
            <w:tcW w:w="745" w:type="dxa"/>
            <w:vMerge w:val="restart"/>
            <w:vAlign w:val="center"/>
          </w:tcPr>
          <w:p w:rsidR="00D46B79" w:rsidRPr="002873C6" w:rsidRDefault="00D46B79" w:rsidP="005F4EDB">
            <w:pPr>
              <w:pStyle w:val="TAL"/>
              <w:rPr>
                <w:lang w:val="en-GB" w:eastAsia="zh-CN"/>
              </w:rPr>
            </w:pPr>
            <w:r w:rsidRPr="002873C6">
              <w:rPr>
                <w:lang w:val="en-GB" w:eastAsia="zh-CN"/>
              </w:rPr>
              <w:t>Shadowing correlation</w:t>
            </w:r>
          </w:p>
        </w:tc>
        <w:tc>
          <w:tcPr>
            <w:tcW w:w="2542" w:type="dxa"/>
            <w:vAlign w:val="center"/>
          </w:tcPr>
          <w:p w:rsidR="00D46B79" w:rsidRPr="002873C6" w:rsidRDefault="00D46B79" w:rsidP="005F4EDB">
            <w:pPr>
              <w:pStyle w:val="TAL"/>
              <w:rPr>
                <w:lang w:val="en-GB" w:eastAsia="zh-CN"/>
              </w:rPr>
            </w:pPr>
            <w:r w:rsidRPr="002873C6">
              <w:rPr>
                <w:lang w:val="en-GB" w:eastAsia="zh-CN"/>
              </w:rPr>
              <w:t>Between cell sites</w:t>
            </w:r>
          </w:p>
          <w:p w:rsidR="00D46B79" w:rsidRPr="002873C6" w:rsidRDefault="00D46B79" w:rsidP="005F4EDB">
            <w:pPr>
              <w:pStyle w:val="TAL"/>
              <w:rPr>
                <w:lang w:val="en-GB" w:eastAsia="zh-CN"/>
              </w:rPr>
            </w:pPr>
          </w:p>
          <w:p w:rsidR="00D46B79" w:rsidRPr="002873C6" w:rsidRDefault="00D46B79" w:rsidP="005F4EDB">
            <w:pPr>
              <w:pStyle w:val="TAL"/>
              <w:rPr>
                <w:lang w:val="en-GB" w:eastAsia="zh-CN"/>
              </w:rPr>
            </w:pPr>
          </w:p>
        </w:tc>
        <w:tc>
          <w:tcPr>
            <w:tcW w:w="4961" w:type="dxa"/>
            <w:vAlign w:val="center"/>
          </w:tcPr>
          <w:p w:rsidR="00D46B79" w:rsidRPr="002873C6" w:rsidRDefault="00D46B79" w:rsidP="005F4EDB">
            <w:pPr>
              <w:pStyle w:val="TAL"/>
              <w:rPr>
                <w:lang w:val="en-GB" w:eastAsia="zh-CN"/>
              </w:rPr>
            </w:pPr>
            <w:r w:rsidRPr="002873C6">
              <w:rPr>
                <w:lang w:val="en-GB" w:eastAsia="zh-CN"/>
              </w:rPr>
              <w:t>0.5</w:t>
            </w:r>
          </w:p>
        </w:tc>
      </w:tr>
      <w:tr w:rsidR="00D46B79" w:rsidRPr="00071B66" w:rsidTr="005F4EDB">
        <w:trPr>
          <w:jc w:val="center"/>
        </w:trPr>
        <w:tc>
          <w:tcPr>
            <w:tcW w:w="507" w:type="dxa"/>
            <w:vMerge/>
          </w:tcPr>
          <w:p w:rsidR="00D46B79" w:rsidRPr="002873C6" w:rsidRDefault="00D46B79" w:rsidP="005F4EDB">
            <w:pPr>
              <w:pStyle w:val="TAL"/>
              <w:rPr>
                <w:lang w:val="en-GB" w:eastAsia="zh-CN"/>
              </w:rPr>
            </w:pPr>
          </w:p>
        </w:tc>
        <w:tc>
          <w:tcPr>
            <w:tcW w:w="745" w:type="dxa"/>
            <w:vMerge/>
            <w:vAlign w:val="center"/>
          </w:tcPr>
          <w:p w:rsidR="00D46B79" w:rsidRPr="002873C6" w:rsidRDefault="00D46B79" w:rsidP="005F4EDB">
            <w:pPr>
              <w:pStyle w:val="TAL"/>
              <w:rPr>
                <w:lang w:val="en-GB" w:eastAsia="zh-CN"/>
              </w:rPr>
            </w:pPr>
          </w:p>
        </w:tc>
        <w:tc>
          <w:tcPr>
            <w:tcW w:w="2542" w:type="dxa"/>
            <w:vAlign w:val="center"/>
          </w:tcPr>
          <w:p w:rsidR="00D46B79" w:rsidRPr="002873C6" w:rsidRDefault="00D46B79" w:rsidP="005F4EDB">
            <w:pPr>
              <w:pStyle w:val="TAL"/>
              <w:rPr>
                <w:lang w:val="en-GB" w:eastAsia="zh-CN"/>
              </w:rPr>
            </w:pPr>
            <w:r w:rsidRPr="002873C6">
              <w:rPr>
                <w:lang w:val="en-GB" w:eastAsia="zh-CN"/>
              </w:rPr>
              <w:t xml:space="preserve">Between sectors of the same </w:t>
            </w:r>
            <w:r w:rsidRPr="002873C6">
              <w:rPr>
                <w:rFonts w:hint="eastAsia"/>
                <w:lang w:val="en-GB" w:eastAsia="zh-CN"/>
              </w:rPr>
              <w:t xml:space="preserve">cell </w:t>
            </w:r>
            <w:r w:rsidRPr="002873C6">
              <w:rPr>
                <w:lang w:val="en-GB" w:eastAsia="zh-CN"/>
              </w:rPr>
              <w:t>site</w:t>
            </w:r>
          </w:p>
        </w:tc>
        <w:tc>
          <w:tcPr>
            <w:tcW w:w="4961" w:type="dxa"/>
            <w:vAlign w:val="center"/>
          </w:tcPr>
          <w:p w:rsidR="00D46B79" w:rsidRPr="002873C6" w:rsidRDefault="00D46B79" w:rsidP="005F4EDB">
            <w:pPr>
              <w:pStyle w:val="TAL"/>
              <w:rPr>
                <w:lang w:val="en-GB" w:eastAsia="zh-CN"/>
              </w:rPr>
            </w:pPr>
            <w:r w:rsidRPr="002873C6">
              <w:rPr>
                <w:lang w:val="en-GB" w:eastAsia="zh-CN"/>
              </w:rPr>
              <w:t xml:space="preserve">1.0 </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rFonts w:hint="eastAsia"/>
                <w:lang w:val="en-GB" w:eastAsia="zh-CN"/>
              </w:rPr>
              <w:t>12</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Antenna pattern (horizontal)</w:t>
            </w:r>
          </w:p>
          <w:p w:rsidR="00D46B79" w:rsidRPr="002873C6" w:rsidRDefault="00D46B79" w:rsidP="005F4EDB">
            <w:pPr>
              <w:pStyle w:val="TAL"/>
              <w:rPr>
                <w:lang w:val="en-GB" w:eastAsia="zh-CN"/>
              </w:rPr>
            </w:pPr>
            <w:r w:rsidRPr="002873C6">
              <w:rPr>
                <w:lang w:val="en-GB" w:eastAsia="zh-CN"/>
              </w:rPr>
              <w:t xml:space="preserve">(For 3-sector cell sites with fixed antenna patterns) </w:t>
            </w:r>
          </w:p>
        </w:tc>
        <w:tc>
          <w:tcPr>
            <w:tcW w:w="4961" w:type="dxa"/>
            <w:vAlign w:val="center"/>
          </w:tcPr>
          <w:p w:rsidR="00D46B79" w:rsidRPr="002873C6" w:rsidRDefault="00D46B79" w:rsidP="005F4EDB">
            <w:pPr>
              <w:pStyle w:val="TAL"/>
              <w:rPr>
                <w:lang w:val="en-GB" w:eastAsia="zh-CN"/>
              </w:rPr>
            </w:pPr>
            <w:r w:rsidRPr="002873C6">
              <w:rPr>
                <w:rFonts w:hint="eastAsia"/>
                <w:lang w:val="en-GB" w:eastAsia="zh-CN"/>
              </w:rPr>
              <w:t xml:space="preserve">See table 5-7, 3GPP TR 45.914, </w:t>
            </w:r>
            <w:r w:rsidRPr="002873C6">
              <w:rPr>
                <w:lang w:val="en-GB" w:eastAsia="zh-CN"/>
              </w:rPr>
              <w:t>65° H-plane</w:t>
            </w:r>
            <w:r w:rsidRPr="002873C6">
              <w:rPr>
                <w:rFonts w:hint="eastAsia"/>
                <w:lang w:val="en-GB" w:eastAsia="zh-CN"/>
              </w:rPr>
              <w:t>.</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rFonts w:hint="eastAsia"/>
                <w:lang w:val="en-GB" w:eastAsia="zh-CN"/>
              </w:rPr>
              <w:t>13</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BS antenna gain</w:t>
            </w:r>
          </w:p>
        </w:tc>
        <w:tc>
          <w:tcPr>
            <w:tcW w:w="4961" w:type="dxa"/>
            <w:vAlign w:val="center"/>
          </w:tcPr>
          <w:p w:rsidR="00D46B79" w:rsidRPr="002873C6" w:rsidRDefault="00D46B79" w:rsidP="005F4EDB">
            <w:pPr>
              <w:pStyle w:val="TAL"/>
              <w:rPr>
                <w:lang w:val="en-GB" w:eastAsia="zh-CN"/>
              </w:rPr>
            </w:pPr>
            <w:r w:rsidRPr="002873C6">
              <w:rPr>
                <w:rFonts w:hint="eastAsia"/>
                <w:lang w:val="en-GB" w:eastAsia="zh-CN"/>
              </w:rPr>
              <w:t>18</w:t>
            </w:r>
            <w:r w:rsidRPr="002873C6">
              <w:rPr>
                <w:lang w:val="en-GB" w:eastAsia="zh-CN"/>
              </w:rPr>
              <w:t xml:space="preserve"> dBi</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lang w:val="en-GB" w:eastAsia="zh-CN"/>
              </w:rPr>
              <w:t>14</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MS Antenna gain</w:t>
            </w:r>
          </w:p>
        </w:tc>
        <w:tc>
          <w:tcPr>
            <w:tcW w:w="4961" w:type="dxa"/>
            <w:vAlign w:val="center"/>
          </w:tcPr>
          <w:p w:rsidR="00D46B79" w:rsidRPr="002873C6" w:rsidRDefault="00D46B79" w:rsidP="005F4EDB">
            <w:pPr>
              <w:pStyle w:val="TAL"/>
              <w:rPr>
                <w:lang w:val="en-GB" w:eastAsia="zh-CN"/>
              </w:rPr>
            </w:pPr>
            <w:r w:rsidRPr="002873C6">
              <w:rPr>
                <w:lang w:val="en-GB" w:eastAsia="zh-CN"/>
              </w:rPr>
              <w:t>-4 dBi</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rFonts w:hint="eastAsia"/>
                <w:lang w:val="en-GB" w:eastAsia="zh-CN"/>
              </w:rPr>
              <w:t>1</w:t>
            </w:r>
            <w:r w:rsidRPr="002873C6">
              <w:rPr>
                <w:lang w:val="en-GB" w:eastAsia="zh-CN"/>
              </w:rPr>
              <w:t>5</w:t>
            </w:r>
          </w:p>
        </w:tc>
        <w:tc>
          <w:tcPr>
            <w:tcW w:w="3287" w:type="dxa"/>
            <w:gridSpan w:val="2"/>
            <w:vAlign w:val="center"/>
          </w:tcPr>
          <w:p w:rsidR="00D46B79" w:rsidRPr="002873C6" w:rsidRDefault="00D46B79" w:rsidP="005F4EDB">
            <w:pPr>
              <w:pStyle w:val="TAL"/>
              <w:rPr>
                <w:lang w:val="en-GB" w:eastAsia="zh-CN"/>
              </w:rPr>
            </w:pPr>
            <w:r w:rsidRPr="002873C6">
              <w:rPr>
                <w:rFonts w:hint="eastAsia"/>
                <w:lang w:val="en-GB" w:eastAsia="zh-CN"/>
              </w:rPr>
              <w:t>BS cable loss</w:t>
            </w:r>
          </w:p>
        </w:tc>
        <w:tc>
          <w:tcPr>
            <w:tcW w:w="4961" w:type="dxa"/>
            <w:vAlign w:val="center"/>
          </w:tcPr>
          <w:p w:rsidR="00D46B79" w:rsidRPr="002873C6" w:rsidRDefault="00D46B79" w:rsidP="005F4EDB">
            <w:pPr>
              <w:pStyle w:val="TAL"/>
              <w:rPr>
                <w:lang w:val="en-GB" w:eastAsia="zh-CN"/>
              </w:rPr>
            </w:pPr>
            <w:r w:rsidRPr="002873C6">
              <w:rPr>
                <w:rFonts w:hint="eastAsia"/>
                <w:lang w:val="en-GB" w:eastAsia="zh-CN"/>
              </w:rPr>
              <w:t>3 dB</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rFonts w:hint="eastAsia"/>
                <w:lang w:val="en-GB" w:eastAsia="zh-CN"/>
              </w:rPr>
              <w:t>1</w:t>
            </w:r>
            <w:r w:rsidRPr="002873C6">
              <w:rPr>
                <w:lang w:val="en-GB" w:eastAsia="zh-CN"/>
              </w:rPr>
              <w:t>6</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Building Penetration Loss</w:t>
            </w:r>
          </w:p>
        </w:tc>
        <w:tc>
          <w:tcPr>
            <w:tcW w:w="4961" w:type="dxa"/>
            <w:vAlign w:val="center"/>
          </w:tcPr>
          <w:p w:rsidR="00D46B79" w:rsidRPr="002873C6" w:rsidRDefault="00D46B79" w:rsidP="005F4EDB">
            <w:pPr>
              <w:pStyle w:val="TAL"/>
              <w:rPr>
                <w:lang w:val="en-GB" w:eastAsia="zh-CN"/>
              </w:rPr>
            </w:pPr>
            <w:r w:rsidRPr="002873C6">
              <w:rPr>
                <w:lang w:val="en-GB" w:eastAsia="zh-CN"/>
              </w:rPr>
              <w:t xml:space="preserve">Based on distributions derived from adapted COST 231 NLOS model. See clause D.1 </w:t>
            </w:r>
            <w:r w:rsidR="00F53CB1">
              <w:rPr>
                <w:rFonts w:eastAsiaTheme="minorEastAsia" w:hint="eastAsia"/>
                <w:lang w:val="en-GB" w:eastAsia="zh-TW"/>
              </w:rPr>
              <w:t xml:space="preserve">of TR 45.820 </w:t>
            </w:r>
            <w:r w:rsidRPr="002873C6">
              <w:rPr>
                <w:lang w:val="en-GB" w:eastAsia="zh-CN"/>
              </w:rPr>
              <w:t>and note 5</w:t>
            </w:r>
          </w:p>
        </w:tc>
      </w:tr>
      <w:tr w:rsidR="00D46B79" w:rsidRPr="00071B66" w:rsidTr="005F4EDB">
        <w:trPr>
          <w:jc w:val="center"/>
        </w:trPr>
        <w:tc>
          <w:tcPr>
            <w:tcW w:w="507" w:type="dxa"/>
          </w:tcPr>
          <w:p w:rsidR="00D46B79" w:rsidRPr="002873C6" w:rsidRDefault="00D46B79" w:rsidP="005F4EDB">
            <w:pPr>
              <w:pStyle w:val="TAL"/>
              <w:rPr>
                <w:lang w:val="en-GB" w:eastAsia="zh-CN"/>
              </w:rPr>
            </w:pPr>
            <w:r w:rsidRPr="002873C6">
              <w:rPr>
                <w:lang w:val="en-GB" w:eastAsia="zh-CN"/>
              </w:rPr>
              <w:t>17</w:t>
            </w:r>
          </w:p>
        </w:tc>
        <w:tc>
          <w:tcPr>
            <w:tcW w:w="3287" w:type="dxa"/>
            <w:gridSpan w:val="2"/>
            <w:vAlign w:val="center"/>
          </w:tcPr>
          <w:p w:rsidR="00D46B79" w:rsidRPr="002873C6" w:rsidRDefault="00D46B79" w:rsidP="005F4EDB">
            <w:pPr>
              <w:pStyle w:val="TAL"/>
              <w:rPr>
                <w:lang w:val="en-GB" w:eastAsia="zh-CN"/>
              </w:rPr>
            </w:pPr>
            <w:r w:rsidRPr="002873C6">
              <w:rPr>
                <w:lang w:val="en-GB" w:eastAsia="zh-CN"/>
              </w:rPr>
              <w:t>Inter-site correlation coefficient</w:t>
            </w:r>
          </w:p>
        </w:tc>
        <w:tc>
          <w:tcPr>
            <w:tcW w:w="4961" w:type="dxa"/>
            <w:vAlign w:val="center"/>
          </w:tcPr>
          <w:p w:rsidR="00D46B79" w:rsidRPr="002873C6" w:rsidRDefault="00D46B79" w:rsidP="005F4EDB">
            <w:pPr>
              <w:pStyle w:val="TAL"/>
              <w:rPr>
                <w:lang w:val="en-GB" w:eastAsia="zh-CN"/>
              </w:rPr>
            </w:pPr>
            <w:r w:rsidRPr="002873C6">
              <w:rPr>
                <w:szCs w:val="24"/>
                <w:lang w:val="en-GB" w:eastAsia="ko-KR"/>
              </w:rPr>
              <w:t>Two inter-site correlation coefficients will be used for simulations: 0.5 and 0.75</w:t>
            </w:r>
          </w:p>
        </w:tc>
      </w:tr>
    </w:tbl>
    <w:p w:rsidR="00D46B79" w:rsidRDefault="00D46B79" w:rsidP="00B25252">
      <w:pPr>
        <w:rPr>
          <w:lang w:eastAsia="zh-TW"/>
        </w:rPr>
      </w:pPr>
    </w:p>
    <w:bookmarkEnd w:id="3"/>
    <w:p w:rsidR="00822D09" w:rsidRPr="00822D09" w:rsidRDefault="00822D09" w:rsidP="00B25252">
      <w:pPr>
        <w:rPr>
          <w:lang w:eastAsia="zh-TW"/>
        </w:rPr>
      </w:pPr>
    </w:p>
    <w:sectPr w:rsidR="00822D09" w:rsidRPr="00822D09" w:rsidSect="008D6DB5">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5FF" w:rsidRDefault="006275FF" w:rsidP="00975D02">
      <w:pPr>
        <w:spacing w:after="0" w:line="240" w:lineRule="auto"/>
      </w:pPr>
      <w:r>
        <w:separator/>
      </w:r>
    </w:p>
  </w:endnote>
  <w:endnote w:type="continuationSeparator" w:id="0">
    <w:p w:rsidR="006275FF" w:rsidRDefault="006275FF"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5FF" w:rsidRDefault="006275FF" w:rsidP="00975D02">
      <w:pPr>
        <w:spacing w:after="0" w:line="240" w:lineRule="auto"/>
      </w:pPr>
      <w:r>
        <w:separator/>
      </w:r>
    </w:p>
  </w:footnote>
  <w:footnote w:type="continuationSeparator" w:id="0">
    <w:p w:rsidR="006275FF" w:rsidRDefault="006275FF" w:rsidP="00975D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583416"/>
    <w:multiLevelType w:val="hybridMultilevel"/>
    <w:tmpl w:val="CAFCCC9E"/>
    <w:lvl w:ilvl="0" w:tplc="2F38E0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45231941"/>
    <w:multiLevelType w:val="hybridMultilevel"/>
    <w:tmpl w:val="78C0E726"/>
    <w:lvl w:ilvl="0" w:tplc="30B2AC5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4">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C7A335B"/>
    <w:multiLevelType w:val="hybridMultilevel"/>
    <w:tmpl w:val="D6400C40"/>
    <w:lvl w:ilvl="0" w:tplc="87789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3"/>
  </w:num>
  <w:num w:numId="8">
    <w:abstractNumId w:val="8"/>
  </w:num>
  <w:num w:numId="9">
    <w:abstractNumId w:val="1"/>
  </w:num>
  <w:num w:numId="10">
    <w:abstractNumId w:val="7"/>
  </w:num>
  <w:num w:numId="11">
    <w:abstractNumId w:val="2"/>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trackRevisions/>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seFELayout/>
  </w:compat>
  <w:rsids>
    <w:rsidRoot w:val="00822D09"/>
    <w:rsid w:val="00021D61"/>
    <w:rsid w:val="00025F12"/>
    <w:rsid w:val="0004799C"/>
    <w:rsid w:val="0007376E"/>
    <w:rsid w:val="00086E01"/>
    <w:rsid w:val="000C00DA"/>
    <w:rsid w:val="000C290D"/>
    <w:rsid w:val="001239A1"/>
    <w:rsid w:val="00135DE7"/>
    <w:rsid w:val="001879BE"/>
    <w:rsid w:val="0024172B"/>
    <w:rsid w:val="002532ED"/>
    <w:rsid w:val="0026097E"/>
    <w:rsid w:val="002810ED"/>
    <w:rsid w:val="002A43A7"/>
    <w:rsid w:val="002A6F78"/>
    <w:rsid w:val="002B3262"/>
    <w:rsid w:val="002B4443"/>
    <w:rsid w:val="002F1351"/>
    <w:rsid w:val="003048FB"/>
    <w:rsid w:val="00307D4C"/>
    <w:rsid w:val="0032030D"/>
    <w:rsid w:val="00332E58"/>
    <w:rsid w:val="0033574C"/>
    <w:rsid w:val="00394B80"/>
    <w:rsid w:val="003A704B"/>
    <w:rsid w:val="003A7366"/>
    <w:rsid w:val="004819C1"/>
    <w:rsid w:val="004B2DA3"/>
    <w:rsid w:val="005673E8"/>
    <w:rsid w:val="00572BA1"/>
    <w:rsid w:val="00602022"/>
    <w:rsid w:val="006275FF"/>
    <w:rsid w:val="006309B8"/>
    <w:rsid w:val="0064527E"/>
    <w:rsid w:val="00671948"/>
    <w:rsid w:val="006A295C"/>
    <w:rsid w:val="006B4447"/>
    <w:rsid w:val="00701D20"/>
    <w:rsid w:val="007106A8"/>
    <w:rsid w:val="0071100B"/>
    <w:rsid w:val="00715505"/>
    <w:rsid w:val="007572CF"/>
    <w:rsid w:val="00777E9C"/>
    <w:rsid w:val="007B02A0"/>
    <w:rsid w:val="007C7B53"/>
    <w:rsid w:val="007D5C30"/>
    <w:rsid w:val="00822D09"/>
    <w:rsid w:val="00831A61"/>
    <w:rsid w:val="00845B32"/>
    <w:rsid w:val="0085109C"/>
    <w:rsid w:val="008766ED"/>
    <w:rsid w:val="008A46F8"/>
    <w:rsid w:val="008D6DB5"/>
    <w:rsid w:val="008E68B2"/>
    <w:rsid w:val="009059A8"/>
    <w:rsid w:val="00916C0D"/>
    <w:rsid w:val="00975D02"/>
    <w:rsid w:val="00991C3B"/>
    <w:rsid w:val="009C2542"/>
    <w:rsid w:val="009C2640"/>
    <w:rsid w:val="009F236E"/>
    <w:rsid w:val="00A205EB"/>
    <w:rsid w:val="00A25DD2"/>
    <w:rsid w:val="00A845FB"/>
    <w:rsid w:val="00B14763"/>
    <w:rsid w:val="00B1710A"/>
    <w:rsid w:val="00B25252"/>
    <w:rsid w:val="00B61197"/>
    <w:rsid w:val="00B663C0"/>
    <w:rsid w:val="00B9628F"/>
    <w:rsid w:val="00BA32CD"/>
    <w:rsid w:val="00BD29BC"/>
    <w:rsid w:val="00C34CCF"/>
    <w:rsid w:val="00C37923"/>
    <w:rsid w:val="00CC7C14"/>
    <w:rsid w:val="00D266F7"/>
    <w:rsid w:val="00D41472"/>
    <w:rsid w:val="00D46B79"/>
    <w:rsid w:val="00D507E2"/>
    <w:rsid w:val="00E24E39"/>
    <w:rsid w:val="00ED5BB3"/>
    <w:rsid w:val="00F53CB1"/>
    <w:rsid w:val="00F57B29"/>
    <w:rsid w:val="00F73B5A"/>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472"/>
  </w:style>
  <w:style w:type="paragraph" w:styleId="1">
    <w:name w:val="heading 1"/>
    <w:basedOn w:val="a"/>
    <w:next w:val="a"/>
    <w:link w:val="10"/>
    <w:uiPriority w:val="9"/>
    <w:qFormat/>
    <w:rsid w:val="00845B32"/>
    <w:pPr>
      <w:keepNext/>
      <w:keepLines/>
      <w:spacing w:before="480" w:after="0"/>
      <w:outlineLvl w:val="0"/>
    </w:pPr>
    <w:rPr>
      <w:rFonts w:eastAsiaTheme="majorEastAsia" w:cstheme="majorBidi"/>
      <w:b/>
      <w:bCs/>
      <w:sz w:val="28"/>
      <w:szCs w:val="28"/>
    </w:rPr>
  </w:style>
  <w:style w:type="paragraph" w:styleId="2">
    <w:name w:val="heading 2"/>
    <w:basedOn w:val="a"/>
    <w:next w:val="a"/>
    <w:link w:val="20"/>
    <w:uiPriority w:val="9"/>
    <w:unhideWhenUsed/>
    <w:qFormat/>
    <w:rsid w:val="00D41472"/>
    <w:pPr>
      <w:keepNext/>
      <w:keepLines/>
      <w:spacing w:before="200" w:after="0"/>
      <w:outlineLvl w:val="1"/>
    </w:pPr>
    <w:rPr>
      <w:rFonts w:eastAsiaTheme="majorEastAsia" w:cstheme="majorBidi"/>
      <w:b/>
      <w:bCs/>
      <w:color w:val="000000" w:themeColor="text1"/>
      <w:sz w:val="26"/>
      <w:szCs w:val="26"/>
    </w:rPr>
  </w:style>
  <w:style w:type="paragraph" w:styleId="3">
    <w:name w:val="heading 3"/>
    <w:basedOn w:val="a"/>
    <w:next w:val="a"/>
    <w:link w:val="30"/>
    <w:uiPriority w:val="9"/>
    <w:unhideWhenUsed/>
    <w:qFormat/>
    <w:rsid w:val="009C26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22D09"/>
    <w:rPr>
      <w:color w:val="0000FF" w:themeColor="hyperlink"/>
      <w:u w:val="single"/>
    </w:rPr>
  </w:style>
  <w:style w:type="paragraph" w:styleId="a4">
    <w:name w:val="List Paragraph"/>
    <w:basedOn w:val="a"/>
    <w:uiPriority w:val="34"/>
    <w:qFormat/>
    <w:rsid w:val="00822D09"/>
    <w:pPr>
      <w:spacing w:after="0" w:line="240" w:lineRule="auto"/>
      <w:ind w:left="720"/>
    </w:pPr>
    <w:rPr>
      <w:rFonts w:ascii="Calibri" w:eastAsia="SimSun" w:hAnsi="Calibri" w:cs="SimSun"/>
    </w:rPr>
  </w:style>
  <w:style w:type="paragraph" w:styleId="a5">
    <w:name w:val="Title"/>
    <w:basedOn w:val="a"/>
    <w:next w:val="a"/>
    <w:link w:val="a6"/>
    <w:uiPriority w:val="10"/>
    <w:qFormat/>
    <w:rsid w:val="00975D0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標題 字元"/>
    <w:basedOn w:val="a0"/>
    <w:link w:val="a5"/>
    <w:uiPriority w:val="10"/>
    <w:rsid w:val="00975D02"/>
    <w:rPr>
      <w:rFonts w:asciiTheme="majorHAnsi" w:eastAsiaTheme="majorEastAsia" w:hAnsiTheme="majorHAnsi" w:cstheme="majorBidi"/>
      <w:color w:val="17365D" w:themeColor="text2" w:themeShade="BF"/>
      <w:spacing w:val="5"/>
      <w:kern w:val="28"/>
      <w:sz w:val="52"/>
      <w:szCs w:val="52"/>
    </w:rPr>
  </w:style>
  <w:style w:type="paragraph" w:styleId="a7">
    <w:name w:val="footnote text"/>
    <w:basedOn w:val="a"/>
    <w:link w:val="a8"/>
    <w:uiPriority w:val="99"/>
    <w:semiHidden/>
    <w:unhideWhenUsed/>
    <w:rsid w:val="00975D02"/>
    <w:pPr>
      <w:spacing w:after="0" w:line="240" w:lineRule="auto"/>
    </w:pPr>
    <w:rPr>
      <w:sz w:val="20"/>
      <w:szCs w:val="20"/>
    </w:rPr>
  </w:style>
  <w:style w:type="character" w:customStyle="1" w:styleId="a8">
    <w:name w:val="註腳文字 字元"/>
    <w:basedOn w:val="a0"/>
    <w:link w:val="a7"/>
    <w:uiPriority w:val="99"/>
    <w:semiHidden/>
    <w:rsid w:val="00975D02"/>
    <w:rPr>
      <w:sz w:val="20"/>
      <w:szCs w:val="20"/>
    </w:rPr>
  </w:style>
  <w:style w:type="character" w:styleId="a9">
    <w:name w:val="footnote reference"/>
    <w:basedOn w:val="a0"/>
    <w:uiPriority w:val="99"/>
    <w:semiHidden/>
    <w:unhideWhenUsed/>
    <w:rsid w:val="00975D02"/>
    <w:rPr>
      <w:vertAlign w:val="superscript"/>
    </w:rPr>
  </w:style>
  <w:style w:type="character" w:customStyle="1" w:styleId="10">
    <w:name w:val="標題 1 字元"/>
    <w:basedOn w:val="a0"/>
    <w:link w:val="1"/>
    <w:uiPriority w:val="9"/>
    <w:rsid w:val="00845B32"/>
    <w:rPr>
      <w:rFonts w:eastAsiaTheme="majorEastAsia" w:cstheme="majorBidi"/>
      <w:b/>
      <w:bCs/>
      <w:sz w:val="28"/>
      <w:szCs w:val="28"/>
    </w:rPr>
  </w:style>
  <w:style w:type="character" w:customStyle="1" w:styleId="20">
    <w:name w:val="標題 2 字元"/>
    <w:basedOn w:val="a0"/>
    <w:link w:val="2"/>
    <w:uiPriority w:val="9"/>
    <w:rsid w:val="00D41472"/>
    <w:rPr>
      <w:rFonts w:eastAsiaTheme="majorEastAsia" w:cstheme="majorBidi"/>
      <w:b/>
      <w:bCs/>
      <w:color w:val="000000" w:themeColor="text1"/>
      <w:sz w:val="26"/>
      <w:szCs w:val="26"/>
    </w:rPr>
  </w:style>
  <w:style w:type="character" w:customStyle="1" w:styleId="30">
    <w:name w:val="標題 3 字元"/>
    <w:basedOn w:val="a0"/>
    <w:link w:val="3"/>
    <w:uiPriority w:val="9"/>
    <w:rsid w:val="009C2640"/>
    <w:rPr>
      <w:rFonts w:asciiTheme="majorHAnsi" w:eastAsiaTheme="majorEastAsia" w:hAnsiTheme="majorHAnsi" w:cstheme="majorBidi"/>
      <w:b/>
      <w:bCs/>
      <w:color w:val="4F81BD" w:themeColor="accent1"/>
    </w:rPr>
  </w:style>
  <w:style w:type="paragraph" w:styleId="aa">
    <w:name w:val="header"/>
    <w:basedOn w:val="a"/>
    <w:link w:val="ab"/>
    <w:uiPriority w:val="99"/>
    <w:semiHidden/>
    <w:unhideWhenUsed/>
    <w:rsid w:val="006275FF"/>
    <w:pPr>
      <w:tabs>
        <w:tab w:val="center" w:pos="4986"/>
        <w:tab w:val="right" w:pos="9972"/>
      </w:tabs>
      <w:spacing w:after="0" w:line="240" w:lineRule="auto"/>
    </w:pPr>
  </w:style>
  <w:style w:type="character" w:customStyle="1" w:styleId="ab">
    <w:name w:val="頁首 字元"/>
    <w:basedOn w:val="a0"/>
    <w:link w:val="aa"/>
    <w:uiPriority w:val="99"/>
    <w:semiHidden/>
    <w:rsid w:val="006275FF"/>
  </w:style>
  <w:style w:type="paragraph" w:styleId="ac">
    <w:name w:val="footer"/>
    <w:basedOn w:val="a"/>
    <w:link w:val="ad"/>
    <w:uiPriority w:val="99"/>
    <w:semiHidden/>
    <w:unhideWhenUsed/>
    <w:rsid w:val="006275FF"/>
    <w:pPr>
      <w:tabs>
        <w:tab w:val="center" w:pos="4986"/>
        <w:tab w:val="right" w:pos="9972"/>
      </w:tabs>
      <w:spacing w:after="0" w:line="240" w:lineRule="auto"/>
    </w:pPr>
  </w:style>
  <w:style w:type="character" w:customStyle="1" w:styleId="ad">
    <w:name w:val="頁尾 字元"/>
    <w:basedOn w:val="a0"/>
    <w:link w:val="ac"/>
    <w:uiPriority w:val="99"/>
    <w:semiHidden/>
    <w:rsid w:val="006275FF"/>
  </w:style>
  <w:style w:type="paragraph" w:styleId="ae">
    <w:name w:val="Balloon Text"/>
    <w:basedOn w:val="a"/>
    <w:link w:val="af"/>
    <w:uiPriority w:val="99"/>
    <w:semiHidden/>
    <w:unhideWhenUsed/>
    <w:rsid w:val="00F73B5A"/>
    <w:pPr>
      <w:spacing w:after="0" w:line="240" w:lineRule="auto"/>
    </w:pPr>
    <w:rPr>
      <w:rFonts w:ascii="Tahoma" w:hAnsi="Tahoma" w:cs="Tahoma"/>
      <w:sz w:val="16"/>
      <w:szCs w:val="16"/>
    </w:rPr>
  </w:style>
  <w:style w:type="character" w:customStyle="1" w:styleId="af">
    <w:name w:val="註解方塊文字 字元"/>
    <w:basedOn w:val="a0"/>
    <w:link w:val="ae"/>
    <w:uiPriority w:val="99"/>
    <w:semiHidden/>
    <w:rsid w:val="00F73B5A"/>
    <w:rPr>
      <w:rFonts w:ascii="Tahoma" w:hAnsi="Tahoma" w:cs="Tahoma"/>
      <w:sz w:val="16"/>
      <w:szCs w:val="16"/>
    </w:rPr>
  </w:style>
  <w:style w:type="paragraph" w:customStyle="1" w:styleId="normalpuce">
    <w:name w:val="normal puce"/>
    <w:basedOn w:val="a"/>
    <w:rsid w:val="008D6DB5"/>
    <w:pPr>
      <w:tabs>
        <w:tab w:val="num"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sz w:val="20"/>
      <w:szCs w:val="20"/>
      <w:lang w:val="en-GB" w:eastAsia="en-US"/>
    </w:rPr>
  </w:style>
  <w:style w:type="character" w:customStyle="1" w:styleId="apple-style-span">
    <w:name w:val="apple-style-span"/>
    <w:basedOn w:val="a0"/>
    <w:rsid w:val="008D6DB5"/>
  </w:style>
  <w:style w:type="paragraph" w:styleId="af0">
    <w:name w:val="Document Map"/>
    <w:basedOn w:val="a"/>
    <w:link w:val="af1"/>
    <w:uiPriority w:val="99"/>
    <w:semiHidden/>
    <w:unhideWhenUsed/>
    <w:rsid w:val="00D46B79"/>
    <w:pPr>
      <w:spacing w:after="0" w:line="240" w:lineRule="auto"/>
    </w:pPr>
    <w:rPr>
      <w:rFonts w:ascii="PMingLiU" w:eastAsia="PMingLiU"/>
      <w:sz w:val="18"/>
      <w:szCs w:val="18"/>
    </w:rPr>
  </w:style>
  <w:style w:type="character" w:customStyle="1" w:styleId="af1">
    <w:name w:val="文件引導模式 字元"/>
    <w:basedOn w:val="a0"/>
    <w:link w:val="af0"/>
    <w:uiPriority w:val="99"/>
    <w:semiHidden/>
    <w:rsid w:val="00D46B79"/>
    <w:rPr>
      <w:rFonts w:ascii="PMingLiU" w:eastAsia="PMingLiU"/>
      <w:sz w:val="18"/>
      <w:szCs w:val="18"/>
    </w:rPr>
  </w:style>
  <w:style w:type="paragraph" w:customStyle="1" w:styleId="TAL">
    <w:name w:val="TAL"/>
    <w:basedOn w:val="a"/>
    <w:link w:val="TALChar"/>
    <w:rsid w:val="00D46B7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US"/>
    </w:rPr>
  </w:style>
  <w:style w:type="character" w:customStyle="1" w:styleId="TALChar">
    <w:name w:val="TAL Char"/>
    <w:link w:val="TAL"/>
    <w:locked/>
    <w:rsid w:val="00D46B79"/>
    <w:rPr>
      <w:rFonts w:ascii="Arial" w:eastAsia="Times New Roman" w:hAnsi="Arial" w:cs="Times New Roman"/>
      <w:sz w:val="18"/>
      <w:szCs w:val="20"/>
      <w:lang w:eastAsia="en-US"/>
    </w:rPr>
  </w:style>
  <w:style w:type="paragraph" w:customStyle="1" w:styleId="TAH">
    <w:name w:val="TAH"/>
    <w:basedOn w:val="a"/>
    <w:link w:val="TAHChar"/>
    <w:rsid w:val="00D46B79"/>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en-US"/>
    </w:rPr>
  </w:style>
  <w:style w:type="character" w:customStyle="1" w:styleId="TAHChar">
    <w:name w:val="TAH Char"/>
    <w:link w:val="TAH"/>
    <w:locked/>
    <w:rsid w:val="00D46B79"/>
    <w:rPr>
      <w:rFonts w:ascii="Arial" w:eastAsia="Times New Roman" w:hAnsi="Arial" w:cs="Times New Roman"/>
      <w:b/>
      <w:sz w:val="18"/>
      <w:szCs w:val="20"/>
      <w:lang w:eastAsia="en-US"/>
    </w:rPr>
  </w:style>
  <w:style w:type="paragraph" w:customStyle="1" w:styleId="TAN">
    <w:name w:val="TAN"/>
    <w:basedOn w:val="TAL"/>
    <w:rsid w:val="00D46B79"/>
    <w:pPr>
      <w:ind w:left="851" w:hanging="851"/>
    </w:pPr>
  </w:style>
  <w:style w:type="character" w:styleId="af2">
    <w:name w:val="annotation reference"/>
    <w:basedOn w:val="a0"/>
    <w:uiPriority w:val="99"/>
    <w:semiHidden/>
    <w:unhideWhenUsed/>
    <w:rsid w:val="00135DE7"/>
    <w:rPr>
      <w:sz w:val="16"/>
      <w:szCs w:val="16"/>
    </w:rPr>
  </w:style>
  <w:style w:type="paragraph" w:styleId="af3">
    <w:name w:val="annotation text"/>
    <w:basedOn w:val="a"/>
    <w:link w:val="af4"/>
    <w:uiPriority w:val="99"/>
    <w:semiHidden/>
    <w:unhideWhenUsed/>
    <w:rsid w:val="00135DE7"/>
    <w:pPr>
      <w:spacing w:line="240" w:lineRule="auto"/>
    </w:pPr>
    <w:rPr>
      <w:sz w:val="20"/>
      <w:szCs w:val="20"/>
    </w:rPr>
  </w:style>
  <w:style w:type="character" w:customStyle="1" w:styleId="af4">
    <w:name w:val="註解文字 字元"/>
    <w:basedOn w:val="a0"/>
    <w:link w:val="af3"/>
    <w:uiPriority w:val="99"/>
    <w:semiHidden/>
    <w:rsid w:val="00135DE7"/>
    <w:rPr>
      <w:sz w:val="20"/>
      <w:szCs w:val="20"/>
    </w:rPr>
  </w:style>
  <w:style w:type="paragraph" w:styleId="af5">
    <w:name w:val="annotation subject"/>
    <w:basedOn w:val="af3"/>
    <w:next w:val="af3"/>
    <w:link w:val="af6"/>
    <w:uiPriority w:val="99"/>
    <w:semiHidden/>
    <w:unhideWhenUsed/>
    <w:rsid w:val="00135DE7"/>
    <w:rPr>
      <w:b/>
      <w:bCs/>
    </w:rPr>
  </w:style>
  <w:style w:type="character" w:customStyle="1" w:styleId="af6">
    <w:name w:val="註解主旨 字元"/>
    <w:basedOn w:val="af4"/>
    <w:link w:val="af5"/>
    <w:uiPriority w:val="99"/>
    <w:semiHidden/>
    <w:rsid w:val="00135DE7"/>
    <w:rPr>
      <w:b/>
      <w:bCs/>
    </w:rPr>
  </w:style>
</w:styles>
</file>

<file path=word/webSettings.xml><?xml version="1.0" encoding="utf-8"?>
<w:webSettings xmlns:r="http://schemas.openxmlformats.org/officeDocument/2006/relationships" xmlns:w="http://schemas.openxmlformats.org/wordprocessingml/2006/main">
  <w:divs>
    <w:div w:id="56977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2362E-5E41-4B9A-A7A9-06B8248A72A4}">
  <ds:schemaRefs>
    <ds:schemaRef ds:uri="http://schemas.openxmlformats.org/officeDocument/2006/bibliography"/>
  </ds:schemaRefs>
</ds:datastoreItem>
</file>

<file path=customXml/itemProps2.xml><?xml version="1.0" encoding="utf-8"?>
<ds:datastoreItem xmlns:ds="http://schemas.openxmlformats.org/officeDocument/2006/customXml" ds:itemID="{F43BA3D9-BD0F-49B3-9729-0C6473FDC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968</Words>
  <Characters>5520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Mediatek</cp:lastModifiedBy>
  <cp:revision>5</cp:revision>
  <dcterms:created xsi:type="dcterms:W3CDTF">2016-03-01T11:24:00Z</dcterms:created>
  <dcterms:modified xsi:type="dcterms:W3CDTF">2016-03-01T12:27:00Z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-1638768203</vt:i4>
  </property>
  <property fmtid="{D5CDD505-2E9C-101B-9397-08002B2CF9AE}" pid="4" name="_EmailSubject">
    <vt:lpwstr>Discussion on NB-IoT capability in RAN 1</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-1748851001</vt:i4>
  </property>
  <property fmtid="{D5CDD505-2E9C-101B-9397-08002B2CF9AE}" pid="8" name="_ReviewingToolsShownOnce">
    <vt:lpwstr/>
  </property>
</Properties>
</file>