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8E964" w14:textId="7E896589" w:rsidR="00827B38" w:rsidRDefault="00827B38" w:rsidP="00A33D18">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noProof/>
          <w:sz w:val="24"/>
        </w:rPr>
        <w:t>3GPP TSG</w:t>
      </w:r>
      <w:r w:rsidR="00C342A9">
        <w:rPr>
          <w:b/>
          <w:noProof/>
          <w:sz w:val="24"/>
        </w:rPr>
        <w:t>-RAN</w:t>
      </w:r>
      <w:r>
        <w:rPr>
          <w:b/>
          <w:noProof/>
          <w:sz w:val="24"/>
        </w:rPr>
        <w:t xml:space="preserve"> </w:t>
      </w:r>
      <w:r w:rsidR="00C342A9">
        <w:rPr>
          <w:b/>
          <w:noProof/>
          <w:sz w:val="24"/>
        </w:rPr>
        <w:t xml:space="preserve">WG2 </w:t>
      </w:r>
      <w:r>
        <w:rPr>
          <w:b/>
          <w:noProof/>
          <w:sz w:val="24"/>
        </w:rPr>
        <w:t xml:space="preserve">Meeting </w:t>
      </w:r>
      <w:r w:rsidR="00C342A9">
        <w:rPr>
          <w:b/>
          <w:noProof/>
          <w:sz w:val="24"/>
        </w:rPr>
        <w:t>#1</w:t>
      </w:r>
      <w:r w:rsidR="00B9281F">
        <w:rPr>
          <w:b/>
          <w:noProof/>
          <w:sz w:val="24"/>
        </w:rPr>
        <w:t>3</w:t>
      </w:r>
      <w:r w:rsidR="00F27D41">
        <w:rPr>
          <w:b/>
          <w:noProof/>
          <w:sz w:val="24"/>
        </w:rPr>
        <w:t>1</w:t>
      </w:r>
      <w:r w:rsidR="009D62E8">
        <w:rPr>
          <w:b/>
          <w:i/>
          <w:noProof/>
          <w:sz w:val="28"/>
        </w:rPr>
        <w:tab/>
      </w:r>
      <w:r w:rsidR="00CA3A2A" w:rsidRPr="00CA3A2A">
        <w:rPr>
          <w:b/>
          <w:noProof/>
          <w:sz w:val="24"/>
        </w:rPr>
        <w:t>R2-250</w:t>
      </w:r>
      <w:r w:rsidR="00A33D18">
        <w:rPr>
          <w:b/>
          <w:noProof/>
          <w:sz w:val="24"/>
        </w:rPr>
        <w:t>6639</w:t>
      </w:r>
    </w:p>
    <w:p w14:paraId="4A3E6A15" w14:textId="169EBD24" w:rsidR="00827B38" w:rsidRDefault="008A5BEA" w:rsidP="00827B38">
      <w:pPr>
        <w:pStyle w:val="CRCoverPage"/>
        <w:outlineLvl w:val="0"/>
        <w:rPr>
          <w:b/>
          <w:noProof/>
          <w:sz w:val="24"/>
        </w:rPr>
      </w:pPr>
      <w:r w:rsidRPr="000214A7">
        <w:rPr>
          <w:rFonts w:eastAsia="MS Mincho" w:cs="Arial"/>
          <w:b/>
          <w:sz w:val="24"/>
        </w:rPr>
        <w:t>Bengaluru</w:t>
      </w:r>
      <w:r w:rsidR="000F5F44" w:rsidRPr="008E09F9">
        <w:rPr>
          <w:rFonts w:cs="Arial"/>
          <w:b/>
          <w:sz w:val="24"/>
          <w:szCs w:val="24"/>
        </w:rPr>
        <w:t xml:space="preserve">, </w:t>
      </w:r>
      <w:r w:rsidR="00374170" w:rsidRPr="00374170">
        <w:rPr>
          <w:rFonts w:cs="Arial"/>
          <w:b/>
          <w:sz w:val="24"/>
          <w:szCs w:val="24"/>
        </w:rPr>
        <w:t>India</w:t>
      </w:r>
      <w:r w:rsidR="000F5F44" w:rsidRPr="00D54E8F">
        <w:rPr>
          <w:rFonts w:cs="Arial"/>
          <w:b/>
          <w:sz w:val="24"/>
          <w:szCs w:val="24"/>
        </w:rPr>
        <w:t xml:space="preserve">, </w:t>
      </w:r>
      <w:r w:rsidR="00374170" w:rsidRPr="00374170">
        <w:rPr>
          <w:rFonts w:cs="Arial"/>
          <w:b/>
          <w:sz w:val="24"/>
          <w:szCs w:val="24"/>
        </w:rPr>
        <w:t xml:space="preserve">Aug </w:t>
      </w:r>
      <w:r w:rsidR="00374170">
        <w:rPr>
          <w:rFonts w:cs="Arial"/>
          <w:b/>
          <w:sz w:val="24"/>
          <w:szCs w:val="24"/>
        </w:rPr>
        <w:t>25</w:t>
      </w:r>
      <w:r w:rsidR="000F5F44" w:rsidRPr="007F4838">
        <w:rPr>
          <w:rFonts w:cs="Arial"/>
          <w:b/>
          <w:sz w:val="24"/>
          <w:szCs w:val="24"/>
          <w:vertAlign w:val="superscript"/>
        </w:rPr>
        <w:t>th</w:t>
      </w:r>
      <w:r w:rsidR="000F5F44" w:rsidRPr="00D54E8F">
        <w:rPr>
          <w:rFonts w:cs="Arial"/>
          <w:b/>
          <w:sz w:val="24"/>
          <w:szCs w:val="24"/>
        </w:rPr>
        <w:t xml:space="preserve"> – </w:t>
      </w:r>
      <w:r w:rsidR="000F5F44">
        <w:rPr>
          <w:rFonts w:cs="Arial"/>
          <w:b/>
          <w:sz w:val="24"/>
          <w:szCs w:val="24"/>
        </w:rPr>
        <w:t>2</w:t>
      </w:r>
      <w:r w:rsidR="00374170">
        <w:rPr>
          <w:rFonts w:cs="Arial"/>
          <w:b/>
          <w:sz w:val="24"/>
          <w:szCs w:val="24"/>
        </w:rPr>
        <w:t>9</w:t>
      </w:r>
      <w:r w:rsidR="00374170">
        <w:rPr>
          <w:rFonts w:cs="Arial"/>
          <w:b/>
          <w:sz w:val="24"/>
          <w:szCs w:val="24"/>
          <w:vertAlign w:val="superscript"/>
        </w:rPr>
        <w:t>th</w:t>
      </w:r>
      <w:r w:rsidR="000F5F44" w:rsidRPr="00D54E8F">
        <w:rPr>
          <w:rFonts w:cs="Arial"/>
          <w:b/>
          <w:sz w:val="24"/>
          <w:szCs w:val="24"/>
        </w:rPr>
        <w:t>,</w:t>
      </w:r>
      <w:r w:rsidR="00B9281F" w:rsidRPr="00CD5DF9">
        <w:rPr>
          <w:rFonts w:cs="Arial"/>
          <w:b/>
          <w:sz w:val="24"/>
          <w:szCs w:val="24"/>
        </w:rPr>
        <w:t xml:space="preserve"> </w:t>
      </w:r>
      <w:r w:rsidR="009D62E8" w:rsidRPr="006D6AAF">
        <w:rPr>
          <w:rFonts w:cs="Arial"/>
          <w:b/>
          <w:sz w:val="24"/>
          <w:szCs w:val="24"/>
        </w:rPr>
        <w:t>2</w:t>
      </w:r>
      <w:r w:rsidR="009D62E8">
        <w:rPr>
          <w:b/>
          <w:noProof/>
          <w:sz w:val="24"/>
        </w:rPr>
        <w:t>02</w:t>
      </w:r>
      <w:r w:rsidR="00A113E2">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5A10EF">
        <w:tc>
          <w:tcPr>
            <w:tcW w:w="9641" w:type="dxa"/>
            <w:gridSpan w:val="9"/>
            <w:tcBorders>
              <w:top w:val="single" w:sz="4" w:space="0" w:color="auto"/>
              <w:left w:val="single" w:sz="4" w:space="0" w:color="auto"/>
              <w:right w:val="single" w:sz="4" w:space="0" w:color="auto"/>
            </w:tcBorders>
          </w:tcPr>
          <w:p w14:paraId="692647C0" w14:textId="27CF80AD" w:rsidR="00770659" w:rsidRDefault="00770659" w:rsidP="005A10EF">
            <w:pPr>
              <w:pStyle w:val="CRCoverPage"/>
              <w:spacing w:after="0"/>
              <w:jc w:val="right"/>
              <w:rPr>
                <w:i/>
                <w:noProof/>
              </w:rPr>
            </w:pPr>
            <w:r>
              <w:rPr>
                <w:i/>
                <w:noProof/>
                <w:sz w:val="14"/>
              </w:rPr>
              <w:t>CR-Form-v12.</w:t>
            </w:r>
            <w:r w:rsidR="00FC7B79">
              <w:rPr>
                <w:i/>
                <w:noProof/>
                <w:sz w:val="14"/>
              </w:rPr>
              <w:t>3</w:t>
            </w:r>
          </w:p>
        </w:tc>
      </w:tr>
      <w:tr w:rsidR="00770659" w14:paraId="277A7E2B" w14:textId="77777777" w:rsidTr="005A10EF">
        <w:tc>
          <w:tcPr>
            <w:tcW w:w="9641" w:type="dxa"/>
            <w:gridSpan w:val="9"/>
            <w:tcBorders>
              <w:left w:val="single" w:sz="4" w:space="0" w:color="auto"/>
              <w:right w:val="single" w:sz="4" w:space="0" w:color="auto"/>
            </w:tcBorders>
          </w:tcPr>
          <w:p w14:paraId="75430743" w14:textId="77777777" w:rsidR="00770659" w:rsidRDefault="00770659" w:rsidP="005A10EF">
            <w:pPr>
              <w:pStyle w:val="CRCoverPage"/>
              <w:spacing w:after="0"/>
              <w:jc w:val="center"/>
              <w:rPr>
                <w:noProof/>
              </w:rPr>
            </w:pPr>
            <w:r>
              <w:rPr>
                <w:b/>
                <w:noProof/>
                <w:sz w:val="32"/>
              </w:rPr>
              <w:t>CHANGE REQUEST</w:t>
            </w:r>
          </w:p>
        </w:tc>
      </w:tr>
      <w:tr w:rsidR="00770659" w14:paraId="396267FF" w14:textId="77777777" w:rsidTr="005A10EF">
        <w:tc>
          <w:tcPr>
            <w:tcW w:w="9641" w:type="dxa"/>
            <w:gridSpan w:val="9"/>
            <w:tcBorders>
              <w:left w:val="single" w:sz="4" w:space="0" w:color="auto"/>
              <w:right w:val="single" w:sz="4" w:space="0" w:color="auto"/>
            </w:tcBorders>
          </w:tcPr>
          <w:p w14:paraId="2146EF98" w14:textId="77777777" w:rsidR="00770659" w:rsidRDefault="00770659" w:rsidP="005A10EF">
            <w:pPr>
              <w:pStyle w:val="CRCoverPage"/>
              <w:spacing w:after="0"/>
              <w:rPr>
                <w:noProof/>
                <w:sz w:val="8"/>
                <w:szCs w:val="8"/>
              </w:rPr>
            </w:pPr>
          </w:p>
        </w:tc>
      </w:tr>
      <w:tr w:rsidR="00770659" w14:paraId="54CC2813" w14:textId="77777777" w:rsidTr="005A10EF">
        <w:tc>
          <w:tcPr>
            <w:tcW w:w="142" w:type="dxa"/>
            <w:tcBorders>
              <w:left w:val="single" w:sz="4" w:space="0" w:color="auto"/>
            </w:tcBorders>
          </w:tcPr>
          <w:p w14:paraId="0F3C69F2" w14:textId="77777777" w:rsidR="00770659" w:rsidRDefault="00770659" w:rsidP="005A10EF">
            <w:pPr>
              <w:pStyle w:val="CRCoverPage"/>
              <w:spacing w:after="0"/>
              <w:jc w:val="right"/>
              <w:rPr>
                <w:noProof/>
              </w:rPr>
            </w:pPr>
          </w:p>
        </w:tc>
        <w:tc>
          <w:tcPr>
            <w:tcW w:w="1559" w:type="dxa"/>
            <w:shd w:val="pct30" w:color="FFFF00" w:fill="auto"/>
          </w:tcPr>
          <w:p w14:paraId="1BB92742" w14:textId="0DF357E1" w:rsidR="00770659" w:rsidRPr="00410371" w:rsidRDefault="00B508E3" w:rsidP="000A0BA0">
            <w:pPr>
              <w:pStyle w:val="CRCoverPage"/>
              <w:spacing w:after="0"/>
              <w:jc w:val="center"/>
              <w:rPr>
                <w:b/>
                <w:noProof/>
                <w:sz w:val="28"/>
              </w:rPr>
            </w:pPr>
            <w:r>
              <w:rPr>
                <w:b/>
                <w:noProof/>
                <w:sz w:val="28"/>
              </w:rPr>
              <w:t>38.</w:t>
            </w:r>
            <w:r w:rsidR="00FC6C6E">
              <w:rPr>
                <w:b/>
                <w:noProof/>
                <w:sz w:val="28"/>
              </w:rPr>
              <w:t>3</w:t>
            </w:r>
            <w:r w:rsidR="005F2DC0">
              <w:rPr>
                <w:b/>
                <w:noProof/>
                <w:sz w:val="28"/>
              </w:rPr>
              <w:t>06</w:t>
            </w:r>
          </w:p>
        </w:tc>
        <w:tc>
          <w:tcPr>
            <w:tcW w:w="709" w:type="dxa"/>
          </w:tcPr>
          <w:p w14:paraId="2923C740" w14:textId="77777777" w:rsidR="00770659" w:rsidRDefault="00770659" w:rsidP="005A10EF">
            <w:pPr>
              <w:pStyle w:val="CRCoverPage"/>
              <w:spacing w:after="0"/>
              <w:jc w:val="center"/>
              <w:rPr>
                <w:noProof/>
              </w:rPr>
            </w:pPr>
            <w:r>
              <w:rPr>
                <w:b/>
                <w:noProof/>
                <w:sz w:val="28"/>
              </w:rPr>
              <w:t>CR</w:t>
            </w:r>
          </w:p>
        </w:tc>
        <w:tc>
          <w:tcPr>
            <w:tcW w:w="1276" w:type="dxa"/>
            <w:shd w:val="pct30" w:color="FFFF00" w:fill="auto"/>
          </w:tcPr>
          <w:p w14:paraId="5C9FA589" w14:textId="28FE2B90" w:rsidR="00770659" w:rsidRPr="00410371" w:rsidRDefault="00A35CF8" w:rsidP="000A0BA0">
            <w:pPr>
              <w:pStyle w:val="CRCoverPage"/>
              <w:spacing w:after="0"/>
              <w:jc w:val="center"/>
              <w:rPr>
                <w:noProof/>
              </w:rPr>
            </w:pPr>
            <w:r w:rsidRPr="00A35CF8">
              <w:rPr>
                <w:b/>
                <w:noProof/>
                <w:sz w:val="28"/>
              </w:rPr>
              <w:t>1310</w:t>
            </w:r>
          </w:p>
        </w:tc>
        <w:tc>
          <w:tcPr>
            <w:tcW w:w="709" w:type="dxa"/>
          </w:tcPr>
          <w:p w14:paraId="739E56F4" w14:textId="77777777" w:rsidR="00770659" w:rsidRDefault="00770659" w:rsidP="005A10EF">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390E0672" w:rsidR="00770659" w:rsidRPr="00E80A29" w:rsidRDefault="00A33D18" w:rsidP="005A10EF">
            <w:pPr>
              <w:pStyle w:val="CRCoverPage"/>
              <w:spacing w:after="0"/>
              <w:jc w:val="center"/>
              <w:rPr>
                <w:rFonts w:eastAsia="Yu Mincho"/>
                <w:b/>
                <w:noProof/>
                <w:sz w:val="28"/>
                <w:lang w:eastAsia="zh-CN"/>
              </w:rPr>
            </w:pPr>
            <w:r>
              <w:rPr>
                <w:rFonts w:eastAsia="Yu Mincho"/>
                <w:b/>
                <w:noProof/>
                <w:sz w:val="28"/>
                <w:lang w:eastAsia="zh-CN"/>
              </w:rPr>
              <w:t>2</w:t>
            </w:r>
          </w:p>
        </w:tc>
        <w:tc>
          <w:tcPr>
            <w:tcW w:w="2410" w:type="dxa"/>
          </w:tcPr>
          <w:p w14:paraId="2A789305" w14:textId="77777777" w:rsidR="00770659" w:rsidRDefault="00770659" w:rsidP="005A10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180C8DF8" w:rsidR="00770659" w:rsidRPr="00410371" w:rsidRDefault="00B508E3" w:rsidP="005A10EF">
            <w:pPr>
              <w:pStyle w:val="CRCoverPage"/>
              <w:spacing w:after="0"/>
              <w:jc w:val="center"/>
              <w:rPr>
                <w:noProof/>
                <w:sz w:val="28"/>
              </w:rPr>
            </w:pPr>
            <w:r w:rsidRPr="00B71A8F">
              <w:rPr>
                <w:rFonts w:eastAsia="Yu Mincho"/>
                <w:b/>
                <w:sz w:val="28"/>
              </w:rPr>
              <w:t>1</w:t>
            </w:r>
            <w:r w:rsidR="005F2DC0">
              <w:rPr>
                <w:rFonts w:eastAsia="Yu Mincho"/>
                <w:b/>
                <w:sz w:val="28"/>
              </w:rPr>
              <w:t>5</w:t>
            </w:r>
            <w:r w:rsidRPr="00B71A8F">
              <w:rPr>
                <w:rFonts w:eastAsia="Yu Mincho"/>
                <w:b/>
                <w:sz w:val="28"/>
              </w:rPr>
              <w:t>.</w:t>
            </w:r>
            <w:r w:rsidR="000A4472">
              <w:rPr>
                <w:rFonts w:eastAsia="Yu Mincho"/>
                <w:b/>
                <w:sz w:val="28"/>
              </w:rPr>
              <w:t>2</w:t>
            </w:r>
            <w:r w:rsidR="00D93B33">
              <w:rPr>
                <w:rFonts w:eastAsia="Yu Mincho"/>
                <w:b/>
                <w:sz w:val="28"/>
              </w:rPr>
              <w:t>8</w:t>
            </w:r>
            <w:r w:rsidRPr="00B71A8F">
              <w:rPr>
                <w:rFonts w:eastAsia="Yu Mincho"/>
                <w:b/>
                <w:sz w:val="28"/>
              </w:rPr>
              <w:t>.</w:t>
            </w:r>
            <w:r w:rsidR="005F2DC0">
              <w:rPr>
                <w:rFonts w:eastAsia="Yu Mincho"/>
                <w:b/>
                <w:sz w:val="28"/>
              </w:rPr>
              <w:t>0</w:t>
            </w:r>
          </w:p>
        </w:tc>
        <w:tc>
          <w:tcPr>
            <w:tcW w:w="143" w:type="dxa"/>
            <w:tcBorders>
              <w:right w:val="single" w:sz="4" w:space="0" w:color="auto"/>
            </w:tcBorders>
          </w:tcPr>
          <w:p w14:paraId="79C34F75" w14:textId="77777777" w:rsidR="00770659" w:rsidRDefault="00770659" w:rsidP="005A10EF">
            <w:pPr>
              <w:pStyle w:val="CRCoverPage"/>
              <w:spacing w:after="0"/>
              <w:rPr>
                <w:noProof/>
              </w:rPr>
            </w:pPr>
          </w:p>
        </w:tc>
      </w:tr>
      <w:tr w:rsidR="00770659" w14:paraId="6B418F80" w14:textId="77777777" w:rsidTr="005A10EF">
        <w:tc>
          <w:tcPr>
            <w:tcW w:w="9641" w:type="dxa"/>
            <w:gridSpan w:val="9"/>
            <w:tcBorders>
              <w:left w:val="single" w:sz="4" w:space="0" w:color="auto"/>
              <w:right w:val="single" w:sz="4" w:space="0" w:color="auto"/>
            </w:tcBorders>
          </w:tcPr>
          <w:p w14:paraId="372A4263" w14:textId="77777777" w:rsidR="00770659" w:rsidRDefault="00770659" w:rsidP="005A10EF">
            <w:pPr>
              <w:pStyle w:val="CRCoverPage"/>
              <w:spacing w:after="0"/>
              <w:rPr>
                <w:noProof/>
              </w:rPr>
            </w:pPr>
          </w:p>
        </w:tc>
      </w:tr>
      <w:tr w:rsidR="00770659" w14:paraId="0AE6C612" w14:textId="77777777" w:rsidTr="005A10EF">
        <w:tc>
          <w:tcPr>
            <w:tcW w:w="9641" w:type="dxa"/>
            <w:gridSpan w:val="9"/>
            <w:tcBorders>
              <w:top w:val="single" w:sz="4" w:space="0" w:color="auto"/>
            </w:tcBorders>
          </w:tcPr>
          <w:p w14:paraId="4D2B22E7" w14:textId="77777777" w:rsidR="00770659" w:rsidRPr="00F25D98" w:rsidRDefault="00770659" w:rsidP="005A10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70659" w14:paraId="64C0F140" w14:textId="77777777" w:rsidTr="005A10EF">
        <w:tc>
          <w:tcPr>
            <w:tcW w:w="9641" w:type="dxa"/>
            <w:gridSpan w:val="9"/>
          </w:tcPr>
          <w:p w14:paraId="52496553" w14:textId="77777777" w:rsidR="00770659" w:rsidRDefault="00770659" w:rsidP="005A10EF">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5A10EF">
        <w:tc>
          <w:tcPr>
            <w:tcW w:w="2835" w:type="dxa"/>
          </w:tcPr>
          <w:p w14:paraId="24675E85" w14:textId="77777777" w:rsidR="00770659" w:rsidRDefault="00770659" w:rsidP="005A10EF">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5A10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5A10EF">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5A10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5A10EF">
            <w:pPr>
              <w:pStyle w:val="CRCoverPage"/>
              <w:spacing w:after="0"/>
              <w:jc w:val="center"/>
              <w:rPr>
                <w:rFonts w:eastAsia="DengXian"/>
                <w:b/>
                <w:caps/>
                <w:noProof/>
                <w:lang w:eastAsia="zh-CN"/>
              </w:rPr>
            </w:pPr>
            <w:r>
              <w:rPr>
                <w:rFonts w:eastAsia="DengXian" w:hint="eastAsia"/>
                <w:b/>
                <w:caps/>
                <w:noProof/>
                <w:lang w:eastAsia="zh-CN"/>
              </w:rPr>
              <w:t>X</w:t>
            </w:r>
          </w:p>
        </w:tc>
        <w:tc>
          <w:tcPr>
            <w:tcW w:w="2126" w:type="dxa"/>
          </w:tcPr>
          <w:p w14:paraId="3A43563D" w14:textId="77777777" w:rsidR="00770659" w:rsidRDefault="00770659" w:rsidP="005A10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5A10EF">
            <w:pPr>
              <w:pStyle w:val="CRCoverPage"/>
              <w:spacing w:after="0"/>
              <w:jc w:val="center"/>
              <w:rPr>
                <w:rFonts w:eastAsia="DengXian"/>
                <w:b/>
                <w:caps/>
                <w:noProof/>
                <w:lang w:eastAsia="zh-CN"/>
              </w:rPr>
            </w:pPr>
            <w:r>
              <w:rPr>
                <w:rFonts w:eastAsia="DengXian" w:hint="eastAsia"/>
                <w:b/>
                <w:caps/>
                <w:noProof/>
                <w:lang w:eastAsia="zh-CN"/>
              </w:rPr>
              <w:t>X</w:t>
            </w:r>
          </w:p>
        </w:tc>
        <w:tc>
          <w:tcPr>
            <w:tcW w:w="1418" w:type="dxa"/>
            <w:tcBorders>
              <w:left w:val="nil"/>
            </w:tcBorders>
          </w:tcPr>
          <w:p w14:paraId="552BDCE5" w14:textId="77777777" w:rsidR="00770659" w:rsidRDefault="00770659" w:rsidP="005A10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5A10EF">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5A10EF">
        <w:tc>
          <w:tcPr>
            <w:tcW w:w="9640" w:type="dxa"/>
            <w:gridSpan w:val="11"/>
          </w:tcPr>
          <w:p w14:paraId="02191273" w14:textId="77777777" w:rsidR="00770659" w:rsidRDefault="00770659" w:rsidP="005A10EF">
            <w:pPr>
              <w:pStyle w:val="CRCoverPage"/>
              <w:spacing w:after="0"/>
              <w:rPr>
                <w:noProof/>
                <w:sz w:val="8"/>
                <w:szCs w:val="8"/>
              </w:rPr>
            </w:pPr>
          </w:p>
        </w:tc>
      </w:tr>
      <w:tr w:rsidR="00770659" w14:paraId="1B84E3D4" w14:textId="77777777" w:rsidTr="005A10EF">
        <w:tc>
          <w:tcPr>
            <w:tcW w:w="1843" w:type="dxa"/>
            <w:tcBorders>
              <w:top w:val="single" w:sz="4" w:space="0" w:color="auto"/>
              <w:left w:val="single" w:sz="4" w:space="0" w:color="auto"/>
            </w:tcBorders>
          </w:tcPr>
          <w:p w14:paraId="796726F2" w14:textId="77777777" w:rsidR="00770659" w:rsidRDefault="00770659" w:rsidP="005A10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0E4EC660" w:rsidR="00770659" w:rsidRDefault="005F2DC0" w:rsidP="00744818">
            <w:pPr>
              <w:pStyle w:val="CRCoverPage"/>
              <w:spacing w:after="0"/>
              <w:ind w:left="100"/>
              <w:rPr>
                <w:noProof/>
              </w:rPr>
            </w:pPr>
            <w:r w:rsidRPr="005F2DC0">
              <w:t>Corrections on simultaneous Rx-Tx capability for TDD-SDL band combination</w:t>
            </w:r>
          </w:p>
        </w:tc>
      </w:tr>
      <w:tr w:rsidR="00770659" w14:paraId="3EAECC7B" w14:textId="77777777" w:rsidTr="005A10EF">
        <w:tc>
          <w:tcPr>
            <w:tcW w:w="1843" w:type="dxa"/>
            <w:tcBorders>
              <w:left w:val="single" w:sz="4" w:space="0" w:color="auto"/>
            </w:tcBorders>
          </w:tcPr>
          <w:p w14:paraId="5424F94E"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5A10EF">
            <w:pPr>
              <w:pStyle w:val="CRCoverPage"/>
              <w:spacing w:after="0"/>
              <w:rPr>
                <w:noProof/>
                <w:sz w:val="8"/>
                <w:szCs w:val="8"/>
              </w:rPr>
            </w:pPr>
          </w:p>
        </w:tc>
      </w:tr>
      <w:tr w:rsidR="00770659" w14:paraId="35667166" w14:textId="77777777" w:rsidTr="005A10EF">
        <w:tc>
          <w:tcPr>
            <w:tcW w:w="1843" w:type="dxa"/>
            <w:tcBorders>
              <w:left w:val="single" w:sz="4" w:space="0" w:color="auto"/>
            </w:tcBorders>
          </w:tcPr>
          <w:p w14:paraId="52E7639F" w14:textId="77777777" w:rsidR="00770659" w:rsidRDefault="00770659" w:rsidP="005A10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758ADF33" w:rsidR="00770659" w:rsidRDefault="002325FB" w:rsidP="005A10EF">
            <w:pPr>
              <w:pStyle w:val="CRCoverPage"/>
              <w:spacing w:after="0"/>
              <w:ind w:left="100"/>
              <w:rPr>
                <w:noProof/>
              </w:rPr>
            </w:pPr>
            <w:r w:rsidRPr="00B71A8F">
              <w:rPr>
                <w:rFonts w:eastAsia="Yu Mincho"/>
              </w:rPr>
              <w:t>Huawei, HiSilicon</w:t>
            </w:r>
            <w:r w:rsidR="004B6305">
              <w:rPr>
                <w:rFonts w:eastAsia="Yu Mincho"/>
              </w:rPr>
              <w:t>, Ericsson</w:t>
            </w:r>
          </w:p>
        </w:tc>
      </w:tr>
      <w:tr w:rsidR="00770659" w14:paraId="7FAF4A2E" w14:textId="77777777" w:rsidTr="005A10EF">
        <w:tc>
          <w:tcPr>
            <w:tcW w:w="1843" w:type="dxa"/>
            <w:tcBorders>
              <w:left w:val="single" w:sz="4" w:space="0" w:color="auto"/>
            </w:tcBorders>
          </w:tcPr>
          <w:p w14:paraId="36191FC9" w14:textId="77777777" w:rsidR="00770659" w:rsidRDefault="00770659" w:rsidP="005A10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5A10EF">
            <w:pPr>
              <w:pStyle w:val="CRCoverPage"/>
              <w:spacing w:after="0"/>
              <w:ind w:left="100"/>
              <w:rPr>
                <w:noProof/>
              </w:rPr>
            </w:pPr>
            <w:r>
              <w:rPr>
                <w:noProof/>
              </w:rPr>
              <w:t>R2</w:t>
            </w:r>
          </w:p>
        </w:tc>
      </w:tr>
      <w:tr w:rsidR="00770659" w14:paraId="332CFAC7" w14:textId="77777777" w:rsidTr="005A10EF">
        <w:tc>
          <w:tcPr>
            <w:tcW w:w="1843" w:type="dxa"/>
            <w:tcBorders>
              <w:left w:val="single" w:sz="4" w:space="0" w:color="auto"/>
            </w:tcBorders>
          </w:tcPr>
          <w:p w14:paraId="02BDB7A2"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5A10EF">
            <w:pPr>
              <w:pStyle w:val="CRCoverPage"/>
              <w:spacing w:after="0"/>
              <w:rPr>
                <w:noProof/>
                <w:sz w:val="8"/>
                <w:szCs w:val="8"/>
              </w:rPr>
            </w:pPr>
          </w:p>
        </w:tc>
      </w:tr>
      <w:tr w:rsidR="00770659" w14:paraId="7841F7E6" w14:textId="77777777" w:rsidTr="005A10EF">
        <w:tc>
          <w:tcPr>
            <w:tcW w:w="1843" w:type="dxa"/>
            <w:tcBorders>
              <w:left w:val="single" w:sz="4" w:space="0" w:color="auto"/>
            </w:tcBorders>
          </w:tcPr>
          <w:p w14:paraId="5F9D85B3" w14:textId="77777777" w:rsidR="00770659" w:rsidRDefault="00770659" w:rsidP="005A10EF">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51F46B91" w:rsidR="00770659" w:rsidRDefault="00A33D18" w:rsidP="00D13730">
            <w:pPr>
              <w:pStyle w:val="CRCoverPage"/>
              <w:spacing w:after="0"/>
              <w:ind w:left="100"/>
              <w:rPr>
                <w:noProof/>
              </w:rPr>
            </w:pPr>
            <w:r>
              <w:t>TEI15</w:t>
            </w:r>
          </w:p>
        </w:tc>
        <w:tc>
          <w:tcPr>
            <w:tcW w:w="567" w:type="dxa"/>
            <w:tcBorders>
              <w:left w:val="nil"/>
            </w:tcBorders>
          </w:tcPr>
          <w:p w14:paraId="75C17686" w14:textId="77777777" w:rsidR="00770659" w:rsidRDefault="00770659" w:rsidP="005A10EF">
            <w:pPr>
              <w:pStyle w:val="CRCoverPage"/>
              <w:spacing w:after="0"/>
              <w:ind w:right="100"/>
              <w:rPr>
                <w:noProof/>
              </w:rPr>
            </w:pPr>
          </w:p>
        </w:tc>
        <w:tc>
          <w:tcPr>
            <w:tcW w:w="1417" w:type="dxa"/>
            <w:gridSpan w:val="3"/>
            <w:tcBorders>
              <w:left w:val="nil"/>
            </w:tcBorders>
          </w:tcPr>
          <w:p w14:paraId="19ECE6BF" w14:textId="77777777" w:rsidR="00770659" w:rsidRDefault="00770659" w:rsidP="005A10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6A0C7EAD" w:rsidR="00770659" w:rsidRDefault="00417C50" w:rsidP="00934DB0">
            <w:pPr>
              <w:pStyle w:val="CRCoverPage"/>
              <w:spacing w:after="0"/>
              <w:ind w:left="100"/>
              <w:rPr>
                <w:noProof/>
              </w:rPr>
            </w:pPr>
            <w:r w:rsidRPr="00B71A8F">
              <w:rPr>
                <w:rFonts w:eastAsia="Yu Mincho"/>
              </w:rPr>
              <w:t>202</w:t>
            </w:r>
            <w:r w:rsidR="00C44846">
              <w:rPr>
                <w:rFonts w:eastAsia="Yu Mincho"/>
              </w:rPr>
              <w:t>5</w:t>
            </w:r>
            <w:r w:rsidRPr="00B71A8F">
              <w:rPr>
                <w:rFonts w:eastAsia="Yu Mincho"/>
              </w:rPr>
              <w:t>-</w:t>
            </w:r>
            <w:r w:rsidR="00C44846">
              <w:rPr>
                <w:rFonts w:eastAsia="Yu Mincho"/>
              </w:rPr>
              <w:t>0</w:t>
            </w:r>
            <w:r w:rsidR="00F27D41">
              <w:rPr>
                <w:rFonts w:eastAsia="Yu Mincho"/>
              </w:rPr>
              <w:t>8</w:t>
            </w:r>
            <w:r w:rsidRPr="00B71A8F">
              <w:rPr>
                <w:rFonts w:eastAsia="Yu Mincho"/>
              </w:rPr>
              <w:t>-</w:t>
            </w:r>
            <w:r w:rsidR="00F27D41">
              <w:rPr>
                <w:rFonts w:eastAsia="Yu Mincho"/>
              </w:rPr>
              <w:t>15</w:t>
            </w:r>
          </w:p>
        </w:tc>
      </w:tr>
      <w:tr w:rsidR="00770659" w14:paraId="3B042162" w14:textId="77777777" w:rsidTr="005A10EF">
        <w:tc>
          <w:tcPr>
            <w:tcW w:w="1843" w:type="dxa"/>
            <w:tcBorders>
              <w:left w:val="single" w:sz="4" w:space="0" w:color="auto"/>
            </w:tcBorders>
          </w:tcPr>
          <w:p w14:paraId="15D0330F" w14:textId="77777777" w:rsidR="00770659" w:rsidRDefault="00770659" w:rsidP="005A10EF">
            <w:pPr>
              <w:pStyle w:val="CRCoverPage"/>
              <w:spacing w:after="0"/>
              <w:rPr>
                <w:b/>
                <w:i/>
                <w:noProof/>
                <w:sz w:val="8"/>
                <w:szCs w:val="8"/>
              </w:rPr>
            </w:pPr>
          </w:p>
        </w:tc>
        <w:tc>
          <w:tcPr>
            <w:tcW w:w="1986" w:type="dxa"/>
            <w:gridSpan w:val="4"/>
          </w:tcPr>
          <w:p w14:paraId="6F438DB4" w14:textId="77777777" w:rsidR="00770659" w:rsidRDefault="00770659" w:rsidP="005A10EF">
            <w:pPr>
              <w:pStyle w:val="CRCoverPage"/>
              <w:spacing w:after="0"/>
              <w:rPr>
                <w:noProof/>
                <w:sz w:val="8"/>
                <w:szCs w:val="8"/>
              </w:rPr>
            </w:pPr>
          </w:p>
        </w:tc>
        <w:tc>
          <w:tcPr>
            <w:tcW w:w="2267" w:type="dxa"/>
            <w:gridSpan w:val="2"/>
          </w:tcPr>
          <w:p w14:paraId="0DA028A2" w14:textId="77777777" w:rsidR="00770659" w:rsidRDefault="00770659" w:rsidP="005A10EF">
            <w:pPr>
              <w:pStyle w:val="CRCoverPage"/>
              <w:spacing w:after="0"/>
              <w:rPr>
                <w:noProof/>
                <w:sz w:val="8"/>
                <w:szCs w:val="8"/>
              </w:rPr>
            </w:pPr>
          </w:p>
        </w:tc>
        <w:tc>
          <w:tcPr>
            <w:tcW w:w="1417" w:type="dxa"/>
            <w:gridSpan w:val="3"/>
          </w:tcPr>
          <w:p w14:paraId="5443743D" w14:textId="77777777" w:rsidR="00770659" w:rsidRDefault="00770659" w:rsidP="005A10EF">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5A10EF">
            <w:pPr>
              <w:pStyle w:val="CRCoverPage"/>
              <w:spacing w:after="0"/>
              <w:rPr>
                <w:noProof/>
                <w:sz w:val="8"/>
                <w:szCs w:val="8"/>
              </w:rPr>
            </w:pPr>
          </w:p>
        </w:tc>
      </w:tr>
      <w:tr w:rsidR="00770659" w14:paraId="7971D943" w14:textId="77777777" w:rsidTr="005A10EF">
        <w:trPr>
          <w:cantSplit/>
        </w:trPr>
        <w:tc>
          <w:tcPr>
            <w:tcW w:w="1843" w:type="dxa"/>
            <w:tcBorders>
              <w:left w:val="single" w:sz="4" w:space="0" w:color="auto"/>
            </w:tcBorders>
          </w:tcPr>
          <w:p w14:paraId="2881811F" w14:textId="77777777" w:rsidR="00770659" w:rsidRDefault="00770659" w:rsidP="005A10EF">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5A10EF">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5A10EF">
            <w:pPr>
              <w:pStyle w:val="CRCoverPage"/>
              <w:spacing w:after="0"/>
              <w:rPr>
                <w:noProof/>
              </w:rPr>
            </w:pPr>
          </w:p>
        </w:tc>
        <w:tc>
          <w:tcPr>
            <w:tcW w:w="1417" w:type="dxa"/>
            <w:gridSpan w:val="3"/>
            <w:tcBorders>
              <w:left w:val="nil"/>
            </w:tcBorders>
          </w:tcPr>
          <w:p w14:paraId="02B5E56A" w14:textId="77777777" w:rsidR="00770659" w:rsidRDefault="00770659" w:rsidP="005A10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1ABABA26" w:rsidR="00770659" w:rsidRDefault="00417C50" w:rsidP="005A10EF">
            <w:pPr>
              <w:pStyle w:val="CRCoverPage"/>
              <w:spacing w:after="0"/>
              <w:ind w:left="100"/>
              <w:rPr>
                <w:noProof/>
              </w:rPr>
            </w:pPr>
            <w:r w:rsidRPr="00B71A8F">
              <w:rPr>
                <w:rFonts w:eastAsia="Yu Mincho"/>
              </w:rPr>
              <w:t>Rel-1</w:t>
            </w:r>
            <w:r w:rsidR="005F2DC0">
              <w:rPr>
                <w:rFonts w:eastAsia="Yu Mincho"/>
              </w:rPr>
              <w:t>5</w:t>
            </w:r>
          </w:p>
        </w:tc>
      </w:tr>
      <w:tr w:rsidR="00770659" w14:paraId="1D69993C" w14:textId="77777777" w:rsidTr="005A10EF">
        <w:tc>
          <w:tcPr>
            <w:tcW w:w="1843" w:type="dxa"/>
            <w:tcBorders>
              <w:left w:val="single" w:sz="4" w:space="0" w:color="auto"/>
              <w:bottom w:val="single" w:sz="4" w:space="0" w:color="auto"/>
            </w:tcBorders>
          </w:tcPr>
          <w:p w14:paraId="1FA8C552" w14:textId="77777777" w:rsidR="00770659" w:rsidRDefault="00770659" w:rsidP="005A10EF">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5A10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5A10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15BF2CCE" w:rsidR="00770659" w:rsidRPr="007C2097" w:rsidRDefault="00770659" w:rsidP="005A10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FC7B79">
              <w:rPr>
                <w:i/>
                <w:noProof/>
                <w:sz w:val="18"/>
              </w:rPr>
              <w:t>Rel-17</w:t>
            </w:r>
            <w:r w:rsidR="00FC7B79">
              <w:rPr>
                <w:i/>
                <w:noProof/>
                <w:sz w:val="18"/>
              </w:rPr>
              <w:tab/>
              <w:t>(Release 17)</w:t>
            </w:r>
            <w:r w:rsidR="00FC7B79">
              <w:rPr>
                <w:i/>
                <w:noProof/>
                <w:sz w:val="18"/>
              </w:rPr>
              <w:br/>
              <w:t>Rel-18</w:t>
            </w:r>
            <w:r w:rsidR="00FC7B79">
              <w:rPr>
                <w:i/>
                <w:noProof/>
                <w:sz w:val="18"/>
              </w:rPr>
              <w:tab/>
              <w:t>(Release 18)</w:t>
            </w:r>
            <w:r w:rsidR="00FC7B79">
              <w:rPr>
                <w:i/>
                <w:noProof/>
                <w:sz w:val="18"/>
              </w:rPr>
              <w:br/>
              <w:t>Rel-19</w:t>
            </w:r>
            <w:r w:rsidR="00FC7B79">
              <w:rPr>
                <w:i/>
                <w:noProof/>
                <w:sz w:val="18"/>
              </w:rPr>
              <w:tab/>
              <w:t xml:space="preserve">(Release 19) </w:t>
            </w:r>
            <w:r w:rsidR="00FC7B79">
              <w:rPr>
                <w:i/>
                <w:noProof/>
                <w:sz w:val="18"/>
              </w:rPr>
              <w:br/>
              <w:t>Rel-20</w:t>
            </w:r>
            <w:r w:rsidR="00FC7B79">
              <w:rPr>
                <w:i/>
                <w:noProof/>
                <w:sz w:val="18"/>
              </w:rPr>
              <w:tab/>
              <w:t>(Release 20)</w:t>
            </w:r>
          </w:p>
        </w:tc>
      </w:tr>
      <w:tr w:rsidR="00770659" w14:paraId="73ECBDE0" w14:textId="77777777" w:rsidTr="005A10EF">
        <w:tc>
          <w:tcPr>
            <w:tcW w:w="1843" w:type="dxa"/>
          </w:tcPr>
          <w:p w14:paraId="77285ACD" w14:textId="77777777" w:rsidR="00770659" w:rsidRDefault="00770659" w:rsidP="005A10EF">
            <w:pPr>
              <w:pStyle w:val="CRCoverPage"/>
              <w:spacing w:after="0"/>
              <w:rPr>
                <w:b/>
                <w:i/>
                <w:noProof/>
                <w:sz w:val="8"/>
                <w:szCs w:val="8"/>
              </w:rPr>
            </w:pPr>
          </w:p>
        </w:tc>
        <w:tc>
          <w:tcPr>
            <w:tcW w:w="7797" w:type="dxa"/>
            <w:gridSpan w:val="10"/>
          </w:tcPr>
          <w:p w14:paraId="623059AA" w14:textId="77777777" w:rsidR="00770659" w:rsidRDefault="00770659" w:rsidP="005A10EF">
            <w:pPr>
              <w:pStyle w:val="CRCoverPage"/>
              <w:spacing w:after="0"/>
              <w:rPr>
                <w:noProof/>
                <w:sz w:val="8"/>
                <w:szCs w:val="8"/>
              </w:rPr>
            </w:pPr>
          </w:p>
        </w:tc>
      </w:tr>
      <w:tr w:rsidR="00770659" w14:paraId="484DC7EA" w14:textId="77777777" w:rsidTr="005A10EF">
        <w:tc>
          <w:tcPr>
            <w:tcW w:w="2694" w:type="dxa"/>
            <w:gridSpan w:val="2"/>
            <w:tcBorders>
              <w:top w:val="single" w:sz="4" w:space="0" w:color="auto"/>
              <w:left w:val="single" w:sz="4" w:space="0" w:color="auto"/>
            </w:tcBorders>
          </w:tcPr>
          <w:p w14:paraId="5C3D2286" w14:textId="77777777" w:rsidR="00770659" w:rsidRDefault="00770659"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2FFBB9" w14:textId="3C329AA8" w:rsidR="001F211D" w:rsidRDefault="0046498D" w:rsidP="0046498D">
            <w:pPr>
              <w:pStyle w:val="CRCoverPage"/>
              <w:spacing w:after="0"/>
              <w:ind w:left="100"/>
              <w:rPr>
                <w:rFonts w:eastAsia="DengXian"/>
                <w:noProof/>
                <w:lang w:eastAsia="zh-CN"/>
              </w:rPr>
            </w:pPr>
            <w:r w:rsidRPr="0046498D">
              <w:rPr>
                <w:rFonts w:eastAsia="DengXian"/>
                <w:noProof/>
                <w:lang w:eastAsia="zh-CN"/>
              </w:rPr>
              <w:t>RAN4 sent a LS</w:t>
            </w:r>
            <w:r>
              <w:t xml:space="preserve"> </w:t>
            </w:r>
            <w:r w:rsidRPr="0046498D">
              <w:rPr>
                <w:rFonts w:eastAsia="DengXian"/>
                <w:noProof/>
                <w:lang w:eastAsia="zh-CN"/>
              </w:rPr>
              <w:t>R4-2505123 to RAN2 for simultaneous Tx-Rx capability for TDD-SDL and TDD-FDD combinations</w:t>
            </w:r>
            <w:r w:rsidR="008B1102">
              <w:rPr>
                <w:rFonts w:eastAsia="DengXian"/>
                <w:noProof/>
                <w:lang w:eastAsia="zh-CN"/>
              </w:rPr>
              <w:t>.</w:t>
            </w:r>
            <w:r>
              <w:rPr>
                <w:rFonts w:eastAsia="DengXian"/>
                <w:noProof/>
                <w:lang w:eastAsia="zh-CN"/>
              </w:rPr>
              <w:t xml:space="preserve"> S</w:t>
            </w:r>
            <w:r w:rsidRPr="0046498D">
              <w:rPr>
                <w:rFonts w:eastAsia="DengXian"/>
                <w:noProof/>
                <w:lang w:eastAsia="zh-CN"/>
              </w:rPr>
              <w:t>imultaneous Tx-Rx capability</w:t>
            </w:r>
            <w:r>
              <w:rPr>
                <w:rFonts w:eastAsia="DengXian"/>
                <w:noProof/>
                <w:lang w:eastAsia="zh-CN"/>
              </w:rPr>
              <w:t xml:space="preserve"> is also needed for </w:t>
            </w:r>
            <w:r w:rsidRPr="0046498D">
              <w:rPr>
                <w:rFonts w:eastAsia="DengXian"/>
                <w:noProof/>
                <w:lang w:eastAsia="zh-CN"/>
              </w:rPr>
              <w:t>TDD-SDL</w:t>
            </w:r>
            <w:r>
              <w:rPr>
                <w:rFonts w:eastAsia="DengXian"/>
                <w:noProof/>
                <w:lang w:eastAsia="zh-CN"/>
              </w:rPr>
              <w:t xml:space="preserve"> band combinations. </w:t>
            </w:r>
            <w:r w:rsidRPr="0046498D">
              <w:rPr>
                <w:rFonts w:eastAsia="DengXian"/>
                <w:noProof/>
                <w:lang w:eastAsia="zh-CN"/>
              </w:rPr>
              <w:t>For SDL band combination, the SDL band can be viewed as derived from FDD band. The handling of TDD-SDL BC refers to that for TDD-FDD.</w:t>
            </w:r>
            <w:r>
              <w:rPr>
                <w:rFonts w:eastAsia="DengXian"/>
                <w:noProof/>
                <w:lang w:eastAsia="zh-CN"/>
              </w:rPr>
              <w:t xml:space="preserve"> Thus, t</w:t>
            </w:r>
            <w:r w:rsidRPr="0046498D">
              <w:rPr>
                <w:rFonts w:eastAsia="DengXian"/>
                <w:noProof/>
                <w:lang w:eastAsia="zh-CN"/>
              </w:rPr>
              <w:t xml:space="preserve">he </w:t>
            </w:r>
            <w:r w:rsidRPr="0046498D">
              <w:rPr>
                <w:rFonts w:eastAsia="DengXian"/>
                <w:i/>
                <w:iCs/>
                <w:noProof/>
                <w:lang w:eastAsia="zh-CN"/>
              </w:rPr>
              <w:t>simultaneousRxTxInterBandCA</w:t>
            </w:r>
            <w:r>
              <w:t xml:space="preserve">, </w:t>
            </w:r>
            <w:r w:rsidRPr="0046498D">
              <w:rPr>
                <w:rFonts w:eastAsia="DengXian"/>
                <w:i/>
                <w:iCs/>
                <w:noProof/>
                <w:lang w:eastAsia="zh-CN"/>
              </w:rPr>
              <w:t>simultaneousRxTxInterBandENDC, simultaneousRxTxInterBandCAPerBandPair and simultaneousRxTxInterBandENDCPerBandPair</w:t>
            </w:r>
            <w:r w:rsidRPr="0046498D">
              <w:rPr>
                <w:rFonts w:eastAsia="DengXian"/>
                <w:noProof/>
                <w:lang w:eastAsia="zh-CN"/>
              </w:rPr>
              <w:t xml:space="preserve"> </w:t>
            </w:r>
            <w:r>
              <w:rPr>
                <w:rFonts w:eastAsia="DengXian"/>
                <w:noProof/>
                <w:lang w:eastAsia="zh-CN"/>
              </w:rPr>
              <w:t>can be</w:t>
            </w:r>
            <w:r w:rsidRPr="0046498D">
              <w:rPr>
                <w:rFonts w:eastAsia="DengXian"/>
                <w:noProof/>
                <w:lang w:eastAsia="zh-CN"/>
              </w:rPr>
              <w:t xml:space="preserve"> extended to cover TDD-SDL </w:t>
            </w:r>
            <w:r w:rsidR="00035587" w:rsidRPr="0046498D">
              <w:rPr>
                <w:rFonts w:eastAsia="DengXian"/>
                <w:noProof/>
                <w:lang w:eastAsia="zh-CN"/>
              </w:rPr>
              <w:t xml:space="preserve">band combination </w:t>
            </w:r>
            <w:r w:rsidRPr="0046498D">
              <w:rPr>
                <w:rFonts w:eastAsia="DengXian"/>
                <w:noProof/>
                <w:lang w:eastAsia="zh-CN"/>
              </w:rPr>
              <w:t>from Rel-15</w:t>
            </w:r>
            <w:r>
              <w:rPr>
                <w:rFonts w:eastAsia="DengXian"/>
                <w:noProof/>
                <w:lang w:eastAsia="zh-CN"/>
              </w:rPr>
              <w:t>.</w:t>
            </w:r>
          </w:p>
          <w:p w14:paraId="7C63E6CF" w14:textId="1F9A93DA" w:rsidR="008A5BEA" w:rsidRDefault="008A5BEA" w:rsidP="0046498D">
            <w:pPr>
              <w:pStyle w:val="CRCoverPage"/>
              <w:spacing w:after="0"/>
              <w:ind w:left="100"/>
              <w:rPr>
                <w:rFonts w:eastAsia="DengXian"/>
                <w:noProof/>
                <w:lang w:eastAsia="zh-CN"/>
              </w:rPr>
            </w:pPr>
          </w:p>
          <w:p w14:paraId="0826E764" w14:textId="05C4720D" w:rsidR="008A5BEA" w:rsidRDefault="008A5BEA" w:rsidP="0046498D">
            <w:pPr>
              <w:pStyle w:val="CRCoverPage"/>
              <w:spacing w:after="0"/>
              <w:ind w:left="100"/>
              <w:rPr>
                <w:rFonts w:eastAsia="DengXian"/>
                <w:noProof/>
                <w:lang w:eastAsia="zh-CN"/>
              </w:rPr>
            </w:pPr>
            <w:r>
              <w:rPr>
                <w:rFonts w:eastAsia="DengXian"/>
                <w:noProof/>
                <w:lang w:eastAsia="zh-CN"/>
              </w:rPr>
              <w:t>In RAN2#130 meeting, the following agreements are reached:</w:t>
            </w:r>
          </w:p>
          <w:p w14:paraId="3B2CF249" w14:textId="77777777" w:rsidR="008A5BEA" w:rsidRPr="00A31235" w:rsidRDefault="008A5BEA" w:rsidP="008A5BEA">
            <w:pPr>
              <w:pStyle w:val="Agreement"/>
              <w:tabs>
                <w:tab w:val="clear" w:pos="1619"/>
                <w:tab w:val="num" w:pos="1259"/>
              </w:tabs>
              <w:ind w:left="481"/>
              <w:rPr>
                <w:lang w:eastAsia="zh-CN"/>
              </w:rPr>
            </w:pPr>
            <w:r w:rsidRPr="00C26FA3">
              <w:rPr>
                <w:lang w:eastAsia="zh-CN"/>
              </w:rPr>
              <w:t xml:space="preserve">The </w:t>
            </w:r>
            <w:proofErr w:type="spellStart"/>
            <w:r w:rsidRPr="00C26FA3">
              <w:rPr>
                <w:lang w:eastAsia="zh-CN"/>
              </w:rPr>
              <w:t>simultaneousRxTxInterBandCA</w:t>
            </w:r>
            <w:proofErr w:type="spellEnd"/>
            <w:r w:rsidRPr="00C26FA3">
              <w:rPr>
                <w:lang w:eastAsia="zh-CN"/>
              </w:rPr>
              <w:t xml:space="preserve"> is extended to cover TDD-SDL BC from Rel-15.</w:t>
            </w:r>
          </w:p>
          <w:p w14:paraId="46579F14" w14:textId="77777777" w:rsidR="008A5BEA" w:rsidRPr="00A31235" w:rsidRDefault="008A5BEA" w:rsidP="008A5BEA">
            <w:pPr>
              <w:pStyle w:val="Agreement"/>
              <w:tabs>
                <w:tab w:val="clear" w:pos="1619"/>
                <w:tab w:val="num" w:pos="1259"/>
              </w:tabs>
              <w:ind w:left="481"/>
              <w:rPr>
                <w:lang w:eastAsia="zh-CN"/>
              </w:rPr>
            </w:pPr>
            <w:r w:rsidRPr="00A31235">
              <w:rPr>
                <w:rFonts w:hint="eastAsia"/>
                <w:lang w:eastAsia="zh-CN"/>
              </w:rPr>
              <w:t>S</w:t>
            </w:r>
            <w:r w:rsidRPr="00A31235">
              <w:rPr>
                <w:lang w:eastAsia="zh-CN"/>
              </w:rPr>
              <w:t>imilar changes for simultaneousRxTxInterBandCA are applied to simultaneousRxTxInterBandENDC, simultaneousRxTxInterBandCAPerBandPair and simultaneousRxTxInterBandENDCPerBandPair.</w:t>
            </w:r>
          </w:p>
          <w:p w14:paraId="30625B1A" w14:textId="1459EF0A" w:rsidR="000C73DD" w:rsidRPr="00035587" w:rsidRDefault="000C73DD" w:rsidP="0046498D">
            <w:pPr>
              <w:pStyle w:val="CRCoverPage"/>
              <w:spacing w:after="0"/>
              <w:ind w:left="100"/>
              <w:rPr>
                <w:rFonts w:eastAsia="DengXian"/>
                <w:noProof/>
                <w:lang w:eastAsia="zh-CN"/>
              </w:rPr>
            </w:pPr>
          </w:p>
        </w:tc>
      </w:tr>
      <w:tr w:rsidR="00770659" w14:paraId="62AFA9CA" w14:textId="77777777" w:rsidTr="005A10EF">
        <w:tc>
          <w:tcPr>
            <w:tcW w:w="2694" w:type="dxa"/>
            <w:gridSpan w:val="2"/>
            <w:tcBorders>
              <w:left w:val="single" w:sz="4" w:space="0" w:color="auto"/>
            </w:tcBorders>
          </w:tcPr>
          <w:p w14:paraId="6AFB432F"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5A10EF">
            <w:pPr>
              <w:pStyle w:val="CRCoverPage"/>
              <w:spacing w:after="0"/>
              <w:rPr>
                <w:noProof/>
                <w:sz w:val="8"/>
                <w:szCs w:val="8"/>
              </w:rPr>
            </w:pPr>
          </w:p>
        </w:tc>
      </w:tr>
      <w:tr w:rsidR="00770659" w14:paraId="6D10B03E" w14:textId="77777777" w:rsidTr="005A10EF">
        <w:tc>
          <w:tcPr>
            <w:tcW w:w="2694" w:type="dxa"/>
            <w:gridSpan w:val="2"/>
            <w:tcBorders>
              <w:left w:val="single" w:sz="4" w:space="0" w:color="auto"/>
            </w:tcBorders>
          </w:tcPr>
          <w:p w14:paraId="081194EF" w14:textId="77777777" w:rsidR="00770659" w:rsidRDefault="00770659"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AF7C51" w14:textId="13FB2589" w:rsidR="00EC4B0E" w:rsidRDefault="006F58D8" w:rsidP="0046498D">
            <w:pPr>
              <w:pStyle w:val="CRCoverPage"/>
              <w:spacing w:after="0"/>
              <w:ind w:left="100"/>
            </w:pPr>
            <w:r>
              <w:rPr>
                <w:rFonts w:eastAsia="DengXian"/>
                <w:noProof/>
                <w:lang w:eastAsia="zh-CN"/>
              </w:rPr>
              <w:t xml:space="preserve">Add </w:t>
            </w:r>
            <w:r w:rsidR="009E5405">
              <w:rPr>
                <w:rFonts w:eastAsia="DengXian"/>
                <w:noProof/>
                <w:lang w:eastAsia="zh-CN"/>
              </w:rPr>
              <w:t>“</w:t>
            </w:r>
            <w:r w:rsidR="00035587" w:rsidRPr="0046498D">
              <w:rPr>
                <w:rFonts w:eastAsia="DengXian"/>
                <w:noProof/>
                <w:lang w:eastAsia="zh-CN"/>
              </w:rPr>
              <w:t>TDD-SDL</w:t>
            </w:r>
            <w:r w:rsidR="009E5405">
              <w:rPr>
                <w:rFonts w:eastAsia="DengXian"/>
                <w:noProof/>
                <w:lang w:eastAsia="zh-CN"/>
              </w:rPr>
              <w:t xml:space="preserve">” </w:t>
            </w:r>
            <w:r w:rsidR="00035587">
              <w:rPr>
                <w:rFonts w:eastAsia="DengXian"/>
                <w:noProof/>
                <w:lang w:eastAsia="zh-CN"/>
              </w:rPr>
              <w:t xml:space="preserve">case for </w:t>
            </w:r>
            <w:r w:rsidR="00035587" w:rsidRPr="0046498D">
              <w:rPr>
                <w:rFonts w:eastAsia="DengXian"/>
                <w:i/>
                <w:iCs/>
                <w:noProof/>
                <w:lang w:eastAsia="zh-CN"/>
              </w:rPr>
              <w:t>simultaneousRxTxInterBandCA</w:t>
            </w:r>
            <w:r w:rsidR="00035587">
              <w:t xml:space="preserve">, </w:t>
            </w:r>
            <w:r w:rsidR="00035587" w:rsidRPr="0046498D">
              <w:rPr>
                <w:rFonts w:eastAsia="DengXian"/>
                <w:i/>
                <w:iCs/>
                <w:noProof/>
                <w:lang w:eastAsia="zh-CN"/>
              </w:rPr>
              <w:t>simultaneousRxTxInterBandENDC, simultaneousRxTxInterBandCAPerBandPair and simultaneousRxTxInterBandENDCPerBandPair</w:t>
            </w:r>
            <w:r w:rsidR="009E5405">
              <w:t>.</w:t>
            </w:r>
          </w:p>
          <w:p w14:paraId="24DBB769" w14:textId="77777777" w:rsidR="00EC4B0E" w:rsidRDefault="00EC4B0E" w:rsidP="0046498D">
            <w:pPr>
              <w:pStyle w:val="CRCoverPage"/>
              <w:spacing w:after="0"/>
              <w:ind w:left="100"/>
            </w:pPr>
          </w:p>
          <w:p w14:paraId="58B26511" w14:textId="1C180B4B" w:rsidR="009E5405" w:rsidRDefault="00EC4B0E" w:rsidP="0046498D">
            <w:pPr>
              <w:pStyle w:val="CRCoverPage"/>
              <w:spacing w:after="0"/>
              <w:ind w:left="100"/>
              <w:rPr>
                <w:rFonts w:eastAsia="DengXian"/>
                <w:noProof/>
                <w:lang w:eastAsia="zh-CN"/>
              </w:rPr>
            </w:pPr>
            <w:r>
              <w:t>Some wording improvements to</w:t>
            </w:r>
            <w:r w:rsidRPr="0046498D">
              <w:rPr>
                <w:rFonts w:eastAsia="DengXian"/>
                <w:i/>
                <w:iCs/>
                <w:noProof/>
                <w:lang w:eastAsia="zh-CN"/>
              </w:rPr>
              <w:t xml:space="preserve"> simultaneousRxTxInterBandCAPerBandPair and simultaneousRxTxInterBandENDCPerBandPair</w:t>
            </w:r>
            <w:r>
              <w:t xml:space="preserve"> by using “</w:t>
            </w:r>
            <w:r w:rsidRPr="00EC4B0E">
              <w:t>component</w:t>
            </w:r>
            <w:r>
              <w:t>”.</w:t>
            </w:r>
          </w:p>
          <w:p w14:paraId="2778C1C6" w14:textId="77777777" w:rsidR="00BE5A65" w:rsidRDefault="00BE5A65" w:rsidP="00BE5A65">
            <w:pPr>
              <w:pStyle w:val="CRCoverPage"/>
              <w:spacing w:after="0"/>
              <w:ind w:left="100"/>
              <w:rPr>
                <w:rFonts w:eastAsia="DengXian"/>
                <w:noProof/>
                <w:lang w:eastAsia="zh-CN"/>
              </w:rPr>
            </w:pPr>
          </w:p>
          <w:p w14:paraId="5EAE8BB0" w14:textId="77777777" w:rsidR="00A905CB" w:rsidRDefault="00A905CB" w:rsidP="00A905CB">
            <w:pPr>
              <w:spacing w:after="0"/>
              <w:ind w:left="100"/>
              <w:rPr>
                <w:rFonts w:ascii="Arial" w:eastAsia="MS Mincho" w:hAnsi="Arial"/>
                <w:b/>
                <w:bCs/>
                <w:lang w:val="sv-SE"/>
              </w:rPr>
            </w:pPr>
            <w:r>
              <w:rPr>
                <w:rFonts w:ascii="Arial" w:eastAsia="MS Mincho" w:hAnsi="Arial"/>
                <w:b/>
                <w:bCs/>
                <w:lang w:val="sv-SE"/>
              </w:rPr>
              <w:t>Impact analysis</w:t>
            </w:r>
          </w:p>
          <w:p w14:paraId="6931D912"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3861643A" w14:textId="2BB35F06" w:rsidR="00A905CB" w:rsidRPr="00A902C0" w:rsidRDefault="005460C8" w:rsidP="00A905CB">
            <w:pPr>
              <w:spacing w:after="0"/>
              <w:ind w:left="100"/>
              <w:rPr>
                <w:rFonts w:ascii="Arial" w:hAnsi="Arial"/>
                <w:lang w:val="en-US"/>
              </w:rPr>
            </w:pPr>
            <w:r>
              <w:rPr>
                <w:rFonts w:ascii="Arial" w:eastAsia="MS Mincho" w:hAnsi="Arial"/>
                <w:lang w:val="en-US" w:eastAsia="zh-CN"/>
              </w:rPr>
              <w:t>NR SA</w:t>
            </w:r>
            <w:r w:rsidR="00A56A77">
              <w:rPr>
                <w:rFonts w:ascii="Arial" w:eastAsia="MS Mincho" w:hAnsi="Arial"/>
                <w:lang w:val="en-US" w:eastAsia="zh-CN"/>
              </w:rPr>
              <w:t xml:space="preserve">, NR-DC, </w:t>
            </w:r>
            <w:r w:rsidR="005F2DC0" w:rsidRPr="005F2DC0">
              <w:rPr>
                <w:rFonts w:ascii="Arial" w:eastAsia="MS Mincho" w:hAnsi="Arial"/>
                <w:lang w:val="en-US" w:eastAsia="zh-CN"/>
              </w:rPr>
              <w:t>(NG)EN-DC</w:t>
            </w:r>
            <w:r w:rsidR="005F2DC0">
              <w:rPr>
                <w:rFonts w:ascii="Arial" w:eastAsia="MS Mincho" w:hAnsi="Arial"/>
                <w:lang w:val="en-US" w:eastAsia="zh-CN"/>
              </w:rPr>
              <w:t xml:space="preserve">, </w:t>
            </w:r>
            <w:r w:rsidR="005F2DC0" w:rsidRPr="005F2DC0">
              <w:rPr>
                <w:rFonts w:ascii="Arial" w:eastAsia="MS Mincho" w:hAnsi="Arial"/>
                <w:lang w:val="en-US" w:eastAsia="zh-CN"/>
              </w:rPr>
              <w:t>NE-DC</w:t>
            </w:r>
          </w:p>
          <w:p w14:paraId="0B4ED300" w14:textId="77777777" w:rsidR="00A905CB" w:rsidRDefault="00A905CB" w:rsidP="00A905CB">
            <w:pPr>
              <w:spacing w:after="0"/>
              <w:ind w:left="100"/>
              <w:rPr>
                <w:rFonts w:ascii="Arial" w:eastAsia="MS Mincho" w:hAnsi="Arial"/>
                <w:lang w:val="sv-SE"/>
              </w:rPr>
            </w:pPr>
          </w:p>
          <w:p w14:paraId="6A0156E0"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t>Impacted functionality:</w:t>
            </w:r>
          </w:p>
          <w:p w14:paraId="506ED233" w14:textId="3FFF5600" w:rsidR="00A905CB" w:rsidRDefault="005F2DC0" w:rsidP="00A905CB">
            <w:pPr>
              <w:spacing w:after="0"/>
              <w:ind w:left="100"/>
              <w:rPr>
                <w:rFonts w:ascii="Arial" w:eastAsia="MS Mincho" w:hAnsi="Arial"/>
                <w:lang w:val="en-US" w:eastAsia="zh-CN"/>
              </w:rPr>
            </w:pPr>
            <w:r>
              <w:rPr>
                <w:rFonts w:ascii="Arial" w:eastAsia="MS Mincho" w:hAnsi="Arial"/>
                <w:lang w:val="en-US" w:eastAsia="zh-CN"/>
              </w:rPr>
              <w:t>S</w:t>
            </w:r>
            <w:r w:rsidRPr="005F2DC0">
              <w:rPr>
                <w:rFonts w:ascii="Arial" w:eastAsia="MS Mincho" w:hAnsi="Arial"/>
                <w:lang w:val="en-US" w:eastAsia="zh-CN"/>
              </w:rPr>
              <w:t>imultaneous Rx-Tx capability</w:t>
            </w:r>
          </w:p>
          <w:p w14:paraId="4682CDE9" w14:textId="77777777" w:rsidR="00A905CB" w:rsidRDefault="00A905CB" w:rsidP="00A905CB">
            <w:pPr>
              <w:spacing w:after="0"/>
              <w:ind w:left="100"/>
              <w:rPr>
                <w:rFonts w:ascii="Arial" w:eastAsia="MS Mincho" w:hAnsi="Arial"/>
                <w:lang w:val="en-US" w:eastAsia="zh-CN"/>
              </w:rPr>
            </w:pPr>
          </w:p>
          <w:p w14:paraId="23224641" w14:textId="77777777" w:rsidR="00A905CB" w:rsidRPr="003E7659" w:rsidRDefault="00A905CB" w:rsidP="00A905CB">
            <w:pPr>
              <w:spacing w:after="0"/>
              <w:ind w:left="100"/>
              <w:rPr>
                <w:rFonts w:ascii="Arial" w:eastAsia="MS Mincho" w:hAnsi="Arial"/>
                <w:u w:val="single"/>
                <w:lang w:val="sv-SE"/>
              </w:rPr>
            </w:pPr>
            <w:r>
              <w:rPr>
                <w:rFonts w:ascii="Arial" w:eastAsia="MS Mincho" w:hAnsi="Arial"/>
                <w:u w:val="single"/>
                <w:lang w:val="sv-SE"/>
              </w:rPr>
              <w:t>Inter-operability:</w:t>
            </w:r>
          </w:p>
          <w:p w14:paraId="3BBA5346" w14:textId="73ADCB89" w:rsidR="0035408A" w:rsidRPr="0035408A" w:rsidRDefault="0035408A" w:rsidP="0035408A">
            <w:pPr>
              <w:spacing w:after="0"/>
              <w:ind w:left="100"/>
              <w:rPr>
                <w:rFonts w:ascii="Arial" w:eastAsia="MS Mincho" w:hAnsi="Arial"/>
                <w:lang w:val="sv-SE"/>
              </w:rPr>
            </w:pPr>
            <w:r w:rsidRPr="0035408A">
              <w:rPr>
                <w:rFonts w:ascii="Arial" w:eastAsia="MS Mincho" w:hAnsi="Arial"/>
                <w:lang w:val="sv-SE"/>
              </w:rPr>
              <w:t xml:space="preserve">1. If the network is implemented according to the CR and the UE is not, </w:t>
            </w:r>
            <w:r w:rsidR="006A6DE7">
              <w:rPr>
                <w:rFonts w:ascii="Arial" w:eastAsia="MS Mincho" w:hAnsi="Arial"/>
                <w:lang w:val="sv-SE"/>
              </w:rPr>
              <w:t xml:space="preserve">the network does not know the </w:t>
            </w:r>
            <w:r w:rsidR="006A6DE7" w:rsidRPr="006A6DE7">
              <w:rPr>
                <w:rFonts w:ascii="Arial" w:eastAsia="MS Mincho" w:hAnsi="Arial"/>
                <w:lang w:val="sv-SE"/>
              </w:rPr>
              <w:t>simultaneous Rx-Tx capability for TDD-SDL band combination</w:t>
            </w:r>
            <w:r w:rsidR="006A6DE7">
              <w:rPr>
                <w:rFonts w:ascii="Arial" w:eastAsia="MS Mincho" w:hAnsi="Arial"/>
                <w:lang w:val="sv-SE"/>
              </w:rPr>
              <w:t>, and</w:t>
            </w:r>
            <w:r w:rsidR="002B7A12">
              <w:rPr>
                <w:rFonts w:ascii="Arial" w:eastAsia="MS Mincho" w:hAnsi="Arial"/>
                <w:lang w:val="sv-SE"/>
              </w:rPr>
              <w:t xml:space="preserve"> may</w:t>
            </w:r>
            <w:r w:rsidR="006A6DE7">
              <w:rPr>
                <w:rFonts w:ascii="Arial" w:eastAsia="MS Mincho" w:hAnsi="Arial"/>
                <w:lang w:val="sv-SE"/>
              </w:rPr>
              <w:t xml:space="preserve"> consider </w:t>
            </w:r>
            <w:r w:rsidR="006A6DE7" w:rsidRPr="006A6DE7">
              <w:rPr>
                <w:rFonts w:ascii="Arial" w:eastAsia="MS Mincho" w:hAnsi="Arial"/>
                <w:lang w:val="sv-SE"/>
              </w:rPr>
              <w:t xml:space="preserve">simultaneous Rx-Tx </w:t>
            </w:r>
            <w:r w:rsidR="006A6DE7">
              <w:rPr>
                <w:rFonts w:ascii="Arial" w:eastAsia="MS Mincho" w:hAnsi="Arial"/>
                <w:lang w:val="sv-SE"/>
              </w:rPr>
              <w:t xml:space="preserve">is </w:t>
            </w:r>
            <w:r w:rsidR="002B7A12">
              <w:rPr>
                <w:rFonts w:ascii="Arial" w:eastAsia="MS Mincho" w:hAnsi="Arial"/>
                <w:lang w:val="sv-SE"/>
              </w:rPr>
              <w:t xml:space="preserve">not </w:t>
            </w:r>
            <w:r w:rsidR="006A6DE7">
              <w:rPr>
                <w:rFonts w:ascii="Arial" w:eastAsia="MS Mincho" w:hAnsi="Arial"/>
                <w:lang w:val="sv-SE"/>
              </w:rPr>
              <w:t xml:space="preserve">supported </w:t>
            </w:r>
            <w:r w:rsidR="006A6DE7" w:rsidRPr="006A6DE7">
              <w:rPr>
                <w:rFonts w:ascii="Arial" w:eastAsia="MS Mincho" w:hAnsi="Arial"/>
                <w:lang w:val="sv-SE"/>
              </w:rPr>
              <w:t>for TDD-SDL</w:t>
            </w:r>
            <w:r w:rsidR="006A6DE7">
              <w:rPr>
                <w:rFonts w:ascii="Arial" w:eastAsia="MS Mincho" w:hAnsi="Arial"/>
                <w:lang w:val="sv-SE"/>
              </w:rPr>
              <w:t>,</w:t>
            </w:r>
            <w:r w:rsidR="006A6DE7" w:rsidRPr="006A6DE7">
              <w:rPr>
                <w:rFonts w:ascii="Arial" w:eastAsia="MS Mincho" w:hAnsi="Arial"/>
                <w:lang w:val="sv-SE"/>
              </w:rPr>
              <w:t xml:space="preserve"> </w:t>
            </w:r>
            <w:r w:rsidRPr="0035408A">
              <w:rPr>
                <w:rFonts w:ascii="Arial" w:eastAsia="MS Mincho" w:hAnsi="Arial"/>
                <w:lang w:val="sv-SE"/>
              </w:rPr>
              <w:t xml:space="preserve">there is no </w:t>
            </w:r>
            <w:r w:rsidR="00464427">
              <w:rPr>
                <w:rFonts w:ascii="Arial" w:eastAsia="MS Mincho" w:hAnsi="Arial"/>
                <w:lang w:val="sv-SE"/>
              </w:rPr>
              <w:t>i</w:t>
            </w:r>
            <w:r w:rsidRPr="0035408A">
              <w:rPr>
                <w:rFonts w:ascii="Arial" w:eastAsia="MS Mincho" w:hAnsi="Arial"/>
                <w:lang w:val="sv-SE"/>
              </w:rPr>
              <w:t>nter-operability issue;</w:t>
            </w:r>
          </w:p>
          <w:p w14:paraId="74EDE096" w14:textId="05B547B1" w:rsidR="00A905CB" w:rsidRPr="00A5408D" w:rsidRDefault="0035408A" w:rsidP="0035408A">
            <w:pPr>
              <w:spacing w:after="0"/>
              <w:ind w:left="100"/>
              <w:rPr>
                <w:rFonts w:ascii="Arial" w:eastAsia="SimSun" w:hAnsi="Arial"/>
              </w:rPr>
            </w:pPr>
            <w:r w:rsidRPr="0035408A">
              <w:rPr>
                <w:rFonts w:ascii="Arial" w:eastAsia="MS Mincho" w:hAnsi="Arial"/>
                <w:lang w:val="sv-SE"/>
              </w:rPr>
              <w:t xml:space="preserve">2. If the UE is implemented according to the CR and the network is not, </w:t>
            </w:r>
            <w:r w:rsidR="006A6DE7">
              <w:rPr>
                <w:rFonts w:ascii="Arial" w:eastAsia="MS Mincho" w:hAnsi="Arial"/>
                <w:lang w:val="sv-SE"/>
              </w:rPr>
              <w:t xml:space="preserve">the network does not know the </w:t>
            </w:r>
            <w:r w:rsidR="006A6DE7" w:rsidRPr="006A6DE7">
              <w:rPr>
                <w:rFonts w:ascii="Arial" w:eastAsia="MS Mincho" w:hAnsi="Arial"/>
                <w:lang w:val="sv-SE"/>
              </w:rPr>
              <w:t>simultaneous Rx-Tx capability for TDD-SDL band combination</w:t>
            </w:r>
            <w:r w:rsidR="006A6DE7">
              <w:rPr>
                <w:rFonts w:ascii="Arial" w:eastAsia="MS Mincho" w:hAnsi="Arial"/>
                <w:lang w:val="sv-SE"/>
              </w:rPr>
              <w:t xml:space="preserve">, and </w:t>
            </w:r>
            <w:r w:rsidR="002B7A12">
              <w:rPr>
                <w:rFonts w:ascii="Arial" w:eastAsia="MS Mincho" w:hAnsi="Arial"/>
                <w:lang w:val="sv-SE"/>
              </w:rPr>
              <w:t>may</w:t>
            </w:r>
            <w:r w:rsidR="006A6DE7">
              <w:rPr>
                <w:rFonts w:ascii="Arial" w:eastAsia="MS Mincho" w:hAnsi="Arial"/>
                <w:lang w:val="sv-SE"/>
              </w:rPr>
              <w:t xml:space="preserve"> consider </w:t>
            </w:r>
            <w:r w:rsidR="006A6DE7" w:rsidRPr="006A6DE7">
              <w:rPr>
                <w:rFonts w:ascii="Arial" w:eastAsia="MS Mincho" w:hAnsi="Arial"/>
                <w:lang w:val="sv-SE"/>
              </w:rPr>
              <w:t xml:space="preserve">simultaneous Rx-Tx </w:t>
            </w:r>
            <w:r w:rsidR="006A6DE7">
              <w:rPr>
                <w:rFonts w:ascii="Arial" w:eastAsia="MS Mincho" w:hAnsi="Arial"/>
                <w:lang w:val="sv-SE"/>
              </w:rPr>
              <w:t>is</w:t>
            </w:r>
            <w:r w:rsidR="002B7A12">
              <w:rPr>
                <w:rFonts w:ascii="Arial" w:eastAsia="MS Mincho" w:hAnsi="Arial"/>
                <w:lang w:val="sv-SE"/>
              </w:rPr>
              <w:t xml:space="preserve"> not</w:t>
            </w:r>
            <w:r w:rsidR="006A6DE7">
              <w:rPr>
                <w:rFonts w:ascii="Arial" w:eastAsia="MS Mincho" w:hAnsi="Arial"/>
                <w:lang w:val="sv-SE"/>
              </w:rPr>
              <w:t xml:space="preserve"> supported </w:t>
            </w:r>
            <w:r w:rsidR="006A6DE7" w:rsidRPr="006A6DE7">
              <w:rPr>
                <w:rFonts w:ascii="Arial" w:eastAsia="MS Mincho" w:hAnsi="Arial"/>
                <w:lang w:val="sv-SE"/>
              </w:rPr>
              <w:t>for TDD-SDL</w:t>
            </w:r>
            <w:r w:rsidR="006A6DE7">
              <w:rPr>
                <w:rFonts w:ascii="Arial" w:eastAsia="MS Mincho" w:hAnsi="Arial"/>
                <w:lang w:val="sv-SE"/>
              </w:rPr>
              <w:t xml:space="preserve">, </w:t>
            </w:r>
            <w:r w:rsidRPr="0035408A">
              <w:rPr>
                <w:rFonts w:ascii="Arial" w:eastAsia="MS Mincho" w:hAnsi="Arial"/>
                <w:lang w:val="sv-SE"/>
              </w:rPr>
              <w:t xml:space="preserve">there is no </w:t>
            </w:r>
            <w:r w:rsidR="00464427" w:rsidRPr="00464427">
              <w:rPr>
                <w:rFonts w:ascii="Arial" w:eastAsia="MS Mincho" w:hAnsi="Arial" w:hint="eastAsia"/>
                <w:lang w:val="sv-SE"/>
              </w:rPr>
              <w:t>i</w:t>
            </w:r>
            <w:r w:rsidRPr="0035408A">
              <w:rPr>
                <w:rFonts w:ascii="Arial" w:eastAsia="MS Mincho" w:hAnsi="Arial"/>
                <w:lang w:val="sv-SE"/>
              </w:rPr>
              <w:t>nter-operability issue.</w:t>
            </w:r>
          </w:p>
          <w:p w14:paraId="258B538B" w14:textId="0AF300F7" w:rsidR="00A905CB" w:rsidRPr="00A905CB" w:rsidRDefault="00A905CB" w:rsidP="00BE5A65">
            <w:pPr>
              <w:pStyle w:val="CRCoverPage"/>
              <w:spacing w:after="0"/>
              <w:ind w:left="100"/>
              <w:rPr>
                <w:rFonts w:eastAsia="DengXian"/>
                <w:noProof/>
                <w:lang w:eastAsia="zh-CN"/>
              </w:rPr>
            </w:pPr>
          </w:p>
        </w:tc>
      </w:tr>
      <w:tr w:rsidR="00770659" w14:paraId="1B8261C9" w14:textId="77777777" w:rsidTr="005A10EF">
        <w:tc>
          <w:tcPr>
            <w:tcW w:w="2694" w:type="dxa"/>
            <w:gridSpan w:val="2"/>
            <w:tcBorders>
              <w:left w:val="single" w:sz="4" w:space="0" w:color="auto"/>
            </w:tcBorders>
          </w:tcPr>
          <w:p w14:paraId="344635EE"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5A10EF">
            <w:pPr>
              <w:pStyle w:val="CRCoverPage"/>
              <w:spacing w:after="0"/>
              <w:rPr>
                <w:noProof/>
                <w:sz w:val="8"/>
                <w:szCs w:val="8"/>
              </w:rPr>
            </w:pPr>
          </w:p>
        </w:tc>
      </w:tr>
      <w:tr w:rsidR="00770659" w:rsidRPr="002B3C5B" w14:paraId="66FD088E" w14:textId="77777777" w:rsidTr="005A10EF">
        <w:tc>
          <w:tcPr>
            <w:tcW w:w="2694" w:type="dxa"/>
            <w:gridSpan w:val="2"/>
            <w:tcBorders>
              <w:left w:val="single" w:sz="4" w:space="0" w:color="auto"/>
              <w:bottom w:val="single" w:sz="4" w:space="0" w:color="auto"/>
            </w:tcBorders>
          </w:tcPr>
          <w:p w14:paraId="73EE0E25" w14:textId="77777777" w:rsidR="00770659" w:rsidRDefault="00770659"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284423E0" w:rsidR="00AE5DE1" w:rsidRPr="00545BE8" w:rsidRDefault="005F2DC0" w:rsidP="00AD4DAA">
            <w:pPr>
              <w:pStyle w:val="CRCoverPage"/>
              <w:spacing w:after="0"/>
              <w:ind w:left="100"/>
              <w:rPr>
                <w:rFonts w:eastAsia="DengXian"/>
                <w:noProof/>
                <w:lang w:eastAsia="zh-CN"/>
              </w:rPr>
            </w:pPr>
            <w:r>
              <w:rPr>
                <w:rFonts w:eastAsia="DengXian"/>
                <w:noProof/>
                <w:lang w:eastAsia="zh-CN"/>
              </w:rPr>
              <w:t xml:space="preserve">No </w:t>
            </w:r>
            <w:r w:rsidRPr="005F2DC0">
              <w:rPr>
                <w:rFonts w:eastAsia="DengXian"/>
                <w:noProof/>
                <w:lang w:eastAsia="zh-CN"/>
              </w:rPr>
              <w:t>simultaneous Rx-Tx capability</w:t>
            </w:r>
            <w:r>
              <w:rPr>
                <w:rFonts w:eastAsia="DengXian"/>
                <w:noProof/>
                <w:lang w:eastAsia="zh-CN"/>
              </w:rPr>
              <w:t xml:space="preserve"> signalling for </w:t>
            </w:r>
            <w:r w:rsidRPr="005F2DC0">
              <w:t>TDD-SDL band combination</w:t>
            </w:r>
            <w:r w:rsidR="00AE5DE1">
              <w:rPr>
                <w:rFonts w:eastAsia="DengXian"/>
                <w:noProof/>
                <w:lang w:eastAsia="zh-CN"/>
              </w:rPr>
              <w:t>.</w:t>
            </w:r>
          </w:p>
        </w:tc>
      </w:tr>
      <w:tr w:rsidR="00770659" w14:paraId="3442DD44" w14:textId="77777777" w:rsidTr="005A10EF">
        <w:tc>
          <w:tcPr>
            <w:tcW w:w="2694" w:type="dxa"/>
            <w:gridSpan w:val="2"/>
          </w:tcPr>
          <w:p w14:paraId="143E1D6F" w14:textId="77777777" w:rsidR="00770659" w:rsidRDefault="00770659" w:rsidP="005A10EF">
            <w:pPr>
              <w:pStyle w:val="CRCoverPage"/>
              <w:spacing w:after="0"/>
              <w:rPr>
                <w:b/>
                <w:i/>
                <w:noProof/>
                <w:sz w:val="8"/>
                <w:szCs w:val="8"/>
              </w:rPr>
            </w:pPr>
          </w:p>
        </w:tc>
        <w:tc>
          <w:tcPr>
            <w:tcW w:w="6946" w:type="dxa"/>
            <w:gridSpan w:val="9"/>
          </w:tcPr>
          <w:p w14:paraId="2DFBE9BE" w14:textId="77777777" w:rsidR="00770659" w:rsidRPr="00AE5DE1" w:rsidRDefault="00770659" w:rsidP="005A10EF">
            <w:pPr>
              <w:pStyle w:val="CRCoverPage"/>
              <w:spacing w:after="0"/>
              <w:rPr>
                <w:noProof/>
                <w:sz w:val="8"/>
                <w:szCs w:val="8"/>
              </w:rPr>
            </w:pPr>
          </w:p>
        </w:tc>
      </w:tr>
      <w:tr w:rsidR="00770659" w14:paraId="417482EF" w14:textId="77777777" w:rsidTr="005A10EF">
        <w:tc>
          <w:tcPr>
            <w:tcW w:w="2694" w:type="dxa"/>
            <w:gridSpan w:val="2"/>
            <w:tcBorders>
              <w:top w:val="single" w:sz="4" w:space="0" w:color="auto"/>
              <w:left w:val="single" w:sz="4" w:space="0" w:color="auto"/>
            </w:tcBorders>
          </w:tcPr>
          <w:p w14:paraId="042F38DF" w14:textId="77777777" w:rsidR="00770659" w:rsidRDefault="00770659" w:rsidP="005A10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0DB31D05" w:rsidR="00770659" w:rsidRPr="00D40BB4" w:rsidRDefault="006A6DE7" w:rsidP="005A10EF">
            <w:pPr>
              <w:pStyle w:val="CRCoverPage"/>
              <w:spacing w:after="0"/>
              <w:ind w:left="100"/>
              <w:rPr>
                <w:rFonts w:eastAsia="DengXian"/>
                <w:noProof/>
                <w:lang w:eastAsia="zh-CN"/>
              </w:rPr>
            </w:pPr>
            <w:r>
              <w:rPr>
                <w:rFonts w:eastAsia="DengXian" w:hint="eastAsia"/>
                <w:noProof/>
                <w:lang w:eastAsia="zh-CN"/>
              </w:rPr>
              <w:t>4</w:t>
            </w:r>
            <w:r>
              <w:rPr>
                <w:rFonts w:eastAsia="DengXian"/>
                <w:noProof/>
                <w:lang w:eastAsia="zh-CN"/>
              </w:rPr>
              <w:t>.2.7.4, 4.2.7.9</w:t>
            </w:r>
          </w:p>
        </w:tc>
      </w:tr>
      <w:tr w:rsidR="00770659" w14:paraId="63CB55FE" w14:textId="77777777" w:rsidTr="005A10EF">
        <w:tc>
          <w:tcPr>
            <w:tcW w:w="2694" w:type="dxa"/>
            <w:gridSpan w:val="2"/>
            <w:tcBorders>
              <w:left w:val="single" w:sz="4" w:space="0" w:color="auto"/>
            </w:tcBorders>
          </w:tcPr>
          <w:p w14:paraId="2DCFED22"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5A10EF">
            <w:pPr>
              <w:pStyle w:val="CRCoverPage"/>
              <w:spacing w:after="0"/>
              <w:rPr>
                <w:noProof/>
                <w:sz w:val="8"/>
                <w:szCs w:val="8"/>
              </w:rPr>
            </w:pPr>
          </w:p>
        </w:tc>
      </w:tr>
      <w:tr w:rsidR="00770659" w14:paraId="6B1DBC41" w14:textId="77777777" w:rsidTr="005A10EF">
        <w:tc>
          <w:tcPr>
            <w:tcW w:w="2694" w:type="dxa"/>
            <w:gridSpan w:val="2"/>
            <w:tcBorders>
              <w:left w:val="single" w:sz="4" w:space="0" w:color="auto"/>
            </w:tcBorders>
          </w:tcPr>
          <w:p w14:paraId="0AAEE9D6" w14:textId="77777777" w:rsidR="00770659" w:rsidRDefault="00770659" w:rsidP="005A10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5A10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5A10EF">
            <w:pPr>
              <w:pStyle w:val="CRCoverPage"/>
              <w:spacing w:after="0"/>
              <w:jc w:val="center"/>
              <w:rPr>
                <w:b/>
                <w:caps/>
                <w:noProof/>
              </w:rPr>
            </w:pPr>
            <w:r>
              <w:rPr>
                <w:b/>
                <w:caps/>
                <w:noProof/>
              </w:rPr>
              <w:t>N</w:t>
            </w:r>
          </w:p>
        </w:tc>
        <w:tc>
          <w:tcPr>
            <w:tcW w:w="2977" w:type="dxa"/>
            <w:gridSpan w:val="4"/>
          </w:tcPr>
          <w:p w14:paraId="27654E61" w14:textId="77777777" w:rsidR="00770659" w:rsidRDefault="00770659" w:rsidP="005A10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5A10EF">
            <w:pPr>
              <w:pStyle w:val="CRCoverPage"/>
              <w:spacing w:after="0"/>
              <w:ind w:left="99"/>
              <w:rPr>
                <w:noProof/>
              </w:rPr>
            </w:pPr>
          </w:p>
        </w:tc>
      </w:tr>
      <w:tr w:rsidR="00770659" w14:paraId="18504179" w14:textId="77777777" w:rsidTr="005A10EF">
        <w:tc>
          <w:tcPr>
            <w:tcW w:w="2694" w:type="dxa"/>
            <w:gridSpan w:val="2"/>
            <w:tcBorders>
              <w:left w:val="single" w:sz="4" w:space="0" w:color="auto"/>
            </w:tcBorders>
          </w:tcPr>
          <w:p w14:paraId="6ECBE7A5" w14:textId="77777777" w:rsidR="00770659" w:rsidRDefault="00770659" w:rsidP="005A10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05A42889"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497A464D" w:rsidR="00770659" w:rsidRPr="00D120B9" w:rsidRDefault="00AE2FBD" w:rsidP="005A10EF">
            <w:pPr>
              <w:pStyle w:val="CRCoverPage"/>
              <w:spacing w:after="0"/>
              <w:jc w:val="center"/>
              <w:rPr>
                <w:rFonts w:eastAsia="DengXian"/>
                <w:b/>
                <w:caps/>
                <w:noProof/>
                <w:lang w:eastAsia="zh-CN"/>
              </w:rPr>
            </w:pPr>
            <w:r>
              <w:rPr>
                <w:rFonts w:eastAsia="DengXian" w:hint="eastAsia"/>
                <w:b/>
                <w:caps/>
                <w:noProof/>
                <w:lang w:eastAsia="zh-CN"/>
              </w:rPr>
              <w:t>x</w:t>
            </w:r>
          </w:p>
        </w:tc>
        <w:tc>
          <w:tcPr>
            <w:tcW w:w="2977" w:type="dxa"/>
            <w:gridSpan w:val="4"/>
          </w:tcPr>
          <w:p w14:paraId="597221FB" w14:textId="77777777" w:rsidR="00770659" w:rsidRDefault="00770659" w:rsidP="005A10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5A10EF">
            <w:pPr>
              <w:pStyle w:val="CRCoverPage"/>
              <w:spacing w:after="0"/>
              <w:ind w:left="99"/>
              <w:rPr>
                <w:noProof/>
              </w:rPr>
            </w:pPr>
            <w:r>
              <w:rPr>
                <w:noProof/>
              </w:rPr>
              <w:t xml:space="preserve">TS/TR ... CR ... </w:t>
            </w:r>
          </w:p>
        </w:tc>
      </w:tr>
      <w:tr w:rsidR="00770659" w14:paraId="76F117F3" w14:textId="77777777" w:rsidTr="005A10EF">
        <w:tc>
          <w:tcPr>
            <w:tcW w:w="2694" w:type="dxa"/>
            <w:gridSpan w:val="2"/>
            <w:tcBorders>
              <w:left w:val="single" w:sz="4" w:space="0" w:color="auto"/>
            </w:tcBorders>
          </w:tcPr>
          <w:p w14:paraId="59EC7547" w14:textId="77777777" w:rsidR="00770659" w:rsidRDefault="00770659" w:rsidP="005A10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5A10EF">
            <w:pPr>
              <w:pStyle w:val="CRCoverPage"/>
              <w:spacing w:after="0"/>
              <w:jc w:val="center"/>
              <w:rPr>
                <w:b/>
                <w:caps/>
                <w:noProof/>
              </w:rPr>
            </w:pPr>
            <w:r>
              <w:rPr>
                <w:rFonts w:eastAsia="DengXian" w:hint="eastAsia"/>
                <w:b/>
                <w:caps/>
                <w:noProof/>
                <w:lang w:eastAsia="zh-CN"/>
              </w:rPr>
              <w:t>x</w:t>
            </w:r>
          </w:p>
        </w:tc>
        <w:tc>
          <w:tcPr>
            <w:tcW w:w="2977" w:type="dxa"/>
            <w:gridSpan w:val="4"/>
          </w:tcPr>
          <w:p w14:paraId="54031779" w14:textId="77777777" w:rsidR="00770659" w:rsidRDefault="00770659" w:rsidP="005A10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5A10EF">
            <w:pPr>
              <w:pStyle w:val="CRCoverPage"/>
              <w:spacing w:after="0"/>
              <w:ind w:left="99"/>
              <w:rPr>
                <w:noProof/>
              </w:rPr>
            </w:pPr>
            <w:r>
              <w:rPr>
                <w:noProof/>
              </w:rPr>
              <w:t xml:space="preserve">TS/TR ... CR ... </w:t>
            </w:r>
          </w:p>
        </w:tc>
      </w:tr>
      <w:tr w:rsidR="00770659" w14:paraId="74D06DAA" w14:textId="77777777" w:rsidTr="005A10EF">
        <w:tc>
          <w:tcPr>
            <w:tcW w:w="2694" w:type="dxa"/>
            <w:gridSpan w:val="2"/>
            <w:tcBorders>
              <w:left w:val="single" w:sz="4" w:space="0" w:color="auto"/>
            </w:tcBorders>
          </w:tcPr>
          <w:p w14:paraId="1A30BEBD" w14:textId="77777777" w:rsidR="00770659" w:rsidRDefault="00770659" w:rsidP="005A10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5A10EF">
            <w:pPr>
              <w:pStyle w:val="CRCoverPage"/>
              <w:spacing w:after="0"/>
              <w:jc w:val="center"/>
              <w:rPr>
                <w:b/>
                <w:caps/>
                <w:noProof/>
              </w:rPr>
            </w:pPr>
            <w:r>
              <w:rPr>
                <w:rFonts w:eastAsia="DengXian" w:hint="eastAsia"/>
                <w:b/>
                <w:caps/>
                <w:noProof/>
                <w:lang w:eastAsia="zh-CN"/>
              </w:rPr>
              <w:t>x</w:t>
            </w:r>
          </w:p>
        </w:tc>
        <w:tc>
          <w:tcPr>
            <w:tcW w:w="2977" w:type="dxa"/>
            <w:gridSpan w:val="4"/>
          </w:tcPr>
          <w:p w14:paraId="413C66A5" w14:textId="77777777" w:rsidR="00770659" w:rsidRDefault="00770659" w:rsidP="005A10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5A10EF">
            <w:pPr>
              <w:pStyle w:val="CRCoverPage"/>
              <w:spacing w:after="0"/>
              <w:ind w:left="99"/>
              <w:rPr>
                <w:noProof/>
              </w:rPr>
            </w:pPr>
            <w:r>
              <w:rPr>
                <w:noProof/>
              </w:rPr>
              <w:t xml:space="preserve">TS/TR ... CR ... </w:t>
            </w:r>
          </w:p>
        </w:tc>
      </w:tr>
      <w:tr w:rsidR="00770659" w14:paraId="5480A1F9" w14:textId="77777777" w:rsidTr="005A10EF">
        <w:tc>
          <w:tcPr>
            <w:tcW w:w="2694" w:type="dxa"/>
            <w:gridSpan w:val="2"/>
            <w:tcBorders>
              <w:left w:val="single" w:sz="4" w:space="0" w:color="auto"/>
            </w:tcBorders>
          </w:tcPr>
          <w:p w14:paraId="7B0BF642" w14:textId="77777777" w:rsidR="00770659" w:rsidRDefault="00770659" w:rsidP="005A10EF">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5A10EF">
            <w:pPr>
              <w:pStyle w:val="CRCoverPage"/>
              <w:spacing w:after="0"/>
              <w:rPr>
                <w:noProof/>
              </w:rPr>
            </w:pPr>
          </w:p>
        </w:tc>
      </w:tr>
      <w:tr w:rsidR="00770659" w14:paraId="30F861C9" w14:textId="77777777" w:rsidTr="005A10EF">
        <w:tc>
          <w:tcPr>
            <w:tcW w:w="2694" w:type="dxa"/>
            <w:gridSpan w:val="2"/>
            <w:tcBorders>
              <w:left w:val="single" w:sz="4" w:space="0" w:color="auto"/>
              <w:bottom w:val="single" w:sz="4" w:space="0" w:color="auto"/>
            </w:tcBorders>
          </w:tcPr>
          <w:p w14:paraId="65D2AC9D" w14:textId="77777777" w:rsidR="00770659" w:rsidRDefault="00770659" w:rsidP="005A10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5A10EF">
            <w:pPr>
              <w:pStyle w:val="CRCoverPage"/>
              <w:spacing w:after="0"/>
              <w:ind w:left="100"/>
              <w:rPr>
                <w:noProof/>
              </w:rPr>
            </w:pPr>
          </w:p>
        </w:tc>
      </w:tr>
      <w:tr w:rsidR="00770659" w:rsidRPr="008863B9" w14:paraId="6A4134B8" w14:textId="77777777" w:rsidTr="005A10EF">
        <w:tc>
          <w:tcPr>
            <w:tcW w:w="2694" w:type="dxa"/>
            <w:gridSpan w:val="2"/>
            <w:tcBorders>
              <w:top w:val="single" w:sz="4" w:space="0" w:color="auto"/>
              <w:bottom w:val="single" w:sz="4" w:space="0" w:color="auto"/>
            </w:tcBorders>
          </w:tcPr>
          <w:p w14:paraId="43CC1E7B" w14:textId="77777777" w:rsidR="00770659" w:rsidRPr="008863B9" w:rsidRDefault="00770659" w:rsidP="005A10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5A10EF">
            <w:pPr>
              <w:pStyle w:val="CRCoverPage"/>
              <w:spacing w:after="0"/>
              <w:ind w:left="100"/>
              <w:rPr>
                <w:noProof/>
                <w:sz w:val="8"/>
                <w:szCs w:val="8"/>
              </w:rPr>
            </w:pPr>
          </w:p>
        </w:tc>
      </w:tr>
      <w:tr w:rsidR="00770659" w14:paraId="53DDD6DE" w14:textId="77777777" w:rsidTr="005A10EF">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5A10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5A10EF">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DengXian" w:hAnsi="Times New Roman" w:cs="Times New Roman"/>
          <w:noProof/>
          <w:lang w:eastAsia="zh-CN"/>
        </w:rPr>
        <w:t>Start</w:t>
      </w:r>
      <w:r w:rsidRPr="003576D0">
        <w:rPr>
          <w:rFonts w:ascii="Times New Roman" w:eastAsia="DengXian" w:hAnsi="Times New Roman" w:cs="Times New Roman"/>
          <w:noProof/>
          <w:lang w:eastAsia="zh-CN"/>
        </w:rPr>
        <w:t xml:space="preserve"> of Change</w:t>
      </w:r>
    </w:p>
    <w:p w14:paraId="1957FAF0" w14:textId="65B421C4" w:rsidR="00443DCC" w:rsidRDefault="00443DCC" w:rsidP="00CB0DA7">
      <w:pPr>
        <w:pStyle w:val="Heading4"/>
        <w:ind w:left="0" w:firstLine="0"/>
        <w:rPr>
          <w:i/>
        </w:rPr>
      </w:pPr>
      <w:bookmarkStart w:id="11" w:name="_Toc12750896"/>
      <w:bookmarkStart w:id="12" w:name="_Toc29382260"/>
      <w:bookmarkStart w:id="13" w:name="_Toc37093377"/>
      <w:bookmarkStart w:id="14" w:name="_Toc46509440"/>
      <w:bookmarkStart w:id="15" w:name="_Toc52569471"/>
      <w:bookmarkStart w:id="16" w:name="_Toc185535565"/>
      <w:bookmarkStart w:id="17" w:name="_Toc60776785"/>
      <w:bookmarkStart w:id="18" w:name="_Toc185577097"/>
      <w:r w:rsidRPr="0083553A">
        <w:t>4.2.7.4</w:t>
      </w:r>
      <w:r w:rsidRPr="0083553A">
        <w:tab/>
      </w:r>
      <w:r w:rsidRPr="0083553A">
        <w:rPr>
          <w:i/>
        </w:rPr>
        <w:t>CA-ParametersNR</w:t>
      </w:r>
      <w:bookmarkEnd w:id="11"/>
      <w:bookmarkEnd w:id="12"/>
      <w:bookmarkEnd w:id="13"/>
      <w:bookmarkEnd w:id="14"/>
      <w:bookmarkEnd w:id="15"/>
      <w:bookmarkEnd w:id="16"/>
    </w:p>
    <w:p w14:paraId="4A803F09" w14:textId="77777777" w:rsidR="00CB0DA7" w:rsidRPr="00CB0DA7" w:rsidRDefault="00CB0DA7" w:rsidP="00CB0DA7">
      <w:pPr>
        <w:rPr>
          <w:lang w:val="x-none" w:eastAsia="x-none"/>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964A2" w:rsidRPr="0083553A" w14:paraId="4CC39903" w14:textId="77777777" w:rsidTr="006E473C">
        <w:trPr>
          <w:cantSplit/>
          <w:tblHeader/>
        </w:trPr>
        <w:tc>
          <w:tcPr>
            <w:tcW w:w="6917" w:type="dxa"/>
          </w:tcPr>
          <w:p w14:paraId="792579D8" w14:textId="0B2022F8" w:rsidR="006964A2" w:rsidRPr="0083553A" w:rsidRDefault="006964A2" w:rsidP="006964A2">
            <w:pPr>
              <w:pStyle w:val="TAH"/>
            </w:pPr>
            <w:r w:rsidRPr="00D1675B">
              <w:t>Definitions for parameters</w:t>
            </w:r>
          </w:p>
        </w:tc>
        <w:tc>
          <w:tcPr>
            <w:tcW w:w="709" w:type="dxa"/>
          </w:tcPr>
          <w:p w14:paraId="2DC0468F" w14:textId="37B01EB6" w:rsidR="006964A2" w:rsidRPr="0083553A" w:rsidRDefault="006964A2" w:rsidP="006964A2">
            <w:pPr>
              <w:pStyle w:val="TAH"/>
            </w:pPr>
            <w:r w:rsidRPr="00D1675B">
              <w:t>Per</w:t>
            </w:r>
          </w:p>
        </w:tc>
        <w:tc>
          <w:tcPr>
            <w:tcW w:w="567" w:type="dxa"/>
          </w:tcPr>
          <w:p w14:paraId="445FB5CA" w14:textId="0C1A78B8" w:rsidR="006964A2" w:rsidRPr="0083553A" w:rsidRDefault="006964A2" w:rsidP="006964A2">
            <w:pPr>
              <w:pStyle w:val="TAH"/>
            </w:pPr>
            <w:r w:rsidRPr="00D1675B">
              <w:t>M</w:t>
            </w:r>
          </w:p>
        </w:tc>
        <w:tc>
          <w:tcPr>
            <w:tcW w:w="709" w:type="dxa"/>
          </w:tcPr>
          <w:p w14:paraId="05315077" w14:textId="77777777" w:rsidR="006964A2" w:rsidRPr="00D1675B" w:rsidRDefault="006964A2" w:rsidP="006964A2">
            <w:pPr>
              <w:pStyle w:val="TAH"/>
            </w:pPr>
            <w:r w:rsidRPr="00D1675B">
              <w:t>FDD-TDD</w:t>
            </w:r>
          </w:p>
          <w:p w14:paraId="41E66A7A" w14:textId="4FE8AA17" w:rsidR="006964A2" w:rsidRPr="0083553A" w:rsidRDefault="006964A2" w:rsidP="006964A2">
            <w:pPr>
              <w:pStyle w:val="TAH"/>
            </w:pPr>
            <w:r w:rsidRPr="00D1675B">
              <w:t>DIFF</w:t>
            </w:r>
          </w:p>
        </w:tc>
        <w:tc>
          <w:tcPr>
            <w:tcW w:w="728" w:type="dxa"/>
          </w:tcPr>
          <w:p w14:paraId="340D0A9F" w14:textId="77777777" w:rsidR="006964A2" w:rsidRPr="00D1675B" w:rsidRDefault="006964A2" w:rsidP="006964A2">
            <w:pPr>
              <w:pStyle w:val="TAH"/>
            </w:pPr>
            <w:r w:rsidRPr="00D1675B">
              <w:t>FR1-FR2</w:t>
            </w:r>
          </w:p>
          <w:p w14:paraId="02DBFE9E" w14:textId="735D4E2D" w:rsidR="006964A2" w:rsidRPr="0083553A" w:rsidRDefault="006964A2" w:rsidP="006964A2">
            <w:pPr>
              <w:pStyle w:val="TAH"/>
            </w:pPr>
            <w:r w:rsidRPr="00D1675B">
              <w:t>DIFF</w:t>
            </w:r>
          </w:p>
        </w:tc>
      </w:tr>
      <w:tr w:rsidR="006964A2" w:rsidRPr="0083553A" w14:paraId="28987E75" w14:textId="77777777" w:rsidTr="006E473C">
        <w:trPr>
          <w:cantSplit/>
          <w:tblHeader/>
        </w:trPr>
        <w:tc>
          <w:tcPr>
            <w:tcW w:w="6917" w:type="dxa"/>
          </w:tcPr>
          <w:p w14:paraId="0488E2F2" w14:textId="77777777" w:rsidR="006964A2" w:rsidRPr="00D1675B" w:rsidRDefault="006964A2" w:rsidP="006964A2">
            <w:pPr>
              <w:pStyle w:val="TAL"/>
              <w:rPr>
                <w:b/>
                <w:i/>
              </w:rPr>
            </w:pPr>
            <w:r w:rsidRPr="00D1675B">
              <w:rPr>
                <w:b/>
                <w:i/>
              </w:rPr>
              <w:t>csi-RS-IM-ReceptionForFeedbackPerBandComb</w:t>
            </w:r>
          </w:p>
          <w:p w14:paraId="127705A1" w14:textId="77777777" w:rsidR="006964A2" w:rsidRPr="00D1675B" w:rsidRDefault="006964A2" w:rsidP="006964A2">
            <w:pPr>
              <w:pStyle w:val="TAL"/>
              <w:rPr>
                <w:rFonts w:cs="Arial"/>
                <w:bCs/>
                <w:iCs/>
                <w:szCs w:val="18"/>
              </w:rPr>
            </w:pPr>
            <w:r w:rsidRPr="00D1675B">
              <w:rPr>
                <w:rFonts w:cs="Arial"/>
                <w:bCs/>
                <w:iCs/>
                <w:szCs w:val="18"/>
              </w:rPr>
              <w:t>Indicates support of CSI-RS and CSI-IM reception for CSI feedback. This capability signalling comprises the following parameters:</w:t>
            </w:r>
          </w:p>
          <w:p w14:paraId="7B1FAF4D" w14:textId="77777777" w:rsidR="006964A2" w:rsidRPr="00D1675B" w:rsidRDefault="006964A2" w:rsidP="006964A2">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maxNumberSimultaneousNZP-CSI-RS-ActBWP-AllCC</w:t>
            </w:r>
            <w:r w:rsidRPr="00D1675B">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D1675B">
              <w:rPr>
                <w:rFonts w:ascii="Arial" w:hAnsi="Arial" w:cs="Arial"/>
                <w:i/>
                <w:sz w:val="18"/>
                <w:szCs w:val="18"/>
              </w:rPr>
              <w:t>MIMO-ParametersPerBand-&gt; maxNumberSimultaneousNZP-CSI-RS-PerCC</w:t>
            </w:r>
            <w:r w:rsidRPr="00D1675B">
              <w:rPr>
                <w:rFonts w:ascii="Arial" w:hAnsi="Arial" w:cs="Arial"/>
                <w:sz w:val="18"/>
                <w:szCs w:val="18"/>
              </w:rPr>
              <w:t xml:space="preserve"> and in </w:t>
            </w:r>
            <w:r w:rsidRPr="00D1675B">
              <w:rPr>
                <w:rFonts w:ascii="Arial" w:hAnsi="Arial" w:cs="Arial"/>
                <w:i/>
                <w:sz w:val="18"/>
                <w:szCs w:val="18"/>
              </w:rPr>
              <w:t>Phy-ParametersFRX-Diff-&gt; maxNumberSimultaneousNZP-CSI-RS-PerCC</w:t>
            </w:r>
            <w:r w:rsidRPr="00D1675B">
              <w:rPr>
                <w:rFonts w:ascii="Arial" w:hAnsi="Arial" w:cs="Arial"/>
                <w:sz w:val="18"/>
                <w:szCs w:val="18"/>
              </w:rPr>
              <w:t>;</w:t>
            </w:r>
          </w:p>
          <w:p w14:paraId="0995178F" w14:textId="77777777" w:rsidR="006964A2" w:rsidRPr="00D1675B" w:rsidRDefault="006964A2" w:rsidP="006964A2">
            <w:pPr>
              <w:pStyle w:val="B1"/>
              <w:rPr>
                <w:rFonts w:ascii="Arial" w:hAnsi="Arial" w:cs="Arial"/>
                <w:sz w:val="18"/>
                <w:szCs w:val="18"/>
              </w:rPr>
            </w:pPr>
            <w:r w:rsidRPr="00D1675B">
              <w:rPr>
                <w:rFonts w:ascii="Arial" w:hAnsi="Arial" w:cs="Arial"/>
                <w:sz w:val="18"/>
                <w:szCs w:val="18"/>
              </w:rPr>
              <w:t>-</w:t>
            </w:r>
            <w:r w:rsidRPr="00D1675B">
              <w:rPr>
                <w:rFonts w:ascii="Arial" w:hAnsi="Arial" w:cs="Arial"/>
                <w:sz w:val="18"/>
                <w:szCs w:val="18"/>
              </w:rPr>
              <w:tab/>
            </w:r>
            <w:r w:rsidRPr="00D1675B">
              <w:rPr>
                <w:rFonts w:ascii="Arial" w:hAnsi="Arial" w:cs="Arial"/>
                <w:i/>
                <w:sz w:val="18"/>
                <w:szCs w:val="18"/>
              </w:rPr>
              <w:t>totalNumberPortsSimultaneousNZP-CSI-RS-ActBWP-AllCC</w:t>
            </w:r>
            <w:r w:rsidRPr="00D1675B">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D1675B">
              <w:rPr>
                <w:rFonts w:ascii="Arial" w:hAnsi="Arial" w:cs="Arial"/>
                <w:i/>
                <w:sz w:val="18"/>
                <w:szCs w:val="18"/>
              </w:rPr>
              <w:t>MIMO-ParametersPerBand-&gt; totalNumberPortsSimultaneousNZP-CSI-RS-PerCC</w:t>
            </w:r>
            <w:r w:rsidRPr="00D1675B">
              <w:rPr>
                <w:rFonts w:ascii="Arial" w:hAnsi="Arial" w:cs="Arial"/>
                <w:sz w:val="18"/>
                <w:szCs w:val="18"/>
              </w:rPr>
              <w:t xml:space="preserve"> and in </w:t>
            </w:r>
            <w:r w:rsidRPr="00D1675B">
              <w:rPr>
                <w:rFonts w:ascii="Arial" w:hAnsi="Arial" w:cs="Arial"/>
                <w:i/>
                <w:sz w:val="18"/>
                <w:szCs w:val="18"/>
              </w:rPr>
              <w:t>Phy-ParametersFRX-Diff-&gt; totalNumberPortsSimultaneousNZP-CSI-RS-PerCC</w:t>
            </w:r>
            <w:r w:rsidRPr="00D1675B">
              <w:rPr>
                <w:rFonts w:ascii="Arial" w:hAnsi="Arial" w:cs="Arial"/>
                <w:sz w:val="18"/>
                <w:szCs w:val="18"/>
              </w:rPr>
              <w:t>.</w:t>
            </w:r>
          </w:p>
          <w:p w14:paraId="0BE7C6F1" w14:textId="37B582B8" w:rsidR="006964A2" w:rsidRPr="0083553A" w:rsidRDefault="006964A2" w:rsidP="006964A2">
            <w:pPr>
              <w:pStyle w:val="TAL"/>
            </w:pPr>
            <w:r w:rsidRPr="00D1675B">
              <w:t xml:space="preserve">The UE is mandated to report </w:t>
            </w:r>
            <w:r w:rsidRPr="00D1675B">
              <w:rPr>
                <w:i/>
                <w:iCs/>
              </w:rPr>
              <w:t>csi-RS-IM-ReceptionForFeedbackPerBandComb</w:t>
            </w:r>
            <w:r w:rsidRPr="00D1675B">
              <w:t>.</w:t>
            </w:r>
          </w:p>
        </w:tc>
        <w:tc>
          <w:tcPr>
            <w:tcW w:w="709" w:type="dxa"/>
          </w:tcPr>
          <w:p w14:paraId="55C7BDD4" w14:textId="359D7646" w:rsidR="006964A2" w:rsidRPr="0083553A" w:rsidRDefault="006964A2" w:rsidP="006964A2">
            <w:pPr>
              <w:pStyle w:val="TAL"/>
              <w:jc w:val="center"/>
            </w:pPr>
            <w:r w:rsidRPr="00D1675B">
              <w:t>BC</w:t>
            </w:r>
          </w:p>
        </w:tc>
        <w:tc>
          <w:tcPr>
            <w:tcW w:w="567" w:type="dxa"/>
          </w:tcPr>
          <w:p w14:paraId="6ACA4348" w14:textId="497569AE" w:rsidR="006964A2" w:rsidRPr="0083553A" w:rsidRDefault="006964A2" w:rsidP="006964A2">
            <w:pPr>
              <w:pStyle w:val="TAL"/>
              <w:jc w:val="center"/>
            </w:pPr>
            <w:r w:rsidRPr="00D1675B">
              <w:t>Yes</w:t>
            </w:r>
          </w:p>
        </w:tc>
        <w:tc>
          <w:tcPr>
            <w:tcW w:w="709" w:type="dxa"/>
          </w:tcPr>
          <w:p w14:paraId="6C84161E" w14:textId="7517ABBB" w:rsidR="006964A2" w:rsidRPr="0083553A" w:rsidRDefault="006964A2" w:rsidP="006964A2">
            <w:pPr>
              <w:pStyle w:val="TAL"/>
              <w:jc w:val="center"/>
            </w:pPr>
            <w:r w:rsidRPr="00D1675B">
              <w:t>N/A</w:t>
            </w:r>
          </w:p>
        </w:tc>
        <w:tc>
          <w:tcPr>
            <w:tcW w:w="728" w:type="dxa"/>
          </w:tcPr>
          <w:p w14:paraId="22516B92" w14:textId="0ED6B446" w:rsidR="006964A2" w:rsidRPr="0083553A" w:rsidRDefault="006964A2" w:rsidP="006964A2">
            <w:pPr>
              <w:pStyle w:val="TAL"/>
              <w:jc w:val="center"/>
            </w:pPr>
            <w:r w:rsidRPr="00D1675B">
              <w:t>N/A</w:t>
            </w:r>
          </w:p>
        </w:tc>
      </w:tr>
      <w:tr w:rsidR="006964A2" w:rsidRPr="0083553A" w14:paraId="791B51AB" w14:textId="77777777" w:rsidTr="006E473C">
        <w:trPr>
          <w:cantSplit/>
          <w:tblHeader/>
        </w:trPr>
        <w:tc>
          <w:tcPr>
            <w:tcW w:w="6917" w:type="dxa"/>
          </w:tcPr>
          <w:p w14:paraId="5A6CABDB" w14:textId="77777777" w:rsidR="006964A2" w:rsidRPr="00D1675B" w:rsidRDefault="006964A2" w:rsidP="006964A2">
            <w:pPr>
              <w:pStyle w:val="TAL"/>
              <w:rPr>
                <w:b/>
                <w:i/>
              </w:rPr>
            </w:pPr>
            <w:r w:rsidRPr="00D1675B">
              <w:rPr>
                <w:b/>
                <w:i/>
              </w:rPr>
              <w:t>diffNumerologyAcrossPUCCH-Group</w:t>
            </w:r>
          </w:p>
          <w:p w14:paraId="6A74178D" w14:textId="1609D51E" w:rsidR="006964A2" w:rsidRPr="0083553A" w:rsidRDefault="006964A2" w:rsidP="006964A2">
            <w:pPr>
              <w:pStyle w:val="TAL"/>
            </w:pPr>
            <w:r w:rsidRPr="00D1675B">
              <w:t>Indicates whether different numerology across two NR PUCCH groups for data and control channel at a given time in NR CA and (NG)EN-DC/NE-DC is supported by the UE.</w:t>
            </w:r>
          </w:p>
        </w:tc>
        <w:tc>
          <w:tcPr>
            <w:tcW w:w="709" w:type="dxa"/>
          </w:tcPr>
          <w:p w14:paraId="02B85ADC" w14:textId="7760EB52" w:rsidR="006964A2" w:rsidRPr="0083553A" w:rsidRDefault="006964A2" w:rsidP="006964A2">
            <w:pPr>
              <w:pStyle w:val="TAL"/>
              <w:jc w:val="center"/>
            </w:pPr>
            <w:r w:rsidRPr="00D1675B">
              <w:t>BC</w:t>
            </w:r>
          </w:p>
        </w:tc>
        <w:tc>
          <w:tcPr>
            <w:tcW w:w="567" w:type="dxa"/>
          </w:tcPr>
          <w:p w14:paraId="75826D34" w14:textId="5259E3D0" w:rsidR="006964A2" w:rsidRPr="0083553A" w:rsidRDefault="006964A2" w:rsidP="006964A2">
            <w:pPr>
              <w:pStyle w:val="TAL"/>
              <w:jc w:val="center"/>
            </w:pPr>
            <w:r w:rsidRPr="00D1675B">
              <w:t>No</w:t>
            </w:r>
          </w:p>
        </w:tc>
        <w:tc>
          <w:tcPr>
            <w:tcW w:w="709" w:type="dxa"/>
          </w:tcPr>
          <w:p w14:paraId="27A46871" w14:textId="65166C2F" w:rsidR="006964A2" w:rsidRPr="0083553A" w:rsidRDefault="006964A2" w:rsidP="006964A2">
            <w:pPr>
              <w:pStyle w:val="TAL"/>
              <w:jc w:val="center"/>
            </w:pPr>
            <w:r w:rsidRPr="00D1675B">
              <w:t>N/A</w:t>
            </w:r>
          </w:p>
        </w:tc>
        <w:tc>
          <w:tcPr>
            <w:tcW w:w="728" w:type="dxa"/>
          </w:tcPr>
          <w:p w14:paraId="69478DE4" w14:textId="66F45307" w:rsidR="006964A2" w:rsidRPr="0083553A" w:rsidRDefault="006964A2" w:rsidP="006964A2">
            <w:pPr>
              <w:pStyle w:val="TAL"/>
              <w:jc w:val="center"/>
            </w:pPr>
            <w:r w:rsidRPr="00D1675B">
              <w:t>N/A</w:t>
            </w:r>
          </w:p>
        </w:tc>
      </w:tr>
      <w:tr w:rsidR="006964A2" w:rsidRPr="0083553A" w14:paraId="39CE8148" w14:textId="77777777" w:rsidTr="006E473C">
        <w:trPr>
          <w:cantSplit/>
          <w:tblHeader/>
        </w:trPr>
        <w:tc>
          <w:tcPr>
            <w:tcW w:w="6917" w:type="dxa"/>
          </w:tcPr>
          <w:p w14:paraId="291998B5" w14:textId="77777777" w:rsidR="006964A2" w:rsidRPr="00D1675B" w:rsidRDefault="006964A2" w:rsidP="006964A2">
            <w:pPr>
              <w:pStyle w:val="TAL"/>
              <w:rPr>
                <w:b/>
                <w:i/>
              </w:rPr>
            </w:pPr>
            <w:r w:rsidRPr="00D1675B">
              <w:rPr>
                <w:b/>
                <w:i/>
              </w:rPr>
              <w:t>diffNumerologyWithinPUCCH-GroupLargerSCS</w:t>
            </w:r>
          </w:p>
          <w:p w14:paraId="56041F62" w14:textId="77777777" w:rsidR="006964A2" w:rsidRPr="00D1675B" w:rsidRDefault="006964A2" w:rsidP="006964A2">
            <w:pPr>
              <w:pStyle w:val="TAL"/>
            </w:pPr>
            <w:r w:rsidRPr="00D1675B">
              <w:t>Indicates whether UE supports different numerology across carriers within a PUCCH group and a same numerology between DL and UL per carrier for data/control channel at a given time in NR CA, (NG)EN-DC/NE-DC and NR-DC.</w:t>
            </w:r>
          </w:p>
          <w:p w14:paraId="7734E550" w14:textId="77777777" w:rsidR="006964A2" w:rsidRPr="00D1675B" w:rsidRDefault="006964A2" w:rsidP="006964A2">
            <w:pPr>
              <w:pStyle w:val="TAL"/>
            </w:pPr>
            <w:r w:rsidRPr="00D1675B">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434E31C9" w14:textId="77777777" w:rsidR="006964A2" w:rsidRPr="00D1675B" w:rsidRDefault="006964A2" w:rsidP="006964A2">
            <w:pPr>
              <w:pStyle w:val="TAL"/>
            </w:pPr>
            <w:r w:rsidRPr="00D1675B">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580BB889" w14:textId="29D8D273" w:rsidR="006964A2" w:rsidRPr="0083553A" w:rsidRDefault="006964A2" w:rsidP="006964A2">
            <w:pPr>
              <w:pStyle w:val="TAL"/>
              <w:rPr>
                <w:b/>
                <w:i/>
              </w:rPr>
            </w:pPr>
            <w:r w:rsidRPr="00D1675B">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54B33E8E" w14:textId="0474D03E" w:rsidR="006964A2" w:rsidRPr="0083553A" w:rsidRDefault="006964A2" w:rsidP="006964A2">
            <w:pPr>
              <w:pStyle w:val="TAL"/>
              <w:jc w:val="center"/>
            </w:pPr>
            <w:r w:rsidRPr="00D1675B">
              <w:t>BC</w:t>
            </w:r>
          </w:p>
        </w:tc>
        <w:tc>
          <w:tcPr>
            <w:tcW w:w="567" w:type="dxa"/>
          </w:tcPr>
          <w:p w14:paraId="7B739ECE" w14:textId="24F9912C" w:rsidR="006964A2" w:rsidRPr="0083553A" w:rsidRDefault="006964A2" w:rsidP="006964A2">
            <w:pPr>
              <w:pStyle w:val="TAL"/>
              <w:jc w:val="center"/>
            </w:pPr>
            <w:r w:rsidRPr="00D1675B">
              <w:t>No</w:t>
            </w:r>
          </w:p>
        </w:tc>
        <w:tc>
          <w:tcPr>
            <w:tcW w:w="709" w:type="dxa"/>
          </w:tcPr>
          <w:p w14:paraId="1DA04125" w14:textId="46F784E2" w:rsidR="006964A2" w:rsidRPr="0083553A" w:rsidRDefault="006964A2" w:rsidP="006964A2">
            <w:pPr>
              <w:pStyle w:val="TAL"/>
              <w:jc w:val="center"/>
            </w:pPr>
            <w:r w:rsidRPr="00D1675B">
              <w:t>N/A</w:t>
            </w:r>
          </w:p>
        </w:tc>
        <w:tc>
          <w:tcPr>
            <w:tcW w:w="728" w:type="dxa"/>
          </w:tcPr>
          <w:p w14:paraId="27EFE91B" w14:textId="5929E4B9" w:rsidR="006964A2" w:rsidRPr="0083553A" w:rsidRDefault="006964A2" w:rsidP="006964A2">
            <w:pPr>
              <w:pStyle w:val="TAL"/>
              <w:jc w:val="center"/>
            </w:pPr>
            <w:r w:rsidRPr="00D1675B">
              <w:t>N/A</w:t>
            </w:r>
          </w:p>
        </w:tc>
      </w:tr>
      <w:tr w:rsidR="006964A2" w:rsidRPr="0083553A" w14:paraId="7873453A" w14:textId="77777777" w:rsidTr="006E473C">
        <w:trPr>
          <w:cantSplit/>
          <w:tblHeader/>
        </w:trPr>
        <w:tc>
          <w:tcPr>
            <w:tcW w:w="6917" w:type="dxa"/>
          </w:tcPr>
          <w:p w14:paraId="0DBE5C07" w14:textId="77777777" w:rsidR="006964A2" w:rsidRPr="00D1675B" w:rsidRDefault="006964A2" w:rsidP="006964A2">
            <w:pPr>
              <w:pStyle w:val="TAL"/>
              <w:rPr>
                <w:b/>
                <w:i/>
              </w:rPr>
            </w:pPr>
            <w:r w:rsidRPr="00D1675B">
              <w:rPr>
                <w:b/>
                <w:i/>
              </w:rPr>
              <w:t>diffNumerologyWithinPUCCH-GroupSmallerSCS</w:t>
            </w:r>
          </w:p>
          <w:p w14:paraId="5ADD433F" w14:textId="77777777" w:rsidR="006964A2" w:rsidRPr="00D1675B" w:rsidRDefault="006964A2" w:rsidP="006964A2">
            <w:pPr>
              <w:pStyle w:val="TAL"/>
            </w:pPr>
            <w:r w:rsidRPr="00D1675B">
              <w:t>Indicates whether UE supports different numerology across carriers within a PUCCH group and a same numerology between DL and UL per carrier for data/control channel at a given time in NR CA, (NG)EN-DC/NE-DC and NR-DC.</w:t>
            </w:r>
          </w:p>
          <w:p w14:paraId="7569A565" w14:textId="77777777" w:rsidR="006964A2" w:rsidRPr="00D1675B" w:rsidRDefault="006964A2" w:rsidP="006964A2">
            <w:pPr>
              <w:pStyle w:val="TAL"/>
            </w:pPr>
            <w:r w:rsidRPr="00D1675B">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70FB07E7" w14:textId="77777777" w:rsidR="006964A2" w:rsidRPr="00D1675B" w:rsidRDefault="006964A2" w:rsidP="006964A2">
            <w:pPr>
              <w:pStyle w:val="TAL"/>
            </w:pPr>
            <w:r w:rsidRPr="00D1675B">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18498D62" w14:textId="696B1EA1" w:rsidR="006964A2" w:rsidRPr="0083553A" w:rsidRDefault="006964A2" w:rsidP="006964A2">
            <w:pPr>
              <w:pStyle w:val="TAL"/>
            </w:pPr>
            <w:r w:rsidRPr="00D1675B">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58C19F26" w14:textId="32F5B065" w:rsidR="006964A2" w:rsidRPr="0083553A" w:rsidRDefault="006964A2" w:rsidP="006964A2">
            <w:pPr>
              <w:pStyle w:val="TAL"/>
              <w:jc w:val="center"/>
            </w:pPr>
            <w:r w:rsidRPr="00D1675B">
              <w:t>BC</w:t>
            </w:r>
          </w:p>
        </w:tc>
        <w:tc>
          <w:tcPr>
            <w:tcW w:w="567" w:type="dxa"/>
          </w:tcPr>
          <w:p w14:paraId="170357A3" w14:textId="4D12E28D" w:rsidR="006964A2" w:rsidRPr="0083553A" w:rsidRDefault="006964A2" w:rsidP="006964A2">
            <w:pPr>
              <w:pStyle w:val="TAL"/>
              <w:jc w:val="center"/>
            </w:pPr>
            <w:r w:rsidRPr="00D1675B">
              <w:t>No</w:t>
            </w:r>
          </w:p>
        </w:tc>
        <w:tc>
          <w:tcPr>
            <w:tcW w:w="709" w:type="dxa"/>
          </w:tcPr>
          <w:p w14:paraId="7645D217" w14:textId="12DB698F" w:rsidR="006964A2" w:rsidRPr="0083553A" w:rsidRDefault="006964A2" w:rsidP="006964A2">
            <w:pPr>
              <w:pStyle w:val="TAL"/>
              <w:jc w:val="center"/>
            </w:pPr>
            <w:r w:rsidRPr="00D1675B">
              <w:t>N/A</w:t>
            </w:r>
          </w:p>
        </w:tc>
        <w:tc>
          <w:tcPr>
            <w:tcW w:w="728" w:type="dxa"/>
          </w:tcPr>
          <w:p w14:paraId="6F99C04D" w14:textId="2A2ACA26" w:rsidR="006964A2" w:rsidRPr="0083553A" w:rsidRDefault="006964A2" w:rsidP="006964A2">
            <w:pPr>
              <w:pStyle w:val="TAL"/>
              <w:jc w:val="center"/>
            </w:pPr>
            <w:r w:rsidRPr="00D1675B">
              <w:t>N/A</w:t>
            </w:r>
          </w:p>
        </w:tc>
      </w:tr>
      <w:tr w:rsidR="006964A2" w:rsidRPr="0083553A" w14:paraId="0ADA6B9B" w14:textId="77777777" w:rsidTr="006E473C">
        <w:trPr>
          <w:cantSplit/>
          <w:tblHeader/>
        </w:trPr>
        <w:tc>
          <w:tcPr>
            <w:tcW w:w="6917" w:type="dxa"/>
          </w:tcPr>
          <w:p w14:paraId="6AEFF75E" w14:textId="77777777" w:rsidR="006964A2" w:rsidRPr="00D1675B" w:rsidRDefault="006964A2" w:rsidP="006964A2">
            <w:pPr>
              <w:pStyle w:val="TAL"/>
              <w:rPr>
                <w:b/>
                <w:i/>
              </w:rPr>
            </w:pPr>
            <w:r w:rsidRPr="00D1675B">
              <w:rPr>
                <w:b/>
                <w:i/>
              </w:rPr>
              <w:t>dualPA-Architecture</w:t>
            </w:r>
          </w:p>
          <w:p w14:paraId="508B965E" w14:textId="12F1CBA9" w:rsidR="006964A2" w:rsidRPr="0083553A" w:rsidRDefault="006964A2" w:rsidP="006964A2">
            <w:pPr>
              <w:pStyle w:val="TAL"/>
              <w:rPr>
                <w:b/>
                <w:i/>
              </w:rPr>
            </w:pPr>
            <w:r w:rsidRPr="00D1675B">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161472F0" w14:textId="7482CEB7" w:rsidR="006964A2" w:rsidRPr="0083553A" w:rsidRDefault="006964A2" w:rsidP="006964A2">
            <w:pPr>
              <w:pStyle w:val="TAL"/>
              <w:jc w:val="center"/>
              <w:rPr>
                <w:lang w:eastAsia="ko-KR"/>
              </w:rPr>
            </w:pPr>
            <w:r w:rsidRPr="00D1675B">
              <w:rPr>
                <w:lang w:eastAsia="ko-KR"/>
              </w:rPr>
              <w:t>BC</w:t>
            </w:r>
          </w:p>
        </w:tc>
        <w:tc>
          <w:tcPr>
            <w:tcW w:w="567" w:type="dxa"/>
          </w:tcPr>
          <w:p w14:paraId="298A0C0C" w14:textId="36C7CF69" w:rsidR="006964A2" w:rsidRPr="0083553A" w:rsidRDefault="006964A2" w:rsidP="006964A2">
            <w:pPr>
              <w:pStyle w:val="TAL"/>
              <w:jc w:val="center"/>
            </w:pPr>
            <w:r w:rsidRPr="00D1675B">
              <w:t>No</w:t>
            </w:r>
          </w:p>
        </w:tc>
        <w:tc>
          <w:tcPr>
            <w:tcW w:w="709" w:type="dxa"/>
          </w:tcPr>
          <w:p w14:paraId="2FFCFE4E" w14:textId="27CF3B18" w:rsidR="006964A2" w:rsidRPr="0083553A" w:rsidRDefault="006964A2" w:rsidP="006964A2">
            <w:pPr>
              <w:pStyle w:val="TAL"/>
              <w:jc w:val="center"/>
            </w:pPr>
            <w:r w:rsidRPr="00D1675B">
              <w:t>N/A</w:t>
            </w:r>
          </w:p>
        </w:tc>
        <w:tc>
          <w:tcPr>
            <w:tcW w:w="728" w:type="dxa"/>
          </w:tcPr>
          <w:p w14:paraId="17B4B6ED" w14:textId="2529A9AF" w:rsidR="006964A2" w:rsidRPr="0083553A" w:rsidRDefault="006964A2" w:rsidP="006964A2">
            <w:pPr>
              <w:pStyle w:val="TAL"/>
              <w:jc w:val="center"/>
            </w:pPr>
            <w:r w:rsidRPr="00D1675B">
              <w:t>N/A</w:t>
            </w:r>
          </w:p>
        </w:tc>
      </w:tr>
      <w:tr w:rsidR="006964A2" w:rsidRPr="0083553A" w14:paraId="2D62FE3A" w14:textId="77777777" w:rsidTr="006E473C">
        <w:trPr>
          <w:cantSplit/>
          <w:tblHeader/>
        </w:trPr>
        <w:tc>
          <w:tcPr>
            <w:tcW w:w="6917" w:type="dxa"/>
          </w:tcPr>
          <w:p w14:paraId="4AACB6EA" w14:textId="77777777" w:rsidR="006964A2" w:rsidRPr="00D1675B" w:rsidRDefault="006964A2" w:rsidP="006964A2">
            <w:pPr>
              <w:pStyle w:val="TAL"/>
              <w:rPr>
                <w:b/>
                <w:i/>
              </w:rPr>
            </w:pPr>
            <w:r w:rsidRPr="00D1675B">
              <w:rPr>
                <w:b/>
                <w:i/>
              </w:rPr>
              <w:t>parallelTxSRS-PUCCH-PUSCH</w:t>
            </w:r>
          </w:p>
          <w:p w14:paraId="68F9E025" w14:textId="5EF2052C" w:rsidR="006964A2" w:rsidRPr="0083553A" w:rsidRDefault="006964A2" w:rsidP="006964A2">
            <w:pPr>
              <w:pStyle w:val="TAL"/>
            </w:pPr>
            <w:r w:rsidRPr="00D1675B">
              <w:rPr>
                <w:rFonts w:cs="Arial"/>
                <w:szCs w:val="18"/>
              </w:rPr>
              <w:t xml:space="preserve">Indicates whether the UE supports parallel transmission of SRS and PUCCH/ PUSCH across CCs in an inter-band CA band combination </w:t>
            </w:r>
            <w:r w:rsidRPr="00D1675B">
              <w:t>for NR SA or NR SCG in (NG)EN-DC</w:t>
            </w:r>
            <w:r w:rsidRPr="00D1675B">
              <w:rPr>
                <w:rFonts w:cs="Arial"/>
                <w:szCs w:val="18"/>
              </w:rPr>
              <w:t>.</w:t>
            </w:r>
          </w:p>
        </w:tc>
        <w:tc>
          <w:tcPr>
            <w:tcW w:w="709" w:type="dxa"/>
          </w:tcPr>
          <w:p w14:paraId="5518DB29" w14:textId="4DD26F9C" w:rsidR="006964A2" w:rsidRPr="0083553A" w:rsidRDefault="006964A2" w:rsidP="006964A2">
            <w:pPr>
              <w:pStyle w:val="TAL"/>
              <w:jc w:val="center"/>
            </w:pPr>
            <w:r w:rsidRPr="00D1675B">
              <w:rPr>
                <w:rFonts w:cs="Arial"/>
                <w:szCs w:val="18"/>
              </w:rPr>
              <w:t>BC</w:t>
            </w:r>
          </w:p>
        </w:tc>
        <w:tc>
          <w:tcPr>
            <w:tcW w:w="567" w:type="dxa"/>
          </w:tcPr>
          <w:p w14:paraId="359C8711" w14:textId="20539DC8" w:rsidR="006964A2" w:rsidRPr="0083553A" w:rsidRDefault="006964A2" w:rsidP="006964A2">
            <w:pPr>
              <w:pStyle w:val="TAL"/>
              <w:jc w:val="center"/>
            </w:pPr>
            <w:r w:rsidRPr="00D1675B">
              <w:rPr>
                <w:rFonts w:cs="Arial"/>
                <w:szCs w:val="18"/>
              </w:rPr>
              <w:t>No</w:t>
            </w:r>
          </w:p>
        </w:tc>
        <w:tc>
          <w:tcPr>
            <w:tcW w:w="709" w:type="dxa"/>
          </w:tcPr>
          <w:p w14:paraId="50F6627A" w14:textId="0E6A6DDF" w:rsidR="006964A2" w:rsidRPr="0083553A" w:rsidRDefault="006964A2" w:rsidP="006964A2">
            <w:pPr>
              <w:pStyle w:val="TAL"/>
              <w:jc w:val="center"/>
            </w:pPr>
            <w:r w:rsidRPr="00D1675B">
              <w:t>N/A</w:t>
            </w:r>
          </w:p>
        </w:tc>
        <w:tc>
          <w:tcPr>
            <w:tcW w:w="728" w:type="dxa"/>
          </w:tcPr>
          <w:p w14:paraId="172CD138" w14:textId="0C6270CF" w:rsidR="006964A2" w:rsidRPr="0083553A" w:rsidRDefault="006964A2" w:rsidP="006964A2">
            <w:pPr>
              <w:pStyle w:val="TAL"/>
              <w:jc w:val="center"/>
            </w:pPr>
            <w:r w:rsidRPr="00D1675B">
              <w:t>N/A</w:t>
            </w:r>
          </w:p>
        </w:tc>
      </w:tr>
      <w:tr w:rsidR="006964A2" w:rsidRPr="0083553A" w14:paraId="5F2EAF24" w14:textId="77777777" w:rsidTr="006E473C">
        <w:trPr>
          <w:cantSplit/>
          <w:tblHeader/>
        </w:trPr>
        <w:tc>
          <w:tcPr>
            <w:tcW w:w="6917" w:type="dxa"/>
          </w:tcPr>
          <w:p w14:paraId="6B52DD8A" w14:textId="77777777" w:rsidR="006964A2" w:rsidRPr="00D1675B" w:rsidRDefault="006964A2" w:rsidP="006964A2">
            <w:pPr>
              <w:pStyle w:val="TAL"/>
              <w:rPr>
                <w:b/>
                <w:i/>
              </w:rPr>
            </w:pPr>
            <w:r w:rsidRPr="00D1675B">
              <w:rPr>
                <w:b/>
                <w:i/>
              </w:rPr>
              <w:t>parallelTxPRACH-SRS-PUCCH-PUSCH</w:t>
            </w:r>
          </w:p>
          <w:p w14:paraId="5D9BF960" w14:textId="6509D52A" w:rsidR="006964A2" w:rsidRPr="0083553A" w:rsidRDefault="006964A2" w:rsidP="006964A2">
            <w:pPr>
              <w:pStyle w:val="TAL"/>
            </w:pPr>
            <w:r w:rsidRPr="00D1675B">
              <w:rPr>
                <w:rFonts w:cs="Arial"/>
                <w:szCs w:val="18"/>
              </w:rPr>
              <w:t xml:space="preserve">Indicates whether the UE supports parallel transmission of PRACH and SRS/PUCCH/PUSCH across CCs in an inter-band CA band combination </w:t>
            </w:r>
            <w:r w:rsidRPr="00D1675B">
              <w:t>for NR SA or NR SCG in (NG)EN-DC</w:t>
            </w:r>
            <w:r w:rsidRPr="00D1675B">
              <w:rPr>
                <w:rFonts w:cs="Arial"/>
                <w:szCs w:val="18"/>
              </w:rPr>
              <w:t>.</w:t>
            </w:r>
          </w:p>
        </w:tc>
        <w:tc>
          <w:tcPr>
            <w:tcW w:w="709" w:type="dxa"/>
          </w:tcPr>
          <w:p w14:paraId="43BAD1DC" w14:textId="50027F20" w:rsidR="006964A2" w:rsidRPr="0083553A" w:rsidRDefault="006964A2" w:rsidP="006964A2">
            <w:pPr>
              <w:pStyle w:val="TAL"/>
              <w:jc w:val="center"/>
            </w:pPr>
            <w:r w:rsidRPr="00D1675B">
              <w:rPr>
                <w:rFonts w:cs="Arial"/>
                <w:szCs w:val="18"/>
              </w:rPr>
              <w:t>BC</w:t>
            </w:r>
          </w:p>
        </w:tc>
        <w:tc>
          <w:tcPr>
            <w:tcW w:w="567" w:type="dxa"/>
          </w:tcPr>
          <w:p w14:paraId="7111B3AB" w14:textId="7A8785D9" w:rsidR="006964A2" w:rsidRPr="0083553A" w:rsidRDefault="006964A2" w:rsidP="006964A2">
            <w:pPr>
              <w:pStyle w:val="TAL"/>
              <w:jc w:val="center"/>
            </w:pPr>
            <w:r w:rsidRPr="00D1675B">
              <w:rPr>
                <w:rFonts w:cs="Arial"/>
                <w:szCs w:val="18"/>
              </w:rPr>
              <w:t>No</w:t>
            </w:r>
          </w:p>
        </w:tc>
        <w:tc>
          <w:tcPr>
            <w:tcW w:w="709" w:type="dxa"/>
          </w:tcPr>
          <w:p w14:paraId="4F26A3A7" w14:textId="35E00C32" w:rsidR="006964A2" w:rsidRPr="0083553A" w:rsidRDefault="006964A2" w:rsidP="006964A2">
            <w:pPr>
              <w:pStyle w:val="TAL"/>
              <w:jc w:val="center"/>
            </w:pPr>
            <w:r w:rsidRPr="00D1675B">
              <w:t>N/A</w:t>
            </w:r>
          </w:p>
        </w:tc>
        <w:tc>
          <w:tcPr>
            <w:tcW w:w="728" w:type="dxa"/>
          </w:tcPr>
          <w:p w14:paraId="18611350" w14:textId="1CC2A484" w:rsidR="006964A2" w:rsidRPr="0083553A" w:rsidRDefault="006964A2" w:rsidP="006964A2">
            <w:pPr>
              <w:pStyle w:val="TAL"/>
              <w:jc w:val="center"/>
            </w:pPr>
            <w:r w:rsidRPr="00D1675B">
              <w:t>N/A</w:t>
            </w:r>
          </w:p>
        </w:tc>
      </w:tr>
      <w:tr w:rsidR="006964A2" w:rsidRPr="0083553A" w14:paraId="44CFF881" w14:textId="77777777" w:rsidTr="006E473C">
        <w:trPr>
          <w:cantSplit/>
          <w:tblHeader/>
        </w:trPr>
        <w:tc>
          <w:tcPr>
            <w:tcW w:w="6917" w:type="dxa"/>
          </w:tcPr>
          <w:p w14:paraId="6F995806" w14:textId="77777777" w:rsidR="006964A2" w:rsidRPr="00D1675B" w:rsidRDefault="006964A2" w:rsidP="006964A2">
            <w:pPr>
              <w:pStyle w:val="TAL"/>
              <w:rPr>
                <w:b/>
                <w:i/>
              </w:rPr>
            </w:pPr>
            <w:r w:rsidRPr="00D1675B">
              <w:rPr>
                <w:b/>
                <w:i/>
              </w:rPr>
              <w:t>simultaneousCSI-ReportsAllCC</w:t>
            </w:r>
          </w:p>
          <w:p w14:paraId="69E4B5C8" w14:textId="68D2C1E8" w:rsidR="006964A2" w:rsidRPr="0083553A" w:rsidRDefault="006964A2" w:rsidP="006964A2">
            <w:pPr>
              <w:pStyle w:val="TAL"/>
            </w:pPr>
            <w:r w:rsidRPr="00D1675B">
              <w:rPr>
                <w:bCs/>
                <w:iCs/>
              </w:rPr>
              <w:t xml:space="preserve">Indicates whether the UE supports CSI report framework and </w:t>
            </w:r>
            <w:r w:rsidRPr="00D1675B">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D1675B">
              <w:rPr>
                <w:i/>
              </w:rPr>
              <w:t>simultaneousCSI-ReportsAllCC</w:t>
            </w:r>
            <w:r w:rsidRPr="00D1675B">
              <w:t xml:space="preserve"> includes the beam report and CSI report. This parameter may further limit </w:t>
            </w:r>
            <w:r w:rsidRPr="00D1675B">
              <w:rPr>
                <w:i/>
              </w:rPr>
              <w:t>simultaneousCSI-ReportsPerCC</w:t>
            </w:r>
            <w:r w:rsidRPr="00D1675B">
              <w:t xml:space="preserve"> in </w:t>
            </w:r>
            <w:r w:rsidRPr="00D1675B">
              <w:rPr>
                <w:i/>
              </w:rPr>
              <w:t>MIMO-ParametersPerBand</w:t>
            </w:r>
            <w:r w:rsidRPr="00D1675B">
              <w:t xml:space="preserve"> and </w:t>
            </w:r>
            <w:r w:rsidRPr="00D1675B">
              <w:rPr>
                <w:i/>
              </w:rPr>
              <w:t>Phy-ParametersFRX-Diff</w:t>
            </w:r>
            <w:r w:rsidRPr="00D1675B">
              <w:t xml:space="preserve"> for each band in a given band combination.</w:t>
            </w:r>
          </w:p>
        </w:tc>
        <w:tc>
          <w:tcPr>
            <w:tcW w:w="709" w:type="dxa"/>
          </w:tcPr>
          <w:p w14:paraId="061EB12C" w14:textId="762F333C" w:rsidR="006964A2" w:rsidRPr="0083553A" w:rsidRDefault="006964A2" w:rsidP="006964A2">
            <w:pPr>
              <w:pStyle w:val="TAL"/>
              <w:jc w:val="center"/>
            </w:pPr>
            <w:r w:rsidRPr="00D1675B">
              <w:t>BC</w:t>
            </w:r>
          </w:p>
        </w:tc>
        <w:tc>
          <w:tcPr>
            <w:tcW w:w="567" w:type="dxa"/>
          </w:tcPr>
          <w:p w14:paraId="627F8D98" w14:textId="65C7AA81" w:rsidR="006964A2" w:rsidRPr="0083553A" w:rsidRDefault="006964A2" w:rsidP="006964A2">
            <w:pPr>
              <w:pStyle w:val="TAL"/>
              <w:jc w:val="center"/>
            </w:pPr>
            <w:r w:rsidRPr="00D1675B">
              <w:t>Yes</w:t>
            </w:r>
          </w:p>
        </w:tc>
        <w:tc>
          <w:tcPr>
            <w:tcW w:w="709" w:type="dxa"/>
          </w:tcPr>
          <w:p w14:paraId="5267EB4A" w14:textId="687C7253" w:rsidR="006964A2" w:rsidRPr="0083553A" w:rsidRDefault="006964A2" w:rsidP="006964A2">
            <w:pPr>
              <w:pStyle w:val="TAL"/>
              <w:jc w:val="center"/>
            </w:pPr>
            <w:r w:rsidRPr="00D1675B">
              <w:t>N/A</w:t>
            </w:r>
          </w:p>
        </w:tc>
        <w:tc>
          <w:tcPr>
            <w:tcW w:w="728" w:type="dxa"/>
          </w:tcPr>
          <w:p w14:paraId="77BA655F" w14:textId="2CF53EFD" w:rsidR="006964A2" w:rsidRPr="0083553A" w:rsidRDefault="006964A2" w:rsidP="006964A2">
            <w:pPr>
              <w:pStyle w:val="TAL"/>
              <w:jc w:val="center"/>
            </w:pPr>
            <w:r w:rsidRPr="00D1675B">
              <w:t>N/A</w:t>
            </w:r>
          </w:p>
        </w:tc>
      </w:tr>
      <w:tr w:rsidR="000222CF" w:rsidRPr="0083553A" w14:paraId="55F74310" w14:textId="77777777" w:rsidTr="006E473C">
        <w:trPr>
          <w:cantSplit/>
          <w:tblHeader/>
        </w:trPr>
        <w:tc>
          <w:tcPr>
            <w:tcW w:w="6917" w:type="dxa"/>
          </w:tcPr>
          <w:p w14:paraId="797D449A" w14:textId="77777777" w:rsidR="000222CF" w:rsidRPr="0083553A" w:rsidRDefault="000222CF" w:rsidP="006E473C">
            <w:pPr>
              <w:pStyle w:val="TAL"/>
              <w:rPr>
                <w:b/>
                <w:bCs/>
                <w:i/>
                <w:iCs/>
              </w:rPr>
            </w:pPr>
            <w:r w:rsidRPr="0083553A">
              <w:rPr>
                <w:b/>
                <w:bCs/>
                <w:i/>
                <w:iCs/>
              </w:rPr>
              <w:t>simultaneousRxTxInterBandCA</w:t>
            </w:r>
          </w:p>
          <w:p w14:paraId="55BDBCAF" w14:textId="5C12CFAA" w:rsidR="000222CF" w:rsidRPr="0083553A" w:rsidRDefault="000222CF" w:rsidP="006E473C">
            <w:pPr>
              <w:pStyle w:val="TAL"/>
              <w:rPr>
                <w:bCs/>
                <w:iCs/>
              </w:rPr>
            </w:pPr>
            <w:r w:rsidRPr="0083553A">
              <w:rPr>
                <w:bCs/>
                <w:iCs/>
              </w:rPr>
              <w:t>Indicates whether the UE supports simultaneous transmission and reception in TDD-TDD</w:t>
            </w:r>
            <w:ins w:id="19" w:author="Huawei" w:date="2025-05-20T18:39:00Z">
              <w:r w:rsidR="0046498D">
                <w:rPr>
                  <w:bCs/>
                  <w:iCs/>
                </w:rPr>
                <w:t>,</w:t>
              </w:r>
            </w:ins>
            <w:del w:id="20" w:author="Huawei" w:date="2025-05-20T18:39:00Z">
              <w:r w:rsidRPr="0083553A" w:rsidDel="0046498D">
                <w:rPr>
                  <w:bCs/>
                  <w:iCs/>
                </w:rPr>
                <w:delText xml:space="preserve"> and</w:delText>
              </w:r>
            </w:del>
            <w:r w:rsidRPr="0083553A">
              <w:rPr>
                <w:bCs/>
                <w:iCs/>
              </w:rPr>
              <w:t xml:space="preserve"> TDD-FDD</w:t>
            </w:r>
            <w:r w:rsidR="0046498D">
              <w:rPr>
                <w:bCs/>
                <w:iCs/>
                <w:lang w:val="en-GB" w:eastAsia="ja-JP"/>
              </w:rPr>
              <w:t xml:space="preserve"> </w:t>
            </w:r>
            <w:ins w:id="21" w:author="Huawei" w:date="2025-04-29T14:56:00Z">
              <w:r w:rsidR="0046498D">
                <w:rPr>
                  <w:bCs/>
                  <w:iCs/>
                  <w:lang w:val="en-GB" w:eastAsia="ja-JP"/>
                </w:rPr>
                <w:t xml:space="preserve">and </w:t>
              </w:r>
              <w:r w:rsidR="0046498D" w:rsidRPr="001E6B6A">
                <w:rPr>
                  <w:bCs/>
                  <w:iCs/>
                  <w:lang w:val="en-GB" w:eastAsia="ja-JP"/>
                </w:rPr>
                <w:t>TDD-SDL</w:t>
              </w:r>
            </w:ins>
            <w:r w:rsidRPr="0083553A">
              <w:rPr>
                <w:bCs/>
                <w:iCs/>
              </w:rPr>
              <w:t xml:space="preserve"> inter-band NR CA. If this field is included in </w:t>
            </w:r>
            <w:r w:rsidRPr="0083553A">
              <w:rPr>
                <w:bCs/>
                <w:i/>
                <w:iCs/>
              </w:rPr>
              <w:t>ca-ParametersNR-ForDC</w:t>
            </w:r>
            <w:r w:rsidRPr="0083553A">
              <w:rPr>
                <w:bCs/>
                <w:iCs/>
              </w:rPr>
              <w:t>, it indicates the UE supports simultaneous transmission and reception between any UL/DL band pair within a cell group and across MCG and SCG in TDD-TDD</w:t>
            </w:r>
            <w:ins w:id="22" w:author="Huawei" w:date="2025-05-20T18:39:00Z">
              <w:r w:rsidR="0046498D">
                <w:rPr>
                  <w:bCs/>
                  <w:iCs/>
                </w:rPr>
                <w:t>,</w:t>
              </w:r>
            </w:ins>
            <w:del w:id="23" w:author="Huawei" w:date="2025-05-20T18:39:00Z">
              <w:r w:rsidRPr="0083553A" w:rsidDel="0046498D">
                <w:rPr>
                  <w:bCs/>
                  <w:iCs/>
                </w:rPr>
                <w:delText xml:space="preserve"> and</w:delText>
              </w:r>
            </w:del>
            <w:r w:rsidRPr="0083553A">
              <w:rPr>
                <w:bCs/>
                <w:iCs/>
              </w:rPr>
              <w:t xml:space="preserve"> TDD-FDD </w:t>
            </w:r>
            <w:ins w:id="24" w:author="Huawei" w:date="2025-05-20T18:39:00Z">
              <w:r w:rsidR="0046498D">
                <w:rPr>
                  <w:bCs/>
                  <w:iCs/>
                  <w:lang w:val="en-GB" w:eastAsia="ja-JP"/>
                </w:rPr>
                <w:t xml:space="preserve">and </w:t>
              </w:r>
              <w:r w:rsidR="0046498D" w:rsidRPr="001E6B6A">
                <w:rPr>
                  <w:bCs/>
                  <w:iCs/>
                  <w:lang w:val="en-GB" w:eastAsia="ja-JP"/>
                </w:rPr>
                <w:t xml:space="preserve">TDD-SDL </w:t>
              </w:r>
            </w:ins>
            <w:r w:rsidRPr="0083553A">
              <w:rPr>
                <w:bCs/>
                <w:iCs/>
              </w:rPr>
              <w:t>inter-band NR-DC. It is mandatory for certain TDD-FDD</w:t>
            </w:r>
            <w:ins w:id="25" w:author="Huawei" w:date="2025-05-20T18:39:00Z">
              <w:r w:rsidR="0046498D">
                <w:rPr>
                  <w:bCs/>
                  <w:iCs/>
                </w:rPr>
                <w:t>,</w:t>
              </w:r>
            </w:ins>
            <w:del w:id="26" w:author="Huawei" w:date="2025-05-20T18:39:00Z">
              <w:r w:rsidRPr="0083553A" w:rsidDel="0046498D">
                <w:rPr>
                  <w:bCs/>
                  <w:iCs/>
                </w:rPr>
                <w:delText xml:space="preserve"> and</w:delText>
              </w:r>
            </w:del>
            <w:r w:rsidRPr="0083553A">
              <w:rPr>
                <w:bCs/>
                <w:iCs/>
              </w:rPr>
              <w:t xml:space="preserve"> TDD-TDD</w:t>
            </w:r>
            <w:ins w:id="27" w:author="Huawei" w:date="2025-05-20T18:39:00Z">
              <w:r w:rsidR="0046498D">
                <w:rPr>
                  <w:bCs/>
                  <w:iCs/>
                  <w:lang w:val="en-GB" w:eastAsia="ja-JP"/>
                </w:rPr>
                <w:t xml:space="preserve"> and </w:t>
              </w:r>
              <w:r w:rsidR="0046498D" w:rsidRPr="001E6B6A">
                <w:rPr>
                  <w:bCs/>
                  <w:iCs/>
                  <w:lang w:val="en-GB" w:eastAsia="ja-JP"/>
                </w:rPr>
                <w:t>TDD-SDL</w:t>
              </w:r>
            </w:ins>
            <w:r w:rsidRPr="0083553A">
              <w:rPr>
                <w:bCs/>
                <w:iCs/>
              </w:rPr>
              <w:t xml:space="preserve"> band combinations defined in TS 38.101-1 [2], TS 38.101-2 [3] and TS 38.101-3 [4].</w:t>
            </w:r>
          </w:p>
          <w:p w14:paraId="6AFC5F69" w14:textId="77777777" w:rsidR="000222CF" w:rsidRPr="0083553A" w:rsidRDefault="000222CF" w:rsidP="006E473C">
            <w:pPr>
              <w:pStyle w:val="TAL"/>
              <w:rPr>
                <w:bCs/>
                <w:iCs/>
              </w:rPr>
            </w:pPr>
          </w:p>
          <w:p w14:paraId="6EE5372D" w14:textId="1EFFDD62" w:rsidR="000222CF" w:rsidRPr="0083553A" w:rsidRDefault="000222CF" w:rsidP="006E473C">
            <w:pPr>
              <w:pStyle w:val="TAL"/>
            </w:pPr>
            <w:r w:rsidRPr="0083553A">
              <w:t>This capability does not apply to the following components within TDD-TDD</w:t>
            </w:r>
            <w:ins w:id="28" w:author="Huawei" w:date="2025-05-20T18:40:00Z">
              <w:r w:rsidR="0046498D">
                <w:t>,</w:t>
              </w:r>
            </w:ins>
            <w:del w:id="29" w:author="Huawei" w:date="2025-05-20T18:40:00Z">
              <w:r w:rsidRPr="0083553A" w:rsidDel="0046498D">
                <w:delText xml:space="preserve"> and</w:delText>
              </w:r>
            </w:del>
            <w:r w:rsidRPr="0083553A">
              <w:t xml:space="preserve"> TDD-FDD </w:t>
            </w:r>
            <w:ins w:id="30" w:author="Huawei" w:date="2025-05-20T18:40:00Z">
              <w:r w:rsidR="0046498D">
                <w:rPr>
                  <w:bCs/>
                  <w:iCs/>
                  <w:lang w:val="en-GB" w:eastAsia="ja-JP"/>
                </w:rPr>
                <w:t xml:space="preserve">and </w:t>
              </w:r>
              <w:r w:rsidR="0046498D" w:rsidRPr="001E6B6A">
                <w:rPr>
                  <w:bCs/>
                  <w:iCs/>
                  <w:lang w:val="en-GB" w:eastAsia="ja-JP"/>
                </w:rPr>
                <w:t xml:space="preserve">TDD-SDL </w:t>
              </w:r>
            </w:ins>
            <w:r w:rsidRPr="0083553A">
              <w:t>inter-band NR-CA or NR-DC combinations:</w:t>
            </w:r>
          </w:p>
          <w:p w14:paraId="6A82B93F" w14:textId="77777777" w:rsidR="000222CF" w:rsidRPr="0083553A" w:rsidRDefault="000222CF" w:rsidP="006E473C">
            <w:pPr>
              <w:pStyle w:val="TAL"/>
            </w:pPr>
            <w:r w:rsidRPr="0083553A">
              <w:t>-</w:t>
            </w:r>
            <w:r w:rsidRPr="0083553A">
              <w:tab/>
              <w:t>Intra-band NR-CA or NR-DC component</w:t>
            </w:r>
          </w:p>
          <w:p w14:paraId="3409A87D" w14:textId="77777777" w:rsidR="000222CF" w:rsidRPr="0083553A" w:rsidRDefault="000222CF" w:rsidP="006E473C">
            <w:pPr>
              <w:pStyle w:val="TAL"/>
            </w:pPr>
            <w:r w:rsidRPr="0083553A">
              <w:t>-</w:t>
            </w:r>
            <w:r w:rsidRPr="0083553A">
              <w:tab/>
              <w:t>Inter-band NR-CA or NR-DC component where the frequency range of one TDD band is a subset of the frequency range of the other NR TDD band (as specified in TS 38.101-1 [2]).</w:t>
            </w:r>
          </w:p>
        </w:tc>
        <w:tc>
          <w:tcPr>
            <w:tcW w:w="709" w:type="dxa"/>
          </w:tcPr>
          <w:p w14:paraId="71918DE3" w14:textId="77777777" w:rsidR="000222CF" w:rsidRPr="0083553A" w:rsidRDefault="000222CF" w:rsidP="006E473C">
            <w:pPr>
              <w:pStyle w:val="TAL"/>
              <w:jc w:val="center"/>
            </w:pPr>
            <w:r w:rsidRPr="0083553A">
              <w:rPr>
                <w:bCs/>
                <w:iCs/>
              </w:rPr>
              <w:t>BC</w:t>
            </w:r>
          </w:p>
        </w:tc>
        <w:tc>
          <w:tcPr>
            <w:tcW w:w="567" w:type="dxa"/>
          </w:tcPr>
          <w:p w14:paraId="77FD2C6E" w14:textId="77777777" w:rsidR="000222CF" w:rsidRPr="0083553A" w:rsidRDefault="000222CF" w:rsidP="006E473C">
            <w:pPr>
              <w:pStyle w:val="TAL"/>
              <w:jc w:val="center"/>
            </w:pPr>
            <w:r w:rsidRPr="0083553A">
              <w:rPr>
                <w:bCs/>
                <w:iCs/>
              </w:rPr>
              <w:t>CY</w:t>
            </w:r>
          </w:p>
        </w:tc>
        <w:tc>
          <w:tcPr>
            <w:tcW w:w="709" w:type="dxa"/>
          </w:tcPr>
          <w:p w14:paraId="469E789D" w14:textId="77777777" w:rsidR="000222CF" w:rsidRPr="0083553A" w:rsidRDefault="000222CF" w:rsidP="006E473C">
            <w:pPr>
              <w:pStyle w:val="TAL"/>
              <w:jc w:val="center"/>
            </w:pPr>
            <w:r w:rsidRPr="0083553A">
              <w:t>N/A</w:t>
            </w:r>
          </w:p>
        </w:tc>
        <w:tc>
          <w:tcPr>
            <w:tcW w:w="728" w:type="dxa"/>
          </w:tcPr>
          <w:p w14:paraId="4885F43A" w14:textId="77777777" w:rsidR="000222CF" w:rsidRPr="0083553A" w:rsidRDefault="000222CF" w:rsidP="006E473C">
            <w:pPr>
              <w:pStyle w:val="TAL"/>
              <w:jc w:val="center"/>
            </w:pPr>
            <w:r w:rsidRPr="0083553A">
              <w:t>N/A</w:t>
            </w:r>
          </w:p>
        </w:tc>
      </w:tr>
      <w:tr w:rsidR="006964A2" w:rsidRPr="0083553A" w14:paraId="359B329E" w14:textId="77777777" w:rsidTr="006E473C">
        <w:trPr>
          <w:cantSplit/>
          <w:tblHeader/>
        </w:trPr>
        <w:tc>
          <w:tcPr>
            <w:tcW w:w="6917" w:type="dxa"/>
          </w:tcPr>
          <w:p w14:paraId="3D87DCC6" w14:textId="77777777" w:rsidR="006964A2" w:rsidRPr="0083553A" w:rsidRDefault="006964A2" w:rsidP="006964A2">
            <w:pPr>
              <w:pStyle w:val="TAL"/>
              <w:rPr>
                <w:b/>
                <w:bCs/>
                <w:i/>
                <w:iCs/>
              </w:rPr>
            </w:pPr>
            <w:r w:rsidRPr="0083553A">
              <w:rPr>
                <w:b/>
                <w:bCs/>
                <w:i/>
                <w:iCs/>
              </w:rPr>
              <w:t>simultaneousRxTxInterBandCAPerBandPair</w:t>
            </w:r>
          </w:p>
          <w:p w14:paraId="60253ABD" w14:textId="6C222324" w:rsidR="00D12A38" w:rsidRPr="006964A2" w:rsidRDefault="006964A2" w:rsidP="00D12A38">
            <w:pPr>
              <w:pStyle w:val="TAL"/>
              <w:rPr>
                <w:ins w:id="31" w:author="Huawei" w:date="2025-08-12T20:07:00Z"/>
                <w:bCs/>
                <w:iCs/>
              </w:rPr>
            </w:pPr>
            <w:r w:rsidRPr="0083553A">
              <w:rPr>
                <w:bCs/>
                <w:iCs/>
              </w:rPr>
              <w:t>Indicates whether the UE supports simultaneous transmission and reception</w:t>
            </w:r>
            <w:del w:id="32" w:author="Huawei" w:date="2025-08-04T17:23:00Z">
              <w:r w:rsidRPr="0083553A" w:rsidDel="006964A2">
                <w:rPr>
                  <w:bCs/>
                  <w:iCs/>
                </w:rPr>
                <w:delText xml:space="preserve"> in TDD-TDD and TDD-FDD inter-band NR CA</w:delText>
              </w:r>
            </w:del>
            <w:r w:rsidRPr="0083553A" w:rsidDel="00A12A81">
              <w:rPr>
                <w:bCs/>
                <w:iCs/>
              </w:rPr>
              <w:t xml:space="preserve"> </w:t>
            </w:r>
            <w:r w:rsidRPr="0083553A">
              <w:rPr>
                <w:bCs/>
                <w:iCs/>
              </w:rPr>
              <w:t>for each band pair in the band combination</w:t>
            </w:r>
            <w:ins w:id="33" w:author="Huawei" w:date="2025-08-12T20:07:00Z">
              <w:r w:rsidR="00D12A38" w:rsidRPr="006964A2">
                <w:rPr>
                  <w:bCs/>
                  <w:iCs/>
                </w:rPr>
                <w:t xml:space="preserve"> containing at least:</w:t>
              </w:r>
            </w:ins>
          </w:p>
          <w:p w14:paraId="0F4B4FE3" w14:textId="77777777" w:rsidR="00D12A38" w:rsidRDefault="00D12A38" w:rsidP="00D12A38">
            <w:pPr>
              <w:pStyle w:val="TAL"/>
              <w:rPr>
                <w:ins w:id="34" w:author="Huawei" w:date="2025-08-12T20:07:00Z"/>
              </w:rPr>
            </w:pPr>
            <w:ins w:id="35" w:author="Huawei" w:date="2025-08-12T20:07:00Z">
              <w:r w:rsidRPr="0083553A">
                <w:t>-</w:t>
              </w:r>
              <w:r w:rsidRPr="0083553A">
                <w:tab/>
              </w:r>
              <w:r w:rsidRPr="006964A2">
                <w:rPr>
                  <w:bCs/>
                  <w:iCs/>
                </w:rPr>
                <w:t>TDD-TDD inter-band NR-CA/NR-DC component</w:t>
              </w:r>
              <w:r>
                <w:t>;</w:t>
              </w:r>
            </w:ins>
          </w:p>
          <w:p w14:paraId="5744682B" w14:textId="77777777" w:rsidR="00D12A38" w:rsidRPr="0083553A" w:rsidRDefault="00D12A38" w:rsidP="00D12A38">
            <w:pPr>
              <w:pStyle w:val="TAL"/>
              <w:rPr>
                <w:ins w:id="36" w:author="Huawei" w:date="2025-08-12T20:07:00Z"/>
              </w:rPr>
            </w:pPr>
            <w:ins w:id="37" w:author="Huawei" w:date="2025-08-12T20:07:00Z">
              <w:r w:rsidRPr="0083553A">
                <w:t>-</w:t>
              </w:r>
              <w:r w:rsidRPr="0083553A">
                <w:tab/>
              </w:r>
              <w:r w:rsidRPr="006964A2">
                <w:rPr>
                  <w:bCs/>
                  <w:iCs/>
                </w:rPr>
                <w:t>TDD-FDD inter-band NR-CA/NR-DC component</w:t>
              </w:r>
              <w:r>
                <w:rPr>
                  <w:bCs/>
                  <w:iCs/>
                </w:rPr>
                <w:t>;</w:t>
              </w:r>
            </w:ins>
          </w:p>
          <w:p w14:paraId="202D6DA6" w14:textId="74AB02CD" w:rsidR="006964A2" w:rsidRPr="0083553A" w:rsidRDefault="00D12A38" w:rsidP="00D12A38">
            <w:pPr>
              <w:pStyle w:val="TAL"/>
              <w:rPr>
                <w:bCs/>
                <w:iCs/>
              </w:rPr>
            </w:pPr>
            <w:ins w:id="38" w:author="Huawei" w:date="2025-08-12T20:07:00Z">
              <w:r w:rsidRPr="0083553A">
                <w:t>-</w:t>
              </w:r>
              <w:r w:rsidRPr="0083553A">
                <w:tab/>
              </w:r>
              <w:r w:rsidRPr="006964A2">
                <w:rPr>
                  <w:bCs/>
                  <w:iCs/>
                </w:rPr>
                <w:t>TDD-SDL inter-band NR-CA/NR-DC component</w:t>
              </w:r>
            </w:ins>
            <w:r w:rsidR="006964A2" w:rsidRPr="0083553A">
              <w:rPr>
                <w:bCs/>
                <w:iCs/>
              </w:rPr>
              <w:t>.</w:t>
            </w:r>
          </w:p>
          <w:p w14:paraId="09D44B5B" w14:textId="77777777" w:rsidR="006964A2" w:rsidRPr="0083553A" w:rsidRDefault="006964A2" w:rsidP="006964A2">
            <w:pPr>
              <w:pStyle w:val="TAL"/>
              <w:rPr>
                <w:bCs/>
                <w:iCs/>
              </w:rPr>
            </w:pPr>
            <w:r w:rsidRPr="0083553A">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305B9190" w14:textId="3543F24C" w:rsidR="006964A2" w:rsidRPr="0083553A" w:rsidRDefault="006964A2" w:rsidP="006964A2">
            <w:pPr>
              <w:pStyle w:val="TAL"/>
              <w:rPr>
                <w:bCs/>
                <w:iCs/>
              </w:rPr>
            </w:pPr>
            <w:r w:rsidRPr="0083553A">
              <w:rPr>
                <w:bCs/>
                <w:iCs/>
              </w:rPr>
              <w:t xml:space="preserve">If this field is included in </w:t>
            </w:r>
            <w:r w:rsidRPr="0083553A">
              <w:rPr>
                <w:bCs/>
                <w:i/>
              </w:rPr>
              <w:t>ca-ParametersNR-ForDC</w:t>
            </w:r>
            <w:r w:rsidRPr="0083553A">
              <w:rPr>
                <w:bCs/>
                <w:iCs/>
              </w:rPr>
              <w:t>, each bit of this field indicates whether the UE supports simultaneous transmission and reception between each band pair, within a cell group and across MCG and SCG</w:t>
            </w:r>
            <w:del w:id="39" w:author="Huawei" w:date="2025-08-06T08:52:00Z">
              <w:r w:rsidRPr="0083553A" w:rsidDel="00637A3E">
                <w:rPr>
                  <w:bCs/>
                  <w:iCs/>
                </w:rPr>
                <w:delText xml:space="preserve"> </w:delText>
              </w:r>
            </w:del>
            <w:del w:id="40" w:author="Huawei" w:date="2025-08-04T17:24:00Z">
              <w:r w:rsidRPr="0083553A" w:rsidDel="006964A2">
                <w:rPr>
                  <w:bCs/>
                  <w:iCs/>
                </w:rPr>
                <w:delText xml:space="preserve">in TDD-TDD and TDD-FDD inter-band </w:delText>
              </w:r>
            </w:del>
            <w:del w:id="41" w:author="Huawei" w:date="2025-08-06T08:52:00Z">
              <w:r w:rsidRPr="0083553A" w:rsidDel="00637A3E">
                <w:rPr>
                  <w:bCs/>
                  <w:iCs/>
                </w:rPr>
                <w:delText>NR-DC</w:delText>
              </w:r>
            </w:del>
            <w:r w:rsidRPr="0083553A">
              <w:rPr>
                <w:bCs/>
                <w:iCs/>
              </w:rPr>
              <w:t>.</w:t>
            </w:r>
          </w:p>
          <w:p w14:paraId="4ADFEFF8" w14:textId="45C3EF15" w:rsidR="006964A2" w:rsidRPr="006964A2" w:rsidRDefault="006964A2" w:rsidP="006964A2">
            <w:pPr>
              <w:pStyle w:val="TAL"/>
            </w:pPr>
            <w:r w:rsidRPr="0083553A">
              <w:rPr>
                <w:bCs/>
                <w:iCs/>
              </w:rPr>
              <w:t xml:space="preserve">The UE does not include this field if the UE supports simultaneous transmission and reception for all applicable band pairs in the band combination (in which case </w:t>
            </w:r>
            <w:r w:rsidRPr="0083553A">
              <w:rPr>
                <w:bCs/>
                <w:i/>
              </w:rPr>
              <w:t>simultaneousRxTxInterBandCA</w:t>
            </w:r>
            <w:r w:rsidRPr="0083553A">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0C05E5EC" w14:textId="54C62E3C" w:rsidR="006964A2" w:rsidRPr="0083553A" w:rsidRDefault="006964A2" w:rsidP="006964A2">
            <w:pPr>
              <w:pStyle w:val="TAL"/>
              <w:jc w:val="center"/>
              <w:rPr>
                <w:bCs/>
                <w:iCs/>
              </w:rPr>
            </w:pPr>
            <w:r w:rsidRPr="0083553A">
              <w:rPr>
                <w:bCs/>
                <w:iCs/>
              </w:rPr>
              <w:t>BC</w:t>
            </w:r>
          </w:p>
        </w:tc>
        <w:tc>
          <w:tcPr>
            <w:tcW w:w="567" w:type="dxa"/>
          </w:tcPr>
          <w:p w14:paraId="595246A1" w14:textId="51E89487" w:rsidR="006964A2" w:rsidRPr="0083553A" w:rsidRDefault="006964A2" w:rsidP="006964A2">
            <w:pPr>
              <w:pStyle w:val="TAL"/>
              <w:jc w:val="center"/>
              <w:rPr>
                <w:bCs/>
                <w:iCs/>
              </w:rPr>
            </w:pPr>
            <w:r w:rsidRPr="0083553A">
              <w:rPr>
                <w:bCs/>
                <w:iCs/>
              </w:rPr>
              <w:t>CY</w:t>
            </w:r>
          </w:p>
        </w:tc>
        <w:tc>
          <w:tcPr>
            <w:tcW w:w="709" w:type="dxa"/>
          </w:tcPr>
          <w:p w14:paraId="446C7BA9" w14:textId="6296EBFD" w:rsidR="006964A2" w:rsidRPr="0083553A" w:rsidRDefault="006964A2" w:rsidP="006964A2">
            <w:pPr>
              <w:pStyle w:val="TAL"/>
              <w:jc w:val="center"/>
            </w:pPr>
            <w:r w:rsidRPr="0083553A">
              <w:t>N/A</w:t>
            </w:r>
          </w:p>
        </w:tc>
        <w:tc>
          <w:tcPr>
            <w:tcW w:w="728" w:type="dxa"/>
          </w:tcPr>
          <w:p w14:paraId="10D0CED3" w14:textId="52E826CB" w:rsidR="006964A2" w:rsidRPr="0083553A" w:rsidRDefault="006964A2" w:rsidP="006964A2">
            <w:pPr>
              <w:pStyle w:val="TAL"/>
              <w:jc w:val="center"/>
            </w:pPr>
            <w:r w:rsidRPr="0083553A">
              <w:t>N/A</w:t>
            </w:r>
          </w:p>
        </w:tc>
      </w:tr>
      <w:tr w:rsidR="006964A2" w:rsidRPr="0083553A" w14:paraId="213C9A7F" w14:textId="77777777" w:rsidTr="006E473C">
        <w:trPr>
          <w:cantSplit/>
          <w:tblHeader/>
        </w:trPr>
        <w:tc>
          <w:tcPr>
            <w:tcW w:w="6917" w:type="dxa"/>
          </w:tcPr>
          <w:p w14:paraId="558C0C8F" w14:textId="77777777" w:rsidR="006964A2" w:rsidRPr="00D1675B" w:rsidRDefault="006964A2" w:rsidP="006964A2">
            <w:pPr>
              <w:pStyle w:val="TAL"/>
              <w:rPr>
                <w:b/>
                <w:i/>
              </w:rPr>
            </w:pPr>
            <w:r w:rsidRPr="00D1675B">
              <w:rPr>
                <w:b/>
                <w:i/>
              </w:rPr>
              <w:t>simultaneousRxTxSUL</w:t>
            </w:r>
          </w:p>
          <w:p w14:paraId="226F03D3" w14:textId="78CAB205" w:rsidR="006964A2" w:rsidRPr="0083553A" w:rsidRDefault="006964A2" w:rsidP="006964A2">
            <w:pPr>
              <w:pStyle w:val="TAL"/>
            </w:pPr>
            <w:r w:rsidRPr="00D1675B">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17F26AEE" w14:textId="45D3DFB4" w:rsidR="006964A2" w:rsidRPr="0083553A" w:rsidRDefault="006964A2" w:rsidP="006964A2">
            <w:pPr>
              <w:pStyle w:val="TAL"/>
              <w:jc w:val="center"/>
            </w:pPr>
            <w:r w:rsidRPr="00D1675B">
              <w:rPr>
                <w:rFonts w:cs="Arial"/>
                <w:szCs w:val="18"/>
              </w:rPr>
              <w:t>BC</w:t>
            </w:r>
          </w:p>
        </w:tc>
        <w:tc>
          <w:tcPr>
            <w:tcW w:w="567" w:type="dxa"/>
          </w:tcPr>
          <w:p w14:paraId="49FCE58E" w14:textId="7F4A24B8" w:rsidR="006964A2" w:rsidRPr="0083553A" w:rsidRDefault="006964A2" w:rsidP="006964A2">
            <w:pPr>
              <w:pStyle w:val="TAL"/>
              <w:jc w:val="center"/>
            </w:pPr>
            <w:r w:rsidRPr="00D1675B">
              <w:rPr>
                <w:rFonts w:cs="Arial"/>
                <w:szCs w:val="18"/>
              </w:rPr>
              <w:t>CY</w:t>
            </w:r>
          </w:p>
        </w:tc>
        <w:tc>
          <w:tcPr>
            <w:tcW w:w="709" w:type="dxa"/>
          </w:tcPr>
          <w:p w14:paraId="05FF622A" w14:textId="060CA445" w:rsidR="006964A2" w:rsidRPr="0083553A" w:rsidRDefault="006964A2" w:rsidP="006964A2">
            <w:pPr>
              <w:pStyle w:val="TAL"/>
              <w:jc w:val="center"/>
            </w:pPr>
            <w:r w:rsidRPr="00D1675B">
              <w:t>N/A</w:t>
            </w:r>
          </w:p>
        </w:tc>
        <w:tc>
          <w:tcPr>
            <w:tcW w:w="728" w:type="dxa"/>
          </w:tcPr>
          <w:p w14:paraId="3165961D" w14:textId="4D6D7E25" w:rsidR="006964A2" w:rsidRPr="0083553A" w:rsidRDefault="006964A2" w:rsidP="006964A2">
            <w:pPr>
              <w:pStyle w:val="TAL"/>
              <w:jc w:val="center"/>
            </w:pPr>
            <w:r w:rsidRPr="00D1675B">
              <w:t>N/A</w:t>
            </w:r>
          </w:p>
        </w:tc>
      </w:tr>
      <w:tr w:rsidR="006964A2" w:rsidRPr="0083553A" w14:paraId="3B6B46DA" w14:textId="77777777" w:rsidTr="006E473C">
        <w:trPr>
          <w:cantSplit/>
          <w:tblHeader/>
        </w:trPr>
        <w:tc>
          <w:tcPr>
            <w:tcW w:w="6917" w:type="dxa"/>
          </w:tcPr>
          <w:p w14:paraId="4E4C6021" w14:textId="77777777" w:rsidR="006964A2" w:rsidRPr="00D1675B" w:rsidRDefault="006964A2" w:rsidP="006964A2">
            <w:pPr>
              <w:pStyle w:val="TAL"/>
              <w:rPr>
                <w:b/>
                <w:i/>
              </w:rPr>
            </w:pPr>
            <w:r w:rsidRPr="00D1675B">
              <w:rPr>
                <w:b/>
                <w:i/>
              </w:rPr>
              <w:t>simultaneousRxTxSULPerBandPair</w:t>
            </w:r>
          </w:p>
          <w:p w14:paraId="6310BAF6" w14:textId="77777777" w:rsidR="006964A2" w:rsidRPr="00D1675B" w:rsidRDefault="006964A2" w:rsidP="006964A2">
            <w:pPr>
              <w:pStyle w:val="TAL"/>
              <w:rPr>
                <w:bCs/>
                <w:iCs/>
              </w:rPr>
            </w:pPr>
            <w:r w:rsidRPr="00D1675B">
              <w:rPr>
                <w:bCs/>
                <w:iCs/>
              </w:rPr>
              <w:t>Indicates whether the UE supports simultaneous reception and transmission for a NR band combination including SUL for each band pair in the band combination.</w:t>
            </w:r>
          </w:p>
          <w:p w14:paraId="13E15B91" w14:textId="77777777" w:rsidR="006964A2" w:rsidRPr="00D1675B" w:rsidRDefault="006964A2" w:rsidP="006964A2">
            <w:pPr>
              <w:pStyle w:val="TAL"/>
              <w:rPr>
                <w:bCs/>
                <w:iCs/>
              </w:rPr>
            </w:pPr>
            <w:r w:rsidRPr="00D1675B">
              <w:rPr>
                <w:bCs/>
                <w:iCs/>
              </w:rPr>
              <w:t xml:space="preserve">Encoded in the same manner as </w:t>
            </w:r>
            <w:r w:rsidRPr="00D1675B">
              <w:rPr>
                <w:bCs/>
                <w:i/>
              </w:rPr>
              <w:t>simultaneousRxTxInterBandCAPerBandPair</w:t>
            </w:r>
            <w:r w:rsidRPr="00D1675B">
              <w:rPr>
                <w:bCs/>
                <w:iCs/>
              </w:rPr>
              <w:t>.</w:t>
            </w:r>
          </w:p>
          <w:p w14:paraId="5A614553" w14:textId="4782883E" w:rsidR="006964A2" w:rsidRPr="0083553A" w:rsidRDefault="006964A2" w:rsidP="006964A2">
            <w:pPr>
              <w:pStyle w:val="TAL"/>
              <w:rPr>
                <w:bCs/>
                <w:iCs/>
              </w:rPr>
            </w:pPr>
            <w:r w:rsidRPr="00D1675B">
              <w:rPr>
                <w:bCs/>
                <w:iCs/>
              </w:rPr>
              <w:t xml:space="preserve">The UE does not include this field if the UE supports simultaneous transmission and reception for all applicable band pairs in the band combination (in which case </w:t>
            </w:r>
            <w:r w:rsidRPr="00D1675B">
              <w:rPr>
                <w:bCs/>
                <w:i/>
              </w:rPr>
              <w:t>simultaneousRxTxSUL</w:t>
            </w:r>
            <w:r w:rsidRPr="00D1675B">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60AD6D33" w14:textId="357CD350" w:rsidR="006964A2" w:rsidRPr="0083553A" w:rsidRDefault="006964A2" w:rsidP="006964A2">
            <w:pPr>
              <w:pStyle w:val="TAL"/>
              <w:jc w:val="center"/>
              <w:rPr>
                <w:rFonts w:cs="Arial"/>
                <w:szCs w:val="18"/>
              </w:rPr>
            </w:pPr>
            <w:r w:rsidRPr="00D1675B">
              <w:rPr>
                <w:rFonts w:cs="Arial"/>
                <w:szCs w:val="18"/>
              </w:rPr>
              <w:t>BC</w:t>
            </w:r>
          </w:p>
        </w:tc>
        <w:tc>
          <w:tcPr>
            <w:tcW w:w="567" w:type="dxa"/>
          </w:tcPr>
          <w:p w14:paraId="78432B85" w14:textId="37968F05" w:rsidR="006964A2" w:rsidRPr="0083553A" w:rsidRDefault="006964A2" w:rsidP="006964A2">
            <w:pPr>
              <w:pStyle w:val="TAL"/>
              <w:jc w:val="center"/>
              <w:rPr>
                <w:rFonts w:cs="Arial"/>
                <w:szCs w:val="18"/>
              </w:rPr>
            </w:pPr>
            <w:r w:rsidRPr="00D1675B">
              <w:rPr>
                <w:rFonts w:cs="Arial"/>
                <w:szCs w:val="18"/>
              </w:rPr>
              <w:t>CY</w:t>
            </w:r>
          </w:p>
        </w:tc>
        <w:tc>
          <w:tcPr>
            <w:tcW w:w="709" w:type="dxa"/>
          </w:tcPr>
          <w:p w14:paraId="43E98008" w14:textId="71CF581D" w:rsidR="006964A2" w:rsidRPr="0083553A" w:rsidRDefault="006964A2" w:rsidP="006964A2">
            <w:pPr>
              <w:pStyle w:val="TAL"/>
              <w:jc w:val="center"/>
            </w:pPr>
            <w:r w:rsidRPr="00D1675B">
              <w:t>N/A</w:t>
            </w:r>
          </w:p>
        </w:tc>
        <w:tc>
          <w:tcPr>
            <w:tcW w:w="728" w:type="dxa"/>
          </w:tcPr>
          <w:p w14:paraId="6FE19057" w14:textId="1A5E7F04" w:rsidR="006964A2" w:rsidRPr="0083553A" w:rsidRDefault="006964A2" w:rsidP="006964A2">
            <w:pPr>
              <w:pStyle w:val="TAL"/>
              <w:jc w:val="center"/>
            </w:pPr>
            <w:r w:rsidRPr="00D1675B">
              <w:t>N/A</w:t>
            </w:r>
          </w:p>
        </w:tc>
      </w:tr>
      <w:tr w:rsidR="006964A2" w:rsidRPr="0083553A" w14:paraId="30A10727" w14:textId="77777777" w:rsidTr="006E473C">
        <w:trPr>
          <w:cantSplit/>
          <w:tblHeader/>
        </w:trPr>
        <w:tc>
          <w:tcPr>
            <w:tcW w:w="6917" w:type="dxa"/>
          </w:tcPr>
          <w:p w14:paraId="2122308F" w14:textId="77777777" w:rsidR="006964A2" w:rsidRPr="00D1675B" w:rsidRDefault="006964A2" w:rsidP="006964A2">
            <w:pPr>
              <w:pStyle w:val="TAL"/>
              <w:rPr>
                <w:b/>
                <w:i/>
              </w:rPr>
            </w:pPr>
            <w:r w:rsidRPr="00D1675B">
              <w:rPr>
                <w:b/>
                <w:i/>
              </w:rPr>
              <w:t>simultaneousSRS-AssocCSI-RS-AllCC</w:t>
            </w:r>
          </w:p>
          <w:p w14:paraId="4F4BFCCE" w14:textId="37AD97F2" w:rsidR="006964A2" w:rsidRPr="0083553A" w:rsidRDefault="006964A2" w:rsidP="006964A2">
            <w:pPr>
              <w:pStyle w:val="TAL"/>
            </w:pPr>
            <w:r w:rsidRPr="00D1675B">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D1675B">
              <w:rPr>
                <w:i/>
              </w:rPr>
              <w:t>simultaneousSRS-AssocCSI-RS-PerCC</w:t>
            </w:r>
            <w:r w:rsidRPr="00D1675B">
              <w:t xml:space="preserve"> in </w:t>
            </w:r>
            <w:r w:rsidRPr="00D1675B">
              <w:rPr>
                <w:i/>
              </w:rPr>
              <w:t>MIMO-ParametersPerBand</w:t>
            </w:r>
            <w:r w:rsidRPr="00D1675B">
              <w:t xml:space="preserve"> and </w:t>
            </w:r>
            <w:r w:rsidRPr="00D1675B">
              <w:rPr>
                <w:i/>
              </w:rPr>
              <w:t>Phy-ParametersFRX-Diff</w:t>
            </w:r>
            <w:r w:rsidRPr="00D1675B">
              <w:t xml:space="preserve"> for each band in a given band combination.</w:t>
            </w:r>
          </w:p>
        </w:tc>
        <w:tc>
          <w:tcPr>
            <w:tcW w:w="709" w:type="dxa"/>
          </w:tcPr>
          <w:p w14:paraId="312E4520" w14:textId="4CBA30F1" w:rsidR="006964A2" w:rsidRPr="0083553A" w:rsidRDefault="006964A2" w:rsidP="006964A2">
            <w:pPr>
              <w:pStyle w:val="TAL"/>
              <w:jc w:val="center"/>
            </w:pPr>
            <w:r w:rsidRPr="00D1675B">
              <w:t>BC</w:t>
            </w:r>
          </w:p>
        </w:tc>
        <w:tc>
          <w:tcPr>
            <w:tcW w:w="567" w:type="dxa"/>
          </w:tcPr>
          <w:p w14:paraId="571EB1BE" w14:textId="475414CA" w:rsidR="006964A2" w:rsidRPr="0083553A" w:rsidRDefault="006964A2" w:rsidP="006964A2">
            <w:pPr>
              <w:pStyle w:val="TAL"/>
              <w:jc w:val="center"/>
            </w:pPr>
            <w:r w:rsidRPr="00D1675B">
              <w:t>No</w:t>
            </w:r>
          </w:p>
        </w:tc>
        <w:tc>
          <w:tcPr>
            <w:tcW w:w="709" w:type="dxa"/>
          </w:tcPr>
          <w:p w14:paraId="4F95AD0D" w14:textId="5F9D1954" w:rsidR="006964A2" w:rsidRPr="0083553A" w:rsidRDefault="006964A2" w:rsidP="006964A2">
            <w:pPr>
              <w:pStyle w:val="TAL"/>
              <w:jc w:val="center"/>
            </w:pPr>
            <w:r w:rsidRPr="00D1675B">
              <w:t>N/A</w:t>
            </w:r>
          </w:p>
        </w:tc>
        <w:tc>
          <w:tcPr>
            <w:tcW w:w="728" w:type="dxa"/>
          </w:tcPr>
          <w:p w14:paraId="3C1C9C32" w14:textId="6E5E4A62" w:rsidR="006964A2" w:rsidRPr="0083553A" w:rsidRDefault="006964A2" w:rsidP="006964A2">
            <w:pPr>
              <w:pStyle w:val="TAL"/>
              <w:jc w:val="center"/>
            </w:pPr>
            <w:r w:rsidRPr="00D1675B">
              <w:t>N/A</w:t>
            </w:r>
          </w:p>
        </w:tc>
      </w:tr>
      <w:tr w:rsidR="006964A2" w:rsidRPr="0083553A" w14:paraId="765339B4" w14:textId="77777777" w:rsidTr="006E473C">
        <w:trPr>
          <w:cantSplit/>
          <w:tblHeader/>
        </w:trPr>
        <w:tc>
          <w:tcPr>
            <w:tcW w:w="6917" w:type="dxa"/>
          </w:tcPr>
          <w:p w14:paraId="0A09A728" w14:textId="77777777" w:rsidR="006964A2" w:rsidRPr="00D1675B" w:rsidRDefault="006964A2" w:rsidP="006964A2">
            <w:pPr>
              <w:pStyle w:val="TAL"/>
              <w:rPr>
                <w:b/>
                <w:i/>
              </w:rPr>
            </w:pPr>
            <w:r w:rsidRPr="00D1675B">
              <w:rPr>
                <w:b/>
                <w:i/>
              </w:rPr>
              <w:t>supportedNumberTAG</w:t>
            </w:r>
          </w:p>
          <w:p w14:paraId="7D81CE10" w14:textId="2F5E6194" w:rsidR="006964A2" w:rsidRPr="0083553A" w:rsidRDefault="006964A2" w:rsidP="006964A2">
            <w:pPr>
              <w:pStyle w:val="TAL"/>
            </w:pPr>
            <w:r w:rsidRPr="00D1675B">
              <w:t>Defines the number of timing advance groups supported by the UE. It is applied to NR CA, NR-DC and (NG)EN-DC/NE-DC.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77CB4022" w14:textId="66DB48C6" w:rsidR="006964A2" w:rsidRPr="0083553A" w:rsidRDefault="006964A2" w:rsidP="006964A2">
            <w:pPr>
              <w:pStyle w:val="TAL"/>
              <w:jc w:val="center"/>
            </w:pPr>
            <w:r w:rsidRPr="00D1675B">
              <w:rPr>
                <w:lang w:eastAsia="ko-KR"/>
              </w:rPr>
              <w:t>BC</w:t>
            </w:r>
          </w:p>
        </w:tc>
        <w:tc>
          <w:tcPr>
            <w:tcW w:w="567" w:type="dxa"/>
          </w:tcPr>
          <w:p w14:paraId="4B685029" w14:textId="295D5CD7" w:rsidR="006964A2" w:rsidRPr="0083553A" w:rsidRDefault="006964A2" w:rsidP="006964A2">
            <w:pPr>
              <w:pStyle w:val="TAL"/>
              <w:jc w:val="center"/>
            </w:pPr>
            <w:r w:rsidRPr="00D1675B">
              <w:t>CY</w:t>
            </w:r>
          </w:p>
        </w:tc>
        <w:tc>
          <w:tcPr>
            <w:tcW w:w="709" w:type="dxa"/>
          </w:tcPr>
          <w:p w14:paraId="7BD81FD0" w14:textId="359786DD" w:rsidR="006964A2" w:rsidRPr="0083553A" w:rsidRDefault="006964A2" w:rsidP="006964A2">
            <w:pPr>
              <w:pStyle w:val="TAL"/>
              <w:jc w:val="center"/>
            </w:pPr>
            <w:r w:rsidRPr="00D1675B">
              <w:t>N/A</w:t>
            </w:r>
          </w:p>
        </w:tc>
        <w:tc>
          <w:tcPr>
            <w:tcW w:w="728" w:type="dxa"/>
          </w:tcPr>
          <w:p w14:paraId="2D49767C" w14:textId="38B77417" w:rsidR="006964A2" w:rsidRPr="0083553A" w:rsidRDefault="006964A2" w:rsidP="006964A2">
            <w:pPr>
              <w:pStyle w:val="TAL"/>
              <w:jc w:val="center"/>
            </w:pPr>
            <w:r w:rsidRPr="00D1675B">
              <w:t>N/A</w:t>
            </w:r>
          </w:p>
        </w:tc>
      </w:tr>
    </w:tbl>
    <w:p w14:paraId="18B5EF53" w14:textId="080613ED" w:rsidR="009B59F9" w:rsidRPr="00CB0DA7" w:rsidRDefault="009B59F9" w:rsidP="00443DCC">
      <w:pPr>
        <w:rPr>
          <w:rFonts w:eastAsiaTheme="minorEastAsia"/>
        </w:rPr>
      </w:pPr>
    </w:p>
    <w:bookmarkEnd w:id="17"/>
    <w:bookmarkEnd w:id="18"/>
    <w:p w14:paraId="35DA8364" w14:textId="77777777" w:rsidR="00074605" w:rsidRPr="003576D0" w:rsidRDefault="00074605" w:rsidP="00074605">
      <w:pPr>
        <w:pStyle w:val="Note-Boxed"/>
        <w:jc w:val="center"/>
      </w:pPr>
      <w:r>
        <w:rPr>
          <w:rFonts w:ascii="Times New Roman" w:eastAsia="DengXian" w:hAnsi="Times New Roman" w:cs="Times New Roman"/>
          <w:noProof/>
          <w:lang w:eastAsia="zh-CN"/>
        </w:rPr>
        <w:t>Start</w:t>
      </w:r>
      <w:r w:rsidRPr="003576D0">
        <w:rPr>
          <w:rFonts w:ascii="Times New Roman" w:eastAsia="DengXian" w:hAnsi="Times New Roman" w:cs="Times New Roman"/>
          <w:noProof/>
          <w:lang w:eastAsia="zh-CN"/>
        </w:rPr>
        <w:t xml:space="preserve"> of </w:t>
      </w:r>
      <w:r>
        <w:rPr>
          <w:rFonts w:ascii="Times New Roman" w:eastAsia="DengXian" w:hAnsi="Times New Roman" w:cs="Times New Roman"/>
          <w:noProof/>
          <w:lang w:eastAsia="zh-CN"/>
        </w:rPr>
        <w:t xml:space="preserve">Next </w:t>
      </w:r>
      <w:r w:rsidRPr="003576D0">
        <w:rPr>
          <w:rFonts w:ascii="Times New Roman" w:eastAsia="DengXian" w:hAnsi="Times New Roman" w:cs="Times New Roman"/>
          <w:noProof/>
          <w:lang w:eastAsia="zh-CN"/>
        </w:rPr>
        <w:t>Change</w:t>
      </w:r>
    </w:p>
    <w:p w14:paraId="3A07E567" w14:textId="4B0E5171" w:rsidR="00CB0DA7" w:rsidRDefault="00CB0DA7" w:rsidP="00CB0DA7">
      <w:pPr>
        <w:pStyle w:val="Heading4"/>
        <w:rPr>
          <w:i/>
        </w:rPr>
      </w:pPr>
      <w:bookmarkStart w:id="42" w:name="_Toc12750901"/>
      <w:bookmarkStart w:id="43" w:name="_Toc29382265"/>
      <w:bookmarkStart w:id="44" w:name="_Toc37093382"/>
      <w:bookmarkStart w:id="45" w:name="_Toc46509445"/>
      <w:bookmarkStart w:id="46" w:name="_Toc52569476"/>
      <w:bookmarkStart w:id="47" w:name="_Toc185535570"/>
      <w:r w:rsidRPr="0083553A">
        <w:t>4.2.7.9</w:t>
      </w:r>
      <w:r w:rsidRPr="0083553A">
        <w:tab/>
      </w:r>
      <w:r w:rsidRPr="0083553A">
        <w:rPr>
          <w:i/>
        </w:rPr>
        <w:t>MRDC-Parameters</w:t>
      </w:r>
      <w:bookmarkEnd w:id="42"/>
      <w:bookmarkEnd w:id="43"/>
      <w:bookmarkEnd w:id="44"/>
      <w:bookmarkEnd w:id="45"/>
      <w:bookmarkEnd w:id="46"/>
      <w:bookmarkEnd w:id="47"/>
    </w:p>
    <w:p w14:paraId="7F57409A" w14:textId="77777777" w:rsidR="00CB0DA7" w:rsidRPr="00CB0DA7" w:rsidRDefault="00CB0DA7" w:rsidP="00CB0DA7">
      <w:pPr>
        <w:rPr>
          <w:lang w:val="x-none" w:eastAsia="x-none"/>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0DA7" w:rsidRPr="0083553A" w14:paraId="11F768FA" w14:textId="77777777" w:rsidTr="006E473C">
        <w:trPr>
          <w:cantSplit/>
          <w:tblHeader/>
        </w:trPr>
        <w:tc>
          <w:tcPr>
            <w:tcW w:w="6917" w:type="dxa"/>
          </w:tcPr>
          <w:p w14:paraId="5BF8705D" w14:textId="77777777" w:rsidR="00CB0DA7" w:rsidRPr="0083553A" w:rsidRDefault="00CB0DA7" w:rsidP="006E473C">
            <w:pPr>
              <w:pStyle w:val="TAH"/>
            </w:pPr>
            <w:r w:rsidRPr="0083553A">
              <w:t>Definitions for parameters</w:t>
            </w:r>
          </w:p>
        </w:tc>
        <w:tc>
          <w:tcPr>
            <w:tcW w:w="709" w:type="dxa"/>
          </w:tcPr>
          <w:p w14:paraId="64FB98B8" w14:textId="77777777" w:rsidR="00CB0DA7" w:rsidRPr="0083553A" w:rsidRDefault="00CB0DA7" w:rsidP="006E473C">
            <w:pPr>
              <w:pStyle w:val="TAH"/>
            </w:pPr>
            <w:r w:rsidRPr="0083553A">
              <w:t>Per</w:t>
            </w:r>
          </w:p>
        </w:tc>
        <w:tc>
          <w:tcPr>
            <w:tcW w:w="567" w:type="dxa"/>
          </w:tcPr>
          <w:p w14:paraId="231EAB21" w14:textId="77777777" w:rsidR="00CB0DA7" w:rsidRPr="0083553A" w:rsidRDefault="00CB0DA7" w:rsidP="006E473C">
            <w:pPr>
              <w:pStyle w:val="TAH"/>
            </w:pPr>
            <w:r w:rsidRPr="0083553A">
              <w:t>M</w:t>
            </w:r>
          </w:p>
        </w:tc>
        <w:tc>
          <w:tcPr>
            <w:tcW w:w="709" w:type="dxa"/>
          </w:tcPr>
          <w:p w14:paraId="6A97D41F" w14:textId="77777777" w:rsidR="00CB0DA7" w:rsidRPr="0083553A" w:rsidRDefault="00CB0DA7" w:rsidP="006E473C">
            <w:pPr>
              <w:pStyle w:val="TAH"/>
            </w:pPr>
            <w:r w:rsidRPr="0083553A">
              <w:t>FDD-TDD</w:t>
            </w:r>
          </w:p>
          <w:p w14:paraId="5DB19FDF" w14:textId="77777777" w:rsidR="00CB0DA7" w:rsidRPr="0083553A" w:rsidRDefault="00CB0DA7" w:rsidP="006E473C">
            <w:pPr>
              <w:pStyle w:val="TAH"/>
            </w:pPr>
            <w:r w:rsidRPr="0083553A">
              <w:t>DIFF</w:t>
            </w:r>
          </w:p>
        </w:tc>
        <w:tc>
          <w:tcPr>
            <w:tcW w:w="728" w:type="dxa"/>
          </w:tcPr>
          <w:p w14:paraId="024F1C76" w14:textId="77777777" w:rsidR="00CB0DA7" w:rsidRPr="0083553A" w:rsidRDefault="00CB0DA7" w:rsidP="006E473C">
            <w:pPr>
              <w:pStyle w:val="TAH"/>
            </w:pPr>
            <w:r w:rsidRPr="0083553A">
              <w:t>FR1-FR2</w:t>
            </w:r>
          </w:p>
          <w:p w14:paraId="3003844E" w14:textId="77777777" w:rsidR="00CB0DA7" w:rsidRPr="0083553A" w:rsidRDefault="00CB0DA7" w:rsidP="006E473C">
            <w:pPr>
              <w:pStyle w:val="TAH"/>
            </w:pPr>
            <w:r w:rsidRPr="0083553A">
              <w:t>DIFF</w:t>
            </w:r>
          </w:p>
        </w:tc>
      </w:tr>
      <w:tr w:rsidR="00CB0DA7" w:rsidRPr="0083553A" w14:paraId="0DAC741E" w14:textId="77777777" w:rsidTr="006E473C">
        <w:trPr>
          <w:cantSplit/>
          <w:tblHeader/>
        </w:trPr>
        <w:tc>
          <w:tcPr>
            <w:tcW w:w="6917" w:type="dxa"/>
          </w:tcPr>
          <w:p w14:paraId="5B82F19F" w14:textId="77777777" w:rsidR="00CB0DA7" w:rsidRPr="0083553A" w:rsidRDefault="00CB0DA7" w:rsidP="006E473C">
            <w:pPr>
              <w:pStyle w:val="TAL"/>
              <w:rPr>
                <w:b/>
                <w:i/>
              </w:rPr>
            </w:pPr>
            <w:r w:rsidRPr="0083553A">
              <w:rPr>
                <w:b/>
                <w:i/>
              </w:rPr>
              <w:t>asyncIntraBandENDC</w:t>
            </w:r>
          </w:p>
          <w:p w14:paraId="497C4072" w14:textId="77777777" w:rsidR="00CB0DA7" w:rsidRPr="0083553A" w:rsidRDefault="00CB0DA7" w:rsidP="006E473C">
            <w:pPr>
              <w:pStyle w:val="TAL"/>
            </w:pPr>
            <w:r w:rsidRPr="0083553A">
              <w:t xml:space="preserve">Indicates whether the UE supports asynchronous FDD-FDD intra-band (NG)EN-DC and asynchronous FDD-FDD inter-band (NG)EN-DC/NE-DC </w:t>
            </w:r>
            <w:r w:rsidRPr="0083553A">
              <w:rPr>
                <w:rFonts w:cs="Arial"/>
                <w:bCs/>
                <w:iCs/>
                <w:szCs w:val="18"/>
              </w:rPr>
              <w:t xml:space="preserve">where the frequency range of the E-UTRA band is a subset of the frequency range of the NR band, </w:t>
            </w:r>
            <w:r w:rsidRPr="0083553A">
              <w:t>with MRTD and MTTD as specified in clause 7.5 and 7.6 of TS 38.133 [5]. If asynchronous FDD-FDD intra-band (NG)EN-DC is not supported, the UE supports only synchronous FDD-FDD intra-band (NG)EN-DC.</w:t>
            </w:r>
          </w:p>
          <w:p w14:paraId="3EC12D88" w14:textId="77777777" w:rsidR="00CB0DA7" w:rsidRPr="0083553A" w:rsidRDefault="00CB0DA7" w:rsidP="006E473C">
            <w:pPr>
              <w:pStyle w:val="TAL"/>
            </w:pPr>
          </w:p>
          <w:p w14:paraId="13FC8543" w14:textId="77777777" w:rsidR="00CB0DA7" w:rsidRPr="0083553A" w:rsidRDefault="00CB0DA7" w:rsidP="006E473C">
            <w:pPr>
              <w:pStyle w:val="TAL"/>
            </w:pPr>
            <w:r w:rsidRPr="0083553A">
              <w:t>This capability applies to:</w:t>
            </w:r>
          </w:p>
          <w:p w14:paraId="5991206C" w14:textId="77777777" w:rsidR="00CB0DA7" w:rsidRPr="0083553A" w:rsidRDefault="00CB0DA7" w:rsidP="006E473C">
            <w:pPr>
              <w:pStyle w:val="B1"/>
              <w:spacing w:after="0"/>
              <w:rPr>
                <w:rFonts w:cs="Arial"/>
                <w:szCs w:val="18"/>
              </w:rPr>
            </w:pPr>
            <w:r w:rsidRPr="0083553A">
              <w:rPr>
                <w:rFonts w:ascii="Arial" w:hAnsi="Arial" w:cs="Arial"/>
                <w:sz w:val="18"/>
                <w:szCs w:val="18"/>
              </w:rPr>
              <w:t>-</w:t>
            </w:r>
            <w:r w:rsidRPr="0083553A">
              <w:rPr>
                <w:rFonts w:ascii="Arial" w:hAnsi="Arial" w:cs="Arial"/>
                <w:sz w:val="18"/>
                <w:szCs w:val="18"/>
              </w:rPr>
              <w:tab/>
              <w:t>Intra-band (NG)EN-DC combination without additional inter-band NR and LTE CA component;</w:t>
            </w:r>
          </w:p>
          <w:p w14:paraId="2F95BB35" w14:textId="77777777" w:rsidR="00CB0DA7" w:rsidRPr="0083553A" w:rsidRDefault="00CB0DA7" w:rsidP="006E473C">
            <w:pPr>
              <w:pStyle w:val="B1"/>
              <w:spacing w:after="0"/>
              <w:rPr>
                <w:rFonts w:cs="Arial"/>
                <w:szCs w:val="18"/>
              </w:rPr>
            </w:pPr>
            <w:r w:rsidRPr="0083553A">
              <w:rPr>
                <w:rFonts w:ascii="Arial" w:hAnsi="Arial" w:cs="Arial"/>
                <w:sz w:val="18"/>
                <w:szCs w:val="18"/>
              </w:rPr>
              <w:t>-</w:t>
            </w:r>
            <w:r w:rsidRPr="0083553A">
              <w:rPr>
                <w:rFonts w:ascii="Arial" w:hAnsi="Arial" w:cs="Arial"/>
                <w:sz w:val="18"/>
                <w:szCs w:val="18"/>
              </w:rPr>
              <w:tab/>
              <w:t>Intra-band (NG)EN-DC combination supporting both UL and DL intra-band (NG)EN-DC parts with additional inter-band NR/LTE CA component;</w:t>
            </w:r>
          </w:p>
          <w:p w14:paraId="1E3BB048" w14:textId="77777777" w:rsidR="00CB0DA7" w:rsidRPr="0083553A" w:rsidRDefault="00CB0DA7" w:rsidP="006E473C">
            <w:pPr>
              <w:pStyle w:val="B1"/>
              <w:spacing w:after="0"/>
              <w:rPr>
                <w:rFonts w:cs="Arial"/>
                <w:szCs w:val="18"/>
              </w:rPr>
            </w:pPr>
            <w:r w:rsidRPr="0083553A">
              <w:rPr>
                <w:rFonts w:ascii="Arial" w:hAnsi="Arial" w:cs="Arial"/>
                <w:sz w:val="18"/>
                <w:szCs w:val="18"/>
              </w:rPr>
              <w:t>-</w:t>
            </w:r>
            <w:r w:rsidRPr="0083553A">
              <w:rPr>
                <w:rFonts w:ascii="Arial" w:hAnsi="Arial" w:cs="Arial"/>
                <w:sz w:val="18"/>
                <w:szCs w:val="18"/>
              </w:rPr>
              <w:tab/>
              <w:t>Intra-band (NG)EN-DC combination without supporting UL in both the bands of the intra-band (NG)EN-DC UL part;</w:t>
            </w:r>
          </w:p>
          <w:p w14:paraId="72E66D54" w14:textId="77777777" w:rsidR="00CB0DA7" w:rsidRPr="0083553A" w:rsidRDefault="00CB0DA7" w:rsidP="006E473C">
            <w:pPr>
              <w:pStyle w:val="B1"/>
              <w:spacing w:after="0"/>
              <w:rPr>
                <w:rFonts w:cs="Arial"/>
                <w:szCs w:val="18"/>
              </w:rPr>
            </w:pPr>
            <w:r w:rsidRPr="0083553A">
              <w:rPr>
                <w:rFonts w:ascii="Arial" w:hAnsi="Arial" w:cs="Arial"/>
                <w:sz w:val="18"/>
                <w:szCs w:val="18"/>
              </w:rPr>
              <w:t>-</w:t>
            </w:r>
            <w:r w:rsidRPr="0083553A">
              <w:rPr>
                <w:rFonts w:ascii="Arial" w:hAnsi="Arial" w:cs="Arial"/>
                <w:sz w:val="18"/>
                <w:szCs w:val="18"/>
              </w:rPr>
              <w:tab/>
              <w:t>Inter-band (NG)EN-DC/NE-DC combination, where the frequency range of the E-UTRA band is a subset of the frequency range of the NR band (as specified in Table 5.5B.4.1-1 of TS 38.101-3 [4]).</w:t>
            </w:r>
          </w:p>
          <w:p w14:paraId="0CFD320B" w14:textId="77777777" w:rsidR="00CB0DA7" w:rsidRPr="0083553A" w:rsidRDefault="00CB0DA7" w:rsidP="006E473C">
            <w:pPr>
              <w:pStyle w:val="TAL"/>
            </w:pPr>
          </w:p>
          <w:p w14:paraId="687593A7" w14:textId="77777777" w:rsidR="00CB0DA7" w:rsidRPr="0083553A" w:rsidRDefault="00CB0DA7" w:rsidP="006E473C">
            <w:pPr>
              <w:pStyle w:val="TAL"/>
            </w:pPr>
            <w:r w:rsidRPr="0083553A">
              <w:t>If this capability is included in an "Intra-band (NG)EN-DC combination supporting both UL and DL intra-band (NG)EN-DC parts with additional inter-band NR/LTE CA component" or in an "Intra-band (NG)EN-DC combination without supporting UL in both the bands of the intra-band (NG)EN-DC UL part", this capability applies to the intra-band (NG)EN-DC BC part.</w:t>
            </w:r>
          </w:p>
        </w:tc>
        <w:tc>
          <w:tcPr>
            <w:tcW w:w="709" w:type="dxa"/>
          </w:tcPr>
          <w:p w14:paraId="01AE6EB3" w14:textId="77777777" w:rsidR="00CB0DA7" w:rsidRPr="0083553A" w:rsidRDefault="00CB0DA7" w:rsidP="006E473C">
            <w:pPr>
              <w:pStyle w:val="TAL"/>
              <w:jc w:val="center"/>
            </w:pPr>
            <w:r w:rsidRPr="0083553A">
              <w:t>BC</w:t>
            </w:r>
          </w:p>
        </w:tc>
        <w:tc>
          <w:tcPr>
            <w:tcW w:w="567" w:type="dxa"/>
          </w:tcPr>
          <w:p w14:paraId="1BD97443" w14:textId="77777777" w:rsidR="00CB0DA7" w:rsidRPr="0083553A" w:rsidRDefault="00CB0DA7" w:rsidP="006E473C">
            <w:pPr>
              <w:pStyle w:val="TAL"/>
              <w:jc w:val="center"/>
            </w:pPr>
            <w:r w:rsidRPr="0083553A">
              <w:t>No</w:t>
            </w:r>
          </w:p>
        </w:tc>
        <w:tc>
          <w:tcPr>
            <w:tcW w:w="709" w:type="dxa"/>
          </w:tcPr>
          <w:p w14:paraId="004E00C4" w14:textId="77777777" w:rsidR="00CB0DA7" w:rsidRPr="0083553A" w:rsidRDefault="00CB0DA7" w:rsidP="006E473C">
            <w:pPr>
              <w:pStyle w:val="TAL"/>
              <w:jc w:val="center"/>
            </w:pPr>
            <w:r w:rsidRPr="0083553A">
              <w:t>FDD only</w:t>
            </w:r>
          </w:p>
        </w:tc>
        <w:tc>
          <w:tcPr>
            <w:tcW w:w="728" w:type="dxa"/>
          </w:tcPr>
          <w:p w14:paraId="4B802230" w14:textId="77777777" w:rsidR="00CB0DA7" w:rsidRPr="0083553A" w:rsidRDefault="00CB0DA7" w:rsidP="006E473C">
            <w:pPr>
              <w:pStyle w:val="TAL"/>
              <w:jc w:val="center"/>
            </w:pPr>
            <w:r w:rsidRPr="0083553A">
              <w:t>FR1 only</w:t>
            </w:r>
          </w:p>
        </w:tc>
      </w:tr>
      <w:tr w:rsidR="00CB0DA7" w:rsidRPr="0083553A" w14:paraId="5A4D6E6E" w14:textId="77777777" w:rsidTr="006E473C">
        <w:trPr>
          <w:cantSplit/>
          <w:tblHeader/>
        </w:trPr>
        <w:tc>
          <w:tcPr>
            <w:tcW w:w="6917" w:type="dxa"/>
          </w:tcPr>
          <w:p w14:paraId="2BEF5B3F" w14:textId="77777777" w:rsidR="00CB0DA7" w:rsidRPr="0083553A" w:rsidRDefault="00CB0DA7" w:rsidP="006E473C">
            <w:pPr>
              <w:pStyle w:val="TAL"/>
              <w:rPr>
                <w:b/>
                <w:i/>
              </w:rPr>
            </w:pPr>
            <w:r w:rsidRPr="0083553A">
              <w:rPr>
                <w:b/>
                <w:i/>
              </w:rPr>
              <w:t>dualPA-Architecture</w:t>
            </w:r>
          </w:p>
          <w:p w14:paraId="188C4A25" w14:textId="77777777" w:rsidR="00CB0DA7" w:rsidRPr="0083553A" w:rsidRDefault="00CB0DA7" w:rsidP="006E473C">
            <w:pPr>
              <w:pStyle w:val="TAL"/>
            </w:pPr>
            <w:r w:rsidRPr="0083553A">
              <w:t>For an intra-band band combination, this field indicates the support of dual PAs. If absent in an intra-band band combination, the UE supports single PA for all the ULs in the intra-band band combination. For other band combinations, this field is not applicable.</w:t>
            </w:r>
          </w:p>
          <w:p w14:paraId="59052124" w14:textId="77777777" w:rsidR="00CB0DA7" w:rsidRPr="0083553A" w:rsidRDefault="00CB0DA7" w:rsidP="006E473C">
            <w:pPr>
              <w:pStyle w:val="TAL"/>
            </w:pPr>
          </w:p>
          <w:p w14:paraId="34D548A8" w14:textId="77777777" w:rsidR="00CB0DA7" w:rsidRPr="0083553A" w:rsidRDefault="00CB0DA7" w:rsidP="006E473C">
            <w:pPr>
              <w:pStyle w:val="TAL"/>
            </w:pPr>
            <w:r w:rsidRPr="0083553A">
              <w:t>This capability applies to:</w:t>
            </w:r>
          </w:p>
          <w:p w14:paraId="7551220E" w14:textId="77777777" w:rsidR="00CB0DA7" w:rsidRPr="0083553A" w:rsidRDefault="00CB0DA7" w:rsidP="006E473C">
            <w:pPr>
              <w:pStyle w:val="B1"/>
              <w:spacing w:after="0"/>
              <w:rPr>
                <w:rFonts w:cs="Arial"/>
                <w:szCs w:val="18"/>
              </w:rPr>
            </w:pPr>
            <w:r w:rsidRPr="0083553A">
              <w:rPr>
                <w:rFonts w:ascii="Arial" w:hAnsi="Arial" w:cs="Arial"/>
                <w:sz w:val="18"/>
                <w:szCs w:val="18"/>
              </w:rPr>
              <w:t>-</w:t>
            </w:r>
            <w:r w:rsidRPr="0083553A">
              <w:rPr>
                <w:rFonts w:ascii="Arial" w:hAnsi="Arial" w:cs="Arial"/>
                <w:sz w:val="18"/>
                <w:szCs w:val="18"/>
              </w:rPr>
              <w:tab/>
              <w:t>Intra-band (NG)EN-DC/NE-DC combination without additional inter-band NR and LTE CA component;</w:t>
            </w:r>
          </w:p>
          <w:p w14:paraId="449468CC" w14:textId="77777777" w:rsidR="00CB0DA7" w:rsidRPr="0083553A" w:rsidRDefault="00CB0DA7" w:rsidP="006E473C">
            <w:pPr>
              <w:pStyle w:val="B1"/>
              <w:spacing w:after="0"/>
              <w:rPr>
                <w:rFonts w:cs="Arial"/>
                <w:szCs w:val="18"/>
              </w:rPr>
            </w:pPr>
            <w:r w:rsidRPr="0083553A">
              <w:rPr>
                <w:rFonts w:ascii="Arial" w:hAnsi="Arial" w:cs="Arial"/>
                <w:sz w:val="18"/>
                <w:szCs w:val="18"/>
              </w:rPr>
              <w:t>-</w:t>
            </w:r>
            <w:r w:rsidRPr="0083553A">
              <w:rPr>
                <w:rFonts w:ascii="Arial" w:hAnsi="Arial" w:cs="Arial"/>
                <w:sz w:val="18"/>
                <w:szCs w:val="18"/>
              </w:rPr>
              <w:tab/>
              <w:t>Intra-band (NG)EN-DC/NE-DC combination supporting both UL and DL intra-band (NG)EN-DC/NE-DC parts with additional inter-band NR/LTE CA component;</w:t>
            </w:r>
          </w:p>
          <w:p w14:paraId="0C8541BD" w14:textId="77777777" w:rsidR="00CB0DA7" w:rsidRPr="0083553A" w:rsidRDefault="00CB0DA7" w:rsidP="006E473C">
            <w:pPr>
              <w:pStyle w:val="B1"/>
              <w:spacing w:after="0"/>
              <w:rPr>
                <w:rFonts w:cs="Arial"/>
                <w:szCs w:val="18"/>
              </w:rPr>
            </w:pPr>
            <w:r w:rsidRPr="0083553A">
              <w:rPr>
                <w:rFonts w:ascii="Arial" w:hAnsi="Arial" w:cs="Arial"/>
                <w:sz w:val="18"/>
                <w:szCs w:val="18"/>
              </w:rPr>
              <w:t>-</w:t>
            </w:r>
            <w:r w:rsidRPr="0083553A">
              <w:rPr>
                <w:rFonts w:ascii="Arial" w:hAnsi="Arial" w:cs="Arial"/>
                <w:sz w:val="18"/>
                <w:szCs w:val="18"/>
              </w:rPr>
              <w:tab/>
              <w:t>Inter-band (NG)EN-DC/NE-DC combination, where the frequency range of the E-UTRA band is a subset of the frequency range of the NR band (as specified in Table 5.5B.4.1-1 of TS 38.101-3 [4]).</w:t>
            </w:r>
          </w:p>
          <w:p w14:paraId="6F37AB27" w14:textId="77777777" w:rsidR="00CB0DA7" w:rsidRPr="0083553A" w:rsidRDefault="00CB0DA7" w:rsidP="006E473C">
            <w:pPr>
              <w:pStyle w:val="TAL"/>
            </w:pPr>
          </w:p>
          <w:p w14:paraId="45ADD98C" w14:textId="77777777" w:rsidR="00CB0DA7" w:rsidRPr="0083553A" w:rsidRDefault="00CB0DA7" w:rsidP="006E473C">
            <w:pPr>
              <w:pStyle w:val="TAL"/>
              <w:rPr>
                <w:b/>
                <w:i/>
              </w:rPr>
            </w:pPr>
            <w:r w:rsidRPr="0083553A">
              <w:t>If this capability is included in an "Intra-band (NG)EN-DC/NE-DC combination supporting both UL and DL intra-band (NG)EN-DC/NE-DC parts with additional inter-band NR/LTE CA component", this capability applies to the intra-band (NG)EN-DC/NE-DC BC part.</w:t>
            </w:r>
          </w:p>
        </w:tc>
        <w:tc>
          <w:tcPr>
            <w:tcW w:w="709" w:type="dxa"/>
          </w:tcPr>
          <w:p w14:paraId="397FBCBB" w14:textId="77777777" w:rsidR="00CB0DA7" w:rsidRPr="0083553A" w:rsidRDefault="00CB0DA7" w:rsidP="006E473C">
            <w:pPr>
              <w:pStyle w:val="TAL"/>
              <w:jc w:val="center"/>
              <w:rPr>
                <w:lang w:eastAsia="ko-KR"/>
              </w:rPr>
            </w:pPr>
            <w:r w:rsidRPr="0083553A">
              <w:rPr>
                <w:lang w:eastAsia="ko-KR"/>
              </w:rPr>
              <w:t>BC</w:t>
            </w:r>
          </w:p>
        </w:tc>
        <w:tc>
          <w:tcPr>
            <w:tcW w:w="567" w:type="dxa"/>
          </w:tcPr>
          <w:p w14:paraId="747828D9" w14:textId="77777777" w:rsidR="00CB0DA7" w:rsidRPr="0083553A" w:rsidRDefault="00CB0DA7" w:rsidP="006E473C">
            <w:pPr>
              <w:pStyle w:val="TAL"/>
              <w:jc w:val="center"/>
            </w:pPr>
            <w:r w:rsidRPr="0083553A">
              <w:t>No</w:t>
            </w:r>
          </w:p>
        </w:tc>
        <w:tc>
          <w:tcPr>
            <w:tcW w:w="709" w:type="dxa"/>
          </w:tcPr>
          <w:p w14:paraId="40C401A5" w14:textId="77777777" w:rsidR="00CB0DA7" w:rsidRPr="0083553A" w:rsidRDefault="00CB0DA7" w:rsidP="006E473C">
            <w:pPr>
              <w:pStyle w:val="TAL"/>
              <w:jc w:val="center"/>
            </w:pPr>
            <w:r w:rsidRPr="0083553A">
              <w:t>N/A</w:t>
            </w:r>
          </w:p>
        </w:tc>
        <w:tc>
          <w:tcPr>
            <w:tcW w:w="728" w:type="dxa"/>
          </w:tcPr>
          <w:p w14:paraId="3A7FF7AD" w14:textId="77777777" w:rsidR="00CB0DA7" w:rsidRPr="0083553A" w:rsidRDefault="00CB0DA7" w:rsidP="006E473C">
            <w:pPr>
              <w:pStyle w:val="TAL"/>
              <w:jc w:val="center"/>
            </w:pPr>
            <w:r w:rsidRPr="0083553A">
              <w:t>N/A</w:t>
            </w:r>
          </w:p>
        </w:tc>
      </w:tr>
      <w:tr w:rsidR="00CB0DA7" w:rsidRPr="0083553A" w14:paraId="4C2A2192" w14:textId="77777777" w:rsidTr="006E473C">
        <w:trPr>
          <w:cantSplit/>
          <w:tblHeader/>
        </w:trPr>
        <w:tc>
          <w:tcPr>
            <w:tcW w:w="6917" w:type="dxa"/>
          </w:tcPr>
          <w:p w14:paraId="67924FD8" w14:textId="77777777" w:rsidR="00CB0DA7" w:rsidRPr="0083553A" w:rsidRDefault="00CB0DA7" w:rsidP="006E473C">
            <w:pPr>
              <w:pStyle w:val="TAL"/>
              <w:rPr>
                <w:b/>
                <w:bCs/>
                <w:i/>
                <w:iCs/>
              </w:rPr>
            </w:pPr>
            <w:r w:rsidRPr="0083553A">
              <w:rPr>
                <w:b/>
                <w:bCs/>
                <w:i/>
                <w:iCs/>
              </w:rPr>
              <w:t>dynamicPowerSharingENDC</w:t>
            </w:r>
          </w:p>
          <w:p w14:paraId="730E0228" w14:textId="77777777" w:rsidR="00CB0DA7" w:rsidRPr="0083553A" w:rsidRDefault="00CB0DA7" w:rsidP="006E473C">
            <w:pPr>
              <w:pStyle w:val="TAL"/>
            </w:pPr>
            <w:r w:rsidRPr="0083553A">
              <w:rPr>
                <w:bCs/>
                <w:iCs/>
              </w:rPr>
              <w:t xml:space="preserve">Indicates whether the UE supports dynamic (NG)EN-DC power sharing </w:t>
            </w:r>
            <w:r w:rsidRPr="0083553A">
              <w:t>between NR FR1 carriers and the LTE carriers</w:t>
            </w:r>
            <w:r w:rsidRPr="0083553A">
              <w:rPr>
                <w:bCs/>
                <w:iCs/>
              </w:rPr>
              <w:t>. If the UE supports this capability the UE supports the dynamic power sharing behaviour as specified in clause 7 of TS 38.213 [11].</w:t>
            </w:r>
          </w:p>
        </w:tc>
        <w:tc>
          <w:tcPr>
            <w:tcW w:w="709" w:type="dxa"/>
          </w:tcPr>
          <w:p w14:paraId="7B75BFEC" w14:textId="77777777" w:rsidR="00CB0DA7" w:rsidRPr="0083553A" w:rsidRDefault="00CB0DA7" w:rsidP="006E473C">
            <w:pPr>
              <w:pStyle w:val="TAL"/>
              <w:jc w:val="center"/>
            </w:pPr>
            <w:r w:rsidRPr="0083553A">
              <w:rPr>
                <w:bCs/>
                <w:iCs/>
              </w:rPr>
              <w:t>BC</w:t>
            </w:r>
          </w:p>
        </w:tc>
        <w:tc>
          <w:tcPr>
            <w:tcW w:w="567" w:type="dxa"/>
          </w:tcPr>
          <w:p w14:paraId="6F50C9A0" w14:textId="77777777" w:rsidR="00CB0DA7" w:rsidRPr="0083553A" w:rsidRDefault="00CB0DA7" w:rsidP="006E473C">
            <w:pPr>
              <w:pStyle w:val="TAL"/>
              <w:jc w:val="center"/>
            </w:pPr>
            <w:r w:rsidRPr="0083553A">
              <w:rPr>
                <w:bCs/>
                <w:iCs/>
              </w:rPr>
              <w:t>Yes</w:t>
            </w:r>
          </w:p>
        </w:tc>
        <w:tc>
          <w:tcPr>
            <w:tcW w:w="709" w:type="dxa"/>
          </w:tcPr>
          <w:p w14:paraId="0953F9F0" w14:textId="77777777" w:rsidR="00CB0DA7" w:rsidRPr="0083553A" w:rsidRDefault="00CB0DA7" w:rsidP="006E473C">
            <w:pPr>
              <w:pStyle w:val="TAL"/>
              <w:jc w:val="center"/>
            </w:pPr>
            <w:r w:rsidRPr="0083553A">
              <w:t>N/A</w:t>
            </w:r>
          </w:p>
        </w:tc>
        <w:tc>
          <w:tcPr>
            <w:tcW w:w="728" w:type="dxa"/>
          </w:tcPr>
          <w:p w14:paraId="75A81492" w14:textId="77777777" w:rsidR="00CB0DA7" w:rsidRPr="0083553A" w:rsidRDefault="00CB0DA7" w:rsidP="006E473C">
            <w:pPr>
              <w:pStyle w:val="TAL"/>
              <w:jc w:val="center"/>
            </w:pPr>
            <w:r w:rsidRPr="0083553A">
              <w:t>FR1 only</w:t>
            </w:r>
          </w:p>
        </w:tc>
      </w:tr>
      <w:tr w:rsidR="00CB0DA7" w:rsidRPr="0083553A" w14:paraId="400CC492" w14:textId="77777777" w:rsidTr="006E473C">
        <w:trPr>
          <w:cantSplit/>
          <w:tblHeader/>
        </w:trPr>
        <w:tc>
          <w:tcPr>
            <w:tcW w:w="6917" w:type="dxa"/>
          </w:tcPr>
          <w:p w14:paraId="0756B3B0" w14:textId="77777777" w:rsidR="00CB0DA7" w:rsidRPr="0083553A" w:rsidRDefault="00CB0DA7" w:rsidP="006E473C">
            <w:pPr>
              <w:pStyle w:val="TAL"/>
              <w:rPr>
                <w:b/>
                <w:bCs/>
                <w:i/>
                <w:iCs/>
              </w:rPr>
            </w:pPr>
            <w:r w:rsidRPr="0083553A">
              <w:rPr>
                <w:b/>
                <w:bCs/>
                <w:i/>
                <w:iCs/>
              </w:rPr>
              <w:t>dynamicPowerSharingNEDC</w:t>
            </w:r>
          </w:p>
          <w:p w14:paraId="24380BA8" w14:textId="77777777" w:rsidR="00CB0DA7" w:rsidRPr="0083553A" w:rsidRDefault="00CB0DA7" w:rsidP="006E473C">
            <w:pPr>
              <w:pStyle w:val="TAL"/>
              <w:rPr>
                <w:b/>
                <w:bCs/>
                <w:i/>
                <w:iCs/>
              </w:rPr>
            </w:pPr>
            <w:r w:rsidRPr="0083553A">
              <w:rPr>
                <w:bCs/>
                <w:iCs/>
              </w:rPr>
              <w:t xml:space="preserve">Indicates whether the UE supports dynamic NE-DC power sharing </w:t>
            </w:r>
            <w:r w:rsidRPr="0083553A">
              <w:t>between NR FR1 carriers and the LTE carriers</w:t>
            </w:r>
            <w:r w:rsidRPr="0083553A">
              <w:rPr>
                <w:bCs/>
                <w:iCs/>
              </w:rPr>
              <w:t>. If the UE supports this capability, the UE supports the dynamic power sharing behavior as specified in clause 7 of TS 38.213 [11].</w:t>
            </w:r>
          </w:p>
        </w:tc>
        <w:tc>
          <w:tcPr>
            <w:tcW w:w="709" w:type="dxa"/>
          </w:tcPr>
          <w:p w14:paraId="1523DFA9" w14:textId="77777777" w:rsidR="00CB0DA7" w:rsidRPr="0083553A" w:rsidRDefault="00CB0DA7" w:rsidP="006E473C">
            <w:pPr>
              <w:pStyle w:val="TAL"/>
              <w:jc w:val="center"/>
              <w:rPr>
                <w:bCs/>
                <w:iCs/>
              </w:rPr>
            </w:pPr>
            <w:r w:rsidRPr="0083553A">
              <w:rPr>
                <w:bCs/>
                <w:iCs/>
              </w:rPr>
              <w:t>BC</w:t>
            </w:r>
          </w:p>
        </w:tc>
        <w:tc>
          <w:tcPr>
            <w:tcW w:w="567" w:type="dxa"/>
          </w:tcPr>
          <w:p w14:paraId="1C480FA4" w14:textId="77777777" w:rsidR="00CB0DA7" w:rsidRPr="0083553A" w:rsidRDefault="00CB0DA7" w:rsidP="006E473C">
            <w:pPr>
              <w:pStyle w:val="TAL"/>
              <w:jc w:val="center"/>
              <w:rPr>
                <w:bCs/>
                <w:iCs/>
              </w:rPr>
            </w:pPr>
            <w:r w:rsidRPr="0083553A">
              <w:rPr>
                <w:bCs/>
                <w:iCs/>
              </w:rPr>
              <w:t>Yes</w:t>
            </w:r>
          </w:p>
        </w:tc>
        <w:tc>
          <w:tcPr>
            <w:tcW w:w="709" w:type="dxa"/>
          </w:tcPr>
          <w:p w14:paraId="138CD7BA" w14:textId="77777777" w:rsidR="00CB0DA7" w:rsidRPr="0083553A" w:rsidRDefault="00CB0DA7" w:rsidP="006E473C">
            <w:pPr>
              <w:pStyle w:val="TAL"/>
              <w:jc w:val="center"/>
              <w:rPr>
                <w:bCs/>
                <w:iCs/>
              </w:rPr>
            </w:pPr>
            <w:r w:rsidRPr="0083553A">
              <w:t>N/A</w:t>
            </w:r>
          </w:p>
        </w:tc>
        <w:tc>
          <w:tcPr>
            <w:tcW w:w="728" w:type="dxa"/>
          </w:tcPr>
          <w:p w14:paraId="1D3CC98C" w14:textId="77777777" w:rsidR="00CB0DA7" w:rsidRPr="0083553A" w:rsidRDefault="00CB0DA7" w:rsidP="006E473C">
            <w:pPr>
              <w:pStyle w:val="TAL"/>
              <w:jc w:val="center"/>
            </w:pPr>
            <w:r w:rsidRPr="0083553A">
              <w:t>FR1 only</w:t>
            </w:r>
          </w:p>
        </w:tc>
      </w:tr>
      <w:tr w:rsidR="00CB0DA7" w:rsidRPr="0083553A" w14:paraId="1178AB04" w14:textId="77777777" w:rsidTr="006E473C">
        <w:trPr>
          <w:cantSplit/>
          <w:tblHeader/>
        </w:trPr>
        <w:tc>
          <w:tcPr>
            <w:tcW w:w="6917" w:type="dxa"/>
          </w:tcPr>
          <w:p w14:paraId="44DDDE2B" w14:textId="77777777" w:rsidR="00CB0DA7" w:rsidRPr="0083553A" w:rsidRDefault="00CB0DA7" w:rsidP="006E473C">
            <w:pPr>
              <w:pStyle w:val="TAL"/>
              <w:rPr>
                <w:b/>
                <w:bCs/>
                <w:i/>
                <w:iCs/>
              </w:rPr>
            </w:pPr>
            <w:r w:rsidRPr="0083553A">
              <w:rPr>
                <w:b/>
                <w:bCs/>
                <w:i/>
                <w:iCs/>
              </w:rPr>
              <w:t>intraBandENDC-Support</w:t>
            </w:r>
          </w:p>
          <w:p w14:paraId="0EA0FC41" w14:textId="77777777" w:rsidR="00CB0DA7" w:rsidRPr="0083553A" w:rsidRDefault="00CB0DA7" w:rsidP="006E473C">
            <w:pPr>
              <w:pStyle w:val="TAL"/>
              <w:rPr>
                <w:bCs/>
                <w:iCs/>
              </w:rPr>
            </w:pPr>
            <w:r w:rsidRPr="0083553A">
              <w:rPr>
                <w:bCs/>
                <w:iCs/>
              </w:rPr>
              <w:t xml:space="preserve">Indicates whether the UE supports intra-band </w:t>
            </w:r>
            <w:r w:rsidRPr="0083553A">
              <w:t>(NG)</w:t>
            </w:r>
            <w:r w:rsidRPr="0083553A">
              <w:rPr>
                <w:bCs/>
                <w:iCs/>
              </w:rPr>
              <w:t xml:space="preserve">EN-DC with only non-contiguous spectrum, or with both contiguous and non-contiguous spectrum for the </w:t>
            </w:r>
            <w:r w:rsidRPr="0083553A">
              <w:t>(NG)</w:t>
            </w:r>
            <w:r w:rsidRPr="0083553A">
              <w:rPr>
                <w:bCs/>
                <w:iCs/>
              </w:rPr>
              <w:t>EN-DC combination as specified in TS 38.101-3 [4].</w:t>
            </w:r>
          </w:p>
          <w:p w14:paraId="50F9FAEA" w14:textId="77777777" w:rsidR="00CB0DA7" w:rsidRPr="0083553A" w:rsidRDefault="00CB0DA7" w:rsidP="006E473C">
            <w:pPr>
              <w:pStyle w:val="TAL"/>
              <w:rPr>
                <w:bCs/>
                <w:iCs/>
              </w:rPr>
            </w:pPr>
            <w:r w:rsidRPr="0083553A">
              <w:rPr>
                <w:bCs/>
                <w:iCs/>
              </w:rPr>
              <w:t xml:space="preserve">If the UE does not include this field for an intra-band </w:t>
            </w:r>
            <w:r w:rsidRPr="0083553A">
              <w:t>(NG)</w:t>
            </w:r>
            <w:r w:rsidRPr="0083553A">
              <w:rPr>
                <w:bCs/>
                <w:iCs/>
              </w:rPr>
              <w:t xml:space="preserve">EN-DC combination the UE only supports the contiguous spectrum for the intra-band </w:t>
            </w:r>
            <w:r w:rsidRPr="0083553A">
              <w:t>(NG)</w:t>
            </w:r>
            <w:r w:rsidRPr="0083553A">
              <w:rPr>
                <w:bCs/>
                <w:iCs/>
              </w:rPr>
              <w:t>EN-DC combination.</w:t>
            </w:r>
          </w:p>
          <w:p w14:paraId="211BD0C8" w14:textId="77777777" w:rsidR="00CB0DA7" w:rsidRPr="0083553A" w:rsidRDefault="00CB0DA7" w:rsidP="006E473C">
            <w:pPr>
              <w:pStyle w:val="TAL"/>
              <w:rPr>
                <w:b/>
                <w:bCs/>
                <w:i/>
                <w:iCs/>
              </w:rPr>
            </w:pPr>
            <w:r w:rsidRPr="0083553A">
              <w:t xml:space="preserve">If </w:t>
            </w:r>
            <w:r w:rsidRPr="0083553A">
              <w:rPr>
                <w:i/>
                <w:iCs/>
              </w:rPr>
              <w:t>intrabandENDC-Support-UL</w:t>
            </w:r>
            <w:r w:rsidRPr="0083553A">
              <w:t xml:space="preserve"> is absent and the band combination supports intra-band (NG)EN-DC only in DL, this field indicates the DL capability. If </w:t>
            </w:r>
            <w:r w:rsidRPr="0083553A">
              <w:rPr>
                <w:i/>
                <w:iCs/>
              </w:rPr>
              <w:t>intrabandENDC-Support-UL</w:t>
            </w:r>
            <w:r w:rsidRPr="0083553A">
              <w:t xml:space="preserve"> is absent and the band combination supports intra-band (NG)EN-DC in DL and UL, this field indicates the common capability for both DL and UL. If </w:t>
            </w:r>
            <w:r w:rsidRPr="0083553A">
              <w:rPr>
                <w:i/>
                <w:iCs/>
              </w:rPr>
              <w:t>intrabandENDC-Support-UL</w:t>
            </w:r>
            <w:r w:rsidRPr="0083553A">
              <w:t xml:space="preserve"> is included, </w:t>
            </w:r>
            <w:r w:rsidRPr="0083553A">
              <w:rPr>
                <w:i/>
              </w:rPr>
              <w:t>intraBandENDC-Support</w:t>
            </w:r>
            <w:r w:rsidRPr="0083553A">
              <w:t xml:space="preserve"> indicates the DL capability.</w:t>
            </w:r>
          </w:p>
        </w:tc>
        <w:tc>
          <w:tcPr>
            <w:tcW w:w="709" w:type="dxa"/>
          </w:tcPr>
          <w:p w14:paraId="4325401A" w14:textId="77777777" w:rsidR="00CB0DA7" w:rsidRPr="0083553A" w:rsidRDefault="00CB0DA7" w:rsidP="006E473C">
            <w:pPr>
              <w:pStyle w:val="TAL"/>
              <w:jc w:val="center"/>
              <w:rPr>
                <w:bCs/>
                <w:iCs/>
              </w:rPr>
            </w:pPr>
            <w:r w:rsidRPr="0083553A">
              <w:t>BC</w:t>
            </w:r>
          </w:p>
        </w:tc>
        <w:tc>
          <w:tcPr>
            <w:tcW w:w="567" w:type="dxa"/>
          </w:tcPr>
          <w:p w14:paraId="07190F2C" w14:textId="77777777" w:rsidR="00CB0DA7" w:rsidRPr="0083553A" w:rsidRDefault="00CB0DA7" w:rsidP="006E473C">
            <w:pPr>
              <w:pStyle w:val="TAL"/>
              <w:jc w:val="center"/>
              <w:rPr>
                <w:bCs/>
                <w:iCs/>
              </w:rPr>
            </w:pPr>
            <w:r w:rsidRPr="0083553A">
              <w:t>No</w:t>
            </w:r>
          </w:p>
        </w:tc>
        <w:tc>
          <w:tcPr>
            <w:tcW w:w="709" w:type="dxa"/>
          </w:tcPr>
          <w:p w14:paraId="6767C9C6" w14:textId="77777777" w:rsidR="00CB0DA7" w:rsidRPr="0083553A" w:rsidRDefault="00CB0DA7" w:rsidP="006E473C">
            <w:pPr>
              <w:pStyle w:val="TAL"/>
              <w:jc w:val="center"/>
              <w:rPr>
                <w:bCs/>
                <w:iCs/>
              </w:rPr>
            </w:pPr>
            <w:r w:rsidRPr="0083553A">
              <w:t>N/A</w:t>
            </w:r>
          </w:p>
        </w:tc>
        <w:tc>
          <w:tcPr>
            <w:tcW w:w="728" w:type="dxa"/>
          </w:tcPr>
          <w:p w14:paraId="13B49304" w14:textId="77777777" w:rsidR="00CB0DA7" w:rsidRPr="0083553A" w:rsidRDefault="00CB0DA7" w:rsidP="006E473C">
            <w:pPr>
              <w:pStyle w:val="TAL"/>
              <w:jc w:val="center"/>
            </w:pPr>
            <w:r w:rsidRPr="0083553A">
              <w:t>N/A</w:t>
            </w:r>
          </w:p>
        </w:tc>
      </w:tr>
      <w:tr w:rsidR="00CB0DA7" w:rsidRPr="0083553A" w14:paraId="4F53EB29" w14:textId="77777777" w:rsidTr="006E473C">
        <w:trPr>
          <w:cantSplit/>
          <w:tblHeader/>
        </w:trPr>
        <w:tc>
          <w:tcPr>
            <w:tcW w:w="6917" w:type="dxa"/>
          </w:tcPr>
          <w:p w14:paraId="5D457285" w14:textId="77777777" w:rsidR="00CB0DA7" w:rsidRPr="0083553A" w:rsidRDefault="00CB0DA7" w:rsidP="006E473C">
            <w:pPr>
              <w:pStyle w:val="TAL"/>
              <w:rPr>
                <w:b/>
                <w:bCs/>
                <w:i/>
                <w:iCs/>
                <w:lang w:eastAsia="zh-CN"/>
              </w:rPr>
            </w:pPr>
            <w:r w:rsidRPr="0083553A">
              <w:rPr>
                <w:b/>
                <w:bCs/>
                <w:i/>
                <w:iCs/>
                <w:lang w:eastAsia="zh-CN"/>
              </w:rPr>
              <w:t>intrabandENDC-Support-UL</w:t>
            </w:r>
          </w:p>
          <w:p w14:paraId="4C474FC0" w14:textId="77777777" w:rsidR="00CB0DA7" w:rsidRPr="0083553A" w:rsidRDefault="00CB0DA7" w:rsidP="006E473C">
            <w:pPr>
              <w:pStyle w:val="TAL"/>
              <w:rPr>
                <w:bCs/>
                <w:iCs/>
              </w:rPr>
            </w:pPr>
            <w:r w:rsidRPr="0083553A">
              <w:rPr>
                <w:bCs/>
                <w:iCs/>
              </w:rPr>
              <w:t xml:space="preserve">Indicates whether the UE supports intra-band </w:t>
            </w:r>
            <w:r w:rsidRPr="0083553A">
              <w:rPr>
                <w:szCs w:val="22"/>
              </w:rPr>
              <w:t>(NG)</w:t>
            </w:r>
            <w:r w:rsidRPr="0083553A">
              <w:rPr>
                <w:bCs/>
                <w:iCs/>
              </w:rPr>
              <w:t xml:space="preserve">EN-DC in UL with only non-contiguous spectrum, or with both contiguous and non-contiguous spectrum for the intra-band </w:t>
            </w:r>
            <w:r w:rsidRPr="0083553A">
              <w:rPr>
                <w:szCs w:val="22"/>
              </w:rPr>
              <w:t>(NG)</w:t>
            </w:r>
            <w:r w:rsidRPr="0083553A">
              <w:rPr>
                <w:bCs/>
                <w:iCs/>
              </w:rPr>
              <w:t>EN-DC combination as specified in TS 38.101-3 [4]. The UE includes this field only if the UE supports different UL and DL capabilities for the intra-band (NG)EN-DC band combination.</w:t>
            </w:r>
          </w:p>
          <w:p w14:paraId="66CB671E" w14:textId="77777777" w:rsidR="00CB0DA7" w:rsidRPr="0083553A" w:rsidRDefault="00CB0DA7" w:rsidP="006E473C">
            <w:pPr>
              <w:pStyle w:val="TAL"/>
              <w:rPr>
                <w:bCs/>
                <w:iCs/>
                <w:lang w:eastAsia="zh-CN"/>
              </w:rPr>
            </w:pPr>
            <w:r w:rsidRPr="0083553A">
              <w:rPr>
                <w:noProof/>
                <w:lang w:eastAsia="zh-CN"/>
              </w:rPr>
              <w:t xml:space="preserve">When 'both' is indicated in </w:t>
            </w:r>
            <w:r w:rsidRPr="0083553A">
              <w:rPr>
                <w:i/>
                <w:noProof/>
                <w:lang w:eastAsia="zh-CN"/>
              </w:rPr>
              <w:t>intrabandENDC-Support</w:t>
            </w:r>
            <w:r w:rsidRPr="0083553A">
              <w:rPr>
                <w:noProof/>
                <w:lang w:eastAsia="zh-CN"/>
              </w:rPr>
              <w:t xml:space="preserve"> and in </w:t>
            </w:r>
            <w:r w:rsidRPr="0083553A">
              <w:rPr>
                <w:i/>
                <w:noProof/>
                <w:lang w:eastAsia="zh-CN"/>
              </w:rPr>
              <w:t>intraBandENDC-Support-UL</w:t>
            </w:r>
            <w:r w:rsidRPr="0083553A">
              <w:rPr>
                <w:noProof/>
                <w:lang w:eastAsia="zh-CN"/>
              </w:rPr>
              <w:t>, the UE supports the following three cases of intra-band (NG)EN-DC: contiguous DL/contiguous UL, non-contiguous DL/non-contiguous UL, contiguous DL/non-contiguous UL.</w:t>
            </w:r>
          </w:p>
        </w:tc>
        <w:tc>
          <w:tcPr>
            <w:tcW w:w="709" w:type="dxa"/>
          </w:tcPr>
          <w:p w14:paraId="243FD918" w14:textId="77777777" w:rsidR="00CB0DA7" w:rsidRPr="0083553A" w:rsidRDefault="00CB0DA7" w:rsidP="006E473C">
            <w:pPr>
              <w:pStyle w:val="TAL"/>
              <w:jc w:val="center"/>
            </w:pPr>
            <w:r w:rsidRPr="0083553A">
              <w:t>BC</w:t>
            </w:r>
          </w:p>
        </w:tc>
        <w:tc>
          <w:tcPr>
            <w:tcW w:w="567" w:type="dxa"/>
          </w:tcPr>
          <w:p w14:paraId="40783679" w14:textId="77777777" w:rsidR="00CB0DA7" w:rsidRPr="0083553A" w:rsidRDefault="00CB0DA7" w:rsidP="006E473C">
            <w:pPr>
              <w:pStyle w:val="TAL"/>
              <w:jc w:val="center"/>
            </w:pPr>
            <w:r w:rsidRPr="0083553A">
              <w:t>No</w:t>
            </w:r>
          </w:p>
        </w:tc>
        <w:tc>
          <w:tcPr>
            <w:tcW w:w="709" w:type="dxa"/>
          </w:tcPr>
          <w:p w14:paraId="5ECEA81B" w14:textId="77777777" w:rsidR="00CB0DA7" w:rsidRPr="0083553A" w:rsidRDefault="00CB0DA7" w:rsidP="006E473C">
            <w:pPr>
              <w:pStyle w:val="TAL"/>
              <w:jc w:val="center"/>
              <w:rPr>
                <w:bCs/>
                <w:iCs/>
              </w:rPr>
            </w:pPr>
            <w:r w:rsidRPr="0083553A">
              <w:rPr>
                <w:bCs/>
                <w:iCs/>
              </w:rPr>
              <w:t>N/A</w:t>
            </w:r>
          </w:p>
        </w:tc>
        <w:tc>
          <w:tcPr>
            <w:tcW w:w="728" w:type="dxa"/>
          </w:tcPr>
          <w:p w14:paraId="39140015" w14:textId="77777777" w:rsidR="00CB0DA7" w:rsidRPr="0083553A" w:rsidRDefault="00CB0DA7" w:rsidP="006E473C">
            <w:pPr>
              <w:pStyle w:val="TAL"/>
              <w:jc w:val="center"/>
              <w:rPr>
                <w:bCs/>
                <w:iCs/>
              </w:rPr>
            </w:pPr>
            <w:r w:rsidRPr="0083553A">
              <w:rPr>
                <w:bCs/>
                <w:iCs/>
              </w:rPr>
              <w:t>N/A</w:t>
            </w:r>
          </w:p>
        </w:tc>
      </w:tr>
      <w:tr w:rsidR="00CB0DA7" w:rsidRPr="0083553A" w14:paraId="46121C3D" w14:textId="77777777" w:rsidTr="006E473C">
        <w:trPr>
          <w:cantSplit/>
          <w:tblHeader/>
        </w:trPr>
        <w:tc>
          <w:tcPr>
            <w:tcW w:w="6917" w:type="dxa"/>
          </w:tcPr>
          <w:p w14:paraId="61717350" w14:textId="77777777" w:rsidR="00CB0DA7" w:rsidRPr="0083553A" w:rsidRDefault="00CB0DA7" w:rsidP="006E473C">
            <w:pPr>
              <w:pStyle w:val="TAL"/>
              <w:rPr>
                <w:b/>
                <w:bCs/>
                <w:i/>
                <w:iCs/>
              </w:rPr>
            </w:pPr>
            <w:r w:rsidRPr="0083553A">
              <w:rPr>
                <w:b/>
                <w:bCs/>
                <w:i/>
                <w:iCs/>
              </w:rPr>
              <w:t>interBandContiguousMRDC</w:t>
            </w:r>
          </w:p>
          <w:p w14:paraId="5861A1B9" w14:textId="77777777" w:rsidR="00CB0DA7" w:rsidRPr="0083553A" w:rsidRDefault="00CB0DA7" w:rsidP="006E473C">
            <w:pPr>
              <w:pStyle w:val="TAL"/>
              <w:rPr>
                <w:bCs/>
                <w:iCs/>
              </w:rPr>
            </w:pPr>
            <w:r w:rsidRPr="0083553A">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348611FF" w14:textId="77777777" w:rsidR="00CB0DA7" w:rsidRPr="0083553A" w:rsidRDefault="00CB0DA7" w:rsidP="006E473C">
            <w:pPr>
              <w:pStyle w:val="TAL"/>
              <w:jc w:val="center"/>
            </w:pPr>
            <w:r w:rsidRPr="0083553A">
              <w:rPr>
                <w:rFonts w:eastAsiaTheme="minorEastAsia"/>
              </w:rPr>
              <w:t>BC</w:t>
            </w:r>
          </w:p>
        </w:tc>
        <w:tc>
          <w:tcPr>
            <w:tcW w:w="567" w:type="dxa"/>
          </w:tcPr>
          <w:p w14:paraId="166D2AAC" w14:textId="77777777" w:rsidR="00CB0DA7" w:rsidRPr="0083553A" w:rsidRDefault="00CB0DA7" w:rsidP="006E473C">
            <w:pPr>
              <w:pStyle w:val="TAL"/>
              <w:jc w:val="center"/>
            </w:pPr>
            <w:r w:rsidRPr="0083553A">
              <w:rPr>
                <w:rFonts w:eastAsiaTheme="minorEastAsia"/>
              </w:rPr>
              <w:t>CY</w:t>
            </w:r>
          </w:p>
        </w:tc>
        <w:tc>
          <w:tcPr>
            <w:tcW w:w="709" w:type="dxa"/>
          </w:tcPr>
          <w:p w14:paraId="750AC373" w14:textId="77777777" w:rsidR="00CB0DA7" w:rsidRPr="0083553A" w:rsidRDefault="00CB0DA7" w:rsidP="006E473C">
            <w:pPr>
              <w:pStyle w:val="TAL"/>
              <w:jc w:val="center"/>
            </w:pPr>
            <w:r w:rsidRPr="0083553A">
              <w:t>N/A</w:t>
            </w:r>
          </w:p>
        </w:tc>
        <w:tc>
          <w:tcPr>
            <w:tcW w:w="728" w:type="dxa"/>
          </w:tcPr>
          <w:p w14:paraId="38F9111B" w14:textId="77777777" w:rsidR="00CB0DA7" w:rsidRPr="0083553A" w:rsidRDefault="00CB0DA7" w:rsidP="006E473C">
            <w:pPr>
              <w:pStyle w:val="TAL"/>
              <w:jc w:val="center"/>
            </w:pPr>
            <w:r w:rsidRPr="0083553A">
              <w:t>N/A</w:t>
            </w:r>
          </w:p>
        </w:tc>
      </w:tr>
      <w:tr w:rsidR="00CB0DA7" w:rsidRPr="0083553A" w14:paraId="4B3D26AD" w14:textId="77777777" w:rsidTr="006E473C">
        <w:trPr>
          <w:cantSplit/>
          <w:tblHeader/>
        </w:trPr>
        <w:tc>
          <w:tcPr>
            <w:tcW w:w="6917" w:type="dxa"/>
          </w:tcPr>
          <w:p w14:paraId="3FD22B6C" w14:textId="77777777" w:rsidR="00CB0DA7" w:rsidRPr="0083553A" w:rsidRDefault="00CB0DA7" w:rsidP="006E473C">
            <w:pPr>
              <w:pStyle w:val="TAL"/>
              <w:rPr>
                <w:b/>
                <w:bCs/>
                <w:i/>
                <w:iCs/>
              </w:rPr>
            </w:pPr>
            <w:r w:rsidRPr="0083553A">
              <w:rPr>
                <w:b/>
                <w:bCs/>
                <w:i/>
                <w:iCs/>
              </w:rPr>
              <w:t>simultaneousRxTxInterBandENDC</w:t>
            </w:r>
          </w:p>
          <w:p w14:paraId="7CD8B136" w14:textId="2AC0FF2C" w:rsidR="00CB0DA7" w:rsidRPr="0083553A" w:rsidRDefault="00CB0DA7" w:rsidP="006E473C">
            <w:pPr>
              <w:pStyle w:val="TAL"/>
              <w:rPr>
                <w:bCs/>
                <w:iCs/>
              </w:rPr>
            </w:pPr>
            <w:r w:rsidRPr="0083553A">
              <w:rPr>
                <w:bCs/>
                <w:iCs/>
              </w:rPr>
              <w:t>Indicates whether the UE supports simultaneous transmission and reception in TDD-TDD</w:t>
            </w:r>
            <w:ins w:id="48" w:author="Huawei" w:date="2025-05-20T18:40:00Z">
              <w:r w:rsidR="0046498D">
                <w:rPr>
                  <w:bCs/>
                  <w:iCs/>
                </w:rPr>
                <w:t>,</w:t>
              </w:r>
            </w:ins>
            <w:del w:id="49" w:author="Huawei" w:date="2025-05-20T18:40:00Z">
              <w:r w:rsidRPr="0083553A" w:rsidDel="0046498D">
                <w:rPr>
                  <w:bCs/>
                  <w:iCs/>
                </w:rPr>
                <w:delText xml:space="preserve"> and</w:delText>
              </w:r>
            </w:del>
            <w:r w:rsidRPr="0083553A">
              <w:rPr>
                <w:bCs/>
                <w:iCs/>
              </w:rPr>
              <w:t xml:space="preserve"> TDD-FDD </w:t>
            </w:r>
            <w:ins w:id="50" w:author="Huawei" w:date="2025-05-20T18:40:00Z">
              <w:r w:rsidR="0046498D">
                <w:rPr>
                  <w:bCs/>
                  <w:iCs/>
                  <w:lang w:val="en-GB" w:eastAsia="ja-JP"/>
                </w:rPr>
                <w:t xml:space="preserve">and </w:t>
              </w:r>
              <w:r w:rsidR="0046498D" w:rsidRPr="001E6B6A">
                <w:rPr>
                  <w:bCs/>
                  <w:iCs/>
                  <w:lang w:val="en-GB" w:eastAsia="ja-JP"/>
                </w:rPr>
                <w:t xml:space="preserve">TDD-SDL </w:t>
              </w:r>
            </w:ins>
            <w:r w:rsidRPr="0083553A">
              <w:rPr>
                <w:bCs/>
                <w:iCs/>
              </w:rPr>
              <w:t xml:space="preserve">inter-band </w:t>
            </w:r>
            <w:r w:rsidRPr="0083553A">
              <w:t>(NG)</w:t>
            </w:r>
            <w:r w:rsidRPr="0083553A">
              <w:rPr>
                <w:bCs/>
                <w:iCs/>
              </w:rPr>
              <w:t>EN-DC/NE-DC. It is mandatory for certain TDD-FDD</w:t>
            </w:r>
            <w:ins w:id="51" w:author="Huawei" w:date="2025-05-20T18:40:00Z">
              <w:r w:rsidR="0046498D">
                <w:rPr>
                  <w:bCs/>
                  <w:iCs/>
                </w:rPr>
                <w:t>,</w:t>
              </w:r>
            </w:ins>
            <w:del w:id="52" w:author="Huawei" w:date="2025-05-20T18:40:00Z">
              <w:r w:rsidRPr="0083553A" w:rsidDel="0046498D">
                <w:rPr>
                  <w:bCs/>
                  <w:iCs/>
                </w:rPr>
                <w:delText xml:space="preserve"> and</w:delText>
              </w:r>
            </w:del>
            <w:r w:rsidRPr="0083553A">
              <w:rPr>
                <w:bCs/>
                <w:iCs/>
              </w:rPr>
              <w:t xml:space="preserve"> TDD-TDD</w:t>
            </w:r>
            <w:ins w:id="53" w:author="Huawei" w:date="2025-05-20T18:40:00Z">
              <w:r w:rsidR="0046498D">
                <w:rPr>
                  <w:bCs/>
                  <w:iCs/>
                  <w:lang w:val="en-GB" w:eastAsia="ja-JP"/>
                </w:rPr>
                <w:t xml:space="preserve"> and </w:t>
              </w:r>
              <w:r w:rsidR="0046498D" w:rsidRPr="001E6B6A">
                <w:rPr>
                  <w:bCs/>
                  <w:iCs/>
                  <w:lang w:val="en-GB" w:eastAsia="ja-JP"/>
                </w:rPr>
                <w:t>TDD-SDL</w:t>
              </w:r>
            </w:ins>
            <w:r w:rsidRPr="0083553A">
              <w:rPr>
                <w:bCs/>
                <w:iCs/>
              </w:rPr>
              <w:t xml:space="preserve"> band combinations defined in TS 38.101-3 [4].</w:t>
            </w:r>
          </w:p>
          <w:p w14:paraId="201362CC" w14:textId="77777777" w:rsidR="00CB0DA7" w:rsidRPr="0083553A" w:rsidRDefault="00CB0DA7" w:rsidP="006E473C">
            <w:pPr>
              <w:pStyle w:val="CommentText"/>
              <w:spacing w:after="0"/>
            </w:pPr>
          </w:p>
          <w:p w14:paraId="22C20174" w14:textId="42617E10" w:rsidR="00CB0DA7" w:rsidRPr="0083553A" w:rsidRDefault="00CB0DA7" w:rsidP="006E473C">
            <w:pPr>
              <w:pStyle w:val="TAL"/>
              <w:rPr>
                <w:rFonts w:cs="Arial"/>
                <w:szCs w:val="18"/>
                <w:lang w:eastAsia="zh-CN"/>
              </w:rPr>
            </w:pPr>
            <w:r w:rsidRPr="0083553A">
              <w:rPr>
                <w:rFonts w:cs="Arial"/>
                <w:szCs w:val="18"/>
              </w:rPr>
              <w:t>This capability does not apply to the following components within TDD-TDD</w:t>
            </w:r>
            <w:ins w:id="54" w:author="Huawei" w:date="2025-05-20T18:41:00Z">
              <w:r w:rsidR="0046498D">
                <w:rPr>
                  <w:rFonts w:cs="Arial"/>
                  <w:szCs w:val="18"/>
                </w:rPr>
                <w:t>,</w:t>
              </w:r>
            </w:ins>
            <w:del w:id="55" w:author="Huawei" w:date="2025-05-20T18:41:00Z">
              <w:r w:rsidRPr="0083553A" w:rsidDel="0046498D">
                <w:rPr>
                  <w:rFonts w:cs="Arial"/>
                  <w:szCs w:val="18"/>
                </w:rPr>
                <w:delText xml:space="preserve"> and</w:delText>
              </w:r>
            </w:del>
            <w:r w:rsidRPr="0083553A">
              <w:rPr>
                <w:rFonts w:cs="Arial"/>
                <w:szCs w:val="18"/>
              </w:rPr>
              <w:t xml:space="preserve"> TDD-FDD </w:t>
            </w:r>
            <w:ins w:id="56" w:author="Huawei" w:date="2025-05-20T18:41:00Z">
              <w:r w:rsidR="0046498D">
                <w:rPr>
                  <w:bCs/>
                  <w:iCs/>
                  <w:lang w:val="en-GB" w:eastAsia="ja-JP"/>
                </w:rPr>
                <w:t xml:space="preserve">and </w:t>
              </w:r>
              <w:r w:rsidR="0046498D" w:rsidRPr="001E6B6A">
                <w:rPr>
                  <w:bCs/>
                  <w:iCs/>
                  <w:lang w:val="en-GB" w:eastAsia="ja-JP"/>
                </w:rPr>
                <w:t xml:space="preserve">TDD-SDL </w:t>
              </w:r>
            </w:ins>
            <w:r w:rsidRPr="0083553A">
              <w:rPr>
                <w:rFonts w:cs="Arial"/>
                <w:szCs w:val="18"/>
              </w:rPr>
              <w:t>inter-band (NG)EN-DC/NE-DC combination</w:t>
            </w:r>
            <w:r w:rsidRPr="0083553A">
              <w:rPr>
                <w:rFonts w:cs="Arial"/>
                <w:szCs w:val="18"/>
                <w:lang w:eastAsia="zh-CN"/>
              </w:rPr>
              <w:t>:</w:t>
            </w:r>
          </w:p>
          <w:p w14:paraId="07BE94B6" w14:textId="77777777" w:rsidR="00CB0DA7" w:rsidRPr="0083553A" w:rsidRDefault="00CB0DA7" w:rsidP="006E473C">
            <w:pPr>
              <w:pStyle w:val="B1"/>
              <w:spacing w:after="0"/>
              <w:rPr>
                <w:rFonts w:ascii="Arial" w:hAnsi="Arial" w:cs="Arial"/>
                <w:sz w:val="18"/>
                <w:szCs w:val="18"/>
              </w:rPr>
            </w:pPr>
            <w:r w:rsidRPr="0083553A">
              <w:rPr>
                <w:rFonts w:ascii="Arial" w:hAnsi="Arial" w:cs="Arial"/>
                <w:sz w:val="18"/>
                <w:szCs w:val="18"/>
                <w:lang w:eastAsia="zh-CN"/>
              </w:rPr>
              <w:t>-</w:t>
            </w:r>
            <w:r w:rsidRPr="0083553A">
              <w:rPr>
                <w:rFonts w:ascii="Arial" w:hAnsi="Arial" w:cs="Arial"/>
                <w:sz w:val="18"/>
                <w:szCs w:val="18"/>
              </w:rPr>
              <w:tab/>
              <w:t>Intra-band (NG)EN-DC/NE-DC component</w:t>
            </w:r>
          </w:p>
          <w:p w14:paraId="355BCE3A" w14:textId="77777777" w:rsidR="00CB0DA7" w:rsidRPr="0083553A" w:rsidRDefault="00CB0DA7" w:rsidP="006E473C">
            <w:pPr>
              <w:pStyle w:val="B1"/>
              <w:spacing w:after="0"/>
              <w:rPr>
                <w:rFonts w:ascii="Arial" w:hAnsi="Arial" w:cs="Arial"/>
                <w:sz w:val="18"/>
                <w:szCs w:val="18"/>
              </w:rPr>
            </w:pPr>
            <w:r w:rsidRPr="0083553A">
              <w:rPr>
                <w:rFonts w:ascii="Arial" w:hAnsi="Arial" w:cs="Arial"/>
                <w:sz w:val="18"/>
                <w:szCs w:val="18"/>
              </w:rPr>
              <w:t>-</w:t>
            </w:r>
            <w:r w:rsidRPr="0083553A">
              <w:rPr>
                <w:rFonts w:ascii="Arial" w:hAnsi="Arial" w:cs="Arial"/>
                <w:sz w:val="18"/>
                <w:szCs w:val="18"/>
              </w:rPr>
              <w:tab/>
              <w:t>Inter-band (NG)EN-DC/NE-DC component where the frequency range of the E-UTRA band is a subset of the frequency range of the NR band (as specified in Table 5.5B.4.1-1 of TS 38.101-3 [4]).</w:t>
            </w:r>
          </w:p>
          <w:p w14:paraId="1E03652F" w14:textId="77777777" w:rsidR="00CB0DA7" w:rsidRPr="0083553A" w:rsidRDefault="00CB0DA7" w:rsidP="006E473C">
            <w:pPr>
              <w:pStyle w:val="TAL"/>
            </w:pPr>
          </w:p>
        </w:tc>
        <w:tc>
          <w:tcPr>
            <w:tcW w:w="709" w:type="dxa"/>
          </w:tcPr>
          <w:p w14:paraId="034D74F3" w14:textId="77777777" w:rsidR="00CB0DA7" w:rsidRPr="0083553A" w:rsidRDefault="00CB0DA7" w:rsidP="006E473C">
            <w:pPr>
              <w:pStyle w:val="TAL"/>
              <w:jc w:val="center"/>
            </w:pPr>
            <w:r w:rsidRPr="0083553A">
              <w:rPr>
                <w:bCs/>
                <w:iCs/>
              </w:rPr>
              <w:t>BC</w:t>
            </w:r>
          </w:p>
        </w:tc>
        <w:tc>
          <w:tcPr>
            <w:tcW w:w="567" w:type="dxa"/>
          </w:tcPr>
          <w:p w14:paraId="4D8C3C95" w14:textId="77777777" w:rsidR="00CB0DA7" w:rsidRPr="0083553A" w:rsidRDefault="00CB0DA7" w:rsidP="006E473C">
            <w:pPr>
              <w:pStyle w:val="TAL"/>
              <w:jc w:val="center"/>
            </w:pPr>
            <w:r w:rsidRPr="0083553A">
              <w:rPr>
                <w:bCs/>
                <w:iCs/>
              </w:rPr>
              <w:t>CY</w:t>
            </w:r>
          </w:p>
        </w:tc>
        <w:tc>
          <w:tcPr>
            <w:tcW w:w="709" w:type="dxa"/>
          </w:tcPr>
          <w:p w14:paraId="17FD03B7" w14:textId="77777777" w:rsidR="00CB0DA7" w:rsidRPr="0083553A" w:rsidRDefault="00CB0DA7" w:rsidP="006E473C">
            <w:pPr>
              <w:pStyle w:val="TAL"/>
              <w:jc w:val="center"/>
            </w:pPr>
            <w:r w:rsidRPr="0083553A">
              <w:t>N/A</w:t>
            </w:r>
          </w:p>
        </w:tc>
        <w:tc>
          <w:tcPr>
            <w:tcW w:w="728" w:type="dxa"/>
          </w:tcPr>
          <w:p w14:paraId="608436F4" w14:textId="77777777" w:rsidR="00CB0DA7" w:rsidRPr="0083553A" w:rsidRDefault="00CB0DA7" w:rsidP="006E473C">
            <w:pPr>
              <w:pStyle w:val="TAL"/>
              <w:jc w:val="center"/>
            </w:pPr>
            <w:r w:rsidRPr="0083553A">
              <w:t>N/A</w:t>
            </w:r>
          </w:p>
        </w:tc>
      </w:tr>
      <w:tr w:rsidR="003A5EE0" w:rsidRPr="0083553A" w14:paraId="5880672F" w14:textId="77777777" w:rsidTr="006E473C">
        <w:trPr>
          <w:cantSplit/>
          <w:tblHeader/>
        </w:trPr>
        <w:tc>
          <w:tcPr>
            <w:tcW w:w="6917" w:type="dxa"/>
          </w:tcPr>
          <w:p w14:paraId="59363A06" w14:textId="77777777" w:rsidR="003A5EE0" w:rsidRPr="0083553A" w:rsidRDefault="003A5EE0" w:rsidP="003A5EE0">
            <w:pPr>
              <w:keepNext/>
              <w:keepLines/>
              <w:spacing w:after="0"/>
              <w:rPr>
                <w:rFonts w:ascii="Arial" w:hAnsi="Arial"/>
                <w:b/>
                <w:bCs/>
                <w:i/>
                <w:iCs/>
                <w:sz w:val="18"/>
              </w:rPr>
            </w:pPr>
            <w:r w:rsidRPr="0083553A">
              <w:rPr>
                <w:rFonts w:ascii="Arial" w:hAnsi="Arial"/>
                <w:b/>
                <w:bCs/>
                <w:i/>
                <w:iCs/>
                <w:sz w:val="18"/>
              </w:rPr>
              <w:t>simultaneousRxTxInterBandENDCPerBandPair</w:t>
            </w:r>
          </w:p>
          <w:p w14:paraId="06D6799D" w14:textId="6B35B016" w:rsidR="00D12A38" w:rsidRPr="006964A2" w:rsidRDefault="003A5EE0" w:rsidP="00D12A38">
            <w:pPr>
              <w:pStyle w:val="TAL"/>
              <w:rPr>
                <w:ins w:id="57" w:author="Huawei" w:date="2025-08-12T20:07:00Z"/>
                <w:bCs/>
                <w:iCs/>
              </w:rPr>
            </w:pPr>
            <w:r w:rsidRPr="0083553A">
              <w:rPr>
                <w:bCs/>
                <w:iCs/>
              </w:rPr>
              <w:t xml:space="preserve">Indicates whether the UE supports simultaneous transmission and reception </w:t>
            </w:r>
            <w:del w:id="58" w:author="Huawei" w:date="2025-08-04T17:28:00Z">
              <w:r w:rsidRPr="0083553A" w:rsidDel="003A5EE0">
                <w:rPr>
                  <w:bCs/>
                  <w:iCs/>
                </w:rPr>
                <w:delText xml:space="preserve">in TDD-TDD and TDD-FDD inter-band </w:delText>
              </w:r>
              <w:r w:rsidRPr="0083553A" w:rsidDel="003A5EE0">
                <w:delText>(NG)</w:delText>
              </w:r>
              <w:r w:rsidRPr="0083553A" w:rsidDel="003A5EE0">
                <w:rPr>
                  <w:bCs/>
                  <w:iCs/>
                </w:rPr>
                <w:delText>EN-DC/NE-DC</w:delText>
              </w:r>
              <w:r w:rsidRPr="0083553A" w:rsidDel="003A5EE0">
                <w:rPr>
                  <w:bCs/>
                </w:rPr>
                <w:delText xml:space="preserve"> </w:delText>
              </w:r>
            </w:del>
            <w:r w:rsidRPr="0083553A">
              <w:rPr>
                <w:bCs/>
                <w:iCs/>
              </w:rPr>
              <w:t>for each band pair in the band combination</w:t>
            </w:r>
            <w:ins w:id="59" w:author="Huawei" w:date="2025-08-12T20:07:00Z">
              <w:r w:rsidR="00D12A38" w:rsidRPr="006964A2">
                <w:rPr>
                  <w:bCs/>
                  <w:iCs/>
                </w:rPr>
                <w:t xml:space="preserve"> containing at least:</w:t>
              </w:r>
            </w:ins>
          </w:p>
          <w:p w14:paraId="6D041D60" w14:textId="77777777" w:rsidR="00D12A38" w:rsidRDefault="00D12A38" w:rsidP="00D12A38">
            <w:pPr>
              <w:pStyle w:val="TAL"/>
              <w:rPr>
                <w:ins w:id="60" w:author="Huawei" w:date="2025-08-12T20:07:00Z"/>
              </w:rPr>
            </w:pPr>
            <w:ins w:id="61" w:author="Huawei" w:date="2025-08-12T20:07:00Z">
              <w:r w:rsidRPr="0083553A">
                <w:t>-</w:t>
              </w:r>
              <w:r w:rsidRPr="0083553A">
                <w:tab/>
              </w:r>
              <w:r w:rsidRPr="006964A2">
                <w:rPr>
                  <w:bCs/>
                  <w:iCs/>
                </w:rPr>
                <w:t xml:space="preserve">TDD-TDD </w:t>
              </w:r>
              <w:r w:rsidRPr="0083553A">
                <w:rPr>
                  <w:bCs/>
                  <w:iCs/>
                </w:rPr>
                <w:t xml:space="preserve">inter-band </w:t>
              </w:r>
              <w:r w:rsidRPr="0083553A">
                <w:t>(NG)</w:t>
              </w:r>
              <w:r w:rsidRPr="0083553A">
                <w:rPr>
                  <w:bCs/>
                  <w:iCs/>
                </w:rPr>
                <w:t>EN-DC/NE-DC</w:t>
              </w:r>
              <w:r w:rsidRPr="006964A2">
                <w:rPr>
                  <w:bCs/>
                  <w:iCs/>
                </w:rPr>
                <w:t xml:space="preserve"> component</w:t>
              </w:r>
              <w:r>
                <w:t>;</w:t>
              </w:r>
            </w:ins>
          </w:p>
          <w:p w14:paraId="51E7E58F" w14:textId="77777777" w:rsidR="00D12A38" w:rsidRPr="0083553A" w:rsidRDefault="00D12A38" w:rsidP="00D12A38">
            <w:pPr>
              <w:pStyle w:val="TAL"/>
              <w:rPr>
                <w:ins w:id="62" w:author="Huawei" w:date="2025-08-12T20:07:00Z"/>
              </w:rPr>
            </w:pPr>
            <w:ins w:id="63" w:author="Huawei" w:date="2025-08-12T20:07:00Z">
              <w:r w:rsidRPr="0083553A">
                <w:t>-</w:t>
              </w:r>
              <w:r w:rsidRPr="0083553A">
                <w:tab/>
              </w:r>
              <w:r w:rsidRPr="006964A2">
                <w:rPr>
                  <w:bCs/>
                  <w:iCs/>
                </w:rPr>
                <w:t xml:space="preserve">TDD-FDD </w:t>
              </w:r>
              <w:r w:rsidRPr="0083553A">
                <w:rPr>
                  <w:bCs/>
                  <w:iCs/>
                </w:rPr>
                <w:t xml:space="preserve">inter-band </w:t>
              </w:r>
              <w:r w:rsidRPr="0083553A">
                <w:t>(NG)</w:t>
              </w:r>
              <w:r w:rsidRPr="0083553A">
                <w:rPr>
                  <w:bCs/>
                  <w:iCs/>
                </w:rPr>
                <w:t>EN-DC/NE-DC</w:t>
              </w:r>
              <w:r w:rsidRPr="006964A2">
                <w:rPr>
                  <w:bCs/>
                  <w:iCs/>
                </w:rPr>
                <w:t xml:space="preserve"> component</w:t>
              </w:r>
              <w:r>
                <w:rPr>
                  <w:bCs/>
                  <w:iCs/>
                </w:rPr>
                <w:t>;</w:t>
              </w:r>
            </w:ins>
          </w:p>
          <w:p w14:paraId="105CCEBA" w14:textId="05B1365B" w:rsidR="003A5EE0" w:rsidRPr="0083553A" w:rsidRDefault="00D12A38" w:rsidP="00D12A38">
            <w:pPr>
              <w:pStyle w:val="TAL"/>
              <w:rPr>
                <w:bCs/>
                <w:iCs/>
              </w:rPr>
            </w:pPr>
            <w:ins w:id="64" w:author="Huawei" w:date="2025-08-12T20:07:00Z">
              <w:r w:rsidRPr="0083553A">
                <w:t>-</w:t>
              </w:r>
              <w:r w:rsidRPr="0083553A">
                <w:tab/>
              </w:r>
              <w:r w:rsidRPr="006964A2">
                <w:rPr>
                  <w:bCs/>
                  <w:iCs/>
                </w:rPr>
                <w:t xml:space="preserve">TDD-SDL </w:t>
              </w:r>
              <w:r w:rsidRPr="0083553A">
                <w:rPr>
                  <w:bCs/>
                  <w:iCs/>
                </w:rPr>
                <w:t xml:space="preserve">inter-band </w:t>
              </w:r>
              <w:r w:rsidRPr="0083553A">
                <w:t>(NG)</w:t>
              </w:r>
              <w:r w:rsidRPr="0083553A">
                <w:rPr>
                  <w:bCs/>
                  <w:iCs/>
                </w:rPr>
                <w:t>EN-DC/NE-DC</w:t>
              </w:r>
              <w:r w:rsidRPr="006964A2">
                <w:rPr>
                  <w:bCs/>
                  <w:iCs/>
                </w:rPr>
                <w:t xml:space="preserve"> component</w:t>
              </w:r>
            </w:ins>
            <w:r w:rsidR="003A5EE0" w:rsidRPr="0083553A">
              <w:rPr>
                <w:bCs/>
                <w:iCs/>
              </w:rPr>
              <w:t>.</w:t>
            </w:r>
          </w:p>
          <w:p w14:paraId="5373612D" w14:textId="77777777" w:rsidR="003A5EE0" w:rsidRPr="0083553A" w:rsidRDefault="003A5EE0" w:rsidP="003A5EE0">
            <w:pPr>
              <w:pStyle w:val="TAL"/>
              <w:rPr>
                <w:bCs/>
                <w:iCs/>
              </w:rPr>
            </w:pPr>
            <w:r w:rsidRPr="0083553A">
              <w:rPr>
                <w:bCs/>
                <w:iCs/>
              </w:rPr>
              <w:t xml:space="preserve">Encoded in the same manner as </w:t>
            </w:r>
            <w:r w:rsidRPr="0083553A">
              <w:rPr>
                <w:bCs/>
                <w:i/>
              </w:rPr>
              <w:t>simultaneousRxTxInterBandCAPerBandPair</w:t>
            </w:r>
            <w:r w:rsidRPr="0083553A">
              <w:rPr>
                <w:bCs/>
                <w:iCs/>
              </w:rPr>
              <w:t>.</w:t>
            </w:r>
          </w:p>
          <w:p w14:paraId="0C63F09D" w14:textId="77777777" w:rsidR="003A5EE0" w:rsidRPr="0083553A" w:rsidRDefault="003A5EE0" w:rsidP="003A5EE0">
            <w:pPr>
              <w:pStyle w:val="TAL"/>
              <w:rPr>
                <w:bCs/>
                <w:iCs/>
              </w:rPr>
            </w:pPr>
            <w:r w:rsidRPr="0083553A">
              <w:rPr>
                <w:bCs/>
                <w:iCs/>
              </w:rPr>
              <w:t xml:space="preserve">The UE does not include this field if the UE supports simultaneous transmission and reception for all applicable band pairs in the band combination (in which case </w:t>
            </w:r>
            <w:r w:rsidRPr="0083553A">
              <w:rPr>
                <w:bCs/>
                <w:i/>
              </w:rPr>
              <w:t>simultaneousRxTxInterBandENDC</w:t>
            </w:r>
            <w:r w:rsidRPr="0083553A">
              <w:rPr>
                <w:bCs/>
                <w:iCs/>
              </w:rPr>
              <w:t xml:space="preserve"> is included) or does not support for any band pair in the band combination. It is mandatory for certain band pairs as specified in TS 38.101-3 [4]. The UE shall consistently set the bits which correspond to the same band pair.</w:t>
            </w:r>
          </w:p>
          <w:p w14:paraId="2CE9B138" w14:textId="18801F36" w:rsidR="00620D45" w:rsidRPr="0083553A" w:rsidRDefault="003A5EE0" w:rsidP="00620D45">
            <w:pPr>
              <w:pStyle w:val="TAL"/>
              <w:rPr>
                <w:b/>
                <w:bCs/>
                <w:i/>
                <w:iCs/>
              </w:rPr>
            </w:pPr>
            <w:r w:rsidRPr="0083553A">
              <w:rPr>
                <w:bCs/>
                <w:iCs/>
              </w:rPr>
              <w:t>Each bit of the capability only applies to TDD-TDD</w:t>
            </w:r>
            <w:ins w:id="65" w:author="Huawei" w:date="2025-08-04T17:29:00Z">
              <w:r>
                <w:rPr>
                  <w:bCs/>
                  <w:iCs/>
                </w:rPr>
                <w:t>,</w:t>
              </w:r>
            </w:ins>
            <w:del w:id="66" w:author="Huawei" w:date="2025-08-04T17:29:00Z">
              <w:r w:rsidRPr="0083553A" w:rsidDel="003A5EE0">
                <w:rPr>
                  <w:bCs/>
                  <w:iCs/>
                </w:rPr>
                <w:delText xml:space="preserve"> and</w:delText>
              </w:r>
            </w:del>
            <w:r w:rsidRPr="0083553A">
              <w:rPr>
                <w:bCs/>
                <w:iCs/>
              </w:rPr>
              <w:t xml:space="preserve"> TDD-FDD </w:t>
            </w:r>
            <w:ins w:id="67" w:author="Huawei" w:date="2025-08-04T17:29:00Z">
              <w:r w:rsidRPr="003A5EE0">
                <w:rPr>
                  <w:bCs/>
                  <w:iCs/>
                </w:rPr>
                <w:t>and TDD-SDL</w:t>
              </w:r>
              <w:r w:rsidRPr="0083553A">
                <w:rPr>
                  <w:bCs/>
                  <w:iCs/>
                </w:rPr>
                <w:t xml:space="preserve"> </w:t>
              </w:r>
            </w:ins>
            <w:r w:rsidRPr="0083553A">
              <w:rPr>
                <w:bCs/>
                <w:iCs/>
              </w:rPr>
              <w:t xml:space="preserve">Inter-band (NG)EN-DC/NE-DC band pairs, except for the band pairs </w:t>
            </w:r>
            <w:r w:rsidRPr="003A5EE0">
              <w:rPr>
                <w:bCs/>
                <w:iCs/>
              </w:rPr>
              <w:t>where the frequency range of the E-UTRA band is a subset of the frequency range of the NR band (as specified in Table 5.5B.4.1-1 of TS 38.101-3 [4]).</w:t>
            </w:r>
          </w:p>
        </w:tc>
        <w:tc>
          <w:tcPr>
            <w:tcW w:w="709" w:type="dxa"/>
          </w:tcPr>
          <w:p w14:paraId="1C4081E5" w14:textId="6C16C38B" w:rsidR="003A5EE0" w:rsidRPr="0083553A" w:rsidRDefault="003A5EE0" w:rsidP="003A5EE0">
            <w:pPr>
              <w:pStyle w:val="TAL"/>
              <w:jc w:val="center"/>
              <w:rPr>
                <w:bCs/>
                <w:iCs/>
              </w:rPr>
            </w:pPr>
            <w:r w:rsidRPr="0083553A">
              <w:rPr>
                <w:bCs/>
                <w:iCs/>
              </w:rPr>
              <w:t>BC</w:t>
            </w:r>
          </w:p>
        </w:tc>
        <w:tc>
          <w:tcPr>
            <w:tcW w:w="567" w:type="dxa"/>
          </w:tcPr>
          <w:p w14:paraId="71C3EBC8" w14:textId="40588FD3" w:rsidR="003A5EE0" w:rsidRPr="0083553A" w:rsidRDefault="003A5EE0" w:rsidP="003A5EE0">
            <w:pPr>
              <w:pStyle w:val="TAL"/>
              <w:jc w:val="center"/>
              <w:rPr>
                <w:bCs/>
                <w:iCs/>
              </w:rPr>
            </w:pPr>
            <w:r w:rsidRPr="0083553A">
              <w:rPr>
                <w:bCs/>
                <w:iCs/>
              </w:rPr>
              <w:t>CY</w:t>
            </w:r>
          </w:p>
        </w:tc>
        <w:tc>
          <w:tcPr>
            <w:tcW w:w="709" w:type="dxa"/>
          </w:tcPr>
          <w:p w14:paraId="04393D57" w14:textId="209273E3" w:rsidR="003A5EE0" w:rsidRPr="0083553A" w:rsidRDefault="003A5EE0" w:rsidP="003A5EE0">
            <w:pPr>
              <w:pStyle w:val="TAL"/>
              <w:jc w:val="center"/>
            </w:pPr>
            <w:r w:rsidRPr="0083553A">
              <w:t>N/A</w:t>
            </w:r>
          </w:p>
        </w:tc>
        <w:tc>
          <w:tcPr>
            <w:tcW w:w="728" w:type="dxa"/>
          </w:tcPr>
          <w:p w14:paraId="22F2D274" w14:textId="2D7483F6" w:rsidR="003A5EE0" w:rsidRPr="0083553A" w:rsidRDefault="003A5EE0" w:rsidP="003A5EE0">
            <w:pPr>
              <w:pStyle w:val="TAL"/>
              <w:jc w:val="center"/>
            </w:pPr>
            <w:r w:rsidRPr="0083553A">
              <w:t>N/A</w:t>
            </w:r>
          </w:p>
        </w:tc>
      </w:tr>
      <w:tr w:rsidR="003A5EE0" w:rsidRPr="0083553A" w14:paraId="3481B726" w14:textId="77777777" w:rsidTr="006E473C">
        <w:trPr>
          <w:cantSplit/>
          <w:tblHeader/>
        </w:trPr>
        <w:tc>
          <w:tcPr>
            <w:tcW w:w="6917" w:type="dxa"/>
          </w:tcPr>
          <w:p w14:paraId="24E4A12B" w14:textId="77777777" w:rsidR="003A5EE0" w:rsidRPr="0083553A" w:rsidRDefault="003A5EE0" w:rsidP="003A5EE0">
            <w:pPr>
              <w:pStyle w:val="TAL"/>
              <w:rPr>
                <w:b/>
                <w:bCs/>
                <w:i/>
                <w:iCs/>
              </w:rPr>
            </w:pPr>
            <w:r w:rsidRPr="0083553A">
              <w:rPr>
                <w:b/>
                <w:bCs/>
                <w:i/>
                <w:iCs/>
              </w:rPr>
              <w:t>singleUL-Transmission</w:t>
            </w:r>
          </w:p>
          <w:p w14:paraId="7207BC9E" w14:textId="77777777" w:rsidR="003A5EE0" w:rsidRPr="0083553A" w:rsidRDefault="003A5EE0" w:rsidP="003A5EE0">
            <w:pPr>
              <w:pStyle w:val="TAL"/>
              <w:rPr>
                <w:lang w:eastAsia="zh-CN"/>
              </w:rPr>
            </w:pPr>
            <w:r w:rsidRPr="0083553A">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2DDBFCF9" w14:textId="77777777" w:rsidR="003A5EE0" w:rsidRPr="0083553A" w:rsidRDefault="003A5EE0" w:rsidP="003A5EE0">
            <w:pPr>
              <w:pStyle w:val="TAL"/>
              <w:rPr>
                <w:lang w:eastAsia="zh-CN"/>
              </w:rPr>
            </w:pPr>
            <w:r w:rsidRPr="0083553A">
              <w:rPr>
                <w:lang w:eastAsia="zh-CN"/>
              </w:rPr>
              <w:t xml:space="preserve">The UE shall include this field for band combinations containing a band pair for which single UL transmission is </w:t>
            </w:r>
            <w:r w:rsidRPr="0083553A">
              <w:rPr>
                <w:rFonts w:eastAsia="MS Mincho"/>
              </w:rPr>
              <w:t xml:space="preserve">the only </w:t>
            </w:r>
            <w:r w:rsidRPr="0083553A">
              <w:rPr>
                <w:lang w:eastAsia="zh-CN"/>
              </w:rPr>
              <w:t>specified operation mode in TS 38.101-3 [4] and if the UE supports UL on both bands. Otherwise, this feature is optional.</w:t>
            </w:r>
          </w:p>
        </w:tc>
        <w:tc>
          <w:tcPr>
            <w:tcW w:w="709" w:type="dxa"/>
          </w:tcPr>
          <w:p w14:paraId="6B84B4CC" w14:textId="77777777" w:rsidR="003A5EE0" w:rsidRPr="0083553A" w:rsidRDefault="003A5EE0" w:rsidP="003A5EE0">
            <w:pPr>
              <w:pStyle w:val="TAL"/>
              <w:jc w:val="center"/>
            </w:pPr>
            <w:r w:rsidRPr="0083553A">
              <w:rPr>
                <w:bCs/>
                <w:iCs/>
              </w:rPr>
              <w:t>BC</w:t>
            </w:r>
          </w:p>
        </w:tc>
        <w:tc>
          <w:tcPr>
            <w:tcW w:w="567" w:type="dxa"/>
          </w:tcPr>
          <w:p w14:paraId="5D18D5DE" w14:textId="77777777" w:rsidR="003A5EE0" w:rsidRPr="0083553A" w:rsidRDefault="003A5EE0" w:rsidP="003A5EE0">
            <w:pPr>
              <w:pStyle w:val="TAL"/>
              <w:jc w:val="center"/>
            </w:pPr>
            <w:r w:rsidRPr="0083553A">
              <w:rPr>
                <w:bCs/>
                <w:iCs/>
              </w:rPr>
              <w:t>FD</w:t>
            </w:r>
          </w:p>
        </w:tc>
        <w:tc>
          <w:tcPr>
            <w:tcW w:w="709" w:type="dxa"/>
          </w:tcPr>
          <w:p w14:paraId="1CD184E3" w14:textId="77777777" w:rsidR="003A5EE0" w:rsidRPr="0083553A" w:rsidRDefault="003A5EE0" w:rsidP="003A5EE0">
            <w:pPr>
              <w:pStyle w:val="TAL"/>
              <w:jc w:val="center"/>
            </w:pPr>
            <w:r w:rsidRPr="0083553A">
              <w:t>N/A</w:t>
            </w:r>
          </w:p>
        </w:tc>
        <w:tc>
          <w:tcPr>
            <w:tcW w:w="728" w:type="dxa"/>
          </w:tcPr>
          <w:p w14:paraId="2CE3A6C6" w14:textId="77777777" w:rsidR="003A5EE0" w:rsidRPr="0083553A" w:rsidRDefault="003A5EE0" w:rsidP="003A5EE0">
            <w:pPr>
              <w:pStyle w:val="TAL"/>
              <w:jc w:val="center"/>
            </w:pPr>
            <w:r w:rsidRPr="0083553A">
              <w:t>N/A</w:t>
            </w:r>
          </w:p>
        </w:tc>
      </w:tr>
      <w:tr w:rsidR="003A5EE0" w:rsidRPr="0083553A" w14:paraId="2DAD2650" w14:textId="77777777" w:rsidTr="006E473C">
        <w:trPr>
          <w:cantSplit/>
          <w:tblHeader/>
        </w:trPr>
        <w:tc>
          <w:tcPr>
            <w:tcW w:w="6917" w:type="dxa"/>
          </w:tcPr>
          <w:p w14:paraId="6F5BEFA3" w14:textId="77777777" w:rsidR="003A5EE0" w:rsidRPr="0083553A" w:rsidRDefault="003A5EE0" w:rsidP="003A5EE0">
            <w:pPr>
              <w:pStyle w:val="TAL"/>
            </w:pPr>
            <w:r w:rsidRPr="0083553A">
              <w:rPr>
                <w:b/>
                <w:i/>
              </w:rPr>
              <w:t>spCellPlacement</w:t>
            </w:r>
          </w:p>
          <w:p w14:paraId="35054151" w14:textId="77777777" w:rsidR="003A5EE0" w:rsidRPr="0083553A" w:rsidRDefault="003A5EE0" w:rsidP="003A5EE0">
            <w:pPr>
              <w:pStyle w:val="TAL"/>
              <w:rPr>
                <w:b/>
                <w:bCs/>
                <w:i/>
                <w:iCs/>
              </w:rPr>
            </w:pPr>
            <w:r w:rsidRPr="0083553A">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p>
        </w:tc>
        <w:tc>
          <w:tcPr>
            <w:tcW w:w="709" w:type="dxa"/>
          </w:tcPr>
          <w:p w14:paraId="25A79911" w14:textId="77777777" w:rsidR="003A5EE0" w:rsidRPr="0083553A" w:rsidRDefault="003A5EE0" w:rsidP="003A5EE0">
            <w:pPr>
              <w:pStyle w:val="TAL"/>
              <w:jc w:val="center"/>
              <w:rPr>
                <w:bCs/>
                <w:iCs/>
              </w:rPr>
            </w:pPr>
            <w:r w:rsidRPr="0083553A">
              <w:rPr>
                <w:rFonts w:cs="Arial"/>
                <w:szCs w:val="18"/>
              </w:rPr>
              <w:t>UE</w:t>
            </w:r>
          </w:p>
        </w:tc>
        <w:tc>
          <w:tcPr>
            <w:tcW w:w="567" w:type="dxa"/>
          </w:tcPr>
          <w:p w14:paraId="29A7F672" w14:textId="77777777" w:rsidR="003A5EE0" w:rsidRPr="0083553A" w:rsidRDefault="003A5EE0" w:rsidP="003A5EE0">
            <w:pPr>
              <w:pStyle w:val="TAL"/>
              <w:jc w:val="center"/>
              <w:rPr>
                <w:bCs/>
                <w:iCs/>
              </w:rPr>
            </w:pPr>
            <w:r w:rsidRPr="0083553A">
              <w:rPr>
                <w:rFonts w:cs="Arial"/>
                <w:szCs w:val="18"/>
              </w:rPr>
              <w:t>No</w:t>
            </w:r>
          </w:p>
        </w:tc>
        <w:tc>
          <w:tcPr>
            <w:tcW w:w="709" w:type="dxa"/>
          </w:tcPr>
          <w:p w14:paraId="2BA64204" w14:textId="77777777" w:rsidR="003A5EE0" w:rsidRPr="0083553A" w:rsidRDefault="003A5EE0" w:rsidP="003A5EE0">
            <w:pPr>
              <w:pStyle w:val="TAL"/>
              <w:jc w:val="center"/>
              <w:rPr>
                <w:bCs/>
                <w:iCs/>
              </w:rPr>
            </w:pPr>
            <w:r w:rsidRPr="0083553A">
              <w:t>N/A</w:t>
            </w:r>
          </w:p>
        </w:tc>
        <w:tc>
          <w:tcPr>
            <w:tcW w:w="728" w:type="dxa"/>
          </w:tcPr>
          <w:p w14:paraId="243F5BB0" w14:textId="77777777" w:rsidR="003A5EE0" w:rsidRPr="0083553A" w:rsidRDefault="003A5EE0" w:rsidP="003A5EE0">
            <w:pPr>
              <w:pStyle w:val="TAL"/>
              <w:jc w:val="center"/>
            </w:pPr>
            <w:r w:rsidRPr="0083553A">
              <w:t>N/A</w:t>
            </w:r>
          </w:p>
        </w:tc>
      </w:tr>
      <w:tr w:rsidR="003A5EE0" w:rsidRPr="0083553A" w14:paraId="63383FFE" w14:textId="77777777" w:rsidTr="006E473C">
        <w:trPr>
          <w:cantSplit/>
          <w:tblHeader/>
        </w:trPr>
        <w:tc>
          <w:tcPr>
            <w:tcW w:w="6917" w:type="dxa"/>
          </w:tcPr>
          <w:p w14:paraId="66A38774" w14:textId="77777777" w:rsidR="003A5EE0" w:rsidRPr="0083553A" w:rsidRDefault="003A5EE0" w:rsidP="003A5EE0">
            <w:pPr>
              <w:pStyle w:val="TAL"/>
              <w:rPr>
                <w:b/>
                <w:bCs/>
                <w:i/>
                <w:iCs/>
              </w:rPr>
            </w:pPr>
            <w:r w:rsidRPr="0083553A">
              <w:rPr>
                <w:b/>
                <w:bCs/>
                <w:i/>
                <w:iCs/>
              </w:rPr>
              <w:t>tdm-Pattern</w:t>
            </w:r>
          </w:p>
          <w:p w14:paraId="2A90566B" w14:textId="77777777" w:rsidR="003A5EE0" w:rsidRPr="0083553A" w:rsidRDefault="003A5EE0" w:rsidP="003A5EE0">
            <w:pPr>
              <w:pStyle w:val="TAL"/>
            </w:pPr>
            <w:r w:rsidRPr="0083553A">
              <w:rPr>
                <w:lang w:eastAsia="zh-CN"/>
              </w:rPr>
              <w:t xml:space="preserve">Indicates whether the UE supports the </w:t>
            </w:r>
            <w:r w:rsidRPr="0083553A">
              <w:rPr>
                <w:i/>
                <w:lang w:eastAsia="zh-CN"/>
              </w:rPr>
              <w:t>tdm-PatternConfig</w:t>
            </w:r>
            <w:r w:rsidRPr="0083553A">
              <w:rPr>
                <w:lang w:eastAsia="zh-CN"/>
              </w:rPr>
              <w:t xml:space="preserve"> for </w:t>
            </w:r>
            <w:r w:rsidRPr="0083553A">
              <w:rPr>
                <w:i/>
                <w:lang w:eastAsia="zh-CN"/>
              </w:rPr>
              <w:t>single UL-transmission</w:t>
            </w:r>
            <w:r w:rsidRPr="0083553A">
              <w:rPr>
                <w:lang w:eastAsia="zh-CN"/>
              </w:rPr>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Pr>
          <w:p w14:paraId="7E500236" w14:textId="77777777" w:rsidR="003A5EE0" w:rsidRPr="0083553A" w:rsidRDefault="003A5EE0" w:rsidP="003A5EE0">
            <w:pPr>
              <w:pStyle w:val="TAL"/>
              <w:jc w:val="center"/>
            </w:pPr>
            <w:r w:rsidRPr="0083553A">
              <w:rPr>
                <w:bCs/>
                <w:iCs/>
              </w:rPr>
              <w:t>BC</w:t>
            </w:r>
          </w:p>
        </w:tc>
        <w:tc>
          <w:tcPr>
            <w:tcW w:w="567" w:type="dxa"/>
          </w:tcPr>
          <w:p w14:paraId="5E71CC6C" w14:textId="77777777" w:rsidR="003A5EE0" w:rsidRPr="0083553A" w:rsidRDefault="003A5EE0" w:rsidP="003A5EE0">
            <w:pPr>
              <w:pStyle w:val="TAL"/>
              <w:jc w:val="center"/>
            </w:pPr>
            <w:r w:rsidRPr="0083553A">
              <w:rPr>
                <w:bCs/>
                <w:iCs/>
              </w:rPr>
              <w:t>CY</w:t>
            </w:r>
          </w:p>
        </w:tc>
        <w:tc>
          <w:tcPr>
            <w:tcW w:w="709" w:type="dxa"/>
          </w:tcPr>
          <w:p w14:paraId="4EBC4059" w14:textId="77777777" w:rsidR="003A5EE0" w:rsidRPr="0083553A" w:rsidRDefault="003A5EE0" w:rsidP="003A5EE0">
            <w:pPr>
              <w:pStyle w:val="TAL"/>
              <w:jc w:val="center"/>
            </w:pPr>
            <w:r w:rsidRPr="0083553A">
              <w:t>N/A</w:t>
            </w:r>
          </w:p>
        </w:tc>
        <w:tc>
          <w:tcPr>
            <w:tcW w:w="728" w:type="dxa"/>
          </w:tcPr>
          <w:p w14:paraId="26FD6C80" w14:textId="77777777" w:rsidR="003A5EE0" w:rsidRPr="0083553A" w:rsidRDefault="003A5EE0" w:rsidP="003A5EE0">
            <w:pPr>
              <w:pStyle w:val="TAL"/>
              <w:jc w:val="center"/>
            </w:pPr>
            <w:r w:rsidRPr="0083553A">
              <w:t>FR1 only</w:t>
            </w:r>
          </w:p>
        </w:tc>
      </w:tr>
      <w:tr w:rsidR="003A5EE0" w:rsidRPr="0083553A" w14:paraId="7D849B92" w14:textId="77777777" w:rsidTr="006E473C">
        <w:trPr>
          <w:cantSplit/>
          <w:tblHeader/>
        </w:trPr>
        <w:tc>
          <w:tcPr>
            <w:tcW w:w="6917" w:type="dxa"/>
          </w:tcPr>
          <w:p w14:paraId="7FFBD6C6" w14:textId="77777777" w:rsidR="003A5EE0" w:rsidRPr="0083553A" w:rsidRDefault="003A5EE0" w:rsidP="003A5EE0">
            <w:pPr>
              <w:pStyle w:val="TAL"/>
              <w:rPr>
                <w:b/>
                <w:i/>
              </w:rPr>
            </w:pPr>
            <w:r w:rsidRPr="0083553A">
              <w:rPr>
                <w:b/>
                <w:i/>
              </w:rPr>
              <w:t>ul-SharingEUTRA-NR</w:t>
            </w:r>
          </w:p>
          <w:p w14:paraId="7B6B7285" w14:textId="77777777" w:rsidR="003A5EE0" w:rsidRPr="0083553A" w:rsidRDefault="003A5EE0" w:rsidP="003A5EE0">
            <w:pPr>
              <w:pStyle w:val="TAL"/>
            </w:pPr>
            <w:r w:rsidRPr="0083553A">
              <w:t xml:space="preserve">Indicates whether the UE supports </w:t>
            </w:r>
            <w:r w:rsidRPr="0083553A">
              <w:rPr>
                <w:bCs/>
                <w:iCs/>
              </w:rPr>
              <w:t>(NG)</w:t>
            </w:r>
            <w:r w:rsidRPr="0083553A">
              <w:t>EN-DC/NE-DC with EUTRA-NR coexistence in UL sharing via TDM only, FDM only, or both TDM and FDM from UE perspective as specified in TS 38.101-3 [4].</w:t>
            </w:r>
          </w:p>
        </w:tc>
        <w:tc>
          <w:tcPr>
            <w:tcW w:w="709" w:type="dxa"/>
          </w:tcPr>
          <w:p w14:paraId="64155D9D" w14:textId="77777777" w:rsidR="003A5EE0" w:rsidRPr="0083553A" w:rsidRDefault="003A5EE0" w:rsidP="003A5EE0">
            <w:pPr>
              <w:pStyle w:val="TAL"/>
              <w:jc w:val="center"/>
            </w:pPr>
            <w:r w:rsidRPr="0083553A">
              <w:t>BC</w:t>
            </w:r>
          </w:p>
        </w:tc>
        <w:tc>
          <w:tcPr>
            <w:tcW w:w="567" w:type="dxa"/>
          </w:tcPr>
          <w:p w14:paraId="22B52F45" w14:textId="77777777" w:rsidR="003A5EE0" w:rsidRPr="0083553A" w:rsidRDefault="003A5EE0" w:rsidP="003A5EE0">
            <w:pPr>
              <w:pStyle w:val="TAL"/>
              <w:jc w:val="center"/>
            </w:pPr>
            <w:r w:rsidRPr="0083553A">
              <w:t>No</w:t>
            </w:r>
          </w:p>
        </w:tc>
        <w:tc>
          <w:tcPr>
            <w:tcW w:w="709" w:type="dxa"/>
          </w:tcPr>
          <w:p w14:paraId="1BE33EBD" w14:textId="77777777" w:rsidR="003A5EE0" w:rsidRPr="0083553A" w:rsidRDefault="003A5EE0" w:rsidP="003A5EE0">
            <w:pPr>
              <w:pStyle w:val="TAL"/>
              <w:jc w:val="center"/>
            </w:pPr>
            <w:r w:rsidRPr="0083553A">
              <w:t>N/A</w:t>
            </w:r>
          </w:p>
        </w:tc>
        <w:tc>
          <w:tcPr>
            <w:tcW w:w="728" w:type="dxa"/>
          </w:tcPr>
          <w:p w14:paraId="77EA95E0" w14:textId="77777777" w:rsidR="003A5EE0" w:rsidRPr="0083553A" w:rsidRDefault="003A5EE0" w:rsidP="003A5EE0">
            <w:pPr>
              <w:pStyle w:val="TAL"/>
              <w:jc w:val="center"/>
            </w:pPr>
            <w:r w:rsidRPr="0083553A">
              <w:t>FR1 only</w:t>
            </w:r>
          </w:p>
        </w:tc>
      </w:tr>
      <w:tr w:rsidR="003A5EE0" w:rsidRPr="0083553A" w14:paraId="5B88630F" w14:textId="77777777" w:rsidTr="006E473C">
        <w:trPr>
          <w:cantSplit/>
          <w:tblHeader/>
        </w:trPr>
        <w:tc>
          <w:tcPr>
            <w:tcW w:w="6917" w:type="dxa"/>
          </w:tcPr>
          <w:p w14:paraId="63513124" w14:textId="77777777" w:rsidR="003A5EE0" w:rsidRPr="0083553A" w:rsidRDefault="003A5EE0" w:rsidP="003A5EE0">
            <w:pPr>
              <w:pStyle w:val="TAL"/>
              <w:rPr>
                <w:b/>
                <w:i/>
              </w:rPr>
            </w:pPr>
            <w:r w:rsidRPr="0083553A">
              <w:rPr>
                <w:b/>
                <w:i/>
              </w:rPr>
              <w:t>ul-SwitchingTimeEUTRA-NR</w:t>
            </w:r>
          </w:p>
          <w:p w14:paraId="3CD70AB8" w14:textId="77777777" w:rsidR="003A5EE0" w:rsidRPr="0083553A" w:rsidRDefault="003A5EE0" w:rsidP="003A5EE0">
            <w:pPr>
              <w:pStyle w:val="TAL"/>
            </w:pPr>
            <w:r w:rsidRPr="0083553A">
              <w:t xml:space="preserve">Indicates support of switching type between LTE UL and NR UL for </w:t>
            </w:r>
            <w:r w:rsidRPr="0083553A">
              <w:rPr>
                <w:bCs/>
                <w:iCs/>
              </w:rPr>
              <w:t>(NG)</w:t>
            </w:r>
            <w:r w:rsidRPr="0083553A">
              <w:t xml:space="preserve">EN-DC/NE-DC with LTE-NR coexistence in UL sharing from UE perspective as defined in clause 6.3B of TS 38.101-3 [4]. It is mandatory to report switching time type 1 or type 2 if UE reports </w:t>
            </w:r>
            <w:r w:rsidRPr="0083553A">
              <w:rPr>
                <w:i/>
              </w:rPr>
              <w:t>ul-SharingEUTRA-NR</w:t>
            </w:r>
            <w:r w:rsidRPr="0083553A">
              <w:t xml:space="preserve"> is </w:t>
            </w:r>
            <w:r w:rsidRPr="0083553A">
              <w:rPr>
                <w:i/>
              </w:rPr>
              <w:t>tdm</w:t>
            </w:r>
            <w:r w:rsidRPr="0083553A">
              <w:t xml:space="preserve"> or </w:t>
            </w:r>
            <w:r w:rsidRPr="0083553A">
              <w:rPr>
                <w:i/>
              </w:rPr>
              <w:t>both</w:t>
            </w:r>
            <w:r w:rsidRPr="0083553A">
              <w:t>.</w:t>
            </w:r>
          </w:p>
        </w:tc>
        <w:tc>
          <w:tcPr>
            <w:tcW w:w="709" w:type="dxa"/>
          </w:tcPr>
          <w:p w14:paraId="20C30A1D" w14:textId="77777777" w:rsidR="003A5EE0" w:rsidRPr="0083553A" w:rsidRDefault="003A5EE0" w:rsidP="003A5EE0">
            <w:pPr>
              <w:pStyle w:val="TAL"/>
              <w:jc w:val="center"/>
            </w:pPr>
            <w:r w:rsidRPr="0083553A">
              <w:t>BC</w:t>
            </w:r>
          </w:p>
        </w:tc>
        <w:tc>
          <w:tcPr>
            <w:tcW w:w="567" w:type="dxa"/>
          </w:tcPr>
          <w:p w14:paraId="7567C922" w14:textId="77777777" w:rsidR="003A5EE0" w:rsidRPr="0083553A" w:rsidRDefault="003A5EE0" w:rsidP="003A5EE0">
            <w:pPr>
              <w:pStyle w:val="TAL"/>
              <w:jc w:val="center"/>
            </w:pPr>
            <w:r w:rsidRPr="0083553A">
              <w:t>CY</w:t>
            </w:r>
          </w:p>
        </w:tc>
        <w:tc>
          <w:tcPr>
            <w:tcW w:w="709" w:type="dxa"/>
          </w:tcPr>
          <w:p w14:paraId="299C0BF3" w14:textId="77777777" w:rsidR="003A5EE0" w:rsidRPr="0083553A" w:rsidRDefault="003A5EE0" w:rsidP="003A5EE0">
            <w:pPr>
              <w:pStyle w:val="TAL"/>
              <w:jc w:val="center"/>
            </w:pPr>
            <w:r w:rsidRPr="0083553A">
              <w:t>N/A</w:t>
            </w:r>
          </w:p>
        </w:tc>
        <w:tc>
          <w:tcPr>
            <w:tcW w:w="728" w:type="dxa"/>
          </w:tcPr>
          <w:p w14:paraId="628320A6" w14:textId="77777777" w:rsidR="003A5EE0" w:rsidRPr="0083553A" w:rsidRDefault="003A5EE0" w:rsidP="003A5EE0">
            <w:pPr>
              <w:pStyle w:val="TAL"/>
              <w:jc w:val="center"/>
            </w:pPr>
            <w:r w:rsidRPr="0083553A">
              <w:t>FR1 only</w:t>
            </w:r>
          </w:p>
        </w:tc>
      </w:tr>
      <w:tr w:rsidR="003A5EE0" w:rsidRPr="0083553A" w14:paraId="0F729DE6" w14:textId="77777777" w:rsidTr="006E473C">
        <w:trPr>
          <w:cantSplit/>
          <w:tblHeader/>
        </w:trPr>
        <w:tc>
          <w:tcPr>
            <w:tcW w:w="6917" w:type="dxa"/>
          </w:tcPr>
          <w:p w14:paraId="1A4D1FBA" w14:textId="77777777" w:rsidR="003A5EE0" w:rsidRPr="0083553A" w:rsidRDefault="003A5EE0" w:rsidP="003A5EE0">
            <w:pPr>
              <w:pStyle w:val="TAL"/>
              <w:rPr>
                <w:b/>
                <w:i/>
              </w:rPr>
            </w:pPr>
            <w:r w:rsidRPr="0083553A">
              <w:rPr>
                <w:b/>
                <w:i/>
              </w:rPr>
              <w:t>ul-TimingAlignmentEUTRA-NR</w:t>
            </w:r>
          </w:p>
          <w:p w14:paraId="1BC6DDEB" w14:textId="77777777" w:rsidR="003A5EE0" w:rsidRPr="0083553A" w:rsidRDefault="003A5EE0" w:rsidP="003A5EE0">
            <w:pPr>
              <w:pStyle w:val="TAL"/>
            </w:pPr>
            <w:r w:rsidRPr="0083553A">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373C2E74" w14:textId="77777777" w:rsidR="003A5EE0" w:rsidRPr="0083553A" w:rsidRDefault="003A5EE0" w:rsidP="003A5EE0">
            <w:pPr>
              <w:pStyle w:val="TAL"/>
              <w:rPr>
                <w:rFonts w:cs="Arial"/>
                <w:szCs w:val="18"/>
              </w:rPr>
            </w:pPr>
          </w:p>
          <w:p w14:paraId="1ACEE6D1" w14:textId="77777777" w:rsidR="003A5EE0" w:rsidRPr="0083553A" w:rsidRDefault="003A5EE0" w:rsidP="003A5EE0">
            <w:pPr>
              <w:pStyle w:val="TAL"/>
              <w:rPr>
                <w:rFonts w:cs="Arial"/>
                <w:szCs w:val="18"/>
              </w:rPr>
            </w:pPr>
            <w:r w:rsidRPr="0083553A">
              <w:rPr>
                <w:rFonts w:cs="Arial"/>
                <w:szCs w:val="18"/>
              </w:rPr>
              <w:t>This capability applies to:</w:t>
            </w:r>
          </w:p>
          <w:p w14:paraId="0E79AF21" w14:textId="77777777" w:rsidR="003A5EE0" w:rsidRPr="0083553A" w:rsidRDefault="003A5EE0" w:rsidP="003A5EE0">
            <w:pPr>
              <w:pStyle w:val="B1"/>
              <w:spacing w:after="0"/>
              <w:rPr>
                <w:rFonts w:cs="Arial"/>
                <w:szCs w:val="18"/>
              </w:rPr>
            </w:pPr>
            <w:r w:rsidRPr="0083553A">
              <w:rPr>
                <w:rFonts w:ascii="Arial" w:hAnsi="Arial" w:cs="Arial"/>
                <w:sz w:val="18"/>
                <w:szCs w:val="18"/>
              </w:rPr>
              <w:t>-</w:t>
            </w:r>
            <w:r w:rsidRPr="0083553A">
              <w:rPr>
                <w:rFonts w:ascii="Arial" w:hAnsi="Arial" w:cs="Arial"/>
                <w:sz w:val="18"/>
                <w:szCs w:val="18"/>
              </w:rPr>
              <w:tab/>
              <w:t>Intra-band contiguous (NG)EN-DC combination without additional inter-band NR and LTE CA component;</w:t>
            </w:r>
          </w:p>
          <w:p w14:paraId="6D40383D" w14:textId="77777777" w:rsidR="003A5EE0" w:rsidRPr="0083553A" w:rsidRDefault="003A5EE0" w:rsidP="003A5EE0">
            <w:pPr>
              <w:pStyle w:val="B1"/>
              <w:spacing w:after="0"/>
              <w:rPr>
                <w:rFonts w:cs="Arial"/>
                <w:szCs w:val="18"/>
              </w:rPr>
            </w:pPr>
            <w:r w:rsidRPr="0083553A">
              <w:rPr>
                <w:rFonts w:ascii="Arial" w:hAnsi="Arial" w:cs="Arial"/>
                <w:sz w:val="18"/>
                <w:szCs w:val="18"/>
              </w:rPr>
              <w:t>-</w:t>
            </w:r>
            <w:r w:rsidRPr="0083553A">
              <w:rPr>
                <w:rFonts w:ascii="Arial" w:hAnsi="Arial" w:cs="Arial"/>
                <w:sz w:val="18"/>
                <w:szCs w:val="18"/>
              </w:rPr>
              <w:tab/>
              <w:t>Intra-band contiguous (NG)EN-DC combination supporting both UL and DL intra-band (NG)EN-DC parts with additional inter-band NR/LTE CA component;</w:t>
            </w:r>
          </w:p>
          <w:p w14:paraId="53BA5F4A" w14:textId="77777777" w:rsidR="003A5EE0" w:rsidRPr="0083553A" w:rsidRDefault="003A5EE0" w:rsidP="003A5EE0">
            <w:pPr>
              <w:pStyle w:val="B1"/>
              <w:spacing w:after="0"/>
              <w:rPr>
                <w:rFonts w:cs="Arial"/>
                <w:szCs w:val="18"/>
              </w:rPr>
            </w:pPr>
            <w:r w:rsidRPr="0083553A">
              <w:rPr>
                <w:rFonts w:ascii="Arial" w:hAnsi="Arial" w:cs="Arial"/>
                <w:sz w:val="18"/>
                <w:szCs w:val="18"/>
              </w:rPr>
              <w:t>-</w:t>
            </w:r>
            <w:r w:rsidRPr="0083553A">
              <w:rPr>
                <w:rFonts w:ascii="Arial" w:hAnsi="Arial" w:cs="Arial"/>
                <w:sz w:val="18"/>
                <w:szCs w:val="18"/>
              </w:rPr>
              <w:tab/>
              <w:t>Inter-band (NG)EN-DC combination, where the frequency range of the E-UTRA band is a subset of the frequency range of the NR band (as specified in Table 5.5B.4.1-1 of TS 38.101-3 [4]).</w:t>
            </w:r>
          </w:p>
          <w:p w14:paraId="2FE67FB6" w14:textId="77777777" w:rsidR="003A5EE0" w:rsidRPr="0083553A" w:rsidRDefault="003A5EE0" w:rsidP="003A5EE0">
            <w:pPr>
              <w:pStyle w:val="TAL"/>
              <w:rPr>
                <w:rFonts w:cs="Arial"/>
                <w:szCs w:val="18"/>
              </w:rPr>
            </w:pPr>
          </w:p>
          <w:p w14:paraId="38BE3D30" w14:textId="77777777" w:rsidR="003A5EE0" w:rsidRPr="0083553A" w:rsidRDefault="003A5EE0" w:rsidP="003A5EE0">
            <w:pPr>
              <w:pStyle w:val="TAL"/>
            </w:pPr>
            <w:r w:rsidRPr="0083553A">
              <w:rPr>
                <w:rFonts w:cs="Arial"/>
                <w:szCs w:val="18"/>
              </w:rPr>
              <w:t>If this capability is included in an "Intra-band contiguous (NG)EN-DC combination supporting both UL and DL intra-band (NG)EN-DC parts with additional inter-band NR/LTE CA component", this capability applies to the intra-band (NG)EN-DC BC part.</w:t>
            </w:r>
          </w:p>
        </w:tc>
        <w:tc>
          <w:tcPr>
            <w:tcW w:w="709" w:type="dxa"/>
          </w:tcPr>
          <w:p w14:paraId="753E2CA2" w14:textId="77777777" w:rsidR="003A5EE0" w:rsidRPr="0083553A" w:rsidRDefault="003A5EE0" w:rsidP="003A5EE0">
            <w:pPr>
              <w:pStyle w:val="TAL"/>
              <w:jc w:val="center"/>
            </w:pPr>
            <w:r w:rsidRPr="0083553A">
              <w:t>BC</w:t>
            </w:r>
          </w:p>
        </w:tc>
        <w:tc>
          <w:tcPr>
            <w:tcW w:w="567" w:type="dxa"/>
          </w:tcPr>
          <w:p w14:paraId="6D4326A7" w14:textId="77777777" w:rsidR="003A5EE0" w:rsidRPr="0083553A" w:rsidRDefault="003A5EE0" w:rsidP="003A5EE0">
            <w:pPr>
              <w:pStyle w:val="TAL"/>
              <w:jc w:val="center"/>
            </w:pPr>
            <w:r w:rsidRPr="0083553A">
              <w:t>No</w:t>
            </w:r>
          </w:p>
        </w:tc>
        <w:tc>
          <w:tcPr>
            <w:tcW w:w="709" w:type="dxa"/>
          </w:tcPr>
          <w:p w14:paraId="442ED2C6" w14:textId="77777777" w:rsidR="003A5EE0" w:rsidRPr="0083553A" w:rsidRDefault="003A5EE0" w:rsidP="003A5EE0">
            <w:pPr>
              <w:pStyle w:val="TAL"/>
              <w:jc w:val="center"/>
            </w:pPr>
            <w:r w:rsidRPr="0083553A">
              <w:t>N/A</w:t>
            </w:r>
          </w:p>
        </w:tc>
        <w:tc>
          <w:tcPr>
            <w:tcW w:w="728" w:type="dxa"/>
          </w:tcPr>
          <w:p w14:paraId="5358C461" w14:textId="77777777" w:rsidR="003A5EE0" w:rsidRPr="0083553A" w:rsidRDefault="003A5EE0" w:rsidP="003A5EE0">
            <w:pPr>
              <w:pStyle w:val="TAL"/>
              <w:jc w:val="center"/>
            </w:pPr>
            <w:r w:rsidRPr="0083553A">
              <w:t>N/A</w:t>
            </w:r>
          </w:p>
        </w:tc>
      </w:tr>
    </w:tbl>
    <w:p w14:paraId="04AF0820" w14:textId="77777777" w:rsidR="00443DCC" w:rsidRPr="00C7042A" w:rsidRDefault="00443DCC" w:rsidP="00443DCC">
      <w:pPr>
        <w:pStyle w:val="B2"/>
        <w:ind w:left="0" w:firstLine="0"/>
      </w:pPr>
    </w:p>
    <w:bookmarkEnd w:id="0"/>
    <w:bookmarkEnd w:id="1"/>
    <w:bookmarkEnd w:id="2"/>
    <w:bookmarkEnd w:id="3"/>
    <w:bookmarkEnd w:id="4"/>
    <w:bookmarkEnd w:id="5"/>
    <w:bookmarkEnd w:id="6"/>
    <w:bookmarkEnd w:id="7"/>
    <w:bookmarkEnd w:id="8"/>
    <w:bookmarkEnd w:id="9"/>
    <w:p w14:paraId="026AC98E" w14:textId="09BFB39D" w:rsidR="00C16B06" w:rsidRPr="003576D0" w:rsidRDefault="003576D0" w:rsidP="003576D0">
      <w:pPr>
        <w:pStyle w:val="Note-Boxed"/>
        <w:jc w:val="center"/>
      </w:pPr>
      <w:r w:rsidRPr="003576D0">
        <w:rPr>
          <w:rFonts w:ascii="Times New Roman" w:eastAsia="DengXian" w:hAnsi="Times New Roman" w:cs="Times New Roman"/>
          <w:noProof/>
          <w:lang w:eastAsia="zh-CN"/>
        </w:rPr>
        <w:t>End of Change</w:t>
      </w:r>
    </w:p>
    <w:sectPr w:rsidR="00C16B06" w:rsidRPr="003576D0" w:rsidSect="00D76842">
      <w:headerReference w:type="default" r:id="rId15"/>
      <w:footnotePr>
        <w:numRestart w:val="eachSect"/>
      </w:footnotePr>
      <w:pgSz w:w="11907" w:h="16840"/>
      <w:pgMar w:top="1276" w:right="1275" w:bottom="1135"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40744" w14:textId="77777777" w:rsidR="00874F27" w:rsidRPr="00D04EF0" w:rsidRDefault="00874F27">
      <w:pPr>
        <w:spacing w:after="0"/>
      </w:pPr>
      <w:r w:rsidRPr="00D04EF0">
        <w:separator/>
      </w:r>
    </w:p>
  </w:endnote>
  <w:endnote w:type="continuationSeparator" w:id="0">
    <w:p w14:paraId="7E14CFA1" w14:textId="77777777" w:rsidR="00874F27" w:rsidRPr="00D04EF0" w:rsidRDefault="00874F27">
      <w:pPr>
        <w:spacing w:after="0"/>
      </w:pPr>
      <w:r w:rsidRPr="00D04EF0">
        <w:continuationSeparator/>
      </w:r>
    </w:p>
  </w:endnote>
  <w:endnote w:type="continuationNotice" w:id="1">
    <w:p w14:paraId="4670C057" w14:textId="77777777" w:rsidR="00874F27" w:rsidRPr="00D04EF0" w:rsidRDefault="00874F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B76F3" w14:textId="77777777" w:rsidR="00874F27" w:rsidRPr="00D04EF0" w:rsidRDefault="00874F27">
      <w:pPr>
        <w:spacing w:after="0"/>
      </w:pPr>
      <w:r w:rsidRPr="00D04EF0">
        <w:separator/>
      </w:r>
    </w:p>
  </w:footnote>
  <w:footnote w:type="continuationSeparator" w:id="0">
    <w:p w14:paraId="60E2B0C7" w14:textId="77777777" w:rsidR="00874F27" w:rsidRPr="00D04EF0" w:rsidRDefault="00874F27">
      <w:pPr>
        <w:spacing w:after="0"/>
      </w:pPr>
      <w:r w:rsidRPr="00D04EF0">
        <w:continuationSeparator/>
      </w:r>
    </w:p>
  </w:footnote>
  <w:footnote w:type="continuationNotice" w:id="1">
    <w:p w14:paraId="0DDB4C75" w14:textId="77777777" w:rsidR="00874F27" w:rsidRPr="00D04EF0" w:rsidRDefault="00874F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21846" w14:textId="77777777" w:rsidR="0066399A" w:rsidRDefault="006639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BBCD6" w14:textId="77777777" w:rsidR="0066399A" w:rsidRPr="001B78A9" w:rsidRDefault="0066399A">
    <w:pP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757128C"/>
    <w:multiLevelType w:val="hybridMultilevel"/>
    <w:tmpl w:val="22AA5DF2"/>
    <w:lvl w:ilvl="0" w:tplc="2E6E94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EDB6048"/>
    <w:multiLevelType w:val="hybridMultilevel"/>
    <w:tmpl w:val="6AAE2032"/>
    <w:lvl w:ilvl="0" w:tplc="BCDE3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823353880">
    <w:abstractNumId w:val="5"/>
  </w:num>
  <w:num w:numId="2" w16cid:durableId="1740790117">
    <w:abstractNumId w:val="4"/>
  </w:num>
  <w:num w:numId="3" w16cid:durableId="1234386316">
    <w:abstractNumId w:val="3"/>
  </w:num>
  <w:num w:numId="4" w16cid:durableId="1469012735">
    <w:abstractNumId w:val="2"/>
  </w:num>
  <w:num w:numId="5" w16cid:durableId="1946227141">
    <w:abstractNumId w:val="1"/>
  </w:num>
  <w:num w:numId="6" w16cid:durableId="131757808">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452"/>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2CF"/>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587"/>
    <w:rsid w:val="00035CE8"/>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B31"/>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605"/>
    <w:rsid w:val="00074C60"/>
    <w:rsid w:val="00074E0E"/>
    <w:rsid w:val="00074FD8"/>
    <w:rsid w:val="00075725"/>
    <w:rsid w:val="000759CE"/>
    <w:rsid w:val="00075B09"/>
    <w:rsid w:val="00075BD1"/>
    <w:rsid w:val="00075EC7"/>
    <w:rsid w:val="00076035"/>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DE5"/>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470"/>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BA0"/>
    <w:rsid w:val="000A0D34"/>
    <w:rsid w:val="000A1435"/>
    <w:rsid w:val="000A184A"/>
    <w:rsid w:val="000A195F"/>
    <w:rsid w:val="000A209D"/>
    <w:rsid w:val="000A21AA"/>
    <w:rsid w:val="000A23F5"/>
    <w:rsid w:val="000A27DF"/>
    <w:rsid w:val="000A27FD"/>
    <w:rsid w:val="000A28AF"/>
    <w:rsid w:val="000A2A7C"/>
    <w:rsid w:val="000A2D2E"/>
    <w:rsid w:val="000A33FD"/>
    <w:rsid w:val="000A40B9"/>
    <w:rsid w:val="000A4472"/>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318"/>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3DD"/>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3EC0"/>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5F44"/>
    <w:rsid w:val="000F621E"/>
    <w:rsid w:val="000F62FB"/>
    <w:rsid w:val="000F689E"/>
    <w:rsid w:val="000F6936"/>
    <w:rsid w:val="000F6A00"/>
    <w:rsid w:val="000F6C17"/>
    <w:rsid w:val="000F6DCB"/>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A03"/>
    <w:rsid w:val="00110CBF"/>
    <w:rsid w:val="00110DBE"/>
    <w:rsid w:val="00111052"/>
    <w:rsid w:val="0011122D"/>
    <w:rsid w:val="001112BE"/>
    <w:rsid w:val="0011160A"/>
    <w:rsid w:val="0011168B"/>
    <w:rsid w:val="0011176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494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18C"/>
    <w:rsid w:val="0013171E"/>
    <w:rsid w:val="00132254"/>
    <w:rsid w:val="001323C1"/>
    <w:rsid w:val="00132924"/>
    <w:rsid w:val="00132A05"/>
    <w:rsid w:val="00132E99"/>
    <w:rsid w:val="001335DE"/>
    <w:rsid w:val="001339BF"/>
    <w:rsid w:val="00133D6B"/>
    <w:rsid w:val="00133E67"/>
    <w:rsid w:val="00134397"/>
    <w:rsid w:val="001347B8"/>
    <w:rsid w:val="00134885"/>
    <w:rsid w:val="001348D6"/>
    <w:rsid w:val="00134BDC"/>
    <w:rsid w:val="00134CDE"/>
    <w:rsid w:val="00135CFE"/>
    <w:rsid w:val="00135D25"/>
    <w:rsid w:val="001364C9"/>
    <w:rsid w:val="001369AB"/>
    <w:rsid w:val="00136BC1"/>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8AF"/>
    <w:rsid w:val="00163945"/>
    <w:rsid w:val="001646C5"/>
    <w:rsid w:val="00164A32"/>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1D9"/>
    <w:rsid w:val="001B28A4"/>
    <w:rsid w:val="001B2A23"/>
    <w:rsid w:val="001B2ADB"/>
    <w:rsid w:val="001B2E87"/>
    <w:rsid w:val="001B2F91"/>
    <w:rsid w:val="001B3029"/>
    <w:rsid w:val="001B31D5"/>
    <w:rsid w:val="001B3312"/>
    <w:rsid w:val="001B3396"/>
    <w:rsid w:val="001B34F9"/>
    <w:rsid w:val="001B375E"/>
    <w:rsid w:val="001B3A7D"/>
    <w:rsid w:val="001B3BEE"/>
    <w:rsid w:val="001B3DA0"/>
    <w:rsid w:val="001B41AA"/>
    <w:rsid w:val="001B458E"/>
    <w:rsid w:val="001B4C68"/>
    <w:rsid w:val="001B4E4E"/>
    <w:rsid w:val="001B4E8D"/>
    <w:rsid w:val="001B4EA7"/>
    <w:rsid w:val="001B5059"/>
    <w:rsid w:val="001B52F0"/>
    <w:rsid w:val="001B53FF"/>
    <w:rsid w:val="001B6160"/>
    <w:rsid w:val="001B62AA"/>
    <w:rsid w:val="001B636C"/>
    <w:rsid w:val="001B64C3"/>
    <w:rsid w:val="001B651A"/>
    <w:rsid w:val="001B652A"/>
    <w:rsid w:val="001B68AA"/>
    <w:rsid w:val="001B6E3F"/>
    <w:rsid w:val="001B7262"/>
    <w:rsid w:val="001B78A9"/>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6AF"/>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49A"/>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45D"/>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6B93"/>
    <w:rsid w:val="001E70EA"/>
    <w:rsid w:val="001E7440"/>
    <w:rsid w:val="001E7795"/>
    <w:rsid w:val="001F05B6"/>
    <w:rsid w:val="001F09AB"/>
    <w:rsid w:val="001F0A6D"/>
    <w:rsid w:val="001F168B"/>
    <w:rsid w:val="001F1702"/>
    <w:rsid w:val="001F1E42"/>
    <w:rsid w:val="001F1E80"/>
    <w:rsid w:val="001F207A"/>
    <w:rsid w:val="001F211D"/>
    <w:rsid w:val="001F2630"/>
    <w:rsid w:val="001F2791"/>
    <w:rsid w:val="001F283D"/>
    <w:rsid w:val="001F2963"/>
    <w:rsid w:val="001F29E2"/>
    <w:rsid w:val="001F3457"/>
    <w:rsid w:val="001F35C4"/>
    <w:rsid w:val="001F38D4"/>
    <w:rsid w:val="001F3A89"/>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C5B"/>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5CEF"/>
    <w:rsid w:val="00236428"/>
    <w:rsid w:val="00236AAE"/>
    <w:rsid w:val="00236C5A"/>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C6C"/>
    <w:rsid w:val="00251D93"/>
    <w:rsid w:val="002523B0"/>
    <w:rsid w:val="002527AD"/>
    <w:rsid w:val="0025298A"/>
    <w:rsid w:val="00252A82"/>
    <w:rsid w:val="00252E18"/>
    <w:rsid w:val="002533DD"/>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85"/>
    <w:rsid w:val="00283008"/>
    <w:rsid w:val="00283316"/>
    <w:rsid w:val="0028350C"/>
    <w:rsid w:val="002835CF"/>
    <w:rsid w:val="00283691"/>
    <w:rsid w:val="0028382E"/>
    <w:rsid w:val="002844C2"/>
    <w:rsid w:val="002848FC"/>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93D"/>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9E8"/>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C5B"/>
    <w:rsid w:val="002B3D91"/>
    <w:rsid w:val="002B3E4D"/>
    <w:rsid w:val="002B4146"/>
    <w:rsid w:val="002B47CD"/>
    <w:rsid w:val="002B4F26"/>
    <w:rsid w:val="002B5283"/>
    <w:rsid w:val="002B5453"/>
    <w:rsid w:val="002B5741"/>
    <w:rsid w:val="002B5FEA"/>
    <w:rsid w:val="002B6672"/>
    <w:rsid w:val="002B6E9C"/>
    <w:rsid w:val="002B733D"/>
    <w:rsid w:val="002B79AC"/>
    <w:rsid w:val="002B7A12"/>
    <w:rsid w:val="002B7E39"/>
    <w:rsid w:val="002C000D"/>
    <w:rsid w:val="002C0DD0"/>
    <w:rsid w:val="002C147B"/>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62"/>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117"/>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CD1"/>
    <w:rsid w:val="00327D89"/>
    <w:rsid w:val="00327E88"/>
    <w:rsid w:val="00327FA6"/>
    <w:rsid w:val="00330646"/>
    <w:rsid w:val="0033086C"/>
    <w:rsid w:val="00330CF5"/>
    <w:rsid w:val="00331883"/>
    <w:rsid w:val="00331C34"/>
    <w:rsid w:val="00332131"/>
    <w:rsid w:val="003321BB"/>
    <w:rsid w:val="003325EE"/>
    <w:rsid w:val="00332C5E"/>
    <w:rsid w:val="00333201"/>
    <w:rsid w:val="003334DB"/>
    <w:rsid w:val="00333A1F"/>
    <w:rsid w:val="00333E7E"/>
    <w:rsid w:val="0033408E"/>
    <w:rsid w:val="00334A36"/>
    <w:rsid w:val="00335349"/>
    <w:rsid w:val="003359AD"/>
    <w:rsid w:val="00336ADE"/>
    <w:rsid w:val="00336DB3"/>
    <w:rsid w:val="00337153"/>
    <w:rsid w:val="003373AB"/>
    <w:rsid w:val="0033741D"/>
    <w:rsid w:val="00337C64"/>
    <w:rsid w:val="0034019E"/>
    <w:rsid w:val="0034022A"/>
    <w:rsid w:val="00340444"/>
    <w:rsid w:val="0034138E"/>
    <w:rsid w:val="003417A7"/>
    <w:rsid w:val="00341C5D"/>
    <w:rsid w:val="00341EF5"/>
    <w:rsid w:val="003420D6"/>
    <w:rsid w:val="003422A5"/>
    <w:rsid w:val="0034290D"/>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08A"/>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2E"/>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17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A9A"/>
    <w:rsid w:val="00393D31"/>
    <w:rsid w:val="00393D56"/>
    <w:rsid w:val="00393DB8"/>
    <w:rsid w:val="00393E65"/>
    <w:rsid w:val="00394026"/>
    <w:rsid w:val="00394282"/>
    <w:rsid w:val="00394AFA"/>
    <w:rsid w:val="00394FF7"/>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5EE0"/>
    <w:rsid w:val="003A69E8"/>
    <w:rsid w:val="003A6C1A"/>
    <w:rsid w:val="003A7183"/>
    <w:rsid w:val="003A76C7"/>
    <w:rsid w:val="003A76C8"/>
    <w:rsid w:val="003A77EF"/>
    <w:rsid w:val="003A79EA"/>
    <w:rsid w:val="003B0B04"/>
    <w:rsid w:val="003B0EB8"/>
    <w:rsid w:val="003B0F90"/>
    <w:rsid w:val="003B1201"/>
    <w:rsid w:val="003B123E"/>
    <w:rsid w:val="003B1578"/>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65"/>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BD"/>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515"/>
    <w:rsid w:val="003D25DB"/>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6E4"/>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76A"/>
    <w:rsid w:val="003F5A8C"/>
    <w:rsid w:val="003F5FFE"/>
    <w:rsid w:val="003F60E2"/>
    <w:rsid w:val="003F6104"/>
    <w:rsid w:val="003F6931"/>
    <w:rsid w:val="003F70C1"/>
    <w:rsid w:val="003F7236"/>
    <w:rsid w:val="003F7328"/>
    <w:rsid w:val="003F7595"/>
    <w:rsid w:val="003F7A2B"/>
    <w:rsid w:val="00400059"/>
    <w:rsid w:val="00400490"/>
    <w:rsid w:val="004008AC"/>
    <w:rsid w:val="004008CA"/>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5E1E"/>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9DC"/>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9E"/>
    <w:rsid w:val="00442630"/>
    <w:rsid w:val="004428C9"/>
    <w:rsid w:val="00442DB3"/>
    <w:rsid w:val="004430C5"/>
    <w:rsid w:val="0044317C"/>
    <w:rsid w:val="004434D3"/>
    <w:rsid w:val="00443B03"/>
    <w:rsid w:val="00443DCC"/>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427"/>
    <w:rsid w:val="00464863"/>
    <w:rsid w:val="0046497D"/>
    <w:rsid w:val="0046498D"/>
    <w:rsid w:val="00464BB3"/>
    <w:rsid w:val="00465CAC"/>
    <w:rsid w:val="00465F2B"/>
    <w:rsid w:val="004660EE"/>
    <w:rsid w:val="004666C8"/>
    <w:rsid w:val="00466829"/>
    <w:rsid w:val="00467DB0"/>
    <w:rsid w:val="00467DF0"/>
    <w:rsid w:val="0047061C"/>
    <w:rsid w:val="00470752"/>
    <w:rsid w:val="00470F17"/>
    <w:rsid w:val="00471512"/>
    <w:rsid w:val="004717AC"/>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C32"/>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7F"/>
    <w:rsid w:val="004865AE"/>
    <w:rsid w:val="00486912"/>
    <w:rsid w:val="0048720C"/>
    <w:rsid w:val="0048738F"/>
    <w:rsid w:val="004879CC"/>
    <w:rsid w:val="00487BAA"/>
    <w:rsid w:val="00487E13"/>
    <w:rsid w:val="00487F16"/>
    <w:rsid w:val="00490082"/>
    <w:rsid w:val="00490402"/>
    <w:rsid w:val="00490774"/>
    <w:rsid w:val="004907FE"/>
    <w:rsid w:val="004909B6"/>
    <w:rsid w:val="00490B93"/>
    <w:rsid w:val="00490D2A"/>
    <w:rsid w:val="00490DCA"/>
    <w:rsid w:val="00490E31"/>
    <w:rsid w:val="004917D4"/>
    <w:rsid w:val="00491BA4"/>
    <w:rsid w:val="004924BB"/>
    <w:rsid w:val="0049261C"/>
    <w:rsid w:val="00492828"/>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9FB"/>
    <w:rsid w:val="00497F88"/>
    <w:rsid w:val="004A05C2"/>
    <w:rsid w:val="004A0775"/>
    <w:rsid w:val="004A0CD5"/>
    <w:rsid w:val="004A0EC3"/>
    <w:rsid w:val="004A119B"/>
    <w:rsid w:val="004A21FD"/>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2AF"/>
    <w:rsid w:val="004B278A"/>
    <w:rsid w:val="004B29F4"/>
    <w:rsid w:val="004B2C7F"/>
    <w:rsid w:val="004B2CD0"/>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305"/>
    <w:rsid w:val="004B657C"/>
    <w:rsid w:val="004B6917"/>
    <w:rsid w:val="004B6C1B"/>
    <w:rsid w:val="004B6CCA"/>
    <w:rsid w:val="004B7008"/>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5B26"/>
    <w:rsid w:val="004C6627"/>
    <w:rsid w:val="004C6BE3"/>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0BC"/>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453D"/>
    <w:rsid w:val="004E5637"/>
    <w:rsid w:val="004E57A5"/>
    <w:rsid w:val="004E5C46"/>
    <w:rsid w:val="004E6127"/>
    <w:rsid w:val="004E6415"/>
    <w:rsid w:val="004E682C"/>
    <w:rsid w:val="004E69F3"/>
    <w:rsid w:val="004E6AD5"/>
    <w:rsid w:val="004E6B12"/>
    <w:rsid w:val="004E7039"/>
    <w:rsid w:val="004E74CC"/>
    <w:rsid w:val="004E767D"/>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04E1"/>
    <w:rsid w:val="005215D6"/>
    <w:rsid w:val="00521795"/>
    <w:rsid w:val="00521B34"/>
    <w:rsid w:val="00521BB2"/>
    <w:rsid w:val="00521E39"/>
    <w:rsid w:val="0052237C"/>
    <w:rsid w:val="00522949"/>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BE8"/>
    <w:rsid w:val="00545D0D"/>
    <w:rsid w:val="00545D6A"/>
    <w:rsid w:val="005460C8"/>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786"/>
    <w:rsid w:val="00550ABA"/>
    <w:rsid w:val="00550DF2"/>
    <w:rsid w:val="00550F20"/>
    <w:rsid w:val="00551BB2"/>
    <w:rsid w:val="00551D21"/>
    <w:rsid w:val="00552190"/>
    <w:rsid w:val="005521A9"/>
    <w:rsid w:val="005521FB"/>
    <w:rsid w:val="00552715"/>
    <w:rsid w:val="00552D07"/>
    <w:rsid w:val="00552E60"/>
    <w:rsid w:val="00552E79"/>
    <w:rsid w:val="00552EC2"/>
    <w:rsid w:val="00553416"/>
    <w:rsid w:val="005537D7"/>
    <w:rsid w:val="00553BC4"/>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279"/>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9E1"/>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0EF"/>
    <w:rsid w:val="005A1135"/>
    <w:rsid w:val="005A14E9"/>
    <w:rsid w:val="005A157F"/>
    <w:rsid w:val="005A1880"/>
    <w:rsid w:val="005A1B5F"/>
    <w:rsid w:val="005A236D"/>
    <w:rsid w:val="005A294A"/>
    <w:rsid w:val="005A2FB5"/>
    <w:rsid w:val="005A3004"/>
    <w:rsid w:val="005A341B"/>
    <w:rsid w:val="005A360C"/>
    <w:rsid w:val="005A365E"/>
    <w:rsid w:val="005A39B5"/>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986"/>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4971"/>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881"/>
    <w:rsid w:val="005C4BA4"/>
    <w:rsid w:val="005C4E31"/>
    <w:rsid w:val="005C5064"/>
    <w:rsid w:val="005C5118"/>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23B"/>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1FF"/>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2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DC0"/>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79A"/>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57BB"/>
    <w:rsid w:val="0060635C"/>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28D"/>
    <w:rsid w:val="00617C2A"/>
    <w:rsid w:val="00620006"/>
    <w:rsid w:val="006204D3"/>
    <w:rsid w:val="00620502"/>
    <w:rsid w:val="00620672"/>
    <w:rsid w:val="00620ACC"/>
    <w:rsid w:val="00620D45"/>
    <w:rsid w:val="00621188"/>
    <w:rsid w:val="006214E5"/>
    <w:rsid w:val="00621B14"/>
    <w:rsid w:val="00621C23"/>
    <w:rsid w:val="00621DE9"/>
    <w:rsid w:val="006224FB"/>
    <w:rsid w:val="00622619"/>
    <w:rsid w:val="006227F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A3E"/>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99A"/>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0AC3"/>
    <w:rsid w:val="00671041"/>
    <w:rsid w:val="00671172"/>
    <w:rsid w:val="006712EC"/>
    <w:rsid w:val="00671579"/>
    <w:rsid w:val="006715D6"/>
    <w:rsid w:val="006717DA"/>
    <w:rsid w:val="00671CDF"/>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5D6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8AF"/>
    <w:rsid w:val="00684949"/>
    <w:rsid w:val="00684B8F"/>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A6D"/>
    <w:rsid w:val="00694E0A"/>
    <w:rsid w:val="00695679"/>
    <w:rsid w:val="00695808"/>
    <w:rsid w:val="00695E94"/>
    <w:rsid w:val="00695FF8"/>
    <w:rsid w:val="0069638D"/>
    <w:rsid w:val="00696498"/>
    <w:rsid w:val="006964A2"/>
    <w:rsid w:val="00696542"/>
    <w:rsid w:val="006966AD"/>
    <w:rsid w:val="00696EB9"/>
    <w:rsid w:val="0069708C"/>
    <w:rsid w:val="006970E0"/>
    <w:rsid w:val="006971A8"/>
    <w:rsid w:val="00697FCB"/>
    <w:rsid w:val="006A01E4"/>
    <w:rsid w:val="006A05FB"/>
    <w:rsid w:val="006A06CB"/>
    <w:rsid w:val="006A1059"/>
    <w:rsid w:val="006A1124"/>
    <w:rsid w:val="006A129A"/>
    <w:rsid w:val="006A1403"/>
    <w:rsid w:val="006A14A9"/>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E7"/>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0D"/>
    <w:rsid w:val="006C062B"/>
    <w:rsid w:val="006C09B4"/>
    <w:rsid w:val="006C0D71"/>
    <w:rsid w:val="006C0D81"/>
    <w:rsid w:val="006C1079"/>
    <w:rsid w:val="006C11C5"/>
    <w:rsid w:val="006C12BE"/>
    <w:rsid w:val="006C2372"/>
    <w:rsid w:val="006C25BA"/>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658"/>
    <w:rsid w:val="006D6AAF"/>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717"/>
    <w:rsid w:val="006E7736"/>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926"/>
    <w:rsid w:val="006F3B6C"/>
    <w:rsid w:val="006F3DCB"/>
    <w:rsid w:val="006F45CC"/>
    <w:rsid w:val="006F46A8"/>
    <w:rsid w:val="006F4758"/>
    <w:rsid w:val="006F4DD4"/>
    <w:rsid w:val="006F51C2"/>
    <w:rsid w:val="006F56F9"/>
    <w:rsid w:val="006F570B"/>
    <w:rsid w:val="006F576B"/>
    <w:rsid w:val="006F58D8"/>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211"/>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5AC"/>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CC4"/>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874"/>
    <w:rsid w:val="00742EBC"/>
    <w:rsid w:val="0074330C"/>
    <w:rsid w:val="00743B12"/>
    <w:rsid w:val="00743B27"/>
    <w:rsid w:val="00743E9C"/>
    <w:rsid w:val="0074442C"/>
    <w:rsid w:val="0074461F"/>
    <w:rsid w:val="007446AA"/>
    <w:rsid w:val="00744818"/>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95F"/>
    <w:rsid w:val="00752A8F"/>
    <w:rsid w:val="00752E07"/>
    <w:rsid w:val="00752ED5"/>
    <w:rsid w:val="007530BD"/>
    <w:rsid w:val="00753413"/>
    <w:rsid w:val="00753676"/>
    <w:rsid w:val="00753978"/>
    <w:rsid w:val="00753F82"/>
    <w:rsid w:val="00755060"/>
    <w:rsid w:val="0075534A"/>
    <w:rsid w:val="00755D75"/>
    <w:rsid w:val="00755DC3"/>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6F8B"/>
    <w:rsid w:val="00767455"/>
    <w:rsid w:val="00767BC9"/>
    <w:rsid w:val="007703A5"/>
    <w:rsid w:val="00770659"/>
    <w:rsid w:val="00770CAF"/>
    <w:rsid w:val="00770E50"/>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9AE"/>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5FE6"/>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C25"/>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561"/>
    <w:rsid w:val="007A29D9"/>
    <w:rsid w:val="007A2B5C"/>
    <w:rsid w:val="007A2DA2"/>
    <w:rsid w:val="007A2F38"/>
    <w:rsid w:val="007A343C"/>
    <w:rsid w:val="007A36C9"/>
    <w:rsid w:val="007A39A1"/>
    <w:rsid w:val="007A497D"/>
    <w:rsid w:val="007A4D41"/>
    <w:rsid w:val="007A4D7B"/>
    <w:rsid w:val="007A4DB6"/>
    <w:rsid w:val="007A501D"/>
    <w:rsid w:val="007A51E8"/>
    <w:rsid w:val="007A562E"/>
    <w:rsid w:val="007A5DA6"/>
    <w:rsid w:val="007A5F7C"/>
    <w:rsid w:val="007A6729"/>
    <w:rsid w:val="007A6A90"/>
    <w:rsid w:val="007A6AEE"/>
    <w:rsid w:val="007A6B2B"/>
    <w:rsid w:val="007A6BF9"/>
    <w:rsid w:val="007A6DEE"/>
    <w:rsid w:val="007A6E1D"/>
    <w:rsid w:val="007A6E1F"/>
    <w:rsid w:val="007A71BC"/>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B63"/>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415"/>
    <w:rsid w:val="007C4674"/>
    <w:rsid w:val="007C49E0"/>
    <w:rsid w:val="007C5126"/>
    <w:rsid w:val="007C598E"/>
    <w:rsid w:val="007C5A57"/>
    <w:rsid w:val="007C5BFA"/>
    <w:rsid w:val="007C6146"/>
    <w:rsid w:val="007C61D1"/>
    <w:rsid w:val="007C62A6"/>
    <w:rsid w:val="007C641F"/>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6A1"/>
    <w:rsid w:val="007D39BA"/>
    <w:rsid w:val="007D3A02"/>
    <w:rsid w:val="007D3CBB"/>
    <w:rsid w:val="007D3E8C"/>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6D74"/>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7CB"/>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2FA4"/>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DBA"/>
    <w:rsid w:val="00843537"/>
    <w:rsid w:val="0084358D"/>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70"/>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876"/>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3C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4F27"/>
    <w:rsid w:val="008758A1"/>
    <w:rsid w:val="00875AA6"/>
    <w:rsid w:val="00875E37"/>
    <w:rsid w:val="008768CA"/>
    <w:rsid w:val="00876F9E"/>
    <w:rsid w:val="00877063"/>
    <w:rsid w:val="008772D0"/>
    <w:rsid w:val="00877514"/>
    <w:rsid w:val="0087753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6A4"/>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5BEA"/>
    <w:rsid w:val="008A621D"/>
    <w:rsid w:val="008A62F5"/>
    <w:rsid w:val="008A6616"/>
    <w:rsid w:val="008A6715"/>
    <w:rsid w:val="008A75C6"/>
    <w:rsid w:val="008A7684"/>
    <w:rsid w:val="008A7A3B"/>
    <w:rsid w:val="008A7F80"/>
    <w:rsid w:val="008B001C"/>
    <w:rsid w:val="008B0292"/>
    <w:rsid w:val="008B035A"/>
    <w:rsid w:val="008B1102"/>
    <w:rsid w:val="008B135D"/>
    <w:rsid w:val="008B1A75"/>
    <w:rsid w:val="008B2083"/>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7FD"/>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070"/>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CAF"/>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53D"/>
    <w:rsid w:val="00916AE3"/>
    <w:rsid w:val="00916E6B"/>
    <w:rsid w:val="00916F8D"/>
    <w:rsid w:val="0091728E"/>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4AC"/>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946"/>
    <w:rsid w:val="00930C64"/>
    <w:rsid w:val="009315ED"/>
    <w:rsid w:val="00931814"/>
    <w:rsid w:val="009318C0"/>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04"/>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988"/>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C25"/>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ED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1FA"/>
    <w:rsid w:val="009A159F"/>
    <w:rsid w:val="009A189C"/>
    <w:rsid w:val="009A199D"/>
    <w:rsid w:val="009A2678"/>
    <w:rsid w:val="009A267C"/>
    <w:rsid w:val="009A2DD1"/>
    <w:rsid w:val="009A30E9"/>
    <w:rsid w:val="009A3261"/>
    <w:rsid w:val="009A3AC3"/>
    <w:rsid w:val="009A3C29"/>
    <w:rsid w:val="009A3E33"/>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7BF"/>
    <w:rsid w:val="009B3F1B"/>
    <w:rsid w:val="009B3F56"/>
    <w:rsid w:val="009B3F8E"/>
    <w:rsid w:val="009B4231"/>
    <w:rsid w:val="009B43EC"/>
    <w:rsid w:val="009B45F3"/>
    <w:rsid w:val="009B48D7"/>
    <w:rsid w:val="009B4BDC"/>
    <w:rsid w:val="009B4D3E"/>
    <w:rsid w:val="009B4D6A"/>
    <w:rsid w:val="009B53D0"/>
    <w:rsid w:val="009B5704"/>
    <w:rsid w:val="009B59F9"/>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2E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1ED0"/>
    <w:rsid w:val="009E2127"/>
    <w:rsid w:val="009E2783"/>
    <w:rsid w:val="009E2ED1"/>
    <w:rsid w:val="009E2F05"/>
    <w:rsid w:val="009E2F1B"/>
    <w:rsid w:val="009E3297"/>
    <w:rsid w:val="009E32A7"/>
    <w:rsid w:val="009E3645"/>
    <w:rsid w:val="009E36F6"/>
    <w:rsid w:val="009E389F"/>
    <w:rsid w:val="009E3EDD"/>
    <w:rsid w:val="009E3EF9"/>
    <w:rsid w:val="009E4003"/>
    <w:rsid w:val="009E47E5"/>
    <w:rsid w:val="009E4B60"/>
    <w:rsid w:val="009E5401"/>
    <w:rsid w:val="009E5405"/>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9A8"/>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3E2"/>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DDD"/>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354"/>
    <w:rsid w:val="00A254B2"/>
    <w:rsid w:val="00A2560E"/>
    <w:rsid w:val="00A256FE"/>
    <w:rsid w:val="00A25B46"/>
    <w:rsid w:val="00A25EAA"/>
    <w:rsid w:val="00A2612B"/>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3D18"/>
    <w:rsid w:val="00A340A1"/>
    <w:rsid w:val="00A34147"/>
    <w:rsid w:val="00A34354"/>
    <w:rsid w:val="00A34490"/>
    <w:rsid w:val="00A34F98"/>
    <w:rsid w:val="00A35465"/>
    <w:rsid w:val="00A35CF8"/>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1"/>
    <w:rsid w:val="00A50C54"/>
    <w:rsid w:val="00A50CF0"/>
    <w:rsid w:val="00A50E75"/>
    <w:rsid w:val="00A518B3"/>
    <w:rsid w:val="00A51B29"/>
    <w:rsid w:val="00A524DA"/>
    <w:rsid w:val="00A527D4"/>
    <w:rsid w:val="00A529E6"/>
    <w:rsid w:val="00A529E8"/>
    <w:rsid w:val="00A52AE0"/>
    <w:rsid w:val="00A52F38"/>
    <w:rsid w:val="00A533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5AAE"/>
    <w:rsid w:val="00A5623C"/>
    <w:rsid w:val="00A568F0"/>
    <w:rsid w:val="00A569FF"/>
    <w:rsid w:val="00A56A77"/>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E7"/>
    <w:rsid w:val="00A80CF8"/>
    <w:rsid w:val="00A8106A"/>
    <w:rsid w:val="00A813E1"/>
    <w:rsid w:val="00A820B7"/>
    <w:rsid w:val="00A821AE"/>
    <w:rsid w:val="00A82346"/>
    <w:rsid w:val="00A82436"/>
    <w:rsid w:val="00A825B1"/>
    <w:rsid w:val="00A82AC3"/>
    <w:rsid w:val="00A82DA4"/>
    <w:rsid w:val="00A82DE5"/>
    <w:rsid w:val="00A830E4"/>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5CB"/>
    <w:rsid w:val="00A90934"/>
    <w:rsid w:val="00A910B7"/>
    <w:rsid w:val="00A91316"/>
    <w:rsid w:val="00A913B4"/>
    <w:rsid w:val="00A91791"/>
    <w:rsid w:val="00A91A78"/>
    <w:rsid w:val="00A91E08"/>
    <w:rsid w:val="00A91E8C"/>
    <w:rsid w:val="00A9260B"/>
    <w:rsid w:val="00A9289F"/>
    <w:rsid w:val="00A92B3E"/>
    <w:rsid w:val="00A92EC3"/>
    <w:rsid w:val="00A938BB"/>
    <w:rsid w:val="00A947E5"/>
    <w:rsid w:val="00A952BF"/>
    <w:rsid w:val="00A958B6"/>
    <w:rsid w:val="00A95E00"/>
    <w:rsid w:val="00A95F42"/>
    <w:rsid w:val="00A95F45"/>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649"/>
    <w:rsid w:val="00AB0822"/>
    <w:rsid w:val="00AB09DC"/>
    <w:rsid w:val="00AB0B44"/>
    <w:rsid w:val="00AB0C9A"/>
    <w:rsid w:val="00AB0EBE"/>
    <w:rsid w:val="00AB0FD6"/>
    <w:rsid w:val="00AB12A4"/>
    <w:rsid w:val="00AB137A"/>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51F"/>
    <w:rsid w:val="00AC6611"/>
    <w:rsid w:val="00AC6DB4"/>
    <w:rsid w:val="00AC79E9"/>
    <w:rsid w:val="00AC7AC5"/>
    <w:rsid w:val="00AD0B29"/>
    <w:rsid w:val="00AD1389"/>
    <w:rsid w:val="00AD1CD8"/>
    <w:rsid w:val="00AD213E"/>
    <w:rsid w:val="00AD25E9"/>
    <w:rsid w:val="00AD304D"/>
    <w:rsid w:val="00AD3551"/>
    <w:rsid w:val="00AD36F1"/>
    <w:rsid w:val="00AD378E"/>
    <w:rsid w:val="00AD382F"/>
    <w:rsid w:val="00AD3CE1"/>
    <w:rsid w:val="00AD4D48"/>
    <w:rsid w:val="00AD4DAA"/>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FBD"/>
    <w:rsid w:val="00AE30CD"/>
    <w:rsid w:val="00AE3918"/>
    <w:rsid w:val="00AE3E5C"/>
    <w:rsid w:val="00AE44A9"/>
    <w:rsid w:val="00AE47FF"/>
    <w:rsid w:val="00AE4A39"/>
    <w:rsid w:val="00AE4B7C"/>
    <w:rsid w:val="00AE4F03"/>
    <w:rsid w:val="00AE5484"/>
    <w:rsid w:val="00AE5777"/>
    <w:rsid w:val="00AE5955"/>
    <w:rsid w:val="00AE596A"/>
    <w:rsid w:val="00AE5C26"/>
    <w:rsid w:val="00AE5C2D"/>
    <w:rsid w:val="00AE5C6F"/>
    <w:rsid w:val="00AE5DE1"/>
    <w:rsid w:val="00AE6047"/>
    <w:rsid w:val="00AE60BA"/>
    <w:rsid w:val="00AE631B"/>
    <w:rsid w:val="00AE6532"/>
    <w:rsid w:val="00AE65E3"/>
    <w:rsid w:val="00AE679B"/>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99E"/>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4EB6"/>
    <w:rsid w:val="00B34F30"/>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1691"/>
    <w:rsid w:val="00B522D0"/>
    <w:rsid w:val="00B52388"/>
    <w:rsid w:val="00B52B15"/>
    <w:rsid w:val="00B52D36"/>
    <w:rsid w:val="00B5334A"/>
    <w:rsid w:val="00B53526"/>
    <w:rsid w:val="00B5358A"/>
    <w:rsid w:val="00B538E7"/>
    <w:rsid w:val="00B538F7"/>
    <w:rsid w:val="00B53CC1"/>
    <w:rsid w:val="00B53FB7"/>
    <w:rsid w:val="00B54018"/>
    <w:rsid w:val="00B546D5"/>
    <w:rsid w:val="00B549CD"/>
    <w:rsid w:val="00B54B42"/>
    <w:rsid w:val="00B54DC2"/>
    <w:rsid w:val="00B55994"/>
    <w:rsid w:val="00B55B7A"/>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1E1B"/>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8F5"/>
    <w:rsid w:val="00B67B97"/>
    <w:rsid w:val="00B67CF6"/>
    <w:rsid w:val="00B67CFF"/>
    <w:rsid w:val="00B700D7"/>
    <w:rsid w:val="00B702B9"/>
    <w:rsid w:val="00B70F83"/>
    <w:rsid w:val="00B71198"/>
    <w:rsid w:val="00B719ED"/>
    <w:rsid w:val="00B71E30"/>
    <w:rsid w:val="00B71F6B"/>
    <w:rsid w:val="00B72024"/>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680D"/>
    <w:rsid w:val="00B77309"/>
    <w:rsid w:val="00B77328"/>
    <w:rsid w:val="00B77D7F"/>
    <w:rsid w:val="00B77F03"/>
    <w:rsid w:val="00B80009"/>
    <w:rsid w:val="00B800A6"/>
    <w:rsid w:val="00B803E0"/>
    <w:rsid w:val="00B80D01"/>
    <w:rsid w:val="00B81151"/>
    <w:rsid w:val="00B811A9"/>
    <w:rsid w:val="00B81FB0"/>
    <w:rsid w:val="00B824D7"/>
    <w:rsid w:val="00B8261D"/>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376"/>
    <w:rsid w:val="00B91D30"/>
    <w:rsid w:val="00B91EDE"/>
    <w:rsid w:val="00B924F7"/>
    <w:rsid w:val="00B9281F"/>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8F"/>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61F"/>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5B55"/>
    <w:rsid w:val="00BD612B"/>
    <w:rsid w:val="00BD678C"/>
    <w:rsid w:val="00BD6BB8"/>
    <w:rsid w:val="00BD6E76"/>
    <w:rsid w:val="00BD6EE3"/>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5A65"/>
    <w:rsid w:val="00BE6361"/>
    <w:rsid w:val="00BE639C"/>
    <w:rsid w:val="00BE6907"/>
    <w:rsid w:val="00BE6B42"/>
    <w:rsid w:val="00BE6D41"/>
    <w:rsid w:val="00BE7248"/>
    <w:rsid w:val="00BE731D"/>
    <w:rsid w:val="00BE7408"/>
    <w:rsid w:val="00BE7C2E"/>
    <w:rsid w:val="00BE7E70"/>
    <w:rsid w:val="00BF007C"/>
    <w:rsid w:val="00BF01EE"/>
    <w:rsid w:val="00BF01F1"/>
    <w:rsid w:val="00BF03A4"/>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5A1"/>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4EEC"/>
    <w:rsid w:val="00C35282"/>
    <w:rsid w:val="00C35FD7"/>
    <w:rsid w:val="00C361F2"/>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846"/>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2A"/>
    <w:rsid w:val="00C704C4"/>
    <w:rsid w:val="00C704CC"/>
    <w:rsid w:val="00C7073F"/>
    <w:rsid w:val="00C70A0A"/>
    <w:rsid w:val="00C70D85"/>
    <w:rsid w:val="00C71344"/>
    <w:rsid w:val="00C718B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692"/>
    <w:rsid w:val="00C8097C"/>
    <w:rsid w:val="00C80C1B"/>
    <w:rsid w:val="00C80CFA"/>
    <w:rsid w:val="00C80F9C"/>
    <w:rsid w:val="00C8180B"/>
    <w:rsid w:val="00C8189A"/>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05"/>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7FB"/>
    <w:rsid w:val="00CA2961"/>
    <w:rsid w:val="00CA2AFC"/>
    <w:rsid w:val="00CA31E6"/>
    <w:rsid w:val="00CA3347"/>
    <w:rsid w:val="00CA34C0"/>
    <w:rsid w:val="00CA3692"/>
    <w:rsid w:val="00CA3726"/>
    <w:rsid w:val="00CA3919"/>
    <w:rsid w:val="00CA3954"/>
    <w:rsid w:val="00CA3A2A"/>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DA7"/>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787"/>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7D1"/>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AA3"/>
    <w:rsid w:val="00CF1C31"/>
    <w:rsid w:val="00CF1F0A"/>
    <w:rsid w:val="00CF1FAF"/>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2A38"/>
    <w:rsid w:val="00D1317F"/>
    <w:rsid w:val="00D13424"/>
    <w:rsid w:val="00D134F7"/>
    <w:rsid w:val="00D13730"/>
    <w:rsid w:val="00D13A13"/>
    <w:rsid w:val="00D13DCE"/>
    <w:rsid w:val="00D13DFD"/>
    <w:rsid w:val="00D13F14"/>
    <w:rsid w:val="00D1408F"/>
    <w:rsid w:val="00D1471D"/>
    <w:rsid w:val="00D14A57"/>
    <w:rsid w:val="00D14B2F"/>
    <w:rsid w:val="00D14DC2"/>
    <w:rsid w:val="00D14E3C"/>
    <w:rsid w:val="00D14F7A"/>
    <w:rsid w:val="00D14FD8"/>
    <w:rsid w:val="00D14FFD"/>
    <w:rsid w:val="00D15169"/>
    <w:rsid w:val="00D1533D"/>
    <w:rsid w:val="00D156F0"/>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04"/>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38B"/>
    <w:rsid w:val="00D415A2"/>
    <w:rsid w:val="00D417E0"/>
    <w:rsid w:val="00D41C4E"/>
    <w:rsid w:val="00D41DC0"/>
    <w:rsid w:val="00D4309D"/>
    <w:rsid w:val="00D43131"/>
    <w:rsid w:val="00D43F84"/>
    <w:rsid w:val="00D43F9C"/>
    <w:rsid w:val="00D44667"/>
    <w:rsid w:val="00D44CC3"/>
    <w:rsid w:val="00D4502A"/>
    <w:rsid w:val="00D4505F"/>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BCD"/>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842"/>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945"/>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B33"/>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EEB"/>
    <w:rsid w:val="00DA4FAD"/>
    <w:rsid w:val="00DA5366"/>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381E"/>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C13"/>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2E0"/>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34"/>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7DA"/>
    <w:rsid w:val="00DE4E4B"/>
    <w:rsid w:val="00DE4EAA"/>
    <w:rsid w:val="00DE53F0"/>
    <w:rsid w:val="00DE577F"/>
    <w:rsid w:val="00DE5AE8"/>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0D7"/>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924"/>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3DC"/>
    <w:rsid w:val="00E304FA"/>
    <w:rsid w:val="00E30666"/>
    <w:rsid w:val="00E30750"/>
    <w:rsid w:val="00E30D58"/>
    <w:rsid w:val="00E31556"/>
    <w:rsid w:val="00E319C3"/>
    <w:rsid w:val="00E31B7B"/>
    <w:rsid w:val="00E31EA8"/>
    <w:rsid w:val="00E31F13"/>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5F85"/>
    <w:rsid w:val="00E46286"/>
    <w:rsid w:val="00E46380"/>
    <w:rsid w:val="00E46778"/>
    <w:rsid w:val="00E46B79"/>
    <w:rsid w:val="00E47281"/>
    <w:rsid w:val="00E47C97"/>
    <w:rsid w:val="00E501D6"/>
    <w:rsid w:val="00E503CA"/>
    <w:rsid w:val="00E50A97"/>
    <w:rsid w:val="00E51092"/>
    <w:rsid w:val="00E51109"/>
    <w:rsid w:val="00E5111D"/>
    <w:rsid w:val="00E5118F"/>
    <w:rsid w:val="00E51499"/>
    <w:rsid w:val="00E515A4"/>
    <w:rsid w:val="00E51A5A"/>
    <w:rsid w:val="00E51B46"/>
    <w:rsid w:val="00E51DE0"/>
    <w:rsid w:val="00E52198"/>
    <w:rsid w:val="00E523A9"/>
    <w:rsid w:val="00E523C0"/>
    <w:rsid w:val="00E52565"/>
    <w:rsid w:val="00E52804"/>
    <w:rsid w:val="00E5293C"/>
    <w:rsid w:val="00E5294A"/>
    <w:rsid w:val="00E52F4C"/>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549"/>
    <w:rsid w:val="00E7095A"/>
    <w:rsid w:val="00E70983"/>
    <w:rsid w:val="00E70D3C"/>
    <w:rsid w:val="00E7157A"/>
    <w:rsid w:val="00E71D45"/>
    <w:rsid w:val="00E720F6"/>
    <w:rsid w:val="00E7223B"/>
    <w:rsid w:val="00E7307A"/>
    <w:rsid w:val="00E73083"/>
    <w:rsid w:val="00E73400"/>
    <w:rsid w:val="00E7341E"/>
    <w:rsid w:val="00E734C0"/>
    <w:rsid w:val="00E734F6"/>
    <w:rsid w:val="00E735F2"/>
    <w:rsid w:val="00E7417A"/>
    <w:rsid w:val="00E742B8"/>
    <w:rsid w:val="00E749D7"/>
    <w:rsid w:val="00E75205"/>
    <w:rsid w:val="00E7553F"/>
    <w:rsid w:val="00E75A4B"/>
    <w:rsid w:val="00E75D79"/>
    <w:rsid w:val="00E7611C"/>
    <w:rsid w:val="00E7662E"/>
    <w:rsid w:val="00E76C12"/>
    <w:rsid w:val="00E77352"/>
    <w:rsid w:val="00E77645"/>
    <w:rsid w:val="00E77EF0"/>
    <w:rsid w:val="00E80570"/>
    <w:rsid w:val="00E80A29"/>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C7A"/>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3EA5"/>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705"/>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B0E"/>
    <w:rsid w:val="00EC4C7F"/>
    <w:rsid w:val="00EC4EC2"/>
    <w:rsid w:val="00EC574E"/>
    <w:rsid w:val="00EC57B9"/>
    <w:rsid w:val="00EC57E1"/>
    <w:rsid w:val="00EC6685"/>
    <w:rsid w:val="00EC69AD"/>
    <w:rsid w:val="00EC6C08"/>
    <w:rsid w:val="00EC6C90"/>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227"/>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5E0"/>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0E71"/>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B53"/>
    <w:rsid w:val="00F27D34"/>
    <w:rsid w:val="00F27D41"/>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90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336"/>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6F6"/>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79D"/>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5DB"/>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56C"/>
    <w:rsid w:val="00FB0AF7"/>
    <w:rsid w:val="00FB1031"/>
    <w:rsid w:val="00FB11CF"/>
    <w:rsid w:val="00FB1569"/>
    <w:rsid w:val="00FB172F"/>
    <w:rsid w:val="00FB1BF6"/>
    <w:rsid w:val="00FB1C2D"/>
    <w:rsid w:val="00FB1CB2"/>
    <w:rsid w:val="00FB2797"/>
    <w:rsid w:val="00FB2D8B"/>
    <w:rsid w:val="00FB2E31"/>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C6E"/>
    <w:rsid w:val="00FC6D95"/>
    <w:rsid w:val="00FC6DDC"/>
    <w:rsid w:val="00FC6E79"/>
    <w:rsid w:val="00FC7166"/>
    <w:rsid w:val="00FC7170"/>
    <w:rsid w:val="00FC7605"/>
    <w:rsid w:val="00FC7B79"/>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4EA"/>
    <w:rsid w:val="00FF01A1"/>
    <w:rsid w:val="00FF0461"/>
    <w:rsid w:val="00FF057C"/>
    <w:rsid w:val="00FF0922"/>
    <w:rsid w:val="00FF0CE5"/>
    <w:rsid w:val="00FF0CF1"/>
    <w:rsid w:val="00FF153F"/>
    <w:rsid w:val="00FF190C"/>
    <w:rsid w:val="00FF1AD0"/>
    <w:rsid w:val="00FF1EE4"/>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bidi="ar-SA"/>
    </w:rPr>
  </w:style>
  <w:style w:type="character" w:customStyle="1" w:styleId="Heading2Char">
    <w:name w:val="Heading 2 Char"/>
    <w:link w:val="Heading2"/>
    <w:qFormat/>
    <w:rsid w:val="003958A6"/>
    <w:rPr>
      <w:rFonts w:ascii="Arial" w:eastAsia="Times New Roman" w:hAnsi="Arial"/>
      <w:sz w:val="32"/>
    </w:rPr>
  </w:style>
  <w:style w:type="character" w:customStyle="1" w:styleId="Heading3Char">
    <w:name w:val="Heading 3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link w:val="Heading5"/>
    <w:qFormat/>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qFormat/>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qFormat/>
    <w:rsid w:val="001764C3"/>
  </w:style>
  <w:style w:type="paragraph" w:styleId="Header">
    <w:name w:val="header"/>
    <w:link w:val="Header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qFormat/>
    <w:rsid w:val="001764C3"/>
    <w:pPr>
      <w:jc w:val="center"/>
    </w:pPr>
    <w:rPr>
      <w:i/>
      <w:lang w:val="x-none" w:eastAsia="x-none"/>
    </w:rPr>
  </w:style>
  <w:style w:type="character" w:customStyle="1" w:styleId="FooterChar">
    <w:name w:val="Footer Char"/>
    <w:link w:val="Footer"/>
    <w:qFormat/>
    <w:rsid w:val="003958A6"/>
    <w:rPr>
      <w:rFonts w:ascii="Arial" w:eastAsia="Times New Roman" w:hAnsi="Arial"/>
      <w:b/>
      <w:i/>
      <w:noProof/>
      <w:sz w:val="18"/>
    </w:rPr>
  </w:style>
  <w:style w:type="paragraph" w:customStyle="1" w:styleId="TT">
    <w:name w:val="TT"/>
    <w:basedOn w:val="Heading1"/>
    <w:next w:val="Normal"/>
    <w:qFormat/>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character" w:customStyle="1" w:styleId="EXChar">
    <w:name w:val="EX Char"/>
    <w:link w:val="EX"/>
    <w:qFormat/>
    <w:locked/>
    <w:rsid w:val="00771F0C"/>
    <w:rPr>
      <w:rFonts w:eastAsia="Times New Roman"/>
      <w:lang w:val="en-GB" w:eastAsia="ja-JP"/>
    </w:r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qFormat/>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qFormat/>
    <w:rsid w:val="001764C3"/>
    <w:rPr>
      <w:b/>
      <w:position w:val="6"/>
      <w:sz w:val="16"/>
    </w:rPr>
  </w:style>
  <w:style w:type="paragraph" w:styleId="FootnoteText">
    <w:name w:val="footnote text"/>
    <w:basedOn w:val="Normal"/>
    <w:link w:val="FootnoteTextChar"/>
    <w:qFormat/>
    <w:rsid w:val="001764C3"/>
    <w:pPr>
      <w:keepLines/>
      <w:spacing w:after="0"/>
      <w:ind w:left="454" w:hanging="454"/>
    </w:pPr>
    <w:rPr>
      <w:sz w:val="16"/>
      <w:lang w:val="x-none" w:eastAsia="x-none"/>
    </w:rPr>
  </w:style>
  <w:style w:type="character" w:customStyle="1" w:styleId="FootnoteTextChar">
    <w:name w:val="Footnote Text Char"/>
    <w:link w:val="FootnoteText"/>
    <w:qFormat/>
    <w:rsid w:val="003958A6"/>
    <w:rPr>
      <w:rFonts w:eastAsia="Times New Roman"/>
      <w:sz w:val="16"/>
    </w:rPr>
  </w:style>
  <w:style w:type="paragraph" w:styleId="ListBullet2">
    <w:name w:val="List Bullet 2"/>
    <w:basedOn w:val="ListBullet"/>
    <w:link w:val="ListBullet2Char"/>
    <w:rsid w:val="001764C3"/>
    <w:pPr>
      <w:ind w:left="851"/>
    </w:pPr>
  </w:style>
  <w:style w:type="paragraph" w:styleId="ListBullet">
    <w:name w:val="List Bullet"/>
    <w:basedOn w:val="List"/>
    <w:qFormat/>
    <w:rsid w:val="001764C3"/>
  </w:style>
  <w:style w:type="character" w:customStyle="1" w:styleId="ListBullet2Char">
    <w:name w:val="List Bullet 2 Char"/>
    <w:link w:val="ListBullet2"/>
    <w:qFormat/>
    <w:rsid w:val="00C7042A"/>
    <w:rPr>
      <w:rFonts w:eastAsia="Times New Roman"/>
      <w:lang w:val="en-GB" w:eastAsia="ja-JP"/>
    </w:rPr>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Normal"/>
    <w:link w:val="ListParagraphChar"/>
    <w:uiPriority w:val="34"/>
    <w:qFormat/>
    <w:rsid w:val="004D41ED"/>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771F0C"/>
    <w:rPr>
      <w:rFonts w:eastAsia="Times New Roman"/>
      <w:lang w:val="en-GB" w:eastAsia="en-US"/>
    </w:rPr>
  </w:style>
  <w:style w:type="paragraph" w:styleId="BalloonText">
    <w:name w:val="Balloon Text"/>
    <w:basedOn w:val="Normal"/>
    <w:link w:val="BalloonTextChar"/>
    <w:uiPriority w:val="99"/>
    <w:unhideWhenUsed/>
    <w:qFormat/>
    <w:rsid w:val="005A7B1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5A7B17"/>
    <w:rPr>
      <w:rFonts w:ascii="Segoe UI" w:eastAsia="Times New Roman" w:hAnsi="Segoe UI" w:cs="Segoe UI"/>
      <w:sz w:val="18"/>
      <w:szCs w:val="18"/>
      <w:lang w:val="en-GB" w:eastAsia="ja-JP"/>
    </w:rPr>
  </w:style>
  <w:style w:type="paragraph" w:styleId="NormalWeb">
    <w:name w:val="Normal (Web)"/>
    <w:basedOn w:val="Normal"/>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customStyle="1" w:styleId="CRCoverPageZchn">
    <w:name w:val="CR Cover Page Zchn"/>
    <w:link w:val="CRCoverPage"/>
    <w:qFormat/>
    <w:locked/>
    <w:rsid w:val="00C7042A"/>
    <w:rPr>
      <w:rFonts w:ascii="Arial" w:eastAsia="Times New Roman" w:hAnsi="Arial"/>
      <w:lang w:val="en-GB" w:eastAsia="en-US"/>
    </w:rPr>
  </w:style>
  <w:style w:type="character" w:styleId="Hyperlink">
    <w:name w:val="Hyperlink"/>
    <w:qFormat/>
    <w:rsid w:val="00770659"/>
    <w:rPr>
      <w:color w:val="0000FF"/>
      <w:u w:val="single"/>
    </w:rPr>
  </w:style>
  <w:style w:type="character" w:styleId="FollowedHyperlink">
    <w:name w:val="FollowedHyperlink"/>
    <w:basedOn w:val="DefaultParagraphFont"/>
    <w:uiPriority w:val="99"/>
    <w:unhideWhenUsed/>
    <w:rsid w:val="00771F0C"/>
    <w:rPr>
      <w:color w:val="954F72" w:themeColor="followedHyperlink"/>
      <w:u w:val="single"/>
    </w:rPr>
  </w:style>
  <w:style w:type="paragraph" w:styleId="CommentText">
    <w:name w:val="annotation text"/>
    <w:basedOn w:val="Normal"/>
    <w:link w:val="CommentTextChar"/>
    <w:unhideWhenUsed/>
    <w:qFormat/>
    <w:rsid w:val="00771F0C"/>
    <w:pPr>
      <w:textAlignment w:val="auto"/>
    </w:pPr>
  </w:style>
  <w:style w:type="character" w:customStyle="1" w:styleId="CommentTextChar">
    <w:name w:val="Comment Text Char"/>
    <w:basedOn w:val="DefaultParagraphFont"/>
    <w:link w:val="CommentText"/>
    <w:qFormat/>
    <w:rsid w:val="00771F0C"/>
    <w:rPr>
      <w:rFonts w:eastAsia="Times New Roman"/>
      <w:lang w:val="en-GB" w:eastAsia="ja-JP"/>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B1Zchn">
    <w:name w:val="B1 Zchn"/>
    <w:qFormat/>
    <w:locked/>
    <w:rsid w:val="00771F0C"/>
    <w:rPr>
      <w:rFonts w:eastAsia="Times New Roman"/>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Normal"/>
    <w:qFormat/>
    <w:rsid w:val="00771F0C"/>
    <w:pPr>
      <w:overflowPunct/>
      <w:autoSpaceDE/>
      <w:autoSpaceDN/>
      <w:adjustRightInd/>
      <w:jc w:val="center"/>
      <w:textAlignment w:val="auto"/>
    </w:pPr>
    <w:rPr>
      <w:rFonts w:eastAsia="SimSun"/>
      <w:color w:val="FF0000"/>
      <w:lang w:eastAsia="en-US"/>
    </w:rPr>
  </w:style>
  <w:style w:type="character" w:styleId="CommentReference">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TableGrid">
    <w:name w:val="Table Grid"/>
    <w:basedOn w:val="TableNormal"/>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Code">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Normal"/>
    <w:next w:val="Normal"/>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17421"/>
  </w:style>
  <w:style w:type="paragraph" w:styleId="BodyText2">
    <w:name w:val="Body Text 2"/>
    <w:basedOn w:val="Normal"/>
    <w:link w:val="BodyText2Char"/>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D17421"/>
    <w:rPr>
      <w:rFonts w:eastAsia="MS Mincho"/>
      <w:sz w:val="24"/>
      <w:lang w:val="en-GB" w:eastAsia="en-US"/>
    </w:rPr>
  </w:style>
  <w:style w:type="character" w:styleId="Emphasis">
    <w:name w:val="Emphasis"/>
    <w:uiPriority w:val="20"/>
    <w:qFormat/>
    <w:rsid w:val="00D17421"/>
    <w:rPr>
      <w:i/>
      <w:iCs/>
    </w:rPr>
  </w:style>
  <w:style w:type="paragraph" w:customStyle="1" w:styleId="b30">
    <w:name w:val="b3"/>
    <w:basedOn w:val="Normal"/>
    <w:rsid w:val="00D17421"/>
    <w:pPr>
      <w:adjustRightInd/>
      <w:spacing w:line="259" w:lineRule="auto"/>
      <w:ind w:left="1135" w:hanging="284"/>
      <w:jc w:val="both"/>
      <w:textAlignment w:val="auto"/>
    </w:pPr>
    <w:rPr>
      <w:lang w:eastAsia="en-GB"/>
    </w:rPr>
  </w:style>
  <w:style w:type="paragraph" w:styleId="Caption">
    <w:name w:val="caption"/>
    <w:basedOn w:val="Normal"/>
    <w:next w:val="Normal"/>
    <w:unhideWhenUsed/>
    <w:qFormat/>
    <w:rsid w:val="00D17421"/>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D17421"/>
    <w:rPr>
      <w:b/>
      <w:bCs/>
    </w:rPr>
  </w:style>
  <w:style w:type="paragraph" w:styleId="DocumentMap">
    <w:name w:val="Document Map"/>
    <w:basedOn w:val="Normal"/>
    <w:link w:val="DocumentMapChar"/>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qFormat/>
    <w:rsid w:val="00D17421"/>
    <w:rPr>
      <w:rFonts w:ascii="Tahoma" w:eastAsia="Malgun Gothic" w:hAnsi="Tahoma"/>
      <w:shd w:val="clear" w:color="auto" w:fill="000080"/>
      <w:lang w:val="en-GB" w:eastAsia="en-US"/>
    </w:rPr>
  </w:style>
  <w:style w:type="paragraph" w:styleId="CommentSubject">
    <w:name w:val="annotation subject"/>
    <w:basedOn w:val="CommentText"/>
    <w:next w:val="CommentText"/>
    <w:link w:val="CommentSubjectChar"/>
    <w:uiPriority w:val="99"/>
    <w:qFormat/>
    <w:rsid w:val="005E04F9"/>
    <w:pPr>
      <w:textAlignment w:val="baseline"/>
    </w:pPr>
    <w:rPr>
      <w:b/>
      <w:bCs/>
    </w:rPr>
  </w:style>
  <w:style w:type="character" w:customStyle="1" w:styleId="CommentSubjectChar">
    <w:name w:val="Comment Subject Char"/>
    <w:basedOn w:val="CommentTextChar"/>
    <w:link w:val="CommentSubject"/>
    <w:uiPriority w:val="99"/>
    <w:rsid w:val="005E04F9"/>
    <w:rPr>
      <w:rFonts w:eastAsia="Times New Roman"/>
      <w:b/>
      <w:bCs/>
      <w:lang w:val="en-GB" w:eastAsia="ja-JP"/>
    </w:rPr>
  </w:style>
  <w:style w:type="character" w:customStyle="1" w:styleId="NOChar1">
    <w:name w:val="NO Char1"/>
    <w:qFormat/>
    <w:rsid w:val="00D14E3C"/>
  </w:style>
  <w:style w:type="paragraph" w:customStyle="1" w:styleId="LGTdoc1">
    <w:name w:val="LGTdoc_제목1"/>
    <w:basedOn w:val="Normal"/>
    <w:qFormat/>
    <w:rsid w:val="00B34EB6"/>
    <w:pPr>
      <w:overflowPunct/>
      <w:autoSpaceDE/>
      <w:autoSpaceDN/>
      <w:snapToGrid w:val="0"/>
      <w:spacing w:beforeLines="50" w:before="120" w:after="100" w:afterAutospacing="1"/>
      <w:jc w:val="both"/>
      <w:textAlignment w:val="auto"/>
    </w:pPr>
    <w:rPr>
      <w:rFonts w:eastAsia="Batang"/>
      <w:b/>
      <w:sz w:val="28"/>
      <w:lang w:eastAsia="ko-KR"/>
    </w:rPr>
  </w:style>
  <w:style w:type="paragraph" w:styleId="PlainText">
    <w:name w:val="Plain Text"/>
    <w:basedOn w:val="Normal"/>
    <w:link w:val="PlainTextChar"/>
    <w:uiPriority w:val="99"/>
    <w:qFormat/>
    <w:rsid w:val="00B34EB6"/>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uiPriority w:val="99"/>
    <w:qFormat/>
    <w:rsid w:val="00B34EB6"/>
    <w:rPr>
      <w:rFonts w:ascii="Courier New" w:eastAsia="Yu Mincho" w:hAnsi="Courier New"/>
      <w:lang w:val="nb-NO" w:eastAsia="en-US"/>
    </w:rPr>
  </w:style>
  <w:style w:type="character" w:customStyle="1" w:styleId="cf01">
    <w:name w:val="cf01"/>
    <w:basedOn w:val="DefaultParagraphFont"/>
    <w:rsid w:val="00B34EB6"/>
    <w:rPr>
      <w:rFonts w:ascii="Segoe UI" w:hAnsi="Segoe UI" w:cs="Segoe UI" w:hint="default"/>
      <w:sz w:val="18"/>
      <w:szCs w:val="18"/>
    </w:rPr>
  </w:style>
  <w:style w:type="character" w:customStyle="1" w:styleId="cf11">
    <w:name w:val="cf11"/>
    <w:basedOn w:val="DefaultParagraphFont"/>
    <w:rsid w:val="00B34EB6"/>
    <w:rPr>
      <w:rFonts w:ascii="Segoe UI" w:hAnsi="Segoe UI" w:cs="Segoe UI" w:hint="default"/>
      <w:i/>
      <w:iCs/>
      <w:sz w:val="18"/>
      <w:szCs w:val="18"/>
    </w:rPr>
  </w:style>
  <w:style w:type="paragraph" w:customStyle="1" w:styleId="maintext">
    <w:name w:val="main text"/>
    <w:basedOn w:val="Normal"/>
    <w:link w:val="maintextChar"/>
    <w:qFormat/>
    <w:rsid w:val="00B34EB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34EB6"/>
    <w:rPr>
      <w:rFonts w:eastAsia="Malgun Gothic"/>
      <w:lang w:val="en-GB" w:eastAsia="ko-KR"/>
    </w:rPr>
  </w:style>
  <w:style w:type="paragraph" w:customStyle="1" w:styleId="tal0">
    <w:name w:val="tal"/>
    <w:basedOn w:val="Normal"/>
    <w:rsid w:val="00B34EB6"/>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B34EB6"/>
  </w:style>
  <w:style w:type="paragraph" w:customStyle="1" w:styleId="Agreement">
    <w:name w:val="Agreement"/>
    <w:basedOn w:val="Normal"/>
    <w:next w:val="Normal"/>
    <w:uiPriority w:val="99"/>
    <w:qFormat/>
    <w:rsid w:val="000C73DD"/>
    <w:pPr>
      <w:numPr>
        <w:numId w:val="3"/>
      </w:numPr>
      <w:overflowPunct/>
      <w:autoSpaceDE/>
      <w:autoSpaceDN/>
      <w:adjustRightInd/>
      <w:spacing w:before="60" w:after="0"/>
      <w:textAlignment w:val="auto"/>
    </w:pPr>
    <w:rPr>
      <w:rFonts w:ascii="Arial" w:eastAsia="MS Mincho" w:hAnsi="Arial"/>
      <w:b/>
      <w:szCs w:val="24"/>
      <w:lang w:eastAsia="en-GB"/>
    </w:rPr>
  </w:style>
  <w:style w:type="paragraph" w:customStyle="1" w:styleId="B10">
    <w:name w:val="B10"/>
    <w:basedOn w:val="B5"/>
    <w:link w:val="B10Char"/>
    <w:qFormat/>
    <w:rsid w:val="00C7042A"/>
    <w:pPr>
      <w:ind w:left="3119"/>
    </w:pPr>
    <w:rPr>
      <w:lang w:val="en-GB" w:eastAsia="zh-CN"/>
    </w:rPr>
  </w:style>
  <w:style w:type="character" w:customStyle="1" w:styleId="B10Char">
    <w:name w:val="B10 Char"/>
    <w:basedOn w:val="B5Char"/>
    <w:link w:val="B10"/>
    <w:rsid w:val="00C7042A"/>
    <w:rPr>
      <w:rFonts w:eastAsia="Times New Roman"/>
      <w:lang w:val="en-GB" w:eastAsia="zh-CN"/>
    </w:rPr>
  </w:style>
  <w:style w:type="paragraph" w:styleId="BodyText">
    <w:name w:val="Body Text"/>
    <w:basedOn w:val="Normal"/>
    <w:link w:val="BodyTextChar"/>
    <w:qFormat/>
    <w:rsid w:val="00C7042A"/>
    <w:pPr>
      <w:spacing w:after="120"/>
    </w:pPr>
    <w:rPr>
      <w:lang w:eastAsia="zh-CN"/>
    </w:rPr>
  </w:style>
  <w:style w:type="character" w:customStyle="1" w:styleId="BodyTextChar">
    <w:name w:val="Body Text Char"/>
    <w:basedOn w:val="DefaultParagraphFont"/>
    <w:link w:val="BodyText"/>
    <w:qFormat/>
    <w:rsid w:val="00C7042A"/>
    <w:rPr>
      <w:rFonts w:eastAsia="Times New Roman"/>
      <w:lang w:val="en-GB" w:eastAsia="zh-CN"/>
    </w:rPr>
  </w:style>
  <w:style w:type="paragraph" w:styleId="BodyText3">
    <w:name w:val="Body Text 3"/>
    <w:basedOn w:val="Normal"/>
    <w:link w:val="BodyText3Char"/>
    <w:qFormat/>
    <w:locked/>
    <w:rsid w:val="00C7042A"/>
    <w:pPr>
      <w:spacing w:after="120"/>
    </w:pPr>
    <w:rPr>
      <w:sz w:val="16"/>
      <w:szCs w:val="16"/>
      <w:lang w:eastAsia="zh-CN"/>
    </w:rPr>
  </w:style>
  <w:style w:type="character" w:customStyle="1" w:styleId="BodyText3Char">
    <w:name w:val="Body Text 3 Char"/>
    <w:basedOn w:val="DefaultParagraphFont"/>
    <w:link w:val="BodyText3"/>
    <w:qFormat/>
    <w:rsid w:val="00C7042A"/>
    <w:rPr>
      <w:rFonts w:eastAsia="Times New Roman"/>
      <w:sz w:val="16"/>
      <w:szCs w:val="16"/>
      <w:lang w:val="en-GB" w:eastAsia="zh-CN"/>
    </w:rPr>
  </w:style>
  <w:style w:type="character" w:customStyle="1" w:styleId="ui-provider">
    <w:name w:val="ui-provider"/>
    <w:basedOn w:val="DefaultParagraphFont"/>
    <w:qFormat/>
    <w:rsid w:val="00C7042A"/>
  </w:style>
  <w:style w:type="character" w:styleId="PageNumber">
    <w:name w:val="page number"/>
    <w:qFormat/>
    <w:rsid w:val="00C7042A"/>
  </w:style>
  <w:style w:type="character" w:customStyle="1" w:styleId="Doc-text2Char">
    <w:name w:val="Doc-text2 Char"/>
    <w:link w:val="Doc-text2"/>
    <w:qFormat/>
    <w:rsid w:val="00C7042A"/>
    <w:rPr>
      <w:rFonts w:ascii="Arial" w:hAnsi="Arial"/>
      <w:szCs w:val="24"/>
      <w:lang w:val="en-GB" w:eastAsia="en-GB"/>
    </w:rPr>
  </w:style>
  <w:style w:type="paragraph" w:customStyle="1" w:styleId="Doc-text2">
    <w:name w:val="Doc-text2"/>
    <w:basedOn w:val="Normal"/>
    <w:link w:val="Doc-text2Char"/>
    <w:qFormat/>
    <w:rsid w:val="00C7042A"/>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C7042A"/>
    <w:rPr>
      <w:rFonts w:eastAsia="MS Mincho"/>
    </w:rPr>
  </w:style>
  <w:style w:type="paragraph" w:customStyle="1" w:styleId="pl0">
    <w:name w:val="pl"/>
    <w:basedOn w:val="Normal"/>
    <w:qFormat/>
    <w:rsid w:val="00C7042A"/>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C7042A"/>
    <w:rPr>
      <w:lang w:eastAsia="zh-CN"/>
    </w:rPr>
  </w:style>
  <w:style w:type="character" w:customStyle="1" w:styleId="EditorsnoteChar0">
    <w:name w:val="Editor´s note Char"/>
    <w:link w:val="Editorsnote0"/>
    <w:qFormat/>
    <w:rsid w:val="00C7042A"/>
    <w:rPr>
      <w:rFonts w:eastAsia="Times New Roman"/>
      <w:lang w:val="en-GB" w:eastAsia="zh-CN"/>
    </w:rPr>
  </w:style>
  <w:style w:type="character" w:customStyle="1" w:styleId="BodyTextFirstIndentChar">
    <w:name w:val="Body Text First Indent Char"/>
    <w:basedOn w:val="BodyTextChar"/>
    <w:link w:val="BodyTextFirstIndent"/>
    <w:rsid w:val="00C7042A"/>
    <w:rPr>
      <w:rFonts w:eastAsia="Times New Roman"/>
      <w:lang w:val="en-GB" w:eastAsia="zh-CN"/>
    </w:rPr>
  </w:style>
  <w:style w:type="paragraph" w:styleId="BodyTextFirstIndent">
    <w:name w:val="Body Text First Indent"/>
    <w:basedOn w:val="BodyText"/>
    <w:link w:val="BodyTextFirstIndentChar"/>
    <w:locked/>
    <w:rsid w:val="00C7042A"/>
    <w:pPr>
      <w:spacing w:after="180"/>
      <w:ind w:firstLine="360"/>
    </w:pPr>
  </w:style>
  <w:style w:type="character" w:customStyle="1" w:styleId="BodyTextIndentChar">
    <w:name w:val="Body Text Indent Char"/>
    <w:basedOn w:val="DefaultParagraphFont"/>
    <w:link w:val="BodyTextIndent"/>
    <w:rsid w:val="00C7042A"/>
    <w:rPr>
      <w:rFonts w:eastAsia="Times New Roman"/>
      <w:lang w:val="en-GB" w:eastAsia="zh-CN"/>
    </w:rPr>
  </w:style>
  <w:style w:type="paragraph" w:styleId="BodyTextIndent">
    <w:name w:val="Body Text Indent"/>
    <w:basedOn w:val="Normal"/>
    <w:link w:val="BodyTextIndentChar"/>
    <w:locked/>
    <w:rsid w:val="00C7042A"/>
    <w:pPr>
      <w:spacing w:after="120"/>
      <w:ind w:left="283"/>
    </w:pPr>
    <w:rPr>
      <w:lang w:eastAsia="zh-CN"/>
    </w:rPr>
  </w:style>
  <w:style w:type="character" w:customStyle="1" w:styleId="BodyTextFirstIndent2Char">
    <w:name w:val="Body Text First Indent 2 Char"/>
    <w:basedOn w:val="BodyTextIndentChar"/>
    <w:link w:val="BodyTextFirstIndent2"/>
    <w:rsid w:val="00C7042A"/>
    <w:rPr>
      <w:rFonts w:eastAsia="Times New Roman"/>
      <w:lang w:val="en-GB" w:eastAsia="zh-CN"/>
    </w:rPr>
  </w:style>
  <w:style w:type="paragraph" w:styleId="BodyTextFirstIndent2">
    <w:name w:val="Body Text First Indent 2"/>
    <w:basedOn w:val="BodyTextIndent"/>
    <w:link w:val="BodyTextFirstIndent2Char"/>
    <w:locked/>
    <w:rsid w:val="00C7042A"/>
    <w:pPr>
      <w:spacing w:after="180"/>
      <w:ind w:left="360" w:firstLine="360"/>
    </w:pPr>
  </w:style>
  <w:style w:type="character" w:customStyle="1" w:styleId="BodyTextIndent2Char">
    <w:name w:val="Body Text Indent 2 Char"/>
    <w:basedOn w:val="DefaultParagraphFont"/>
    <w:link w:val="BodyTextIndent2"/>
    <w:rsid w:val="00C7042A"/>
    <w:rPr>
      <w:rFonts w:eastAsia="Times New Roman"/>
      <w:lang w:val="en-GB" w:eastAsia="zh-CN"/>
    </w:rPr>
  </w:style>
  <w:style w:type="paragraph" w:styleId="BodyTextIndent2">
    <w:name w:val="Body Text Indent 2"/>
    <w:basedOn w:val="Normal"/>
    <w:link w:val="BodyTextIndent2Char"/>
    <w:locked/>
    <w:rsid w:val="00C7042A"/>
    <w:pPr>
      <w:spacing w:after="120" w:line="480" w:lineRule="auto"/>
      <w:ind w:left="283"/>
    </w:pPr>
    <w:rPr>
      <w:lang w:eastAsia="zh-CN"/>
    </w:rPr>
  </w:style>
  <w:style w:type="character" w:customStyle="1" w:styleId="BodyTextIndent3Char">
    <w:name w:val="Body Text Indent 3 Char"/>
    <w:basedOn w:val="DefaultParagraphFont"/>
    <w:link w:val="BodyTextIndent3"/>
    <w:rsid w:val="00C7042A"/>
    <w:rPr>
      <w:rFonts w:eastAsia="Times New Roman"/>
      <w:sz w:val="16"/>
      <w:szCs w:val="16"/>
      <w:lang w:val="en-GB" w:eastAsia="zh-CN"/>
    </w:rPr>
  </w:style>
  <w:style w:type="paragraph" w:styleId="BodyTextIndent3">
    <w:name w:val="Body Text Indent 3"/>
    <w:basedOn w:val="Normal"/>
    <w:link w:val="BodyTextIndent3Char"/>
    <w:locked/>
    <w:rsid w:val="00C7042A"/>
    <w:pPr>
      <w:spacing w:after="120"/>
      <w:ind w:left="283"/>
    </w:pPr>
    <w:rPr>
      <w:sz w:val="16"/>
      <w:szCs w:val="16"/>
      <w:lang w:eastAsia="zh-CN"/>
    </w:rPr>
  </w:style>
  <w:style w:type="character" w:customStyle="1" w:styleId="ClosingChar">
    <w:name w:val="Closing Char"/>
    <w:basedOn w:val="DefaultParagraphFont"/>
    <w:link w:val="Closing"/>
    <w:rsid w:val="00C7042A"/>
    <w:rPr>
      <w:rFonts w:eastAsia="Times New Roman"/>
      <w:lang w:val="en-GB" w:eastAsia="zh-CN"/>
    </w:rPr>
  </w:style>
  <w:style w:type="paragraph" w:styleId="Closing">
    <w:name w:val="Closing"/>
    <w:basedOn w:val="Normal"/>
    <w:link w:val="ClosingChar"/>
    <w:locked/>
    <w:rsid w:val="00C7042A"/>
    <w:pPr>
      <w:spacing w:after="0"/>
      <w:ind w:left="4252"/>
    </w:pPr>
    <w:rPr>
      <w:lang w:eastAsia="zh-CN"/>
    </w:rPr>
  </w:style>
  <w:style w:type="character" w:customStyle="1" w:styleId="DateChar">
    <w:name w:val="Date Char"/>
    <w:basedOn w:val="DefaultParagraphFont"/>
    <w:link w:val="Date"/>
    <w:rsid w:val="00C7042A"/>
    <w:rPr>
      <w:rFonts w:eastAsia="Times New Roman"/>
      <w:lang w:val="en-GB" w:eastAsia="zh-CN"/>
    </w:rPr>
  </w:style>
  <w:style w:type="paragraph" w:styleId="Date">
    <w:name w:val="Date"/>
    <w:basedOn w:val="Normal"/>
    <w:next w:val="Normal"/>
    <w:link w:val="DateChar"/>
    <w:locked/>
    <w:rsid w:val="00C7042A"/>
    <w:rPr>
      <w:lang w:eastAsia="zh-CN"/>
    </w:rPr>
  </w:style>
  <w:style w:type="character" w:customStyle="1" w:styleId="E-mailSignatureChar">
    <w:name w:val="E-mail Signature Char"/>
    <w:basedOn w:val="DefaultParagraphFont"/>
    <w:link w:val="E-mailSignature"/>
    <w:rsid w:val="00C7042A"/>
    <w:rPr>
      <w:rFonts w:eastAsia="Times New Roman"/>
      <w:lang w:val="en-GB" w:eastAsia="zh-CN"/>
    </w:rPr>
  </w:style>
  <w:style w:type="paragraph" w:styleId="E-mailSignature">
    <w:name w:val="E-mail Signature"/>
    <w:basedOn w:val="Normal"/>
    <w:link w:val="E-mailSignatureChar"/>
    <w:locked/>
    <w:rsid w:val="00C7042A"/>
    <w:pPr>
      <w:spacing w:after="0"/>
    </w:pPr>
    <w:rPr>
      <w:lang w:eastAsia="zh-CN"/>
    </w:rPr>
  </w:style>
  <w:style w:type="paragraph" w:styleId="EndnoteText">
    <w:name w:val="endnote text"/>
    <w:basedOn w:val="Normal"/>
    <w:link w:val="EndnoteTextChar"/>
    <w:qFormat/>
    <w:locked/>
    <w:rsid w:val="00C7042A"/>
    <w:pPr>
      <w:spacing w:after="0"/>
    </w:pPr>
    <w:rPr>
      <w:lang w:eastAsia="zh-CN"/>
    </w:rPr>
  </w:style>
  <w:style w:type="character" w:customStyle="1" w:styleId="EndnoteTextChar">
    <w:name w:val="Endnote Text Char"/>
    <w:basedOn w:val="DefaultParagraphFont"/>
    <w:link w:val="EndnoteText"/>
    <w:rsid w:val="00C7042A"/>
    <w:rPr>
      <w:rFonts w:eastAsia="Times New Roman"/>
      <w:lang w:val="en-GB" w:eastAsia="zh-CN"/>
    </w:rPr>
  </w:style>
  <w:style w:type="character" w:customStyle="1" w:styleId="HTMLAddressChar">
    <w:name w:val="HTML Address Char"/>
    <w:basedOn w:val="DefaultParagraphFont"/>
    <w:link w:val="HTMLAddress"/>
    <w:rsid w:val="00C7042A"/>
    <w:rPr>
      <w:rFonts w:eastAsia="Times New Roman"/>
      <w:i/>
      <w:iCs/>
      <w:lang w:val="en-GB" w:eastAsia="zh-CN"/>
    </w:rPr>
  </w:style>
  <w:style w:type="paragraph" w:styleId="HTMLAddress">
    <w:name w:val="HTML Address"/>
    <w:basedOn w:val="Normal"/>
    <w:link w:val="HTMLAddressChar"/>
    <w:locked/>
    <w:rsid w:val="00C7042A"/>
    <w:pPr>
      <w:spacing w:after="0"/>
    </w:pPr>
    <w:rPr>
      <w:i/>
      <w:iCs/>
      <w:lang w:eastAsia="zh-CN"/>
    </w:rPr>
  </w:style>
  <w:style w:type="character" w:customStyle="1" w:styleId="HTMLPreformattedChar">
    <w:name w:val="HTML Preformatted Char"/>
    <w:basedOn w:val="DefaultParagraphFont"/>
    <w:link w:val="HTMLPreformatted"/>
    <w:semiHidden/>
    <w:rsid w:val="00C7042A"/>
    <w:rPr>
      <w:rFonts w:ascii="Consolas" w:eastAsia="Times New Roman" w:hAnsi="Consolas"/>
      <w:lang w:val="en-GB" w:eastAsia="zh-CN"/>
    </w:rPr>
  </w:style>
  <w:style w:type="paragraph" w:styleId="HTMLPreformatted">
    <w:name w:val="HTML Preformatted"/>
    <w:basedOn w:val="Normal"/>
    <w:link w:val="HTMLPreformattedChar"/>
    <w:semiHidden/>
    <w:unhideWhenUsed/>
    <w:locked/>
    <w:rsid w:val="00C7042A"/>
    <w:pPr>
      <w:spacing w:after="0"/>
    </w:pPr>
    <w:rPr>
      <w:rFonts w:ascii="Consolas" w:hAnsi="Consolas"/>
      <w:lang w:eastAsia="zh-CN"/>
    </w:rPr>
  </w:style>
  <w:style w:type="paragraph" w:styleId="IndexHeading">
    <w:name w:val="index heading"/>
    <w:basedOn w:val="Normal"/>
    <w:next w:val="Index1"/>
    <w:qFormat/>
    <w:locked/>
    <w:rsid w:val="00C7042A"/>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locked/>
    <w:rsid w:val="00C7042A"/>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IntenseQuoteChar">
    <w:name w:val="Intense Quote Char"/>
    <w:basedOn w:val="DefaultParagraphFont"/>
    <w:link w:val="IntenseQuote"/>
    <w:uiPriority w:val="30"/>
    <w:rsid w:val="00C7042A"/>
    <w:rPr>
      <w:rFonts w:eastAsia="Times New Roman"/>
      <w:i/>
      <w:iCs/>
      <w:color w:val="4472C4" w:themeColor="accent1"/>
      <w:lang w:val="en-GB" w:eastAsia="zh-CN"/>
    </w:rPr>
  </w:style>
  <w:style w:type="paragraph" w:styleId="ListNumber3">
    <w:name w:val="List Number 3"/>
    <w:basedOn w:val="Normal"/>
    <w:locked/>
    <w:rsid w:val="00C7042A"/>
    <w:pPr>
      <w:numPr>
        <w:numId w:val="4"/>
      </w:numPr>
      <w:contextualSpacing/>
    </w:pPr>
    <w:rPr>
      <w:lang w:eastAsia="zh-CN"/>
    </w:rPr>
  </w:style>
  <w:style w:type="paragraph" w:styleId="ListNumber4">
    <w:name w:val="List Number 4"/>
    <w:basedOn w:val="Normal"/>
    <w:locked/>
    <w:rsid w:val="00C7042A"/>
    <w:pPr>
      <w:numPr>
        <w:numId w:val="5"/>
      </w:numPr>
      <w:contextualSpacing/>
    </w:pPr>
    <w:rPr>
      <w:lang w:eastAsia="zh-CN"/>
    </w:rPr>
  </w:style>
  <w:style w:type="paragraph" w:styleId="ListNumber5">
    <w:name w:val="List Number 5"/>
    <w:basedOn w:val="Normal"/>
    <w:locked/>
    <w:rsid w:val="00C7042A"/>
    <w:pPr>
      <w:numPr>
        <w:numId w:val="6"/>
      </w:numPr>
      <w:contextualSpacing/>
    </w:pPr>
    <w:rPr>
      <w:lang w:eastAsia="zh-CN"/>
    </w:rPr>
  </w:style>
  <w:style w:type="character" w:customStyle="1" w:styleId="MacroTextChar">
    <w:name w:val="Macro Text Char"/>
    <w:basedOn w:val="DefaultParagraphFont"/>
    <w:link w:val="MacroText"/>
    <w:rsid w:val="00C7042A"/>
    <w:rPr>
      <w:rFonts w:ascii="Consolas" w:eastAsia="Times New Roman" w:hAnsi="Consolas"/>
      <w:lang w:val="en-GB" w:eastAsia="zh-CN"/>
    </w:rPr>
  </w:style>
  <w:style w:type="paragraph" w:styleId="MacroText">
    <w:name w:val="macro"/>
    <w:link w:val="MacroTextChar"/>
    <w:locked/>
    <w:rsid w:val="00C7042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essageHeaderChar">
    <w:name w:val="Message Header Char"/>
    <w:basedOn w:val="DefaultParagraphFont"/>
    <w:link w:val="MessageHeader"/>
    <w:rsid w:val="00C7042A"/>
    <w:rPr>
      <w:rFonts w:asciiTheme="majorHAnsi" w:eastAsiaTheme="majorEastAsia" w:hAnsiTheme="majorHAnsi" w:cstheme="majorBidi"/>
      <w:sz w:val="24"/>
      <w:szCs w:val="24"/>
      <w:shd w:val="pct20" w:color="auto" w:fill="auto"/>
      <w:lang w:val="en-GB" w:eastAsia="zh-CN"/>
    </w:rPr>
  </w:style>
  <w:style w:type="paragraph" w:styleId="MessageHeader">
    <w:name w:val="Message Header"/>
    <w:basedOn w:val="Normal"/>
    <w:link w:val="MessageHeaderChar"/>
    <w:locked/>
    <w:rsid w:val="00C7042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paragraph" w:styleId="NoSpacing">
    <w:name w:val="No Spacing"/>
    <w:uiPriority w:val="1"/>
    <w:qFormat/>
    <w:locked/>
    <w:rsid w:val="00C7042A"/>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C7042A"/>
    <w:pPr>
      <w:ind w:left="720"/>
    </w:pPr>
    <w:rPr>
      <w:lang w:eastAsia="zh-CN"/>
    </w:rPr>
  </w:style>
  <w:style w:type="character" w:customStyle="1" w:styleId="NoteHeadingChar">
    <w:name w:val="Note Heading Char"/>
    <w:basedOn w:val="DefaultParagraphFont"/>
    <w:link w:val="NoteHeading"/>
    <w:rsid w:val="00C7042A"/>
    <w:rPr>
      <w:rFonts w:eastAsia="Times New Roman"/>
      <w:lang w:val="en-GB" w:eastAsia="zh-CN"/>
    </w:rPr>
  </w:style>
  <w:style w:type="paragraph" w:styleId="NoteHeading">
    <w:name w:val="Note Heading"/>
    <w:basedOn w:val="Normal"/>
    <w:next w:val="Normal"/>
    <w:link w:val="NoteHeadingChar"/>
    <w:locked/>
    <w:rsid w:val="00C7042A"/>
    <w:pPr>
      <w:spacing w:after="0"/>
    </w:pPr>
    <w:rPr>
      <w:lang w:eastAsia="zh-CN"/>
    </w:rPr>
  </w:style>
  <w:style w:type="paragraph" w:styleId="Quote">
    <w:name w:val="Quote"/>
    <w:basedOn w:val="Normal"/>
    <w:next w:val="Normal"/>
    <w:link w:val="QuoteChar"/>
    <w:uiPriority w:val="29"/>
    <w:qFormat/>
    <w:locked/>
    <w:rsid w:val="00C7042A"/>
    <w:pPr>
      <w:spacing w:before="200" w:after="160"/>
      <w:ind w:left="864" w:right="864"/>
      <w:jc w:val="center"/>
    </w:pPr>
    <w:rPr>
      <w:i/>
      <w:iCs/>
      <w:color w:val="404040" w:themeColor="text1" w:themeTint="BF"/>
      <w:lang w:eastAsia="zh-CN"/>
    </w:rPr>
  </w:style>
  <w:style w:type="character" w:customStyle="1" w:styleId="QuoteChar">
    <w:name w:val="Quote Char"/>
    <w:basedOn w:val="DefaultParagraphFont"/>
    <w:link w:val="Quote"/>
    <w:uiPriority w:val="29"/>
    <w:rsid w:val="00C7042A"/>
    <w:rPr>
      <w:rFonts w:eastAsia="Times New Roman"/>
      <w:i/>
      <w:iCs/>
      <w:color w:val="404040" w:themeColor="text1" w:themeTint="BF"/>
      <w:lang w:val="en-GB" w:eastAsia="zh-CN"/>
    </w:rPr>
  </w:style>
  <w:style w:type="character" w:customStyle="1" w:styleId="SalutationChar">
    <w:name w:val="Salutation Char"/>
    <w:basedOn w:val="DefaultParagraphFont"/>
    <w:link w:val="Salutation"/>
    <w:rsid w:val="00C7042A"/>
    <w:rPr>
      <w:rFonts w:eastAsia="Times New Roman"/>
      <w:lang w:val="en-GB" w:eastAsia="zh-CN"/>
    </w:rPr>
  </w:style>
  <w:style w:type="paragraph" w:styleId="Salutation">
    <w:name w:val="Salutation"/>
    <w:basedOn w:val="Normal"/>
    <w:next w:val="Normal"/>
    <w:link w:val="SalutationChar"/>
    <w:locked/>
    <w:rsid w:val="00C7042A"/>
    <w:rPr>
      <w:lang w:eastAsia="zh-CN"/>
    </w:rPr>
  </w:style>
  <w:style w:type="character" w:customStyle="1" w:styleId="SignatureChar">
    <w:name w:val="Signature Char"/>
    <w:basedOn w:val="DefaultParagraphFont"/>
    <w:link w:val="Signature"/>
    <w:rsid w:val="00C7042A"/>
    <w:rPr>
      <w:rFonts w:eastAsia="Times New Roman"/>
      <w:lang w:val="en-GB" w:eastAsia="zh-CN"/>
    </w:rPr>
  </w:style>
  <w:style w:type="paragraph" w:styleId="Signature">
    <w:name w:val="Signature"/>
    <w:basedOn w:val="Normal"/>
    <w:link w:val="SignatureChar"/>
    <w:locked/>
    <w:rsid w:val="00C7042A"/>
    <w:pPr>
      <w:spacing w:after="0"/>
      <w:ind w:left="4252"/>
    </w:pPr>
    <w:rPr>
      <w:lang w:eastAsia="zh-CN"/>
    </w:rPr>
  </w:style>
  <w:style w:type="paragraph" w:styleId="Subtitle">
    <w:name w:val="Subtitle"/>
    <w:basedOn w:val="Normal"/>
    <w:next w:val="Normal"/>
    <w:link w:val="SubtitleChar"/>
    <w:qFormat/>
    <w:locked/>
    <w:rsid w:val="00C7042A"/>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C7042A"/>
    <w:rPr>
      <w:rFonts w:asciiTheme="minorHAnsi" w:eastAsiaTheme="minorEastAsia" w:hAnsiTheme="minorHAnsi" w:cstheme="minorBidi"/>
      <w:color w:val="5A5A5A" w:themeColor="text1" w:themeTint="A5"/>
      <w:spacing w:val="15"/>
      <w:sz w:val="22"/>
      <w:szCs w:val="22"/>
      <w:lang w:val="en-GB" w:eastAsia="zh-CN"/>
    </w:rPr>
  </w:style>
  <w:style w:type="paragraph" w:styleId="Title">
    <w:name w:val="Title"/>
    <w:basedOn w:val="Normal"/>
    <w:next w:val="Normal"/>
    <w:link w:val="TitleChar"/>
    <w:qFormat/>
    <w:locked/>
    <w:rsid w:val="00C7042A"/>
    <w:pPr>
      <w:spacing w:after="0"/>
      <w:contextualSpacing/>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C7042A"/>
    <w:rPr>
      <w:rFonts w:asciiTheme="majorHAnsi" w:eastAsiaTheme="majorEastAsia" w:hAnsiTheme="majorHAnsi" w:cstheme="majorBidi"/>
      <w:spacing w:val="-10"/>
      <w:kern w:val="28"/>
      <w:sz w:val="56"/>
      <w:szCs w:val="56"/>
      <w:lang w:val="en-GB" w:eastAsia="zh-CN"/>
    </w:rPr>
  </w:style>
  <w:style w:type="paragraph" w:styleId="EnvelopeAddress">
    <w:name w:val="envelope address"/>
    <w:basedOn w:val="Normal"/>
    <w:locked/>
    <w:rsid w:val="00C7042A"/>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character" w:customStyle="1" w:styleId="fontstyle01">
    <w:name w:val="fontstyle01"/>
    <w:basedOn w:val="DefaultParagraphFont"/>
    <w:rsid w:val="008D3070"/>
    <w:rPr>
      <w:rFonts w:ascii="TimesNewRomanPSMT" w:eastAsia="TimesNewRomanPSMT" w:hint="eastAsia"/>
      <w:color w:val="000000"/>
      <w:sz w:val="20"/>
      <w:szCs w:val="20"/>
    </w:rPr>
  </w:style>
  <w:style w:type="paragraph" w:styleId="Bibliography">
    <w:name w:val="Bibliography"/>
    <w:basedOn w:val="Normal"/>
    <w:next w:val="Normal"/>
    <w:uiPriority w:val="37"/>
    <w:semiHidden/>
    <w:unhideWhenUsed/>
    <w:locked/>
    <w:rsid w:val="008D3070"/>
    <w:rPr>
      <w:lang w:eastAsia="zh-CN"/>
    </w:rPr>
  </w:style>
  <w:style w:type="paragraph" w:styleId="BlockText">
    <w:name w:val="Block Text"/>
    <w:basedOn w:val="Normal"/>
    <w:locked/>
    <w:rsid w:val="008D307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Index3">
    <w:name w:val="index 3"/>
    <w:basedOn w:val="Normal"/>
    <w:next w:val="Normal"/>
    <w:locked/>
    <w:rsid w:val="008D3070"/>
    <w:pPr>
      <w:spacing w:after="0"/>
      <w:ind w:left="600" w:hanging="200"/>
    </w:pPr>
    <w:rPr>
      <w:lang w:eastAsia="zh-CN"/>
    </w:rPr>
  </w:style>
  <w:style w:type="paragraph" w:styleId="Index4">
    <w:name w:val="index 4"/>
    <w:basedOn w:val="Normal"/>
    <w:next w:val="Normal"/>
    <w:locked/>
    <w:rsid w:val="008D3070"/>
    <w:pPr>
      <w:spacing w:after="0"/>
      <w:ind w:left="800" w:hanging="200"/>
    </w:pPr>
    <w:rPr>
      <w:lang w:eastAsia="zh-CN"/>
    </w:rPr>
  </w:style>
  <w:style w:type="paragraph" w:styleId="Index5">
    <w:name w:val="index 5"/>
    <w:basedOn w:val="Normal"/>
    <w:next w:val="Normal"/>
    <w:locked/>
    <w:rsid w:val="008D3070"/>
    <w:pPr>
      <w:spacing w:after="0"/>
      <w:ind w:left="1000" w:hanging="200"/>
    </w:pPr>
    <w:rPr>
      <w:lang w:eastAsia="zh-CN"/>
    </w:rPr>
  </w:style>
  <w:style w:type="paragraph" w:styleId="Index6">
    <w:name w:val="index 6"/>
    <w:basedOn w:val="Normal"/>
    <w:next w:val="Normal"/>
    <w:locked/>
    <w:rsid w:val="008D3070"/>
    <w:pPr>
      <w:spacing w:after="0"/>
      <w:ind w:left="1200" w:hanging="200"/>
    </w:pPr>
    <w:rPr>
      <w:lang w:eastAsia="zh-CN"/>
    </w:rPr>
  </w:style>
  <w:style w:type="paragraph" w:styleId="Index7">
    <w:name w:val="index 7"/>
    <w:basedOn w:val="Normal"/>
    <w:next w:val="Normal"/>
    <w:locked/>
    <w:rsid w:val="008D3070"/>
    <w:pPr>
      <w:spacing w:after="0"/>
      <w:ind w:left="1400" w:hanging="200"/>
    </w:pPr>
    <w:rPr>
      <w:lang w:eastAsia="zh-CN"/>
    </w:rPr>
  </w:style>
  <w:style w:type="paragraph" w:styleId="Index8">
    <w:name w:val="index 8"/>
    <w:basedOn w:val="Normal"/>
    <w:next w:val="Normal"/>
    <w:locked/>
    <w:rsid w:val="008D3070"/>
    <w:pPr>
      <w:spacing w:after="0"/>
      <w:ind w:left="1600" w:hanging="200"/>
    </w:pPr>
    <w:rPr>
      <w:lang w:eastAsia="zh-CN"/>
    </w:rPr>
  </w:style>
  <w:style w:type="paragraph" w:styleId="Index9">
    <w:name w:val="index 9"/>
    <w:basedOn w:val="Normal"/>
    <w:next w:val="Normal"/>
    <w:locked/>
    <w:rsid w:val="008D3070"/>
    <w:pPr>
      <w:spacing w:after="0"/>
      <w:ind w:left="1800" w:hanging="200"/>
    </w:pPr>
    <w:rPr>
      <w:lang w:eastAsia="zh-CN"/>
    </w:rPr>
  </w:style>
  <w:style w:type="paragraph" w:styleId="ListContinue">
    <w:name w:val="List Continue"/>
    <w:basedOn w:val="Normal"/>
    <w:locked/>
    <w:rsid w:val="008D3070"/>
    <w:pPr>
      <w:spacing w:after="120"/>
      <w:ind w:left="283"/>
      <w:contextualSpacing/>
    </w:pPr>
    <w:rPr>
      <w:lang w:eastAsia="zh-CN"/>
    </w:rPr>
  </w:style>
  <w:style w:type="paragraph" w:styleId="ListContinue2">
    <w:name w:val="List Continue 2"/>
    <w:basedOn w:val="Normal"/>
    <w:locked/>
    <w:rsid w:val="008D3070"/>
    <w:pPr>
      <w:spacing w:after="120"/>
      <w:ind w:left="566"/>
      <w:contextualSpacing/>
    </w:pPr>
    <w:rPr>
      <w:lang w:eastAsia="zh-CN"/>
    </w:rPr>
  </w:style>
  <w:style w:type="paragraph" w:styleId="ListContinue3">
    <w:name w:val="List Continue 3"/>
    <w:basedOn w:val="Normal"/>
    <w:locked/>
    <w:rsid w:val="008D3070"/>
    <w:pPr>
      <w:spacing w:after="120"/>
      <w:ind w:left="849"/>
      <w:contextualSpacing/>
    </w:pPr>
    <w:rPr>
      <w:lang w:eastAsia="zh-CN"/>
    </w:rPr>
  </w:style>
  <w:style w:type="paragraph" w:styleId="ListContinue4">
    <w:name w:val="List Continue 4"/>
    <w:basedOn w:val="Normal"/>
    <w:locked/>
    <w:rsid w:val="008D3070"/>
    <w:pPr>
      <w:spacing w:after="120"/>
      <w:ind w:left="1132"/>
      <w:contextualSpacing/>
    </w:pPr>
    <w:rPr>
      <w:lang w:eastAsia="zh-CN"/>
    </w:rPr>
  </w:style>
  <w:style w:type="paragraph" w:styleId="ListContinue5">
    <w:name w:val="List Continue 5"/>
    <w:basedOn w:val="Normal"/>
    <w:locked/>
    <w:rsid w:val="008D3070"/>
    <w:pPr>
      <w:spacing w:after="120"/>
      <w:ind w:left="1415"/>
      <w:contextualSpacing/>
    </w:pPr>
    <w:rPr>
      <w:lang w:eastAsia="zh-CN"/>
    </w:rPr>
  </w:style>
  <w:style w:type="paragraph" w:styleId="TableofAuthorities">
    <w:name w:val="table of authorities"/>
    <w:basedOn w:val="Normal"/>
    <w:next w:val="Normal"/>
    <w:locked/>
    <w:rsid w:val="008D3070"/>
    <w:pPr>
      <w:spacing w:after="0"/>
      <w:ind w:left="200" w:hanging="200"/>
    </w:pPr>
    <w:rPr>
      <w:lang w:eastAsia="zh-CN"/>
    </w:rPr>
  </w:style>
  <w:style w:type="paragraph" w:styleId="TableofFigures">
    <w:name w:val="table of figures"/>
    <w:basedOn w:val="Normal"/>
    <w:next w:val="Normal"/>
    <w:locked/>
    <w:rsid w:val="008D3070"/>
    <w:pPr>
      <w:spacing w:after="0"/>
    </w:pPr>
    <w:rPr>
      <w:lang w:eastAsia="zh-CN"/>
    </w:rPr>
  </w:style>
  <w:style w:type="paragraph" w:styleId="TOAHeading">
    <w:name w:val="toa heading"/>
    <w:basedOn w:val="Normal"/>
    <w:next w:val="Normal"/>
    <w:locked/>
    <w:rsid w:val="008D3070"/>
    <w:pPr>
      <w:spacing w:before="120"/>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locked/>
    <w:rsid w:val="008D307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EnvelopeReturn">
    <w:name w:val="envelope return"/>
    <w:basedOn w:val="Normal"/>
    <w:locked/>
    <w:rsid w:val="008D3070"/>
    <w:pPr>
      <w:spacing w:after="0"/>
    </w:pPr>
    <w:rPr>
      <w:rFonts w:asciiTheme="majorHAnsi" w:eastAsiaTheme="majorEastAsia" w:hAnsiTheme="majorHAnsi" w:cstheme="maj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5F42EF84-E2DD-4196-9A78-DECB6D527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3626</Words>
  <Characters>20671</Characters>
  <Application>Microsoft Office Word</Application>
  <DocSecurity>0</DocSecurity>
  <Lines>172</Lines>
  <Paragraphs>48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24249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3</cp:revision>
  <cp:lastPrinted>2017-05-08T10:55:00Z</cp:lastPrinted>
  <dcterms:created xsi:type="dcterms:W3CDTF">2025-09-10T23:28:00Z</dcterms:created>
  <dcterms:modified xsi:type="dcterms:W3CDTF">2025-09-10T23:30:00Z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(3)MUYXjjjKarLUolMOy3aYKEXvoZKQiOFfBhmOXcUwHCIukUlhNFi8iQkOwh1nZx15/As/1Mb0
cP172q4CuARiDhHcKnaO+ECWXdjKm5UzIhZna1C9Wv9s9NoNE8sZNtMgKMYoXi3TbEHKYwPE
z32m5DYjndkY4/WBx2kacYYIQmkYhrdElqFm4XILwPd1d6HH69XEjZZDZDBRNanSHC3jRFKI
ZyOM0Zwv6g4ePBirb2</vt:lpwstr>
  </property>
  <property fmtid="{D5CDD505-2E9C-101B-9397-08002B2CF9AE}" pid="61" name="_2015_ms_pID_7253431">
    <vt:lpwstr>04HpGaP9hQIYQy071AEtsGRwJlCV1CfOYIe1MkbLS7O8/XBMNGnB8f
bg7oNwAOaYGbntc3/yyO5TLjV0/9zhThW+t/WkHRedE+ZpiABV5jl6y/1HMgfbKmhpYThCYK
tXv8bm+NdnuCuN12HAPICajVEJ0OgLTTEseB6SArJoa+0cMsKXCrlU6GmkslAC94u7XK6vdo
BtNNqf6AMOKoptBKSSkSR2VrTG0/ywa2Eiok</vt:lpwstr>
  </property>
  <property fmtid="{D5CDD505-2E9C-101B-9397-08002B2CF9AE}" pid="62" name="_2015_ms_pID_7253432">
    <vt:lpwstr>fA==</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1751870291</vt:lpwstr>
  </property>
</Properties>
</file>