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AD076" w14:textId="09FF9FB2" w:rsidR="00195DB2" w:rsidRPr="00195DB2" w:rsidRDefault="00195DB2" w:rsidP="00195DB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5DB2">
        <w:rPr>
          <w:rFonts w:ascii="Arial" w:hAnsi="Arial" w:cs="Arial"/>
          <w:b/>
          <w:bCs/>
          <w:sz w:val="24"/>
          <w:szCs w:val="24"/>
        </w:rPr>
        <w:t>3GPP TSG RAN #109</w:t>
      </w:r>
      <w:r w:rsidRPr="00195DB2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95DB2">
        <w:rPr>
          <w:rFonts w:ascii="Arial" w:hAnsi="Arial" w:cs="Arial"/>
          <w:b/>
          <w:bCs/>
          <w:sz w:val="24"/>
          <w:szCs w:val="24"/>
        </w:rPr>
        <w:t>RP-25</w:t>
      </w:r>
      <w:r w:rsidR="000948B1">
        <w:rPr>
          <w:rFonts w:ascii="Arial" w:hAnsi="Arial" w:cs="Arial"/>
          <w:b/>
          <w:bCs/>
          <w:sz w:val="24"/>
          <w:szCs w:val="24"/>
        </w:rPr>
        <w:t>2506</w:t>
      </w:r>
    </w:p>
    <w:p w14:paraId="33AF8DA6" w14:textId="058F2C9A" w:rsidR="00463675" w:rsidRPr="005465D4" w:rsidRDefault="00195DB2" w:rsidP="00195DB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195DB2">
        <w:rPr>
          <w:rFonts w:ascii="Arial" w:hAnsi="Arial" w:cs="Arial"/>
          <w:b/>
          <w:bCs/>
          <w:sz w:val="24"/>
          <w:szCs w:val="24"/>
        </w:rPr>
        <w:t xml:space="preserve">Beijing, China, 15th – 18th </w:t>
      </w:r>
      <w:proofErr w:type="gramStart"/>
      <w:r w:rsidRPr="00195DB2">
        <w:rPr>
          <w:rFonts w:ascii="Arial" w:hAnsi="Arial" w:cs="Arial"/>
          <w:b/>
          <w:bCs/>
          <w:sz w:val="24"/>
          <w:szCs w:val="24"/>
        </w:rPr>
        <w:t>September,</w:t>
      </w:r>
      <w:proofErr w:type="gramEnd"/>
      <w:r w:rsidRPr="00195DB2">
        <w:rPr>
          <w:rFonts w:ascii="Arial" w:hAnsi="Arial" w:cs="Arial"/>
          <w:b/>
          <w:bCs/>
          <w:sz w:val="24"/>
          <w:szCs w:val="24"/>
        </w:rPr>
        <w:t xml:space="preserve">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259CB1F2" w:rsidR="00463675" w:rsidRPr="005465D4" w:rsidRDefault="00463675" w:rsidP="00926EDF">
      <w:pPr>
        <w:pStyle w:val="Title"/>
        <w:ind w:hanging="1699"/>
      </w:pPr>
      <w:r w:rsidRPr="005465D4">
        <w:t>Title:</w:t>
      </w:r>
      <w:r w:rsidRPr="005465D4">
        <w:tab/>
      </w:r>
      <w:r w:rsidR="000E315B" w:rsidRPr="00CD101F">
        <w:rPr>
          <w:color w:val="FF0000"/>
        </w:rPr>
        <w:t>[DRAFT]</w:t>
      </w:r>
      <w:r w:rsidR="000E315B">
        <w:t xml:space="preserve"> </w:t>
      </w:r>
      <w:r w:rsidR="002F02D4" w:rsidRPr="005465D4">
        <w:rPr>
          <w:color w:val="0D0D0D"/>
        </w:rPr>
        <w:t>Reply LS on signa</w:t>
      </w:r>
      <w:r w:rsidR="003B26D8" w:rsidRPr="005465D4">
        <w:rPr>
          <w:color w:val="0D0D0D"/>
        </w:rPr>
        <w:t>l</w:t>
      </w:r>
      <w:r w:rsidR="002F02D4" w:rsidRPr="005465D4">
        <w:rPr>
          <w:color w:val="0D0D0D"/>
        </w:rPr>
        <w:t>ling feasibility of dataset and parameter sharing</w:t>
      </w:r>
    </w:p>
    <w:p w14:paraId="723DDC09" w14:textId="0B1AE0B2" w:rsidR="00493DB4" w:rsidRPr="005465D4" w:rsidRDefault="00463675" w:rsidP="00926EDF">
      <w:pPr>
        <w:pStyle w:val="Title"/>
        <w:ind w:hanging="1699"/>
      </w:pPr>
      <w:r w:rsidRPr="005465D4">
        <w:t>Response to:</w:t>
      </w:r>
      <w:r w:rsidRPr="005465D4">
        <w:tab/>
      </w:r>
      <w:r w:rsidR="00624478" w:rsidRPr="005465D4">
        <w:t>Reply LS on signa</w:t>
      </w:r>
      <w:r w:rsidR="003B26D8" w:rsidRPr="005465D4">
        <w:t>l</w:t>
      </w:r>
      <w:r w:rsidR="00624478" w:rsidRPr="005465D4">
        <w:t>ling feasibility of dataset and parameter sharing</w:t>
      </w:r>
      <w:r w:rsidR="003B65B0" w:rsidRPr="005465D4">
        <w:t xml:space="preserve"> (</w:t>
      </w:r>
      <w:r w:rsidR="00195DB2">
        <w:t>S2</w:t>
      </w:r>
      <w:r w:rsidR="00624478" w:rsidRPr="005465D4">
        <w:t>-250</w:t>
      </w:r>
      <w:r w:rsidR="00CD101F">
        <w:t>81</w:t>
      </w:r>
      <w:r w:rsidR="006A1DE2" w:rsidRPr="005465D4">
        <w:t>0</w:t>
      </w:r>
      <w:r w:rsidR="00CD101F">
        <w:t>4</w:t>
      </w:r>
      <w:r w:rsidR="003B65B0" w:rsidRPr="005465D4">
        <w:t>/</w:t>
      </w:r>
      <w:r w:rsidR="009A53BF" w:rsidRPr="005465D4">
        <w:t xml:space="preserve"> </w:t>
      </w:r>
      <w:r w:rsidR="00195DB2" w:rsidRPr="00A7168B">
        <w:rPr>
          <w:highlight w:val="yellow"/>
        </w:rPr>
        <w:t>RP</w:t>
      </w:r>
      <w:r w:rsidR="009A53BF" w:rsidRPr="00A7168B">
        <w:rPr>
          <w:highlight w:val="yellow"/>
        </w:rPr>
        <w:t>-25</w:t>
      </w:r>
      <w:r w:rsidR="00195DB2" w:rsidRPr="00A7168B">
        <w:rPr>
          <w:highlight w:val="yellow"/>
        </w:rPr>
        <w:t>xxxx</w:t>
      </w:r>
      <w:r w:rsidR="003B65B0" w:rsidRPr="005465D4">
        <w:t>)</w:t>
      </w:r>
    </w:p>
    <w:p w14:paraId="4A2F403A" w14:textId="587CA99C" w:rsidR="00463675" w:rsidRPr="005465D4" w:rsidRDefault="00463675" w:rsidP="00926EDF">
      <w:pPr>
        <w:pStyle w:val="Title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E72691" w:rsidRPr="005465D4">
        <w:t>1</w:t>
      </w:r>
      <w:r w:rsidR="009927C4" w:rsidRPr="005465D4">
        <w:t>9</w:t>
      </w:r>
    </w:p>
    <w:p w14:paraId="11BFCDC2" w14:textId="27580A66" w:rsidR="00463675" w:rsidRPr="005465D4" w:rsidRDefault="00463675" w:rsidP="00926EDF">
      <w:pPr>
        <w:pStyle w:val="Title"/>
        <w:ind w:hanging="1699"/>
      </w:pPr>
      <w:r w:rsidRPr="005465D4">
        <w:t>Work Item:</w:t>
      </w:r>
      <w:r w:rsidRPr="005465D4">
        <w:tab/>
      </w:r>
      <w:proofErr w:type="spellStart"/>
      <w:r w:rsidR="00D850AA" w:rsidRPr="005465D4">
        <w:rPr>
          <w:sz w:val="22"/>
          <w:szCs w:val="22"/>
        </w:rPr>
        <w:t>NR_AIML_air</w:t>
      </w:r>
      <w:proofErr w:type="spellEnd"/>
      <w:r w:rsidR="00D850AA" w:rsidRPr="005465D4">
        <w:rPr>
          <w:sz w:val="22"/>
          <w:szCs w:val="22"/>
        </w:rPr>
        <w:t>-Core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F060329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Source:</w:t>
      </w:r>
      <w:proofErr w:type="gramEnd"/>
      <w:r w:rsidRPr="005465D4">
        <w:rPr>
          <w:lang w:val="fr-FR"/>
        </w:rPr>
        <w:tab/>
      </w:r>
      <w:r w:rsidR="000E315B">
        <w:rPr>
          <w:b w:val="0"/>
          <w:bCs/>
          <w:lang w:val="fr-FR"/>
        </w:rPr>
        <w:t>Media</w:t>
      </w:r>
      <w:r w:rsidR="00CD101F">
        <w:rPr>
          <w:b w:val="0"/>
          <w:bCs/>
          <w:lang w:val="fr-FR"/>
        </w:rPr>
        <w:t>T</w:t>
      </w:r>
      <w:r w:rsidR="000E315B">
        <w:rPr>
          <w:b w:val="0"/>
          <w:bCs/>
          <w:lang w:val="fr-FR"/>
        </w:rPr>
        <w:t xml:space="preserve">ek Inc [to </w:t>
      </w:r>
      <w:proofErr w:type="spellStart"/>
      <w:r w:rsidR="000E315B">
        <w:rPr>
          <w:b w:val="0"/>
          <w:bCs/>
          <w:lang w:val="fr-FR"/>
        </w:rPr>
        <w:t>be</w:t>
      </w:r>
      <w:proofErr w:type="spellEnd"/>
      <w:r w:rsidR="000E315B">
        <w:rPr>
          <w:b w:val="0"/>
          <w:bCs/>
          <w:lang w:val="fr-FR"/>
        </w:rPr>
        <w:t xml:space="preserve"> RAN]</w:t>
      </w:r>
    </w:p>
    <w:p w14:paraId="2CD121DC" w14:textId="5DE40868" w:rsidR="00463675" w:rsidRPr="005465D4" w:rsidRDefault="00463675" w:rsidP="00926EDF">
      <w:pPr>
        <w:pStyle w:val="Source"/>
        <w:ind w:left="1710" w:hanging="1699"/>
        <w:rPr>
          <w:lang w:val="fr-FR"/>
        </w:rPr>
      </w:pPr>
      <w:r w:rsidRPr="005465D4">
        <w:rPr>
          <w:lang w:val="fr-FR"/>
        </w:rPr>
        <w:t>To:</w:t>
      </w:r>
      <w:r w:rsidRPr="005465D4">
        <w:rPr>
          <w:lang w:val="fr-FR"/>
        </w:rPr>
        <w:tab/>
      </w:r>
      <w:r w:rsidR="00195DB2" w:rsidRPr="00195DB2">
        <w:rPr>
          <w:b w:val="0"/>
          <w:bCs/>
          <w:lang w:val="fr-FR"/>
        </w:rPr>
        <w:t>SA, SA2</w:t>
      </w:r>
    </w:p>
    <w:p w14:paraId="7779D927" w14:textId="3FD4ACDA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r w:rsidRPr="005465D4">
        <w:rPr>
          <w:lang w:val="fr-FR"/>
        </w:rPr>
        <w:t>Cc:</w:t>
      </w:r>
      <w:r w:rsidRPr="005465D4">
        <w:rPr>
          <w:lang w:val="fr-FR"/>
        </w:rPr>
        <w:tab/>
      </w:r>
      <w:r w:rsidR="00EA6047" w:rsidRPr="005465D4">
        <w:rPr>
          <w:b w:val="0"/>
          <w:bCs/>
          <w:lang w:val="fr-FR"/>
        </w:rPr>
        <w:t xml:space="preserve">RAN1, </w:t>
      </w:r>
      <w:r w:rsidR="00195DB2" w:rsidRPr="00195DB2">
        <w:rPr>
          <w:b w:val="0"/>
          <w:bCs/>
          <w:lang w:val="fr-FR"/>
        </w:rPr>
        <w:t>RAN2</w:t>
      </w:r>
      <w:r w:rsidR="00195DB2">
        <w:rPr>
          <w:b w:val="0"/>
          <w:bCs/>
          <w:lang w:val="fr-FR"/>
        </w:rPr>
        <w:t xml:space="preserve">, </w:t>
      </w:r>
      <w:r w:rsidR="00EA6047" w:rsidRPr="005465D4">
        <w:rPr>
          <w:b w:val="0"/>
          <w:bCs/>
          <w:lang w:val="fr-FR"/>
        </w:rPr>
        <w:t>RAN3</w:t>
      </w:r>
      <w:r w:rsidR="00A62BD6" w:rsidRPr="005465D4">
        <w:rPr>
          <w:b w:val="0"/>
          <w:bCs/>
          <w:lang w:val="fr-FR"/>
        </w:rPr>
        <w:t xml:space="preserve">, </w:t>
      </w:r>
      <w:r w:rsidR="00EA6047" w:rsidRPr="005465D4">
        <w:rPr>
          <w:b w:val="0"/>
          <w:bCs/>
          <w:lang w:val="fr-FR"/>
        </w:rPr>
        <w:t>SA3, SA5</w:t>
      </w:r>
    </w:p>
    <w:p w14:paraId="188CAEDF" w14:textId="68422179" w:rsidR="00463675" w:rsidRPr="00CD101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D101F">
        <w:rPr>
          <w:rFonts w:ascii="Arial" w:hAnsi="Arial" w:cs="Arial"/>
          <w:b/>
          <w:lang w:val="en-US"/>
        </w:rPr>
        <w:t>Contact Person:</w:t>
      </w:r>
    </w:p>
    <w:p w14:paraId="681D64AB" w14:textId="28DAE773" w:rsidR="00463675" w:rsidRPr="00CD101F" w:rsidRDefault="00463675" w:rsidP="000F4E43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CD101F">
        <w:rPr>
          <w:lang w:val="en-US"/>
        </w:rPr>
        <w:t>Name:</w:t>
      </w:r>
      <w:r w:rsidRPr="00CD101F">
        <w:rPr>
          <w:bCs/>
          <w:lang w:val="en-US"/>
        </w:rPr>
        <w:tab/>
      </w:r>
      <w:r w:rsidR="00195DB2" w:rsidRPr="00CD101F">
        <w:rPr>
          <w:b w:val="0"/>
          <w:lang w:val="en-US"/>
        </w:rPr>
        <w:t>Johan Johansson</w:t>
      </w:r>
    </w:p>
    <w:p w14:paraId="41E88467" w14:textId="3E1512C1" w:rsidR="00463675" w:rsidRPr="00CD101F" w:rsidRDefault="00463675" w:rsidP="000F4E43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CD101F">
        <w:rPr>
          <w:color w:val="000000"/>
          <w:lang w:val="en-US"/>
        </w:rPr>
        <w:t>E-mail Address:</w:t>
      </w:r>
      <w:r w:rsidRPr="00CD101F">
        <w:rPr>
          <w:bCs/>
          <w:color w:val="000000"/>
          <w:lang w:val="en-US"/>
        </w:rPr>
        <w:tab/>
      </w:r>
      <w:r w:rsidR="00195DB2" w:rsidRPr="00CD101F">
        <w:rPr>
          <w:b w:val="0"/>
          <w:color w:val="000000"/>
          <w:lang w:val="en-US"/>
        </w:rPr>
        <w:t>Johan.Johansson@mediatek.com</w:t>
      </w:r>
    </w:p>
    <w:p w14:paraId="102C35D8" w14:textId="77777777" w:rsidR="00463675" w:rsidRPr="00CD101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ACD6C86" w14:textId="02084389" w:rsidR="00923E7C" w:rsidRPr="00195DB2" w:rsidRDefault="00923E7C" w:rsidP="00195DB2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 xml:space="preserve">Send any </w:t>
      </w:r>
      <w:proofErr w:type="gramStart"/>
      <w:r w:rsidRPr="005465D4">
        <w:rPr>
          <w:rFonts w:ascii="Arial" w:hAnsi="Arial" w:cs="Arial"/>
          <w:b/>
        </w:rPr>
        <w:t>reply</w:t>
      </w:r>
      <w:proofErr w:type="gramEnd"/>
      <w:r w:rsidRPr="005465D4">
        <w:rPr>
          <w:rFonts w:ascii="Arial" w:hAnsi="Arial" w:cs="Arial"/>
          <w:b/>
        </w:rPr>
        <w:t xml:space="preserve">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5C8F9D2" w14:textId="50819AB8" w:rsidR="00463675" w:rsidRPr="005465D4" w:rsidRDefault="00463675" w:rsidP="000F4E43">
      <w:pPr>
        <w:pStyle w:val="Title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1DE213C4" w14:textId="66ECDA76" w:rsidR="003B65B0" w:rsidRDefault="00195DB2" w:rsidP="003B65B0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</w:t>
      </w:r>
      <w:r w:rsidR="003B65B0" w:rsidRPr="005465D4">
        <w:rPr>
          <w:rFonts w:ascii="Arial" w:hAnsi="Arial" w:cs="Arial"/>
          <w:bCs/>
          <w:lang w:eastAsia="zh-CN"/>
        </w:rPr>
        <w:t xml:space="preserve"> thanks </w:t>
      </w:r>
      <w:r>
        <w:rPr>
          <w:rFonts w:ascii="Arial" w:hAnsi="Arial" w:cs="Arial"/>
          <w:bCs/>
          <w:lang w:eastAsia="zh-CN"/>
        </w:rPr>
        <w:t xml:space="preserve">SA2 for </w:t>
      </w:r>
      <w:r w:rsidR="003B65B0" w:rsidRPr="005465D4">
        <w:rPr>
          <w:rFonts w:ascii="Arial" w:hAnsi="Arial" w:cs="Arial"/>
          <w:bCs/>
          <w:lang w:eastAsia="zh-CN"/>
        </w:rPr>
        <w:t xml:space="preserve">the LS </w:t>
      </w:r>
      <w:r w:rsidR="0034606A" w:rsidRPr="005465D4">
        <w:rPr>
          <w:rFonts w:ascii="Arial" w:hAnsi="Arial" w:cs="Arial"/>
          <w:bCs/>
          <w:lang w:eastAsia="zh-CN"/>
        </w:rPr>
        <w:t>on signal</w:t>
      </w:r>
      <w:r>
        <w:rPr>
          <w:rFonts w:ascii="Arial" w:hAnsi="Arial" w:cs="Arial"/>
          <w:bCs/>
          <w:lang w:eastAsia="zh-CN"/>
        </w:rPr>
        <w:t>l</w:t>
      </w:r>
      <w:r w:rsidR="0034606A" w:rsidRPr="005465D4">
        <w:rPr>
          <w:rFonts w:ascii="Arial" w:hAnsi="Arial" w:cs="Arial"/>
          <w:bCs/>
          <w:lang w:eastAsia="zh-CN"/>
        </w:rPr>
        <w:t>ing feasibility of dataset and parameter sharing</w:t>
      </w:r>
      <w:r>
        <w:rPr>
          <w:rFonts w:ascii="Arial" w:hAnsi="Arial" w:cs="Arial"/>
          <w:bCs/>
          <w:lang w:eastAsia="zh-CN"/>
        </w:rPr>
        <w:t xml:space="preserve">, where the following request is addressed: </w:t>
      </w:r>
    </w:p>
    <w:p w14:paraId="48388CE1" w14:textId="4D3DE48E" w:rsidR="00B63EC3" w:rsidRPr="00195DB2" w:rsidRDefault="00195DB2" w:rsidP="00195DB2">
      <w:pPr>
        <w:spacing w:after="120"/>
        <w:ind w:left="360"/>
        <w:rPr>
          <w:rFonts w:ascii="Arial" w:hAnsi="Arial" w:cs="Arial"/>
          <w:bCs/>
          <w:i/>
          <w:iCs/>
          <w:lang w:eastAsia="zh-CN"/>
        </w:rPr>
      </w:pPr>
      <w:r w:rsidRPr="00195DB2">
        <w:rPr>
          <w:rFonts w:ascii="Arial" w:eastAsia="DengXian" w:hAnsi="Arial" w:cs="Arial"/>
          <w:i/>
          <w:iCs/>
          <w:lang w:eastAsia="zh-CN"/>
        </w:rPr>
        <w:t>To study non-OTA candidate solutions, SA2 would appreciate any further information from RAN2/ RAN1/RAN plenary on the requirements. The decision on whether to have study is also subject to SA/SA2 planning</w:t>
      </w:r>
    </w:p>
    <w:p w14:paraId="50E442FB" w14:textId="008A00B1" w:rsidR="00B63EC3" w:rsidRPr="005465D4" w:rsidRDefault="00195DB2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2. TSG RAN</w:t>
      </w:r>
      <w:r w:rsidR="00B63EC3" w:rsidRPr="005465D4">
        <w:rPr>
          <w:rFonts w:ascii="Arial" w:hAnsi="Arial" w:cs="Arial"/>
          <w:b/>
          <w:bCs/>
          <w:lang w:eastAsia="zh-CN"/>
        </w:rPr>
        <w:t xml:space="preserve"> Feedback</w:t>
      </w:r>
      <w:r w:rsidR="003B65B0" w:rsidRPr="005465D4">
        <w:rPr>
          <w:rFonts w:ascii="Arial" w:hAnsi="Arial" w:cs="Arial"/>
          <w:b/>
          <w:bCs/>
          <w:lang w:eastAsia="zh-CN"/>
        </w:rPr>
        <w:t>:</w:t>
      </w:r>
    </w:p>
    <w:p w14:paraId="33CDDA27" w14:textId="332D08EA" w:rsidR="00195DB2" w:rsidRDefault="00195DB2" w:rsidP="00195DB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observed that RAN2 already indicated that OTA approaches also require work</w:t>
      </w:r>
      <w:r w:rsidRPr="00195D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and come with significant </w:t>
      </w:r>
      <w:proofErr w:type="spellStart"/>
      <w:r>
        <w:rPr>
          <w:rFonts w:ascii="Arial" w:hAnsi="Arial" w:cs="Arial"/>
          <w:lang w:eastAsia="zh-CN"/>
        </w:rPr>
        <w:t>Uu</w:t>
      </w:r>
      <w:proofErr w:type="spellEnd"/>
      <w:r>
        <w:rPr>
          <w:rFonts w:ascii="Arial" w:hAnsi="Arial" w:cs="Arial"/>
          <w:lang w:eastAsia="zh-CN"/>
        </w:rPr>
        <w:t xml:space="preserve"> overhead which seems non-necessary.</w:t>
      </w:r>
    </w:p>
    <w:p w14:paraId="642F36F4" w14:textId="326DF430" w:rsidR="00195DB2" w:rsidRPr="00195DB2" w:rsidRDefault="00195DB2" w:rsidP="00195DB2">
      <w:pPr>
        <w:spacing w:after="120"/>
        <w:rPr>
          <w:rFonts w:ascii="Arial" w:hAnsi="Arial" w:cs="Arial"/>
          <w:lang w:eastAsia="zh-CN"/>
        </w:rPr>
      </w:pPr>
      <w:r w:rsidRPr="00195DB2">
        <w:rPr>
          <w:rFonts w:ascii="Arial" w:hAnsi="Arial" w:cs="Arial"/>
          <w:lang w:eastAsia="zh-CN"/>
        </w:rPr>
        <w:t>TSG RAN would like to kindly ask SA</w:t>
      </w:r>
      <w:r>
        <w:rPr>
          <w:rFonts w:ascii="Arial" w:hAnsi="Arial" w:cs="Arial"/>
          <w:lang w:eastAsia="zh-CN"/>
        </w:rPr>
        <w:t xml:space="preserve"> and </w:t>
      </w:r>
      <w:r w:rsidRPr="00195DB2">
        <w:rPr>
          <w:rFonts w:ascii="Arial" w:hAnsi="Arial" w:cs="Arial"/>
          <w:lang w:eastAsia="zh-CN"/>
        </w:rPr>
        <w:t>SA2 to consider conducting necessary study for non-OTA solution to support the discussed multi-vendor collaboration by dataset and parameter sharing.</w:t>
      </w:r>
    </w:p>
    <w:p w14:paraId="025C20D6" w14:textId="1B25D62F" w:rsidR="00195DB2" w:rsidRPr="00195DB2" w:rsidRDefault="00195DB2" w:rsidP="00195DB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Aligned with </w:t>
      </w:r>
      <w:r w:rsidRPr="00195DB2">
        <w:rPr>
          <w:rFonts w:ascii="Arial" w:hAnsi="Arial" w:cs="Arial"/>
          <w:lang w:eastAsia="zh-CN"/>
        </w:rPr>
        <w:t>the assumption there is no standardized support for UE side data collection</w:t>
      </w:r>
      <w:r>
        <w:rPr>
          <w:rFonts w:ascii="Arial" w:hAnsi="Arial" w:cs="Arial"/>
          <w:lang w:eastAsia="zh-CN"/>
        </w:rPr>
        <w:t xml:space="preserve"> </w:t>
      </w:r>
      <w:r w:rsidRPr="00195DB2">
        <w:rPr>
          <w:rFonts w:ascii="Arial" w:hAnsi="Arial" w:cs="Arial"/>
          <w:lang w:eastAsia="zh-CN"/>
        </w:rPr>
        <w:t xml:space="preserve">for training in Rel-19, </w:t>
      </w:r>
      <w:r>
        <w:rPr>
          <w:rFonts w:ascii="Arial" w:hAnsi="Arial" w:cs="Arial"/>
          <w:lang w:eastAsia="zh-CN"/>
        </w:rPr>
        <w:t xml:space="preserve">TSG RAN think that </w:t>
      </w:r>
      <w:r w:rsidRPr="00195DB2">
        <w:rPr>
          <w:rFonts w:ascii="Arial" w:hAnsi="Arial" w:cs="Arial"/>
          <w:lang w:eastAsia="zh-CN"/>
        </w:rPr>
        <w:t xml:space="preserve">multi-vendor collaboration by dataset and parameter sharing </w:t>
      </w:r>
      <w:r>
        <w:rPr>
          <w:rFonts w:ascii="Arial" w:hAnsi="Arial" w:cs="Arial"/>
          <w:lang w:eastAsia="zh-CN"/>
        </w:rPr>
        <w:t xml:space="preserve">may better </w:t>
      </w:r>
      <w:r w:rsidRPr="00195DB2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/>
          <w:lang w:eastAsia="zh-CN"/>
        </w:rPr>
        <w:t xml:space="preserve">a candidate </w:t>
      </w:r>
      <w:r w:rsidRPr="00195DB2">
        <w:rPr>
          <w:rFonts w:ascii="Arial" w:hAnsi="Arial" w:cs="Arial"/>
          <w:lang w:eastAsia="zh-CN"/>
        </w:rPr>
        <w:t>for Rel-20.</w:t>
      </w:r>
    </w:p>
    <w:p w14:paraId="23647554" w14:textId="48F9DB4B" w:rsidR="00195DB2" w:rsidRPr="00195DB2" w:rsidRDefault="00195DB2" w:rsidP="00195DB2">
      <w:pPr>
        <w:spacing w:after="120"/>
        <w:rPr>
          <w:rFonts w:ascii="Arial" w:hAnsi="Arial" w:cs="Arial"/>
          <w:lang w:eastAsia="zh-CN"/>
        </w:rPr>
      </w:pPr>
      <w:r w:rsidRPr="00195DB2">
        <w:rPr>
          <w:rFonts w:ascii="Arial" w:hAnsi="Arial" w:cs="Arial"/>
          <w:lang w:eastAsia="zh-CN"/>
        </w:rPr>
        <w:t>High level Objectives are:</w:t>
      </w:r>
    </w:p>
    <w:p w14:paraId="5FF5EB36" w14:textId="4FCD1B9C" w:rsidR="00195DB2" w:rsidRPr="00596D7E" w:rsidRDefault="00195DB2" w:rsidP="00596D7E">
      <w:pPr>
        <w:pStyle w:val="ListParagraph"/>
        <w:numPr>
          <w:ilvl w:val="0"/>
          <w:numId w:val="32"/>
        </w:numPr>
        <w:spacing w:after="120"/>
        <w:ind w:firstLineChars="0"/>
        <w:rPr>
          <w:rFonts w:ascii="Arial" w:hAnsi="Arial" w:cs="Arial"/>
          <w:lang w:eastAsia="zh-CN"/>
        </w:rPr>
      </w:pPr>
      <w:r w:rsidRPr="00596D7E">
        <w:rPr>
          <w:rFonts w:ascii="Arial" w:hAnsi="Arial" w:cs="Arial"/>
          <w:lang w:eastAsia="zh-CN"/>
        </w:rPr>
        <w:t xml:space="preserve">Enable provisioning to Device Modem Vendor of dataset and model parameters, originating from a network vendor, for </w:t>
      </w:r>
      <w:proofErr w:type="spellStart"/>
      <w:r w:rsidRPr="00596D7E">
        <w:rPr>
          <w:rFonts w:ascii="Arial" w:hAnsi="Arial" w:cs="Arial"/>
          <w:lang w:eastAsia="zh-CN"/>
        </w:rPr>
        <w:t>gNBs</w:t>
      </w:r>
      <w:proofErr w:type="spellEnd"/>
      <w:r w:rsidRPr="00596D7E">
        <w:rPr>
          <w:rFonts w:ascii="Arial" w:hAnsi="Arial" w:cs="Arial"/>
          <w:lang w:eastAsia="zh-CN"/>
        </w:rPr>
        <w:t xml:space="preserve"> in operation, to enable training by the device modem vendor of device side of a 2-sided model such that the device side can be consistent with the </w:t>
      </w:r>
      <w:proofErr w:type="spellStart"/>
      <w:r w:rsidRPr="00596D7E">
        <w:rPr>
          <w:rFonts w:ascii="Arial" w:hAnsi="Arial" w:cs="Arial"/>
          <w:lang w:eastAsia="zh-CN"/>
        </w:rPr>
        <w:t>gNB</w:t>
      </w:r>
      <w:proofErr w:type="spellEnd"/>
      <w:r w:rsidRPr="00596D7E">
        <w:rPr>
          <w:rFonts w:ascii="Arial" w:hAnsi="Arial" w:cs="Arial"/>
          <w:lang w:eastAsia="zh-CN"/>
        </w:rPr>
        <w:t xml:space="preserve"> side. </w:t>
      </w:r>
    </w:p>
    <w:p w14:paraId="5E028868" w14:textId="7C4EB742" w:rsidR="00195DB2" w:rsidRPr="00596D7E" w:rsidRDefault="00195DB2" w:rsidP="00596D7E">
      <w:pPr>
        <w:pStyle w:val="ListParagraph"/>
        <w:numPr>
          <w:ilvl w:val="0"/>
          <w:numId w:val="32"/>
        </w:numPr>
        <w:spacing w:after="120"/>
        <w:ind w:firstLineChars="0"/>
        <w:rPr>
          <w:rFonts w:ascii="Arial" w:hAnsi="Arial" w:cs="Arial"/>
          <w:lang w:eastAsia="zh-CN"/>
        </w:rPr>
      </w:pPr>
      <w:r w:rsidRPr="00596D7E">
        <w:rPr>
          <w:rFonts w:ascii="Arial" w:hAnsi="Arial" w:cs="Arial"/>
          <w:lang w:eastAsia="zh-CN"/>
        </w:rPr>
        <w:t xml:space="preserve">This provisioning shall not entail transfer of the dataset and/or model parameters over </w:t>
      </w:r>
      <w:r w:rsidR="00CD101F" w:rsidRPr="00596D7E">
        <w:rPr>
          <w:rFonts w:ascii="Arial" w:hAnsi="Arial" w:cs="Arial"/>
          <w:lang w:eastAsia="zh-CN"/>
        </w:rPr>
        <w:t>-</w:t>
      </w:r>
      <w:r w:rsidRPr="00596D7E">
        <w:rPr>
          <w:rFonts w:ascii="Arial" w:hAnsi="Arial" w:cs="Arial"/>
          <w:lang w:eastAsia="zh-CN"/>
        </w:rPr>
        <w:t>the</w:t>
      </w:r>
      <w:r w:rsidR="00CD101F" w:rsidRPr="00596D7E">
        <w:rPr>
          <w:rFonts w:ascii="Arial" w:hAnsi="Arial" w:cs="Arial"/>
          <w:lang w:eastAsia="zh-CN"/>
        </w:rPr>
        <w:t>-</w:t>
      </w:r>
      <w:r w:rsidRPr="00596D7E">
        <w:rPr>
          <w:rFonts w:ascii="Arial" w:hAnsi="Arial" w:cs="Arial"/>
          <w:lang w:eastAsia="zh-CN"/>
        </w:rPr>
        <w:t xml:space="preserve">air (OTA), but instead transfer in the network between a </w:t>
      </w:r>
      <w:proofErr w:type="spellStart"/>
      <w:r w:rsidRPr="00596D7E">
        <w:rPr>
          <w:rFonts w:ascii="Arial" w:hAnsi="Arial" w:cs="Arial"/>
          <w:lang w:eastAsia="zh-CN"/>
        </w:rPr>
        <w:t>gNB</w:t>
      </w:r>
      <w:proofErr w:type="spellEnd"/>
      <w:r w:rsidRPr="00596D7E">
        <w:rPr>
          <w:rFonts w:ascii="Arial" w:hAnsi="Arial" w:cs="Arial"/>
          <w:lang w:eastAsia="zh-CN"/>
        </w:rPr>
        <w:t xml:space="preserve"> and Device Modem Vendor server (3</w:t>
      </w:r>
      <w:r w:rsidRPr="00596D7E">
        <w:rPr>
          <w:rFonts w:ascii="Arial" w:hAnsi="Arial" w:cs="Arial"/>
          <w:vertAlign w:val="superscript"/>
          <w:lang w:eastAsia="zh-CN"/>
        </w:rPr>
        <w:t>rd</w:t>
      </w:r>
      <w:r w:rsidRPr="00596D7E">
        <w:rPr>
          <w:rFonts w:ascii="Arial" w:hAnsi="Arial" w:cs="Arial"/>
          <w:lang w:eastAsia="zh-CN"/>
        </w:rPr>
        <w:t xml:space="preserve"> party).</w:t>
      </w:r>
    </w:p>
    <w:p w14:paraId="7FF8C93A" w14:textId="19E11178" w:rsidR="00463675" w:rsidRPr="005465D4" w:rsidRDefault="00195D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 w:rsidRPr="005465D4">
        <w:rPr>
          <w:rFonts w:ascii="Arial" w:hAnsi="Arial" w:cs="Arial"/>
          <w:b/>
        </w:rPr>
        <w:t>. Actions:</w:t>
      </w:r>
    </w:p>
    <w:p w14:paraId="064CA711" w14:textId="5683851E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195DB2">
        <w:rPr>
          <w:rFonts w:ascii="Arial" w:hAnsi="Arial" w:cs="Arial"/>
          <w:b/>
        </w:rPr>
        <w:t>TSG SA, TSG SA WG2</w:t>
      </w:r>
    </w:p>
    <w:p w14:paraId="45B1E75B" w14:textId="0512EBBE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95DB2">
        <w:rPr>
          <w:rFonts w:ascii="Arial" w:hAnsi="Arial" w:cs="Arial"/>
        </w:rPr>
        <w:t>TSG RAN</w:t>
      </w:r>
      <w:r w:rsidR="00130A0F" w:rsidRPr="005465D4">
        <w:rPr>
          <w:rFonts w:ascii="Arial" w:hAnsi="Arial" w:cs="Arial"/>
        </w:rPr>
        <w:t xml:space="preserve"> kindly asks </w:t>
      </w:r>
      <w:r w:rsidR="00195DB2">
        <w:rPr>
          <w:rFonts w:ascii="Arial" w:hAnsi="Arial" w:cs="Arial"/>
        </w:rPr>
        <w:t>TSG SA</w:t>
      </w:r>
      <w:r w:rsidR="00130A0F" w:rsidRPr="005465D4">
        <w:rPr>
          <w:rFonts w:ascii="Arial" w:hAnsi="Arial" w:cs="Arial"/>
        </w:rPr>
        <w:t xml:space="preserve"> </w:t>
      </w:r>
      <w:r w:rsidR="00195DB2">
        <w:rPr>
          <w:rFonts w:ascii="Arial" w:hAnsi="Arial" w:cs="Arial"/>
        </w:rPr>
        <w:t xml:space="preserve">and TSG SA WG2 </w:t>
      </w:r>
      <w:r w:rsidR="00130A0F" w:rsidRPr="005465D4">
        <w:rPr>
          <w:rFonts w:ascii="Arial" w:hAnsi="Arial" w:cs="Arial"/>
        </w:rPr>
        <w:t xml:space="preserve">to </w:t>
      </w:r>
      <w:r w:rsidR="0043475C" w:rsidRPr="005465D4">
        <w:rPr>
          <w:rFonts w:ascii="Arial" w:hAnsi="Arial" w:cs="Arial"/>
        </w:rPr>
        <w:t>take the above</w:t>
      </w:r>
      <w:r w:rsidR="00130A0F" w:rsidRPr="005465D4">
        <w:rPr>
          <w:rFonts w:ascii="Arial" w:hAnsi="Arial" w:cs="Arial"/>
        </w:rPr>
        <w:t xml:space="preserve"> feedback </w:t>
      </w:r>
      <w:r w:rsidR="0043475C" w:rsidRPr="005465D4">
        <w:rPr>
          <w:rFonts w:ascii="Arial" w:hAnsi="Arial" w:cs="Arial"/>
        </w:rPr>
        <w:t>into account</w:t>
      </w:r>
      <w:r w:rsidR="007D2B5D" w:rsidRPr="005465D4">
        <w:rPr>
          <w:rFonts w:ascii="Arial" w:hAnsi="Arial" w:cs="Arial"/>
        </w:rPr>
        <w:t>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689E7D7F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195DB2">
        <w:rPr>
          <w:rFonts w:ascii="Arial" w:hAnsi="Arial" w:cs="Arial"/>
          <w:b/>
        </w:rPr>
        <w:t>RAN</w:t>
      </w:r>
      <w:r w:rsidRPr="005465D4">
        <w:rPr>
          <w:rFonts w:ascii="Arial" w:hAnsi="Arial" w:cs="Arial"/>
          <w:b/>
        </w:rPr>
        <w:t xml:space="preserve"> Meetings:</w:t>
      </w:r>
    </w:p>
    <w:p w14:paraId="79097EE0" w14:textId="24495FF4" w:rsidR="00094B4D" w:rsidRPr="005465D4" w:rsidRDefault="00094B4D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</w:t>
      </w:r>
      <w:r w:rsidR="00195DB2">
        <w:rPr>
          <w:rFonts w:ascii="Arial" w:hAnsi="Arial" w:cs="Arial"/>
          <w:bCs/>
        </w:rPr>
        <w:t>RAN</w:t>
      </w:r>
      <w:r w:rsidRPr="005465D4">
        <w:rPr>
          <w:rFonts w:ascii="Arial" w:hAnsi="Arial" w:cs="Arial"/>
          <w:bCs/>
        </w:rPr>
        <w:t xml:space="preserve"> Meeting #1</w:t>
      </w:r>
      <w:r w:rsidR="00195DB2">
        <w:rPr>
          <w:rFonts w:ascii="Arial" w:hAnsi="Arial" w:cs="Arial"/>
          <w:bCs/>
        </w:rPr>
        <w:t>10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195DB2">
        <w:rPr>
          <w:rFonts w:ascii="Arial" w:hAnsi="Arial" w:cs="Arial"/>
          <w:bCs/>
        </w:rPr>
        <w:t>8</w:t>
      </w:r>
      <w:r w:rsidRPr="005465D4">
        <w:rPr>
          <w:rFonts w:ascii="Arial" w:hAnsi="Arial" w:cs="Arial"/>
          <w:bCs/>
        </w:rPr>
        <w:t>-1</w:t>
      </w:r>
      <w:r w:rsidR="00195DB2">
        <w:rPr>
          <w:rFonts w:ascii="Arial" w:hAnsi="Arial" w:cs="Arial"/>
          <w:bCs/>
        </w:rPr>
        <w:t>1</w:t>
      </w:r>
      <w:r w:rsidRPr="005465D4">
        <w:rPr>
          <w:rFonts w:ascii="Arial" w:hAnsi="Arial" w:cs="Arial"/>
          <w:bCs/>
        </w:rPr>
        <w:t xml:space="preserve"> </w:t>
      </w:r>
      <w:proofErr w:type="gramStart"/>
      <w:r w:rsidR="00195DB2">
        <w:rPr>
          <w:rFonts w:ascii="Arial" w:hAnsi="Arial" w:cs="Arial"/>
          <w:bCs/>
        </w:rPr>
        <w:t>Decem</w:t>
      </w:r>
      <w:r w:rsidRPr="005465D4">
        <w:rPr>
          <w:rFonts w:ascii="Arial" w:hAnsi="Arial" w:cs="Arial"/>
          <w:bCs/>
        </w:rPr>
        <w:t>ber</w:t>
      </w:r>
      <w:r w:rsidR="00F65007" w:rsidRPr="005465D4">
        <w:rPr>
          <w:rFonts w:ascii="Arial" w:hAnsi="Arial" w:cs="Arial"/>
          <w:bCs/>
        </w:rPr>
        <w:t>,</w:t>
      </w:r>
      <w:proofErr w:type="gramEnd"/>
      <w:r w:rsidRPr="005465D4">
        <w:rPr>
          <w:rFonts w:ascii="Arial" w:hAnsi="Arial" w:cs="Arial"/>
          <w:bCs/>
        </w:rPr>
        <w:t xml:space="preserve"> 2025</w:t>
      </w:r>
      <w:r w:rsidRPr="005465D4">
        <w:rPr>
          <w:rFonts w:ascii="Arial" w:hAnsi="Arial" w:cs="Arial"/>
          <w:bCs/>
        </w:rPr>
        <w:tab/>
      </w:r>
      <w:r w:rsidR="00195DB2">
        <w:rPr>
          <w:rFonts w:ascii="Arial" w:hAnsi="Arial" w:cs="Arial"/>
          <w:bCs/>
        </w:rPr>
        <w:t>Baltimore</w:t>
      </w:r>
      <w:r w:rsidRPr="005465D4">
        <w:rPr>
          <w:rFonts w:ascii="Arial" w:hAnsi="Arial" w:cs="Arial"/>
          <w:bCs/>
        </w:rPr>
        <w:t xml:space="preserve">, </w:t>
      </w:r>
      <w:r w:rsidR="00195DB2">
        <w:rPr>
          <w:rFonts w:ascii="Arial" w:hAnsi="Arial" w:cs="Arial"/>
          <w:bCs/>
        </w:rPr>
        <w:t>US</w:t>
      </w:r>
    </w:p>
    <w:p w14:paraId="7E06A037" w14:textId="345E9C58" w:rsidR="00FC2901" w:rsidRPr="00B0193D" w:rsidRDefault="009D1D5E" w:rsidP="00195D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</w:t>
      </w:r>
      <w:r w:rsidR="00195DB2">
        <w:rPr>
          <w:rFonts w:ascii="Arial" w:hAnsi="Arial" w:cs="Arial"/>
          <w:bCs/>
        </w:rPr>
        <w:t>RAN</w:t>
      </w:r>
      <w:r w:rsidRPr="005465D4">
        <w:rPr>
          <w:rFonts w:ascii="Arial" w:hAnsi="Arial" w:cs="Arial"/>
          <w:bCs/>
        </w:rPr>
        <w:t xml:space="preserve"> Meeting #1</w:t>
      </w:r>
      <w:r w:rsidR="00195DB2">
        <w:rPr>
          <w:rFonts w:ascii="Arial" w:hAnsi="Arial" w:cs="Arial"/>
          <w:bCs/>
        </w:rPr>
        <w:t>11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195DB2">
        <w:rPr>
          <w:rFonts w:ascii="Arial" w:eastAsia="Times New Roman" w:hAnsi="Arial" w:cs="Arial"/>
          <w:bCs/>
          <w:lang w:eastAsia="en-GB"/>
        </w:rPr>
        <w:t>9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95DB2">
        <w:rPr>
          <w:rFonts w:ascii="Arial" w:eastAsia="Times New Roman" w:hAnsi="Arial" w:cs="Arial"/>
          <w:bCs/>
          <w:lang w:eastAsia="en-GB"/>
        </w:rPr>
        <w:t>12</w:t>
      </w:r>
      <w:r w:rsidR="00F65007" w:rsidRPr="005465D4">
        <w:rPr>
          <w:rFonts w:ascii="Arial" w:eastAsia="Times New Roman" w:hAnsi="Arial" w:cs="Arial"/>
          <w:bCs/>
          <w:lang w:eastAsia="en-GB"/>
        </w:rPr>
        <w:t xml:space="preserve"> </w:t>
      </w:r>
      <w:proofErr w:type="gramStart"/>
      <w:r w:rsidR="00195DB2">
        <w:rPr>
          <w:rFonts w:ascii="Arial" w:eastAsia="Times New Roman" w:hAnsi="Arial" w:cs="Arial"/>
          <w:bCs/>
          <w:lang w:eastAsia="en-GB"/>
        </w:rPr>
        <w:t>March</w:t>
      </w:r>
      <w:r w:rsidR="00F65007" w:rsidRPr="005465D4">
        <w:rPr>
          <w:rFonts w:ascii="Arial" w:eastAsia="Times New Roman" w:hAnsi="Arial" w:cs="Arial"/>
          <w:bCs/>
          <w:lang w:eastAsia="en-GB"/>
        </w:rPr>
        <w:t>,</w:t>
      </w:r>
      <w:proofErr w:type="gramEnd"/>
      <w:r w:rsidR="00F65007" w:rsidRPr="005465D4">
        <w:rPr>
          <w:rFonts w:ascii="Arial" w:eastAsia="Times New Roman" w:hAnsi="Arial" w:cs="Arial"/>
          <w:bCs/>
          <w:lang w:eastAsia="en-GB"/>
        </w:rPr>
        <w:t xml:space="preserve"> 20</w:t>
      </w:r>
      <w:r w:rsidR="00195DB2">
        <w:rPr>
          <w:rFonts w:ascii="Arial" w:eastAsia="Times New Roman" w:hAnsi="Arial" w:cs="Arial"/>
          <w:bCs/>
          <w:lang w:eastAsia="en-GB"/>
        </w:rPr>
        <w:t>26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</w:r>
      <w:r w:rsidR="00195DB2">
        <w:rPr>
          <w:rFonts w:ascii="Arial" w:eastAsia="Times New Roman" w:hAnsi="Arial" w:cs="Arial"/>
          <w:bCs/>
          <w:lang w:eastAsia="en-GB"/>
        </w:rPr>
        <w:t>Japan</w:t>
      </w:r>
      <w:r w:rsidR="00F65007" w:rsidRPr="005465D4">
        <w:rPr>
          <w:rFonts w:ascii="Arial" w:eastAsia="Times New Roman" w:hAnsi="Arial" w:cs="Arial"/>
          <w:bCs/>
          <w:lang w:eastAsia="en-GB"/>
        </w:rPr>
        <w:t xml:space="preserve">, </w:t>
      </w:r>
      <w:r w:rsidR="00195DB2">
        <w:rPr>
          <w:rFonts w:ascii="Arial" w:eastAsia="Times New Roman" w:hAnsi="Arial" w:cs="Arial"/>
          <w:bCs/>
          <w:lang w:eastAsia="en-GB"/>
        </w:rPr>
        <w:t>JP</w:t>
      </w: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2A469" w14:textId="77777777" w:rsidR="009C53EC" w:rsidRDefault="009C53EC">
      <w:r>
        <w:separator/>
      </w:r>
    </w:p>
  </w:endnote>
  <w:endnote w:type="continuationSeparator" w:id="0">
    <w:p w14:paraId="0AAA8DF0" w14:textId="77777777" w:rsidR="009C53EC" w:rsidRDefault="009C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CCE3D" w14:textId="77777777" w:rsidR="009C53EC" w:rsidRDefault="009C53EC">
      <w:r>
        <w:separator/>
      </w:r>
    </w:p>
  </w:footnote>
  <w:footnote w:type="continuationSeparator" w:id="0">
    <w:p w14:paraId="7B5D9137" w14:textId="77777777" w:rsidR="009C53EC" w:rsidRDefault="009C5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F2FBB"/>
    <w:multiLevelType w:val="hybridMultilevel"/>
    <w:tmpl w:val="EB2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3283202"/>
    <w:multiLevelType w:val="hybridMultilevel"/>
    <w:tmpl w:val="54CEF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4316610">
    <w:abstractNumId w:val="25"/>
  </w:num>
  <w:num w:numId="2" w16cid:durableId="1866096550">
    <w:abstractNumId w:val="19"/>
  </w:num>
  <w:num w:numId="3" w16cid:durableId="1124038867">
    <w:abstractNumId w:val="17"/>
  </w:num>
  <w:num w:numId="4" w16cid:durableId="33891006">
    <w:abstractNumId w:val="14"/>
  </w:num>
  <w:num w:numId="5" w16cid:durableId="555704030">
    <w:abstractNumId w:val="9"/>
  </w:num>
  <w:num w:numId="6" w16cid:durableId="296037129">
    <w:abstractNumId w:val="7"/>
  </w:num>
  <w:num w:numId="7" w16cid:durableId="1640646884">
    <w:abstractNumId w:val="6"/>
  </w:num>
  <w:num w:numId="8" w16cid:durableId="1031876619">
    <w:abstractNumId w:val="5"/>
  </w:num>
  <w:num w:numId="9" w16cid:durableId="1065447380">
    <w:abstractNumId w:val="4"/>
  </w:num>
  <w:num w:numId="10" w16cid:durableId="1413814635">
    <w:abstractNumId w:val="8"/>
  </w:num>
  <w:num w:numId="11" w16cid:durableId="1820655977">
    <w:abstractNumId w:val="3"/>
  </w:num>
  <w:num w:numId="12" w16cid:durableId="1090270159">
    <w:abstractNumId w:val="2"/>
  </w:num>
  <w:num w:numId="13" w16cid:durableId="706681663">
    <w:abstractNumId w:val="1"/>
  </w:num>
  <w:num w:numId="14" w16cid:durableId="121774701">
    <w:abstractNumId w:val="0"/>
  </w:num>
  <w:num w:numId="15" w16cid:durableId="1576891248">
    <w:abstractNumId w:val="22"/>
  </w:num>
  <w:num w:numId="16" w16cid:durableId="819225900">
    <w:abstractNumId w:val="13"/>
  </w:num>
  <w:num w:numId="17" w16cid:durableId="1841653660">
    <w:abstractNumId w:val="21"/>
  </w:num>
  <w:num w:numId="18" w16cid:durableId="192891369">
    <w:abstractNumId w:val="20"/>
  </w:num>
  <w:num w:numId="19" w16cid:durableId="2125616734">
    <w:abstractNumId w:val="12"/>
  </w:num>
  <w:num w:numId="20" w16cid:durableId="1346639333">
    <w:abstractNumId w:val="11"/>
  </w:num>
  <w:num w:numId="21" w16cid:durableId="940990121">
    <w:abstractNumId w:val="16"/>
  </w:num>
  <w:num w:numId="22" w16cid:durableId="1692877095">
    <w:abstractNumId w:val="26"/>
  </w:num>
  <w:num w:numId="23" w16cid:durableId="1057706752">
    <w:abstractNumId w:val="27"/>
  </w:num>
  <w:num w:numId="24" w16cid:durableId="1644655679">
    <w:abstractNumId w:val="15"/>
  </w:num>
  <w:num w:numId="25" w16cid:durableId="574897845">
    <w:abstractNumId w:val="23"/>
  </w:num>
  <w:num w:numId="26" w16cid:durableId="1016225465">
    <w:abstractNumId w:val="18"/>
  </w:num>
  <w:num w:numId="27" w16cid:durableId="1822383951">
    <w:abstractNumId w:val="26"/>
  </w:num>
  <w:num w:numId="28" w16cid:durableId="601307487">
    <w:abstractNumId w:val="26"/>
  </w:num>
  <w:num w:numId="29" w16cid:durableId="1054935447">
    <w:abstractNumId w:val="26"/>
  </w:num>
  <w:num w:numId="30" w16cid:durableId="1453523308">
    <w:abstractNumId w:val="26"/>
  </w:num>
  <w:num w:numId="31" w16cid:durableId="819813354">
    <w:abstractNumId w:val="24"/>
  </w:num>
  <w:num w:numId="32" w16cid:durableId="160596217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308"/>
    <w:rsid w:val="00006D55"/>
    <w:rsid w:val="00011E59"/>
    <w:rsid w:val="00022C70"/>
    <w:rsid w:val="00026EE9"/>
    <w:rsid w:val="0003296E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8B1"/>
    <w:rsid w:val="00094B4D"/>
    <w:rsid w:val="000A468F"/>
    <w:rsid w:val="000A481E"/>
    <w:rsid w:val="000B0663"/>
    <w:rsid w:val="000B08DF"/>
    <w:rsid w:val="000B70AE"/>
    <w:rsid w:val="000C4018"/>
    <w:rsid w:val="000C520D"/>
    <w:rsid w:val="000C6CA1"/>
    <w:rsid w:val="000D6874"/>
    <w:rsid w:val="000E315B"/>
    <w:rsid w:val="000E7736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54D3"/>
    <w:rsid w:val="001635DC"/>
    <w:rsid w:val="00166BEB"/>
    <w:rsid w:val="001707C8"/>
    <w:rsid w:val="00173E37"/>
    <w:rsid w:val="00175A43"/>
    <w:rsid w:val="00185D30"/>
    <w:rsid w:val="00187457"/>
    <w:rsid w:val="00187714"/>
    <w:rsid w:val="0019075D"/>
    <w:rsid w:val="001919A2"/>
    <w:rsid w:val="00195DB2"/>
    <w:rsid w:val="001964FE"/>
    <w:rsid w:val="001A306C"/>
    <w:rsid w:val="001A413E"/>
    <w:rsid w:val="001A4FB5"/>
    <w:rsid w:val="001B6F75"/>
    <w:rsid w:val="001B7D46"/>
    <w:rsid w:val="001C1B1A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A7830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80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3E0E"/>
    <w:rsid w:val="00424028"/>
    <w:rsid w:val="00424698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1493"/>
    <w:rsid w:val="004C3C1E"/>
    <w:rsid w:val="004C7A04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96D7E"/>
    <w:rsid w:val="005A226C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199D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8F4D5D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3EC"/>
    <w:rsid w:val="009C5439"/>
    <w:rsid w:val="009C7A6E"/>
    <w:rsid w:val="009D1D5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168B"/>
    <w:rsid w:val="00A7216C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9350E"/>
    <w:rsid w:val="00B936E6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4013"/>
    <w:rsid w:val="00CC7E4D"/>
    <w:rsid w:val="00CD101F"/>
    <w:rsid w:val="00CD6723"/>
    <w:rsid w:val="00CE726E"/>
    <w:rsid w:val="00D003A2"/>
    <w:rsid w:val="00D031DE"/>
    <w:rsid w:val="00D07057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54D01"/>
    <w:rsid w:val="00D60729"/>
    <w:rsid w:val="00D60A4F"/>
    <w:rsid w:val="00D611AB"/>
    <w:rsid w:val="00D70CD5"/>
    <w:rsid w:val="00D73687"/>
    <w:rsid w:val="00D74BAA"/>
    <w:rsid w:val="00D83C64"/>
    <w:rsid w:val="00D850AA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0E7"/>
    <w:rsid w:val="00F90708"/>
    <w:rsid w:val="00F92DEA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2002-04-23T08:10:00Z</cp:lastPrinted>
  <dcterms:created xsi:type="dcterms:W3CDTF">2025-09-08T19:06:00Z</dcterms:created>
  <dcterms:modified xsi:type="dcterms:W3CDTF">2025-09-08T19:10:00Z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BDE5D1384E6908CCA7CC9A95DD3BCD2590BEDCB4A06310D72E801FB0536B3DAAFF015F38EE56501636664A38AA575F544845E962EC09A49C3284B90C49A53F94</vt:lpwstr>
  </property>
</Properties>
</file>