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9C1" w:rsidRDefault="001479C1" w:rsidP="001479C1">
      <w:pPr>
        <w:pStyle w:val="Header"/>
        <w:tabs>
          <w:tab w:val="right" w:pos="9360"/>
          <w:tab w:val="right" w:pos="10206"/>
        </w:tabs>
        <w:jc w:val="both"/>
        <w:rPr>
          <w:rFonts w:ascii="Arial" w:hAnsi="Arial" w:cs="Arial"/>
          <w:b/>
          <w:bCs/>
          <w:sz w:val="28"/>
          <w:szCs w:val="28"/>
          <w:lang w:val="en-US"/>
        </w:rPr>
      </w:pPr>
      <w:bookmarkStart w:id="0" w:name="c2tope"/>
      <w:bookmarkStart w:id="1" w:name="_Toc269477768"/>
      <w:bookmarkStart w:id="2" w:name="_Toc269478169"/>
      <w:bookmarkStart w:id="3" w:name="_Toc295811949"/>
      <w:bookmarkEnd w:id="0"/>
      <w:r>
        <w:rPr>
          <w:rFonts w:ascii="Arial" w:hAnsi="Arial" w:cs="Arial"/>
          <w:b/>
          <w:bCs/>
          <w:sz w:val="28"/>
          <w:szCs w:val="28"/>
        </w:rPr>
        <w:t>TSG RAN ITU-R Ad Hoc</w:t>
      </w:r>
      <w:r>
        <w:rPr>
          <w:rFonts w:ascii="Arial" w:hAnsi="Arial" w:cs="Arial"/>
          <w:b/>
          <w:bCs/>
          <w:sz w:val="28"/>
          <w:szCs w:val="28"/>
        </w:rPr>
        <w:tab/>
      </w:r>
      <w:r>
        <w:rPr>
          <w:rFonts w:ascii="Arial" w:hAnsi="Arial" w:cs="Arial"/>
          <w:b/>
          <w:bCs/>
          <w:sz w:val="28"/>
          <w:szCs w:val="28"/>
        </w:rPr>
        <w:tab/>
        <w:t>RT-120002</w:t>
      </w:r>
    </w:p>
    <w:p w:rsidR="001479C1" w:rsidRPr="006E6BCF" w:rsidRDefault="001479C1" w:rsidP="001479C1">
      <w:pPr>
        <w:rPr>
          <w:rFonts w:ascii="Arial" w:hAnsi="Arial"/>
          <w:b/>
          <w:lang w:val="en-US"/>
        </w:rPr>
      </w:pPr>
    </w:p>
    <w:p w:rsidR="001479C1" w:rsidRPr="00CB5589" w:rsidRDefault="001479C1" w:rsidP="001479C1">
      <w:pPr>
        <w:widowControl w:val="0"/>
        <w:rPr>
          <w:rFonts w:ascii="Arial" w:hAnsi="Arial"/>
          <w:b/>
          <w:kern w:val="2"/>
          <w:sz w:val="21"/>
          <w:szCs w:val="21"/>
          <w:lang w:val="en-US"/>
        </w:rPr>
      </w:pPr>
      <w:r w:rsidRPr="00CB5589">
        <w:rPr>
          <w:rFonts w:ascii="Arial" w:hAnsi="Arial"/>
          <w:b/>
          <w:kern w:val="2"/>
          <w:sz w:val="21"/>
          <w:szCs w:val="21"/>
          <w:lang w:val="en-US"/>
        </w:rPr>
        <w:t xml:space="preserve">Source: </w:t>
      </w:r>
      <w:r w:rsidRPr="00CB5589">
        <w:rPr>
          <w:rFonts w:ascii="Arial" w:hAnsi="Arial"/>
          <w:b/>
          <w:kern w:val="2"/>
          <w:sz w:val="21"/>
          <w:szCs w:val="21"/>
          <w:lang w:val="en-US"/>
        </w:rPr>
        <w:tab/>
      </w:r>
      <w:r>
        <w:rPr>
          <w:rFonts w:ascii="Arial" w:hAnsi="Arial"/>
          <w:b/>
          <w:kern w:val="2"/>
          <w:sz w:val="21"/>
          <w:szCs w:val="21"/>
          <w:lang w:val="en-US"/>
        </w:rPr>
        <w:tab/>
        <w:t>ITU-R Ad Hoc Contact Person</w:t>
      </w:r>
    </w:p>
    <w:p w:rsidR="001479C1" w:rsidRPr="00D1606C" w:rsidRDefault="001479C1" w:rsidP="001479C1">
      <w:pPr>
        <w:widowControl w:val="0"/>
        <w:ind w:left="1560" w:hanging="1560"/>
        <w:rPr>
          <w:rFonts w:ascii="Arial" w:hAnsi="Arial"/>
          <w:b/>
          <w:kern w:val="2"/>
          <w:sz w:val="21"/>
          <w:szCs w:val="21"/>
          <w:lang w:val="en-US"/>
        </w:rPr>
      </w:pPr>
      <w:r w:rsidRPr="00CB5589">
        <w:rPr>
          <w:rFonts w:ascii="Arial" w:hAnsi="Arial"/>
          <w:b/>
          <w:kern w:val="2"/>
          <w:sz w:val="21"/>
          <w:szCs w:val="21"/>
          <w:lang w:val="en-US"/>
        </w:rPr>
        <w:t xml:space="preserve">Title: </w:t>
      </w:r>
      <w:r w:rsidRPr="00CB5589">
        <w:rPr>
          <w:rFonts w:ascii="Arial" w:hAnsi="Arial"/>
          <w:b/>
          <w:kern w:val="2"/>
          <w:sz w:val="21"/>
          <w:szCs w:val="21"/>
          <w:lang w:val="en-US"/>
        </w:rPr>
        <w:tab/>
      </w:r>
      <w:r>
        <w:rPr>
          <w:rFonts w:ascii="Arial" w:hAnsi="Arial"/>
          <w:b/>
          <w:kern w:val="2"/>
          <w:sz w:val="21"/>
          <w:szCs w:val="21"/>
          <w:lang w:val="en-US"/>
        </w:rPr>
        <w:tab/>
      </w:r>
      <w:r>
        <w:rPr>
          <w:rFonts w:ascii="Arial" w:hAnsi="Arial"/>
          <w:b/>
          <w:kern w:val="2"/>
          <w:sz w:val="21"/>
          <w:szCs w:val="21"/>
          <w:lang w:val="en-US"/>
        </w:rPr>
        <w:tab/>
        <w:t>B</w:t>
      </w:r>
      <w:r w:rsidRPr="001479C1">
        <w:rPr>
          <w:rFonts w:ascii="Arial" w:hAnsi="Arial"/>
          <w:b/>
          <w:kern w:val="2"/>
          <w:sz w:val="21"/>
          <w:szCs w:val="21"/>
          <w:lang w:val="en-US"/>
        </w:rPr>
        <w:t>aseline material for the proposed update of Section 5.1.1 toward Rev 11 of Rec. ITU-R M.1457</w:t>
      </w:r>
    </w:p>
    <w:p w:rsidR="001479C1" w:rsidRPr="00CB5589" w:rsidRDefault="001479C1" w:rsidP="001479C1">
      <w:pPr>
        <w:widowControl w:val="0"/>
        <w:rPr>
          <w:rFonts w:ascii="Arial" w:hAnsi="Arial"/>
          <w:b/>
          <w:kern w:val="2"/>
          <w:sz w:val="21"/>
          <w:szCs w:val="21"/>
          <w:lang w:val="en-US"/>
        </w:rPr>
      </w:pPr>
      <w:r w:rsidRPr="00CB5589">
        <w:rPr>
          <w:rFonts w:ascii="Arial" w:hAnsi="Arial"/>
          <w:b/>
          <w:kern w:val="2"/>
          <w:sz w:val="21"/>
          <w:szCs w:val="21"/>
          <w:lang w:val="en-US"/>
        </w:rPr>
        <w:t>Document for:</w:t>
      </w:r>
      <w:r w:rsidRPr="00CB5589">
        <w:rPr>
          <w:rFonts w:ascii="Arial" w:hAnsi="Arial"/>
          <w:b/>
          <w:kern w:val="2"/>
          <w:sz w:val="21"/>
          <w:szCs w:val="21"/>
          <w:lang w:val="en-US"/>
        </w:rPr>
        <w:tab/>
      </w:r>
      <w:bookmarkStart w:id="4" w:name="DocumentFor"/>
      <w:bookmarkEnd w:id="4"/>
      <w:r w:rsidRPr="00CB5589">
        <w:rPr>
          <w:rFonts w:ascii="Arial" w:hAnsi="Arial"/>
          <w:b/>
          <w:kern w:val="2"/>
          <w:sz w:val="21"/>
          <w:szCs w:val="21"/>
          <w:lang w:val="en-US"/>
        </w:rPr>
        <w:t>Approval</w:t>
      </w:r>
    </w:p>
    <w:p w:rsidR="001479C1" w:rsidRDefault="001479C1" w:rsidP="001479C1">
      <w:pPr>
        <w:pBdr>
          <w:bottom w:val="single" w:sz="12" w:space="1" w:color="auto"/>
        </w:pBdr>
      </w:pPr>
    </w:p>
    <w:p w:rsidR="009B7F39" w:rsidRPr="00B2442D" w:rsidRDefault="009B7F39" w:rsidP="00CE2F89">
      <w:pPr>
        <w:pStyle w:val="Heading1"/>
        <w:rPr>
          <w:lang w:val="en-GB"/>
        </w:rPr>
      </w:pPr>
      <w:r w:rsidRPr="00B2442D">
        <w:rPr>
          <w:lang w:val="en-GB"/>
        </w:rPr>
        <w:t>5.1</w:t>
      </w:r>
      <w:r w:rsidRPr="00B2442D">
        <w:rPr>
          <w:lang w:val="en-GB"/>
        </w:rPr>
        <w:tab/>
        <w:t>IMT-2000 CDMA Direct Spread</w:t>
      </w:r>
      <w:bookmarkEnd w:id="1"/>
      <w:bookmarkEnd w:id="2"/>
      <w:bookmarkEnd w:id="3"/>
    </w:p>
    <w:p w:rsidR="009B7F39" w:rsidRPr="00B2442D" w:rsidRDefault="009B7F39" w:rsidP="00CE2F89">
      <w:pPr>
        <w:pStyle w:val="Heading3"/>
        <w:rPr>
          <w:lang w:val="en-GB"/>
        </w:rPr>
      </w:pPr>
      <w:bookmarkStart w:id="5" w:name="_Toc143516419"/>
      <w:bookmarkStart w:id="6" w:name="_Toc269477769"/>
      <w:bookmarkStart w:id="7" w:name="_Toc269478170"/>
      <w:bookmarkStart w:id="8" w:name="_Toc295811950"/>
      <w:r w:rsidRPr="00B2442D">
        <w:rPr>
          <w:lang w:val="en-GB"/>
        </w:rPr>
        <w:t>5.1.1</w:t>
      </w:r>
      <w:r w:rsidRPr="00B2442D">
        <w:rPr>
          <w:lang w:val="en-GB"/>
        </w:rPr>
        <w:tab/>
        <w:t>Overview of the radio interface</w:t>
      </w:r>
      <w:bookmarkEnd w:id="5"/>
      <w:bookmarkEnd w:id="6"/>
      <w:bookmarkEnd w:id="7"/>
      <w:bookmarkEnd w:id="8"/>
    </w:p>
    <w:p w:rsidR="009B7F39" w:rsidRPr="00B2442D" w:rsidRDefault="009B7F39" w:rsidP="00CE2F89">
      <w:pPr>
        <w:pStyle w:val="Heading4"/>
        <w:rPr>
          <w:lang w:val="en-GB"/>
        </w:rPr>
      </w:pPr>
      <w:bookmarkStart w:id="9" w:name="_Toc269477770"/>
      <w:bookmarkStart w:id="10" w:name="_Toc269478171"/>
      <w:r w:rsidRPr="00B2442D">
        <w:rPr>
          <w:lang w:val="en-GB"/>
        </w:rPr>
        <w:t>5.1.1.1</w:t>
      </w:r>
      <w:r w:rsidRPr="00B2442D">
        <w:rPr>
          <w:lang w:val="en-GB"/>
        </w:rPr>
        <w:tab/>
        <w:t>Introduction</w:t>
      </w:r>
      <w:bookmarkEnd w:id="9"/>
      <w:bookmarkEnd w:id="10"/>
    </w:p>
    <w:p w:rsidR="009B7F39" w:rsidRPr="00B2442D" w:rsidRDefault="009B7F39" w:rsidP="00CE2F89">
      <w:pPr>
        <w:rPr>
          <w:lang w:val="en-GB"/>
        </w:rPr>
      </w:pPr>
      <w:r w:rsidRPr="00B2442D">
        <w:rPr>
          <w:lang w:val="en-GB"/>
        </w:rPr>
        <w:t>The IMT-200</w:t>
      </w:r>
      <w:bookmarkStart w:id="11" w:name="_GoBack"/>
      <w:bookmarkEnd w:id="11"/>
      <w:r w:rsidRPr="00B2442D">
        <w:rPr>
          <w:lang w:val="en-GB"/>
        </w:rPr>
        <w:t>0 radio-interface specifications for CDMA Direct Spread technology are developed by a partnership of SDOs (see Note 1). This radio interface is called Universal Terrestrial Radio Access (UTRA) FDD or Wideband CDMA (WCDMA).</w:t>
      </w:r>
    </w:p>
    <w:p w:rsidR="009B7F39" w:rsidRPr="00B2442D" w:rsidRDefault="009B7F39" w:rsidP="00CE2F89">
      <w:pPr>
        <w:rPr>
          <w:sz w:val="20"/>
          <w:lang w:val="en-GB"/>
        </w:rPr>
      </w:pPr>
      <w:r w:rsidRPr="00B2442D">
        <w:rPr>
          <w:sz w:val="20"/>
          <w:lang w:val="en-GB"/>
        </w:rPr>
        <w:t>NOTE 1 – Currently, these specifications are developed within the third generation partnership project (3GPP) where the participating SDOs are the Association of Radio Industries and Businesses (ARIB), China Communications Standards Association (CCSA), the European Telecommunications Standards Institute (ETSI), Alliance for Telecommunications Industry Solutions (ATIS Committee T1P1), Telecommunications Technology Association (TTA) and Telecommunication Technology Committee (TTC).</w:t>
      </w:r>
    </w:p>
    <w:p w:rsidR="009B7F39" w:rsidRPr="00B2442D" w:rsidRDefault="009B7F39" w:rsidP="00CE2F89">
      <w:pPr>
        <w:rPr>
          <w:lang w:val="en-GB"/>
        </w:rPr>
      </w:pPr>
      <w:r w:rsidRPr="00B2442D">
        <w:rPr>
          <w:lang w:val="en-GB"/>
        </w:rPr>
        <w:t>These radio-interface specifications have been developed with the strong objective of harmonization with the TDD component (see § 5.3) to achieve maximum commonality. This was achieved by harmonization of important parameters of the physical layer. Furthermore, a common set of protocols in the higher layers is specified for both FDD and TDD.</w:t>
      </w:r>
    </w:p>
    <w:p w:rsidR="009B7F39" w:rsidRPr="00B2442D" w:rsidRDefault="009B7F39" w:rsidP="00CE2F89">
      <w:pPr>
        <w:rPr>
          <w:lang w:val="en-GB"/>
        </w:rPr>
      </w:pPr>
      <w:r w:rsidRPr="00B2442D">
        <w:rPr>
          <w:lang w:val="en-GB"/>
        </w:rPr>
        <w:t>In the development of this radio interface the CN specifications are based on an evolved GSM</w:t>
      </w:r>
      <w:r w:rsidRPr="00B2442D">
        <w:rPr>
          <w:lang w:val="en-GB"/>
        </w:rPr>
        <w:noBreakHyphen/>
        <w:t>MAP. However, the specifications include the necessary capabilities for operation with an evolved ANSI-41-based CN.</w:t>
      </w:r>
    </w:p>
    <w:p w:rsidR="009B7F39" w:rsidRPr="00B2442D" w:rsidRDefault="009B7F39" w:rsidP="00A87C3B">
      <w:pPr>
        <w:rPr>
          <w:lang w:val="en-GB"/>
        </w:rPr>
      </w:pPr>
      <w:r w:rsidRPr="00B2442D">
        <w:rPr>
          <w:lang w:val="en-GB"/>
        </w:rPr>
        <w:t xml:space="preserve">The radio-access scheme is Direct-Sequence CDMA (DS-CDMA) with information spread over approximately 5 MHz bandwidth using a chip rate of 3.84 </w:t>
      </w:r>
      <w:proofErr w:type="spellStart"/>
      <w:r w:rsidRPr="00B2442D">
        <w:rPr>
          <w:lang w:val="en-GB"/>
        </w:rPr>
        <w:t>Mchip</w:t>
      </w:r>
      <w:proofErr w:type="spellEnd"/>
      <w:r w:rsidRPr="00B2442D">
        <w:rPr>
          <w:lang w:val="en-GB"/>
        </w:rPr>
        <w:t>/s. The radio interface is defined to carry a wide range of services to efficiently support both circuit-switched services (e.g.</w:t>
      </w:r>
      <w:r w:rsidR="00F641BC" w:rsidRPr="00B2442D">
        <w:rPr>
          <w:lang w:val="en-GB"/>
        </w:rPr>
        <w:t xml:space="preserve">, </w:t>
      </w:r>
      <w:r w:rsidRPr="00B2442D">
        <w:rPr>
          <w:lang w:val="en-GB"/>
        </w:rPr>
        <w:t>PSTN- and ISDN-based networks) as well as packet-switched services (e.g.</w:t>
      </w:r>
      <w:r w:rsidR="00F641BC" w:rsidRPr="00B2442D">
        <w:rPr>
          <w:lang w:val="en-GB"/>
        </w:rPr>
        <w:t>,</w:t>
      </w:r>
      <w:r w:rsidRPr="00B2442D">
        <w:rPr>
          <w:lang w:val="en-GB"/>
        </w:rPr>
        <w:t xml:space="preserve">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00F641BC" w:rsidRPr="00B2442D">
        <w:rPr>
          <w:lang w:val="en-GB"/>
        </w:rPr>
        <w:noBreakHyphen/>
      </w:r>
      <w:r w:rsidRPr="00B2442D">
        <w:rPr>
          <w:lang w:val="en-GB"/>
        </w:rPr>
        <w:t>time and non-real</w:t>
      </w:r>
      <w:r w:rsidRPr="00B2442D">
        <w:rPr>
          <w:lang w:val="en-GB"/>
        </w:rPr>
        <w:noBreakHyphen/>
        <w:t>time services by employing transparent and/or non-transparent data transport. The quality of service (</w:t>
      </w:r>
      <w:proofErr w:type="spellStart"/>
      <w:r w:rsidRPr="00B2442D">
        <w:rPr>
          <w:lang w:val="en-GB"/>
        </w:rPr>
        <w:t>QoS</w:t>
      </w:r>
      <w:proofErr w:type="spellEnd"/>
      <w:r w:rsidRPr="00B2442D">
        <w:rPr>
          <w:lang w:val="en-GB"/>
        </w:rPr>
        <w:t>) can be adjusted in terms such as delay, bit error probability, and frame error ratio (FER).</w:t>
      </w:r>
    </w:p>
    <w:p w:rsidR="009B7F39" w:rsidRPr="00B2442D" w:rsidRDefault="009B7F39" w:rsidP="00CE2F89">
      <w:pPr>
        <w:rPr>
          <w:lang w:val="en-GB"/>
        </w:rPr>
      </w:pPr>
      <w:r w:rsidRPr="00B2442D">
        <w:rPr>
          <w:lang w:val="en-GB"/>
        </w:rPr>
        <w:t>The radio-interface specification includes enhanced features for High-Speed Downlink Packet Access (HSDPA), Multiple Input Multiple Output Antennas (MIMO), higher order modulation (64</w:t>
      </w:r>
      <w:r w:rsidRPr="00B2442D">
        <w:rPr>
          <w:lang w:val="en-GB"/>
        </w:rPr>
        <w:noBreakHyphen/>
        <w:t>QAM) and improved L2 support for high data rates allowing for downlink packet-data transmission with peak data rates approaching 42 Mbit/s and simultaneous high-speed packet data and other services such as speech on the single carrier. In particular, features for enhanced uplink have been introduced, allowing for improved capacity and coverage, higher data rates than the current uplink maximum, and reduced delay and delay variance for the uplink. The addition of higher order modulation (16</w:t>
      </w:r>
      <w:r w:rsidRPr="00B2442D">
        <w:rPr>
          <w:lang w:val="en-GB"/>
        </w:rPr>
        <w:noBreakHyphen/>
        <w:t xml:space="preserve">QAM) for the enhanced uplink, allows for peak data rates up to 11 Mbit/s. For efficient support of always-on connectivity whilst enabling battery saving in the UE and further increasing the air interface capacity, the specifications also include the Continuous Packet Connectivity feature (CPC). Similar to the downlink, the improved L2 support for uplink is supported to allow efficient support of high data rates and reduced L2 overhead. For fast state transitions between different states, the specifications also include Enhanced CELL_FACH state, supporting both HSDPA and Enhanced Uplink operation. The CS voice services are supported over HSPA. DC-HSDPA </w:t>
      </w:r>
      <w:r w:rsidRPr="00B2442D">
        <w:rPr>
          <w:lang w:val="en-GB"/>
        </w:rPr>
        <w:lastRenderedPageBreak/>
        <w:t>provides support for HSDPA operation on two adjacent carriers in combination with 64-QAM, supporting increased average user throughput and capacity as well as peak data rates reaching up to 42 Mbit/s. HSDPA mobility is further improved by the HS-DSCH serving cell change enhancement feature. The UE battery saving is further enhanced by introduction of DRX support to CELL_FACH state.</w:t>
      </w:r>
    </w:p>
    <w:p w:rsidR="009B7F39" w:rsidRPr="00B2442D" w:rsidRDefault="009B7F39" w:rsidP="00CE2F89">
      <w:pPr>
        <w:rPr>
          <w:lang w:val="en-GB"/>
        </w:rPr>
      </w:pPr>
      <w:r w:rsidRPr="00B2442D">
        <w:rPr>
          <w:lang w:val="en-GB"/>
        </w:rPr>
        <w:t>In the downlink, further enhancements of DC-HSDPA in combination with the multiple input multiple output antennas (MIMO) feature support peak data rates reaching up to 84 Mbit/s. Also DC-HSDPA combined with 64-QAM makes it possible to operate on two frequencies not being in the same band, but to the same terminal, further enabling operation with DC-HSDPA in different spectrum arrangements.</w:t>
      </w:r>
    </w:p>
    <w:p w:rsidR="009B7F39" w:rsidRPr="00B2442D" w:rsidRDefault="009B7F39" w:rsidP="00CE2F89">
      <w:pPr>
        <w:rPr>
          <w:lang w:val="en-GB"/>
        </w:rPr>
      </w:pPr>
      <w:r w:rsidRPr="00B2442D">
        <w:rPr>
          <w:lang w:val="en-GB"/>
        </w:rPr>
        <w:t>In the uplink, the dual cell feature is also applicable to two adjacent frequencies in the same band with enhanced uplink in order to support peak data rates reaching up to 23 Mbit/s.</w:t>
      </w:r>
    </w:p>
    <w:p w:rsidR="009B7F39" w:rsidRPr="00B2442D" w:rsidRDefault="009B7F39" w:rsidP="00CE2F89">
      <w:pPr>
        <w:rPr>
          <w:lang w:val="en-GB"/>
        </w:rPr>
      </w:pPr>
      <w:r w:rsidRPr="00B2442D">
        <w:rPr>
          <w:lang w:val="en-GB"/>
        </w:rPr>
        <w:t xml:space="preserve">The radio access network architecture also provides support for multimedia broadcast and multicast services, </w:t>
      </w:r>
      <w:r w:rsidR="00050C95" w:rsidRPr="00B2442D">
        <w:rPr>
          <w:lang w:val="en-GB"/>
        </w:rPr>
        <w:t xml:space="preserve">i.e., </w:t>
      </w:r>
      <w:r w:rsidRPr="00B2442D">
        <w:rPr>
          <w:lang w:val="en-GB"/>
        </w:rPr>
        <w:t>allowing for multimedia content distribution to groups of users over a point-to-multipoint bearer. More efficient provision of MBMS is supported by Single Frequency Network (SFN) operation with MBSFN.</w:t>
      </w:r>
    </w:p>
    <w:p w:rsidR="009B7F39" w:rsidRPr="00B2442D" w:rsidRDefault="009B7F39" w:rsidP="00074ECC">
      <w:pPr>
        <w:rPr>
          <w:lang w:val="en-GB"/>
        </w:rPr>
      </w:pPr>
      <w:r w:rsidRPr="00B2442D">
        <w:rPr>
          <w:lang w:val="en-GB"/>
        </w:rPr>
        <w:t>CDMA Direct Spread was originally specified for the IMT-2000 bands identified in WARC-92 and using 1 920-1 980 MHz as uplink and 2 110-2 170 MHz as downlink. At WRC-2000 additional spectrum for IMT</w:t>
      </w:r>
      <w:r w:rsidR="00F641BC" w:rsidRPr="00B2442D">
        <w:rPr>
          <w:lang w:val="en-GB"/>
        </w:rPr>
        <w:noBreakHyphen/>
      </w:r>
      <w:r w:rsidRPr="00B2442D">
        <w:rPr>
          <w:lang w:val="en-GB"/>
        </w:rPr>
        <w:t>2000 was identified and subsequently as a complement to 3GPP Release 99 the relevant specifications have been updated to also include the 2.6 GHz, 1 900 MHz, 1 800 MHz, 1 700 MHz, 1 500 MHz, 900 MHz, 850 MHz, and 800 MHz bands as well as a pairing of parts, or</w:t>
      </w:r>
      <w:r w:rsidR="00074ECC" w:rsidRPr="00B2442D">
        <w:rPr>
          <w:lang w:val="en-GB"/>
        </w:rPr>
        <w:t xml:space="preserve"> </w:t>
      </w:r>
      <w:r w:rsidRPr="00B2442D">
        <w:rPr>
          <w:lang w:val="en-GB"/>
        </w:rPr>
        <w:t>whole, of 1 710-1 770 MHz as uplink with whole, or parts, of 2 110-2 170 MHz as downlink. In</w:t>
      </w:r>
      <w:r w:rsidR="00074ECC" w:rsidRPr="00B2442D">
        <w:rPr>
          <w:lang w:val="en-GB"/>
        </w:rPr>
        <w:t xml:space="preserve"> </w:t>
      </w:r>
      <w:r w:rsidRPr="00B2442D">
        <w:rPr>
          <w:lang w:val="en-GB"/>
        </w:rPr>
        <w:t>addition a more general study has been performed considering the viable deployment of CDMA Direct Spread in additional and diverse spectrum arrangements.</w:t>
      </w:r>
    </w:p>
    <w:p w:rsidR="009B7F39" w:rsidRPr="00B2442D" w:rsidRDefault="009B7F39" w:rsidP="00CE2F89">
      <w:pPr>
        <w:rPr>
          <w:lang w:val="en-GB"/>
        </w:rPr>
      </w:pPr>
      <w:r w:rsidRPr="00B2442D">
        <w:rPr>
          <w:lang w:val="en-GB"/>
        </w:rPr>
        <w:t>E</w:t>
      </w:r>
      <w:r w:rsidR="00D20727" w:rsidRPr="00B2442D">
        <w:rPr>
          <w:lang w:val="en-GB"/>
        </w:rPr>
        <w:noBreakHyphen/>
      </w:r>
      <w:r w:rsidRPr="00B2442D">
        <w:rPr>
          <w:lang w:val="en-GB"/>
        </w:rPr>
        <w:t>UTRAN has been introduced for the evolution of the radio-access technology towards a high-data-rate, low-latency and packet-optimized radio-access technology.</w:t>
      </w:r>
    </w:p>
    <w:p w:rsidR="009B7F39" w:rsidRPr="00B2442D" w:rsidRDefault="009B7F39" w:rsidP="00CE2F89">
      <w:pPr>
        <w:rPr>
          <w:lang w:val="en-GB"/>
        </w:rPr>
      </w:pPr>
      <w:r w:rsidRPr="00B2442D">
        <w:rPr>
          <w:lang w:val="en-GB"/>
        </w:rPr>
        <w:t>E</w:t>
      </w:r>
      <w:r w:rsidR="00D20727" w:rsidRPr="00B2442D">
        <w:rPr>
          <w:lang w:val="en-GB"/>
        </w:rPr>
        <w:noBreakHyphen/>
      </w:r>
      <w:r w:rsidRPr="00B2442D">
        <w:rPr>
          <w:lang w:val="en-GB"/>
        </w:rPr>
        <w:t>UTRAN supports scalable bandwidth operation below 5 MHz bandwidth options up to 20 MHz in both the uplink and downlink. Harmonization of paired and unpaired operation is highly considered to avoid unnecessary fragmentation of technologies.</w:t>
      </w:r>
    </w:p>
    <w:p w:rsidR="009B7F39" w:rsidRPr="00B2442D" w:rsidRDefault="009B7F39" w:rsidP="00074ECC">
      <w:pPr>
        <w:spacing w:before="0"/>
        <w:rPr>
          <w:lang w:val="en-GB"/>
        </w:rPr>
      </w:pPr>
      <w:r w:rsidRPr="00B2442D">
        <w:rPr>
          <w:lang w:val="en-GB"/>
        </w:rPr>
        <w:t>The estimated peak rates deemed feasible with E-UTRAN are summarized in Tables 13.1 and 13.2</w:t>
      </w:r>
      <w:r w:rsidR="00F641BC" w:rsidRPr="00B2442D">
        <w:rPr>
          <w:lang w:val="en-GB"/>
        </w:rPr>
        <w:t xml:space="preserve"> </w:t>
      </w:r>
      <w:r w:rsidRPr="00B2442D">
        <w:rPr>
          <w:lang w:val="en-GB"/>
        </w:rPr>
        <w:t>of TR</w:t>
      </w:r>
      <w:r w:rsidR="00074ECC" w:rsidRPr="00B2442D">
        <w:rPr>
          <w:lang w:val="en-GB"/>
        </w:rPr>
        <w:t> </w:t>
      </w:r>
      <w:r w:rsidRPr="00B2442D">
        <w:rPr>
          <w:lang w:val="en-GB"/>
        </w:rPr>
        <w:t>25.913</w:t>
      </w:r>
      <w:r w:rsidRPr="00B2442D">
        <w:rPr>
          <w:rStyle w:val="FootnoteReference"/>
          <w:lang w:val="en-GB"/>
        </w:rPr>
        <w:footnoteReference w:id="1"/>
      </w:r>
      <w:r w:rsidRPr="00B2442D">
        <w:rPr>
          <w:lang w:val="en-GB"/>
        </w:rPr>
        <w:t xml:space="preserve"> for FDD and TDD. For both uplink and downlink, it was found that achieving and even exceeding the peak rate requirements outlined in TR 25.912</w:t>
      </w:r>
      <w:r w:rsidRPr="00B2442D">
        <w:rPr>
          <w:rStyle w:val="FootnoteReference"/>
          <w:lang w:val="en-GB"/>
        </w:rPr>
        <w:footnoteReference w:id="2"/>
      </w:r>
      <w:r w:rsidRPr="00B2442D">
        <w:rPr>
          <w:lang w:val="en-GB"/>
        </w:rPr>
        <w:t xml:space="preserve"> is feasible. This is based on a</w:t>
      </w:r>
      <w:r w:rsidR="00DC523C" w:rsidRPr="00B2442D">
        <w:rPr>
          <w:lang w:val="en-GB"/>
        </w:rPr>
        <w:t xml:space="preserve"> </w:t>
      </w:r>
      <w:r w:rsidRPr="00B2442D">
        <w:rPr>
          <w:lang w:val="en-GB"/>
        </w:rPr>
        <w:t>preliminary layer</w:t>
      </w:r>
      <w:r w:rsidR="00074ECC" w:rsidRPr="00B2442D">
        <w:rPr>
          <w:lang w:val="en-GB"/>
        </w:rPr>
        <w:t> </w:t>
      </w:r>
      <w:r w:rsidRPr="00B2442D">
        <w:rPr>
          <w:lang w:val="en-GB"/>
        </w:rPr>
        <w:t>1 and layer 2 control overhead as well as realistic assumptions on the highest modulation order which can be used in the most favourable WAN environments. Document TS 36.306 provides specific parameters and from this the estimated downlink peak rate under the specified conditions in a 20 MHz reference bandwidth is around 300 Mbit/s and the estimated uplink peak rate under the specified conditions in a 20</w:t>
      </w:r>
      <w:r w:rsidR="00074ECC" w:rsidRPr="00B2442D">
        <w:rPr>
          <w:lang w:val="en-GB"/>
        </w:rPr>
        <w:t> </w:t>
      </w:r>
      <w:r w:rsidRPr="00B2442D">
        <w:rPr>
          <w:lang w:val="en-GB"/>
        </w:rPr>
        <w:t>MHz reference bandwidth is around 75 Mbit/s.</w:t>
      </w:r>
    </w:p>
    <w:p w:rsidR="009B7F39" w:rsidRPr="00B2442D" w:rsidRDefault="009B7F39" w:rsidP="00CE2F89">
      <w:pPr>
        <w:rPr>
          <w:lang w:val="en-GB"/>
        </w:rPr>
      </w:pPr>
      <w:r w:rsidRPr="00B2442D">
        <w:rPr>
          <w:lang w:val="en-GB"/>
        </w:rPr>
        <w:t>The radio access network architecture of E-UTRAN consists of the evolved UTRAN Node </w:t>
      </w:r>
      <w:proofErr w:type="spellStart"/>
      <w:r w:rsidRPr="00B2442D">
        <w:rPr>
          <w:lang w:val="en-GB"/>
        </w:rPr>
        <w:t>Bs</w:t>
      </w:r>
      <w:proofErr w:type="spellEnd"/>
      <w:r w:rsidRPr="00B2442D">
        <w:rPr>
          <w:lang w:val="en-GB"/>
        </w:rPr>
        <w:t xml:space="preserve"> (</w:t>
      </w:r>
      <w:proofErr w:type="spellStart"/>
      <w:r w:rsidRPr="00B2442D">
        <w:rPr>
          <w:lang w:val="en-GB"/>
        </w:rPr>
        <w:t>eNBs</w:t>
      </w:r>
      <w:proofErr w:type="spellEnd"/>
      <w:r w:rsidRPr="00B2442D">
        <w:rPr>
          <w:lang w:val="en-GB"/>
        </w:rPr>
        <w:t xml:space="preserve">). </w:t>
      </w:r>
      <w:proofErr w:type="spellStart"/>
      <w:r w:rsidRPr="00B2442D">
        <w:rPr>
          <w:lang w:val="en-GB"/>
        </w:rPr>
        <w:t>eNBs</w:t>
      </w:r>
      <w:proofErr w:type="spellEnd"/>
      <w:r w:rsidRPr="00B2442D">
        <w:rPr>
          <w:lang w:val="en-GB"/>
        </w:rPr>
        <w:t xml:space="preserve"> host the functions for radio resource management, IP header compression and encryption of user data stream, etc.</w:t>
      </w:r>
      <w:r w:rsidR="00050C95" w:rsidRPr="00B2442D">
        <w:rPr>
          <w:lang w:val="en-GB"/>
        </w:rPr>
        <w:t>,</w:t>
      </w:r>
      <w:r w:rsidRPr="00B2442D">
        <w:rPr>
          <w:lang w:val="en-GB"/>
        </w:rPr>
        <w:t xml:space="preserve"> </w:t>
      </w:r>
      <w:proofErr w:type="spellStart"/>
      <w:r w:rsidRPr="00B2442D">
        <w:rPr>
          <w:lang w:val="en-GB"/>
        </w:rPr>
        <w:t>eNBs</w:t>
      </w:r>
      <w:proofErr w:type="spellEnd"/>
      <w:r w:rsidRPr="00B2442D">
        <w:rPr>
          <w:lang w:val="en-GB"/>
        </w:rPr>
        <w:t xml:space="preserve"> are interconnected with each other and connected to an</w:t>
      </w:r>
      <w:r w:rsidR="00050C95" w:rsidRPr="00B2442D">
        <w:rPr>
          <w:lang w:val="en-GB"/>
        </w:rPr>
        <w:t xml:space="preserve"> </w:t>
      </w:r>
      <w:r w:rsidRPr="00B2442D">
        <w:rPr>
          <w:lang w:val="en-GB"/>
        </w:rPr>
        <w:t>Evolved Packet Core (EPC).</w:t>
      </w:r>
    </w:p>
    <w:p w:rsidR="009B7F39" w:rsidRPr="00B2442D" w:rsidRDefault="009B7F39" w:rsidP="00CE2F89">
      <w:pPr>
        <w:rPr>
          <w:lang w:val="en-GB"/>
        </w:rPr>
      </w:pPr>
      <w:r w:rsidRPr="00B2442D">
        <w:rPr>
          <w:lang w:val="en-GB"/>
        </w:rPr>
        <w:t>In the downlink, E-UTRAN supports multiple input multiple output features with up to four layers using cell specific reference signals and up to two layers using so called mobile-specific reference signals.</w:t>
      </w:r>
    </w:p>
    <w:p w:rsidR="009B7F39" w:rsidRPr="00B2442D" w:rsidRDefault="009B7F39" w:rsidP="00CE2F89">
      <w:pPr>
        <w:rPr>
          <w:lang w:val="en-GB"/>
        </w:rPr>
      </w:pPr>
      <w:r w:rsidRPr="00B2442D">
        <w:rPr>
          <w:lang w:val="en-GB"/>
        </w:rPr>
        <w:t xml:space="preserve">E-UTRAN supports a full set of services ranging from real-time to </w:t>
      </w:r>
      <w:proofErr w:type="spellStart"/>
      <w:r w:rsidRPr="00B2442D">
        <w:rPr>
          <w:lang w:val="en-GB"/>
        </w:rPr>
        <w:t>non real-time</w:t>
      </w:r>
      <w:proofErr w:type="spellEnd"/>
      <w:r w:rsidRPr="00B2442D">
        <w:rPr>
          <w:lang w:val="en-GB"/>
        </w:rPr>
        <w:t xml:space="preserve"> packet data services, including optimizations for support of emergency call VoIP and support for location services.</w:t>
      </w:r>
    </w:p>
    <w:p w:rsidR="009B7F39" w:rsidRPr="00B2442D" w:rsidRDefault="009B7F39" w:rsidP="00CE2F89">
      <w:pPr>
        <w:rPr>
          <w:lang w:val="en-GB"/>
        </w:rPr>
      </w:pPr>
      <w:r w:rsidRPr="00B2442D">
        <w:rPr>
          <w:lang w:val="en-GB"/>
        </w:rPr>
        <w:t>Further, the technology includes RF requirements for multicarrier and multi-RAT base stations (MSR) enabling support of all 3GPP based technologies operating in the same base station equipment.</w:t>
      </w:r>
    </w:p>
    <w:p w:rsidR="009B7F39" w:rsidRPr="00B2442D" w:rsidRDefault="009B7F39" w:rsidP="00CE2F89">
      <w:pPr>
        <w:pStyle w:val="Heading4"/>
        <w:rPr>
          <w:lang w:val="en-GB"/>
        </w:rPr>
      </w:pPr>
      <w:bookmarkStart w:id="12" w:name="_Toc269477771"/>
      <w:bookmarkStart w:id="13" w:name="_Toc269478172"/>
      <w:r w:rsidRPr="00B2442D">
        <w:rPr>
          <w:lang w:val="en-GB"/>
        </w:rPr>
        <w:lastRenderedPageBreak/>
        <w:t>5.1.1.2</w:t>
      </w:r>
      <w:r w:rsidRPr="00B2442D">
        <w:rPr>
          <w:lang w:val="en-GB"/>
        </w:rPr>
        <w:tab/>
        <w:t>Radio access network architecture</w:t>
      </w:r>
      <w:bookmarkEnd w:id="12"/>
      <w:bookmarkEnd w:id="13"/>
    </w:p>
    <w:p w:rsidR="009B7F39" w:rsidRPr="00B2442D" w:rsidRDefault="009B7F39" w:rsidP="00CE2F89">
      <w:pPr>
        <w:rPr>
          <w:lang w:val="en-GB"/>
        </w:rPr>
      </w:pPr>
      <w:r w:rsidRPr="00B2442D">
        <w:rPr>
          <w:lang w:val="en-GB"/>
        </w:rPr>
        <w:t>The overall architecture of the radio access network is shown in Fig. 1.</w:t>
      </w:r>
    </w:p>
    <w:p w:rsidR="009B7F39" w:rsidRPr="00B2442D" w:rsidRDefault="009B7F39" w:rsidP="00CE2F89">
      <w:pPr>
        <w:pStyle w:val="FigureNo"/>
        <w:rPr>
          <w:lang w:val="en-GB"/>
        </w:rPr>
      </w:pPr>
      <w:r w:rsidRPr="00B2442D">
        <w:rPr>
          <w:lang w:val="en-GB"/>
        </w:rPr>
        <w:t>figure 1</w:t>
      </w:r>
    </w:p>
    <w:p w:rsidR="008C26A5" w:rsidRPr="00B2442D" w:rsidRDefault="008C26A5" w:rsidP="006253F5">
      <w:pPr>
        <w:pStyle w:val="Figuretitle"/>
        <w:spacing w:after="0"/>
        <w:rPr>
          <w:lang w:val="en-GB"/>
        </w:rPr>
      </w:pPr>
      <w:r w:rsidRPr="00B2442D">
        <w:rPr>
          <w:lang w:val="en-GB"/>
        </w:rPr>
        <w:t>Radio access network architecture</w:t>
      </w:r>
    </w:p>
    <w:p w:rsidR="008C26A5" w:rsidRPr="00B2442D" w:rsidRDefault="008C26A5" w:rsidP="006253F5">
      <w:pPr>
        <w:spacing w:before="0" w:after="120"/>
        <w:jc w:val="center"/>
        <w:rPr>
          <w:sz w:val="18"/>
          <w:szCs w:val="18"/>
          <w:lang w:val="en-GB"/>
        </w:rPr>
      </w:pPr>
      <w:r w:rsidRPr="00B2442D">
        <w:rPr>
          <w:sz w:val="18"/>
          <w:szCs w:val="18"/>
          <w:lang w:val="en-GB"/>
        </w:rPr>
        <w:t>(Cells are indicated by ellipses)</w:t>
      </w:r>
    </w:p>
    <w:p w:rsidR="009B7F39" w:rsidRPr="00B2442D" w:rsidRDefault="009B76E3" w:rsidP="00CE2F89">
      <w:pPr>
        <w:pStyle w:val="Figure"/>
        <w:rPr>
          <w:lang w:val="en-GB"/>
        </w:rPr>
      </w:pPr>
      <w:r>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269.25pt">
            <v:imagedata r:id="rId9" o:title=""/>
          </v:shape>
        </w:pict>
      </w:r>
    </w:p>
    <w:p w:rsidR="009B7F39" w:rsidRPr="00B2442D" w:rsidRDefault="009B7F39" w:rsidP="00CE2F89">
      <w:pPr>
        <w:pStyle w:val="Normalaftertitle"/>
        <w:rPr>
          <w:lang w:val="en-GB"/>
        </w:rPr>
      </w:pPr>
      <w:r w:rsidRPr="00B2442D">
        <w:rPr>
          <w:lang w:val="en-GB"/>
        </w:rPr>
        <w:t>The architecture of this radio interface consists of a set of radio network subsystems (RNS) connected to the CN through the Iu interface. An RNS consists of a radio network controller (RNC) and one or more entities called Node B. Node B is connected to the RNC through the Iub interface. Each Node B can handle one or more cells. The RNC is responsible for the handover decisions that require signalling to the user equipment (UE). In case macro diversity between different Node Bs is to be supported, the RNC comprises a combining/splitting function to support this. Node B can comprise an optional combining/splitting function to support macro diversity within a Node B. The RNCs of the RNS can be interconnected through the Iur interface. Iu and Iur are logical interfaces, i.e.</w:t>
      </w:r>
      <w:r w:rsidR="002E5280" w:rsidRPr="00B2442D">
        <w:rPr>
          <w:lang w:val="en-GB"/>
        </w:rPr>
        <w:t>,</w:t>
      </w:r>
      <w:r w:rsidRPr="00B2442D">
        <w:rPr>
          <w:lang w:val="en-GB"/>
        </w:rPr>
        <w:t xml:space="preserve"> the Iur interface can be conveyed over a direct physical connection between RNCs or via any suitable transport network.</w:t>
      </w:r>
    </w:p>
    <w:p w:rsidR="009B7F39" w:rsidRPr="00B2442D" w:rsidRDefault="009B7F39" w:rsidP="00CE2F89">
      <w:pPr>
        <w:rPr>
          <w:lang w:val="en-GB"/>
        </w:rPr>
      </w:pPr>
      <w:r w:rsidRPr="00B2442D">
        <w:rPr>
          <w:lang w:val="en-GB"/>
        </w:rPr>
        <w:t xml:space="preserve">Figure </w:t>
      </w:r>
      <w:r w:rsidR="008C26A5" w:rsidRPr="00B2442D">
        <w:rPr>
          <w:lang w:val="en-GB"/>
        </w:rPr>
        <w:t>2</w:t>
      </w:r>
      <w:r w:rsidRPr="00B2442D">
        <w:rPr>
          <w:lang w:val="en-GB"/>
        </w:rPr>
        <w:t xml:space="preserve"> shows the radio interface protocol architecture for the radio access network. On a general level, the protocol architecture is similar to the current ITU-R protocol architecture as described in Recommendation ITU-R M.1035. Layer 2 (L2) is split into the following sub-layers; radio link control (RLC), medium access control (MAC), Packet Data Convergence Protocol (PDCP) and Broadcast/Multicast Control (BMC). Layer</w:t>
      </w:r>
      <w:r w:rsidR="008C26A5" w:rsidRPr="00B2442D">
        <w:rPr>
          <w:lang w:val="en-GB"/>
        </w:rPr>
        <w:t> </w:t>
      </w:r>
      <w:r w:rsidRPr="00B2442D">
        <w:rPr>
          <w:lang w:val="en-GB"/>
        </w:rPr>
        <w:t>3 (L3) and RLC are divided into control (C-plane) and user (U-plane) planes. In the C-plane, L3 is partitioned into sub-layers where the lowest sub-layer, denoted as radio resource control (RRC), interfaces with L2. The higher-layer signalling such as mobility management (MM) and call control (CC) are assumed to belong to the CN. There are no L3 elements in this radio interface for the U-plane.</w:t>
      </w:r>
    </w:p>
    <w:p w:rsidR="009B7F39" w:rsidRPr="00B2442D" w:rsidRDefault="009B7F39" w:rsidP="006253F5">
      <w:pPr>
        <w:pStyle w:val="FigureNo"/>
        <w:rPr>
          <w:noProof/>
          <w:lang w:val="en-GB" w:eastAsia="zh-CN"/>
        </w:rPr>
      </w:pPr>
      <w:r w:rsidRPr="00B2442D">
        <w:rPr>
          <w:noProof/>
          <w:lang w:val="en-GB" w:eastAsia="zh-CN"/>
        </w:rPr>
        <w:lastRenderedPageBreak/>
        <w:t>figure 2</w:t>
      </w:r>
    </w:p>
    <w:p w:rsidR="006253F5" w:rsidRPr="00B2442D" w:rsidRDefault="006253F5" w:rsidP="006253F5">
      <w:pPr>
        <w:pStyle w:val="Figuretitle"/>
        <w:rPr>
          <w:lang w:val="en-GB" w:eastAsia="zh-CN"/>
        </w:rPr>
      </w:pPr>
      <w:r w:rsidRPr="00B2442D">
        <w:rPr>
          <w:lang w:val="en-GB" w:eastAsia="zh-CN"/>
        </w:rPr>
        <w:t>Radio interface protocol architecture of the RRC sublayer (L2 and L1)</w:t>
      </w:r>
    </w:p>
    <w:p w:rsidR="006253F5" w:rsidRPr="00B2442D" w:rsidRDefault="009B76E3" w:rsidP="006253F5">
      <w:pPr>
        <w:pStyle w:val="Figure"/>
        <w:rPr>
          <w:lang w:val="en-GB" w:eastAsia="zh-CN"/>
        </w:rPr>
      </w:pPr>
      <w:r>
        <w:rPr>
          <w:lang w:val="en-GB" w:eastAsia="zh-CN"/>
        </w:rPr>
        <w:pict>
          <v:shape id="_x0000_i1026" type="#_x0000_t75" style="width:348.75pt;height:330pt">
            <v:imagedata r:id="rId10" o:title=""/>
          </v:shape>
        </w:pict>
      </w:r>
    </w:p>
    <w:p w:rsidR="009B7F39" w:rsidRPr="00B2442D" w:rsidRDefault="009B7F39" w:rsidP="006253F5">
      <w:pPr>
        <w:pStyle w:val="Normalaftertitle"/>
        <w:rPr>
          <w:lang w:val="en-GB"/>
        </w:rPr>
      </w:pPr>
      <w:r w:rsidRPr="00B2442D">
        <w:rPr>
          <w:lang w:val="en-GB"/>
        </w:rPr>
        <w:t xml:space="preserve">Each block in Fig. </w:t>
      </w:r>
      <w:r w:rsidR="008C26A5" w:rsidRPr="00B2442D">
        <w:rPr>
          <w:lang w:val="en-GB"/>
        </w:rPr>
        <w:t>2</w:t>
      </w:r>
      <w:r w:rsidRPr="00B2442D">
        <w:rPr>
          <w:lang w:val="en-GB"/>
        </w:rPr>
        <w:t xml:space="preserve"> represents an instance of the respective protocol. Service access points (SAPs) for peer</w:t>
      </w:r>
      <w:r w:rsidR="006253F5" w:rsidRPr="00B2442D">
        <w:rPr>
          <w:lang w:val="en-GB"/>
        </w:rPr>
        <w:noBreakHyphen/>
      </w:r>
      <w:r w:rsidRPr="00B2442D">
        <w:rPr>
          <w:lang w:val="en-GB"/>
        </w:rPr>
        <w:t>to-peer communication are marked with circles at the interface between sub-layers. The</w:t>
      </w:r>
      <w:r w:rsidR="006253F5" w:rsidRPr="00B2442D">
        <w:rPr>
          <w:lang w:val="en-GB"/>
        </w:rPr>
        <w:t xml:space="preserve"> </w:t>
      </w:r>
      <w:r w:rsidRPr="00B2442D">
        <w:rPr>
          <w:lang w:val="en-GB"/>
        </w:rPr>
        <w:t>SAP between MAC and the physical layer provides the transport channels. A transport channel is characterized by how the information is transferred over the radio interface (see § 5.1.1.3.1 for an</w:t>
      </w:r>
      <w:r w:rsidR="006253F5" w:rsidRPr="00B2442D">
        <w:rPr>
          <w:lang w:val="en-GB"/>
        </w:rPr>
        <w:t xml:space="preserve"> </w:t>
      </w:r>
      <w:r w:rsidRPr="00B2442D">
        <w:rPr>
          <w:lang w:val="en-GB"/>
        </w:rPr>
        <w:t>overview of the types of transport channels defined). The SAPs between RLC and the MAC sub</w:t>
      </w:r>
      <w:r w:rsidRPr="00B2442D">
        <w:rPr>
          <w:lang w:val="en-GB"/>
        </w:rPr>
        <w:noBreakHyphen/>
        <w:t>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In the C-plane, the interface between RRC and higher L3 sub-layers (CC, MM) is defined by the general control (GC), notification (Nt) and dedicated control (DC) SAPs. These SAPs are not further discussed in this overview.</w:t>
      </w:r>
    </w:p>
    <w:p w:rsidR="009B7F39" w:rsidRPr="00B2442D" w:rsidRDefault="009B7F39" w:rsidP="006253F5">
      <w:pPr>
        <w:rPr>
          <w:lang w:val="en-GB"/>
        </w:rPr>
      </w:pPr>
      <w:r w:rsidRPr="00B2442D">
        <w:rPr>
          <w:lang w:val="en-GB"/>
        </w:rPr>
        <w:t>Also shown in Fig. </w:t>
      </w:r>
      <w:r w:rsidR="008C26A5" w:rsidRPr="00B2442D">
        <w:rPr>
          <w:lang w:val="en-GB"/>
        </w:rPr>
        <w:t>2</w:t>
      </w:r>
      <w:r w:rsidRPr="00B2442D">
        <w:rPr>
          <w:lang w:val="en-GB"/>
        </w:rPr>
        <w:t xml:space="preserve"> are connections between RRC and MAC as well as RRC and L1 providing local inter</w:t>
      </w:r>
      <w:r w:rsidR="006253F5" w:rsidRPr="00B2442D">
        <w:rPr>
          <w:lang w:val="en-GB"/>
        </w:rPr>
        <w:noBreakHyphen/>
      </w:r>
      <w:r w:rsidRPr="00B2442D">
        <w:rPr>
          <w:lang w:val="en-GB"/>
        </w:rPr>
        <w:t>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9B7F39" w:rsidRPr="00B2442D" w:rsidRDefault="009B7F39" w:rsidP="00CE2F89">
      <w:pPr>
        <w:rPr>
          <w:lang w:val="en-GB"/>
        </w:rPr>
      </w:pPr>
      <w:r w:rsidRPr="00B2442D">
        <w:rPr>
          <w:lang w:val="en-GB"/>
        </w:rPr>
        <w:t xml:space="preserve">Figure </w:t>
      </w:r>
      <w:r w:rsidR="008C26A5" w:rsidRPr="00B2442D">
        <w:rPr>
          <w:lang w:val="en-GB"/>
        </w:rPr>
        <w:t>3</w:t>
      </w:r>
      <w:r w:rsidRPr="00B2442D">
        <w:rPr>
          <w:lang w:val="en-GB"/>
        </w:rPr>
        <w:t xml:space="preserve"> shows the general structure and some additional terminology definitions of the channel formats at the various sub-layer interfaces indicated in Fig. </w:t>
      </w:r>
      <w:r w:rsidR="008C26A5" w:rsidRPr="00B2442D">
        <w:rPr>
          <w:lang w:val="en-GB"/>
        </w:rPr>
        <w:t>2</w:t>
      </w:r>
      <w:r w:rsidRPr="00B2442D">
        <w:rPr>
          <w:lang w:val="en-GB"/>
        </w:rPr>
        <w:t>. The figure indicates how higher layer service data units (SDUs) and protocol data units (PDUs) are segmented and multiplexed to transport blocks to be further treated by the physical layer (</w:t>
      </w:r>
      <w:r w:rsidR="00050C95" w:rsidRPr="00B2442D">
        <w:rPr>
          <w:lang w:val="en-GB"/>
        </w:rPr>
        <w:t xml:space="preserve">e.g., </w:t>
      </w:r>
      <w:r w:rsidRPr="00B2442D">
        <w:rPr>
          <w:lang w:val="en-GB"/>
        </w:rPr>
        <w:t>CRC handling). The transmission chain of the physical layer is exemplified in the next section.</w:t>
      </w:r>
    </w:p>
    <w:p w:rsidR="009B7F39" w:rsidRPr="00B2442D" w:rsidRDefault="009B7F39" w:rsidP="006253F5">
      <w:pPr>
        <w:pStyle w:val="FigureNo"/>
        <w:rPr>
          <w:lang w:val="en-GB"/>
        </w:rPr>
      </w:pPr>
      <w:r w:rsidRPr="00B2442D">
        <w:rPr>
          <w:lang w:val="en-GB"/>
        </w:rPr>
        <w:t>figure 3</w:t>
      </w:r>
    </w:p>
    <w:p w:rsidR="008C26A5" w:rsidRPr="00B2442D" w:rsidRDefault="006253F5" w:rsidP="006253F5">
      <w:pPr>
        <w:pStyle w:val="Figuretitle"/>
        <w:spacing w:after="0"/>
        <w:rPr>
          <w:lang w:val="en-GB"/>
        </w:rPr>
      </w:pPr>
      <w:r w:rsidRPr="00B2442D">
        <w:rPr>
          <w:lang w:val="en-GB"/>
        </w:rPr>
        <w:t>Data flow for a service using a non-transparent RLC and non-transparent MAC</w:t>
      </w:r>
    </w:p>
    <w:p w:rsidR="006253F5" w:rsidRPr="00B2442D" w:rsidRDefault="006253F5" w:rsidP="006253F5">
      <w:pPr>
        <w:spacing w:before="0" w:after="120"/>
        <w:jc w:val="center"/>
        <w:rPr>
          <w:sz w:val="18"/>
          <w:szCs w:val="18"/>
          <w:lang w:val="en-GB"/>
        </w:rPr>
      </w:pPr>
      <w:r w:rsidRPr="00B2442D">
        <w:rPr>
          <w:sz w:val="18"/>
          <w:szCs w:val="18"/>
          <w:lang w:val="en-GB"/>
        </w:rPr>
        <w:t>(see §§ 5.1.1.4.1 and 5.1.1.4.2 for further definitions of the MAC and RLC services and functionality)</w:t>
      </w:r>
    </w:p>
    <w:p w:rsidR="008C26A5" w:rsidRPr="00B2442D" w:rsidRDefault="009B76E3" w:rsidP="00CE2F89">
      <w:pPr>
        <w:pStyle w:val="Figure"/>
        <w:rPr>
          <w:lang w:val="en-GB"/>
        </w:rPr>
      </w:pPr>
      <w:r>
        <w:rPr>
          <w:lang w:val="en-GB"/>
        </w:rPr>
        <w:lastRenderedPageBreak/>
        <w:pict>
          <v:shape id="_x0000_i1027" type="#_x0000_t75" style="width:480pt;height:293.25pt">
            <v:imagedata r:id="rId11" o:title=""/>
          </v:shape>
        </w:pict>
      </w:r>
    </w:p>
    <w:p w:rsidR="009B7F39" w:rsidRPr="00B2442D" w:rsidRDefault="009B7F39" w:rsidP="00CE2F89">
      <w:pPr>
        <w:pStyle w:val="Normalaftertitle"/>
        <w:rPr>
          <w:lang w:val="en-GB"/>
        </w:rPr>
      </w:pPr>
      <w:r w:rsidRPr="00B2442D">
        <w:rPr>
          <w:lang w:val="en-GB"/>
        </w:rPr>
        <w:t>The E-UTRAN radio access network consists of eNBs, providing the user plane (PDCP/RLC/MAC/PHY) and control plane (RRC) protocol terminations towards the UE. The eNBs are interconnected with each other by means of the X2 interface. The eNBs are also connected by means of the S1 interface to the EPC (Evolved Packet Core), and more specifically to the MME (Mobility Management Entity) by means of the S1-MME and to the S-GW (Serving Gateway) by means of the S1-U. The S1 interface supports a many</w:t>
      </w:r>
      <w:r w:rsidR="008C26A5" w:rsidRPr="00B2442D">
        <w:rPr>
          <w:lang w:val="en-GB"/>
        </w:rPr>
        <w:noBreakHyphen/>
      </w:r>
      <w:r w:rsidRPr="00B2442D">
        <w:rPr>
          <w:lang w:val="en-GB"/>
        </w:rPr>
        <w:t>to</w:t>
      </w:r>
      <w:r w:rsidR="008C26A5" w:rsidRPr="00B2442D">
        <w:rPr>
          <w:lang w:val="en-GB"/>
        </w:rPr>
        <w:noBreakHyphen/>
      </w:r>
      <w:r w:rsidRPr="00B2442D">
        <w:rPr>
          <w:lang w:val="en-GB"/>
        </w:rPr>
        <w:t>many relation between MMEs/Serving Gateways and eNBs.</w:t>
      </w:r>
    </w:p>
    <w:p w:rsidR="009B7F39" w:rsidRPr="00B2442D" w:rsidRDefault="009B7F39" w:rsidP="00CE2F89">
      <w:pPr>
        <w:rPr>
          <w:lang w:val="en-GB"/>
        </w:rPr>
      </w:pPr>
      <w:r w:rsidRPr="00B2442D">
        <w:rPr>
          <w:lang w:val="en-GB"/>
        </w:rPr>
        <w:t xml:space="preserve">The E-UTRAN radio access network architecture is illustrated in Fig. </w:t>
      </w:r>
      <w:r w:rsidR="008C26A5" w:rsidRPr="00B2442D">
        <w:rPr>
          <w:lang w:val="en-GB"/>
        </w:rPr>
        <w:t>4</w:t>
      </w:r>
      <w:r w:rsidRPr="00B2442D">
        <w:rPr>
          <w:lang w:val="en-GB"/>
        </w:rPr>
        <w:t>.</w:t>
      </w:r>
    </w:p>
    <w:p w:rsidR="009B7F39" w:rsidRPr="00B2442D" w:rsidRDefault="009B7F39" w:rsidP="00CE2F89">
      <w:pPr>
        <w:pStyle w:val="FigureNo"/>
        <w:rPr>
          <w:lang w:val="en-GB"/>
        </w:rPr>
      </w:pPr>
      <w:r w:rsidRPr="00B2442D">
        <w:rPr>
          <w:lang w:val="en-GB"/>
        </w:rPr>
        <w:t>FIGURE 4</w:t>
      </w:r>
    </w:p>
    <w:p w:rsidR="009B7F39" w:rsidRPr="00B2442D" w:rsidRDefault="009B7F39" w:rsidP="00CE2F89">
      <w:pPr>
        <w:pStyle w:val="Figuretitle"/>
        <w:rPr>
          <w:lang w:val="en-GB"/>
        </w:rPr>
      </w:pPr>
      <w:r w:rsidRPr="00B2442D">
        <w:rPr>
          <w:lang w:val="en-GB"/>
        </w:rPr>
        <w:t>Overall architecture</w:t>
      </w:r>
    </w:p>
    <w:p w:rsidR="009B7F39" w:rsidRPr="00B2442D" w:rsidRDefault="009B76E3" w:rsidP="00CE2F89">
      <w:pPr>
        <w:pStyle w:val="Figure"/>
        <w:rPr>
          <w:lang w:val="en-GB"/>
        </w:rPr>
      </w:pPr>
      <w:r>
        <w:rPr>
          <w:lang w:val="en-GB"/>
        </w:rPr>
        <w:pict>
          <v:shape id="_x0000_i1028" type="#_x0000_t75" style="width:248.25pt;height:231.75pt">
            <v:imagedata r:id="rId12" o:title=""/>
          </v:shape>
        </w:pict>
      </w:r>
    </w:p>
    <w:p w:rsidR="009B7F39" w:rsidRPr="00B2442D" w:rsidRDefault="009B7F39" w:rsidP="00CE2F89">
      <w:pPr>
        <w:pStyle w:val="Normalaftertitle"/>
        <w:rPr>
          <w:lang w:val="en-GB"/>
        </w:rPr>
      </w:pPr>
      <w:r w:rsidRPr="00B2442D">
        <w:rPr>
          <w:lang w:val="en-GB"/>
        </w:rPr>
        <w:lastRenderedPageBreak/>
        <w:t xml:space="preserve">The eNB hosts the following functions: </w:t>
      </w:r>
    </w:p>
    <w:p w:rsidR="009B7F39" w:rsidRPr="00B2442D" w:rsidRDefault="009B7F39" w:rsidP="00CE2F89">
      <w:pPr>
        <w:pStyle w:val="enumlev1"/>
        <w:rPr>
          <w:lang w:val="en-GB"/>
        </w:rPr>
      </w:pPr>
      <w:r w:rsidRPr="00B2442D">
        <w:rPr>
          <w:lang w:val="en-GB"/>
        </w:rPr>
        <w:t>–</w:t>
      </w:r>
      <w:r w:rsidRPr="00B2442D">
        <w:rPr>
          <w:lang w:val="en-GB"/>
        </w:rPr>
        <w:tab/>
        <w:t>functions for Radio Resource Management: Radio Bearer Control, Radio Admission Control, Connection Mobility Control, Dynamic allocation of resources to UEs in both uplink and downlink (scheduling);</w:t>
      </w:r>
    </w:p>
    <w:p w:rsidR="009B7F39" w:rsidRPr="00B2442D" w:rsidRDefault="009B7F39" w:rsidP="00CE2F89">
      <w:pPr>
        <w:pStyle w:val="enumlev1"/>
        <w:rPr>
          <w:lang w:val="en-GB"/>
        </w:rPr>
      </w:pPr>
      <w:r w:rsidRPr="00B2442D">
        <w:rPr>
          <w:lang w:val="en-GB"/>
        </w:rPr>
        <w:t>–</w:t>
      </w:r>
      <w:r w:rsidRPr="00B2442D">
        <w:rPr>
          <w:lang w:val="en-GB"/>
        </w:rPr>
        <w:tab/>
        <w:t>IP header compression and encryption of user data stream;</w:t>
      </w:r>
    </w:p>
    <w:p w:rsidR="009B7F39" w:rsidRPr="00B2442D" w:rsidRDefault="009B7F39" w:rsidP="00CE2F89">
      <w:pPr>
        <w:pStyle w:val="enumlev1"/>
        <w:rPr>
          <w:lang w:val="en-GB"/>
        </w:rPr>
      </w:pPr>
      <w:r w:rsidRPr="00B2442D">
        <w:rPr>
          <w:lang w:val="en-GB"/>
        </w:rPr>
        <w:t>–</w:t>
      </w:r>
      <w:r w:rsidRPr="00B2442D">
        <w:rPr>
          <w:lang w:val="en-GB"/>
        </w:rPr>
        <w:tab/>
        <w:t>selection of an MME at UE attachment;</w:t>
      </w:r>
    </w:p>
    <w:p w:rsidR="009B7F39" w:rsidRPr="00B2442D" w:rsidRDefault="009B7F39" w:rsidP="00CE2F89">
      <w:pPr>
        <w:pStyle w:val="enumlev1"/>
        <w:rPr>
          <w:lang w:val="en-GB"/>
        </w:rPr>
      </w:pPr>
      <w:r w:rsidRPr="00B2442D">
        <w:rPr>
          <w:lang w:val="en-GB"/>
        </w:rPr>
        <w:t>–</w:t>
      </w:r>
      <w:r w:rsidRPr="00B2442D">
        <w:rPr>
          <w:lang w:val="en-GB"/>
        </w:rPr>
        <w:tab/>
        <w:t>routing of User Plane data towards S-GW;</w:t>
      </w:r>
    </w:p>
    <w:p w:rsidR="009B7F39" w:rsidRPr="00B2442D" w:rsidRDefault="009B7F39" w:rsidP="00CE2F89">
      <w:pPr>
        <w:pStyle w:val="enumlev1"/>
        <w:rPr>
          <w:lang w:val="en-GB"/>
        </w:rPr>
      </w:pPr>
      <w:r w:rsidRPr="00B2442D">
        <w:rPr>
          <w:lang w:val="en-GB"/>
        </w:rPr>
        <w:t>–</w:t>
      </w:r>
      <w:r w:rsidRPr="00B2442D">
        <w:rPr>
          <w:lang w:val="en-GB"/>
        </w:rPr>
        <w:tab/>
        <w:t>scheduling and transmission of paging messages (originated from the MME);</w:t>
      </w:r>
    </w:p>
    <w:p w:rsidR="009B7F39" w:rsidRPr="00B2442D" w:rsidRDefault="009B7F39" w:rsidP="00CE2F89">
      <w:pPr>
        <w:pStyle w:val="enumlev1"/>
        <w:rPr>
          <w:lang w:val="en-GB"/>
        </w:rPr>
      </w:pPr>
      <w:r w:rsidRPr="00B2442D">
        <w:rPr>
          <w:lang w:val="en-GB"/>
        </w:rPr>
        <w:t>–</w:t>
      </w:r>
      <w:r w:rsidRPr="00B2442D">
        <w:rPr>
          <w:lang w:val="en-GB"/>
        </w:rPr>
        <w:tab/>
        <w:t>scheduling and transmission of broadcast information (originated from the MME or O&amp;M);</w:t>
      </w:r>
    </w:p>
    <w:p w:rsidR="009B7F39" w:rsidRPr="00B2442D" w:rsidRDefault="009B7F39" w:rsidP="00CE2F89">
      <w:pPr>
        <w:pStyle w:val="enumlev1"/>
        <w:rPr>
          <w:lang w:val="en-GB"/>
        </w:rPr>
      </w:pPr>
      <w:r w:rsidRPr="00B2442D">
        <w:rPr>
          <w:lang w:val="en-GB"/>
        </w:rPr>
        <w:t>–</w:t>
      </w:r>
      <w:r w:rsidRPr="00B2442D">
        <w:rPr>
          <w:lang w:val="en-GB"/>
        </w:rPr>
        <w:tab/>
        <w:t>measurement and measurement reporting configuration for mobility and scheduling.</w:t>
      </w:r>
    </w:p>
    <w:p w:rsidR="009B7F39" w:rsidRPr="00B2442D" w:rsidRDefault="009B7F39" w:rsidP="00CE2F89">
      <w:pPr>
        <w:rPr>
          <w:lang w:val="en-GB"/>
        </w:rPr>
      </w:pPr>
      <w:r w:rsidRPr="00B2442D">
        <w:rPr>
          <w:lang w:val="en-GB"/>
        </w:rPr>
        <w:t>The MME hosts the following functions:</w:t>
      </w:r>
    </w:p>
    <w:p w:rsidR="009B7F39" w:rsidRPr="00B2442D" w:rsidRDefault="009B7F39" w:rsidP="00CE2F89">
      <w:pPr>
        <w:pStyle w:val="enumlev1"/>
        <w:rPr>
          <w:lang w:val="en-GB"/>
        </w:rPr>
      </w:pPr>
      <w:r w:rsidRPr="00B2442D">
        <w:rPr>
          <w:lang w:val="en-GB"/>
        </w:rPr>
        <w:t>–</w:t>
      </w:r>
      <w:r w:rsidRPr="00B2442D">
        <w:rPr>
          <w:lang w:val="en-GB"/>
        </w:rPr>
        <w:tab/>
        <w:t xml:space="preserve">NAS signalling; </w:t>
      </w:r>
    </w:p>
    <w:p w:rsidR="009B7F39" w:rsidRPr="00B2442D" w:rsidRDefault="009B7F39" w:rsidP="00CE2F89">
      <w:pPr>
        <w:pStyle w:val="enumlev1"/>
        <w:rPr>
          <w:lang w:val="en-GB"/>
        </w:rPr>
      </w:pPr>
      <w:r w:rsidRPr="00B2442D">
        <w:rPr>
          <w:lang w:val="en-GB"/>
        </w:rPr>
        <w:t>–</w:t>
      </w:r>
      <w:r w:rsidRPr="00B2442D">
        <w:rPr>
          <w:lang w:val="en-GB"/>
        </w:rPr>
        <w:tab/>
        <w:t>NAS signalling security;</w:t>
      </w:r>
    </w:p>
    <w:p w:rsidR="009B7F39" w:rsidRPr="00B2442D" w:rsidRDefault="009B7F39" w:rsidP="00CE2F89">
      <w:pPr>
        <w:pStyle w:val="enumlev1"/>
        <w:rPr>
          <w:lang w:val="en-GB"/>
        </w:rPr>
      </w:pPr>
      <w:r w:rsidRPr="00B2442D">
        <w:rPr>
          <w:lang w:val="en-GB"/>
        </w:rPr>
        <w:t>–</w:t>
      </w:r>
      <w:r w:rsidRPr="00B2442D">
        <w:rPr>
          <w:lang w:val="en-GB"/>
        </w:rPr>
        <w:tab/>
        <w:t>Inter CN node signalling for mobility between 3GPP access networks;</w:t>
      </w:r>
    </w:p>
    <w:p w:rsidR="009B7F39" w:rsidRPr="00B2442D" w:rsidRDefault="009B7F39" w:rsidP="00CE2F89">
      <w:pPr>
        <w:pStyle w:val="enumlev1"/>
        <w:rPr>
          <w:lang w:val="en-GB"/>
        </w:rPr>
      </w:pPr>
      <w:r w:rsidRPr="00B2442D">
        <w:rPr>
          <w:lang w:val="en-GB"/>
        </w:rPr>
        <w:t>–</w:t>
      </w:r>
      <w:r w:rsidRPr="00B2442D">
        <w:rPr>
          <w:lang w:val="en-GB"/>
        </w:rPr>
        <w:tab/>
        <w:t>Idle mode UE Reachability (including control and execution of paging retransmission);</w:t>
      </w:r>
    </w:p>
    <w:p w:rsidR="009B7F39" w:rsidRPr="00B2442D" w:rsidRDefault="009B7F39" w:rsidP="00CE2F89">
      <w:pPr>
        <w:pStyle w:val="enumlev1"/>
        <w:rPr>
          <w:lang w:val="en-GB"/>
        </w:rPr>
      </w:pPr>
      <w:r w:rsidRPr="00B2442D">
        <w:rPr>
          <w:lang w:val="en-GB"/>
        </w:rPr>
        <w:t>–</w:t>
      </w:r>
      <w:r w:rsidRPr="00B2442D">
        <w:rPr>
          <w:lang w:val="en-GB"/>
        </w:rPr>
        <w:tab/>
        <w:t>Tracking Area list management (for UE in idle and active mode);</w:t>
      </w:r>
    </w:p>
    <w:p w:rsidR="009B7F39" w:rsidRPr="00B2442D" w:rsidRDefault="009B7F39" w:rsidP="00CE2F89">
      <w:pPr>
        <w:pStyle w:val="enumlev1"/>
        <w:rPr>
          <w:lang w:val="en-GB"/>
        </w:rPr>
      </w:pPr>
      <w:r w:rsidRPr="00B2442D">
        <w:rPr>
          <w:lang w:val="en-GB"/>
        </w:rPr>
        <w:t>–</w:t>
      </w:r>
      <w:r w:rsidRPr="00B2442D">
        <w:rPr>
          <w:lang w:val="en-GB"/>
        </w:rPr>
        <w:tab/>
        <w:t>PDN GW and Serving GW selection;</w:t>
      </w:r>
    </w:p>
    <w:p w:rsidR="009B7F39" w:rsidRPr="00B2442D" w:rsidRDefault="009B7F39" w:rsidP="00CE2F89">
      <w:pPr>
        <w:pStyle w:val="enumlev1"/>
        <w:rPr>
          <w:lang w:val="en-GB"/>
        </w:rPr>
      </w:pPr>
      <w:r w:rsidRPr="00B2442D">
        <w:rPr>
          <w:lang w:val="en-GB"/>
        </w:rPr>
        <w:t>–</w:t>
      </w:r>
      <w:r w:rsidRPr="00B2442D">
        <w:rPr>
          <w:lang w:val="en-GB"/>
        </w:rPr>
        <w:tab/>
        <w:t>MME selection for handovers with MME change;</w:t>
      </w:r>
    </w:p>
    <w:p w:rsidR="009B7F39" w:rsidRPr="00B2442D" w:rsidRDefault="009B7F39" w:rsidP="00CE2F89">
      <w:pPr>
        <w:pStyle w:val="enumlev1"/>
        <w:rPr>
          <w:lang w:val="en-GB"/>
        </w:rPr>
      </w:pPr>
      <w:r w:rsidRPr="00B2442D">
        <w:rPr>
          <w:lang w:val="en-GB"/>
        </w:rPr>
        <w:t>–</w:t>
      </w:r>
      <w:r w:rsidRPr="00B2442D">
        <w:rPr>
          <w:lang w:val="en-GB"/>
        </w:rPr>
        <w:tab/>
        <w:t>SGSN selection for handovers to 2G or 3G 3GPP access networks;</w:t>
      </w:r>
    </w:p>
    <w:p w:rsidR="009B7F39" w:rsidRPr="00B2442D" w:rsidRDefault="009B7F39" w:rsidP="00CE2F89">
      <w:pPr>
        <w:pStyle w:val="enumlev1"/>
        <w:rPr>
          <w:lang w:val="en-GB"/>
        </w:rPr>
      </w:pPr>
      <w:r w:rsidRPr="00B2442D">
        <w:rPr>
          <w:lang w:val="en-GB"/>
        </w:rPr>
        <w:t>–</w:t>
      </w:r>
      <w:r w:rsidRPr="00B2442D">
        <w:rPr>
          <w:lang w:val="en-GB"/>
        </w:rPr>
        <w:tab/>
        <w:t>Roaming;</w:t>
      </w:r>
    </w:p>
    <w:p w:rsidR="009B7F39" w:rsidRPr="00B2442D" w:rsidRDefault="009B7F39" w:rsidP="00CE2F89">
      <w:pPr>
        <w:pStyle w:val="enumlev1"/>
        <w:rPr>
          <w:lang w:val="en-GB"/>
        </w:rPr>
      </w:pPr>
      <w:r w:rsidRPr="00B2442D">
        <w:rPr>
          <w:lang w:val="en-GB"/>
        </w:rPr>
        <w:t>–</w:t>
      </w:r>
      <w:r w:rsidRPr="00B2442D">
        <w:rPr>
          <w:lang w:val="en-GB"/>
        </w:rPr>
        <w:tab/>
        <w:t>Authentication;</w:t>
      </w:r>
    </w:p>
    <w:p w:rsidR="009B7F39" w:rsidRPr="00B2442D" w:rsidRDefault="009B7F39" w:rsidP="00CE2F89">
      <w:pPr>
        <w:pStyle w:val="enumlev1"/>
        <w:rPr>
          <w:lang w:val="en-GB"/>
        </w:rPr>
      </w:pPr>
      <w:r w:rsidRPr="00B2442D">
        <w:rPr>
          <w:lang w:val="en-GB"/>
        </w:rPr>
        <w:t>–</w:t>
      </w:r>
      <w:r w:rsidRPr="00B2442D">
        <w:rPr>
          <w:lang w:val="en-GB"/>
        </w:rPr>
        <w:tab/>
        <w:t>Bearer management functions including dedicated bearer establishment.</w:t>
      </w:r>
    </w:p>
    <w:p w:rsidR="009B7F39" w:rsidRPr="00B2442D" w:rsidRDefault="009B7F39" w:rsidP="00CE2F89">
      <w:pPr>
        <w:rPr>
          <w:lang w:val="en-GB"/>
        </w:rPr>
      </w:pPr>
      <w:r w:rsidRPr="00B2442D">
        <w:rPr>
          <w:lang w:val="en-GB"/>
        </w:rPr>
        <w:t>The S-GW hosts the following functions:</w:t>
      </w:r>
    </w:p>
    <w:p w:rsidR="009B7F39" w:rsidRPr="00B2442D" w:rsidRDefault="009B7F39" w:rsidP="00CE2F89">
      <w:pPr>
        <w:pStyle w:val="enumlev1"/>
        <w:rPr>
          <w:lang w:val="en-GB"/>
        </w:rPr>
      </w:pPr>
      <w:r w:rsidRPr="00B2442D">
        <w:rPr>
          <w:lang w:val="en-GB"/>
        </w:rPr>
        <w:t>–</w:t>
      </w:r>
      <w:r w:rsidRPr="00B2442D">
        <w:rPr>
          <w:lang w:val="en-GB"/>
        </w:rPr>
        <w:tab/>
        <w:t>The local Mobility Anchor point for inter-eNB handover;</w:t>
      </w:r>
    </w:p>
    <w:p w:rsidR="009B7F39" w:rsidRPr="00B2442D" w:rsidRDefault="009B7F39" w:rsidP="00CE2F89">
      <w:pPr>
        <w:pStyle w:val="enumlev1"/>
        <w:rPr>
          <w:lang w:val="en-GB"/>
        </w:rPr>
      </w:pPr>
      <w:r w:rsidRPr="00B2442D">
        <w:rPr>
          <w:lang w:val="en-GB"/>
        </w:rPr>
        <w:t>–</w:t>
      </w:r>
      <w:r w:rsidRPr="00B2442D">
        <w:rPr>
          <w:lang w:val="en-GB"/>
        </w:rPr>
        <w:tab/>
        <w:t>Mobility anchoring for inter-3GPP mobility;</w:t>
      </w:r>
    </w:p>
    <w:p w:rsidR="009B7F39" w:rsidRPr="00B2442D" w:rsidRDefault="009B7F39" w:rsidP="00CE2F89">
      <w:pPr>
        <w:pStyle w:val="enumlev1"/>
        <w:rPr>
          <w:lang w:val="en-GB"/>
        </w:rPr>
      </w:pPr>
      <w:r w:rsidRPr="00B2442D">
        <w:rPr>
          <w:lang w:val="en-GB"/>
        </w:rPr>
        <w:t>–</w:t>
      </w:r>
      <w:r w:rsidRPr="00B2442D">
        <w:rPr>
          <w:lang w:val="en-GB"/>
        </w:rPr>
        <w:tab/>
        <w:t>E-UTRAN idle mode downlink packet buffering and initiation of network triggered service request procedure;</w:t>
      </w:r>
    </w:p>
    <w:p w:rsidR="009B7F39" w:rsidRPr="00B2442D" w:rsidRDefault="009B7F39" w:rsidP="00CE2F89">
      <w:pPr>
        <w:pStyle w:val="enumlev1"/>
        <w:rPr>
          <w:lang w:val="en-GB"/>
        </w:rPr>
      </w:pPr>
      <w:r w:rsidRPr="00B2442D">
        <w:rPr>
          <w:lang w:val="en-GB"/>
        </w:rPr>
        <w:t>–</w:t>
      </w:r>
      <w:r w:rsidRPr="00B2442D">
        <w:rPr>
          <w:lang w:val="en-GB"/>
        </w:rPr>
        <w:tab/>
        <w:t>Lawful Interception;</w:t>
      </w:r>
    </w:p>
    <w:p w:rsidR="009B7F39" w:rsidRPr="00B2442D" w:rsidRDefault="009B7F39" w:rsidP="00CE2F89">
      <w:pPr>
        <w:pStyle w:val="enumlev1"/>
        <w:rPr>
          <w:lang w:val="en-GB"/>
        </w:rPr>
      </w:pPr>
      <w:r w:rsidRPr="00B2442D">
        <w:rPr>
          <w:lang w:val="en-GB"/>
        </w:rPr>
        <w:t>–</w:t>
      </w:r>
      <w:r w:rsidRPr="00B2442D">
        <w:rPr>
          <w:lang w:val="en-GB"/>
        </w:rPr>
        <w:tab/>
        <w:t>Packet routeing and forwarding;</w:t>
      </w:r>
    </w:p>
    <w:p w:rsidR="009B7F39" w:rsidRPr="00B2442D" w:rsidRDefault="009B7F39" w:rsidP="00CE2F89">
      <w:pPr>
        <w:pStyle w:val="enumlev1"/>
        <w:rPr>
          <w:lang w:val="en-GB"/>
        </w:rPr>
      </w:pPr>
      <w:r w:rsidRPr="00B2442D">
        <w:rPr>
          <w:lang w:val="en-GB"/>
        </w:rPr>
        <w:t>–</w:t>
      </w:r>
      <w:r w:rsidRPr="00B2442D">
        <w:rPr>
          <w:lang w:val="en-GB"/>
        </w:rPr>
        <w:tab/>
        <w:t>Transport level packet marking in the uplink and the downlink;</w:t>
      </w:r>
    </w:p>
    <w:p w:rsidR="009B7F39" w:rsidRPr="00B2442D" w:rsidRDefault="009B7F39" w:rsidP="00CE2F89">
      <w:pPr>
        <w:pStyle w:val="enumlev1"/>
        <w:rPr>
          <w:lang w:val="en-GB"/>
        </w:rPr>
      </w:pPr>
      <w:r w:rsidRPr="00B2442D">
        <w:rPr>
          <w:lang w:val="en-GB"/>
        </w:rPr>
        <w:t>–</w:t>
      </w:r>
      <w:r w:rsidRPr="00B2442D">
        <w:rPr>
          <w:lang w:val="en-GB"/>
        </w:rPr>
        <w:tab/>
        <w:t>Accounting on user and QCI granularity for inter-operator charging;</w:t>
      </w:r>
    </w:p>
    <w:p w:rsidR="009B7F39" w:rsidRPr="00B2442D" w:rsidRDefault="009B7F39" w:rsidP="00CE2F89">
      <w:pPr>
        <w:pStyle w:val="enumlev1"/>
        <w:rPr>
          <w:lang w:val="en-GB"/>
        </w:rPr>
      </w:pPr>
      <w:r w:rsidRPr="00B2442D">
        <w:rPr>
          <w:lang w:val="en-GB"/>
        </w:rPr>
        <w:t>–</w:t>
      </w:r>
      <w:r w:rsidRPr="00B2442D">
        <w:rPr>
          <w:lang w:val="en-GB"/>
        </w:rPr>
        <w:tab/>
        <w:t>UL and DL charging per UE, PDN, and QCI.</w:t>
      </w:r>
    </w:p>
    <w:p w:rsidR="009B7F39" w:rsidRPr="00B2442D" w:rsidRDefault="009B7F39" w:rsidP="00CE2F89">
      <w:pPr>
        <w:rPr>
          <w:lang w:val="en-GB"/>
        </w:rPr>
      </w:pPr>
      <w:r w:rsidRPr="00B2442D">
        <w:rPr>
          <w:lang w:val="en-GB"/>
        </w:rPr>
        <w:t>The PDN Gateway (P-GW) hosts the following functions:</w:t>
      </w:r>
    </w:p>
    <w:p w:rsidR="009B7F39" w:rsidRPr="00B2442D" w:rsidRDefault="009B7F39" w:rsidP="00CE2F89">
      <w:pPr>
        <w:pStyle w:val="enumlev1"/>
        <w:rPr>
          <w:lang w:val="en-GB"/>
        </w:rPr>
      </w:pPr>
      <w:r w:rsidRPr="00B2442D">
        <w:rPr>
          <w:lang w:val="en-GB"/>
        </w:rPr>
        <w:t>–</w:t>
      </w:r>
      <w:r w:rsidRPr="00B2442D">
        <w:rPr>
          <w:lang w:val="en-GB"/>
        </w:rPr>
        <w:tab/>
        <w:t>Per-user based packet filtering (by</w:t>
      </w:r>
      <w:r w:rsidR="008F2DDC" w:rsidRPr="00B2442D">
        <w:rPr>
          <w:lang w:val="en-GB"/>
        </w:rPr>
        <w:t>,</w:t>
      </w:r>
      <w:r w:rsidRPr="00B2442D">
        <w:rPr>
          <w:lang w:val="en-GB"/>
        </w:rPr>
        <w:t xml:space="preserve"> e.g.</w:t>
      </w:r>
      <w:r w:rsidR="008F2DDC" w:rsidRPr="00B2442D">
        <w:rPr>
          <w:lang w:val="en-GB"/>
        </w:rPr>
        <w:t>,</w:t>
      </w:r>
      <w:r w:rsidRPr="00B2442D">
        <w:rPr>
          <w:lang w:val="en-GB"/>
        </w:rPr>
        <w:t xml:space="preserve"> deep packet inspection);</w:t>
      </w:r>
    </w:p>
    <w:p w:rsidR="009B7F39" w:rsidRPr="00B2442D" w:rsidRDefault="009B7F39" w:rsidP="00CE2F89">
      <w:pPr>
        <w:pStyle w:val="enumlev1"/>
        <w:rPr>
          <w:lang w:val="en-GB"/>
        </w:rPr>
      </w:pPr>
      <w:r w:rsidRPr="00B2442D">
        <w:rPr>
          <w:lang w:val="en-GB"/>
        </w:rPr>
        <w:t>–</w:t>
      </w:r>
      <w:r w:rsidRPr="00B2442D">
        <w:rPr>
          <w:lang w:val="en-GB"/>
        </w:rPr>
        <w:tab/>
        <w:t>Lawful Interception;</w:t>
      </w:r>
    </w:p>
    <w:p w:rsidR="009B7F39" w:rsidRPr="00B2442D" w:rsidRDefault="009B7F39" w:rsidP="00CE2F89">
      <w:pPr>
        <w:pStyle w:val="enumlev1"/>
        <w:rPr>
          <w:lang w:val="en-GB"/>
        </w:rPr>
      </w:pPr>
      <w:r w:rsidRPr="00B2442D">
        <w:rPr>
          <w:lang w:val="en-GB"/>
        </w:rPr>
        <w:t>–</w:t>
      </w:r>
      <w:r w:rsidRPr="00B2442D">
        <w:rPr>
          <w:lang w:val="en-GB"/>
        </w:rPr>
        <w:tab/>
        <w:t>UE IP address allocation;</w:t>
      </w:r>
    </w:p>
    <w:p w:rsidR="009B7F39" w:rsidRPr="00B2442D" w:rsidRDefault="009B7F39" w:rsidP="00CE2F89">
      <w:pPr>
        <w:pStyle w:val="enumlev1"/>
        <w:rPr>
          <w:lang w:val="en-GB"/>
        </w:rPr>
      </w:pPr>
      <w:r w:rsidRPr="00B2442D">
        <w:rPr>
          <w:lang w:val="en-GB"/>
        </w:rPr>
        <w:t>–</w:t>
      </w:r>
      <w:r w:rsidRPr="00B2442D">
        <w:rPr>
          <w:lang w:val="en-GB"/>
        </w:rPr>
        <w:tab/>
        <w:t>Transport level packet marking in the downlink;</w:t>
      </w:r>
    </w:p>
    <w:p w:rsidR="009B7F39" w:rsidRPr="00B2442D" w:rsidRDefault="009B7F39" w:rsidP="00CE2F89">
      <w:pPr>
        <w:pStyle w:val="enumlev1"/>
        <w:rPr>
          <w:lang w:val="en-GB"/>
        </w:rPr>
      </w:pPr>
      <w:r w:rsidRPr="00B2442D">
        <w:rPr>
          <w:lang w:val="en-GB"/>
        </w:rPr>
        <w:t>–</w:t>
      </w:r>
      <w:r w:rsidRPr="00B2442D">
        <w:rPr>
          <w:lang w:val="en-GB"/>
        </w:rPr>
        <w:tab/>
        <w:t>UL and DL service level charging, gating and rate enforcement;</w:t>
      </w:r>
    </w:p>
    <w:p w:rsidR="009B7F39" w:rsidRPr="00B2442D" w:rsidRDefault="009B7F39" w:rsidP="00CE2F89">
      <w:pPr>
        <w:pStyle w:val="enumlev1"/>
        <w:rPr>
          <w:lang w:val="en-GB"/>
        </w:rPr>
      </w:pPr>
      <w:r w:rsidRPr="00B2442D">
        <w:rPr>
          <w:lang w:val="en-GB"/>
        </w:rPr>
        <w:t>–</w:t>
      </w:r>
      <w:r w:rsidRPr="00B2442D">
        <w:rPr>
          <w:lang w:val="en-GB"/>
        </w:rPr>
        <w:tab/>
        <w:t>DL rate enforcement based on AMBR.</w:t>
      </w:r>
    </w:p>
    <w:p w:rsidR="009B7F39" w:rsidRPr="00B2442D" w:rsidRDefault="008C26A5" w:rsidP="00CE2F89">
      <w:pPr>
        <w:rPr>
          <w:lang w:val="en-GB"/>
        </w:rPr>
      </w:pPr>
      <w:r w:rsidRPr="00B2442D">
        <w:rPr>
          <w:lang w:val="en-GB"/>
        </w:rPr>
        <w:t>This is summarized in the Fig. 5</w:t>
      </w:r>
      <w:r w:rsidR="009B7F39" w:rsidRPr="00B2442D">
        <w:rPr>
          <w:lang w:val="en-GB"/>
        </w:rPr>
        <w:t xml:space="preserve"> where yellow boxes depict the logical nodes, white boxes depict the functional entities of the control plane and blue boxes depict the radio protocol layers.</w:t>
      </w:r>
    </w:p>
    <w:p w:rsidR="009B7F39" w:rsidRPr="00B2442D" w:rsidRDefault="009B7F39" w:rsidP="00CE2F89">
      <w:pPr>
        <w:pStyle w:val="FigureNo"/>
        <w:rPr>
          <w:lang w:val="en-GB"/>
        </w:rPr>
      </w:pPr>
      <w:r w:rsidRPr="00B2442D">
        <w:rPr>
          <w:lang w:val="en-GB"/>
        </w:rPr>
        <w:lastRenderedPageBreak/>
        <w:t>FIGURE 5</w:t>
      </w:r>
    </w:p>
    <w:p w:rsidR="009B7F39" w:rsidRPr="00B2442D" w:rsidRDefault="009B7F39" w:rsidP="00CE2F89">
      <w:pPr>
        <w:pStyle w:val="Figuretitle"/>
        <w:rPr>
          <w:lang w:val="en-GB"/>
        </w:rPr>
      </w:pPr>
      <w:r w:rsidRPr="00B2442D">
        <w:rPr>
          <w:lang w:val="en-GB"/>
        </w:rPr>
        <w:t>Overall architecture of the E-UTRAN radio access network</w:t>
      </w:r>
    </w:p>
    <w:p w:rsidR="009B7F39" w:rsidRPr="00B2442D" w:rsidRDefault="009B76E3" w:rsidP="00CE2F89">
      <w:pPr>
        <w:pStyle w:val="Figure"/>
        <w:rPr>
          <w:lang w:val="en-GB"/>
        </w:rPr>
      </w:pPr>
      <w:r>
        <w:rPr>
          <w:lang w:val="en-GB"/>
        </w:rPr>
        <w:pict>
          <v:shape id="_x0000_i1029" type="#_x0000_t75" style="width:447.75pt;height:336pt;mso-position-horizontal:absolute">
            <v:imagedata r:id="rId13" o:title=""/>
          </v:shape>
        </w:pict>
      </w:r>
    </w:p>
    <w:p w:rsidR="009B7F39" w:rsidRPr="00B2442D" w:rsidRDefault="009B7F39" w:rsidP="00CE2F89">
      <w:pPr>
        <w:pStyle w:val="Heading4"/>
        <w:rPr>
          <w:lang w:val="en-GB"/>
        </w:rPr>
      </w:pPr>
      <w:r w:rsidRPr="00B2442D">
        <w:rPr>
          <w:lang w:val="en-GB"/>
        </w:rPr>
        <w:t>5.1.1.3</w:t>
      </w:r>
      <w:r w:rsidRPr="00B2442D">
        <w:rPr>
          <w:lang w:val="en-GB"/>
        </w:rPr>
        <w:tab/>
        <w:t>Physical layer</w:t>
      </w:r>
    </w:p>
    <w:p w:rsidR="009B7F39" w:rsidRPr="00B2442D" w:rsidRDefault="009B7F39" w:rsidP="00CE2F89">
      <w:pPr>
        <w:pStyle w:val="Heading5"/>
        <w:rPr>
          <w:lang w:val="en-GB"/>
        </w:rPr>
      </w:pPr>
      <w:r w:rsidRPr="00B2442D">
        <w:rPr>
          <w:lang w:val="en-GB"/>
        </w:rPr>
        <w:t>5.1.1.3.1</w:t>
      </w:r>
      <w:r w:rsidRPr="00B2442D">
        <w:rPr>
          <w:lang w:val="en-GB"/>
        </w:rPr>
        <w:tab/>
        <w:t>Transport Channels</w:t>
      </w:r>
    </w:p>
    <w:p w:rsidR="009B7F39" w:rsidRPr="00B2442D" w:rsidRDefault="009B7F39" w:rsidP="00CE2F89">
      <w:pPr>
        <w:rPr>
          <w:lang w:val="en-GB"/>
        </w:rPr>
      </w:pPr>
      <w:r w:rsidRPr="00B2442D">
        <w:rPr>
          <w:lang w:val="en-GB"/>
        </w:rPr>
        <w:t>Transport channels are the services offered by the physical layer to MAC and higher layers. The</w:t>
      </w:r>
      <w:r w:rsidR="002E5280" w:rsidRPr="00B2442D">
        <w:rPr>
          <w:lang w:val="en-GB"/>
        </w:rPr>
        <w:t xml:space="preserve"> </w:t>
      </w:r>
      <w:r w:rsidRPr="00B2442D">
        <w:rPr>
          <w:lang w:val="en-GB"/>
        </w:rPr>
        <w:t xml:space="preserve">general classification of transport channels is into two groups: </w:t>
      </w:r>
    </w:p>
    <w:p w:rsidR="009B7F39" w:rsidRPr="00B2442D" w:rsidRDefault="009B7F39" w:rsidP="00CE2F89">
      <w:pPr>
        <w:pStyle w:val="enumlev1"/>
        <w:rPr>
          <w:lang w:val="en-GB"/>
        </w:rPr>
      </w:pPr>
      <w:r w:rsidRPr="00B2442D">
        <w:rPr>
          <w:lang w:val="en-GB"/>
        </w:rPr>
        <w:sym w:font="Symbol" w:char="F02D"/>
      </w:r>
      <w:r w:rsidRPr="00B2442D">
        <w:rPr>
          <w:lang w:val="en-GB"/>
        </w:rPr>
        <w:tab/>
        <w:t>Common transport channels where there is a need for explicit UE identification when a</w:t>
      </w:r>
      <w:r w:rsidR="002E5280" w:rsidRPr="00B2442D">
        <w:rPr>
          <w:lang w:val="en-GB"/>
        </w:rPr>
        <w:t xml:space="preserve"> </w:t>
      </w:r>
      <w:r w:rsidRPr="00B2442D">
        <w:rPr>
          <w:lang w:val="en-GB"/>
        </w:rPr>
        <w:t>particular UE is addressed or a particular group of UEs are addressed.</w:t>
      </w:r>
    </w:p>
    <w:p w:rsidR="009B7F39" w:rsidRPr="00B2442D" w:rsidRDefault="009B7F39" w:rsidP="00CE2F89">
      <w:pPr>
        <w:pStyle w:val="enumlev1"/>
        <w:rPr>
          <w:lang w:val="en-GB"/>
        </w:rPr>
      </w:pPr>
      <w:r w:rsidRPr="00B2442D">
        <w:rPr>
          <w:lang w:val="en-GB"/>
        </w:rPr>
        <w:sym w:font="Symbol" w:char="F02D"/>
      </w:r>
      <w:r w:rsidRPr="00B2442D">
        <w:rPr>
          <w:lang w:val="en-GB"/>
        </w:rPr>
        <w:tab/>
        <w:t xml:space="preserve">Dedicated transport channels where a UE is implicitly identified by the physical channel, </w:t>
      </w:r>
      <w:r w:rsidR="00050C95" w:rsidRPr="00B2442D">
        <w:rPr>
          <w:lang w:val="en-GB"/>
        </w:rPr>
        <w:t xml:space="preserve">i.e., </w:t>
      </w:r>
      <w:r w:rsidRPr="00B2442D">
        <w:rPr>
          <w:lang w:val="en-GB"/>
        </w:rPr>
        <w:t>code and frequency.</w:t>
      </w:r>
    </w:p>
    <w:p w:rsidR="009B7F39" w:rsidRPr="00B2442D" w:rsidRDefault="009B7F39" w:rsidP="00CE2F89">
      <w:pPr>
        <w:rPr>
          <w:lang w:val="en-GB"/>
        </w:rPr>
      </w:pPr>
      <w:r w:rsidRPr="00B2442D">
        <w:rPr>
          <w:lang w:val="en-GB"/>
        </w:rPr>
        <w:t>Common transport channel types are:</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Random Access Channel (RACH)</w:t>
      </w:r>
    </w:p>
    <w:p w:rsidR="009B7F39" w:rsidRPr="00B2442D" w:rsidRDefault="009B7F39" w:rsidP="00CE2F89">
      <w:pPr>
        <w:pStyle w:val="enumlev1"/>
        <w:rPr>
          <w:lang w:val="en-GB"/>
        </w:rPr>
      </w:pPr>
      <w:r w:rsidRPr="00B2442D">
        <w:rPr>
          <w:lang w:val="en-GB"/>
        </w:rPr>
        <w:tab/>
        <w:t xml:space="preserve">A contention based uplink channel used for transmission of relatively small amounts of data, </w:t>
      </w:r>
      <w:r w:rsidR="00050C95" w:rsidRPr="00B2442D">
        <w:rPr>
          <w:lang w:val="en-GB"/>
        </w:rPr>
        <w:t xml:space="preserve">e.g., </w:t>
      </w:r>
      <w:r w:rsidRPr="00B2442D">
        <w:rPr>
          <w:lang w:val="en-GB"/>
        </w:rPr>
        <w:t>for initial access or non-real-time dedicated control or traffic data.</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Common Packet Channel (CPCH)</w:t>
      </w:r>
      <w:r w:rsidRPr="00B2442D">
        <w:rPr>
          <w:rStyle w:val="FootnoteReference"/>
          <w:b/>
          <w:bCs/>
          <w:lang w:val="en-GB"/>
        </w:rPr>
        <w:footnoteReference w:customMarkFollows="1" w:id="3"/>
        <w:t>*</w:t>
      </w:r>
    </w:p>
    <w:p w:rsidR="009B7F39" w:rsidRPr="00B2442D" w:rsidRDefault="009B7F39" w:rsidP="00BA301A">
      <w:pPr>
        <w:pStyle w:val="enumlev1"/>
        <w:rPr>
          <w:lang w:val="en-GB"/>
        </w:rPr>
      </w:pPr>
      <w:r w:rsidRPr="00B2442D">
        <w:rPr>
          <w:lang w:val="en-GB"/>
        </w:rPr>
        <w:tab/>
        <w:t>A contention based uplink channel used for transmission of bursty data traffic. The</w:t>
      </w:r>
      <w:r w:rsidR="00BA301A" w:rsidRPr="00B2442D">
        <w:rPr>
          <w:lang w:val="en-GB"/>
        </w:rPr>
        <w:t xml:space="preserve"> </w:t>
      </w:r>
      <w:r w:rsidRPr="00B2442D">
        <w:rPr>
          <w:lang w:val="en-GB"/>
        </w:rPr>
        <w:t>common packet channel is shared by the UEs in a cell and therefore, it is a common resource. The</w:t>
      </w:r>
      <w:r w:rsidR="00BA301A" w:rsidRPr="00B2442D">
        <w:rPr>
          <w:lang w:val="en-GB"/>
        </w:rPr>
        <w:t xml:space="preserve"> </w:t>
      </w:r>
      <w:r w:rsidRPr="00B2442D">
        <w:rPr>
          <w:lang w:val="en-GB"/>
        </w:rPr>
        <w:t>CPCH is fast power controlled.</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Forward Access Channel (FACH)</w:t>
      </w:r>
    </w:p>
    <w:p w:rsidR="009B7F39" w:rsidRPr="00B2442D" w:rsidRDefault="009B7F39" w:rsidP="00CE2F89">
      <w:pPr>
        <w:pStyle w:val="enumlev1"/>
        <w:rPr>
          <w:lang w:val="en-GB"/>
        </w:rPr>
      </w:pPr>
      <w:r w:rsidRPr="00B2442D">
        <w:rPr>
          <w:lang w:val="en-GB"/>
        </w:rPr>
        <w:lastRenderedPageBreak/>
        <w:tab/>
        <w:t>A common downlink channel without closed-loop power control used for transmission of relatively small amount of data.</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Downlink Shared Channel (DSCH)</w:t>
      </w:r>
    </w:p>
    <w:p w:rsidR="009B7F39" w:rsidRPr="00B2442D" w:rsidRDefault="009B7F39" w:rsidP="00CE2F89">
      <w:pPr>
        <w:pStyle w:val="enumlev1"/>
        <w:rPr>
          <w:lang w:val="en-GB"/>
        </w:rPr>
      </w:pPr>
      <w:r w:rsidRPr="00B2442D">
        <w:rPr>
          <w:lang w:val="en-GB"/>
        </w:rPr>
        <w:tab/>
        <w:t>A downlink channel shared by several UEs carrying dedicated control or traffic data.</w:t>
      </w:r>
    </w:p>
    <w:p w:rsidR="009B7F39" w:rsidRPr="00B2442D" w:rsidRDefault="009B7F39" w:rsidP="00CE2F89">
      <w:pPr>
        <w:pStyle w:val="enumlev1"/>
        <w:rPr>
          <w:lang w:val="en-GB"/>
        </w:rPr>
      </w:pPr>
      <w:r w:rsidRPr="00B2442D">
        <w:rPr>
          <w:lang w:val="en-GB"/>
        </w:rPr>
        <w:sym w:font="Symbol" w:char="F02D"/>
      </w:r>
      <w:r w:rsidRPr="00B2442D">
        <w:rPr>
          <w:lang w:val="en-GB"/>
        </w:rPr>
        <w:tab/>
        <w:t>High-speed Downlink Shared Channel (HS-DSCH)</w:t>
      </w:r>
    </w:p>
    <w:p w:rsidR="009B7F39" w:rsidRPr="00B2442D" w:rsidRDefault="009B7F39" w:rsidP="00CE2F89">
      <w:pPr>
        <w:pStyle w:val="enumlev1"/>
        <w:rPr>
          <w:lang w:val="en-GB"/>
        </w:rPr>
      </w:pPr>
      <w:r w:rsidRPr="00B2442D">
        <w:rPr>
          <w:lang w:val="en-GB"/>
        </w:rPr>
        <w:tab/>
        <w:t>A downlink channel served by several UEs carrying dedicated control or traffic data. HS</w:t>
      </w:r>
      <w:r w:rsidRPr="00B2442D">
        <w:rPr>
          <w:lang w:val="en-GB"/>
        </w:rPr>
        <w:noBreakHyphen/>
        <w:t>DSCH offers the possibility for high-speed downlink packet access through the support of higher-order modulation, adaptive modulation and coding, fast channel-dependent scheduling, and hybrid ARQ with soft combining.</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Broadcast Channel (BCH)</w:t>
      </w:r>
    </w:p>
    <w:p w:rsidR="009B7F39" w:rsidRPr="00B2442D" w:rsidRDefault="009B7F39" w:rsidP="00CE2F89">
      <w:pPr>
        <w:pStyle w:val="enumlev1"/>
        <w:rPr>
          <w:lang w:val="en-GB"/>
        </w:rPr>
      </w:pPr>
      <w:r w:rsidRPr="00B2442D">
        <w:rPr>
          <w:lang w:val="en-GB"/>
        </w:rPr>
        <w:tab/>
        <w:t>A downlink channel used for broadcast of system information into an entire cell.</w:t>
      </w:r>
    </w:p>
    <w:p w:rsidR="009B7F39" w:rsidRPr="00B2442D" w:rsidRDefault="009B7F39" w:rsidP="00CE2F89">
      <w:pPr>
        <w:pStyle w:val="enumlev1"/>
        <w:rPr>
          <w:lang w:val="en-GB"/>
        </w:rPr>
      </w:pPr>
      <w:r w:rsidRPr="00B2442D">
        <w:rPr>
          <w:lang w:val="en-GB"/>
        </w:rPr>
        <w:sym w:font="Symbol" w:char="F02D"/>
      </w:r>
      <w:r w:rsidRPr="00B2442D">
        <w:rPr>
          <w:lang w:val="en-GB"/>
        </w:rPr>
        <w:tab/>
        <w:t>Paging Channel (PCH)</w:t>
      </w:r>
    </w:p>
    <w:p w:rsidR="009B7F39" w:rsidRPr="00B2442D" w:rsidRDefault="009B7F39" w:rsidP="00CE2F89">
      <w:pPr>
        <w:pStyle w:val="enumlev1"/>
        <w:rPr>
          <w:lang w:val="en-GB"/>
        </w:rPr>
      </w:pPr>
      <w:r w:rsidRPr="00B2442D">
        <w:rPr>
          <w:lang w:val="en-GB"/>
        </w:rPr>
        <w:tab/>
        <w:t>A downlink channel used for broadcast of control information into an entire cell allowing efficient UE sleep mode procedures. Currently identified information types are paging and notification. Another use could be UTRAN notification of change of BCCH information.</w:t>
      </w:r>
    </w:p>
    <w:p w:rsidR="009B7F39" w:rsidRPr="00B2442D" w:rsidRDefault="009B7F39" w:rsidP="00CE2F89">
      <w:pPr>
        <w:rPr>
          <w:lang w:val="en-GB"/>
        </w:rPr>
      </w:pPr>
      <w:r w:rsidRPr="00B2442D">
        <w:rPr>
          <w:lang w:val="en-GB"/>
        </w:rPr>
        <w:t>Dedicated transport channel types are:</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Dedicated Channel (DCH)</w:t>
      </w:r>
    </w:p>
    <w:p w:rsidR="009B7F39" w:rsidRPr="00B2442D" w:rsidRDefault="009B7F39" w:rsidP="00CE2F89">
      <w:pPr>
        <w:pStyle w:val="enumlev1"/>
        <w:rPr>
          <w:lang w:val="en-GB"/>
        </w:rPr>
      </w:pPr>
      <w:r w:rsidRPr="00B2442D">
        <w:rPr>
          <w:lang w:val="en-GB"/>
        </w:rPr>
        <w:tab/>
        <w:t xml:space="preserve">A channel dedicated to one UE used in uplink or downlink. </w:t>
      </w:r>
    </w:p>
    <w:p w:rsidR="009B7F39" w:rsidRPr="00B2442D" w:rsidRDefault="009B7F39" w:rsidP="00CE2F89">
      <w:pPr>
        <w:pStyle w:val="enumlev1"/>
        <w:rPr>
          <w:b/>
          <w:bCs/>
          <w:lang w:val="en-GB"/>
        </w:rPr>
      </w:pPr>
      <w:r w:rsidRPr="00B2442D">
        <w:rPr>
          <w:lang w:val="en-GB"/>
        </w:rPr>
        <w:sym w:font="Symbol" w:char="F02D"/>
      </w:r>
      <w:r w:rsidRPr="00B2442D">
        <w:rPr>
          <w:b/>
          <w:bCs/>
          <w:lang w:val="en-GB"/>
        </w:rPr>
        <w:tab/>
        <w:t>Enhanced Dedicated Channel (E-DCH)</w:t>
      </w:r>
    </w:p>
    <w:p w:rsidR="009B7F39" w:rsidRPr="00B2442D" w:rsidRDefault="009B7F39" w:rsidP="00CE2F89">
      <w:pPr>
        <w:pStyle w:val="enumlev1"/>
        <w:rPr>
          <w:lang w:val="en-GB"/>
        </w:rPr>
      </w:pPr>
      <w:r w:rsidRPr="00B2442D">
        <w:rPr>
          <w:lang w:val="en-GB"/>
        </w:rPr>
        <w:tab/>
        <w:t>A channel dedicated to one UE used in uplink, supporting hybrid ARQ and scheduling to provide high data rates.</w:t>
      </w:r>
    </w:p>
    <w:p w:rsidR="009B7F39" w:rsidRPr="00B2442D" w:rsidRDefault="009B7F39" w:rsidP="00CE2F89">
      <w:pPr>
        <w:rPr>
          <w:lang w:val="en-GB"/>
        </w:rPr>
      </w:pPr>
      <w:r w:rsidRPr="00B2442D">
        <w:rPr>
          <w:lang w:val="en-GB"/>
        </w:rPr>
        <w:t xml:space="preserve">On each transport channel, a number of Transport Blocks are delivered to/from the physical layer once every </w:t>
      </w:r>
      <w:r w:rsidRPr="00B2442D">
        <w:rPr>
          <w:i/>
          <w:iCs/>
          <w:lang w:val="en-GB"/>
        </w:rPr>
        <w:t>Transmission Time Interval</w:t>
      </w:r>
      <w:r w:rsidRPr="00B2442D">
        <w:rPr>
          <w:lang w:val="en-GB"/>
        </w:rPr>
        <w:t xml:space="preserve"> (TTI). To each transport channel, there is an associated </w:t>
      </w:r>
      <w:r w:rsidRPr="00B2442D">
        <w:rPr>
          <w:i/>
          <w:iCs/>
          <w:lang w:val="en-GB"/>
        </w:rPr>
        <w:t>Transport Format</w:t>
      </w:r>
      <w:r w:rsidRPr="00B2442D">
        <w:rPr>
          <w:lang w:val="en-GB"/>
        </w:rPr>
        <w:t xml:space="preserve">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9B7F39" w:rsidRPr="00B2442D" w:rsidRDefault="009B7F39" w:rsidP="00CE2F89">
      <w:pPr>
        <w:rPr>
          <w:lang w:val="en-GB"/>
        </w:rPr>
      </w:pPr>
      <w:r w:rsidRPr="00B2442D">
        <w:rPr>
          <w:lang w:val="en-GB"/>
        </w:rPr>
        <w:t>For E-UTRAN, the following transport channels are defined.</w:t>
      </w:r>
    </w:p>
    <w:p w:rsidR="009B7F39" w:rsidRPr="00B2442D" w:rsidRDefault="009B7F39" w:rsidP="00CE2F89">
      <w:pPr>
        <w:rPr>
          <w:lang w:val="en-GB"/>
        </w:rPr>
      </w:pPr>
      <w:r w:rsidRPr="00B2442D">
        <w:rPr>
          <w:lang w:val="en-GB"/>
        </w:rPr>
        <w:t>Downlink transport channel types are:</w:t>
      </w:r>
    </w:p>
    <w:p w:rsidR="009B7F39" w:rsidRPr="00B2442D" w:rsidRDefault="009B7F39" w:rsidP="00CE2F89">
      <w:pPr>
        <w:pStyle w:val="enumlev1"/>
        <w:rPr>
          <w:lang w:val="en-GB"/>
        </w:rPr>
      </w:pPr>
      <w:r w:rsidRPr="00B2442D">
        <w:rPr>
          <w:lang w:val="en-GB"/>
        </w:rPr>
        <w:sym w:font="Symbol" w:char="F02D"/>
      </w:r>
      <w:r w:rsidRPr="00B2442D">
        <w:rPr>
          <w:b/>
          <w:bCs/>
          <w:lang w:val="en-GB"/>
        </w:rPr>
        <w:tab/>
        <w:t>Broadcast Channel (BCH)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fixed, pre-defined transport format;</w:t>
      </w:r>
    </w:p>
    <w:p w:rsidR="009B7F39" w:rsidRPr="00B2442D" w:rsidRDefault="009B7F39" w:rsidP="00CE2F89">
      <w:pPr>
        <w:pStyle w:val="enumlev1"/>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6253F5">
      <w:pPr>
        <w:pStyle w:val="enumlev1"/>
        <w:rPr>
          <w:lang w:val="en-GB"/>
        </w:rPr>
      </w:pPr>
      <w:r w:rsidRPr="00B2442D">
        <w:rPr>
          <w:lang w:val="en-GB"/>
        </w:rPr>
        <w:sym w:font="Symbol" w:char="F02D"/>
      </w:r>
      <w:r w:rsidRPr="00B2442D">
        <w:rPr>
          <w:b/>
          <w:bCs/>
          <w:lang w:val="en-GB"/>
        </w:rPr>
        <w:tab/>
        <w:t>Downlink Shared Channel (DL-SCH)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support for HARQ;</w:t>
      </w:r>
    </w:p>
    <w:p w:rsidR="009B7F39" w:rsidRPr="00B2442D" w:rsidRDefault="009B7F39" w:rsidP="00CE2F89">
      <w:pPr>
        <w:pStyle w:val="enumlev1"/>
        <w:rPr>
          <w:lang w:val="en-GB"/>
        </w:rPr>
      </w:pPr>
      <w:r w:rsidRPr="00B2442D">
        <w:rPr>
          <w:lang w:val="en-GB"/>
        </w:rPr>
        <w:sym w:font="Symbol" w:char="F02D"/>
      </w:r>
      <w:r w:rsidRPr="00B2442D">
        <w:rPr>
          <w:lang w:val="en-GB"/>
        </w:rPr>
        <w:tab/>
        <w:t>support for dynamic link adaptation by varying the modulation, coding and transmit power;</w:t>
      </w:r>
    </w:p>
    <w:p w:rsidR="009B7F39" w:rsidRPr="00B2442D" w:rsidRDefault="009B7F39" w:rsidP="00CE2F89">
      <w:pPr>
        <w:pStyle w:val="enumlev1"/>
        <w:rPr>
          <w:lang w:val="en-GB"/>
        </w:rPr>
      </w:pPr>
      <w:r w:rsidRPr="00B2442D">
        <w:rPr>
          <w:lang w:val="en-GB"/>
        </w:rPr>
        <w:sym w:font="Symbol" w:char="F02D"/>
      </w:r>
      <w:r w:rsidRPr="00B2442D">
        <w:rPr>
          <w:lang w:val="en-GB"/>
        </w:rPr>
        <w:tab/>
        <w:t>possibility to be broadcast in the entire cell;</w:t>
      </w:r>
    </w:p>
    <w:p w:rsidR="009B7F39" w:rsidRPr="00B2442D" w:rsidRDefault="009B7F39" w:rsidP="00CE2F89">
      <w:pPr>
        <w:pStyle w:val="enumlev1"/>
        <w:rPr>
          <w:lang w:val="en-GB"/>
        </w:rPr>
      </w:pPr>
      <w:r w:rsidRPr="00B2442D">
        <w:rPr>
          <w:lang w:val="en-GB"/>
        </w:rPr>
        <w:sym w:font="Symbol" w:char="F02D"/>
      </w:r>
      <w:r w:rsidRPr="00B2442D">
        <w:rPr>
          <w:lang w:val="en-GB"/>
        </w:rPr>
        <w:tab/>
        <w:t>possibility to use beamforming;</w:t>
      </w:r>
    </w:p>
    <w:p w:rsidR="009B7F39" w:rsidRPr="00B2442D" w:rsidRDefault="009B7F39" w:rsidP="00CE2F89">
      <w:pPr>
        <w:pStyle w:val="enumlev1"/>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pStyle w:val="enumlev1"/>
        <w:rPr>
          <w:lang w:val="en-GB"/>
        </w:rPr>
      </w:pPr>
      <w:r w:rsidRPr="00B2442D">
        <w:rPr>
          <w:lang w:val="en-GB"/>
        </w:rPr>
        <w:sym w:font="Symbol" w:char="F02D"/>
      </w:r>
      <w:r w:rsidRPr="00B2442D">
        <w:rPr>
          <w:lang w:val="en-GB"/>
        </w:rPr>
        <w:tab/>
        <w:t>support for UE discontinuous reception (DRX) to enable UE power saving;</w:t>
      </w:r>
    </w:p>
    <w:p w:rsidR="009B7F39" w:rsidRPr="00B2442D" w:rsidRDefault="009B7F39" w:rsidP="00CE2F89">
      <w:pPr>
        <w:pStyle w:val="enumlev1"/>
        <w:rPr>
          <w:lang w:val="en-GB"/>
        </w:rPr>
      </w:pPr>
      <w:r w:rsidRPr="00B2442D">
        <w:rPr>
          <w:lang w:val="en-GB"/>
        </w:rPr>
        <w:sym w:font="Symbol" w:char="F02D"/>
      </w:r>
      <w:r w:rsidRPr="00B2442D">
        <w:rPr>
          <w:lang w:val="en-GB"/>
        </w:rPr>
        <w:tab/>
        <w:t>support for MBMS transmission (FFS).</w:t>
      </w:r>
    </w:p>
    <w:p w:rsidR="009B7F39" w:rsidRPr="00B2442D" w:rsidRDefault="009B7F39" w:rsidP="00CE2F89">
      <w:pPr>
        <w:pStyle w:val="enumlev1"/>
        <w:rPr>
          <w:lang w:val="en-GB"/>
        </w:rPr>
      </w:pPr>
      <w:r w:rsidRPr="00B2442D">
        <w:rPr>
          <w:lang w:val="en-GB"/>
        </w:rPr>
        <w:sym w:font="Symbol" w:char="F02D"/>
      </w:r>
      <w:r w:rsidRPr="00B2442D">
        <w:rPr>
          <w:b/>
          <w:bCs/>
          <w:lang w:val="en-GB"/>
        </w:rPr>
        <w:tab/>
        <w:t>Paging Channel (PCH)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support for UE discontinuous reception (DRX) to enable UE power saving (DRX cycle is indicated by the network to the UE);</w:t>
      </w:r>
    </w:p>
    <w:p w:rsidR="009B7F39" w:rsidRPr="00B2442D" w:rsidRDefault="009B7F39" w:rsidP="00CE2F89">
      <w:pPr>
        <w:pStyle w:val="enumlev1"/>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1"/>
        <w:rPr>
          <w:lang w:val="en-GB"/>
        </w:rPr>
      </w:pPr>
      <w:r w:rsidRPr="00B2442D">
        <w:rPr>
          <w:lang w:val="en-GB"/>
        </w:rPr>
        <w:sym w:font="Symbol" w:char="F02D"/>
      </w:r>
      <w:r w:rsidRPr="00B2442D">
        <w:rPr>
          <w:lang w:val="en-GB"/>
        </w:rPr>
        <w:tab/>
        <w:t>mapped to physical resources which can be used dynamically also for traffic/other control channels.</w:t>
      </w:r>
    </w:p>
    <w:p w:rsidR="009B7F39" w:rsidRPr="00B2442D" w:rsidRDefault="009B7F39" w:rsidP="00CE2F89">
      <w:pPr>
        <w:pStyle w:val="enumlev1"/>
        <w:rPr>
          <w:lang w:val="en-GB"/>
        </w:rPr>
      </w:pPr>
      <w:r w:rsidRPr="00B2442D">
        <w:rPr>
          <w:lang w:val="en-GB"/>
        </w:rPr>
        <w:lastRenderedPageBreak/>
        <w:sym w:font="Symbol" w:char="F02D"/>
      </w:r>
      <w:r w:rsidRPr="00B2442D">
        <w:rPr>
          <w:b/>
          <w:bCs/>
          <w:lang w:val="en-GB"/>
        </w:rPr>
        <w:tab/>
        <w:t>Multicast Channel (MCH)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requirement to be broadcast in the entire coverage area of the cell;</w:t>
      </w:r>
    </w:p>
    <w:p w:rsidR="009B7F39" w:rsidRPr="00B2442D" w:rsidRDefault="009B7F39" w:rsidP="00CE2F89">
      <w:pPr>
        <w:pStyle w:val="enumlev1"/>
        <w:rPr>
          <w:lang w:val="en-GB"/>
        </w:rPr>
      </w:pPr>
      <w:r w:rsidRPr="00B2442D">
        <w:rPr>
          <w:lang w:val="en-GB"/>
        </w:rPr>
        <w:sym w:font="Symbol" w:char="F02D"/>
      </w:r>
      <w:r w:rsidRPr="00B2442D">
        <w:rPr>
          <w:lang w:val="en-GB"/>
        </w:rPr>
        <w:tab/>
        <w:t>support for SFN combining of MBMS transmission on multiple cells;</w:t>
      </w:r>
    </w:p>
    <w:p w:rsidR="009B7F39" w:rsidRPr="00B2442D" w:rsidRDefault="009B7F39" w:rsidP="00CE2F89">
      <w:pPr>
        <w:pStyle w:val="enumlev1"/>
        <w:rPr>
          <w:lang w:val="en-GB"/>
        </w:rPr>
      </w:pPr>
      <w:r w:rsidRPr="00B2442D">
        <w:rPr>
          <w:lang w:val="en-GB"/>
        </w:rPr>
        <w:sym w:font="Symbol" w:char="F02D"/>
      </w:r>
      <w:r w:rsidRPr="00B2442D">
        <w:rPr>
          <w:lang w:val="en-GB"/>
        </w:rPr>
        <w:tab/>
        <w:t>support for semi-static resource allocation</w:t>
      </w:r>
      <w:r w:rsidR="00050C95" w:rsidRPr="00B2442D">
        <w:rPr>
          <w:lang w:val="en-GB"/>
        </w:rPr>
        <w:t>,</w:t>
      </w:r>
      <w:r w:rsidRPr="00B2442D">
        <w:rPr>
          <w:lang w:val="en-GB"/>
        </w:rPr>
        <w:t xml:space="preserve"> </w:t>
      </w:r>
      <w:r w:rsidR="00050C95" w:rsidRPr="00B2442D">
        <w:rPr>
          <w:lang w:val="en-GB"/>
        </w:rPr>
        <w:t xml:space="preserve">e.g., </w:t>
      </w:r>
      <w:r w:rsidRPr="00B2442D">
        <w:rPr>
          <w:lang w:val="en-GB"/>
        </w:rPr>
        <w:t>with a time-frame of a long cyclic prefix.</w:t>
      </w:r>
    </w:p>
    <w:p w:rsidR="009B7F39" w:rsidRPr="00B2442D" w:rsidRDefault="009B7F39" w:rsidP="00CE2F89">
      <w:pPr>
        <w:rPr>
          <w:lang w:val="en-GB"/>
        </w:rPr>
      </w:pPr>
      <w:r w:rsidRPr="00B2442D">
        <w:rPr>
          <w:lang w:val="en-GB"/>
        </w:rPr>
        <w:t>Uplink transport channel types are:</w:t>
      </w:r>
    </w:p>
    <w:p w:rsidR="009B7F39" w:rsidRPr="00B2442D" w:rsidRDefault="009B7F39" w:rsidP="00CE2F89">
      <w:pPr>
        <w:pStyle w:val="enumlev1"/>
        <w:rPr>
          <w:lang w:val="en-GB"/>
        </w:rPr>
      </w:pPr>
      <w:r w:rsidRPr="00B2442D">
        <w:rPr>
          <w:lang w:val="en-GB"/>
        </w:rPr>
        <w:sym w:font="Symbol" w:char="F02D"/>
      </w:r>
      <w:r w:rsidRPr="00B2442D">
        <w:rPr>
          <w:b/>
          <w:bCs/>
          <w:lang w:val="en-GB"/>
        </w:rPr>
        <w:tab/>
        <w:t>Uplink Shared Channel (UL-SCH)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possibility to use beamforming (likely no impact on specifications);</w:t>
      </w:r>
    </w:p>
    <w:p w:rsidR="009B7F39" w:rsidRPr="00B2442D" w:rsidRDefault="009B7F39" w:rsidP="00CE2F89">
      <w:pPr>
        <w:pStyle w:val="enumlev1"/>
        <w:rPr>
          <w:lang w:val="en-GB"/>
        </w:rPr>
      </w:pPr>
      <w:r w:rsidRPr="00B2442D">
        <w:rPr>
          <w:lang w:val="en-GB"/>
        </w:rPr>
        <w:sym w:font="Symbol" w:char="F02D"/>
      </w:r>
      <w:r w:rsidRPr="00B2442D">
        <w:rPr>
          <w:lang w:val="en-GB"/>
        </w:rPr>
        <w:tab/>
        <w:t>support for dynamic link adaptation by varying the transmit power and potentially modulation and coding;</w:t>
      </w:r>
    </w:p>
    <w:p w:rsidR="009B7F39" w:rsidRPr="00B2442D" w:rsidRDefault="009B7F39" w:rsidP="00CE2F89">
      <w:pPr>
        <w:pStyle w:val="enumlev1"/>
        <w:rPr>
          <w:lang w:val="en-GB"/>
        </w:rPr>
      </w:pPr>
      <w:r w:rsidRPr="00B2442D">
        <w:rPr>
          <w:lang w:val="en-GB"/>
        </w:rPr>
        <w:sym w:font="Symbol" w:char="F02D"/>
      </w:r>
      <w:r w:rsidRPr="00B2442D">
        <w:rPr>
          <w:lang w:val="en-GB"/>
        </w:rPr>
        <w:tab/>
        <w:t>support for HARQ;</w:t>
      </w:r>
    </w:p>
    <w:p w:rsidR="009B7F39" w:rsidRPr="00B2442D" w:rsidRDefault="009B7F39" w:rsidP="00CE2F89">
      <w:pPr>
        <w:pStyle w:val="enumlev1"/>
        <w:rPr>
          <w:lang w:val="en-GB"/>
        </w:rPr>
      </w:pPr>
      <w:r w:rsidRPr="00B2442D">
        <w:rPr>
          <w:lang w:val="en-GB"/>
        </w:rPr>
        <w:sym w:font="Symbol" w:char="F02D"/>
      </w:r>
      <w:r w:rsidRPr="00B2442D">
        <w:rPr>
          <w:lang w:val="en-GB"/>
        </w:rPr>
        <w:tab/>
        <w:t>support for both dynamic and semi-static resource allocation.</w:t>
      </w:r>
    </w:p>
    <w:p w:rsidR="009B7F39" w:rsidRPr="00B2442D" w:rsidRDefault="009B7F39" w:rsidP="00CE2F89">
      <w:pPr>
        <w:pStyle w:val="enumlev1"/>
        <w:rPr>
          <w:lang w:val="en-GB"/>
        </w:rPr>
      </w:pPr>
      <w:r w:rsidRPr="00B2442D">
        <w:rPr>
          <w:lang w:val="en-GB"/>
        </w:rPr>
        <w:sym w:font="Symbol" w:char="F02D"/>
      </w:r>
      <w:r w:rsidRPr="00B2442D">
        <w:rPr>
          <w:b/>
          <w:bCs/>
          <w:lang w:val="en-GB"/>
        </w:rPr>
        <w:tab/>
        <w:t>Random Access Channel(s) (RACH)</w:t>
      </w:r>
      <w:r w:rsidRPr="00B2442D">
        <w:rPr>
          <w:lang w:val="en-GB"/>
        </w:rPr>
        <w:t xml:space="preserve"> characterized by:</w:t>
      </w:r>
    </w:p>
    <w:p w:rsidR="009B7F39" w:rsidRPr="00B2442D" w:rsidRDefault="009B7F39" w:rsidP="00CE2F89">
      <w:pPr>
        <w:pStyle w:val="enumlev1"/>
        <w:rPr>
          <w:lang w:val="en-GB"/>
        </w:rPr>
      </w:pPr>
      <w:r w:rsidRPr="00B2442D">
        <w:rPr>
          <w:lang w:val="en-GB"/>
        </w:rPr>
        <w:sym w:font="Symbol" w:char="F02D"/>
      </w:r>
      <w:r w:rsidRPr="00B2442D">
        <w:rPr>
          <w:lang w:val="en-GB"/>
        </w:rPr>
        <w:tab/>
        <w:t>limited control information;</w:t>
      </w:r>
    </w:p>
    <w:p w:rsidR="009B7F39" w:rsidRPr="00B2442D" w:rsidRDefault="009B7F39" w:rsidP="00CE2F89">
      <w:pPr>
        <w:pStyle w:val="enumlev1"/>
        <w:rPr>
          <w:lang w:val="en-GB"/>
        </w:rPr>
      </w:pPr>
      <w:r w:rsidRPr="00B2442D">
        <w:rPr>
          <w:lang w:val="en-GB"/>
        </w:rPr>
        <w:sym w:font="Symbol" w:char="F02D"/>
      </w:r>
      <w:r w:rsidRPr="00B2442D">
        <w:rPr>
          <w:lang w:val="en-GB"/>
        </w:rPr>
        <w:tab/>
        <w:t>collision risk.</w:t>
      </w:r>
    </w:p>
    <w:p w:rsidR="009B7F39" w:rsidRPr="00B2442D" w:rsidRDefault="009B7F39" w:rsidP="00CE2F89">
      <w:pPr>
        <w:pStyle w:val="Heading5"/>
        <w:rPr>
          <w:lang w:val="en-GB"/>
        </w:rPr>
      </w:pPr>
      <w:r w:rsidRPr="00B2442D">
        <w:rPr>
          <w:lang w:val="en-GB"/>
        </w:rPr>
        <w:t>5.1.1.3.2</w:t>
      </w:r>
      <w:r w:rsidRPr="00B2442D">
        <w:rPr>
          <w:lang w:val="en-GB"/>
        </w:rPr>
        <w:tab/>
        <w:t>Physical layer functionality and building blocks</w:t>
      </w:r>
    </w:p>
    <w:p w:rsidR="009B7F39" w:rsidRPr="00B2442D" w:rsidRDefault="009B7F39" w:rsidP="00CE2F89">
      <w:pPr>
        <w:rPr>
          <w:lang w:val="en-GB"/>
        </w:rPr>
      </w:pPr>
      <w:r w:rsidRPr="00B2442D">
        <w:rPr>
          <w:lang w:val="en-GB"/>
        </w:rPr>
        <w:t>The physical layer includes the following functionality:</w:t>
      </w:r>
    </w:p>
    <w:p w:rsidR="009B7F39" w:rsidRPr="00B2442D" w:rsidRDefault="009B7F39" w:rsidP="00CE2F89">
      <w:pPr>
        <w:pStyle w:val="enumlev1"/>
        <w:rPr>
          <w:lang w:val="en-GB"/>
        </w:rPr>
      </w:pPr>
      <w:r w:rsidRPr="00B2442D">
        <w:rPr>
          <w:lang w:val="en-GB"/>
        </w:rPr>
        <w:t>–</w:t>
      </w:r>
      <w:r w:rsidRPr="00B2442D">
        <w:rPr>
          <w:lang w:val="en-GB"/>
        </w:rPr>
        <w:tab/>
        <w:t>error detection</w:t>
      </w:r>
      <w:r w:rsidRPr="00B2442D">
        <w:rPr>
          <w:rFonts w:eastAsia="MS Mincho"/>
          <w:lang w:val="en-GB"/>
        </w:rPr>
        <w:t xml:space="preserve"> on transport channels and indication to higher layers;</w:t>
      </w:r>
    </w:p>
    <w:p w:rsidR="009B7F39" w:rsidRPr="00B2442D" w:rsidRDefault="009B7F39" w:rsidP="00CE2F89">
      <w:pPr>
        <w:pStyle w:val="enumlev1"/>
        <w:rPr>
          <w:lang w:val="en-GB"/>
        </w:rPr>
      </w:pPr>
      <w:r w:rsidRPr="00B2442D">
        <w:rPr>
          <w:lang w:val="en-GB"/>
        </w:rPr>
        <w:t>–</w:t>
      </w:r>
      <w:r w:rsidRPr="00B2442D">
        <w:rPr>
          <w:lang w:val="en-GB"/>
        </w:rPr>
        <w:tab/>
        <w:t>forward error correction (FEC) encoding/decoding of transport channels;</w:t>
      </w:r>
    </w:p>
    <w:p w:rsidR="009B7F39" w:rsidRPr="00B2442D" w:rsidRDefault="009B7F39" w:rsidP="00CE2F89">
      <w:pPr>
        <w:pStyle w:val="enumlev1"/>
        <w:rPr>
          <w:lang w:val="en-GB"/>
        </w:rPr>
      </w:pPr>
      <w:r w:rsidRPr="00B2442D">
        <w:rPr>
          <w:lang w:val="en-GB"/>
        </w:rPr>
        <w:t>–</w:t>
      </w:r>
      <w:r w:rsidRPr="00B2442D">
        <w:rPr>
          <w:lang w:val="en-GB"/>
        </w:rPr>
        <w:tab/>
        <w:t xml:space="preserve">multiplexing of transport channels and </w:t>
      </w:r>
      <w:r w:rsidRPr="00B2442D">
        <w:rPr>
          <w:rFonts w:eastAsia="MS Mincho"/>
          <w:lang w:val="en-GB"/>
        </w:rPr>
        <w:t xml:space="preserve">demultiplexing </w:t>
      </w:r>
      <w:r w:rsidRPr="00B2442D">
        <w:rPr>
          <w:lang w:val="en-GB"/>
        </w:rPr>
        <w:t>of coded composite transport channels;</w:t>
      </w:r>
    </w:p>
    <w:p w:rsidR="009B7F39" w:rsidRPr="00B2442D" w:rsidRDefault="009B7F39" w:rsidP="00CE2F89">
      <w:pPr>
        <w:pStyle w:val="enumlev1"/>
        <w:rPr>
          <w:lang w:val="en-GB"/>
        </w:rPr>
      </w:pPr>
      <w:r w:rsidRPr="00B2442D">
        <w:rPr>
          <w:lang w:val="en-GB"/>
        </w:rPr>
        <w:t>–</w:t>
      </w:r>
      <w:r w:rsidRPr="00B2442D">
        <w:rPr>
          <w:lang w:val="en-GB"/>
        </w:rPr>
        <w:tab/>
        <w:t>rate matching;</w:t>
      </w:r>
    </w:p>
    <w:p w:rsidR="009B7F39" w:rsidRPr="00B2442D" w:rsidRDefault="009B7F39" w:rsidP="00CE2F89">
      <w:pPr>
        <w:pStyle w:val="enumlev1"/>
        <w:rPr>
          <w:lang w:val="en-GB"/>
        </w:rPr>
      </w:pPr>
      <w:r w:rsidRPr="00B2442D">
        <w:rPr>
          <w:lang w:val="en-GB"/>
        </w:rPr>
        <w:t>–</w:t>
      </w:r>
      <w:r w:rsidRPr="00B2442D">
        <w:rPr>
          <w:lang w:val="en-GB"/>
        </w:rPr>
        <w:tab/>
        <w:t>mapping of coded composite transport channels on physical channels;</w:t>
      </w:r>
    </w:p>
    <w:p w:rsidR="009B7F39" w:rsidRPr="00B2442D" w:rsidRDefault="009B7F39" w:rsidP="00CE2F89">
      <w:pPr>
        <w:pStyle w:val="enumlev1"/>
        <w:rPr>
          <w:lang w:val="en-GB"/>
        </w:rPr>
      </w:pPr>
      <w:r w:rsidRPr="00B2442D">
        <w:rPr>
          <w:lang w:val="en-GB"/>
        </w:rPr>
        <w:t>–</w:t>
      </w:r>
      <w:r w:rsidRPr="00B2442D">
        <w:rPr>
          <w:lang w:val="en-GB"/>
        </w:rPr>
        <w:tab/>
        <w:t>data modulation and demodulation of physical channels;</w:t>
      </w:r>
    </w:p>
    <w:p w:rsidR="009B7F39" w:rsidRPr="00B2442D" w:rsidRDefault="009B7F39" w:rsidP="00CE2F89">
      <w:pPr>
        <w:pStyle w:val="enumlev1"/>
        <w:rPr>
          <w:lang w:val="en-GB"/>
        </w:rPr>
      </w:pPr>
      <w:r w:rsidRPr="00B2442D">
        <w:rPr>
          <w:lang w:val="en-GB"/>
        </w:rPr>
        <w:t>–</w:t>
      </w:r>
      <w:r w:rsidRPr="00B2442D">
        <w:rPr>
          <w:lang w:val="en-GB"/>
        </w:rPr>
        <w:tab/>
        <w:t>spreading and de-spreading of physical channels;</w:t>
      </w:r>
    </w:p>
    <w:p w:rsidR="009B7F39" w:rsidRPr="00B2442D" w:rsidRDefault="009B7F39" w:rsidP="00CE2F89">
      <w:pPr>
        <w:pStyle w:val="enumlev1"/>
        <w:rPr>
          <w:lang w:val="en-GB"/>
        </w:rPr>
      </w:pPr>
      <w:r w:rsidRPr="00B2442D">
        <w:rPr>
          <w:lang w:val="en-GB"/>
        </w:rPr>
        <w:t>–</w:t>
      </w:r>
      <w:r w:rsidRPr="00B2442D">
        <w:rPr>
          <w:lang w:val="en-GB"/>
        </w:rPr>
        <w:tab/>
        <w:t>radio characteristics measurements including FER, Signal-to-Interference (SIR), Interference Power Level, etc.</w:t>
      </w:r>
      <w:r w:rsidRPr="00B2442D">
        <w:rPr>
          <w:rFonts w:eastAsia="MS Mincho"/>
          <w:lang w:val="en-GB"/>
        </w:rPr>
        <w:t>, and indication to higher layers;</w:t>
      </w:r>
    </w:p>
    <w:p w:rsidR="009B7F39" w:rsidRPr="00B2442D" w:rsidRDefault="009B7F39" w:rsidP="00CE2F89">
      <w:pPr>
        <w:pStyle w:val="enumlev1"/>
        <w:rPr>
          <w:lang w:val="en-GB"/>
        </w:rPr>
      </w:pPr>
      <w:r w:rsidRPr="00B2442D">
        <w:rPr>
          <w:lang w:val="en-GB"/>
        </w:rPr>
        <w:t>–</w:t>
      </w:r>
      <w:r w:rsidRPr="00B2442D">
        <w:rPr>
          <w:lang w:val="en-GB"/>
        </w:rPr>
        <w:tab/>
        <w:t>frequency and time (chip, bit, slot, frame) synchronization;</w:t>
      </w:r>
    </w:p>
    <w:p w:rsidR="009B7F39" w:rsidRPr="00B2442D" w:rsidRDefault="009B7F39" w:rsidP="00CE2F89">
      <w:pPr>
        <w:pStyle w:val="enumlev1"/>
        <w:rPr>
          <w:lang w:val="en-GB"/>
        </w:rPr>
      </w:pPr>
      <w:r w:rsidRPr="00B2442D">
        <w:rPr>
          <w:lang w:val="en-GB"/>
        </w:rPr>
        <w:t>–</w:t>
      </w:r>
      <w:r w:rsidRPr="00B2442D">
        <w:rPr>
          <w:lang w:val="en-GB"/>
        </w:rPr>
        <w:tab/>
        <w:t>power weighting and combining of physical channels;</w:t>
      </w:r>
    </w:p>
    <w:p w:rsidR="009B7F39" w:rsidRPr="00B2442D" w:rsidRDefault="009B7F39" w:rsidP="00CE2F89">
      <w:pPr>
        <w:pStyle w:val="enumlev1"/>
        <w:rPr>
          <w:lang w:val="en-GB"/>
        </w:rPr>
      </w:pPr>
      <w:r w:rsidRPr="00B2442D">
        <w:rPr>
          <w:lang w:val="en-GB"/>
        </w:rPr>
        <w:t>–</w:t>
      </w:r>
      <w:r w:rsidRPr="00B2442D">
        <w:rPr>
          <w:lang w:val="en-GB"/>
        </w:rPr>
        <w:tab/>
        <w:t>closed-loop power control;</w:t>
      </w:r>
    </w:p>
    <w:p w:rsidR="009B7F39" w:rsidRPr="00B2442D" w:rsidRDefault="009B7F39" w:rsidP="00CE2F89">
      <w:pPr>
        <w:pStyle w:val="enumlev1"/>
        <w:rPr>
          <w:lang w:val="en-GB"/>
        </w:rPr>
      </w:pPr>
      <w:r w:rsidRPr="00B2442D">
        <w:rPr>
          <w:lang w:val="en-GB"/>
        </w:rPr>
        <w:t>–</w:t>
      </w:r>
      <w:r w:rsidRPr="00B2442D">
        <w:rPr>
          <w:lang w:val="en-GB"/>
        </w:rPr>
        <w:tab/>
        <w:t>RF processing;</w:t>
      </w:r>
    </w:p>
    <w:p w:rsidR="009B7F39" w:rsidRPr="00B2442D" w:rsidRDefault="009B7F39" w:rsidP="00CE2F89">
      <w:pPr>
        <w:pStyle w:val="enumlev1"/>
        <w:rPr>
          <w:lang w:val="en-GB"/>
        </w:rPr>
      </w:pPr>
      <w:r w:rsidRPr="00B2442D">
        <w:rPr>
          <w:lang w:val="en-GB"/>
        </w:rPr>
        <w:t>–</w:t>
      </w:r>
      <w:r w:rsidRPr="00B2442D">
        <w:rPr>
          <w:lang w:val="en-GB"/>
        </w:rPr>
        <w:tab/>
        <w:t>support of UE positioning methods;</w:t>
      </w:r>
    </w:p>
    <w:p w:rsidR="009B7F39" w:rsidRPr="00B2442D" w:rsidRDefault="009B7F39" w:rsidP="00CE2F89">
      <w:pPr>
        <w:pStyle w:val="enumlev1"/>
        <w:rPr>
          <w:lang w:val="en-GB"/>
        </w:rPr>
      </w:pPr>
      <w:r w:rsidRPr="00B2442D">
        <w:rPr>
          <w:lang w:val="en-GB"/>
        </w:rPr>
        <w:t>–</w:t>
      </w:r>
      <w:r w:rsidRPr="00B2442D">
        <w:rPr>
          <w:lang w:val="en-GB"/>
        </w:rPr>
        <w:tab/>
        <w:t>beamforming;</w:t>
      </w:r>
    </w:p>
    <w:p w:rsidR="009B7F39" w:rsidRPr="00B2442D" w:rsidRDefault="009B7F39" w:rsidP="00CE2F89">
      <w:pPr>
        <w:pStyle w:val="enumlev1"/>
        <w:rPr>
          <w:lang w:val="en-GB"/>
        </w:rPr>
      </w:pPr>
      <w:r w:rsidRPr="00B2442D">
        <w:rPr>
          <w:lang w:val="en-GB"/>
        </w:rPr>
        <w:t>–</w:t>
      </w:r>
      <w:r w:rsidRPr="00B2442D">
        <w:rPr>
          <w:lang w:val="en-GB"/>
        </w:rPr>
        <w:tab/>
        <w:t>MIMO antenna processing;</w:t>
      </w:r>
    </w:p>
    <w:p w:rsidR="009B7F39" w:rsidRPr="00B2442D" w:rsidRDefault="009B7F39" w:rsidP="00CE2F89">
      <w:pPr>
        <w:pStyle w:val="enumlev1"/>
        <w:rPr>
          <w:lang w:val="en-GB"/>
        </w:rPr>
      </w:pPr>
      <w:r w:rsidRPr="00B2442D">
        <w:rPr>
          <w:lang w:val="en-GB"/>
        </w:rPr>
        <w:t>–</w:t>
      </w:r>
      <w:r w:rsidRPr="00B2442D">
        <w:rPr>
          <w:lang w:val="en-GB"/>
        </w:rPr>
        <w:tab/>
        <w:t>macro-diversity distribution/combining and soft handover execution (excluding E-UTRAN).</w:t>
      </w:r>
    </w:p>
    <w:p w:rsidR="009B7F39" w:rsidRPr="00B2442D" w:rsidRDefault="009B7F39" w:rsidP="00CE2F89">
      <w:pPr>
        <w:rPr>
          <w:lang w:val="en-GB"/>
        </w:rPr>
      </w:pPr>
      <w:r w:rsidRPr="00B2442D">
        <w:rPr>
          <w:lang w:val="en-GB"/>
        </w:rPr>
        <w:t>For E-UTRAN, the following functionalities are included in addition:</w:t>
      </w:r>
    </w:p>
    <w:p w:rsidR="009B7F39" w:rsidRPr="00B2442D" w:rsidRDefault="009B7F39" w:rsidP="00CE2F89">
      <w:pPr>
        <w:pStyle w:val="enumlev1"/>
        <w:rPr>
          <w:lang w:val="en-GB"/>
        </w:rPr>
      </w:pPr>
      <w:r w:rsidRPr="00B2442D">
        <w:rPr>
          <w:lang w:val="en-GB"/>
        </w:rPr>
        <w:t>–</w:t>
      </w:r>
      <w:r w:rsidRPr="00B2442D">
        <w:rPr>
          <w:lang w:val="en-GB"/>
        </w:rPr>
        <w:tab/>
        <w:t>frequency domain multiplexing with users;</w:t>
      </w:r>
    </w:p>
    <w:p w:rsidR="009B7F39" w:rsidRPr="00B2442D" w:rsidRDefault="009B7F39" w:rsidP="00CE2F89">
      <w:pPr>
        <w:pStyle w:val="enumlev1"/>
        <w:rPr>
          <w:lang w:val="en-GB"/>
        </w:rPr>
      </w:pPr>
      <w:r w:rsidRPr="00B2442D">
        <w:rPr>
          <w:lang w:val="en-GB"/>
        </w:rPr>
        <w:t>–</w:t>
      </w:r>
      <w:r w:rsidRPr="00B2442D">
        <w:rPr>
          <w:lang w:val="en-GB"/>
        </w:rPr>
        <w:tab/>
        <w:t>single frequency combining from multiple cells.</w:t>
      </w:r>
    </w:p>
    <w:p w:rsidR="009B7F39" w:rsidRPr="00B2442D" w:rsidRDefault="009B7F39" w:rsidP="00CE2F89">
      <w:pPr>
        <w:rPr>
          <w:lang w:val="en-GB"/>
        </w:rPr>
      </w:pPr>
      <w:r w:rsidRPr="00B2442D">
        <w:rPr>
          <w:lang w:val="en-GB"/>
        </w:rPr>
        <w:t xml:space="preserve">Figure </w:t>
      </w:r>
      <w:r w:rsidR="008C26A5" w:rsidRPr="00B2442D">
        <w:rPr>
          <w:lang w:val="en-GB"/>
        </w:rPr>
        <w:t>6</w:t>
      </w:r>
      <w:r w:rsidRPr="00B2442D">
        <w:rPr>
          <w:lang w:val="en-GB"/>
        </w:rPr>
        <w:t xml:space="preserve"> gives the physical layer transmission chain for the DCH transport channel. The figure shows how several transport channels can be multiplexed onto one or more dedicated physical data channels (DPDCH).</w:t>
      </w:r>
    </w:p>
    <w:p w:rsidR="009B7F39" w:rsidRPr="00B2442D" w:rsidRDefault="009B7F39" w:rsidP="00CE2F89">
      <w:pPr>
        <w:rPr>
          <w:lang w:val="en-GB"/>
        </w:rPr>
      </w:pPr>
      <w:r w:rsidRPr="00B2442D">
        <w:rPr>
          <w:lang w:val="en-GB"/>
        </w:rPr>
        <w:t>The cyclic redundancy check (CRC) provides for error detection of the transport blocks for the particular transport channel. The CRC can take the length zero (no CRC), 8, 12, 16 or 24 bits depending on the service requirements.</w:t>
      </w:r>
    </w:p>
    <w:p w:rsidR="009B7F39" w:rsidRPr="00B2442D" w:rsidRDefault="009B7F39" w:rsidP="00CE2F89">
      <w:pPr>
        <w:rPr>
          <w:lang w:val="en-GB"/>
        </w:rPr>
      </w:pPr>
      <w:r w:rsidRPr="00B2442D">
        <w:rPr>
          <w:lang w:val="en-GB"/>
        </w:rPr>
        <w:lastRenderedPageBreak/>
        <w:t>The transport block concatenation and code block segmentation functionality performs serial concatenation of those transport blocks that will be sent in one transmission time interval and any code block segmentation if necessary.</w:t>
      </w:r>
    </w:p>
    <w:p w:rsidR="009B7F39" w:rsidRPr="00B2442D" w:rsidRDefault="009B7F39" w:rsidP="00CE2F89">
      <w:pPr>
        <w:rPr>
          <w:lang w:val="en-GB"/>
        </w:rPr>
      </w:pPr>
      <w:r w:rsidRPr="00B2442D">
        <w:rPr>
          <w:lang w:val="en-GB"/>
        </w:rPr>
        <w:t>The types of channel coding defined are convolutional coding, turbo coding and no coding. Real</w:t>
      </w:r>
      <w:r w:rsidRPr="00B2442D">
        <w:rPr>
          <w:lang w:val="en-GB"/>
        </w:rPr>
        <w:noBreakHyphen/>
        <w:t>time services use only FEC encoding while non</w:t>
      </w:r>
      <w:r w:rsidRPr="00B2442D">
        <w:rPr>
          <w:lang w:val="en-GB"/>
        </w:rPr>
        <w:noBreakHyphen/>
        <w:t>real</w:t>
      </w:r>
      <w:r w:rsidRPr="00B2442D">
        <w:rPr>
          <w:lang w:val="en-GB"/>
        </w:rPr>
        <w:noBreakHyphen/>
        <w:t>time services uses a combination of FEC and ARQ. The ARQ functionality resides in the RLC sub-layer of Layer 2. The convolutional coding rates are 1/2 or 1/3 while the rate is 1/3 for turbo codes. The possible interleaving depths are 10, 20, 40 or 80 ms.</w:t>
      </w:r>
    </w:p>
    <w:p w:rsidR="009B7F39" w:rsidRPr="00B2442D" w:rsidRDefault="009B7F39" w:rsidP="00CE2F89">
      <w:pPr>
        <w:rPr>
          <w:lang w:val="en-GB"/>
        </w:rPr>
      </w:pPr>
      <w:r w:rsidRPr="00B2442D">
        <w:rPr>
          <w:lang w:val="en-GB"/>
        </w:rPr>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9B7F39" w:rsidRPr="00B2442D" w:rsidRDefault="009B7F39" w:rsidP="00CE2F89">
      <w:pPr>
        <w:rPr>
          <w:lang w:val="en-GB"/>
        </w:rPr>
      </w:pPr>
      <w:r w:rsidRPr="00B2442D">
        <w:rPr>
          <w:lang w:val="en-GB"/>
        </w:rPr>
        <w:t>The transport channel multiplexing stage combines transport channels in a serial fashion. This is done every 10 ms. The output of this operation is also called coded composite transport channels.</w:t>
      </w:r>
    </w:p>
    <w:p w:rsidR="009B7F39" w:rsidRPr="00B2442D" w:rsidRDefault="009B7F39" w:rsidP="00CE2F89">
      <w:pPr>
        <w:rPr>
          <w:lang w:val="en-GB"/>
        </w:rPr>
      </w:pPr>
      <w:r w:rsidRPr="00B2442D">
        <w:rPr>
          <w:lang w:val="en-GB"/>
        </w:rPr>
        <w:t>If several physical channels will be used to transmit the data, the split is made in the physical channel segmentation unit.</w:t>
      </w:r>
    </w:p>
    <w:p w:rsidR="009B7F39" w:rsidRPr="00B2442D" w:rsidRDefault="009B7F39" w:rsidP="00CE2F89">
      <w:pPr>
        <w:rPr>
          <w:lang w:val="en-GB"/>
        </w:rPr>
      </w:pPr>
      <w:r w:rsidRPr="00B2442D">
        <w:rPr>
          <w:lang w:val="en-GB"/>
        </w:rPr>
        <w:t>The downlink can use DTX on a slot</w:t>
      </w:r>
      <w:r w:rsidRPr="00B2442D">
        <w:rPr>
          <w:lang w:val="en-GB"/>
        </w:rPr>
        <w:noBreakHyphen/>
        <w:t>to</w:t>
      </w:r>
      <w:r w:rsidRPr="00B2442D">
        <w:rPr>
          <w:lang w:val="en-GB"/>
        </w:rPr>
        <w:noBreakHyphen/>
        <w:t xml:space="preserve">slot basis for variable rate transmission. The insertions could either be at fixed or at flexible positions. </w:t>
      </w:r>
    </w:p>
    <w:p w:rsidR="009B7F39" w:rsidRPr="00B2442D" w:rsidRDefault="009B7F39" w:rsidP="00CE2F89">
      <w:pPr>
        <w:rPr>
          <w:lang w:val="en-GB"/>
        </w:rPr>
      </w:pPr>
      <w:r w:rsidRPr="00B2442D">
        <w:rPr>
          <w:lang w:val="en-GB"/>
        </w:rPr>
        <w:t xml:space="preserve">For other transport-channel types, the physical-layer transmission chain is similar although not necessarily identical to that of DCH in Fig. </w:t>
      </w:r>
      <w:r w:rsidR="008C26A5" w:rsidRPr="00B2442D">
        <w:rPr>
          <w:lang w:val="en-GB"/>
        </w:rPr>
        <w:t>6</w:t>
      </w:r>
      <w:r w:rsidRPr="00B2442D">
        <w:rPr>
          <w:lang w:val="en-GB"/>
        </w:rPr>
        <w:t>.</w:t>
      </w:r>
    </w:p>
    <w:p w:rsidR="009B7F39" w:rsidRPr="00B2442D" w:rsidRDefault="009B7F39" w:rsidP="00CE2F89">
      <w:pPr>
        <w:pStyle w:val="FigureNo"/>
        <w:rPr>
          <w:noProof/>
          <w:lang w:val="en-GB" w:eastAsia="zh-CN"/>
        </w:rPr>
      </w:pPr>
      <w:r w:rsidRPr="00B2442D">
        <w:rPr>
          <w:noProof/>
          <w:lang w:val="en-GB" w:eastAsia="zh-CN"/>
        </w:rPr>
        <w:lastRenderedPageBreak/>
        <w:t>figure 6</w:t>
      </w:r>
    </w:p>
    <w:p w:rsidR="008C26A5" w:rsidRPr="00B2442D" w:rsidRDefault="006253F5" w:rsidP="00CE2F89">
      <w:pPr>
        <w:pStyle w:val="Figuretitle"/>
        <w:rPr>
          <w:lang w:val="en-GB" w:eastAsia="zh-CN"/>
        </w:rPr>
      </w:pPr>
      <w:r w:rsidRPr="00B2442D">
        <w:rPr>
          <w:lang w:val="en-GB" w:eastAsia="zh-CN"/>
        </w:rPr>
        <w:t>DCH transport channel multiplexing structure (left: uplink; right: downlink)</w:t>
      </w:r>
    </w:p>
    <w:p w:rsidR="008C26A5" w:rsidRPr="00B2442D" w:rsidRDefault="009B76E3" w:rsidP="00CE2F89">
      <w:pPr>
        <w:pStyle w:val="Figure"/>
        <w:rPr>
          <w:lang w:val="en-GB" w:eastAsia="zh-CN"/>
        </w:rPr>
      </w:pPr>
      <w:r>
        <w:rPr>
          <w:lang w:val="en-GB" w:eastAsia="zh-CN"/>
        </w:rPr>
        <w:pict>
          <v:shape id="_x0000_i1030" type="#_x0000_t75" style="width:449.25pt;height:656.25pt">
            <v:imagedata r:id="rId14" o:title=""/>
          </v:shape>
        </w:pict>
      </w:r>
    </w:p>
    <w:p w:rsidR="009B7F39" w:rsidRPr="00B2442D" w:rsidRDefault="009B7F39" w:rsidP="00CE2F89">
      <w:pPr>
        <w:pStyle w:val="Heading5"/>
        <w:rPr>
          <w:lang w:val="en-GB"/>
        </w:rPr>
      </w:pPr>
      <w:r w:rsidRPr="00B2442D">
        <w:rPr>
          <w:lang w:val="en-GB"/>
        </w:rPr>
        <w:lastRenderedPageBreak/>
        <w:t>5.1.1.3.3</w:t>
      </w:r>
      <w:r w:rsidRPr="00B2442D">
        <w:rPr>
          <w:lang w:val="en-GB"/>
        </w:rPr>
        <w:tab/>
        <w:t>Transport channels to physical channel mapping</w:t>
      </w:r>
    </w:p>
    <w:p w:rsidR="009B7F39" w:rsidRPr="00B2442D" w:rsidRDefault="009B7F39" w:rsidP="00CE2F89">
      <w:pPr>
        <w:rPr>
          <w:lang w:val="en-GB"/>
        </w:rPr>
      </w:pPr>
      <w:r w:rsidRPr="00B2442D">
        <w:rPr>
          <w:lang w:val="en-GB"/>
        </w:rPr>
        <w:t>The transport channels are mapped onto</w:t>
      </w:r>
      <w:r w:rsidR="008C26A5" w:rsidRPr="00B2442D">
        <w:rPr>
          <w:lang w:val="en-GB"/>
        </w:rPr>
        <w:t xml:space="preserve"> the physical channels. Figure 7</w:t>
      </w:r>
      <w:r w:rsidRPr="00B2442D">
        <w:rPr>
          <w:lang w:val="en-GB"/>
        </w:rPr>
        <w:t xml:space="preserve"> shows the different physical channels and summarizes the mapping of transport channels onto physical channels. Each physical channel has its tailored slot content. The slot content for the uplink and downlink DPDCH/DPCCH, on to which the uplink and downlink DCH is mapped, is shown in § 5.1.1.3.4.</w:t>
      </w:r>
    </w:p>
    <w:p w:rsidR="009B7F39" w:rsidRPr="00B2442D" w:rsidRDefault="009B7F39" w:rsidP="00CE2F89">
      <w:pPr>
        <w:pStyle w:val="FigureNo"/>
        <w:rPr>
          <w:noProof/>
          <w:lang w:val="en-GB" w:eastAsia="zh-CN"/>
        </w:rPr>
      </w:pPr>
      <w:r w:rsidRPr="00B2442D">
        <w:rPr>
          <w:noProof/>
          <w:lang w:val="en-GB" w:eastAsia="zh-CN"/>
        </w:rPr>
        <w:t>figure 7</w:t>
      </w:r>
    </w:p>
    <w:p w:rsidR="008C26A5" w:rsidRPr="00B2442D" w:rsidRDefault="006253F5" w:rsidP="00CE2F89">
      <w:pPr>
        <w:pStyle w:val="Figuretitle"/>
        <w:rPr>
          <w:lang w:val="en-GB" w:eastAsia="zh-CN"/>
        </w:rPr>
      </w:pPr>
      <w:r w:rsidRPr="00B2442D">
        <w:rPr>
          <w:lang w:val="en-GB" w:eastAsia="zh-CN"/>
        </w:rPr>
        <w:t>Transport channels, physical channels and their mapping</w:t>
      </w:r>
    </w:p>
    <w:p w:rsidR="008C26A5" w:rsidRPr="00B2442D" w:rsidRDefault="009B76E3" w:rsidP="00CE2F89">
      <w:pPr>
        <w:pStyle w:val="Figure"/>
        <w:rPr>
          <w:lang w:val="en-GB" w:eastAsia="zh-CN"/>
        </w:rPr>
      </w:pPr>
      <w:r>
        <w:rPr>
          <w:lang w:val="en-GB" w:eastAsia="zh-CN"/>
        </w:rPr>
        <w:pict>
          <v:shape id="_x0000_i1031" type="#_x0000_t75" style="width:411.75pt;height:478.5pt">
            <v:imagedata r:id="rId15" o:title=""/>
          </v:shape>
        </w:pict>
      </w:r>
    </w:p>
    <w:p w:rsidR="009B7F39" w:rsidRPr="00B2442D" w:rsidRDefault="009B7F39" w:rsidP="00CE2F89">
      <w:pPr>
        <w:pStyle w:val="Normalaftertitle"/>
        <w:rPr>
          <w:lang w:val="en-GB"/>
        </w:rPr>
      </w:pPr>
      <w:r w:rsidRPr="00B2442D">
        <w:rPr>
          <w:lang w:val="en-GB"/>
        </w:rPr>
        <w:t xml:space="preserve">Figures </w:t>
      </w:r>
      <w:r w:rsidR="008C26A5" w:rsidRPr="00B2442D">
        <w:rPr>
          <w:lang w:val="en-GB"/>
        </w:rPr>
        <w:t>8</w:t>
      </w:r>
      <w:r w:rsidRPr="00B2442D">
        <w:rPr>
          <w:lang w:val="en-GB"/>
        </w:rPr>
        <w:t xml:space="preserve"> and </w:t>
      </w:r>
      <w:r w:rsidR="008C26A5" w:rsidRPr="00B2442D">
        <w:rPr>
          <w:lang w:val="en-GB"/>
        </w:rPr>
        <w:t xml:space="preserve">9 </w:t>
      </w:r>
      <w:r w:rsidRPr="00B2442D">
        <w:rPr>
          <w:lang w:val="en-GB"/>
        </w:rPr>
        <w:t>depict the mapping between transport and physical channels for E-UTRAN:</w:t>
      </w:r>
    </w:p>
    <w:p w:rsidR="009B7F39" w:rsidRPr="00B2442D" w:rsidRDefault="009B7F39" w:rsidP="00CE2F89">
      <w:pPr>
        <w:pStyle w:val="FigureNo"/>
        <w:rPr>
          <w:lang w:val="en-GB"/>
        </w:rPr>
      </w:pPr>
      <w:r w:rsidRPr="00B2442D">
        <w:rPr>
          <w:lang w:val="en-GB"/>
        </w:rPr>
        <w:lastRenderedPageBreak/>
        <w:t>FIGURE 8</w:t>
      </w:r>
    </w:p>
    <w:p w:rsidR="009B7F39" w:rsidRPr="00B2442D" w:rsidRDefault="009B7F39" w:rsidP="00CE2F89">
      <w:pPr>
        <w:pStyle w:val="Figuretitle"/>
        <w:rPr>
          <w:lang w:val="en-GB"/>
        </w:rPr>
      </w:pPr>
      <w:r w:rsidRPr="00B2442D">
        <w:rPr>
          <w:lang w:val="en-GB"/>
        </w:rPr>
        <w:t>Mapping between downlink transport channels and downlink physical channels</w:t>
      </w:r>
    </w:p>
    <w:p w:rsidR="009B7F39" w:rsidRPr="00B2442D" w:rsidRDefault="006253F5" w:rsidP="00CE2F89">
      <w:pPr>
        <w:pStyle w:val="Figure"/>
        <w:rPr>
          <w:lang w:val="en-GB"/>
        </w:rPr>
      </w:pPr>
      <w:r w:rsidRPr="00B2442D">
        <w:rPr>
          <w:lang w:val="en-GB"/>
        </w:rPr>
        <w:object w:dxaOrig="4749" w:dyaOrig="2667">
          <v:shape id="_x0000_i1032" type="#_x0000_t75" style="width:266.25pt;height:149.25pt" o:ole="">
            <v:imagedata r:id="rId16" o:title=""/>
          </v:shape>
          <o:OLEObject Type="Embed" ProgID="CorelDRAW.Graphic.14" ShapeID="_x0000_i1032" DrawAspect="Content" ObjectID="_1387567530" r:id="rId17"/>
        </w:object>
      </w:r>
    </w:p>
    <w:p w:rsidR="009B7F39" w:rsidRPr="00B2442D" w:rsidRDefault="009B7F39" w:rsidP="00CE2F89">
      <w:pPr>
        <w:pStyle w:val="FigureNo"/>
        <w:rPr>
          <w:lang w:val="en-GB"/>
        </w:rPr>
      </w:pPr>
      <w:r w:rsidRPr="00B2442D">
        <w:rPr>
          <w:lang w:val="en-GB"/>
        </w:rPr>
        <w:t>FIGURE 9</w:t>
      </w:r>
    </w:p>
    <w:p w:rsidR="009B7F39" w:rsidRPr="00B2442D" w:rsidRDefault="009B7F39" w:rsidP="00CE2F89">
      <w:pPr>
        <w:pStyle w:val="Figuretitle"/>
        <w:rPr>
          <w:lang w:val="en-GB"/>
        </w:rPr>
      </w:pPr>
      <w:r w:rsidRPr="00B2442D">
        <w:rPr>
          <w:lang w:val="en-GB"/>
        </w:rPr>
        <w:t>Mapping between uplink transport channels and uplink physical channels</w:t>
      </w:r>
    </w:p>
    <w:p w:rsidR="009B7F39" w:rsidRPr="00B2442D" w:rsidRDefault="009B76E3" w:rsidP="00CE2F89">
      <w:pPr>
        <w:pStyle w:val="Figure"/>
        <w:rPr>
          <w:lang w:val="en-GB"/>
        </w:rPr>
      </w:pPr>
      <w:r>
        <w:rPr>
          <w:lang w:val="en-GB"/>
        </w:rPr>
        <w:pict>
          <v:shape id="_x0000_i1033" type="#_x0000_t75" style="width:199.5pt;height:148.5pt">
            <v:imagedata r:id="rId18" o:title=""/>
          </v:shape>
        </w:pict>
      </w:r>
    </w:p>
    <w:p w:rsidR="009B7F39" w:rsidRPr="00B2442D" w:rsidRDefault="009B7F39" w:rsidP="00CE2F89">
      <w:pPr>
        <w:pStyle w:val="Heading5"/>
        <w:rPr>
          <w:lang w:val="en-GB"/>
        </w:rPr>
      </w:pPr>
      <w:r w:rsidRPr="00B2442D">
        <w:rPr>
          <w:lang w:val="en-GB"/>
        </w:rPr>
        <w:t>5.1.1.3.4</w:t>
      </w:r>
      <w:r w:rsidRPr="00B2442D">
        <w:rPr>
          <w:lang w:val="en-GB"/>
        </w:rPr>
        <w:tab/>
        <w:t>Physical frame structure</w:t>
      </w:r>
    </w:p>
    <w:p w:rsidR="009B7F39" w:rsidRPr="00B2442D" w:rsidRDefault="009B7F39" w:rsidP="00CE2F89">
      <w:pPr>
        <w:rPr>
          <w:lang w:val="en-GB"/>
        </w:rPr>
      </w:pPr>
      <w:r w:rsidRPr="00B2442D">
        <w:rPr>
          <w:lang w:val="en-GB"/>
        </w:rPr>
        <w:t>The basic physical frame rate is 10 ms with 15 slots. Figure 1</w:t>
      </w:r>
      <w:r w:rsidR="008C26A5" w:rsidRPr="00B2442D">
        <w:rPr>
          <w:lang w:val="en-GB"/>
        </w:rPr>
        <w:t>0</w:t>
      </w:r>
      <w:r w:rsidRPr="00B2442D">
        <w:rPr>
          <w:lang w:val="en-GB"/>
        </w:rPr>
        <w:t xml:space="preserve"> shows the frame structure.</w:t>
      </w:r>
    </w:p>
    <w:p w:rsidR="009B7F39" w:rsidRPr="00B2442D" w:rsidRDefault="009B7F39" w:rsidP="00CE2F89">
      <w:pPr>
        <w:pStyle w:val="FigureNo"/>
        <w:rPr>
          <w:noProof/>
          <w:lang w:val="en-GB" w:eastAsia="zh-CN"/>
        </w:rPr>
      </w:pPr>
      <w:r w:rsidRPr="00B2442D">
        <w:rPr>
          <w:noProof/>
          <w:lang w:val="en-GB" w:eastAsia="zh-CN"/>
        </w:rPr>
        <w:t>figure 10</w:t>
      </w:r>
    </w:p>
    <w:p w:rsidR="008C26A5" w:rsidRPr="00B2442D" w:rsidRDefault="008D21EA" w:rsidP="00CE2F89">
      <w:pPr>
        <w:pStyle w:val="Figuretitle"/>
        <w:rPr>
          <w:lang w:val="en-GB" w:eastAsia="zh-CN"/>
        </w:rPr>
      </w:pPr>
      <w:r w:rsidRPr="00B2442D">
        <w:rPr>
          <w:lang w:val="en-GB" w:eastAsia="zh-CN"/>
        </w:rPr>
        <w:t>Basic frame structure</w:t>
      </w:r>
    </w:p>
    <w:p w:rsidR="008C26A5" w:rsidRPr="00B2442D" w:rsidRDefault="009B76E3" w:rsidP="00CE2F89">
      <w:pPr>
        <w:pStyle w:val="Figure"/>
        <w:rPr>
          <w:lang w:val="en-GB" w:eastAsia="zh-CN"/>
        </w:rPr>
      </w:pPr>
      <w:r>
        <w:rPr>
          <w:lang w:val="en-GB" w:eastAsia="zh-CN"/>
        </w:rPr>
        <w:pict>
          <v:shape id="_x0000_i1034" type="#_x0000_t75" style="width:352.5pt;height:136.5pt">
            <v:imagedata r:id="rId19" o:title=""/>
          </v:shape>
        </w:pict>
      </w:r>
    </w:p>
    <w:p w:rsidR="009B7F39" w:rsidRPr="00B2442D" w:rsidRDefault="009B7F39" w:rsidP="00BA301A">
      <w:pPr>
        <w:pStyle w:val="Normalaftertitle"/>
        <w:keepNext/>
        <w:keepLines/>
        <w:rPr>
          <w:lang w:val="en-GB"/>
        </w:rPr>
      </w:pPr>
      <w:r w:rsidRPr="00B2442D">
        <w:rPr>
          <w:lang w:val="en-GB"/>
        </w:rPr>
        <w:lastRenderedPageBreak/>
        <w:t>Figure 1</w:t>
      </w:r>
      <w:r w:rsidR="008C26A5" w:rsidRPr="00B2442D">
        <w:rPr>
          <w:lang w:val="en-GB"/>
        </w:rPr>
        <w:t>1</w:t>
      </w:r>
      <w:r w:rsidRPr="00B2442D">
        <w:rPr>
          <w:lang w:val="en-GB"/>
        </w:rPr>
        <w:t xml:space="preserve"> shows the content for a slot used by the DCH. The uplink physical channels DPDCH and DPCCH are I/Q multiplexed while the downlink channels are time multiplexed. The DPDCH, the</w:t>
      </w:r>
      <w:r w:rsidR="008D21EA" w:rsidRPr="00B2442D">
        <w:rPr>
          <w:lang w:val="en-GB"/>
        </w:rPr>
        <w:t xml:space="preserve"> </w:t>
      </w:r>
      <w:r w:rsidRPr="00B2442D">
        <w:rPr>
          <w:lang w:val="en-GB"/>
        </w:rPr>
        <w:t>channel where the user data is transmitted on, is always associated with a DPCCH containing Layer 1 control information. The transport format combination indicator (TFCI) field is used for indicating the demultiplexing scheme of the data stream. The TFCI field does not exist for combinations that are static (</w:t>
      </w:r>
      <w:r w:rsidR="00050C95" w:rsidRPr="00B2442D">
        <w:rPr>
          <w:lang w:val="en-GB"/>
        </w:rPr>
        <w:t xml:space="preserve">i.e., </w:t>
      </w:r>
      <w:r w:rsidRPr="00B2442D">
        <w:rPr>
          <w:lang w:val="en-GB"/>
        </w:rPr>
        <w:t>fixed bit rate allocations) or blind transport format detection is employed. The feedback information (FBI) field is used for transmit and site diversity functions. The transmit power control (TPC) bits are used for power control. HSDPA has a 2</w:t>
      </w:r>
      <w:r w:rsidR="002E5280" w:rsidRPr="00B2442D">
        <w:rPr>
          <w:lang w:val="en-GB"/>
        </w:rPr>
        <w:t> </w:t>
      </w:r>
      <w:r w:rsidRPr="00B2442D">
        <w:rPr>
          <w:lang w:val="en-GB"/>
        </w:rPr>
        <w:t>ms frame structure and E-DCH supports both a 2 ms and 10 ms frame structure with corresponding TTIs.</w:t>
      </w:r>
    </w:p>
    <w:p w:rsidR="009B7F39" w:rsidRPr="00B2442D" w:rsidRDefault="009B7F39" w:rsidP="00CE2F89">
      <w:pPr>
        <w:pStyle w:val="FigureNo"/>
        <w:rPr>
          <w:noProof/>
          <w:lang w:val="en-GB" w:eastAsia="zh-CN"/>
        </w:rPr>
      </w:pPr>
      <w:r w:rsidRPr="00B2442D">
        <w:rPr>
          <w:noProof/>
          <w:lang w:val="en-GB" w:eastAsia="zh-CN"/>
        </w:rPr>
        <w:t>figure 11</w:t>
      </w:r>
    </w:p>
    <w:p w:rsidR="008C26A5" w:rsidRPr="00B2442D" w:rsidRDefault="008D21EA" w:rsidP="00CE2F89">
      <w:pPr>
        <w:pStyle w:val="Figuretitle"/>
        <w:rPr>
          <w:lang w:val="en-GB" w:eastAsia="zh-CN"/>
        </w:rPr>
      </w:pPr>
      <w:r w:rsidRPr="00B2442D">
        <w:rPr>
          <w:lang w:val="en-GB" w:eastAsia="zh-CN"/>
        </w:rPr>
        <w:t>Slot content for the DPDCH/DPCCH</w:t>
      </w:r>
    </w:p>
    <w:p w:rsidR="008C26A5" w:rsidRPr="00B2442D" w:rsidRDefault="009B76E3" w:rsidP="00CE2F89">
      <w:pPr>
        <w:pStyle w:val="Figure"/>
        <w:rPr>
          <w:lang w:val="en-GB" w:eastAsia="zh-CN"/>
        </w:rPr>
      </w:pPr>
      <w:r>
        <w:rPr>
          <w:lang w:val="en-GB" w:eastAsia="zh-CN"/>
        </w:rPr>
        <w:pict>
          <v:shape id="_x0000_i1035" type="#_x0000_t75" style="width:440.25pt;height:247.5pt">
            <v:imagedata r:id="rId20" o:title=""/>
          </v:shape>
        </w:pict>
      </w:r>
    </w:p>
    <w:p w:rsidR="009B7F39" w:rsidRPr="00B2442D" w:rsidRDefault="009B7F39" w:rsidP="008D21EA">
      <w:pPr>
        <w:pStyle w:val="Normalaftertitle"/>
        <w:rPr>
          <w:lang w:val="en-GB"/>
        </w:rPr>
      </w:pPr>
      <w:r w:rsidRPr="00B2442D">
        <w:rPr>
          <w:lang w:val="en-GB"/>
        </w:rPr>
        <w:t>For the uplink, the DPDCH bit rate can vary between 15 up to 960 kbit/s using spreading factors</w:t>
      </w:r>
      <w:r w:rsidR="00074ECC" w:rsidRPr="00B2442D">
        <w:rPr>
          <w:lang w:val="en-GB"/>
        </w:rPr>
        <w:t xml:space="preserve"> </w:t>
      </w:r>
      <w:r w:rsidRPr="00B2442D">
        <w:rPr>
          <w:lang w:val="en-GB"/>
        </w:rPr>
        <w:t>(SFs) 256 down to 4. To obtain higher bit rates for a user several physical channels can be used. The bit rate of the DPCCH is fixed to 15 kbit/s. For the downlink the DPDCH bit rate is variable between 15 up to 1</w:t>
      </w:r>
      <w:r w:rsidR="008D21EA" w:rsidRPr="00B2442D">
        <w:rPr>
          <w:lang w:val="en-GB"/>
        </w:rPr>
        <w:t> </w:t>
      </w:r>
      <w:r w:rsidRPr="00B2442D">
        <w:rPr>
          <w:lang w:val="en-GB"/>
        </w:rPr>
        <w:t>920</w:t>
      </w:r>
      <w:r w:rsidR="008D21EA" w:rsidRPr="00B2442D">
        <w:rPr>
          <w:lang w:val="en-GB"/>
        </w:rPr>
        <w:t> </w:t>
      </w:r>
      <w:r w:rsidRPr="00B2442D">
        <w:rPr>
          <w:lang w:val="en-GB"/>
        </w:rPr>
        <w:t>kbit/s with a SF ranging from 512 down to 4. Note that the symbol bit rate is equal to the channel bit rate for the uplink while it is half of the channel bit rate for the downlink.</w:t>
      </w:r>
    </w:p>
    <w:p w:rsidR="009B7F39" w:rsidRPr="00B2442D" w:rsidRDefault="009B7F39" w:rsidP="00CE2F89">
      <w:pPr>
        <w:rPr>
          <w:lang w:val="en-GB"/>
        </w:rPr>
      </w:pPr>
      <w:r w:rsidRPr="00B2442D">
        <w:rPr>
          <w:lang w:val="en-GB"/>
        </w:rPr>
        <w:t>A CPICH is defined. It is an unmodulated downlink channel, that is the phase reference for other downlink physical channels. There is always one primary CPICH in each cell. There may also be additional secondary CPICHs in a cell.</w:t>
      </w:r>
    </w:p>
    <w:p w:rsidR="009B7F39" w:rsidRPr="00B2442D" w:rsidRDefault="009B7F39" w:rsidP="00CE2F89">
      <w:pPr>
        <w:rPr>
          <w:lang w:val="en-GB"/>
        </w:rPr>
      </w:pPr>
      <w:r w:rsidRPr="00B2442D">
        <w:rPr>
          <w:lang w:val="en-GB"/>
        </w:rPr>
        <w:t>To be able to support inter-frequency handover as well as measurements on other carrier frequencies or carriers of other systems, like GSM, a compressed mode of operation is defined. The</w:t>
      </w:r>
      <w:r w:rsidR="002E5280" w:rsidRPr="00B2442D">
        <w:rPr>
          <w:lang w:val="en-GB"/>
        </w:rPr>
        <w:t xml:space="preserve"> </w:t>
      </w:r>
      <w:r w:rsidRPr="00B2442D">
        <w:rPr>
          <w:lang w:val="en-GB"/>
        </w:rPr>
        <w:t>function is implemented by having some slots empty, but without deleting any user data. Instead the user data is transmitted in the remaining slots. The number of slots that is not used can be variable with a minimum of three slots (giving minimum idle lengths of at least 1.73 ms). The slots can be empty either in the middle of a frame or at the end and in the beginning of the consecutive frame. If and how often is controlled by the RRC functionality in Layer 3.</w:t>
      </w:r>
    </w:p>
    <w:p w:rsidR="009B7F39" w:rsidRPr="00B2442D" w:rsidRDefault="009B7F39" w:rsidP="008D21EA">
      <w:pPr>
        <w:rPr>
          <w:lang w:val="en-GB"/>
        </w:rPr>
      </w:pPr>
      <w:r w:rsidRPr="00B2442D">
        <w:rPr>
          <w:lang w:val="en-GB"/>
        </w:rPr>
        <w:t xml:space="preserve">E-UTRAN FDD uses a frame structure type 1. Frame structure type 1 is applicable to both full duplex and half duplex FDD. Each radio frame is </w:t>
      </w:r>
      <w:r w:rsidR="00E5099C" w:rsidRPr="00B2442D">
        <w:rPr>
          <w:i/>
          <w:iCs/>
          <w:lang w:val="en-GB"/>
        </w:rPr>
        <w:t>T</w:t>
      </w:r>
      <w:r w:rsidR="00E5099C" w:rsidRPr="00B2442D">
        <w:rPr>
          <w:i/>
          <w:iCs/>
          <w:vertAlign w:val="subscript"/>
          <w:lang w:val="en-GB"/>
        </w:rPr>
        <w:t>f</w:t>
      </w:r>
      <w:r w:rsidR="00E5099C" w:rsidRPr="00B2442D">
        <w:rPr>
          <w:lang w:val="en-GB"/>
        </w:rPr>
        <w:t xml:space="preserve"> = 307200 </w:t>
      </w:r>
      <w:r w:rsidR="00E5099C" w:rsidRPr="00B2442D">
        <w:rPr>
          <w:lang w:val="en-GB"/>
        </w:rPr>
        <w:sym w:font="Symbol" w:char="F0B4"/>
      </w:r>
      <w:r w:rsidR="00E5099C" w:rsidRPr="00B2442D">
        <w:rPr>
          <w:lang w:val="en-GB"/>
        </w:rPr>
        <w:t xml:space="preserve"> </w:t>
      </w:r>
      <w:r w:rsidR="00E5099C" w:rsidRPr="00B2442D">
        <w:rPr>
          <w:i/>
          <w:iCs/>
          <w:lang w:val="en-GB"/>
        </w:rPr>
        <w:t>T</w:t>
      </w:r>
      <w:r w:rsidR="00E5099C" w:rsidRPr="00B2442D">
        <w:rPr>
          <w:i/>
          <w:iCs/>
          <w:vertAlign w:val="subscript"/>
          <w:lang w:val="en-GB"/>
        </w:rPr>
        <w:t>s</w:t>
      </w:r>
      <w:r w:rsidR="00E5099C" w:rsidRPr="00B2442D">
        <w:rPr>
          <w:lang w:val="en-GB"/>
        </w:rPr>
        <w:t xml:space="preserve"> = 10 ms</w:t>
      </w:r>
      <w:r w:rsidRPr="00B2442D">
        <w:rPr>
          <w:lang w:val="en-GB"/>
        </w:rPr>
        <w:t xml:space="preserve"> long and consists of 20 slots of length </w:t>
      </w:r>
      <w:r w:rsidR="00E5099C" w:rsidRPr="00B2442D">
        <w:rPr>
          <w:i/>
          <w:iCs/>
          <w:lang w:val="en-GB"/>
        </w:rPr>
        <w:t>T</w:t>
      </w:r>
      <w:r w:rsidR="00E5099C" w:rsidRPr="00B2442D">
        <w:rPr>
          <w:i/>
          <w:iCs/>
          <w:vertAlign w:val="subscript"/>
          <w:lang w:val="en-GB"/>
        </w:rPr>
        <w:t>slot</w:t>
      </w:r>
      <w:r w:rsidR="00E5099C" w:rsidRPr="00B2442D">
        <w:rPr>
          <w:lang w:val="en-GB"/>
        </w:rPr>
        <w:t xml:space="preserve"> = 15360 </w:t>
      </w:r>
      <w:r w:rsidR="00E5099C" w:rsidRPr="00B2442D">
        <w:rPr>
          <w:lang w:val="en-GB"/>
        </w:rPr>
        <w:sym w:font="Symbol" w:char="F0B4"/>
      </w:r>
      <w:r w:rsidR="00E5099C" w:rsidRPr="00B2442D">
        <w:rPr>
          <w:lang w:val="en-GB"/>
        </w:rPr>
        <w:t xml:space="preserve"> </w:t>
      </w:r>
      <w:r w:rsidR="00E5099C" w:rsidRPr="00B2442D">
        <w:rPr>
          <w:i/>
          <w:iCs/>
          <w:lang w:val="en-GB"/>
        </w:rPr>
        <w:t>T</w:t>
      </w:r>
      <w:r w:rsidR="00E5099C" w:rsidRPr="00B2442D">
        <w:rPr>
          <w:i/>
          <w:iCs/>
          <w:vertAlign w:val="subscript"/>
          <w:lang w:val="en-GB"/>
        </w:rPr>
        <w:t>s</w:t>
      </w:r>
      <w:r w:rsidR="00E5099C" w:rsidRPr="00B2442D">
        <w:rPr>
          <w:lang w:val="en-GB"/>
        </w:rPr>
        <w:t xml:space="preserve"> = 0.5 ms</w:t>
      </w:r>
      <w:r w:rsidRPr="00B2442D">
        <w:rPr>
          <w:lang w:val="en-GB"/>
        </w:rPr>
        <w:t>, numbered from 0 to 19. A subframe is defined as two consecutive slots where subframe</w:t>
      </w:r>
      <w:r w:rsidR="008D21EA" w:rsidRPr="00B2442D">
        <w:rPr>
          <w:lang w:val="en-GB"/>
        </w:rPr>
        <w:t xml:space="preserve"> </w:t>
      </w:r>
      <w:r w:rsidR="008D21EA" w:rsidRPr="00B2442D">
        <w:rPr>
          <w:i/>
          <w:iCs/>
          <w:lang w:val="en-GB"/>
        </w:rPr>
        <w:t>i</w:t>
      </w:r>
      <w:r w:rsidRPr="00B2442D">
        <w:rPr>
          <w:lang w:val="en-GB"/>
        </w:rPr>
        <w:t xml:space="preserve"> consists of slots </w:t>
      </w:r>
      <w:r w:rsidR="00E5099C" w:rsidRPr="00B2442D">
        <w:rPr>
          <w:lang w:val="en-GB"/>
        </w:rPr>
        <w:t>2</w:t>
      </w:r>
      <w:r w:rsidR="00E5099C" w:rsidRPr="00B2442D">
        <w:rPr>
          <w:i/>
          <w:iCs/>
          <w:lang w:val="en-GB"/>
        </w:rPr>
        <w:t>i</w:t>
      </w:r>
      <w:r w:rsidR="00E5099C" w:rsidRPr="00B2442D">
        <w:rPr>
          <w:lang w:val="en-GB"/>
        </w:rPr>
        <w:t xml:space="preserve"> </w:t>
      </w:r>
      <w:r w:rsidRPr="00B2442D">
        <w:rPr>
          <w:lang w:val="en-GB"/>
        </w:rPr>
        <w:t xml:space="preserve">and </w:t>
      </w:r>
      <w:r w:rsidR="00E5099C" w:rsidRPr="00B2442D">
        <w:rPr>
          <w:lang w:val="en-GB"/>
        </w:rPr>
        <w:t>2</w:t>
      </w:r>
      <w:r w:rsidR="00E5099C" w:rsidRPr="00B2442D">
        <w:rPr>
          <w:i/>
          <w:iCs/>
          <w:lang w:val="en-GB"/>
        </w:rPr>
        <w:t>i</w:t>
      </w:r>
      <w:r w:rsidR="00E5099C" w:rsidRPr="00B2442D">
        <w:rPr>
          <w:lang w:val="en-GB"/>
        </w:rPr>
        <w:t xml:space="preserve"> + 1</w:t>
      </w:r>
      <w:r w:rsidRPr="00B2442D">
        <w:rPr>
          <w:lang w:val="en-GB"/>
        </w:rPr>
        <w:t>.</w:t>
      </w:r>
    </w:p>
    <w:p w:rsidR="009B7F39" w:rsidRPr="00B2442D" w:rsidRDefault="009B7F39" w:rsidP="00CE2F89">
      <w:pPr>
        <w:rPr>
          <w:lang w:val="en-GB"/>
        </w:rPr>
      </w:pPr>
      <w:r w:rsidRPr="00B2442D">
        <w:rPr>
          <w:lang w:val="en-GB"/>
        </w:rPr>
        <w:lastRenderedPageBreak/>
        <w:t>For FDD, 10 subframes are available for downlink transmission and 10 subframes are available for uplink transmissions in each 10 ms interval. Uplink and downlink transmissions are separated in the frequency domain.</w:t>
      </w:r>
    </w:p>
    <w:p w:rsidR="009B7F39" w:rsidRPr="00B2442D" w:rsidRDefault="009B7F39" w:rsidP="00CE2F89">
      <w:pPr>
        <w:pStyle w:val="FigureNo"/>
        <w:rPr>
          <w:lang w:val="en-GB"/>
        </w:rPr>
      </w:pPr>
      <w:r w:rsidRPr="00B2442D">
        <w:rPr>
          <w:lang w:val="en-GB"/>
        </w:rPr>
        <w:t>FIGURE 12</w:t>
      </w:r>
    </w:p>
    <w:p w:rsidR="009B7F39" w:rsidRPr="00B2442D" w:rsidRDefault="009B7F39" w:rsidP="00CE2F89">
      <w:pPr>
        <w:pStyle w:val="Figuretitle"/>
        <w:rPr>
          <w:lang w:val="en-GB"/>
        </w:rPr>
      </w:pPr>
      <w:r w:rsidRPr="00B2442D">
        <w:rPr>
          <w:lang w:val="en-GB"/>
        </w:rPr>
        <w:t>Frame structure type 1</w:t>
      </w:r>
    </w:p>
    <w:p w:rsidR="009B7F39" w:rsidRPr="00B2442D" w:rsidRDefault="009B76E3" w:rsidP="00CE2F89">
      <w:pPr>
        <w:pStyle w:val="Figure"/>
        <w:rPr>
          <w:lang w:val="en-GB"/>
        </w:rPr>
      </w:pPr>
      <w:r>
        <w:rPr>
          <w:lang w:val="en-GB"/>
        </w:rPr>
        <w:pict>
          <v:shape id="_x0000_i1036" type="#_x0000_t75" style="width:317.25pt;height:116.25pt">
            <v:imagedata r:id="rId21" o:title=""/>
          </v:shape>
        </w:pict>
      </w:r>
    </w:p>
    <w:p w:rsidR="009B7F39" w:rsidRPr="00B2442D" w:rsidRDefault="009B7F39" w:rsidP="00CE2F89">
      <w:pPr>
        <w:pStyle w:val="Heading5"/>
        <w:rPr>
          <w:lang w:val="en-GB"/>
        </w:rPr>
      </w:pPr>
      <w:r w:rsidRPr="00B2442D">
        <w:rPr>
          <w:lang w:val="en-GB"/>
        </w:rPr>
        <w:t>5.1.1.3.5</w:t>
      </w:r>
      <w:r w:rsidRPr="00B2442D">
        <w:rPr>
          <w:lang w:val="en-GB"/>
        </w:rPr>
        <w:tab/>
        <w:t>Spreading, modulation and pulse shaping</w:t>
      </w:r>
    </w:p>
    <w:p w:rsidR="009B7F39" w:rsidRPr="00B2442D" w:rsidRDefault="009B7F39" w:rsidP="00CE2F89">
      <w:pPr>
        <w:pStyle w:val="Headingb"/>
        <w:rPr>
          <w:lang w:val="en-GB"/>
        </w:rPr>
      </w:pPr>
      <w:r w:rsidRPr="00B2442D">
        <w:rPr>
          <w:lang w:val="en-GB"/>
        </w:rPr>
        <w:t>Uplink</w:t>
      </w:r>
    </w:p>
    <w:p w:rsidR="009B7F39" w:rsidRPr="00B2442D" w:rsidRDefault="009B7F39" w:rsidP="00CE2F89">
      <w:pPr>
        <w:rPr>
          <w:lang w:val="en-GB"/>
        </w:rPr>
      </w:pPr>
      <w:r w:rsidRPr="00B2442D">
        <w:rPr>
          <w:lang w:val="en-GB"/>
        </w:rPr>
        <w:t>Spreading consists of two operations. The first is the channelization operation, which transforms every data symbol into a number of chips, thus increasing the bandwidth of the signal. The number of chips per data symbol is called the SF. The second operation is the scrambling operation, where a scrambling code is applied to the spread signal.</w:t>
      </w:r>
    </w:p>
    <w:p w:rsidR="009B7F39" w:rsidRPr="00B2442D" w:rsidRDefault="009B7F39" w:rsidP="005E2BA3">
      <w:pPr>
        <w:rPr>
          <w:lang w:val="en-GB"/>
        </w:rPr>
      </w:pPr>
      <w:r w:rsidRPr="00B2442D">
        <w:rPr>
          <w:lang w:val="en-GB"/>
        </w:rPr>
        <w:t>In the channelization operation, data symbol on so-called I- and Q-branches are independently multiplied with a code. The channelization codes are orthogonal variable spreading factor (OVSF) codes that preserve the orthogonality between a user</w:t>
      </w:r>
      <w:r w:rsidR="00F641BC" w:rsidRPr="00B2442D">
        <w:rPr>
          <w:lang w:val="en-GB"/>
        </w:rPr>
        <w:t>’</w:t>
      </w:r>
      <w:r w:rsidRPr="00B2442D">
        <w:rPr>
          <w:lang w:val="en-GB"/>
        </w:rPr>
        <w:t xml:space="preserve">s different physical channels. With the scrambling operation, the resultant signals on the I- and Q-branches are further multiplied by complex-valued scrambling code, where I and Q denote real and imaginary parts, respectively. Note that before complex multiplication binary values 0 and 1 are mapped to </w:t>
      </w:r>
      <w:r w:rsidRPr="00B2442D">
        <w:rPr>
          <w:lang w:val="en-GB"/>
        </w:rPr>
        <w:t>1 and –1, respectively. Figure 1</w:t>
      </w:r>
      <w:r w:rsidR="00E5099C" w:rsidRPr="00B2442D">
        <w:rPr>
          <w:lang w:val="en-GB"/>
        </w:rPr>
        <w:t>3</w:t>
      </w:r>
      <w:r w:rsidRPr="00B2442D">
        <w:rPr>
          <w:lang w:val="en-GB"/>
        </w:rPr>
        <w:t xml:space="preserve"> illustrates the spreading and modulation for the case of multiple uplink DPDCHs. Note that this figure only shows the principle, and does not necessarily describe an actual implementation. Modulation is dual-channel QPSK (</w:t>
      </w:r>
      <w:r w:rsidR="00050C95" w:rsidRPr="00B2442D">
        <w:rPr>
          <w:lang w:val="en-GB"/>
        </w:rPr>
        <w:t xml:space="preserve">i.e., </w:t>
      </w:r>
      <w:r w:rsidRPr="00B2442D">
        <w:rPr>
          <w:lang w:val="en-GB"/>
        </w:rPr>
        <w:t>separate BPSK on I- and Q-channel), where the uplink DPDCH and DPCCH are mapped to the I and Q branch respectively. The I and Q branches are then spread to the chip rate with two different channelization codes and subsequently complex scrambled by a UE specific complex scrambling code Cscramb. There are 224 uplink-scrambling codes. Either short (256 chips from the family of S(2) codes) or long (38 400 chips equal to one frame length, gold code-based) scrambling codes is used on the uplink. The short scrambling code is typically used in cells where the BS is equipped with an advanced receiver, such</w:t>
      </w:r>
      <w:r w:rsidR="005E2BA3" w:rsidRPr="00B2442D">
        <w:rPr>
          <w:lang w:val="en-GB"/>
        </w:rPr>
        <w:t xml:space="preserve"> </w:t>
      </w:r>
      <w:r w:rsidRPr="00B2442D">
        <w:rPr>
          <w:lang w:val="en-GB"/>
        </w:rPr>
        <w:t>as a multi-user detector or interference canceller whereas the long codes gives better interference averaging properties.</w:t>
      </w:r>
    </w:p>
    <w:p w:rsidR="009B7F39" w:rsidRPr="00B2442D" w:rsidRDefault="009B7F39" w:rsidP="00CE2F89">
      <w:pPr>
        <w:rPr>
          <w:lang w:val="en-GB"/>
        </w:rPr>
      </w:pPr>
      <w:r w:rsidRPr="00B2442D">
        <w:rPr>
          <w:lang w:val="en-GB"/>
        </w:rPr>
        <w:t xml:space="preserve">The pulse-shaping filters are root-raised cosine with roll-off </w:t>
      </w:r>
      <w:r w:rsidRPr="00B2442D">
        <w:rPr>
          <w:lang w:val="en-GB"/>
        </w:rPr>
        <w:sym w:font="Symbol" w:char="F061"/>
      </w:r>
      <w:r w:rsidRPr="00B2442D">
        <w:rPr>
          <w:lang w:val="en-GB"/>
        </w:rPr>
        <w:t xml:space="preserve"> = 0.22 in the frequency domain.</w:t>
      </w:r>
    </w:p>
    <w:p w:rsidR="009B7F39" w:rsidRPr="00B2442D" w:rsidRDefault="009B7F39" w:rsidP="00CE2F89">
      <w:pPr>
        <w:rPr>
          <w:lang w:val="en-GB"/>
        </w:rPr>
      </w:pPr>
      <w:r w:rsidRPr="00B2442D">
        <w:rPr>
          <w:lang w:val="en-GB"/>
        </w:rPr>
        <w:t>The modulation of both DPCCH and DPDCH is BPSK. The modulated DPCCH is mapped to the Q-branch, while the first DPDCH is mapped to the I-branch. Subsequently added DPDCHs are mapped alternatively to the I</w:t>
      </w:r>
      <w:r w:rsidRPr="00B2442D">
        <w:rPr>
          <w:lang w:val="en-GB"/>
        </w:rPr>
        <w:noBreakHyphen/>
        <w:t xml:space="preserve"> or Q-branches. For the E-DPDCH, higher order modulation is supported.</w:t>
      </w:r>
    </w:p>
    <w:p w:rsidR="009B7F39" w:rsidRPr="00B2442D" w:rsidRDefault="009B7F39" w:rsidP="00CE2F89">
      <w:pPr>
        <w:rPr>
          <w:lang w:val="en-GB"/>
        </w:rPr>
      </w:pPr>
      <w:r w:rsidRPr="00B2442D">
        <w:rPr>
          <w:lang w:val="en-GB"/>
        </w:rPr>
        <w:t>In E-UTRAN, the uplink radio access scheme is based on single carrier FDMA, more specifically, DFTS</w:t>
      </w:r>
      <w:r w:rsidR="00E5099C" w:rsidRPr="00B2442D">
        <w:rPr>
          <w:lang w:val="en-GB"/>
        </w:rPr>
        <w:noBreakHyphen/>
      </w:r>
      <w:r w:rsidRPr="00B2442D">
        <w:rPr>
          <w:lang w:val="en-GB"/>
        </w:rPr>
        <w:t>OFDM. The sub-carrier spacing is 15 kHz. The baseline antenna configuration is MU</w:t>
      </w:r>
      <w:r w:rsidRPr="00B2442D">
        <w:rPr>
          <w:lang w:val="en-GB"/>
        </w:rPr>
        <w:noBreakHyphen/>
        <w:t>MIMO. The modulation scheme for the uplink is up to 16</w:t>
      </w:r>
      <w:r w:rsidRPr="00B2442D">
        <w:rPr>
          <w:lang w:val="en-GB"/>
        </w:rPr>
        <w:noBreakHyphen/>
        <w:t>QAM and optionally 64</w:t>
      </w:r>
      <w:r w:rsidRPr="00B2442D">
        <w:rPr>
          <w:lang w:val="en-GB"/>
        </w:rPr>
        <w:noBreakHyphen/>
        <w:t xml:space="preserve">QAM. </w:t>
      </w:r>
    </w:p>
    <w:p w:rsidR="009B7F39" w:rsidRPr="00B2442D" w:rsidRDefault="009B7F39" w:rsidP="00CE2F89">
      <w:pPr>
        <w:pStyle w:val="FigureNo"/>
        <w:rPr>
          <w:noProof/>
          <w:lang w:val="en-GB" w:eastAsia="zh-CN"/>
        </w:rPr>
      </w:pPr>
      <w:r w:rsidRPr="00B2442D">
        <w:rPr>
          <w:noProof/>
          <w:lang w:val="en-GB" w:eastAsia="zh-CN"/>
        </w:rPr>
        <w:lastRenderedPageBreak/>
        <w:t>figure 13</w:t>
      </w:r>
    </w:p>
    <w:p w:rsidR="00E5099C" w:rsidRPr="00B2442D" w:rsidRDefault="008D21EA" w:rsidP="00CE2F89">
      <w:pPr>
        <w:pStyle w:val="Figuretitle"/>
        <w:rPr>
          <w:lang w:val="en-GB" w:eastAsia="zh-CN"/>
        </w:rPr>
      </w:pPr>
      <w:r w:rsidRPr="00B2442D">
        <w:rPr>
          <w:lang w:val="en-GB" w:eastAsia="zh-CN"/>
        </w:rPr>
        <w:t>Spreading/modulation for uplink DPDCH/DPCCH</w:t>
      </w:r>
    </w:p>
    <w:p w:rsidR="00E5099C" w:rsidRPr="00B2442D" w:rsidRDefault="009B76E3" w:rsidP="00CE2F89">
      <w:pPr>
        <w:pStyle w:val="Figure"/>
        <w:rPr>
          <w:lang w:val="en-GB" w:eastAsia="zh-CN"/>
        </w:rPr>
      </w:pPr>
      <w:r>
        <w:rPr>
          <w:lang w:val="en-GB" w:eastAsia="zh-CN"/>
        </w:rPr>
        <w:pict>
          <v:shape id="_x0000_i1037" type="#_x0000_t75" style="width:465pt;height:417.75pt">
            <v:imagedata r:id="rId22" o:title=""/>
          </v:shape>
        </w:pict>
      </w:r>
    </w:p>
    <w:p w:rsidR="009B7F39" w:rsidRPr="00B2442D" w:rsidRDefault="009B7F39" w:rsidP="00CE2F89">
      <w:pPr>
        <w:pStyle w:val="Headingb"/>
        <w:rPr>
          <w:lang w:val="en-GB"/>
        </w:rPr>
      </w:pPr>
      <w:r w:rsidRPr="00B2442D">
        <w:rPr>
          <w:lang w:val="en-GB"/>
        </w:rPr>
        <w:t>Downlink</w:t>
      </w:r>
    </w:p>
    <w:p w:rsidR="009B7F39" w:rsidRPr="00B2442D" w:rsidRDefault="009B7F39" w:rsidP="00CE2F89">
      <w:pPr>
        <w:rPr>
          <w:lang w:val="en-GB"/>
        </w:rPr>
      </w:pPr>
      <w:r w:rsidRPr="00B2442D">
        <w:rPr>
          <w:lang w:val="en-GB"/>
        </w:rPr>
        <w:t>Figure 1</w:t>
      </w:r>
      <w:r w:rsidR="002E5280" w:rsidRPr="00B2442D">
        <w:rPr>
          <w:lang w:val="en-GB"/>
        </w:rPr>
        <w:t>4</w:t>
      </w:r>
      <w:r w:rsidRPr="00B2442D">
        <w:rPr>
          <w:lang w:val="en-GB"/>
        </w:rPr>
        <w:t xml:space="preserve"> illustrates the spreading and modulation for the downlink DPDCH/DPCCH. Data modulation is QPSK where each pair of two bits are serial-to-parallel (S/P) converted and mapped to the I</w:t>
      </w:r>
      <w:r w:rsidRPr="00B2442D">
        <w:rPr>
          <w:lang w:val="en-GB"/>
        </w:rPr>
        <w:noBreakHyphen/>
        <w:t xml:space="preserve"> and Q</w:t>
      </w:r>
      <w:r w:rsidRPr="00B2442D">
        <w:rPr>
          <w:lang w:val="en-GB"/>
        </w:rPr>
        <w:noBreakHyphen/>
        <w:t>branch respectively. The I</w:t>
      </w:r>
      <w:r w:rsidRPr="00B2442D">
        <w:rPr>
          <w:lang w:val="en-GB"/>
        </w:rPr>
        <w:noBreakHyphen/>
        <w:t xml:space="preserve"> and Q</w:t>
      </w:r>
      <w:r w:rsidRPr="00B2442D">
        <w:rPr>
          <w:lang w:val="en-GB"/>
        </w:rPr>
        <w:noBreakHyphen/>
        <w:t xml:space="preserve">branch are then spread to the chip rate with the same channelization code Cch (real spreading) and subsequently scrambled by the scrambling </w:t>
      </w:r>
      <w:r w:rsidRPr="00FF691F">
        <w:rPr>
          <w:lang w:val="en-GB"/>
        </w:rPr>
        <w:t>code Cscramb</w:t>
      </w:r>
      <w:r w:rsidRPr="00B2442D">
        <w:rPr>
          <w:lang w:val="en-GB"/>
        </w:rPr>
        <w:t xml:space="preserve"> (complex scrambling).</w:t>
      </w:r>
    </w:p>
    <w:p w:rsidR="009B7F39" w:rsidRPr="00B2442D" w:rsidRDefault="009B7F39" w:rsidP="00CE2F89">
      <w:pPr>
        <w:rPr>
          <w:lang w:val="en-GB"/>
        </w:rPr>
      </w:pPr>
      <w:r w:rsidRPr="00B2442D">
        <w:rPr>
          <w:lang w:val="en-GB"/>
        </w:rPr>
        <w:t xml:space="preserve">The channelization codes are the same codes as used in the uplink that preserve the orthogonality between downlink channels of different rates and SFs. There are a total of 512 x 512 = 262 144 scrambling codes, numbered 0 to 262 143. The scrambling codes are </w:t>
      </w:r>
      <w:r w:rsidR="00173135" w:rsidRPr="00B2442D">
        <w:rPr>
          <w:lang w:val="en-GB"/>
        </w:rPr>
        <w:t xml:space="preserve">divided into 512 sets each of a </w:t>
      </w:r>
      <w:r w:rsidRPr="00B2442D">
        <w:rPr>
          <w:lang w:val="en-GB"/>
        </w:rPr>
        <w:t>primary scrambling code and 511 secondary scrambling codes. Each cell is allocated one and only one primary scrambling code. The primary CCPCH is always transmitted using the primary scrambling code. The other downlink physical channels can be transmitted with either the primary scrambling code or a secondary scrambling code from the set associated with the primary scrambling code of the cell.</w:t>
      </w:r>
    </w:p>
    <w:p w:rsidR="009B7F39" w:rsidRPr="00B2442D" w:rsidRDefault="009B7F39" w:rsidP="00CE2F89">
      <w:pPr>
        <w:rPr>
          <w:lang w:val="en-GB"/>
        </w:rPr>
      </w:pPr>
      <w:r w:rsidRPr="00B2442D">
        <w:rPr>
          <w:lang w:val="en-GB"/>
        </w:rPr>
        <w:t xml:space="preserve">The pulse-shaping filters are root-raised cosine with roll-off </w:t>
      </w:r>
      <w:r w:rsidRPr="00B2442D">
        <w:rPr>
          <w:lang w:val="en-GB"/>
        </w:rPr>
        <w:sym w:font="Symbol" w:char="F061"/>
      </w:r>
      <w:r w:rsidRPr="00B2442D">
        <w:rPr>
          <w:lang w:val="en-GB"/>
        </w:rPr>
        <w:t xml:space="preserve"> = 0.22 in the frequency domain.</w:t>
      </w:r>
    </w:p>
    <w:p w:rsidR="009B7F39" w:rsidRPr="00B2442D" w:rsidRDefault="009B7F39" w:rsidP="00CE2F89">
      <w:pPr>
        <w:rPr>
          <w:lang w:val="en-GB"/>
        </w:rPr>
      </w:pPr>
      <w:r w:rsidRPr="00B2442D">
        <w:rPr>
          <w:lang w:val="en-GB"/>
        </w:rPr>
        <w:t>Downlink spreading for downlink physical channels other than the downlink DPCH is very similar. For the physical channel to which HS-DSCH is mapped, higher-order data modulation can be used in addition to QPSK.</w:t>
      </w:r>
    </w:p>
    <w:p w:rsidR="009B7F39" w:rsidRPr="00B2442D" w:rsidRDefault="009B7F39" w:rsidP="005E2BA3">
      <w:pPr>
        <w:rPr>
          <w:lang w:val="en-GB"/>
        </w:rPr>
      </w:pPr>
      <w:r w:rsidRPr="00B2442D">
        <w:rPr>
          <w:lang w:val="en-GB"/>
        </w:rPr>
        <w:lastRenderedPageBreak/>
        <w:t>The downlink radio access scheme of E-UTRAN is based on conventional OFDM using cyclic prefix. The OFDM sub-carrier spacing is 15 kHz. In addition, there is also a reduced sub-carrier spacing of 7.5 kHz only for MBMS-dedicated cell. Single-User MIMO and Multi-User MIMO with</w:t>
      </w:r>
      <w:r w:rsidR="005E2BA3" w:rsidRPr="00B2442D">
        <w:rPr>
          <w:lang w:val="en-GB"/>
        </w:rPr>
        <w:t xml:space="preserve"> </w:t>
      </w:r>
      <w:r w:rsidRPr="00B2442D">
        <w:rPr>
          <w:lang w:val="en-GB"/>
        </w:rPr>
        <w:t>2 and 4 transmit antennas are supported. Peak data rates of more than 300 Mbit/s can be achieved with 20 MHz bandwidth, MIMO and higher order modulation up to 64</w:t>
      </w:r>
      <w:r w:rsidRPr="00B2442D">
        <w:rPr>
          <w:lang w:val="en-GB"/>
        </w:rPr>
        <w:noBreakHyphen/>
        <w:t>QAM.</w:t>
      </w:r>
    </w:p>
    <w:p w:rsidR="009B7F39" w:rsidRPr="00B2442D" w:rsidRDefault="009B7F39" w:rsidP="00CE2F89">
      <w:pPr>
        <w:pStyle w:val="FigureNo"/>
        <w:rPr>
          <w:lang w:val="en-GB"/>
        </w:rPr>
      </w:pPr>
      <w:r w:rsidRPr="00B2442D">
        <w:rPr>
          <w:lang w:val="en-GB"/>
        </w:rPr>
        <w:t>figure 14</w:t>
      </w:r>
    </w:p>
    <w:p w:rsidR="00E5099C" w:rsidRPr="00B2442D" w:rsidRDefault="00E5099C" w:rsidP="008D21EA">
      <w:pPr>
        <w:pStyle w:val="Figuretitle"/>
        <w:rPr>
          <w:lang w:val="en-GB"/>
        </w:rPr>
      </w:pPr>
      <w:r w:rsidRPr="00B2442D">
        <w:rPr>
          <w:lang w:val="en-GB"/>
        </w:rPr>
        <w:t>Spreading/modulation for downlink DPDCH/DPCCH</w:t>
      </w:r>
    </w:p>
    <w:p w:rsidR="00E5099C" w:rsidRPr="00B2442D" w:rsidRDefault="009B76E3" w:rsidP="00CE2F89">
      <w:pPr>
        <w:pStyle w:val="Figure"/>
        <w:rPr>
          <w:lang w:val="en-GB"/>
        </w:rPr>
      </w:pPr>
      <w:r>
        <w:rPr>
          <w:lang w:val="en-GB"/>
        </w:rPr>
        <w:pict>
          <v:shape id="_x0000_i1038" type="#_x0000_t75" style="width:481.5pt;height:295.5pt;mso-position-vertical:absolute">
            <v:imagedata r:id="rId23" o:title=""/>
          </v:shape>
        </w:pict>
      </w:r>
    </w:p>
    <w:p w:rsidR="009B7F39" w:rsidRPr="00B2442D" w:rsidRDefault="009B7F39" w:rsidP="00CE2F89">
      <w:pPr>
        <w:pStyle w:val="Heading4"/>
        <w:rPr>
          <w:lang w:val="en-GB"/>
        </w:rPr>
      </w:pPr>
      <w:r w:rsidRPr="00B2442D">
        <w:rPr>
          <w:lang w:val="en-GB"/>
        </w:rPr>
        <w:t>5.1.1.4</w:t>
      </w:r>
      <w:r w:rsidRPr="00B2442D">
        <w:rPr>
          <w:lang w:val="en-GB"/>
        </w:rPr>
        <w:tab/>
        <w:t>Layer 2</w:t>
      </w:r>
    </w:p>
    <w:p w:rsidR="009B7F39" w:rsidRPr="00B2442D" w:rsidRDefault="009B7F39" w:rsidP="00CE2F89">
      <w:pPr>
        <w:pStyle w:val="Heading5"/>
        <w:rPr>
          <w:lang w:val="en-GB"/>
        </w:rPr>
      </w:pPr>
      <w:r w:rsidRPr="00B2442D">
        <w:rPr>
          <w:lang w:val="en-GB"/>
        </w:rPr>
        <w:t>5.1.1.4.1</w:t>
      </w:r>
      <w:r w:rsidRPr="00B2442D">
        <w:rPr>
          <w:lang w:val="en-GB"/>
        </w:rPr>
        <w:tab/>
        <w:t>MAC sub-layer</w:t>
      </w:r>
    </w:p>
    <w:p w:rsidR="009B7F39" w:rsidRPr="00B2442D" w:rsidRDefault="009B7F39" w:rsidP="00CE2F89">
      <w:pPr>
        <w:rPr>
          <w:lang w:val="en-GB"/>
        </w:rPr>
      </w:pPr>
      <w:r w:rsidRPr="00B2442D">
        <w:rPr>
          <w:lang w:val="en-GB"/>
        </w:rPr>
        <w:t>The MAC sub-layer is responsible for the handling of the data streams coming from the RLC and RRC sub</w:t>
      </w:r>
      <w:r w:rsidR="007A073E" w:rsidRPr="00B2442D">
        <w:rPr>
          <w:lang w:val="en-GB"/>
        </w:rPr>
        <w:noBreakHyphen/>
      </w:r>
      <w:r w:rsidRPr="00B2442D">
        <w:rPr>
          <w:lang w:val="en-GB"/>
        </w:rPr>
        <w:t xml:space="preserve">layers. It provides an unacknowledged transfer mode service to the upper layers. The interface to the RLC sub-layer is through logical channel service access points. It also re-allocates </w:t>
      </w:r>
    </w:p>
    <w:p w:rsidR="009B7F39" w:rsidRPr="00B2442D" w:rsidRDefault="009B7F39" w:rsidP="00CE2F89">
      <w:pPr>
        <w:rPr>
          <w:lang w:val="en-GB"/>
        </w:rPr>
      </w:pPr>
      <w:r w:rsidRPr="00B2442D">
        <w:rPr>
          <w:lang w:val="en-GB"/>
        </w:rPr>
        <w:t>radio resources on request by the RRC sub-layer as well as provides measurements to the upper layers. The logical channels are divided into control channels and traffic channels. Thus, the functionality handles issues like:</w:t>
      </w:r>
    </w:p>
    <w:p w:rsidR="009B7F39" w:rsidRPr="00B2442D" w:rsidRDefault="009B7F39" w:rsidP="00CE2F89">
      <w:pPr>
        <w:pStyle w:val="enumlev1"/>
        <w:rPr>
          <w:lang w:val="en-GB"/>
        </w:rPr>
      </w:pPr>
      <w:r w:rsidRPr="00B2442D">
        <w:rPr>
          <w:lang w:val="en-GB"/>
        </w:rPr>
        <w:t>–</w:t>
      </w:r>
      <w:r w:rsidRPr="00B2442D">
        <w:rPr>
          <w:lang w:val="en-GB"/>
        </w:rPr>
        <w:tab/>
        <w:t xml:space="preserve">mapping of the different logical channels to the appropriate transport channels and selection of appropriate transport format for the transport channels based on the instantaneous source bit rate, and optimization of the HS-DSCH, DL-SCH (E-UTRA) and UL-SCH (E-UTRA) transport channel; </w:t>
      </w:r>
    </w:p>
    <w:p w:rsidR="009B7F39" w:rsidRPr="00B2442D" w:rsidRDefault="009B7F39" w:rsidP="00CE2F89">
      <w:pPr>
        <w:pStyle w:val="enumlev1"/>
        <w:rPr>
          <w:lang w:val="en-GB"/>
        </w:rPr>
      </w:pPr>
      <w:r w:rsidRPr="00B2442D">
        <w:rPr>
          <w:lang w:val="en-GB"/>
        </w:rPr>
        <w:t>–</w:t>
      </w:r>
      <w:r w:rsidRPr="00B2442D">
        <w:rPr>
          <w:lang w:val="en-GB"/>
        </w:rPr>
        <w:tab/>
        <w:t>multiplexing/demultiplexing of the PDUs to/from transport blocks which are thereafter further treated by the physical layer;</w:t>
      </w:r>
    </w:p>
    <w:p w:rsidR="009B7F39" w:rsidRPr="00B2442D" w:rsidRDefault="009B7F39" w:rsidP="00CE2F89">
      <w:pPr>
        <w:pStyle w:val="enumlev1"/>
        <w:rPr>
          <w:lang w:val="en-GB"/>
        </w:rPr>
      </w:pPr>
      <w:r w:rsidRPr="00B2442D">
        <w:rPr>
          <w:lang w:val="en-GB"/>
        </w:rPr>
        <w:t>–</w:t>
      </w:r>
      <w:r w:rsidRPr="00B2442D">
        <w:rPr>
          <w:lang w:val="en-GB"/>
        </w:rPr>
        <w:tab/>
        <w:t>dynamic switching between common and dedicated transport channels based on information from the RRC sub-layer;</w:t>
      </w:r>
    </w:p>
    <w:p w:rsidR="009B7F39" w:rsidRPr="00B2442D" w:rsidRDefault="009B7F39" w:rsidP="00CE2F89">
      <w:pPr>
        <w:pStyle w:val="enumlev1"/>
        <w:rPr>
          <w:lang w:val="en-GB"/>
        </w:rPr>
      </w:pPr>
      <w:r w:rsidRPr="00B2442D">
        <w:rPr>
          <w:lang w:val="en-GB"/>
        </w:rPr>
        <w:t>–</w:t>
      </w:r>
      <w:r w:rsidRPr="00B2442D">
        <w:rPr>
          <w:lang w:val="en-GB"/>
        </w:rPr>
        <w:tab/>
        <w:t>priority issues for services to one UE according to information from higher layers and physical layer (e.g.</w:t>
      </w:r>
      <w:r w:rsidR="00613AA7" w:rsidRPr="00B2442D">
        <w:rPr>
          <w:lang w:val="en-GB"/>
        </w:rPr>
        <w:t xml:space="preserve">, </w:t>
      </w:r>
      <w:r w:rsidRPr="00B2442D">
        <w:rPr>
          <w:lang w:val="en-GB"/>
        </w:rPr>
        <w:t>available transmit power level) as well as priority handling between UEs by means of dynamic scheduling in order to increase spectrum efficiency;</w:t>
      </w:r>
    </w:p>
    <w:p w:rsidR="009B7F39" w:rsidRPr="00B2442D" w:rsidRDefault="009B7F39" w:rsidP="00CE2F89">
      <w:pPr>
        <w:pStyle w:val="enumlev1"/>
        <w:rPr>
          <w:lang w:val="en-GB"/>
        </w:rPr>
      </w:pPr>
      <w:r w:rsidRPr="00B2442D">
        <w:rPr>
          <w:lang w:val="en-GB"/>
        </w:rPr>
        <w:t>–</w:t>
      </w:r>
      <w:r w:rsidRPr="00B2442D">
        <w:rPr>
          <w:lang w:val="en-GB"/>
        </w:rPr>
        <w:tab/>
        <w:t>monitoring of traffic volume that can be used by the RRC sub-layer;</w:t>
      </w:r>
    </w:p>
    <w:p w:rsidR="009B7F39" w:rsidRPr="00B2442D" w:rsidRDefault="009B7F39" w:rsidP="00CE2F89">
      <w:pPr>
        <w:pStyle w:val="enumlev1"/>
        <w:rPr>
          <w:lang w:val="en-GB"/>
        </w:rPr>
      </w:pPr>
      <w:r w:rsidRPr="00B2442D">
        <w:rPr>
          <w:lang w:val="en-GB"/>
        </w:rPr>
        <w:lastRenderedPageBreak/>
        <w:t>–</w:t>
      </w:r>
      <w:r w:rsidRPr="00B2442D">
        <w:rPr>
          <w:lang w:val="en-GB"/>
        </w:rPr>
        <w:tab/>
        <w:t>hybrid ARQ with soft combining in case of the HS-DSCH, DL-SCH (E-UTRA) or UL-SCH (E</w:t>
      </w:r>
      <w:r w:rsidR="008F2DDC" w:rsidRPr="00B2442D">
        <w:rPr>
          <w:lang w:val="en-GB"/>
        </w:rPr>
        <w:noBreakHyphen/>
      </w:r>
      <w:r w:rsidRPr="00B2442D">
        <w:rPr>
          <w:lang w:val="en-GB"/>
        </w:rPr>
        <w:t>UTRA) transport channel;</w:t>
      </w:r>
    </w:p>
    <w:p w:rsidR="009B7F39" w:rsidRPr="00B2442D" w:rsidRDefault="009B7F39" w:rsidP="00CE2F89">
      <w:pPr>
        <w:pStyle w:val="enumlev1"/>
        <w:rPr>
          <w:lang w:val="en-GB"/>
        </w:rPr>
      </w:pPr>
      <w:r w:rsidRPr="00B2442D">
        <w:rPr>
          <w:lang w:val="en-GB"/>
        </w:rPr>
        <w:t>–</w:t>
      </w:r>
      <w:r w:rsidRPr="00B2442D">
        <w:rPr>
          <w:lang w:val="en-GB"/>
        </w:rPr>
        <w:tab/>
        <w:t>segmentation in case improved L2 support for high data rates is used;</w:t>
      </w:r>
    </w:p>
    <w:p w:rsidR="009B7F39" w:rsidRPr="00B2442D" w:rsidRDefault="009B7F39" w:rsidP="00CE2F89">
      <w:pPr>
        <w:pStyle w:val="enumlev1"/>
        <w:rPr>
          <w:lang w:val="en-GB"/>
        </w:rPr>
      </w:pPr>
      <w:r w:rsidRPr="00B2442D">
        <w:rPr>
          <w:lang w:val="en-GB"/>
        </w:rPr>
        <w:t>–</w:t>
      </w:r>
      <w:r w:rsidRPr="00B2442D">
        <w:rPr>
          <w:lang w:val="en-GB"/>
        </w:rPr>
        <w:tab/>
        <w:t>Padding (E-UTRA).</w:t>
      </w:r>
    </w:p>
    <w:p w:rsidR="009B7F39" w:rsidRPr="00B2442D" w:rsidRDefault="009B7F39" w:rsidP="00CE2F89">
      <w:pPr>
        <w:rPr>
          <w:lang w:val="en-GB"/>
        </w:rPr>
      </w:pPr>
      <w:r w:rsidRPr="00B2442D">
        <w:rPr>
          <w:lang w:val="en-GB"/>
        </w:rPr>
        <w:t>Figure 1</w:t>
      </w:r>
      <w:r w:rsidR="00E5099C" w:rsidRPr="00B2442D">
        <w:rPr>
          <w:lang w:val="en-GB"/>
        </w:rPr>
        <w:t>5</w:t>
      </w:r>
      <w:r w:rsidRPr="00B2442D">
        <w:rPr>
          <w:lang w:val="en-GB"/>
        </w:rPr>
        <w:t xml:space="preserve"> shows the possibilities of mapping the logical dedicated traffic channel (DTCH) onto transport channels. There are possibilities to map onto common transport channels as well as dedicated transport channels. The choice of mapping could be determined on</w:t>
      </w:r>
      <w:r w:rsidR="002E5280" w:rsidRPr="00B2442D">
        <w:rPr>
          <w:lang w:val="en-GB"/>
        </w:rPr>
        <w:t>,</w:t>
      </w:r>
      <w:r w:rsidRPr="00B2442D">
        <w:rPr>
          <w:lang w:val="en-GB"/>
        </w:rPr>
        <w:t xml:space="preserve"> e.g.</w:t>
      </w:r>
      <w:r w:rsidR="002E5280" w:rsidRPr="00B2442D">
        <w:rPr>
          <w:lang w:val="en-GB"/>
        </w:rPr>
        <w:t>,</w:t>
      </w:r>
      <w:r w:rsidRPr="00B2442D">
        <w:rPr>
          <w:lang w:val="en-GB"/>
        </w:rPr>
        <w:t xml:space="preserve"> the DTCH traffic intensity.</w:t>
      </w:r>
    </w:p>
    <w:p w:rsidR="009B7F39" w:rsidRPr="00B2442D" w:rsidRDefault="009B7F39" w:rsidP="00CE2F89">
      <w:pPr>
        <w:pStyle w:val="FigureNo"/>
        <w:rPr>
          <w:lang w:val="en-GB"/>
        </w:rPr>
      </w:pPr>
      <w:r w:rsidRPr="00B2442D">
        <w:rPr>
          <w:lang w:val="en-GB"/>
        </w:rPr>
        <w:t>figure 15</w:t>
      </w:r>
    </w:p>
    <w:p w:rsidR="009B7F39" w:rsidRPr="00B2442D" w:rsidRDefault="009B7F39" w:rsidP="00CE2F89">
      <w:pPr>
        <w:pStyle w:val="Figuretitle"/>
        <w:rPr>
          <w:lang w:val="en-GB"/>
        </w:rPr>
      </w:pPr>
      <w:r w:rsidRPr="00B2442D">
        <w:rPr>
          <w:lang w:val="en-GB"/>
        </w:rPr>
        <w:t>The possible transport channel mappings of the dedicated traffic channel (DTCH)</w:t>
      </w:r>
    </w:p>
    <w:p w:rsidR="009B7F39" w:rsidRPr="00B2442D" w:rsidRDefault="009B76E3" w:rsidP="00CE2F89">
      <w:pPr>
        <w:pStyle w:val="Figure"/>
        <w:rPr>
          <w:lang w:val="en-GB"/>
        </w:rPr>
      </w:pPr>
      <w:r>
        <w:rPr>
          <w:lang w:val="en-GB"/>
        </w:rPr>
        <w:pict>
          <v:shape id="_x0000_i1039" type="#_x0000_t75" style="width:239.25pt;height:142.5pt">
            <v:imagedata r:id="rId24" o:title=""/>
          </v:shape>
        </w:pict>
      </w:r>
    </w:p>
    <w:p w:rsidR="009B7F39" w:rsidRPr="00B2442D" w:rsidRDefault="009B7F39" w:rsidP="00CE2F89">
      <w:pPr>
        <w:pStyle w:val="Normalaftertitle"/>
        <w:rPr>
          <w:lang w:val="en-GB"/>
        </w:rPr>
      </w:pPr>
      <w:r w:rsidRPr="00B2442D">
        <w:rPr>
          <w:lang w:val="en-GB"/>
        </w:rPr>
        <w:t>Figures 1</w:t>
      </w:r>
      <w:r w:rsidR="00E5099C" w:rsidRPr="00B2442D">
        <w:rPr>
          <w:lang w:val="en-GB"/>
        </w:rPr>
        <w:t>6</w:t>
      </w:r>
      <w:r w:rsidRPr="00B2442D">
        <w:rPr>
          <w:lang w:val="en-GB"/>
        </w:rPr>
        <w:t xml:space="preserve"> and 1</w:t>
      </w:r>
      <w:r w:rsidR="00E5099C" w:rsidRPr="00B2442D">
        <w:rPr>
          <w:lang w:val="en-GB"/>
        </w:rPr>
        <w:t>7</w:t>
      </w:r>
      <w:r w:rsidRPr="00B2442D">
        <w:rPr>
          <w:lang w:val="en-GB"/>
        </w:rPr>
        <w:t xml:space="preserve"> similarly show the possibilities of mapping the logical channels onto transport channels for E-UTRA.</w:t>
      </w:r>
    </w:p>
    <w:p w:rsidR="009B7F39" w:rsidRPr="00B2442D" w:rsidRDefault="009B7F39" w:rsidP="00CE2F89">
      <w:pPr>
        <w:pStyle w:val="FigureNo"/>
        <w:rPr>
          <w:lang w:val="en-GB"/>
        </w:rPr>
      </w:pPr>
      <w:r w:rsidRPr="00B2442D">
        <w:rPr>
          <w:lang w:val="en-GB"/>
        </w:rPr>
        <w:t>FIGURE 16</w:t>
      </w:r>
    </w:p>
    <w:p w:rsidR="009B7F39" w:rsidRPr="00B2442D" w:rsidRDefault="009B7F39" w:rsidP="00CE2F89">
      <w:pPr>
        <w:pStyle w:val="Figuretitle"/>
        <w:rPr>
          <w:lang w:val="en-GB"/>
        </w:rPr>
      </w:pPr>
      <w:r w:rsidRPr="00B2442D">
        <w:rPr>
          <w:lang w:val="en-GB"/>
        </w:rPr>
        <w:t>Possible transport channel mappings of the common control channel (CCCH), dedicated</w:t>
      </w:r>
      <w:r w:rsidRPr="00B2442D">
        <w:rPr>
          <w:lang w:val="en-GB"/>
        </w:rPr>
        <w:br/>
        <w:t>control channel (DCCH) and dedicated traffic channel (DTCH)</w:t>
      </w:r>
    </w:p>
    <w:p w:rsidR="009B7F39" w:rsidRPr="00B2442D" w:rsidRDefault="009B76E3" w:rsidP="00CE2F89">
      <w:pPr>
        <w:pStyle w:val="Figure"/>
        <w:rPr>
          <w:lang w:val="en-GB"/>
        </w:rPr>
      </w:pPr>
      <w:r>
        <w:rPr>
          <w:lang w:val="en-GB"/>
        </w:rPr>
        <w:pict>
          <v:shape id="_x0000_i1040" type="#_x0000_t75" style="width:193.5pt;height:149.25pt;mso-position-horizontal:absolute">
            <v:imagedata r:id="rId25" o:title=""/>
          </v:shape>
        </w:pict>
      </w:r>
    </w:p>
    <w:p w:rsidR="009B7F39" w:rsidRPr="00B2442D" w:rsidRDefault="009B7F39" w:rsidP="00CE2F89">
      <w:pPr>
        <w:pStyle w:val="FigureNo"/>
        <w:rPr>
          <w:lang w:val="en-GB"/>
        </w:rPr>
      </w:pPr>
      <w:bookmarkStart w:id="14" w:name="OLE_LINK18"/>
      <w:bookmarkStart w:id="15" w:name="OLE_LINK19"/>
      <w:r w:rsidRPr="00B2442D">
        <w:rPr>
          <w:lang w:val="en-GB"/>
        </w:rPr>
        <w:lastRenderedPageBreak/>
        <w:t>FIGURE 17</w:t>
      </w:r>
    </w:p>
    <w:p w:rsidR="009B7F39" w:rsidRPr="00B2442D" w:rsidRDefault="009B7F39" w:rsidP="00CE2F89">
      <w:pPr>
        <w:pStyle w:val="Figuretitle"/>
        <w:rPr>
          <w:lang w:val="en-GB"/>
        </w:rPr>
      </w:pPr>
      <w:r w:rsidRPr="00B2442D">
        <w:rPr>
          <w:lang w:val="en-GB"/>
        </w:rPr>
        <w:t xml:space="preserve">Possible transport channel mappings of Paging Control Channel (PCCH), Broadcast Control </w:t>
      </w:r>
      <w:r w:rsidRPr="00B2442D">
        <w:rPr>
          <w:lang w:val="en-GB"/>
        </w:rPr>
        <w:br/>
        <w:t xml:space="preserve">Channel (BCCH), Common Control Channel (CCCH), Dedicated Control Channel (DCCH), </w:t>
      </w:r>
      <w:r w:rsidRPr="00B2442D">
        <w:rPr>
          <w:lang w:val="en-GB"/>
        </w:rPr>
        <w:br/>
        <w:t xml:space="preserve">Dedicated Traffic Channel (DTCH), Multicast Control Channel (MCCH), </w:t>
      </w:r>
      <w:r w:rsidRPr="00B2442D">
        <w:rPr>
          <w:lang w:val="en-GB"/>
        </w:rPr>
        <w:br/>
        <w:t>Multicast Traffic Channel (MTCH)</w:t>
      </w:r>
    </w:p>
    <w:bookmarkEnd w:id="14"/>
    <w:bookmarkEnd w:id="15"/>
    <w:p w:rsidR="009B7F39" w:rsidRPr="00B2442D" w:rsidRDefault="009B76E3" w:rsidP="00CE2F89">
      <w:pPr>
        <w:pStyle w:val="Figure"/>
        <w:rPr>
          <w:lang w:val="en-GB"/>
        </w:rPr>
      </w:pPr>
      <w:r>
        <w:rPr>
          <w:lang w:val="en-GB"/>
        </w:rPr>
        <w:pict>
          <v:shape id="_x0000_i1041" type="#_x0000_t75" style="width:316.5pt;height:150pt;mso-position-vertical:absolute">
            <v:imagedata r:id="rId26" o:title=""/>
          </v:shape>
        </w:pict>
      </w:r>
    </w:p>
    <w:p w:rsidR="009B7F39" w:rsidRPr="00B2442D" w:rsidRDefault="009B7F39" w:rsidP="00CE2F89">
      <w:pPr>
        <w:pStyle w:val="Heading5"/>
        <w:rPr>
          <w:lang w:val="en-GB"/>
        </w:rPr>
      </w:pPr>
      <w:r w:rsidRPr="00B2442D">
        <w:rPr>
          <w:lang w:val="en-GB"/>
        </w:rPr>
        <w:t>5.1.1.4.2</w:t>
      </w:r>
      <w:r w:rsidRPr="00B2442D">
        <w:rPr>
          <w:lang w:val="en-GB"/>
        </w:rPr>
        <w:tab/>
        <w:t>RLC sub-layer</w:t>
      </w:r>
    </w:p>
    <w:p w:rsidR="009B7F39" w:rsidRPr="00B2442D" w:rsidRDefault="009B7F39" w:rsidP="00CE2F89">
      <w:pPr>
        <w:rPr>
          <w:lang w:val="en-GB"/>
        </w:rPr>
      </w:pPr>
      <w:r w:rsidRPr="00B2442D">
        <w:rPr>
          <w:lang w:val="en-GB"/>
        </w:rPr>
        <w:t>The RLC sub-layer provides three different types of data transfer modes:</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Transparent data transfer</w:t>
      </w:r>
      <w:r w:rsidRPr="00B2442D">
        <w:rPr>
          <w:lang w:val="en-GB"/>
        </w:rPr>
        <w:t>. This service transmits higher layer PDUs without adding any protocol information, possibly including segmentation/reassemble functionality.</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Unacknowledged data transfer</w:t>
      </w:r>
      <w:r w:rsidRPr="00B2442D">
        <w:rPr>
          <w:lang w:val="en-GB"/>
        </w:rPr>
        <w:t>. This service transmits higher layer PDUs without guaranteeing delivery to the peer entity. The unacknowledged data transfer mode has the following characteristics:</w:t>
      </w:r>
    </w:p>
    <w:p w:rsidR="009B7F39" w:rsidRPr="00B2442D" w:rsidRDefault="009B7F39" w:rsidP="00CE2F89">
      <w:pPr>
        <w:pStyle w:val="enumlev2"/>
        <w:rPr>
          <w:lang w:val="en-GB"/>
        </w:rPr>
      </w:pPr>
      <w:r w:rsidRPr="00B2442D">
        <w:rPr>
          <w:lang w:val="en-GB"/>
        </w:rPr>
        <w:t>a)</w:t>
      </w:r>
      <w:r w:rsidRPr="00B2442D">
        <w:rPr>
          <w:lang w:val="en-GB"/>
        </w:rPr>
        <w:tab/>
      </w:r>
      <w:r w:rsidRPr="00B2442D">
        <w:rPr>
          <w:i/>
          <w:iCs/>
          <w:lang w:val="en-GB"/>
        </w:rPr>
        <w:t>Detection of erroneous data</w:t>
      </w:r>
      <w:r w:rsidRPr="00B2442D">
        <w:rPr>
          <w:lang w:val="en-GB"/>
        </w:rPr>
        <w:t>: The RLC sub-layer shall deliver only those SDUs to the receiving higher layers that are free of transmission errors by using the sequence-number check function;</w:t>
      </w:r>
    </w:p>
    <w:p w:rsidR="009B7F39" w:rsidRPr="00B2442D" w:rsidRDefault="009B7F39" w:rsidP="00CE2F89">
      <w:pPr>
        <w:pStyle w:val="enumlev2"/>
        <w:rPr>
          <w:lang w:val="en-GB"/>
        </w:rPr>
      </w:pPr>
      <w:r w:rsidRPr="00B2442D">
        <w:rPr>
          <w:lang w:val="en-GB"/>
        </w:rPr>
        <w:t>b)</w:t>
      </w:r>
      <w:r w:rsidRPr="00B2442D">
        <w:rPr>
          <w:lang w:val="en-GB"/>
        </w:rPr>
        <w:tab/>
      </w:r>
      <w:r w:rsidRPr="00B2442D">
        <w:rPr>
          <w:i/>
          <w:iCs/>
          <w:lang w:val="en-GB"/>
        </w:rPr>
        <w:t>Unique delivery</w:t>
      </w:r>
      <w:r w:rsidRPr="00B2442D">
        <w:rPr>
          <w:lang w:val="en-GB"/>
        </w:rPr>
        <w:t>: The RLC sub-layer shall deliver each SDU only once to the receiving upper layer using duplication detection function;</w:t>
      </w:r>
    </w:p>
    <w:p w:rsidR="009B7F39" w:rsidRPr="00B2442D" w:rsidRDefault="009B7F39" w:rsidP="00CE2F89">
      <w:pPr>
        <w:pStyle w:val="enumlev2"/>
        <w:rPr>
          <w:lang w:val="en-GB"/>
        </w:rPr>
      </w:pPr>
      <w:r w:rsidRPr="00B2442D">
        <w:rPr>
          <w:lang w:val="en-GB"/>
        </w:rPr>
        <w:t>c)</w:t>
      </w:r>
      <w:r w:rsidRPr="00B2442D">
        <w:rPr>
          <w:lang w:val="en-GB"/>
        </w:rPr>
        <w:tab/>
      </w:r>
      <w:r w:rsidRPr="00B2442D">
        <w:rPr>
          <w:i/>
          <w:iCs/>
          <w:lang w:val="en-GB"/>
        </w:rPr>
        <w:t>Immediate delivery</w:t>
      </w:r>
      <w:r w:rsidRPr="00B2442D">
        <w:rPr>
          <w:lang w:val="en-GB"/>
        </w:rPr>
        <w:t>: The receiving RLC sub-layer entity shall deliver a SDU to the higher layer receiving entity as soon as it arrives at the receiver.</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Acknowledged data transfer</w:t>
      </w:r>
      <w:r w:rsidRPr="00B2442D">
        <w:rPr>
          <w:lang w:val="en-GB"/>
        </w:rPr>
        <w:t>. This service transmits higher layer PDUs and guarantees delivery to the peer entity. In case RLC is unable to deliver the data correctly, the user of RLC at the transmitting side is notified. For this service, both in-sequence and out-of-sequence delivery are supported. In many cases a higher layer protocol can restore the order of its PDUs. As long as the out-of-sequence properties of the lower layer are known and controlled (</w:t>
      </w:r>
      <w:r w:rsidR="00050C95" w:rsidRPr="00B2442D">
        <w:rPr>
          <w:lang w:val="en-GB"/>
        </w:rPr>
        <w:t xml:space="preserve">i.e., </w:t>
      </w:r>
      <w:r w:rsidRPr="00B2442D">
        <w:rPr>
          <w:lang w:val="en-GB"/>
        </w:rPr>
        <w:t>the higher layer protocol will not immediately request retransmission of a missing PDU) allowing out-of-sequence delivery can save memory space in the receiving RLC. The acknowledged data transfer mode has the following characteristics:</w:t>
      </w:r>
    </w:p>
    <w:p w:rsidR="009B7F39" w:rsidRPr="00B2442D" w:rsidRDefault="009B7F39" w:rsidP="00CE2F89">
      <w:pPr>
        <w:pStyle w:val="enumlev2"/>
        <w:rPr>
          <w:lang w:val="en-GB"/>
        </w:rPr>
      </w:pPr>
      <w:r w:rsidRPr="00B2442D">
        <w:rPr>
          <w:lang w:val="en-GB"/>
        </w:rPr>
        <w:t>a)</w:t>
      </w:r>
      <w:r w:rsidRPr="00B2442D">
        <w:rPr>
          <w:lang w:val="en-GB"/>
        </w:rPr>
        <w:tab/>
      </w:r>
      <w:r w:rsidR="00E5099C" w:rsidRPr="00B2442D">
        <w:rPr>
          <w:i/>
          <w:iCs/>
          <w:lang w:val="en-GB"/>
        </w:rPr>
        <w:t>Error</w:t>
      </w:r>
      <w:r w:rsidRPr="00B2442D">
        <w:rPr>
          <w:i/>
          <w:iCs/>
          <w:lang w:val="en-GB"/>
        </w:rPr>
        <w:t>-free delivery</w:t>
      </w:r>
      <w:r w:rsidRPr="00B2442D">
        <w:rPr>
          <w:lang w:val="en-GB"/>
        </w:rPr>
        <w:t>: error-free delivery is ensured by means of retransmission. The receiving RLC entity delivers only error-free SDUs to the higher layer;</w:t>
      </w:r>
    </w:p>
    <w:p w:rsidR="009B7F39" w:rsidRPr="00B2442D" w:rsidRDefault="009B7F39" w:rsidP="00CE2F89">
      <w:pPr>
        <w:pStyle w:val="enumlev2"/>
        <w:rPr>
          <w:lang w:val="en-GB"/>
        </w:rPr>
      </w:pPr>
      <w:r w:rsidRPr="00B2442D">
        <w:rPr>
          <w:lang w:val="en-GB"/>
        </w:rPr>
        <w:t>b)</w:t>
      </w:r>
      <w:r w:rsidRPr="00B2442D">
        <w:rPr>
          <w:lang w:val="en-GB"/>
        </w:rPr>
        <w:tab/>
      </w:r>
      <w:r w:rsidR="00E5099C" w:rsidRPr="00B2442D">
        <w:rPr>
          <w:i/>
          <w:iCs/>
          <w:lang w:val="en-GB"/>
        </w:rPr>
        <w:t xml:space="preserve">Unique </w:t>
      </w:r>
      <w:r w:rsidRPr="00B2442D">
        <w:rPr>
          <w:i/>
          <w:iCs/>
          <w:lang w:val="en-GB"/>
        </w:rPr>
        <w:t>delivery</w:t>
      </w:r>
      <w:r w:rsidRPr="00B2442D">
        <w:rPr>
          <w:lang w:val="en-GB"/>
        </w:rPr>
        <w:t>: the RLC sub-layer shall deliver each SDU only once to the receiving upper layer using duplication detection function;</w:t>
      </w:r>
    </w:p>
    <w:p w:rsidR="009B7F39" w:rsidRPr="00B2442D" w:rsidRDefault="009B7F39" w:rsidP="00CE2F89">
      <w:pPr>
        <w:pStyle w:val="enumlev2"/>
        <w:rPr>
          <w:lang w:val="en-GB"/>
        </w:rPr>
      </w:pPr>
      <w:r w:rsidRPr="00B2442D">
        <w:rPr>
          <w:lang w:val="en-GB"/>
        </w:rPr>
        <w:t>c)</w:t>
      </w:r>
      <w:r w:rsidRPr="00B2442D">
        <w:rPr>
          <w:lang w:val="en-GB"/>
        </w:rPr>
        <w:tab/>
      </w:r>
      <w:r w:rsidR="00E5099C" w:rsidRPr="00B2442D">
        <w:rPr>
          <w:i/>
          <w:iCs/>
          <w:lang w:val="en-GB"/>
        </w:rPr>
        <w:t>In</w:t>
      </w:r>
      <w:r w:rsidRPr="00B2442D">
        <w:rPr>
          <w:i/>
          <w:iCs/>
          <w:lang w:val="en-GB"/>
        </w:rPr>
        <w:t>-sequence delivery</w:t>
      </w:r>
      <w:r w:rsidRPr="00B2442D">
        <w:rPr>
          <w:lang w:val="en-GB"/>
        </w:rPr>
        <w:t>: RLC sub-layer shall provide support for in-order delivery of SDUs, i.e.</w:t>
      </w:r>
      <w:r w:rsidR="002E5280" w:rsidRPr="00B2442D">
        <w:rPr>
          <w:lang w:val="en-GB"/>
        </w:rPr>
        <w:t xml:space="preserve">, </w:t>
      </w:r>
      <w:r w:rsidRPr="00B2442D">
        <w:rPr>
          <w:lang w:val="en-GB"/>
        </w:rPr>
        <w:t>RLC sub-layer should deliver SDUs to the receiving higher layer entity in the same order as the transmitting higher layer entity submits them to the RLC sub-layer;</w:t>
      </w:r>
    </w:p>
    <w:p w:rsidR="009B7F39" w:rsidRPr="00B2442D" w:rsidRDefault="009B7F39" w:rsidP="00CE2F89">
      <w:pPr>
        <w:pStyle w:val="enumlev2"/>
        <w:rPr>
          <w:lang w:val="en-GB"/>
        </w:rPr>
      </w:pPr>
      <w:r w:rsidRPr="00B2442D">
        <w:rPr>
          <w:lang w:val="en-GB"/>
        </w:rPr>
        <w:t>d)</w:t>
      </w:r>
      <w:r w:rsidRPr="00B2442D">
        <w:rPr>
          <w:lang w:val="en-GB"/>
        </w:rPr>
        <w:tab/>
      </w:r>
      <w:r w:rsidR="00E5099C" w:rsidRPr="00B2442D">
        <w:rPr>
          <w:i/>
          <w:iCs/>
          <w:lang w:val="en-GB"/>
        </w:rPr>
        <w:t>O</w:t>
      </w:r>
      <w:r w:rsidRPr="00B2442D">
        <w:rPr>
          <w:i/>
          <w:iCs/>
          <w:lang w:val="en-GB"/>
        </w:rPr>
        <w:t>ut-of-sequence delivery</w:t>
      </w:r>
      <w:r w:rsidRPr="00B2442D">
        <w:rPr>
          <w:lang w:val="en-GB"/>
        </w:rPr>
        <w:t>: alternatively to in-sequence delivery, it shall also be possible to allow that the receiving RLC entity delivers SDUs to higher layer in different order than submitted to RLC sub-layer at the transmitting side.</w:t>
      </w:r>
    </w:p>
    <w:p w:rsidR="009B7F39" w:rsidRPr="00B2442D" w:rsidRDefault="009B7F39" w:rsidP="00CE2F89">
      <w:pPr>
        <w:rPr>
          <w:lang w:val="en-GB"/>
        </w:rPr>
      </w:pPr>
      <w:r w:rsidRPr="00B2442D">
        <w:rPr>
          <w:lang w:val="en-GB"/>
        </w:rPr>
        <w:t>It also provides for RLC connection establishment/release. As well as QoS setting and notification to higher layers in case of unrecoverable errors.</w:t>
      </w:r>
    </w:p>
    <w:p w:rsidR="009B7F39" w:rsidRPr="00B2442D" w:rsidRDefault="009B7F39" w:rsidP="00CE2F89">
      <w:pPr>
        <w:rPr>
          <w:lang w:val="en-GB"/>
        </w:rPr>
      </w:pPr>
      <w:r w:rsidRPr="00B2442D">
        <w:rPr>
          <w:lang w:val="en-GB"/>
        </w:rPr>
        <w:lastRenderedPageBreak/>
        <w:t>An example of the data flow for non-transparent (acknowledged/unacknowledged) data transfer is shown in Fig.</w:t>
      </w:r>
      <w:r w:rsidR="002E5280" w:rsidRPr="00B2442D">
        <w:rPr>
          <w:lang w:val="en-GB"/>
        </w:rPr>
        <w:t> </w:t>
      </w:r>
      <w:r w:rsidR="00E5099C" w:rsidRPr="00B2442D">
        <w:rPr>
          <w:lang w:val="en-GB"/>
        </w:rPr>
        <w:t>3</w:t>
      </w:r>
      <w:r w:rsidRPr="00B2442D">
        <w:rPr>
          <w:lang w:val="en-GB"/>
        </w:rPr>
        <w:t>.</w:t>
      </w:r>
    </w:p>
    <w:p w:rsidR="009B7F39" w:rsidRPr="00B2442D" w:rsidRDefault="009B7F39" w:rsidP="00CE2F89">
      <w:pPr>
        <w:pStyle w:val="Heading5"/>
        <w:rPr>
          <w:lang w:val="en-GB"/>
        </w:rPr>
      </w:pPr>
      <w:r w:rsidRPr="00B2442D">
        <w:rPr>
          <w:lang w:val="en-GB"/>
        </w:rPr>
        <w:t>5.1.1.4.3</w:t>
      </w:r>
      <w:r w:rsidRPr="00B2442D">
        <w:rPr>
          <w:lang w:val="en-GB"/>
        </w:rPr>
        <w:tab/>
        <w:t>PDCP sub-layer</w:t>
      </w:r>
    </w:p>
    <w:p w:rsidR="009B7F39" w:rsidRPr="00B2442D" w:rsidRDefault="009B7F39" w:rsidP="00CE2F89">
      <w:pPr>
        <w:rPr>
          <w:lang w:val="en-GB"/>
        </w:rPr>
      </w:pPr>
      <w:r w:rsidRPr="00B2442D">
        <w:rPr>
          <w:lang w:val="en-GB"/>
        </w:rPr>
        <w:t>PDCP provides transmission and reception of Network PDUs in acknowledged, unacknowledged and transparent RLC mode.</w:t>
      </w:r>
    </w:p>
    <w:p w:rsidR="009B7F39" w:rsidRPr="00B2442D" w:rsidRDefault="009B7F39" w:rsidP="001C0081">
      <w:pPr>
        <w:rPr>
          <w:lang w:val="en-GB"/>
        </w:rPr>
      </w:pPr>
      <w:r w:rsidRPr="00B2442D">
        <w:rPr>
          <w:lang w:val="en-GB"/>
        </w:rPr>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9B7F39" w:rsidRPr="00B2442D" w:rsidRDefault="009B7F39" w:rsidP="00CE2F89">
      <w:pPr>
        <w:rPr>
          <w:lang w:val="en-GB"/>
        </w:rPr>
      </w:pPr>
      <w:r w:rsidRPr="00B2442D">
        <w:rPr>
          <w:lang w:val="en-GB"/>
        </w:rPr>
        <w:t>For E-UTRAN, PDCP is also responsible for in-sequence delivery of upper layer PDUs at hand</w:t>
      </w:r>
      <w:r w:rsidRPr="00B2442D">
        <w:rPr>
          <w:lang w:val="en-GB"/>
        </w:rPr>
        <w:noBreakHyphen/>
        <w:t>over, duplicate detection of lower layer SDUs and retransmission of PDCP SDUs at handover.</w:t>
      </w:r>
    </w:p>
    <w:p w:rsidR="009B7F39" w:rsidRPr="00B2442D" w:rsidRDefault="009B7F39" w:rsidP="00CE2F89">
      <w:pPr>
        <w:pStyle w:val="Heading5"/>
        <w:rPr>
          <w:lang w:val="en-GB"/>
        </w:rPr>
      </w:pPr>
      <w:r w:rsidRPr="00B2442D">
        <w:rPr>
          <w:lang w:val="en-GB"/>
        </w:rPr>
        <w:t>5.1.1.4.4</w:t>
      </w:r>
      <w:r w:rsidRPr="00B2442D">
        <w:rPr>
          <w:lang w:val="en-GB"/>
        </w:rPr>
        <w:tab/>
        <w:t>BMC sub-layer</w:t>
      </w:r>
    </w:p>
    <w:p w:rsidR="009B7F39" w:rsidRPr="00B2442D" w:rsidRDefault="009B7F39" w:rsidP="00CE2F89">
      <w:pPr>
        <w:rPr>
          <w:lang w:val="en-GB"/>
        </w:rPr>
      </w:pPr>
      <w:r w:rsidRPr="00B2442D">
        <w:rPr>
          <w:lang w:val="en-GB"/>
        </w:rPr>
        <w:t>The BMC provides a broadcast/multicast transmission service in the user plane on the radio interface for common user data in transparent or unacknowledged mode.</w:t>
      </w:r>
    </w:p>
    <w:p w:rsidR="009B7F39" w:rsidRPr="00B2442D" w:rsidRDefault="009B7F39" w:rsidP="00CE2F89">
      <w:pPr>
        <w:rPr>
          <w:lang w:val="en-GB"/>
        </w:rPr>
      </w:pPr>
      <w:r w:rsidRPr="00B2442D">
        <w:rPr>
          <w:lang w:val="en-GB"/>
        </w:rPr>
        <w:t>It can handle functionalities such as storage, scheduling and transmission of BMC messages.</w:t>
      </w:r>
    </w:p>
    <w:p w:rsidR="009B7F39" w:rsidRPr="00B2442D" w:rsidRDefault="009B7F39" w:rsidP="00CE2F89">
      <w:pPr>
        <w:pStyle w:val="Heading4"/>
        <w:rPr>
          <w:lang w:val="en-GB"/>
        </w:rPr>
      </w:pPr>
      <w:r w:rsidRPr="00B2442D">
        <w:rPr>
          <w:lang w:val="en-GB"/>
        </w:rPr>
        <w:t>5.1.1.5</w:t>
      </w:r>
      <w:r w:rsidRPr="00B2442D">
        <w:rPr>
          <w:lang w:val="en-GB"/>
        </w:rPr>
        <w:tab/>
        <w:t>Layer 3 (RRC sub-layer)</w:t>
      </w:r>
    </w:p>
    <w:p w:rsidR="009B7F39" w:rsidRPr="00B2442D" w:rsidRDefault="009B7F39" w:rsidP="00CE2F89">
      <w:pPr>
        <w:rPr>
          <w:lang w:val="en-GB"/>
        </w:rPr>
      </w:pPr>
      <w:r w:rsidRPr="00B2442D">
        <w:rPr>
          <w:lang w:val="en-GB"/>
        </w:rPr>
        <w:t>The RRC sub-layer handles the control plane signalling of Layer 3 between the UEs and the radio interface. In addition to the relation with the upper layers (such as CN) the following main functions are performed:</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Broadcast of information provided by the non-access stratum (CN)</w:t>
      </w:r>
      <w:r w:rsidRPr="00B2442D">
        <w:rPr>
          <w:lang w:val="en-GB"/>
        </w:rPr>
        <w:t xml:space="preserve"> – The RRC layer performs system information broadcasting from the network to all UEs. The system information is normally repeated on a regular basis. This function supports broadcast of higher layer (above RRC) information. This information may be cell specific or not. As</w:t>
      </w:r>
      <w:r w:rsidR="00173135" w:rsidRPr="00B2442D">
        <w:rPr>
          <w:lang w:val="en-GB"/>
        </w:rPr>
        <w:t xml:space="preserve"> </w:t>
      </w:r>
      <w:r w:rsidRPr="00B2442D">
        <w:rPr>
          <w:lang w:val="en-GB"/>
        </w:rPr>
        <w:t>an example RRC may broadcast CN location service area information related to some specific cells.</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Broadcast of information related to the access stratum</w:t>
      </w:r>
      <w:r w:rsidRPr="00B2442D">
        <w:rPr>
          <w:lang w:val="en-GB"/>
        </w:rPr>
        <w:t xml:space="preserve"> – The RRC layer performs system information broadcasting from the network to all UEs. This function supports broadcast of typically cell-specific information.</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Establishment, maintenance and release of an RRC connection between the UE and the radio access network</w:t>
      </w:r>
      <w:r w:rsidRPr="00B2442D">
        <w:rPr>
          <w:lang w:val="en-GB"/>
        </w:rPr>
        <w:t xml:space="preserve"> – The establishment of an RRC connection is initiated by a request from higher layers at the UE side to establish the first signalling connection for the UE. The establishment of an RRC connection includes an optional cell re-selection, an admission control, and a Layer 2 signalling link establishment.</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Establishment, reconfiguration and release of radio access bearers</w:t>
      </w:r>
      <w:r w:rsidRPr="00B2442D">
        <w:rPr>
          <w:lang w:val="en-GB"/>
        </w:rPr>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Assignment, reconfiguration and release of radio resources for the RRC connection</w:t>
      </w:r>
      <w:r w:rsidRPr="00B2442D">
        <w:rPr>
          <w:lang w:val="en-GB"/>
        </w:rPr>
        <w:t xml:space="preserve"> – The</w:t>
      </w:r>
      <w:r w:rsidR="00173135" w:rsidRPr="00B2442D">
        <w:rPr>
          <w:lang w:val="en-GB"/>
        </w:rPr>
        <w:t xml:space="preserve"> </w:t>
      </w:r>
      <w:r w:rsidRPr="00B2442D">
        <w:rPr>
          <w:lang w:val="en-GB"/>
        </w:rPr>
        <w:t>RRC layer handles the assignment of radio resources (</w:t>
      </w:r>
      <w:r w:rsidR="00050C95" w:rsidRPr="00B2442D">
        <w:rPr>
          <w:lang w:val="en-GB"/>
        </w:rPr>
        <w:t xml:space="preserve">e.g., </w:t>
      </w:r>
      <w:r w:rsidRPr="00B2442D">
        <w:rPr>
          <w:lang w:val="en-GB"/>
        </w:rPr>
        <w:t>codes)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RRC connection mobility functions</w:t>
      </w:r>
      <w:r w:rsidRPr="00B2442D">
        <w:rPr>
          <w:lang w:val="en-GB"/>
        </w:rPr>
        <w:t xml:space="preserve"> – The RRC layer performs evaluation, decision and execution related to RRC connection mobility during an established RRC connection, such as handover, preparation of handover to GSM or other systems, cell re-selection and cell/paging area update procedures, based on</w:t>
      </w:r>
      <w:r w:rsidR="00050C95" w:rsidRPr="00B2442D">
        <w:rPr>
          <w:lang w:val="en-GB"/>
        </w:rPr>
        <w:t>,</w:t>
      </w:r>
      <w:r w:rsidRPr="00B2442D">
        <w:rPr>
          <w:lang w:val="en-GB"/>
        </w:rPr>
        <w:t xml:space="preserve"> </w:t>
      </w:r>
      <w:r w:rsidR="00050C95" w:rsidRPr="00B2442D">
        <w:rPr>
          <w:lang w:val="en-GB"/>
        </w:rPr>
        <w:t xml:space="preserve">e.g., </w:t>
      </w:r>
      <w:r w:rsidRPr="00B2442D">
        <w:rPr>
          <w:lang w:val="en-GB"/>
        </w:rPr>
        <w:t>measurements done by the UE.</w:t>
      </w:r>
    </w:p>
    <w:p w:rsidR="009B7F39" w:rsidRPr="00B2442D" w:rsidRDefault="009B7F39" w:rsidP="00CE2F89">
      <w:pPr>
        <w:pStyle w:val="enumlev1"/>
        <w:rPr>
          <w:lang w:val="en-GB"/>
        </w:rPr>
      </w:pPr>
      <w:r w:rsidRPr="00B2442D">
        <w:rPr>
          <w:lang w:val="en-GB"/>
        </w:rPr>
        <w:lastRenderedPageBreak/>
        <w:t>–</w:t>
      </w:r>
      <w:r w:rsidRPr="00B2442D">
        <w:rPr>
          <w:lang w:val="en-GB"/>
        </w:rPr>
        <w:tab/>
      </w:r>
      <w:r w:rsidRPr="00B2442D">
        <w:rPr>
          <w:i/>
          <w:iCs/>
          <w:lang w:val="en-GB"/>
        </w:rPr>
        <w:t>Paging/notification</w:t>
      </w:r>
      <w:r w:rsidRPr="00B2442D">
        <w:rPr>
          <w:lang w:val="en-GB"/>
        </w:rPr>
        <w:t xml:space="preserve"> – The RRC layer can broadcast paging information from the network to selected UEs. The RRC layer can also initiate paging during an established RRC connection.</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Control of requested QoS</w:t>
      </w:r>
      <w:r w:rsidRPr="00B2442D">
        <w:rPr>
          <w:lang w:val="en-GB"/>
        </w:rPr>
        <w:t xml:space="preserve"> – This function ensures that the QoS requested for the radio access bearers can be met. This includes the allocation of a sufficient number of radio resources. </w:t>
      </w:r>
    </w:p>
    <w:p w:rsidR="009B7F39" w:rsidRPr="00B2442D" w:rsidRDefault="009B7F39" w:rsidP="00173135">
      <w:pPr>
        <w:pStyle w:val="enumlev1"/>
        <w:rPr>
          <w:lang w:val="en-GB"/>
        </w:rPr>
      </w:pPr>
      <w:r w:rsidRPr="00B2442D">
        <w:rPr>
          <w:lang w:val="en-GB"/>
        </w:rPr>
        <w:t>–</w:t>
      </w:r>
      <w:r w:rsidRPr="00B2442D">
        <w:rPr>
          <w:lang w:val="en-GB"/>
        </w:rPr>
        <w:tab/>
      </w:r>
      <w:r w:rsidRPr="00B2442D">
        <w:rPr>
          <w:i/>
          <w:iCs/>
          <w:lang w:val="en-GB"/>
        </w:rPr>
        <w:t>UE measurement reporting and control of the reporting</w:t>
      </w:r>
      <w:r w:rsidRPr="00B2442D">
        <w:rPr>
          <w:lang w:val="en-GB"/>
        </w:rPr>
        <w:t xml:space="preserve"> – The measurements performed by the UE are controlled by the RRC layer, in terms of what to measure, when to measure and how to report, including both this radio interface and other systems. The</w:t>
      </w:r>
      <w:r w:rsidR="00173135" w:rsidRPr="00B2442D">
        <w:rPr>
          <w:lang w:val="en-GB"/>
        </w:rPr>
        <w:t xml:space="preserve"> </w:t>
      </w:r>
      <w:r w:rsidRPr="00B2442D">
        <w:rPr>
          <w:lang w:val="en-GB"/>
        </w:rPr>
        <w:t xml:space="preserve">RRC layer also performs the reporting of the measurements from the UE to the network. </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Outer loop power control</w:t>
      </w:r>
      <w:r w:rsidRPr="00B2442D">
        <w:rPr>
          <w:lang w:val="en-GB"/>
        </w:rPr>
        <w:t xml:space="preserve"> – The RRC layer controls setting of the target of the closed-loop power control.</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Control of ciphering</w:t>
      </w:r>
      <w:r w:rsidRPr="00B2442D">
        <w:rPr>
          <w:lang w:val="en-GB"/>
        </w:rPr>
        <w:t xml:space="preserve"> – The RRC layer provides procedures for setting of ciphering (on/off) between the UE and the radio access network.</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Initial cell selection and re-selection in idle mode</w:t>
      </w:r>
      <w:r w:rsidRPr="00B2442D">
        <w:rPr>
          <w:lang w:val="en-GB"/>
        </w:rPr>
        <w:t xml:space="preserve"> – Selection of the most suitable cell based on idle mode measurements and cell selection criteria.</w:t>
      </w:r>
    </w:p>
    <w:p w:rsidR="009B7F39" w:rsidRPr="00B2442D" w:rsidRDefault="009B7F39" w:rsidP="00CE2F89">
      <w:pPr>
        <w:pStyle w:val="enumlev1"/>
        <w:rPr>
          <w:lang w:val="en-GB"/>
        </w:rPr>
      </w:pPr>
      <w:r w:rsidRPr="00B2442D">
        <w:rPr>
          <w:lang w:val="en-GB"/>
        </w:rPr>
        <w:t>–</w:t>
      </w:r>
      <w:r w:rsidRPr="00B2442D">
        <w:rPr>
          <w:lang w:val="en-GB"/>
        </w:rPr>
        <w:tab/>
      </w:r>
      <w:r w:rsidRPr="00B2442D">
        <w:rPr>
          <w:i/>
          <w:iCs/>
          <w:lang w:val="en-GB"/>
        </w:rPr>
        <w:t>Arbitration of the radio resource allocation between the cells</w:t>
      </w:r>
      <w:r w:rsidRPr="00B2442D">
        <w:rPr>
          <w:lang w:val="en-GB"/>
        </w:rPr>
        <w:t xml:space="preserve"> – This function shall ensure optimal performance of the overall radio access network capacity.</w:t>
      </w:r>
    </w:p>
    <w:p w:rsidR="009B7F39" w:rsidRPr="00B2442D" w:rsidRDefault="009B7F39" w:rsidP="00CE2F89">
      <w:pPr>
        <w:pStyle w:val="Heading4"/>
        <w:rPr>
          <w:lang w:val="en-GB"/>
        </w:rPr>
      </w:pPr>
      <w:r w:rsidRPr="00B2442D">
        <w:rPr>
          <w:lang w:val="en-GB"/>
        </w:rPr>
        <w:t>5.1.1.6</w:t>
      </w:r>
      <w:r w:rsidRPr="00B2442D">
        <w:rPr>
          <w:lang w:val="en-GB"/>
        </w:rPr>
        <w:tab/>
        <w:t>Summary of major technical parameters</w:t>
      </w:r>
    </w:p>
    <w:p w:rsidR="009B7F39" w:rsidRPr="00B2442D" w:rsidRDefault="009B7F39" w:rsidP="00CE2F89">
      <w:pPr>
        <w:rPr>
          <w:lang w:val="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9B7F39" w:rsidRPr="00B2442D" w:rsidTr="002E5280">
        <w:trPr>
          <w:tblHeader/>
          <w:jc w:val="center"/>
        </w:trPr>
        <w:tc>
          <w:tcPr>
            <w:tcW w:w="3402" w:type="dxa"/>
          </w:tcPr>
          <w:p w:rsidR="009B7F39" w:rsidRPr="00B2442D" w:rsidRDefault="009B7F39" w:rsidP="00CE2F89">
            <w:pPr>
              <w:pStyle w:val="Tablehead"/>
              <w:rPr>
                <w:lang w:val="en-GB"/>
              </w:rPr>
            </w:pPr>
            <w:bookmarkStart w:id="16" w:name="_Toc143516420"/>
            <w:r w:rsidRPr="00B2442D">
              <w:rPr>
                <w:lang w:val="en-GB"/>
              </w:rPr>
              <w:t>Parameter</w:t>
            </w:r>
          </w:p>
        </w:tc>
        <w:tc>
          <w:tcPr>
            <w:tcW w:w="3969" w:type="dxa"/>
          </w:tcPr>
          <w:p w:rsidR="009B7F39" w:rsidRPr="00B2442D" w:rsidRDefault="009B7F39" w:rsidP="00CE2F89">
            <w:pPr>
              <w:pStyle w:val="Tablehead"/>
              <w:rPr>
                <w:lang w:val="en-GB"/>
              </w:rPr>
            </w:pPr>
            <w:r w:rsidRPr="00B2442D">
              <w:rPr>
                <w:lang w:val="en-GB"/>
              </w:rPr>
              <w:t>Value</w:t>
            </w:r>
          </w:p>
        </w:tc>
        <w:tc>
          <w:tcPr>
            <w:tcW w:w="2268" w:type="dxa"/>
          </w:tcPr>
          <w:p w:rsidR="009B7F39" w:rsidRPr="00B2442D" w:rsidRDefault="009B7F39" w:rsidP="00CE2F89">
            <w:pPr>
              <w:pStyle w:val="Tablehead"/>
              <w:rPr>
                <w:lang w:val="en-GB"/>
              </w:rPr>
            </w:pPr>
            <w:r w:rsidRPr="00B2442D">
              <w:rPr>
                <w:lang w:val="en-GB"/>
              </w:rPr>
              <w:t>Reference to § 5.1.2</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Multiple access technique and duplexing scheme</w:t>
            </w:r>
          </w:p>
        </w:tc>
        <w:tc>
          <w:tcPr>
            <w:tcW w:w="3969" w:type="dxa"/>
          </w:tcPr>
          <w:p w:rsidR="009B7F39" w:rsidRPr="00B2442D" w:rsidRDefault="009B7F39" w:rsidP="00CE2F89">
            <w:pPr>
              <w:pStyle w:val="Tabletext"/>
              <w:jc w:val="left"/>
              <w:rPr>
                <w:lang w:val="en-GB"/>
              </w:rPr>
            </w:pPr>
            <w:r w:rsidRPr="00B2442D">
              <w:rPr>
                <w:lang w:val="en-GB"/>
              </w:rPr>
              <w:t>Multiple access: DS-CDMA</w:t>
            </w:r>
            <w:r w:rsidRPr="00B2442D">
              <w:rPr>
                <w:lang w:val="en-GB"/>
              </w:rPr>
              <w:br/>
              <w:t xml:space="preserve">(E-UTRAN) OFDM in DL. </w:t>
            </w:r>
          </w:p>
          <w:p w:rsidR="009B7F39" w:rsidRPr="00B2442D" w:rsidRDefault="009B7F39" w:rsidP="00CE2F89">
            <w:pPr>
              <w:pStyle w:val="Tabletext"/>
              <w:jc w:val="left"/>
              <w:rPr>
                <w:lang w:val="en-GB"/>
              </w:rPr>
            </w:pPr>
            <w:r w:rsidRPr="00B2442D">
              <w:rPr>
                <w:lang w:val="en-GB"/>
              </w:rPr>
              <w:t>SC-FDMA in UL Duplexing: FDD</w:t>
            </w:r>
          </w:p>
        </w:tc>
        <w:tc>
          <w:tcPr>
            <w:tcW w:w="2268" w:type="dxa"/>
          </w:tcPr>
          <w:p w:rsidR="009B7F39" w:rsidRPr="00B2442D" w:rsidRDefault="009B7F39" w:rsidP="00CE2F89">
            <w:pPr>
              <w:pStyle w:val="Tabletext"/>
              <w:jc w:val="center"/>
              <w:rPr>
                <w:lang w:val="en-GB"/>
              </w:rPr>
            </w:pPr>
            <w:r w:rsidRPr="00B2442D">
              <w:rPr>
                <w:lang w:val="en-GB"/>
              </w:rPr>
              <w:t>5.1.2.1.1</w:t>
            </w:r>
            <w:r w:rsidRPr="00B2442D">
              <w:rPr>
                <w:lang w:val="en-GB"/>
              </w:rPr>
              <w:br/>
              <w:t>5.1.2.3.1</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Chip rate (Mchip/s)</w:t>
            </w:r>
          </w:p>
        </w:tc>
        <w:tc>
          <w:tcPr>
            <w:tcW w:w="3969" w:type="dxa"/>
          </w:tcPr>
          <w:p w:rsidR="009B7F39" w:rsidRPr="00B2442D" w:rsidRDefault="009B7F39" w:rsidP="00CE2F89">
            <w:pPr>
              <w:pStyle w:val="Tabletext"/>
              <w:jc w:val="left"/>
              <w:rPr>
                <w:lang w:val="en-GB"/>
              </w:rPr>
            </w:pPr>
            <w:r w:rsidRPr="00B2442D">
              <w:rPr>
                <w:lang w:val="en-GB"/>
              </w:rPr>
              <w:t>3.84</w:t>
            </w:r>
          </w:p>
        </w:tc>
        <w:tc>
          <w:tcPr>
            <w:tcW w:w="2268" w:type="dxa"/>
          </w:tcPr>
          <w:p w:rsidR="009B7F39" w:rsidRPr="00B2442D" w:rsidRDefault="009B7F39" w:rsidP="00CE2F89">
            <w:pPr>
              <w:pStyle w:val="Tabletext"/>
              <w:jc w:val="center"/>
              <w:rPr>
                <w:lang w:val="en-GB"/>
              </w:rPr>
            </w:pPr>
            <w:r w:rsidRPr="00B2442D">
              <w:rPr>
                <w:lang w:val="en-GB"/>
              </w:rPr>
              <w:t>5.1.2.1.4</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Frame length and structure</w:t>
            </w:r>
          </w:p>
        </w:tc>
        <w:tc>
          <w:tcPr>
            <w:tcW w:w="3969" w:type="dxa"/>
          </w:tcPr>
          <w:p w:rsidR="009B7F39" w:rsidRPr="00B2442D" w:rsidRDefault="009B7F39" w:rsidP="00CE2F89">
            <w:pPr>
              <w:pStyle w:val="Tabletext"/>
              <w:jc w:val="left"/>
              <w:rPr>
                <w:lang w:val="en-GB"/>
              </w:rPr>
            </w:pPr>
            <w:r w:rsidRPr="00B2442D">
              <w:rPr>
                <w:lang w:val="en-GB"/>
              </w:rPr>
              <w:t>Frame length: 10 ms</w:t>
            </w:r>
            <w:r w:rsidRPr="00B2442D">
              <w:rPr>
                <w:lang w:val="en-GB"/>
              </w:rPr>
              <w:br/>
              <w:t>(E-UTRAN) Sub-frame length; 1 ms</w:t>
            </w:r>
          </w:p>
          <w:p w:rsidR="009B7F39" w:rsidRPr="00B2442D" w:rsidRDefault="009B7F39" w:rsidP="00CE2F89">
            <w:pPr>
              <w:pStyle w:val="Tabletext"/>
              <w:jc w:val="left"/>
              <w:rPr>
                <w:lang w:val="en-GB"/>
              </w:rPr>
            </w:pPr>
            <w:r w:rsidRPr="00B2442D">
              <w:rPr>
                <w:lang w:val="en-GB"/>
              </w:rPr>
              <w:t>Slot length: 10/15 ms.</w:t>
            </w:r>
          </w:p>
          <w:p w:rsidR="009B7F39" w:rsidRPr="00B2442D" w:rsidRDefault="009B7F39" w:rsidP="00CE2F89">
            <w:pPr>
              <w:pStyle w:val="Tabletext"/>
              <w:jc w:val="left"/>
              <w:rPr>
                <w:lang w:val="en-GB"/>
              </w:rPr>
            </w:pPr>
            <w:r w:rsidRPr="00B2442D">
              <w:rPr>
                <w:lang w:val="en-GB"/>
              </w:rPr>
              <w:t>(E-UTRAN) 0.5 ms</w:t>
            </w:r>
          </w:p>
          <w:p w:rsidR="002E5280" w:rsidRPr="00B2442D" w:rsidRDefault="009B7F39" w:rsidP="00CE2F89">
            <w:pPr>
              <w:pStyle w:val="Tabletext"/>
              <w:jc w:val="left"/>
              <w:rPr>
                <w:lang w:val="en-GB"/>
              </w:rPr>
            </w:pPr>
            <w:r w:rsidRPr="00B2442D">
              <w:rPr>
                <w:lang w:val="en-GB"/>
              </w:rPr>
              <w:t>TTI:</w:t>
            </w:r>
          </w:p>
          <w:p w:rsidR="009B7F39" w:rsidRPr="00B2442D" w:rsidRDefault="009B7F39" w:rsidP="00CE2F89">
            <w:pPr>
              <w:pStyle w:val="Tabletext"/>
              <w:jc w:val="left"/>
              <w:rPr>
                <w:lang w:val="en-GB"/>
              </w:rPr>
            </w:pPr>
            <w:r w:rsidRPr="00B2442D">
              <w:rPr>
                <w:lang w:val="en-GB"/>
              </w:rPr>
              <w:t>10 ms, 20 ms, 40 ms, 80 ms, 2 ms</w:t>
            </w:r>
          </w:p>
          <w:p w:rsidR="009B7F39" w:rsidRPr="00B2442D" w:rsidRDefault="009B7F39" w:rsidP="00CE2F89">
            <w:pPr>
              <w:pStyle w:val="Tabletext"/>
              <w:jc w:val="left"/>
              <w:rPr>
                <w:lang w:val="en-GB"/>
              </w:rPr>
            </w:pPr>
            <w:r w:rsidRPr="00B2442D">
              <w:rPr>
                <w:lang w:val="en-GB"/>
              </w:rPr>
              <w:t>(E-UTRAN) 1 ms</w:t>
            </w:r>
          </w:p>
        </w:tc>
        <w:tc>
          <w:tcPr>
            <w:tcW w:w="2268" w:type="dxa"/>
          </w:tcPr>
          <w:p w:rsidR="009B7F39" w:rsidRPr="00B2442D" w:rsidRDefault="009B7F39" w:rsidP="00CE2F89">
            <w:pPr>
              <w:pStyle w:val="Tabletext"/>
              <w:jc w:val="center"/>
              <w:rPr>
                <w:lang w:val="en-GB"/>
              </w:rPr>
            </w:pPr>
            <w:r w:rsidRPr="00B2442D">
              <w:rPr>
                <w:lang w:val="en-GB"/>
              </w:rPr>
              <w:t>5.1.2.1.2</w:t>
            </w:r>
            <w:r w:rsidRPr="00B2442D">
              <w:rPr>
                <w:lang w:val="en-GB"/>
              </w:rPr>
              <w:br/>
              <w:t>5.1.2.3.1</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Occupied bandwidth</w:t>
            </w:r>
          </w:p>
        </w:tc>
        <w:tc>
          <w:tcPr>
            <w:tcW w:w="3969" w:type="dxa"/>
          </w:tcPr>
          <w:p w:rsidR="009B7F39" w:rsidRPr="00B2442D" w:rsidRDefault="009B7F39" w:rsidP="00CE2F89">
            <w:pPr>
              <w:pStyle w:val="Tabletext"/>
              <w:jc w:val="left"/>
              <w:rPr>
                <w:lang w:val="en-GB"/>
              </w:rPr>
            </w:pPr>
            <w:r w:rsidRPr="00B2442D">
              <w:rPr>
                <w:lang w:val="en-GB"/>
              </w:rPr>
              <w:t>Less than 5 MHz</w:t>
            </w:r>
          </w:p>
          <w:p w:rsidR="009B7F39" w:rsidRPr="00B2442D" w:rsidRDefault="009B7F39" w:rsidP="00CE2F89">
            <w:pPr>
              <w:pStyle w:val="Tabletext"/>
              <w:jc w:val="left"/>
              <w:rPr>
                <w:lang w:val="en-GB"/>
              </w:rPr>
            </w:pPr>
            <w:r w:rsidRPr="00B2442D">
              <w:rPr>
                <w:lang w:val="en-GB"/>
              </w:rPr>
              <w:t>(E-UTRAN) 1.4 MHz, 3 MHz, 5 MHz, 10</w:t>
            </w:r>
            <w:r w:rsidR="00E5099C" w:rsidRPr="00B2442D">
              <w:rPr>
                <w:lang w:val="en-GB"/>
              </w:rPr>
              <w:t> </w:t>
            </w:r>
            <w:r w:rsidRPr="00B2442D">
              <w:rPr>
                <w:lang w:val="en-GB"/>
              </w:rPr>
              <w:t>MHz, 15 MHz and 20 MHz</w:t>
            </w:r>
          </w:p>
        </w:tc>
        <w:tc>
          <w:tcPr>
            <w:tcW w:w="2268" w:type="dxa"/>
          </w:tcPr>
          <w:p w:rsidR="009B7F39" w:rsidRPr="00B2442D" w:rsidRDefault="009B7F39" w:rsidP="00CE2F89">
            <w:pPr>
              <w:pStyle w:val="Tabletext"/>
              <w:jc w:val="center"/>
              <w:rPr>
                <w:lang w:val="en-GB"/>
              </w:rPr>
            </w:pPr>
            <w:r w:rsidRPr="00B2442D">
              <w:rPr>
                <w:lang w:val="en-GB"/>
              </w:rPr>
              <w:t>5.1.2.5.1, 5.1.2.5.4</w:t>
            </w:r>
            <w:r w:rsidRPr="00B2442D">
              <w:rPr>
                <w:lang w:val="en-GB"/>
              </w:rPr>
              <w:br/>
              <w:t>5.1.2.3.1</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Adjacent channel leakage power ratio (ACLR) (transmitter side)</w:t>
            </w:r>
          </w:p>
        </w:tc>
        <w:tc>
          <w:tcPr>
            <w:tcW w:w="3969" w:type="dxa"/>
          </w:tcPr>
          <w:p w:rsidR="00E5099C" w:rsidRPr="00B2442D" w:rsidRDefault="009B7F39" w:rsidP="00CE2F89">
            <w:pPr>
              <w:pStyle w:val="Tabletext"/>
              <w:jc w:val="left"/>
              <w:rPr>
                <w:lang w:val="en-GB"/>
              </w:rPr>
            </w:pPr>
            <w:r w:rsidRPr="00B2442D">
              <w:rPr>
                <w:lang w:val="en-GB"/>
              </w:rPr>
              <w:t xml:space="preserve">UE (UE power class: </w:t>
            </w:r>
            <w:r w:rsidRPr="00B2442D">
              <w:rPr>
                <w:lang w:val="en-GB"/>
              </w:rPr>
              <w:t xml:space="preserve">21 dBm and </w:t>
            </w:r>
            <w:r w:rsidRPr="00B2442D">
              <w:rPr>
                <w:lang w:val="en-GB"/>
              </w:rPr>
              <w:t>24 dBm):</w:t>
            </w:r>
          </w:p>
          <w:p w:rsidR="009B7F39" w:rsidRPr="00B2442D" w:rsidRDefault="009B7F39" w:rsidP="00CE2F89">
            <w:pPr>
              <w:pStyle w:val="Tabletext"/>
              <w:jc w:val="left"/>
              <w:rPr>
                <w:lang w:val="en-GB"/>
              </w:rPr>
            </w:pPr>
            <w:r w:rsidRPr="00B2442D">
              <w:rPr>
                <w:lang w:val="en-GB"/>
              </w:rPr>
              <w:tab/>
            </w:r>
            <w:r w:rsidR="00341363" w:rsidRPr="00B2442D">
              <w:rPr>
                <w:lang w:val="en-GB"/>
              </w:rPr>
              <w:t xml:space="preserve"> </w:t>
            </w:r>
            <w:r w:rsidRPr="00B2442D">
              <w:rPr>
                <w:lang w:val="en-GB"/>
              </w:rPr>
              <w:t>ACLR (5 MHz) = 33 dB</w:t>
            </w:r>
            <w:r w:rsidRPr="00B2442D">
              <w:rPr>
                <w:lang w:val="en-GB"/>
              </w:rPr>
              <w:br/>
            </w:r>
            <w:r w:rsidRPr="00B2442D">
              <w:rPr>
                <w:lang w:val="en-GB"/>
              </w:rPr>
              <w:tab/>
            </w:r>
            <w:r w:rsidR="00341363" w:rsidRPr="00B2442D">
              <w:rPr>
                <w:lang w:val="en-GB"/>
              </w:rPr>
              <w:t xml:space="preserve"> </w:t>
            </w:r>
            <w:r w:rsidRPr="00B2442D">
              <w:rPr>
                <w:lang w:val="en-GB"/>
              </w:rPr>
              <w:t>ACLR (10 MHz)</w:t>
            </w:r>
            <w:r w:rsidR="00341363" w:rsidRPr="00B2442D">
              <w:rPr>
                <w:lang w:val="en-GB"/>
              </w:rPr>
              <w:t xml:space="preserve"> </w:t>
            </w:r>
            <w:r w:rsidRPr="00B2442D">
              <w:rPr>
                <w:lang w:val="en-GB"/>
              </w:rPr>
              <w:t>= 43 dB</w:t>
            </w:r>
            <w:r w:rsidRPr="00B2442D">
              <w:rPr>
                <w:lang w:val="en-GB"/>
              </w:rPr>
              <w:br/>
              <w:t>BS:</w:t>
            </w:r>
            <w:r w:rsidR="00341363" w:rsidRPr="00B2442D">
              <w:rPr>
                <w:lang w:val="en-GB"/>
              </w:rPr>
              <w:t xml:space="preserve"> </w:t>
            </w:r>
            <w:r w:rsidRPr="00B2442D">
              <w:rPr>
                <w:lang w:val="en-GB"/>
              </w:rPr>
              <w:t>ACLR (5 MHz)</w:t>
            </w:r>
            <w:r w:rsidR="00341363" w:rsidRPr="00B2442D">
              <w:rPr>
                <w:lang w:val="en-GB"/>
              </w:rPr>
              <w:t xml:space="preserve"> </w:t>
            </w:r>
            <w:r w:rsidRPr="00B2442D">
              <w:rPr>
                <w:lang w:val="en-GB"/>
              </w:rPr>
              <w:t>= 45 dB</w:t>
            </w:r>
            <w:r w:rsidRPr="00B2442D">
              <w:rPr>
                <w:lang w:val="en-GB"/>
              </w:rPr>
              <w:br/>
            </w:r>
            <w:r w:rsidRPr="00B2442D">
              <w:rPr>
                <w:lang w:val="en-GB"/>
              </w:rPr>
              <w:tab/>
            </w:r>
            <w:r w:rsidR="00341363" w:rsidRPr="00B2442D">
              <w:rPr>
                <w:lang w:val="en-GB"/>
              </w:rPr>
              <w:t xml:space="preserve"> </w:t>
            </w:r>
            <w:r w:rsidRPr="00B2442D">
              <w:rPr>
                <w:lang w:val="en-GB"/>
              </w:rPr>
              <w:t>ACLR (10 MHz)</w:t>
            </w:r>
            <w:r w:rsidR="00341363" w:rsidRPr="00B2442D">
              <w:rPr>
                <w:lang w:val="en-GB"/>
              </w:rPr>
              <w:t xml:space="preserve"> </w:t>
            </w:r>
            <w:r w:rsidRPr="00B2442D">
              <w:rPr>
                <w:lang w:val="en-GB"/>
              </w:rPr>
              <w:t>= 50 dB</w:t>
            </w:r>
          </w:p>
        </w:tc>
        <w:tc>
          <w:tcPr>
            <w:tcW w:w="2268" w:type="dxa"/>
          </w:tcPr>
          <w:p w:rsidR="00E5099C" w:rsidRPr="00B2442D" w:rsidRDefault="009B7F39" w:rsidP="00CE2F89">
            <w:pPr>
              <w:pStyle w:val="Tabletext"/>
              <w:jc w:val="center"/>
              <w:rPr>
                <w:lang w:val="en-GB"/>
              </w:rPr>
            </w:pPr>
            <w:r w:rsidRPr="00B2442D">
              <w:rPr>
                <w:lang w:val="en-GB"/>
              </w:rPr>
              <w:t>5.1.2.5.1</w:t>
            </w:r>
          </w:p>
          <w:p w:rsidR="009B7F39" w:rsidRPr="00B2442D" w:rsidRDefault="009B7F39" w:rsidP="00CE2F89">
            <w:pPr>
              <w:pStyle w:val="Tabletext"/>
              <w:jc w:val="center"/>
              <w:rPr>
                <w:lang w:val="en-GB"/>
              </w:rPr>
            </w:pPr>
            <w:r w:rsidRPr="00B2442D">
              <w:rPr>
                <w:lang w:val="en-GB"/>
              </w:rPr>
              <w:br/>
            </w:r>
            <w:r w:rsidRPr="00B2442D">
              <w:rPr>
                <w:lang w:val="en-GB"/>
              </w:rPr>
              <w:br/>
              <w:t>5.1.2.5.4</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Adjacent channel selectivity (ACS) (receiver side)</w:t>
            </w:r>
          </w:p>
        </w:tc>
        <w:tc>
          <w:tcPr>
            <w:tcW w:w="3969" w:type="dxa"/>
          </w:tcPr>
          <w:p w:rsidR="009B7F39" w:rsidRPr="00B2442D" w:rsidRDefault="009B7F39" w:rsidP="00CE2F89">
            <w:pPr>
              <w:pStyle w:val="Tabletext"/>
              <w:jc w:val="left"/>
              <w:rPr>
                <w:lang w:val="en-GB"/>
              </w:rPr>
            </w:pPr>
            <w:r w:rsidRPr="00B2442D">
              <w:rPr>
                <w:lang w:val="en-GB"/>
              </w:rPr>
              <w:t>UE:</w:t>
            </w:r>
            <w:r w:rsidRPr="00B2442D">
              <w:rPr>
                <w:lang w:val="en-GB"/>
              </w:rPr>
              <w:tab/>
              <w:t>ACS (5 MHz)</w:t>
            </w:r>
            <w:r w:rsidR="00341363" w:rsidRPr="00B2442D">
              <w:rPr>
                <w:lang w:val="en-GB"/>
              </w:rPr>
              <w:t xml:space="preserve"> </w:t>
            </w:r>
            <w:r w:rsidRPr="00B2442D">
              <w:rPr>
                <w:lang w:val="en-GB"/>
              </w:rPr>
              <w:t>= 33 dB</w:t>
            </w:r>
            <w:r w:rsidRPr="00B2442D">
              <w:rPr>
                <w:lang w:val="en-GB"/>
              </w:rPr>
              <w:br/>
              <w:t>BS:</w:t>
            </w:r>
            <w:r w:rsidRPr="00B2442D">
              <w:rPr>
                <w:lang w:val="en-GB"/>
              </w:rPr>
              <w:tab/>
              <w:t>ACS (5 MHz)</w:t>
            </w:r>
            <w:r w:rsidR="00341363" w:rsidRPr="00B2442D">
              <w:rPr>
                <w:lang w:val="en-GB"/>
              </w:rPr>
              <w:t xml:space="preserve"> </w:t>
            </w:r>
            <w:r w:rsidRPr="00B2442D">
              <w:rPr>
                <w:lang w:val="en-GB"/>
              </w:rPr>
              <w:t>= 45 dB</w:t>
            </w:r>
          </w:p>
        </w:tc>
        <w:tc>
          <w:tcPr>
            <w:tcW w:w="2268" w:type="dxa"/>
          </w:tcPr>
          <w:p w:rsidR="009B7F39" w:rsidRPr="00B2442D" w:rsidRDefault="009B7F39" w:rsidP="00CE2F89">
            <w:pPr>
              <w:pStyle w:val="Tabletext"/>
              <w:jc w:val="center"/>
              <w:rPr>
                <w:lang w:val="en-GB"/>
              </w:rPr>
            </w:pPr>
            <w:r w:rsidRPr="00B2442D">
              <w:rPr>
                <w:lang w:val="en-GB"/>
              </w:rPr>
              <w:t>5.1.2.5.1</w:t>
            </w:r>
            <w:r w:rsidRPr="00B2442D">
              <w:rPr>
                <w:lang w:val="en-GB"/>
              </w:rPr>
              <w:br/>
              <w:t>5.1.2.5.4</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Random access mechanism</w:t>
            </w:r>
          </w:p>
        </w:tc>
        <w:tc>
          <w:tcPr>
            <w:tcW w:w="3969" w:type="dxa"/>
          </w:tcPr>
          <w:p w:rsidR="009B7F39" w:rsidRPr="00B2442D" w:rsidRDefault="009B7F39" w:rsidP="00CE2F89">
            <w:pPr>
              <w:pStyle w:val="Tabletext"/>
              <w:jc w:val="left"/>
              <w:rPr>
                <w:lang w:val="en-GB"/>
              </w:rPr>
            </w:pPr>
            <w:r w:rsidRPr="00B2442D">
              <w:rPr>
                <w:lang w:val="en-GB"/>
              </w:rPr>
              <w:t>Acquisition indication based random-access mechanism with power ramping on preamble followed by message</w:t>
            </w:r>
          </w:p>
        </w:tc>
        <w:tc>
          <w:tcPr>
            <w:tcW w:w="2268" w:type="dxa"/>
          </w:tcPr>
          <w:p w:rsidR="009B7F39" w:rsidRPr="00B2442D" w:rsidRDefault="009B7F39" w:rsidP="00CE2F89">
            <w:pPr>
              <w:pStyle w:val="Tabletext"/>
              <w:jc w:val="center"/>
              <w:rPr>
                <w:lang w:val="en-GB"/>
              </w:rPr>
            </w:pPr>
            <w:r w:rsidRPr="00B2442D">
              <w:rPr>
                <w:lang w:val="en-GB"/>
              </w:rPr>
              <w:t>5.1.2.1.2</w:t>
            </w:r>
            <w:r w:rsidRPr="00B2442D">
              <w:rPr>
                <w:lang w:val="en-GB"/>
              </w:rPr>
              <w:br/>
              <w:t>5.1.2.1.5</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Pilot structure</w:t>
            </w:r>
          </w:p>
        </w:tc>
        <w:tc>
          <w:tcPr>
            <w:tcW w:w="3969" w:type="dxa"/>
          </w:tcPr>
          <w:p w:rsidR="009B7F39" w:rsidRPr="00B2442D" w:rsidRDefault="009B7F39" w:rsidP="00CE2F89">
            <w:pPr>
              <w:pStyle w:val="Tabletext"/>
              <w:jc w:val="left"/>
              <w:rPr>
                <w:lang w:val="en-GB"/>
              </w:rPr>
            </w:pPr>
            <w:r w:rsidRPr="00B2442D">
              <w:rPr>
                <w:lang w:val="en-GB"/>
              </w:rPr>
              <w:t>Uplink: dedicated pilots</w:t>
            </w:r>
            <w:r w:rsidRPr="00B2442D">
              <w:rPr>
                <w:lang w:val="en-GB"/>
              </w:rPr>
              <w:br/>
              <w:t>Downlink: common and/or dedicated pilots</w:t>
            </w:r>
          </w:p>
        </w:tc>
        <w:tc>
          <w:tcPr>
            <w:tcW w:w="2268" w:type="dxa"/>
          </w:tcPr>
          <w:p w:rsidR="009B7F39" w:rsidRPr="00B2442D" w:rsidRDefault="009B7F39" w:rsidP="00CE2F89">
            <w:pPr>
              <w:pStyle w:val="Tabletext"/>
              <w:jc w:val="center"/>
              <w:rPr>
                <w:lang w:val="en-GB"/>
              </w:rPr>
            </w:pPr>
            <w:r w:rsidRPr="00B2442D">
              <w:rPr>
                <w:lang w:val="en-GB"/>
              </w:rPr>
              <w:t>5.1.2.1.2</w:t>
            </w:r>
          </w:p>
        </w:tc>
      </w:tr>
      <w:tr w:rsidR="009B7F39" w:rsidRPr="00B2442D" w:rsidTr="002E5280">
        <w:trPr>
          <w:jc w:val="center"/>
        </w:trPr>
        <w:tc>
          <w:tcPr>
            <w:tcW w:w="3402" w:type="dxa"/>
          </w:tcPr>
          <w:p w:rsidR="009B7F39" w:rsidRPr="00B2442D" w:rsidRDefault="009B7F39" w:rsidP="00CE2F89">
            <w:pPr>
              <w:pStyle w:val="Tabletext"/>
              <w:jc w:val="left"/>
              <w:rPr>
                <w:lang w:val="en-GB"/>
              </w:rPr>
            </w:pPr>
            <w:r w:rsidRPr="00B2442D">
              <w:rPr>
                <w:lang w:val="en-GB"/>
              </w:rPr>
              <w:t>Inter-base station asynchronous/synchronous operation</w:t>
            </w:r>
          </w:p>
        </w:tc>
        <w:tc>
          <w:tcPr>
            <w:tcW w:w="3969" w:type="dxa"/>
          </w:tcPr>
          <w:p w:rsidR="009B7F39" w:rsidRPr="00B2442D" w:rsidRDefault="009B7F39" w:rsidP="00CE2F89">
            <w:pPr>
              <w:pStyle w:val="Tabletext"/>
              <w:jc w:val="left"/>
              <w:rPr>
                <w:lang w:val="en-GB"/>
              </w:rPr>
            </w:pPr>
            <w:r w:rsidRPr="00B2442D">
              <w:rPr>
                <w:lang w:val="en-GB"/>
              </w:rPr>
              <w:t>Asynchronous;</w:t>
            </w:r>
            <w:r w:rsidRPr="00B2442D">
              <w:rPr>
                <w:lang w:val="en-GB"/>
              </w:rPr>
              <w:br/>
              <w:t>synchronous</w:t>
            </w:r>
          </w:p>
        </w:tc>
        <w:tc>
          <w:tcPr>
            <w:tcW w:w="2268" w:type="dxa"/>
          </w:tcPr>
          <w:p w:rsidR="009B7F39" w:rsidRPr="00B2442D" w:rsidRDefault="009B7F39" w:rsidP="00CE2F89">
            <w:pPr>
              <w:pStyle w:val="Tabletext"/>
              <w:jc w:val="center"/>
              <w:rPr>
                <w:lang w:val="en-GB"/>
              </w:rPr>
            </w:pPr>
            <w:r w:rsidRPr="00B2442D">
              <w:rPr>
                <w:lang w:val="en-GB"/>
              </w:rPr>
              <w:t>5.1.2.1.5</w:t>
            </w:r>
            <w:r w:rsidRPr="00B2442D">
              <w:rPr>
                <w:lang w:val="en-GB"/>
              </w:rPr>
              <w:br/>
              <w:t>5.1.2.5.4</w:t>
            </w:r>
          </w:p>
        </w:tc>
      </w:tr>
      <w:bookmarkEnd w:id="16"/>
    </w:tbl>
    <w:p w:rsidR="009B7F39" w:rsidRPr="00B2442D" w:rsidRDefault="009B7F39" w:rsidP="001A7AFA">
      <w:pPr>
        <w:pStyle w:val="Tablefin"/>
      </w:pPr>
    </w:p>
    <w:sectPr w:rsidR="009B7F39" w:rsidRPr="00B2442D" w:rsidSect="001A7AFA">
      <w:headerReference w:type="even" r:id="rId27"/>
      <w:headerReference w:type="default" r:id="rId28"/>
      <w:headerReference w:type="first" r:id="rId29"/>
      <w:footerReference w:type="first" r:id="rId30"/>
      <w:pgSz w:w="11907" w:h="16834" w:code="9"/>
      <w:pgMar w:top="1418" w:right="1134" w:bottom="1134" w:left="1134" w:header="720" w:footer="482" w:gutter="0"/>
      <w:paperSrc w:first="15" w:other="15"/>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F7A" w:rsidRDefault="00684F7A">
      <w:r>
        <w:separator/>
      </w:r>
    </w:p>
  </w:endnote>
  <w:endnote w:type="continuationSeparator" w:id="0">
    <w:p w:rsidR="00684F7A" w:rsidRDefault="0068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Pr="00F13B8A" w:rsidRDefault="00615C2C" w:rsidP="001279F5">
    <w:pPr>
      <w:pStyle w:val="Figuretitle"/>
    </w:pPr>
    <w:fldSimple w:instr=" FILENAME \p \* MERGEFORMAT ">
      <w:r w:rsidR="00770806">
        <w:rPr>
          <w:noProof/>
        </w:rPr>
        <w:t>P:\QPUB\BR\REC\M\1457-10\M1457-10E.docx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F7A" w:rsidRDefault="00684F7A">
      <w:r>
        <w:separator/>
      </w:r>
    </w:p>
  </w:footnote>
  <w:footnote w:type="continuationSeparator" w:id="0">
    <w:p w:rsidR="00684F7A" w:rsidRDefault="00684F7A">
      <w:r>
        <w:continuationSeparator/>
      </w:r>
    </w:p>
  </w:footnote>
  <w:footnote w:id="1">
    <w:p w:rsidR="00770806" w:rsidRPr="00563B60" w:rsidRDefault="00770806" w:rsidP="00A87C3B">
      <w:pPr>
        <w:pStyle w:val="FootnoteText"/>
        <w:rPr>
          <w:lang w:val="en-US"/>
        </w:rPr>
      </w:pPr>
      <w:r w:rsidRPr="007A073E">
        <w:rPr>
          <w:rStyle w:val="FootnoteReference"/>
        </w:rPr>
        <w:footnoteRef/>
      </w:r>
      <w:r w:rsidRPr="009B7F39">
        <w:rPr>
          <w:lang w:val="en-US"/>
        </w:rPr>
        <w:tab/>
        <w:t xml:space="preserve">3rd Generation Partnership Project; Technical Specification Group </w:t>
      </w:r>
      <w:r w:rsidRPr="009B7F39">
        <w:rPr>
          <w:rFonts w:hint="eastAsia"/>
          <w:lang w:val="en-US"/>
        </w:rPr>
        <w:t>Radio Access Network</w:t>
      </w:r>
      <w:r w:rsidRPr="009B7F39">
        <w:rPr>
          <w:lang w:val="en-US"/>
        </w:rPr>
        <w:t>; Feasibility study for evolved Universal Terrestrial Radio Access (UTRA) and Universal Terrestrial Radio Access Network (UTRAN) (Release 8).</w:t>
      </w:r>
    </w:p>
  </w:footnote>
  <w:footnote w:id="2">
    <w:p w:rsidR="00770806" w:rsidRPr="009B7F39" w:rsidRDefault="00770806" w:rsidP="00A87C3B">
      <w:pPr>
        <w:pStyle w:val="FootnoteText"/>
        <w:rPr>
          <w:lang w:val="en-US"/>
        </w:rPr>
      </w:pPr>
      <w:r w:rsidRPr="007A073E">
        <w:rPr>
          <w:rStyle w:val="FootnoteReference"/>
        </w:rPr>
        <w:footnoteRef/>
      </w:r>
      <w:r w:rsidRPr="009B7F39">
        <w:rPr>
          <w:lang w:val="en-US"/>
        </w:rPr>
        <w:tab/>
        <w:t xml:space="preserve">3rd Generation Partnership Project; Technical Specification Group </w:t>
      </w:r>
      <w:r w:rsidRPr="009B7F39">
        <w:rPr>
          <w:rFonts w:hint="eastAsia"/>
          <w:lang w:val="en-US"/>
        </w:rPr>
        <w:t>Radio Access Network</w:t>
      </w:r>
      <w:r w:rsidRPr="009B7F39">
        <w:rPr>
          <w:lang w:val="en-US"/>
        </w:rPr>
        <w:t xml:space="preserve">; </w:t>
      </w:r>
      <w:r w:rsidRPr="009B7F39">
        <w:rPr>
          <w:rFonts w:hint="eastAsia"/>
          <w:lang w:val="en-US"/>
        </w:rPr>
        <w:t>Requirements</w:t>
      </w:r>
      <w:r w:rsidRPr="009B7F39">
        <w:rPr>
          <w:lang w:val="en-US"/>
        </w:rPr>
        <w:t xml:space="preserve"> for E</w:t>
      </w:r>
      <w:r w:rsidRPr="009B7F39">
        <w:rPr>
          <w:rFonts w:hint="eastAsia"/>
          <w:lang w:val="en-US"/>
        </w:rPr>
        <w:t>volved UTRA</w:t>
      </w:r>
      <w:r w:rsidRPr="009B7F39">
        <w:rPr>
          <w:lang w:val="en-US"/>
        </w:rPr>
        <w:t xml:space="preserve"> (E-UTRA) </w:t>
      </w:r>
      <w:r w:rsidRPr="009B7F39">
        <w:rPr>
          <w:rFonts w:hint="eastAsia"/>
          <w:lang w:val="en-US"/>
        </w:rPr>
        <w:t xml:space="preserve">and </w:t>
      </w:r>
      <w:r w:rsidRPr="009B7F39">
        <w:rPr>
          <w:lang w:val="en-US"/>
        </w:rPr>
        <w:t xml:space="preserve">Evolved </w:t>
      </w:r>
      <w:r w:rsidRPr="009B7F39">
        <w:rPr>
          <w:rFonts w:hint="eastAsia"/>
          <w:lang w:val="en-US"/>
        </w:rPr>
        <w:t>UTRAN</w:t>
      </w:r>
      <w:r w:rsidRPr="009B7F39">
        <w:rPr>
          <w:lang w:val="en-US"/>
        </w:rPr>
        <w:t xml:space="preserve"> (E-UTRAN) (Release 8).</w:t>
      </w:r>
    </w:p>
  </w:footnote>
  <w:footnote w:id="3">
    <w:p w:rsidR="00770806" w:rsidRPr="00DC68B3" w:rsidRDefault="00770806" w:rsidP="00A87C3B">
      <w:pPr>
        <w:pStyle w:val="FootnoteText"/>
        <w:rPr>
          <w:lang w:val="en-US"/>
        </w:rPr>
      </w:pPr>
      <w:r w:rsidRPr="007A073E">
        <w:rPr>
          <w:rStyle w:val="FootnoteReference"/>
          <w:lang w:val="en-US"/>
        </w:rPr>
        <w:t>*</w:t>
      </w:r>
      <w:r w:rsidRPr="009B7F39">
        <w:rPr>
          <w:lang w:val="en-US"/>
        </w:rPr>
        <w:tab/>
        <w:t>Available only in 3GPP Rel99 and Rel4 Specifications.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Pr="00FC42AF" w:rsidRDefault="00770806" w:rsidP="00BB232E">
    <w:pPr>
      <w:pStyle w:val="Header"/>
      <w:jc w:val="left"/>
    </w:pPr>
    <w:r w:rsidRPr="00BB232E">
      <w:rPr>
        <w:b/>
        <w:bCs/>
      </w:rPr>
      <w:fldChar w:fldCharType="begin"/>
    </w:r>
    <w:r w:rsidRPr="00BB232E">
      <w:rPr>
        <w:b/>
        <w:bCs/>
      </w:rPr>
      <w:instrText xml:space="preserve"> PAGE   \* MERGEFORMAT </w:instrText>
    </w:r>
    <w:r w:rsidRPr="00BB232E">
      <w:rPr>
        <w:b/>
        <w:bCs/>
      </w:rPr>
      <w:fldChar w:fldCharType="separate"/>
    </w:r>
    <w:r w:rsidR="009B76E3">
      <w:rPr>
        <w:b/>
        <w:bCs/>
        <w:noProof/>
      </w:rPr>
      <w:t>18</w:t>
    </w:r>
    <w:r w:rsidRPr="00BB232E">
      <w:rPr>
        <w:b/>
        <w:bCs/>
        <w:noProof/>
      </w:rPr>
      <w:fldChar w:fldCharType="end"/>
    </w:r>
    <w:r>
      <w:rPr>
        <w:noProof/>
      </w:rPr>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Default="00770806" w:rsidP="00DA0D98">
    <w:pPr>
      <w:pStyle w:val="Header"/>
    </w:pPr>
    <w:r>
      <w:tab/>
    </w:r>
    <w:r>
      <w:rPr>
        <w:b/>
        <w:bCs/>
      </w:rPr>
      <w:tab/>
    </w:r>
    <w:r w:rsidRPr="00BB232E">
      <w:rPr>
        <w:b/>
        <w:bCs/>
      </w:rPr>
      <w:fldChar w:fldCharType="begin"/>
    </w:r>
    <w:r w:rsidRPr="00BB232E">
      <w:rPr>
        <w:b/>
        <w:bCs/>
      </w:rPr>
      <w:instrText xml:space="preserve"> PAGE   \* MERGEFORMAT </w:instrText>
    </w:r>
    <w:r w:rsidRPr="00BB232E">
      <w:rPr>
        <w:b/>
        <w:bCs/>
      </w:rPr>
      <w:fldChar w:fldCharType="separate"/>
    </w:r>
    <w:r w:rsidR="009B76E3">
      <w:rPr>
        <w:b/>
        <w:bCs/>
        <w:noProof/>
      </w:rPr>
      <w:t>1</w:t>
    </w:r>
    <w:r w:rsidRPr="00BB232E">
      <w:rPr>
        <w:b/>
        <w:bCs/>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06" w:rsidRDefault="00770806" w:rsidP="001279F5">
    <w:pPr>
      <w:rPr>
        <w:rStyle w:val="HeadingiChar"/>
        <w:szCs w:val="18"/>
      </w:rPr>
    </w:pPr>
    <w:r w:rsidRPr="00D10DCD">
      <w:rPr>
        <w:rStyle w:val="HeadingiChar"/>
        <w:szCs w:val="18"/>
      </w:rPr>
      <w:t xml:space="preserve">- </w:t>
    </w:r>
    <w:r w:rsidRPr="00D10DCD">
      <w:rPr>
        <w:rStyle w:val="HeadingiChar"/>
        <w:szCs w:val="18"/>
      </w:rPr>
      <w:fldChar w:fldCharType="begin"/>
    </w:r>
    <w:r w:rsidRPr="00D10DCD">
      <w:rPr>
        <w:rStyle w:val="HeadingiChar"/>
        <w:szCs w:val="18"/>
      </w:rPr>
      <w:instrText xml:space="preserve"> PAGE </w:instrText>
    </w:r>
    <w:r w:rsidRPr="00D10DCD">
      <w:rPr>
        <w:rStyle w:val="HeadingiChar"/>
        <w:szCs w:val="18"/>
      </w:rPr>
      <w:fldChar w:fldCharType="separate"/>
    </w:r>
    <w:r>
      <w:rPr>
        <w:rStyle w:val="HeadingiChar"/>
        <w:noProof/>
        <w:szCs w:val="18"/>
      </w:rPr>
      <w:t>648</w:t>
    </w:r>
    <w:r w:rsidRPr="00D10DCD">
      <w:rPr>
        <w:rStyle w:val="HeadingiChar"/>
        <w:szCs w:val="18"/>
      </w:rPr>
      <w:fldChar w:fldCharType="end"/>
    </w:r>
    <w:r>
      <w:rPr>
        <w:rStyle w:val="HeadingiChar"/>
        <w:szCs w:val="18"/>
      </w:rPr>
      <w:t xml:space="preserve"> -</w:t>
    </w:r>
    <w:r>
      <w:rPr>
        <w:rStyle w:val="HeadingiChar"/>
        <w:szCs w:val="18"/>
      </w:rPr>
      <w:br/>
      <w:t>5/BL/5 (</w:t>
    </w:r>
    <w:proofErr w:type="spellStart"/>
    <w:r>
      <w:rPr>
        <w:rStyle w:val="HeadingiChar"/>
        <w:szCs w:val="18"/>
      </w:rPr>
      <w:t>Annex</w:t>
    </w:r>
    <w:proofErr w:type="spellEnd"/>
    <w:r>
      <w:rPr>
        <w:rStyle w:val="HeadingiChar"/>
        <w:szCs w:val="18"/>
      </w:rPr>
      <w:t xml:space="preserve"> 7)</w:t>
    </w:r>
    <w:r w:rsidRPr="00D10DCD">
      <w:rPr>
        <w:rStyle w:val="HeadingiChar"/>
        <w:szCs w:val="18"/>
      </w:rPr>
      <w:t>-E</w:t>
    </w:r>
  </w:p>
  <w:p w:rsidR="00770806" w:rsidRPr="00D10DCD" w:rsidRDefault="00770806" w:rsidP="001279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E087B"/>
    <w:multiLevelType w:val="hybridMultilevel"/>
    <w:tmpl w:val="5F1E7996"/>
    <w:lvl w:ilvl="0" w:tplc="1A9C2BF2">
      <w:start w:val="8"/>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7"/>
    <w:rsid w:val="000037C0"/>
    <w:rsid w:val="00005320"/>
    <w:rsid w:val="00013002"/>
    <w:rsid w:val="000176D7"/>
    <w:rsid w:val="000210AF"/>
    <w:rsid w:val="00026DB1"/>
    <w:rsid w:val="00031A97"/>
    <w:rsid w:val="000350DE"/>
    <w:rsid w:val="00036EE3"/>
    <w:rsid w:val="000509EF"/>
    <w:rsid w:val="00050C95"/>
    <w:rsid w:val="00061C6C"/>
    <w:rsid w:val="00066226"/>
    <w:rsid w:val="00070CAB"/>
    <w:rsid w:val="00072484"/>
    <w:rsid w:val="00074BC0"/>
    <w:rsid w:val="00074ECC"/>
    <w:rsid w:val="00080D39"/>
    <w:rsid w:val="00081B39"/>
    <w:rsid w:val="00083117"/>
    <w:rsid w:val="0008450A"/>
    <w:rsid w:val="00092F95"/>
    <w:rsid w:val="00096612"/>
    <w:rsid w:val="000A2CE7"/>
    <w:rsid w:val="000A4386"/>
    <w:rsid w:val="000B08B8"/>
    <w:rsid w:val="000B10FC"/>
    <w:rsid w:val="000B765E"/>
    <w:rsid w:val="000B7683"/>
    <w:rsid w:val="000C06FC"/>
    <w:rsid w:val="000C6C9F"/>
    <w:rsid w:val="000D0677"/>
    <w:rsid w:val="000E1220"/>
    <w:rsid w:val="000E36B3"/>
    <w:rsid w:val="000E3F67"/>
    <w:rsid w:val="000E6A6E"/>
    <w:rsid w:val="000F4658"/>
    <w:rsid w:val="000F4FFC"/>
    <w:rsid w:val="000F6449"/>
    <w:rsid w:val="00100151"/>
    <w:rsid w:val="00100447"/>
    <w:rsid w:val="00102934"/>
    <w:rsid w:val="001072E6"/>
    <w:rsid w:val="001101E3"/>
    <w:rsid w:val="001279F5"/>
    <w:rsid w:val="00131487"/>
    <w:rsid w:val="0013304E"/>
    <w:rsid w:val="0014121B"/>
    <w:rsid w:val="0014499C"/>
    <w:rsid w:val="00145C4D"/>
    <w:rsid w:val="00147110"/>
    <w:rsid w:val="00147745"/>
    <w:rsid w:val="001479C1"/>
    <w:rsid w:val="00150072"/>
    <w:rsid w:val="001511A6"/>
    <w:rsid w:val="0015122C"/>
    <w:rsid w:val="00153B67"/>
    <w:rsid w:val="001653D0"/>
    <w:rsid w:val="00165A40"/>
    <w:rsid w:val="00170F9A"/>
    <w:rsid w:val="00173135"/>
    <w:rsid w:val="00180751"/>
    <w:rsid w:val="001928AA"/>
    <w:rsid w:val="001A7AFA"/>
    <w:rsid w:val="001B007F"/>
    <w:rsid w:val="001B1919"/>
    <w:rsid w:val="001B2E90"/>
    <w:rsid w:val="001C0081"/>
    <w:rsid w:val="001D2BA9"/>
    <w:rsid w:val="001D3625"/>
    <w:rsid w:val="001E1CC4"/>
    <w:rsid w:val="001E48A7"/>
    <w:rsid w:val="001F6FF5"/>
    <w:rsid w:val="001F70F5"/>
    <w:rsid w:val="002007A5"/>
    <w:rsid w:val="0020095C"/>
    <w:rsid w:val="002058CE"/>
    <w:rsid w:val="0020777E"/>
    <w:rsid w:val="002101C6"/>
    <w:rsid w:val="00212C3B"/>
    <w:rsid w:val="00213375"/>
    <w:rsid w:val="002165F1"/>
    <w:rsid w:val="00221FED"/>
    <w:rsid w:val="00222B17"/>
    <w:rsid w:val="0023069B"/>
    <w:rsid w:val="00241378"/>
    <w:rsid w:val="002414B1"/>
    <w:rsid w:val="002532B9"/>
    <w:rsid w:val="0025507A"/>
    <w:rsid w:val="002572B3"/>
    <w:rsid w:val="00272F0C"/>
    <w:rsid w:val="0027342C"/>
    <w:rsid w:val="002744FF"/>
    <w:rsid w:val="00276CF0"/>
    <w:rsid w:val="00276D21"/>
    <w:rsid w:val="00287CAD"/>
    <w:rsid w:val="00296D7F"/>
    <w:rsid w:val="002A3B20"/>
    <w:rsid w:val="002B02A8"/>
    <w:rsid w:val="002B1267"/>
    <w:rsid w:val="002B3CF6"/>
    <w:rsid w:val="002C09C7"/>
    <w:rsid w:val="002C1E55"/>
    <w:rsid w:val="002C768A"/>
    <w:rsid w:val="002D013C"/>
    <w:rsid w:val="002D0DC4"/>
    <w:rsid w:val="002D250D"/>
    <w:rsid w:val="002D5A5E"/>
    <w:rsid w:val="002D76C4"/>
    <w:rsid w:val="002D77DA"/>
    <w:rsid w:val="002E49C4"/>
    <w:rsid w:val="002E5280"/>
    <w:rsid w:val="002E5302"/>
    <w:rsid w:val="002F06BF"/>
    <w:rsid w:val="002F5199"/>
    <w:rsid w:val="00300067"/>
    <w:rsid w:val="00307C25"/>
    <w:rsid w:val="003115AE"/>
    <w:rsid w:val="00332CC0"/>
    <w:rsid w:val="00333892"/>
    <w:rsid w:val="00341363"/>
    <w:rsid w:val="00343B19"/>
    <w:rsid w:val="00356821"/>
    <w:rsid w:val="00356B5D"/>
    <w:rsid w:val="003607B1"/>
    <w:rsid w:val="00361358"/>
    <w:rsid w:val="00362571"/>
    <w:rsid w:val="003669D9"/>
    <w:rsid w:val="00366F97"/>
    <w:rsid w:val="00373D11"/>
    <w:rsid w:val="00375B2F"/>
    <w:rsid w:val="00375C62"/>
    <w:rsid w:val="0038009E"/>
    <w:rsid w:val="00385BF7"/>
    <w:rsid w:val="003911A1"/>
    <w:rsid w:val="00393E91"/>
    <w:rsid w:val="003A633E"/>
    <w:rsid w:val="003B2BFA"/>
    <w:rsid w:val="003C2383"/>
    <w:rsid w:val="003C4D4F"/>
    <w:rsid w:val="003C588E"/>
    <w:rsid w:val="003E629B"/>
    <w:rsid w:val="003E6D7A"/>
    <w:rsid w:val="003F121E"/>
    <w:rsid w:val="003F17F2"/>
    <w:rsid w:val="003F1D2C"/>
    <w:rsid w:val="003F4F03"/>
    <w:rsid w:val="003F69A9"/>
    <w:rsid w:val="00407081"/>
    <w:rsid w:val="0041667C"/>
    <w:rsid w:val="004173FA"/>
    <w:rsid w:val="00420DFD"/>
    <w:rsid w:val="00424E98"/>
    <w:rsid w:val="00427D68"/>
    <w:rsid w:val="00437A76"/>
    <w:rsid w:val="00440E5D"/>
    <w:rsid w:val="00442005"/>
    <w:rsid w:val="0045028C"/>
    <w:rsid w:val="00450D83"/>
    <w:rsid w:val="004510AC"/>
    <w:rsid w:val="004617D4"/>
    <w:rsid w:val="004623E5"/>
    <w:rsid w:val="00466078"/>
    <w:rsid w:val="00466469"/>
    <w:rsid w:val="00470E28"/>
    <w:rsid w:val="00470FEC"/>
    <w:rsid w:val="00472EEF"/>
    <w:rsid w:val="00486484"/>
    <w:rsid w:val="00492494"/>
    <w:rsid w:val="004934C5"/>
    <w:rsid w:val="004B02F2"/>
    <w:rsid w:val="004B1E63"/>
    <w:rsid w:val="004B2D65"/>
    <w:rsid w:val="004C3ABC"/>
    <w:rsid w:val="004D4E79"/>
    <w:rsid w:val="004E7119"/>
    <w:rsid w:val="004E7A83"/>
    <w:rsid w:val="004F61B4"/>
    <w:rsid w:val="004F65E4"/>
    <w:rsid w:val="0050763A"/>
    <w:rsid w:val="005122B1"/>
    <w:rsid w:val="00513EC0"/>
    <w:rsid w:val="00521C56"/>
    <w:rsid w:val="0052435F"/>
    <w:rsid w:val="00537F99"/>
    <w:rsid w:val="005509AE"/>
    <w:rsid w:val="00553411"/>
    <w:rsid w:val="00554C61"/>
    <w:rsid w:val="00556548"/>
    <w:rsid w:val="005611FD"/>
    <w:rsid w:val="00562A9C"/>
    <w:rsid w:val="005748D2"/>
    <w:rsid w:val="00586EF8"/>
    <w:rsid w:val="00593DF1"/>
    <w:rsid w:val="005965B1"/>
    <w:rsid w:val="00597FD5"/>
    <w:rsid w:val="005A41BA"/>
    <w:rsid w:val="005B3DAE"/>
    <w:rsid w:val="005B49AB"/>
    <w:rsid w:val="005B50E7"/>
    <w:rsid w:val="005D0454"/>
    <w:rsid w:val="005D35E6"/>
    <w:rsid w:val="005D4CC8"/>
    <w:rsid w:val="005E020F"/>
    <w:rsid w:val="005E2BA3"/>
    <w:rsid w:val="005E379A"/>
    <w:rsid w:val="005E5CD9"/>
    <w:rsid w:val="005E6005"/>
    <w:rsid w:val="005E61CA"/>
    <w:rsid w:val="005E7B4F"/>
    <w:rsid w:val="005F2A64"/>
    <w:rsid w:val="005F3E3B"/>
    <w:rsid w:val="005F7B62"/>
    <w:rsid w:val="006003F5"/>
    <w:rsid w:val="00601882"/>
    <w:rsid w:val="006021CB"/>
    <w:rsid w:val="0060621C"/>
    <w:rsid w:val="00607D68"/>
    <w:rsid w:val="00613212"/>
    <w:rsid w:val="00613AA7"/>
    <w:rsid w:val="006149B1"/>
    <w:rsid w:val="00615260"/>
    <w:rsid w:val="00615A84"/>
    <w:rsid w:val="00615C2C"/>
    <w:rsid w:val="0061761B"/>
    <w:rsid w:val="00621B3D"/>
    <w:rsid w:val="00623538"/>
    <w:rsid w:val="006253F5"/>
    <w:rsid w:val="00630907"/>
    <w:rsid w:val="0063273D"/>
    <w:rsid w:val="00632D07"/>
    <w:rsid w:val="00634572"/>
    <w:rsid w:val="00635839"/>
    <w:rsid w:val="00636D35"/>
    <w:rsid w:val="006429D4"/>
    <w:rsid w:val="00644F3B"/>
    <w:rsid w:val="00646C6B"/>
    <w:rsid w:val="00652F5E"/>
    <w:rsid w:val="0065717F"/>
    <w:rsid w:val="006622C4"/>
    <w:rsid w:val="00675718"/>
    <w:rsid w:val="00680D2B"/>
    <w:rsid w:val="00681B32"/>
    <w:rsid w:val="00684F7A"/>
    <w:rsid w:val="00685213"/>
    <w:rsid w:val="00697130"/>
    <w:rsid w:val="006A3C3B"/>
    <w:rsid w:val="006A5BAA"/>
    <w:rsid w:val="006B1D2B"/>
    <w:rsid w:val="006B5E5F"/>
    <w:rsid w:val="006C3F2B"/>
    <w:rsid w:val="006C511A"/>
    <w:rsid w:val="006C7C9F"/>
    <w:rsid w:val="006D0DDA"/>
    <w:rsid w:val="006E02EE"/>
    <w:rsid w:val="006E1131"/>
    <w:rsid w:val="006E12F1"/>
    <w:rsid w:val="006E2037"/>
    <w:rsid w:val="006E6199"/>
    <w:rsid w:val="006F1B2A"/>
    <w:rsid w:val="006F5696"/>
    <w:rsid w:val="007010D0"/>
    <w:rsid w:val="007019B9"/>
    <w:rsid w:val="007042AF"/>
    <w:rsid w:val="00712870"/>
    <w:rsid w:val="00732663"/>
    <w:rsid w:val="0073464A"/>
    <w:rsid w:val="00743D85"/>
    <w:rsid w:val="00753CF4"/>
    <w:rsid w:val="007543D1"/>
    <w:rsid w:val="007565CC"/>
    <w:rsid w:val="00763B9A"/>
    <w:rsid w:val="00770806"/>
    <w:rsid w:val="00770810"/>
    <w:rsid w:val="00770866"/>
    <w:rsid w:val="00774D31"/>
    <w:rsid w:val="00790518"/>
    <w:rsid w:val="00791F7C"/>
    <w:rsid w:val="00792630"/>
    <w:rsid w:val="00794726"/>
    <w:rsid w:val="007A073E"/>
    <w:rsid w:val="007A6AA8"/>
    <w:rsid w:val="007D224F"/>
    <w:rsid w:val="007D2671"/>
    <w:rsid w:val="007D764E"/>
    <w:rsid w:val="007D7A44"/>
    <w:rsid w:val="007E3D5C"/>
    <w:rsid w:val="007F20DE"/>
    <w:rsid w:val="00806A95"/>
    <w:rsid w:val="0081114C"/>
    <w:rsid w:val="008171AF"/>
    <w:rsid w:val="00822448"/>
    <w:rsid w:val="00822517"/>
    <w:rsid w:val="0083032A"/>
    <w:rsid w:val="008310C9"/>
    <w:rsid w:val="00843837"/>
    <w:rsid w:val="008445A5"/>
    <w:rsid w:val="0085020A"/>
    <w:rsid w:val="00850EEE"/>
    <w:rsid w:val="00853CC5"/>
    <w:rsid w:val="00857774"/>
    <w:rsid w:val="00894A74"/>
    <w:rsid w:val="0089512B"/>
    <w:rsid w:val="00895D67"/>
    <w:rsid w:val="0089604D"/>
    <w:rsid w:val="008B3B76"/>
    <w:rsid w:val="008B3E29"/>
    <w:rsid w:val="008B5B8D"/>
    <w:rsid w:val="008B72A6"/>
    <w:rsid w:val="008C26A5"/>
    <w:rsid w:val="008C5414"/>
    <w:rsid w:val="008C56DD"/>
    <w:rsid w:val="008C7848"/>
    <w:rsid w:val="008D21EA"/>
    <w:rsid w:val="008F2DDC"/>
    <w:rsid w:val="008F5961"/>
    <w:rsid w:val="008F634E"/>
    <w:rsid w:val="009031A4"/>
    <w:rsid w:val="00904E25"/>
    <w:rsid w:val="00906589"/>
    <w:rsid w:val="00906AD6"/>
    <w:rsid w:val="009159E2"/>
    <w:rsid w:val="00917AF2"/>
    <w:rsid w:val="0092418A"/>
    <w:rsid w:val="00926BB4"/>
    <w:rsid w:val="00927E46"/>
    <w:rsid w:val="009335E6"/>
    <w:rsid w:val="00934ED7"/>
    <w:rsid w:val="00935FBC"/>
    <w:rsid w:val="00947A78"/>
    <w:rsid w:val="009543C3"/>
    <w:rsid w:val="00955682"/>
    <w:rsid w:val="00966E1B"/>
    <w:rsid w:val="00972F36"/>
    <w:rsid w:val="00986F89"/>
    <w:rsid w:val="009933A0"/>
    <w:rsid w:val="009947C0"/>
    <w:rsid w:val="009A1A0B"/>
    <w:rsid w:val="009A523B"/>
    <w:rsid w:val="009A5D1D"/>
    <w:rsid w:val="009B4B32"/>
    <w:rsid w:val="009B76E3"/>
    <w:rsid w:val="009B7F39"/>
    <w:rsid w:val="009C2566"/>
    <w:rsid w:val="009C3021"/>
    <w:rsid w:val="009C3EC0"/>
    <w:rsid w:val="009F2645"/>
    <w:rsid w:val="009F2D2C"/>
    <w:rsid w:val="009F406C"/>
    <w:rsid w:val="009F4B74"/>
    <w:rsid w:val="009F7368"/>
    <w:rsid w:val="00A00A11"/>
    <w:rsid w:val="00A23190"/>
    <w:rsid w:val="00A23F96"/>
    <w:rsid w:val="00A31928"/>
    <w:rsid w:val="00A366C1"/>
    <w:rsid w:val="00A46A78"/>
    <w:rsid w:val="00A47408"/>
    <w:rsid w:val="00A62A14"/>
    <w:rsid w:val="00A6396C"/>
    <w:rsid w:val="00A6434A"/>
    <w:rsid w:val="00A6617B"/>
    <w:rsid w:val="00A71FE5"/>
    <w:rsid w:val="00A7335D"/>
    <w:rsid w:val="00A77104"/>
    <w:rsid w:val="00A8022C"/>
    <w:rsid w:val="00A813F9"/>
    <w:rsid w:val="00A815AD"/>
    <w:rsid w:val="00A86F5A"/>
    <w:rsid w:val="00A87C3B"/>
    <w:rsid w:val="00A971A1"/>
    <w:rsid w:val="00AA3AD8"/>
    <w:rsid w:val="00AA425B"/>
    <w:rsid w:val="00AB0DC8"/>
    <w:rsid w:val="00AD1C9A"/>
    <w:rsid w:val="00AE0D5F"/>
    <w:rsid w:val="00AE247E"/>
    <w:rsid w:val="00AF3E58"/>
    <w:rsid w:val="00AF4245"/>
    <w:rsid w:val="00B033C8"/>
    <w:rsid w:val="00B07707"/>
    <w:rsid w:val="00B20303"/>
    <w:rsid w:val="00B2442D"/>
    <w:rsid w:val="00B26F08"/>
    <w:rsid w:val="00B33425"/>
    <w:rsid w:val="00B33FEB"/>
    <w:rsid w:val="00B37499"/>
    <w:rsid w:val="00B44E24"/>
    <w:rsid w:val="00B452BA"/>
    <w:rsid w:val="00B45447"/>
    <w:rsid w:val="00B517D8"/>
    <w:rsid w:val="00B54ECC"/>
    <w:rsid w:val="00B714F3"/>
    <w:rsid w:val="00B73874"/>
    <w:rsid w:val="00B80108"/>
    <w:rsid w:val="00B87B6B"/>
    <w:rsid w:val="00B91ED0"/>
    <w:rsid w:val="00BA167A"/>
    <w:rsid w:val="00BA301A"/>
    <w:rsid w:val="00BA6DCF"/>
    <w:rsid w:val="00BB00D5"/>
    <w:rsid w:val="00BB232E"/>
    <w:rsid w:val="00BB54FC"/>
    <w:rsid w:val="00BB6520"/>
    <w:rsid w:val="00BC54FA"/>
    <w:rsid w:val="00BC5D77"/>
    <w:rsid w:val="00BD13B2"/>
    <w:rsid w:val="00BD3E72"/>
    <w:rsid w:val="00BE262F"/>
    <w:rsid w:val="00BE30DE"/>
    <w:rsid w:val="00BF3C14"/>
    <w:rsid w:val="00BF487A"/>
    <w:rsid w:val="00BF5FC5"/>
    <w:rsid w:val="00C10F95"/>
    <w:rsid w:val="00C14CDF"/>
    <w:rsid w:val="00C173FA"/>
    <w:rsid w:val="00C178BE"/>
    <w:rsid w:val="00C2698C"/>
    <w:rsid w:val="00C27215"/>
    <w:rsid w:val="00C44EEB"/>
    <w:rsid w:val="00C46BD9"/>
    <w:rsid w:val="00C51FE1"/>
    <w:rsid w:val="00C53332"/>
    <w:rsid w:val="00C55258"/>
    <w:rsid w:val="00C64D66"/>
    <w:rsid w:val="00C6582C"/>
    <w:rsid w:val="00C66337"/>
    <w:rsid w:val="00C73560"/>
    <w:rsid w:val="00C77A94"/>
    <w:rsid w:val="00C838FE"/>
    <w:rsid w:val="00C855C1"/>
    <w:rsid w:val="00C91728"/>
    <w:rsid w:val="00C93C2D"/>
    <w:rsid w:val="00CA2E95"/>
    <w:rsid w:val="00CB0F14"/>
    <w:rsid w:val="00CB1A70"/>
    <w:rsid w:val="00CB6041"/>
    <w:rsid w:val="00CC23DB"/>
    <w:rsid w:val="00CC2EFA"/>
    <w:rsid w:val="00CD1095"/>
    <w:rsid w:val="00CD647F"/>
    <w:rsid w:val="00CD659B"/>
    <w:rsid w:val="00CD71E6"/>
    <w:rsid w:val="00CE0A43"/>
    <w:rsid w:val="00CE1F9F"/>
    <w:rsid w:val="00CE2F89"/>
    <w:rsid w:val="00CE3740"/>
    <w:rsid w:val="00CE7523"/>
    <w:rsid w:val="00CF313B"/>
    <w:rsid w:val="00CF7A39"/>
    <w:rsid w:val="00CF7C32"/>
    <w:rsid w:val="00D03DF0"/>
    <w:rsid w:val="00D06660"/>
    <w:rsid w:val="00D20727"/>
    <w:rsid w:val="00D26F10"/>
    <w:rsid w:val="00D30DA3"/>
    <w:rsid w:val="00D32150"/>
    <w:rsid w:val="00D46C01"/>
    <w:rsid w:val="00D5103D"/>
    <w:rsid w:val="00D53AB0"/>
    <w:rsid w:val="00D75196"/>
    <w:rsid w:val="00D76C29"/>
    <w:rsid w:val="00D83556"/>
    <w:rsid w:val="00D84706"/>
    <w:rsid w:val="00D90A0C"/>
    <w:rsid w:val="00D92DBC"/>
    <w:rsid w:val="00DA0D98"/>
    <w:rsid w:val="00DA16EC"/>
    <w:rsid w:val="00DB365C"/>
    <w:rsid w:val="00DC2352"/>
    <w:rsid w:val="00DC523C"/>
    <w:rsid w:val="00DD134C"/>
    <w:rsid w:val="00DD1597"/>
    <w:rsid w:val="00DD37CF"/>
    <w:rsid w:val="00DD3ABD"/>
    <w:rsid w:val="00DE1343"/>
    <w:rsid w:val="00DE397B"/>
    <w:rsid w:val="00DE5E3F"/>
    <w:rsid w:val="00DE694E"/>
    <w:rsid w:val="00DF4176"/>
    <w:rsid w:val="00DF4893"/>
    <w:rsid w:val="00DF6D28"/>
    <w:rsid w:val="00DF6E2B"/>
    <w:rsid w:val="00DF7F20"/>
    <w:rsid w:val="00E0394F"/>
    <w:rsid w:val="00E0649F"/>
    <w:rsid w:val="00E120F3"/>
    <w:rsid w:val="00E13B35"/>
    <w:rsid w:val="00E17240"/>
    <w:rsid w:val="00E20D30"/>
    <w:rsid w:val="00E24885"/>
    <w:rsid w:val="00E301DF"/>
    <w:rsid w:val="00E34565"/>
    <w:rsid w:val="00E36A10"/>
    <w:rsid w:val="00E40166"/>
    <w:rsid w:val="00E406BD"/>
    <w:rsid w:val="00E406E7"/>
    <w:rsid w:val="00E5099C"/>
    <w:rsid w:val="00E517A8"/>
    <w:rsid w:val="00E52CDF"/>
    <w:rsid w:val="00E531D3"/>
    <w:rsid w:val="00E54334"/>
    <w:rsid w:val="00E56E26"/>
    <w:rsid w:val="00E60C31"/>
    <w:rsid w:val="00E66C50"/>
    <w:rsid w:val="00E74595"/>
    <w:rsid w:val="00E83228"/>
    <w:rsid w:val="00EA0743"/>
    <w:rsid w:val="00EA20C4"/>
    <w:rsid w:val="00EB7C57"/>
    <w:rsid w:val="00EC0389"/>
    <w:rsid w:val="00EC3D54"/>
    <w:rsid w:val="00ED1BFF"/>
    <w:rsid w:val="00ED2695"/>
    <w:rsid w:val="00ED295A"/>
    <w:rsid w:val="00ED586B"/>
    <w:rsid w:val="00ED5A3B"/>
    <w:rsid w:val="00EF10C7"/>
    <w:rsid w:val="00F055C9"/>
    <w:rsid w:val="00F22806"/>
    <w:rsid w:val="00F240FA"/>
    <w:rsid w:val="00F268F5"/>
    <w:rsid w:val="00F30C9B"/>
    <w:rsid w:val="00F353E5"/>
    <w:rsid w:val="00F354B1"/>
    <w:rsid w:val="00F36CE7"/>
    <w:rsid w:val="00F42C52"/>
    <w:rsid w:val="00F4313D"/>
    <w:rsid w:val="00F434F3"/>
    <w:rsid w:val="00F43B7F"/>
    <w:rsid w:val="00F4750C"/>
    <w:rsid w:val="00F53A24"/>
    <w:rsid w:val="00F641BC"/>
    <w:rsid w:val="00F66DA8"/>
    <w:rsid w:val="00F747F2"/>
    <w:rsid w:val="00F805A6"/>
    <w:rsid w:val="00F8439C"/>
    <w:rsid w:val="00F84E34"/>
    <w:rsid w:val="00F875A9"/>
    <w:rsid w:val="00F906C9"/>
    <w:rsid w:val="00F93419"/>
    <w:rsid w:val="00FB0E4E"/>
    <w:rsid w:val="00FB764E"/>
    <w:rsid w:val="00FC42AF"/>
    <w:rsid w:val="00FD15CF"/>
    <w:rsid w:val="00FD2C3D"/>
    <w:rsid w:val="00FD4F9F"/>
    <w:rsid w:val="00FE0D24"/>
    <w:rsid w:val="00FE79FE"/>
    <w:rsid w:val="00FF6834"/>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65E"/>
    <w:pPr>
      <w:tabs>
        <w:tab w:val="left" w:pos="794"/>
        <w:tab w:val="left" w:pos="1191"/>
        <w:tab w:val="left" w:pos="1588"/>
        <w:tab w:val="left" w:pos="1985"/>
      </w:tabs>
      <w:overflowPunct w:val="0"/>
      <w:autoSpaceDE w:val="0"/>
      <w:autoSpaceDN w:val="0"/>
      <w:adjustRightInd w:val="0"/>
      <w:spacing w:before="120"/>
      <w:jc w:val="both"/>
      <w:textAlignment w:val="baseline"/>
    </w:pPr>
    <w:rPr>
      <w:sz w:val="22"/>
      <w:lang w:val="fr-FR" w:eastAsia="en-US"/>
    </w:rPr>
  </w:style>
  <w:style w:type="paragraph" w:styleId="Heading1">
    <w:name w:val="heading 1"/>
    <w:basedOn w:val="Normal"/>
    <w:next w:val="Normal"/>
    <w:link w:val="Heading1Char"/>
    <w:qFormat/>
    <w:rsid w:val="007F20DE"/>
    <w:pPr>
      <w:keepNext/>
      <w:keepLines/>
      <w:spacing w:before="480"/>
      <w:ind w:left="794" w:hanging="794"/>
      <w:outlineLvl w:val="0"/>
    </w:pPr>
    <w:rPr>
      <w:b/>
      <w:sz w:val="24"/>
    </w:rPr>
  </w:style>
  <w:style w:type="paragraph" w:styleId="Heading2">
    <w:name w:val="heading 2"/>
    <w:basedOn w:val="Heading1"/>
    <w:next w:val="Normal"/>
    <w:link w:val="Heading2Char"/>
    <w:qFormat/>
    <w:rsid w:val="007F20DE"/>
    <w:pPr>
      <w:spacing w:before="320"/>
      <w:outlineLvl w:val="1"/>
    </w:pPr>
    <w:rPr>
      <w:sz w:val="22"/>
    </w:rPr>
  </w:style>
  <w:style w:type="paragraph" w:styleId="Heading3">
    <w:name w:val="heading 3"/>
    <w:aliases w:val="Memo Heading 3,H3,h3,h31,3,l3,list 3,Head 3,h32,h33,h34,h35,h36,h37,h38,h311,h321,h331,h341,h351,h361,h371,h39,h312,h322,h332,h342,h352,h362,h372,h310,h313,h323,h333,h343,h353,h363,h373,h314,h324,h334,h344,h354,h364,h374,h315,h325,h335,h345,0H"/>
    <w:basedOn w:val="Heading1"/>
    <w:next w:val="Normal"/>
    <w:link w:val="Heading3Char"/>
    <w:qFormat/>
    <w:rsid w:val="007F20DE"/>
    <w:pPr>
      <w:spacing w:before="200"/>
      <w:outlineLvl w:val="2"/>
    </w:pPr>
    <w:rPr>
      <w:sz w:val="22"/>
    </w:rPr>
  </w:style>
  <w:style w:type="paragraph" w:styleId="Heading4">
    <w:name w:val="heading 4"/>
    <w:aliases w:val="H4,h4,H41,h41,H42,h42,H43,h43,H411,h411,H421,h421,H44,h44,H412,h412,H422,h422,H431,h431,H45,h45,H413,h413,H423,h423,H432,h432,H46,h46,H47,h47,Memo Heading 4,Heading 14,Heading 141,Heading 142,4,subsub,heading 4,subsubsect,...,見出し 4,h412..."/>
    <w:basedOn w:val="Heading3"/>
    <w:next w:val="Normal"/>
    <w:link w:val="Heading4Char"/>
    <w:qFormat/>
    <w:rsid w:val="007F20DE"/>
    <w:pPr>
      <w:tabs>
        <w:tab w:val="clear" w:pos="794"/>
        <w:tab w:val="left" w:pos="992"/>
      </w:tabs>
      <w:ind w:left="992" w:hanging="992"/>
      <w:outlineLvl w:val="3"/>
    </w:pPr>
  </w:style>
  <w:style w:type="paragraph" w:styleId="Heading5">
    <w:name w:val="heading 5"/>
    <w:aliases w:val="H5,T5,h5,5,heading 5,Heading5,h51,heading 51,Heading51,h52,h53"/>
    <w:basedOn w:val="Heading4"/>
    <w:next w:val="Normal"/>
    <w:link w:val="Heading5Char"/>
    <w:qFormat/>
    <w:rsid w:val="007F20DE"/>
    <w:pPr>
      <w:outlineLvl w:val="4"/>
    </w:pPr>
  </w:style>
  <w:style w:type="paragraph" w:styleId="Heading6">
    <w:name w:val="heading 6"/>
    <w:aliases w:val="T6,H6,Titre 66,h6,6,Heading6,h61,h62"/>
    <w:basedOn w:val="Heading4"/>
    <w:next w:val="Normal"/>
    <w:link w:val="Heading6Char"/>
    <w:qFormat/>
    <w:rsid w:val="007F20DE"/>
    <w:pPr>
      <w:tabs>
        <w:tab w:val="clear" w:pos="992"/>
        <w:tab w:val="clear" w:pos="1191"/>
      </w:tabs>
      <w:ind w:left="1588" w:hanging="1588"/>
      <w:outlineLvl w:val="5"/>
    </w:pPr>
  </w:style>
  <w:style w:type="paragraph" w:styleId="Heading7">
    <w:name w:val="heading 7"/>
    <w:basedOn w:val="Heading6"/>
    <w:next w:val="Normal"/>
    <w:link w:val="Heading7Char"/>
    <w:qFormat/>
    <w:rsid w:val="007F20DE"/>
    <w:pPr>
      <w:outlineLvl w:val="6"/>
    </w:pPr>
  </w:style>
  <w:style w:type="paragraph" w:styleId="Heading8">
    <w:name w:val="heading 8"/>
    <w:basedOn w:val="Heading6"/>
    <w:next w:val="Normal"/>
    <w:link w:val="Heading8Char"/>
    <w:qFormat/>
    <w:rsid w:val="007F20DE"/>
    <w:pPr>
      <w:outlineLvl w:val="7"/>
    </w:pPr>
  </w:style>
  <w:style w:type="paragraph" w:styleId="Heading9">
    <w:name w:val="heading 9"/>
    <w:basedOn w:val="Heading6"/>
    <w:next w:val="Normal"/>
    <w:link w:val="Heading9Char"/>
    <w:qFormat/>
    <w:rsid w:val="007F20DE"/>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FF5"/>
    <w:rPr>
      <w:b/>
      <w:sz w:val="24"/>
      <w:lang w:val="fr-FR" w:eastAsia="en-US"/>
    </w:rPr>
  </w:style>
  <w:style w:type="character" w:customStyle="1" w:styleId="Heading2Char">
    <w:name w:val="Heading 2 Char"/>
    <w:basedOn w:val="DefaultParagraphFont"/>
    <w:link w:val="Heading2"/>
    <w:rsid w:val="007F20DE"/>
    <w:rPr>
      <w:b/>
      <w:sz w:val="22"/>
      <w:lang w:val="fr-FR" w:eastAsia="en-US"/>
    </w:rPr>
  </w:style>
  <w:style w:type="character" w:customStyle="1" w:styleId="Heading3Char">
    <w:name w:val="Heading 3 Char"/>
    <w:aliases w:val="Memo Heading 3 Char,H3 Char,h3 Char,h31 Char,3 Char,l3 Char,list 3 Char,Head 3 Char,h32 Char,h33 Char,h34 Char,h35 Char,h36 Char,h37 Char,h38 Char,h311 Char,h321 Char,h331 Char,h341 Char,h351 Char,h361 Char,h371 Char,h39 Char,h312 Char"/>
    <w:basedOn w:val="DefaultParagraphFont"/>
    <w:link w:val="Heading3"/>
    <w:rsid w:val="007F20DE"/>
    <w:rPr>
      <w:b/>
      <w:sz w:val="22"/>
      <w:lang w:val="fr-FR"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765E"/>
    <w:rPr>
      <w:b/>
      <w:sz w:val="24"/>
      <w:lang w:val="fr-FR" w:eastAsia="en-US"/>
    </w:rPr>
  </w:style>
  <w:style w:type="character" w:customStyle="1" w:styleId="Heading5Char">
    <w:name w:val="Heading 5 Char"/>
    <w:aliases w:val="H5 Char,T5 Char,h5 Char,5 Char1,heading 5 Char,Heading5 Char1,h51 Char1,heading 51 Char1,Heading51 Char1,h52 Char1,h53 Char1"/>
    <w:basedOn w:val="DefaultParagraphFont"/>
    <w:link w:val="Heading5"/>
    <w:rsid w:val="001F6FF5"/>
    <w:rPr>
      <w:b/>
      <w:sz w:val="24"/>
      <w:lang w:val="fr-FR" w:eastAsia="en-US"/>
    </w:rPr>
  </w:style>
  <w:style w:type="character" w:customStyle="1" w:styleId="Heading6Char">
    <w:name w:val="Heading 6 Char"/>
    <w:aliases w:val="T6 Char,H6 Char,Titre 66 Char,h6 Char,6 Char,Heading6 Char,h61 Char,h62 Char"/>
    <w:basedOn w:val="DefaultParagraphFont"/>
    <w:link w:val="Heading6"/>
    <w:rsid w:val="001F6FF5"/>
    <w:rPr>
      <w:b/>
      <w:sz w:val="24"/>
      <w:lang w:val="fr-FR" w:eastAsia="en-US"/>
    </w:rPr>
  </w:style>
  <w:style w:type="character" w:customStyle="1" w:styleId="Heading7Char">
    <w:name w:val="Heading 7 Char"/>
    <w:basedOn w:val="DefaultParagraphFont"/>
    <w:link w:val="Heading7"/>
    <w:rsid w:val="001F6FF5"/>
    <w:rPr>
      <w:b/>
      <w:sz w:val="24"/>
      <w:lang w:val="fr-FR" w:eastAsia="en-US"/>
    </w:rPr>
  </w:style>
  <w:style w:type="character" w:customStyle="1" w:styleId="Heading8Char">
    <w:name w:val="Heading 8 Char"/>
    <w:basedOn w:val="DefaultParagraphFont"/>
    <w:link w:val="Heading8"/>
    <w:rsid w:val="001F6FF5"/>
    <w:rPr>
      <w:b/>
      <w:sz w:val="24"/>
      <w:lang w:val="fr-FR" w:eastAsia="en-US"/>
    </w:rPr>
  </w:style>
  <w:style w:type="character" w:customStyle="1" w:styleId="Heading9Char">
    <w:name w:val="Heading 9 Char"/>
    <w:basedOn w:val="DefaultParagraphFont"/>
    <w:link w:val="Heading9"/>
    <w:rsid w:val="001F6FF5"/>
    <w:rPr>
      <w:b/>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0B765E"/>
    <w:pPr>
      <w:tabs>
        <w:tab w:val="clear" w:pos="794"/>
        <w:tab w:val="clear" w:pos="1191"/>
        <w:tab w:val="clear" w:pos="1588"/>
        <w:tab w:val="clear" w:pos="1985"/>
        <w:tab w:val="center" w:pos="4848"/>
        <w:tab w:val="right" w:pos="9696"/>
      </w:tabs>
      <w:spacing w:before="0"/>
      <w:jc w:val="center"/>
    </w:pPr>
    <w:rPr>
      <w:sz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6FF5"/>
    <w:rPr>
      <w:sz w:val="24"/>
      <w:lang w:val="fr-FR" w:eastAsia="en-US"/>
    </w:rPr>
  </w:style>
  <w:style w:type="paragraph" w:customStyle="1" w:styleId="Equation">
    <w:name w:val="Equation"/>
    <w:basedOn w:val="Normal"/>
    <w:rsid w:val="000B765E"/>
    <w:pPr>
      <w:tabs>
        <w:tab w:val="clear" w:pos="1191"/>
        <w:tab w:val="clear" w:pos="1588"/>
        <w:tab w:val="clear" w:pos="1985"/>
        <w:tab w:val="center" w:pos="4820"/>
        <w:tab w:val="right" w:pos="9639"/>
      </w:tabs>
    </w:pPr>
    <w:rPr>
      <w:sz w:val="24"/>
    </w:rPr>
  </w:style>
  <w:style w:type="character" w:styleId="PageNumber">
    <w:name w:val="page number"/>
    <w:basedOn w:val="DefaultParagraphFont"/>
    <w:rsid w:val="00D26F10"/>
  </w:style>
  <w:style w:type="paragraph" w:customStyle="1" w:styleId="Headingb">
    <w:name w:val="Heading_b"/>
    <w:basedOn w:val="Heading3"/>
    <w:next w:val="Normal"/>
    <w:link w:val="HeadingbChar"/>
    <w:rsid w:val="007F20DE"/>
    <w:pPr>
      <w:spacing w:before="160"/>
      <w:ind w:left="0" w:firstLine="0"/>
      <w:outlineLvl w:val="9"/>
    </w:pPr>
  </w:style>
  <w:style w:type="character" w:customStyle="1" w:styleId="HeadingbChar">
    <w:name w:val="Heading_b Char"/>
    <w:basedOn w:val="DefaultParagraphFont"/>
    <w:link w:val="Headingb"/>
    <w:rsid w:val="00FB764E"/>
    <w:rPr>
      <w:b/>
      <w:sz w:val="24"/>
      <w:lang w:val="fr-FR" w:eastAsia="en-US"/>
    </w:rPr>
  </w:style>
  <w:style w:type="paragraph" w:customStyle="1" w:styleId="Headingi">
    <w:name w:val="Heading_i"/>
    <w:basedOn w:val="Heading3"/>
    <w:next w:val="Normal"/>
    <w:link w:val="HeadingiChar"/>
    <w:rsid w:val="007F20DE"/>
    <w:pPr>
      <w:spacing w:before="160"/>
      <w:ind w:left="0" w:firstLine="0"/>
    </w:pPr>
    <w:rPr>
      <w:b w:val="0"/>
      <w:i/>
    </w:rPr>
  </w:style>
  <w:style w:type="character" w:customStyle="1" w:styleId="HeadingiChar">
    <w:name w:val="Heading_i Char"/>
    <w:basedOn w:val="DefaultParagraphFont"/>
    <w:link w:val="Headingi"/>
    <w:rsid w:val="00C53332"/>
    <w:rPr>
      <w:i/>
      <w:sz w:val="24"/>
      <w:lang w:val="fr-FR" w:eastAsia="en-US"/>
    </w:rPr>
  </w:style>
  <w:style w:type="character" w:customStyle="1" w:styleId="href">
    <w:name w:val="href"/>
    <w:basedOn w:val="DefaultParagraphFont"/>
    <w:rsid w:val="007F20DE"/>
  </w:style>
  <w:style w:type="paragraph" w:customStyle="1" w:styleId="AnnexNoTitle">
    <w:name w:val="Annex_NoTitle"/>
    <w:basedOn w:val="Normal"/>
    <w:next w:val="Normalaftertitle"/>
    <w:link w:val="AnnexNoTitleChar1"/>
    <w:rsid w:val="00D26F10"/>
    <w:pPr>
      <w:keepNext/>
      <w:keepLines/>
      <w:spacing w:before="480" w:after="80"/>
      <w:jc w:val="center"/>
    </w:pPr>
    <w:rPr>
      <w:b/>
      <w:sz w:val="28"/>
    </w:rPr>
  </w:style>
  <w:style w:type="paragraph" w:customStyle="1" w:styleId="Normalaftertitle">
    <w:name w:val="Normal_after_title"/>
    <w:basedOn w:val="Normal"/>
    <w:next w:val="Normal"/>
    <w:link w:val="NormalaftertitleChar"/>
    <w:rsid w:val="00D26F10"/>
    <w:pPr>
      <w:spacing w:before="320"/>
    </w:pPr>
  </w:style>
  <w:style w:type="character" w:customStyle="1" w:styleId="NormalaftertitleChar">
    <w:name w:val="Normal_after_title Char"/>
    <w:basedOn w:val="DefaultParagraphFont"/>
    <w:link w:val="Normalaftertitle"/>
    <w:rsid w:val="001F6FF5"/>
    <w:rPr>
      <w:sz w:val="22"/>
      <w:lang w:val="fr-FR" w:eastAsia="en-US"/>
    </w:rPr>
  </w:style>
  <w:style w:type="character" w:customStyle="1" w:styleId="AnnexNoTitleChar1">
    <w:name w:val="Annex_NoTitle Char1"/>
    <w:basedOn w:val="DefaultParagraphFont"/>
    <w:link w:val="AnnexNoTitle"/>
    <w:rsid w:val="001F6FF5"/>
    <w:rPr>
      <w:b/>
      <w:sz w:val="28"/>
      <w:lang w:val="fr-FR" w:eastAsia="en-US"/>
    </w:rPr>
  </w:style>
  <w:style w:type="paragraph" w:customStyle="1" w:styleId="enumlev2">
    <w:name w:val="enumlev2"/>
    <w:basedOn w:val="enumlev1"/>
    <w:rsid w:val="00D26F10"/>
    <w:pPr>
      <w:ind w:left="1191" w:hanging="397"/>
    </w:pPr>
  </w:style>
  <w:style w:type="paragraph" w:customStyle="1" w:styleId="enumlev1">
    <w:name w:val="enumlev1"/>
    <w:basedOn w:val="Normal"/>
    <w:link w:val="enumlev1Char"/>
    <w:rsid w:val="00D26F10"/>
    <w:pPr>
      <w:spacing w:before="80"/>
      <w:ind w:left="794" w:hanging="794"/>
    </w:pPr>
  </w:style>
  <w:style w:type="character" w:customStyle="1" w:styleId="enumlev1Char">
    <w:name w:val="enumlev1 Char"/>
    <w:basedOn w:val="DefaultParagraphFont"/>
    <w:link w:val="enumlev1"/>
    <w:rsid w:val="00FF6834"/>
    <w:rPr>
      <w:sz w:val="24"/>
      <w:lang w:val="fr-FR" w:eastAsia="en-US"/>
    </w:rPr>
  </w:style>
  <w:style w:type="paragraph" w:customStyle="1" w:styleId="enumlev3">
    <w:name w:val="enumlev3"/>
    <w:basedOn w:val="enumlev2"/>
    <w:rsid w:val="00D26F10"/>
    <w:pPr>
      <w:ind w:left="1588"/>
    </w:pPr>
  </w:style>
  <w:style w:type="paragraph" w:customStyle="1" w:styleId="Note">
    <w:name w:val="Note"/>
    <w:basedOn w:val="Normal"/>
    <w:rsid w:val="00D26F10"/>
    <w:pPr>
      <w:tabs>
        <w:tab w:val="clear" w:pos="794"/>
        <w:tab w:val="clear" w:pos="1191"/>
        <w:tab w:val="clear" w:pos="1588"/>
        <w:tab w:val="clear" w:pos="1985"/>
      </w:tabs>
      <w:spacing w:before="80"/>
    </w:pPr>
    <w:rPr>
      <w:sz w:val="20"/>
    </w:rPr>
  </w:style>
  <w:style w:type="paragraph" w:customStyle="1" w:styleId="RecNo">
    <w:name w:val="Rec_No"/>
    <w:basedOn w:val="Normal"/>
    <w:next w:val="Rectitle"/>
    <w:rsid w:val="00D26F10"/>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D26F10"/>
    <w:pPr>
      <w:keepNext/>
      <w:keepLines/>
      <w:spacing w:before="240"/>
      <w:jc w:val="center"/>
    </w:pPr>
    <w:rPr>
      <w:b/>
      <w:sz w:val="28"/>
    </w:rPr>
  </w:style>
  <w:style w:type="paragraph" w:customStyle="1" w:styleId="Recref">
    <w:name w:val="Rec_ref"/>
    <w:basedOn w:val="Normal"/>
    <w:next w:val="Recdate"/>
    <w:rsid w:val="00D26F10"/>
    <w:pPr>
      <w:jc w:val="center"/>
    </w:pPr>
  </w:style>
  <w:style w:type="paragraph" w:customStyle="1" w:styleId="Recdate">
    <w:name w:val="Rec_date"/>
    <w:basedOn w:val="Recref"/>
    <w:next w:val="Normalaftertitle"/>
    <w:rsid w:val="00D26F10"/>
    <w:pPr>
      <w:jc w:val="right"/>
    </w:pPr>
  </w:style>
  <w:style w:type="character" w:customStyle="1" w:styleId="RectitleChar">
    <w:name w:val="Rec_title Char"/>
    <w:basedOn w:val="DefaultParagraphFont"/>
    <w:link w:val="Rectitle"/>
    <w:rsid w:val="001F6FF5"/>
    <w:rPr>
      <w:b/>
      <w:sz w:val="28"/>
      <w:lang w:val="fr-FR" w:eastAsia="en-US"/>
    </w:rPr>
  </w:style>
  <w:style w:type="paragraph" w:customStyle="1" w:styleId="HeadingSum">
    <w:name w:val="Heading_Sum"/>
    <w:basedOn w:val="Headingb"/>
    <w:next w:val="Normal"/>
    <w:rsid w:val="007F20DE"/>
    <w:pPr>
      <w:spacing w:before="240"/>
    </w:pPr>
    <w:rPr>
      <w:lang w:val="es-ES_tradnl"/>
    </w:rPr>
  </w:style>
  <w:style w:type="paragraph" w:customStyle="1" w:styleId="AppendixNoTitle">
    <w:name w:val="Appendix_NoTitle"/>
    <w:basedOn w:val="AnnexNoTitle"/>
    <w:next w:val="Normal"/>
    <w:rsid w:val="00D26F10"/>
  </w:style>
  <w:style w:type="paragraph" w:customStyle="1" w:styleId="Tablefin">
    <w:name w:val="Table_fin"/>
    <w:basedOn w:val="Normal"/>
    <w:next w:val="Normal"/>
    <w:rsid w:val="00D26F10"/>
    <w:pPr>
      <w:spacing w:before="0"/>
    </w:pPr>
    <w:rPr>
      <w:sz w:val="20"/>
      <w:lang w:val="en-GB"/>
    </w:rPr>
  </w:style>
  <w:style w:type="paragraph" w:customStyle="1" w:styleId="Tablehead">
    <w:name w:val="Table_head"/>
    <w:basedOn w:val="Normal"/>
    <w:next w:val="Normal"/>
    <w:link w:val="TableheadChar"/>
    <w:uiPriority w:val="99"/>
    <w:rsid w:val="00D26F1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0"/>
    </w:rPr>
  </w:style>
  <w:style w:type="paragraph" w:customStyle="1" w:styleId="Tablelegend">
    <w:name w:val="Table_legend"/>
    <w:basedOn w:val="Normal"/>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0"/>
    </w:rPr>
  </w:style>
  <w:style w:type="paragraph" w:customStyle="1" w:styleId="TableNo">
    <w:name w:val="Table_No"/>
    <w:basedOn w:val="Normal"/>
    <w:next w:val="Normal"/>
    <w:link w:val="TableNoChar"/>
    <w:uiPriority w:val="99"/>
    <w:rsid w:val="00D26F10"/>
    <w:pPr>
      <w:keepNext/>
      <w:spacing w:before="360" w:after="120"/>
      <w:jc w:val="center"/>
    </w:pPr>
  </w:style>
  <w:style w:type="character" w:customStyle="1" w:styleId="TableNoChar">
    <w:name w:val="Table_No Char"/>
    <w:basedOn w:val="DefaultParagraphFont"/>
    <w:link w:val="TableNo"/>
    <w:uiPriority w:val="99"/>
    <w:rsid w:val="001F6FF5"/>
    <w:rPr>
      <w:sz w:val="22"/>
      <w:lang w:val="fr-FR" w:eastAsia="en-US"/>
    </w:rPr>
  </w:style>
  <w:style w:type="paragraph" w:customStyle="1" w:styleId="Tabletext">
    <w:name w:val="Table_text"/>
    <w:basedOn w:val="Normal"/>
    <w:link w:val="TabletextChar"/>
    <w:uiPriority w:val="99"/>
    <w:rsid w:val="00D26F1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Figure">
    <w:name w:val="Figure"/>
    <w:basedOn w:val="FigureNo"/>
    <w:next w:val="Normal"/>
    <w:rsid w:val="007F20DE"/>
    <w:pPr>
      <w:keepNext w:val="0"/>
      <w:spacing w:before="0" w:after="240"/>
    </w:pPr>
  </w:style>
  <w:style w:type="paragraph" w:customStyle="1" w:styleId="FigureNo">
    <w:name w:val="Figure_No"/>
    <w:basedOn w:val="Normal"/>
    <w:next w:val="Figuretitle"/>
    <w:link w:val="FigureNoChar"/>
    <w:rsid w:val="00D26F10"/>
    <w:pPr>
      <w:keepNext/>
      <w:keepLines/>
      <w:spacing w:before="480" w:after="80"/>
      <w:jc w:val="center"/>
    </w:pPr>
    <w:rPr>
      <w:caps/>
      <w:sz w:val="18"/>
    </w:rPr>
  </w:style>
  <w:style w:type="paragraph" w:customStyle="1" w:styleId="Figuretitle">
    <w:name w:val="Figure_title"/>
    <w:basedOn w:val="Normal"/>
    <w:next w:val="Normal"/>
    <w:link w:val="FiguretitleChar"/>
    <w:rsid w:val="00D26F10"/>
    <w:pPr>
      <w:keepNext/>
      <w:spacing w:before="0" w:after="120"/>
      <w:jc w:val="center"/>
    </w:pPr>
    <w:rPr>
      <w:rFonts w:ascii="Times New Roman Bold" w:hAnsi="Times New Roman Bold"/>
      <w:b/>
      <w:sz w:val="18"/>
    </w:rPr>
  </w:style>
  <w:style w:type="character" w:customStyle="1" w:styleId="FiguretitleChar">
    <w:name w:val="Figure_title Char"/>
    <w:basedOn w:val="DefaultParagraphFont"/>
    <w:link w:val="Figuretitle"/>
    <w:rsid w:val="00C53332"/>
    <w:rPr>
      <w:rFonts w:ascii="Times New Roman Bold" w:hAnsi="Times New Roman Bold"/>
      <w:b/>
      <w:sz w:val="18"/>
      <w:lang w:val="fr-FR" w:eastAsia="en-US"/>
    </w:rPr>
  </w:style>
  <w:style w:type="character" w:customStyle="1" w:styleId="FigureNoChar">
    <w:name w:val="Figure_No Char"/>
    <w:basedOn w:val="DefaultParagraphFont"/>
    <w:link w:val="FigureNo"/>
    <w:rsid w:val="00FF6834"/>
    <w:rPr>
      <w:caps/>
      <w:sz w:val="18"/>
      <w:lang w:val="fr-FR" w:eastAsia="en-US"/>
    </w:rPr>
  </w:style>
  <w:style w:type="paragraph" w:customStyle="1" w:styleId="Equationlegend">
    <w:name w:val="Equation_legend"/>
    <w:basedOn w:val="NormalIndent"/>
    <w:rsid w:val="00D26F10"/>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D26F10"/>
    <w:pPr>
      <w:ind w:left="794"/>
    </w:pPr>
  </w:style>
  <w:style w:type="paragraph" w:customStyle="1" w:styleId="Figurelegend">
    <w:name w:val="Figure_legend"/>
    <w:basedOn w:val="Normal"/>
    <w:rsid w:val="00D26F10"/>
    <w:pPr>
      <w:keepNext/>
      <w:keepLines/>
      <w:tabs>
        <w:tab w:val="clear" w:pos="794"/>
        <w:tab w:val="clear" w:pos="1191"/>
        <w:tab w:val="clear" w:pos="1588"/>
        <w:tab w:val="clear" w:pos="1985"/>
      </w:tabs>
      <w:spacing w:before="20" w:after="20"/>
    </w:pPr>
    <w:rPr>
      <w:sz w:val="18"/>
    </w:rPr>
  </w:style>
  <w:style w:type="paragraph" w:styleId="Footer">
    <w:name w:val="footer"/>
    <w:basedOn w:val="Normal"/>
    <w:link w:val="FooterChar"/>
    <w:uiPriority w:val="99"/>
    <w:rsid w:val="000B765E"/>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0B765E"/>
    <w:rPr>
      <w:sz w:val="22"/>
      <w:lang w:val="fr-FR" w:eastAsia="en-US"/>
    </w:rPr>
  </w:style>
  <w:style w:type="paragraph" w:customStyle="1" w:styleId="tocpart">
    <w:name w:val="tocpart"/>
    <w:basedOn w:val="Normal"/>
    <w:rsid w:val="00D26F10"/>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D26F10"/>
    <w:pPr>
      <w:keepNext/>
      <w:keepLines/>
      <w:spacing w:before="480"/>
      <w:jc w:val="center"/>
    </w:pPr>
    <w:rPr>
      <w:sz w:val="28"/>
    </w:rPr>
  </w:style>
  <w:style w:type="paragraph" w:customStyle="1" w:styleId="Arttitle">
    <w:name w:val="Art_title"/>
    <w:basedOn w:val="Normal"/>
    <w:next w:val="Normalaftertitle"/>
    <w:link w:val="ArttitleChar"/>
    <w:rsid w:val="00D26F10"/>
    <w:pPr>
      <w:keepNext/>
      <w:keepLines/>
      <w:spacing w:before="240"/>
      <w:jc w:val="center"/>
    </w:pPr>
    <w:rPr>
      <w:b/>
      <w:sz w:val="28"/>
    </w:rPr>
  </w:style>
  <w:style w:type="character" w:customStyle="1" w:styleId="ArttitleChar">
    <w:name w:val="Art_title Char"/>
    <w:basedOn w:val="DefaultParagraphFont"/>
    <w:link w:val="Arttitle"/>
    <w:rsid w:val="001F6FF5"/>
    <w:rPr>
      <w:b/>
      <w:sz w:val="28"/>
      <w:lang w:val="fr-FR" w:eastAsia="en-US"/>
    </w:rPr>
  </w:style>
  <w:style w:type="paragraph" w:customStyle="1" w:styleId="Blanc">
    <w:name w:val="Blanc"/>
    <w:basedOn w:val="Normal"/>
    <w:next w:val="Tabletext"/>
    <w:rsid w:val="00D26F10"/>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D26F1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D26F10"/>
    <w:pPr>
      <w:keepNext/>
      <w:keepLines/>
      <w:spacing w:before="160"/>
      <w:ind w:left="794"/>
    </w:pPr>
    <w:rPr>
      <w:i/>
    </w:rPr>
  </w:style>
  <w:style w:type="character" w:customStyle="1" w:styleId="CallChar">
    <w:name w:val="Call Char"/>
    <w:basedOn w:val="DefaultParagraphFont"/>
    <w:link w:val="Call"/>
    <w:rsid w:val="001F6FF5"/>
    <w:rPr>
      <w:i/>
      <w:sz w:val="22"/>
      <w:lang w:val="fr-FR" w:eastAsia="en-US"/>
    </w:rPr>
  </w:style>
  <w:style w:type="paragraph" w:customStyle="1" w:styleId="ChapNo">
    <w:name w:val="Chap_No"/>
    <w:basedOn w:val="ArtNo"/>
    <w:next w:val="Chaptitle"/>
    <w:rsid w:val="00D26F10"/>
    <w:rPr>
      <w:b/>
    </w:rPr>
  </w:style>
  <w:style w:type="paragraph" w:customStyle="1" w:styleId="Chaptitle">
    <w:name w:val="Chap_title"/>
    <w:basedOn w:val="Arttitle"/>
    <w:next w:val="Normalaftertitle"/>
    <w:rsid w:val="00D26F10"/>
  </w:style>
  <w:style w:type="character" w:styleId="FootnoteReference">
    <w:name w:val="footnote reference"/>
    <w:basedOn w:val="DefaultParagraphFont"/>
    <w:rsid w:val="007F20DE"/>
    <w:rPr>
      <w:position w:val="6"/>
      <w:sz w:val="18"/>
    </w:rPr>
  </w:style>
  <w:style w:type="paragraph" w:styleId="FootnoteText">
    <w:name w:val="footnote text"/>
    <w:basedOn w:val="Normal"/>
    <w:link w:val="FootnoteTextChar"/>
    <w:rsid w:val="001B1919"/>
    <w:pPr>
      <w:tabs>
        <w:tab w:val="left" w:pos="284"/>
      </w:tabs>
      <w:ind w:left="284" w:hanging="284"/>
    </w:pPr>
    <w:rPr>
      <w:sz w:val="20"/>
    </w:rPr>
  </w:style>
  <w:style w:type="character" w:customStyle="1" w:styleId="FootnoteTextChar">
    <w:name w:val="Footnote Text Char"/>
    <w:basedOn w:val="DefaultParagraphFont"/>
    <w:link w:val="FootnoteText"/>
    <w:rsid w:val="001B1919"/>
    <w:rPr>
      <w:lang w:val="fr-FR" w:eastAsia="en-US"/>
    </w:rPr>
  </w:style>
  <w:style w:type="paragraph" w:styleId="Index1">
    <w:name w:val="index 1"/>
    <w:basedOn w:val="Normal"/>
    <w:next w:val="Normal"/>
    <w:rsid w:val="00D26F10"/>
  </w:style>
  <w:style w:type="paragraph" w:styleId="Index2">
    <w:name w:val="index 2"/>
    <w:basedOn w:val="Normal"/>
    <w:next w:val="Normal"/>
    <w:rsid w:val="00D26F10"/>
    <w:pPr>
      <w:ind w:left="283"/>
    </w:pPr>
  </w:style>
  <w:style w:type="paragraph" w:styleId="Index3">
    <w:name w:val="index 3"/>
    <w:basedOn w:val="Normal"/>
    <w:next w:val="Normal"/>
    <w:rsid w:val="00D26F10"/>
    <w:pPr>
      <w:ind w:left="566"/>
    </w:pPr>
  </w:style>
  <w:style w:type="paragraph" w:styleId="IndexHeading">
    <w:name w:val="index heading"/>
    <w:basedOn w:val="Normal"/>
    <w:next w:val="Index1"/>
    <w:rsid w:val="00D26F10"/>
  </w:style>
  <w:style w:type="paragraph" w:customStyle="1" w:styleId="Line">
    <w:name w:val="Line"/>
    <w:basedOn w:val="Normal"/>
    <w:next w:val="Normal"/>
    <w:rsid w:val="00D26F10"/>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D26F10"/>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D26F10"/>
  </w:style>
  <w:style w:type="paragraph" w:customStyle="1" w:styleId="Partref">
    <w:name w:val="Part_ref"/>
    <w:basedOn w:val="Normal"/>
    <w:next w:val="Normal"/>
    <w:rsid w:val="00D26F10"/>
    <w:pPr>
      <w:keepNext/>
      <w:keepLines/>
      <w:spacing w:after="280"/>
      <w:jc w:val="center"/>
    </w:pPr>
  </w:style>
  <w:style w:type="paragraph" w:customStyle="1" w:styleId="Parttitle">
    <w:name w:val="Part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D26F10"/>
  </w:style>
  <w:style w:type="paragraph" w:customStyle="1" w:styleId="QuestionNo">
    <w:name w:val="Question_No"/>
    <w:basedOn w:val="RecNo"/>
    <w:next w:val="Normal"/>
    <w:rsid w:val="00D26F10"/>
  </w:style>
  <w:style w:type="paragraph" w:customStyle="1" w:styleId="Questionref">
    <w:name w:val="Question_ref"/>
    <w:basedOn w:val="Recref"/>
    <w:next w:val="Questiondate"/>
    <w:rsid w:val="00D26F10"/>
  </w:style>
  <w:style w:type="paragraph" w:customStyle="1" w:styleId="Questiontitle">
    <w:name w:val="Question_title"/>
    <w:basedOn w:val="Normal"/>
    <w:next w:val="Questionref"/>
    <w:rsid w:val="00D26F10"/>
  </w:style>
  <w:style w:type="paragraph" w:customStyle="1" w:styleId="Reftext">
    <w:name w:val="Ref_text"/>
    <w:basedOn w:val="Normal"/>
    <w:rsid w:val="00D26F10"/>
    <w:pPr>
      <w:ind w:left="794" w:hanging="794"/>
    </w:pPr>
  </w:style>
  <w:style w:type="paragraph" w:customStyle="1" w:styleId="Reftitle">
    <w:name w:val="Ref_title"/>
    <w:basedOn w:val="Normal"/>
    <w:next w:val="Reftext"/>
    <w:rsid w:val="00D26F10"/>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D26F10"/>
  </w:style>
  <w:style w:type="paragraph" w:customStyle="1" w:styleId="RepNo">
    <w:name w:val="Rep_No"/>
    <w:basedOn w:val="RecNo"/>
    <w:next w:val="Reptitle"/>
    <w:rsid w:val="00D26F10"/>
  </w:style>
  <w:style w:type="paragraph" w:customStyle="1" w:styleId="Reptitle">
    <w:name w:val="Rep_title"/>
    <w:basedOn w:val="Rectitle"/>
    <w:next w:val="Repref"/>
    <w:rsid w:val="00D26F10"/>
  </w:style>
  <w:style w:type="paragraph" w:customStyle="1" w:styleId="Repref">
    <w:name w:val="Rep_ref"/>
    <w:basedOn w:val="Recref"/>
    <w:next w:val="Repdate"/>
    <w:rsid w:val="00D26F10"/>
  </w:style>
  <w:style w:type="paragraph" w:customStyle="1" w:styleId="Resdate">
    <w:name w:val="Res_date"/>
    <w:basedOn w:val="Recdate"/>
    <w:next w:val="Normalaftertitle"/>
    <w:rsid w:val="00D26F10"/>
  </w:style>
  <w:style w:type="paragraph" w:customStyle="1" w:styleId="ResNo">
    <w:name w:val="Res_No"/>
    <w:basedOn w:val="RecNo"/>
    <w:next w:val="Restitle"/>
    <w:rsid w:val="00D26F10"/>
  </w:style>
  <w:style w:type="paragraph" w:customStyle="1" w:styleId="Restitle">
    <w:name w:val="Res_title"/>
    <w:basedOn w:val="Normal"/>
    <w:next w:val="Resref"/>
    <w:link w:val="RestitleChar"/>
    <w:rsid w:val="00D26F10"/>
    <w:pPr>
      <w:spacing w:before="240"/>
      <w:jc w:val="center"/>
    </w:pPr>
    <w:rPr>
      <w:b/>
      <w:sz w:val="28"/>
    </w:rPr>
  </w:style>
  <w:style w:type="paragraph" w:customStyle="1" w:styleId="Resref">
    <w:name w:val="Res_ref"/>
    <w:basedOn w:val="Recref"/>
    <w:next w:val="Resdate"/>
    <w:rsid w:val="00D26F10"/>
  </w:style>
  <w:style w:type="character" w:customStyle="1" w:styleId="RestitleChar">
    <w:name w:val="Res_title Char"/>
    <w:basedOn w:val="DefaultParagraphFont"/>
    <w:link w:val="Restitle"/>
    <w:locked/>
    <w:rsid w:val="001F6FF5"/>
    <w:rPr>
      <w:b/>
      <w:sz w:val="28"/>
      <w:lang w:val="fr-FR" w:eastAsia="en-US"/>
    </w:rPr>
  </w:style>
  <w:style w:type="paragraph" w:customStyle="1" w:styleId="SectionNo">
    <w:name w:val="Section_No"/>
    <w:basedOn w:val="Normal"/>
    <w:next w:val="Normal"/>
    <w:rsid w:val="00D26F10"/>
  </w:style>
  <w:style w:type="paragraph" w:customStyle="1" w:styleId="Sectiontitle">
    <w:name w:val="Section_title"/>
    <w:basedOn w:val="Normal"/>
    <w:next w:val="Normalaftertitle"/>
    <w:rsid w:val="00D26F10"/>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D26F10"/>
    <w:pPr>
      <w:tabs>
        <w:tab w:val="clear" w:pos="794"/>
        <w:tab w:val="clear" w:pos="1191"/>
        <w:tab w:val="clear" w:pos="1588"/>
        <w:tab w:val="clear" w:pos="1985"/>
        <w:tab w:val="right" w:pos="9611"/>
      </w:tabs>
    </w:pPr>
    <w:rPr>
      <w:i/>
    </w:rPr>
  </w:style>
  <w:style w:type="paragraph" w:styleId="TOC1">
    <w:name w:val="toc 1"/>
    <w:basedOn w:val="Normal"/>
    <w:uiPriority w:val="39"/>
    <w:rsid w:val="00D26F10"/>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rsid w:val="00D26F10"/>
    <w:pPr>
      <w:tabs>
        <w:tab w:val="clear" w:pos="567"/>
        <w:tab w:val="left" w:pos="1276"/>
      </w:tabs>
      <w:spacing w:before="160"/>
      <w:ind w:left="1276" w:hanging="709"/>
    </w:pPr>
  </w:style>
  <w:style w:type="paragraph" w:styleId="TOC3">
    <w:name w:val="toc 3"/>
    <w:basedOn w:val="TOC2"/>
    <w:uiPriority w:val="39"/>
    <w:rsid w:val="00D26F10"/>
    <w:pPr>
      <w:tabs>
        <w:tab w:val="clear" w:pos="1276"/>
        <w:tab w:val="left" w:pos="2155"/>
      </w:tabs>
      <w:ind w:left="2155" w:hanging="879"/>
    </w:pPr>
  </w:style>
  <w:style w:type="paragraph" w:styleId="TOC4">
    <w:name w:val="toc 4"/>
    <w:basedOn w:val="TOC3"/>
    <w:rsid w:val="00D26F10"/>
    <w:pPr>
      <w:tabs>
        <w:tab w:val="left" w:pos="3261"/>
      </w:tabs>
      <w:spacing w:before="80"/>
      <w:ind w:left="3261" w:hanging="993"/>
    </w:pPr>
  </w:style>
  <w:style w:type="paragraph" w:styleId="TOC5">
    <w:name w:val="toc 5"/>
    <w:basedOn w:val="TOC4"/>
    <w:rsid w:val="00D26F10"/>
  </w:style>
  <w:style w:type="paragraph" w:styleId="TOC6">
    <w:name w:val="toc 6"/>
    <w:basedOn w:val="TOC4"/>
    <w:rsid w:val="00D26F10"/>
  </w:style>
  <w:style w:type="paragraph" w:styleId="TOC7">
    <w:name w:val="toc 7"/>
    <w:basedOn w:val="TOC4"/>
    <w:rsid w:val="00D26F10"/>
  </w:style>
  <w:style w:type="paragraph" w:styleId="TOC8">
    <w:name w:val="toc 8"/>
    <w:basedOn w:val="TOC4"/>
    <w:rsid w:val="00D26F10"/>
  </w:style>
  <w:style w:type="paragraph" w:customStyle="1" w:styleId="Annexref">
    <w:name w:val="Annex_ref"/>
    <w:basedOn w:val="Normal"/>
    <w:next w:val="Normalaftertitle"/>
    <w:rsid w:val="00D26F10"/>
    <w:pPr>
      <w:keepNext/>
      <w:keepLines/>
      <w:spacing w:after="280"/>
      <w:jc w:val="center"/>
    </w:pPr>
  </w:style>
  <w:style w:type="paragraph" w:customStyle="1" w:styleId="Appendixref">
    <w:name w:val="Appendix_ref"/>
    <w:basedOn w:val="Annexref"/>
    <w:next w:val="Normalaftertitle"/>
    <w:rsid w:val="00D26F10"/>
  </w:style>
  <w:style w:type="paragraph" w:customStyle="1" w:styleId="Tabletitle">
    <w:name w:val="Table_title"/>
    <w:basedOn w:val="Normal"/>
    <w:next w:val="Tablehead"/>
    <w:link w:val="TabletitleChar"/>
    <w:rsid w:val="00D26F10"/>
    <w:pPr>
      <w:keepNext/>
      <w:spacing w:before="0" w:after="120"/>
      <w:jc w:val="center"/>
    </w:pPr>
    <w:rPr>
      <w:b/>
    </w:rPr>
  </w:style>
  <w:style w:type="character" w:customStyle="1" w:styleId="TabletitleChar">
    <w:name w:val="Table_title Char"/>
    <w:basedOn w:val="DefaultParagraphFont"/>
    <w:link w:val="Tabletitle"/>
    <w:rsid w:val="001F6FF5"/>
    <w:rPr>
      <w:b/>
      <w:sz w:val="22"/>
      <w:lang w:val="fr-FR" w:eastAsia="en-US"/>
    </w:rPr>
  </w:style>
  <w:style w:type="paragraph" w:customStyle="1" w:styleId="Summary">
    <w:name w:val="Summary"/>
    <w:basedOn w:val="Normal"/>
    <w:next w:val="Normalaftertitle"/>
    <w:rsid w:val="00D26F10"/>
    <w:pPr>
      <w:spacing w:after="480"/>
    </w:pPr>
    <w:rPr>
      <w:lang w:val="es-ES_tradnl"/>
    </w:rPr>
  </w:style>
  <w:style w:type="character" w:styleId="Hyperlink">
    <w:name w:val="Hyperlink"/>
    <w:basedOn w:val="DefaultParagraphFont"/>
    <w:uiPriority w:val="99"/>
    <w:rsid w:val="00934ED7"/>
    <w:rPr>
      <w:color w:val="0000FF"/>
      <w:u w:val="single"/>
    </w:rPr>
  </w:style>
  <w:style w:type="paragraph" w:customStyle="1" w:styleId="TableLegendNote">
    <w:name w:val="Table_Legend_Note"/>
    <w:basedOn w:val="Tablelegend"/>
    <w:next w:val="Tablelegend"/>
    <w:rsid w:val="00D26F10"/>
    <w:pPr>
      <w:ind w:left="-85" w:firstLine="0"/>
    </w:pPr>
    <w:rPr>
      <w:lang w:val="en-US"/>
    </w:rPr>
  </w:style>
  <w:style w:type="paragraph" w:customStyle="1" w:styleId="Sectiontitle0">
    <w:name w:val="Section title"/>
    <w:basedOn w:val="Normal"/>
    <w:next w:val="Normal"/>
    <w:rsid w:val="000B765E"/>
    <w:pPr>
      <w:keepNext/>
      <w:keepLines/>
      <w:tabs>
        <w:tab w:val="clear" w:pos="794"/>
        <w:tab w:val="clear" w:pos="1191"/>
        <w:tab w:val="clear" w:pos="1588"/>
        <w:tab w:val="clear" w:pos="1985"/>
        <w:tab w:val="left" w:pos="1474"/>
      </w:tabs>
      <w:spacing w:before="240"/>
      <w:ind w:left="1474" w:hanging="1474"/>
      <w:jc w:val="left"/>
    </w:pPr>
    <w:rPr>
      <w:rFonts w:eastAsia="Batang"/>
      <w:i/>
      <w:sz w:val="20"/>
      <w:lang w:val="en-GB" w:eastAsia="fr-FR"/>
    </w:rPr>
  </w:style>
  <w:style w:type="paragraph" w:styleId="TOC9">
    <w:name w:val="toc 9"/>
    <w:basedOn w:val="Normal"/>
    <w:next w:val="Normal"/>
    <w:rsid w:val="001F6FF5"/>
    <w:pPr>
      <w:tabs>
        <w:tab w:val="clear" w:pos="794"/>
        <w:tab w:val="clear" w:pos="1191"/>
        <w:tab w:val="clear" w:pos="1588"/>
        <w:tab w:val="clear" w:pos="1985"/>
        <w:tab w:val="right" w:leader="dot" w:pos="9729"/>
      </w:tabs>
      <w:spacing w:before="136"/>
      <w:ind w:left="1600"/>
    </w:pPr>
    <w:rPr>
      <w:rFonts w:eastAsia="Batang"/>
      <w:sz w:val="20"/>
      <w:lang w:val="en-GB" w:eastAsia="fr-FR"/>
    </w:rPr>
  </w:style>
  <w:style w:type="paragraph" w:customStyle="1" w:styleId="a">
    <w:name w:val="変更箇所"/>
    <w:hidden/>
    <w:semiHidden/>
    <w:rsid w:val="001F6FF5"/>
    <w:rPr>
      <w:rFonts w:eastAsia="SimSun"/>
      <w:sz w:val="24"/>
      <w:lang w:val="en-GB" w:eastAsia="en-US"/>
    </w:rPr>
  </w:style>
  <w:style w:type="paragraph" w:styleId="Revision">
    <w:name w:val="Revision"/>
    <w:hidden/>
    <w:semiHidden/>
    <w:rsid w:val="001F6FF5"/>
    <w:rPr>
      <w:rFonts w:eastAsia="Batang"/>
      <w:sz w:val="24"/>
      <w:lang w:val="en-GB" w:eastAsia="en-US"/>
    </w:rPr>
  </w:style>
  <w:style w:type="table" w:styleId="TableGrid">
    <w:name w:val="Table Grid"/>
    <w:basedOn w:val="TableNormal"/>
    <w:uiPriority w:val="59"/>
    <w:rsid w:val="009F26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ref">
    <w:name w:val="Table_ref"/>
    <w:basedOn w:val="Normal"/>
    <w:next w:val="Tabletitle"/>
    <w:rsid w:val="00E24885"/>
    <w:pPr>
      <w:keepNext/>
      <w:spacing w:before="0" w:after="120"/>
      <w:jc w:val="center"/>
    </w:pPr>
    <w:rPr>
      <w:sz w:val="24"/>
      <w:lang w:val="en-GB"/>
    </w:rPr>
  </w:style>
  <w:style w:type="paragraph" w:customStyle="1" w:styleId="Formal">
    <w:name w:val="Formal"/>
    <w:basedOn w:val="ASN1"/>
    <w:rsid w:val="00E24885"/>
    <w:pPr>
      <w:tabs>
        <w:tab w:val="left" w:pos="794"/>
        <w:tab w:val="left" w:pos="1191"/>
        <w:tab w:val="left" w:pos="1588"/>
        <w:tab w:val="left" w:pos="1985"/>
      </w:tabs>
      <w:jc w:val="left"/>
    </w:pPr>
    <w:rPr>
      <w:rFonts w:ascii="Courier New" w:hAnsi="Courier New"/>
      <w:b w:val="0"/>
      <w:lang w:val="en-GB"/>
    </w:rPr>
  </w:style>
  <w:style w:type="character" w:styleId="EndnoteReference">
    <w:name w:val="endnote reference"/>
    <w:basedOn w:val="DefaultParagraphFont"/>
    <w:rsid w:val="00A815AD"/>
    <w:rPr>
      <w:vertAlign w:val="superscript"/>
    </w:rPr>
  </w:style>
  <w:style w:type="character" w:customStyle="1" w:styleId="Recdef">
    <w:name w:val="Rec_def"/>
    <w:basedOn w:val="DefaultParagraphFont"/>
    <w:rsid w:val="00A815AD"/>
    <w:rPr>
      <w:b/>
    </w:rPr>
  </w:style>
  <w:style w:type="character" w:customStyle="1" w:styleId="Resdef">
    <w:name w:val="Res_def"/>
    <w:basedOn w:val="DefaultParagraphFont"/>
    <w:rsid w:val="00A815AD"/>
    <w:rPr>
      <w:rFonts w:ascii="Times New Roman" w:hAnsi="Times New Roman"/>
      <w:b/>
    </w:rPr>
  </w:style>
  <w:style w:type="character" w:customStyle="1" w:styleId="Tablefreq">
    <w:name w:val="Table_freq"/>
    <w:basedOn w:val="DefaultParagraphFont"/>
    <w:rsid w:val="00A815AD"/>
    <w:rPr>
      <w:b/>
      <w:color w:val="auto"/>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DefaultParagraphFont"/>
    <w:rsid w:val="001279F5"/>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DefaultParagraphFont"/>
    <w:rsid w:val="001279F5"/>
    <w:rPr>
      <w:rFonts w:ascii="Times New Roman" w:hAnsi="Times New Roman"/>
      <w:b/>
      <w:sz w:val="24"/>
      <w:lang w:val="fr-FR" w:eastAsia="en-US"/>
    </w:rPr>
  </w:style>
  <w:style w:type="character" w:styleId="LineNumber">
    <w:name w:val="line number"/>
    <w:basedOn w:val="DefaultParagraphFont"/>
    <w:rsid w:val="001279F5"/>
  </w:style>
  <w:style w:type="character" w:styleId="FollowedHyperlink">
    <w:name w:val="FollowedHyperlink"/>
    <w:basedOn w:val="DefaultParagraphFont"/>
    <w:rsid w:val="0014121B"/>
    <w:rPr>
      <w:color w:val="606420"/>
      <w:u w:val="single"/>
    </w:rPr>
  </w:style>
  <w:style w:type="paragraph" w:styleId="DocumentMap">
    <w:name w:val="Document Map"/>
    <w:basedOn w:val="Normal"/>
    <w:link w:val="DocumentMapChar"/>
    <w:rsid w:val="0014121B"/>
    <w:pPr>
      <w:shd w:val="clear" w:color="auto" w:fill="000080"/>
      <w:tabs>
        <w:tab w:val="clear" w:pos="794"/>
        <w:tab w:val="clear" w:pos="1191"/>
        <w:tab w:val="clear" w:pos="1588"/>
        <w:tab w:val="clear" w:pos="1985"/>
      </w:tabs>
      <w:overflowPunct/>
      <w:autoSpaceDE/>
      <w:autoSpaceDN/>
      <w:adjustRightInd/>
      <w:spacing w:before="0"/>
      <w:jc w:val="left"/>
      <w:textAlignment w:val="auto"/>
    </w:pPr>
    <w:rPr>
      <w:rFonts w:ascii="Tahoma" w:eastAsia="SimSun" w:hAnsi="Tahoma" w:cs="Tahoma"/>
      <w:sz w:val="20"/>
      <w:lang w:val="en-US" w:eastAsia="zh-CN"/>
    </w:rPr>
  </w:style>
  <w:style w:type="character" w:customStyle="1" w:styleId="DocumentMapChar">
    <w:name w:val="Document Map Char"/>
    <w:basedOn w:val="DefaultParagraphFont"/>
    <w:link w:val="DocumentMap"/>
    <w:rsid w:val="0014121B"/>
    <w:rPr>
      <w:rFonts w:ascii="Tahoma" w:eastAsia="SimSun" w:hAnsi="Tahoma" w:cs="Tahoma"/>
      <w:shd w:val="clear" w:color="auto" w:fill="000080"/>
    </w:rPr>
  </w:style>
  <w:style w:type="paragraph" w:customStyle="1" w:styleId="Artheading">
    <w:name w:val="Art_heading"/>
    <w:basedOn w:val="Normal"/>
    <w:next w:val="Normal"/>
    <w:rsid w:val="009B7F39"/>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paragraph" w:customStyle="1" w:styleId="Figurewithouttitle">
    <w:name w:val="Figure_without_title"/>
    <w:basedOn w:val="FigureNo"/>
    <w:next w:val="Normal"/>
    <w:rsid w:val="009B7F39"/>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9B7F39"/>
    <w:pPr>
      <w:tabs>
        <w:tab w:val="clear" w:pos="4680"/>
        <w:tab w:val="clear" w:pos="9360"/>
      </w:tabs>
      <w:overflowPunct/>
      <w:autoSpaceDE/>
      <w:autoSpaceDN/>
      <w:adjustRightInd/>
      <w:spacing w:before="40"/>
      <w:jc w:val="left"/>
      <w:textAlignment w:val="auto"/>
    </w:pPr>
    <w:rPr>
      <w:sz w:val="16"/>
      <w:lang w:val="en-GB"/>
    </w:rPr>
  </w:style>
  <w:style w:type="paragraph" w:customStyle="1" w:styleId="Source">
    <w:name w:val="Source"/>
    <w:basedOn w:val="Normal"/>
    <w:next w:val="Normal"/>
    <w:rsid w:val="009B7F39"/>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9B7F39"/>
    <w:pPr>
      <w:tabs>
        <w:tab w:val="clear" w:pos="4680"/>
        <w:tab w:val="clear" w:pos="9360"/>
        <w:tab w:val="left" w:pos="567"/>
        <w:tab w:val="left" w:pos="1134"/>
        <w:tab w:val="left" w:pos="1701"/>
        <w:tab w:val="left" w:pos="2268"/>
        <w:tab w:val="left" w:pos="2835"/>
        <w:tab w:val="left" w:pos="5954"/>
        <w:tab w:val="right" w:pos="9639"/>
      </w:tabs>
    </w:pPr>
    <w:rPr>
      <w:sz w:val="16"/>
      <w:lang w:val="en-GB"/>
    </w:rPr>
  </w:style>
  <w:style w:type="paragraph" w:customStyle="1" w:styleId="Title1">
    <w:name w:val="Title 1"/>
    <w:basedOn w:val="Source"/>
    <w:next w:val="Title2"/>
    <w:rsid w:val="009B7F39"/>
    <w:pPr>
      <w:tabs>
        <w:tab w:val="left" w:pos="567"/>
        <w:tab w:val="left" w:pos="1701"/>
        <w:tab w:val="left" w:pos="2835"/>
      </w:tabs>
      <w:spacing w:before="240"/>
    </w:pPr>
    <w:rPr>
      <w:b w:val="0"/>
      <w:caps/>
    </w:rPr>
  </w:style>
  <w:style w:type="paragraph" w:customStyle="1" w:styleId="Title2">
    <w:name w:val="Title 2"/>
    <w:basedOn w:val="Source"/>
    <w:next w:val="Title3"/>
    <w:rsid w:val="009B7F39"/>
    <w:pPr>
      <w:overflowPunct/>
      <w:autoSpaceDE/>
      <w:autoSpaceDN/>
      <w:adjustRightInd/>
      <w:spacing w:before="480"/>
      <w:textAlignment w:val="auto"/>
    </w:pPr>
    <w:rPr>
      <w:b w:val="0"/>
      <w:caps/>
    </w:rPr>
  </w:style>
  <w:style w:type="paragraph" w:customStyle="1" w:styleId="Title3">
    <w:name w:val="Title 3"/>
    <w:basedOn w:val="Title2"/>
    <w:next w:val="Title4"/>
    <w:rsid w:val="009B7F39"/>
    <w:pPr>
      <w:spacing w:before="240"/>
    </w:pPr>
    <w:rPr>
      <w:caps w:val="0"/>
    </w:rPr>
  </w:style>
  <w:style w:type="paragraph" w:customStyle="1" w:styleId="Title4">
    <w:name w:val="Title 4"/>
    <w:basedOn w:val="Title3"/>
    <w:next w:val="Heading1"/>
    <w:rsid w:val="009B7F39"/>
    <w:rPr>
      <w:b/>
    </w:rPr>
  </w:style>
  <w:style w:type="character" w:customStyle="1" w:styleId="Appdef">
    <w:name w:val="App_def"/>
    <w:basedOn w:val="DefaultParagraphFont"/>
    <w:rsid w:val="009B7F39"/>
    <w:rPr>
      <w:rFonts w:ascii="Times New Roman" w:hAnsi="Times New Roman"/>
      <w:b/>
    </w:rPr>
  </w:style>
  <w:style w:type="character" w:customStyle="1" w:styleId="Appref">
    <w:name w:val="App_ref"/>
    <w:basedOn w:val="DefaultParagraphFont"/>
    <w:rsid w:val="009B7F39"/>
  </w:style>
  <w:style w:type="character" w:customStyle="1" w:styleId="Artdef">
    <w:name w:val="Art_def"/>
    <w:basedOn w:val="DefaultParagraphFont"/>
    <w:rsid w:val="009B7F39"/>
    <w:rPr>
      <w:rFonts w:ascii="Times New Roman" w:hAnsi="Times New Roman"/>
      <w:b/>
    </w:rPr>
  </w:style>
  <w:style w:type="character" w:customStyle="1" w:styleId="Artref">
    <w:name w:val="Art_ref"/>
    <w:basedOn w:val="DefaultParagraphFont"/>
    <w:rsid w:val="009B7F39"/>
  </w:style>
  <w:style w:type="paragraph" w:customStyle="1" w:styleId="Section1">
    <w:name w:val="Section_1"/>
    <w:basedOn w:val="Normal"/>
    <w:rsid w:val="009B7F39"/>
    <w:pPr>
      <w:tabs>
        <w:tab w:val="clear" w:pos="794"/>
        <w:tab w:val="clear" w:pos="1191"/>
        <w:tab w:val="clear" w:pos="1588"/>
        <w:tab w:val="clear" w:pos="1985"/>
        <w:tab w:val="center" w:pos="4820"/>
      </w:tabs>
      <w:spacing w:before="360"/>
      <w:jc w:val="center"/>
    </w:pPr>
    <w:rPr>
      <w:b/>
      <w:sz w:val="24"/>
      <w:lang w:val="en-GB"/>
    </w:rPr>
  </w:style>
  <w:style w:type="paragraph" w:customStyle="1" w:styleId="Section2">
    <w:name w:val="Section_2"/>
    <w:basedOn w:val="Section1"/>
    <w:rsid w:val="009B7F39"/>
    <w:rPr>
      <w:b w:val="0"/>
      <w:i/>
    </w:rPr>
  </w:style>
  <w:style w:type="paragraph" w:customStyle="1" w:styleId="AnnexNo">
    <w:name w:val="Annex_No"/>
    <w:basedOn w:val="Normal"/>
    <w:next w:val="Normal"/>
    <w:rsid w:val="009B7F39"/>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9B7F3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9B7F39"/>
  </w:style>
  <w:style w:type="paragraph" w:customStyle="1" w:styleId="Appendixtitle">
    <w:name w:val="Appendix_title"/>
    <w:basedOn w:val="Annextitle"/>
    <w:next w:val="Normal"/>
    <w:rsid w:val="009B7F39"/>
  </w:style>
  <w:style w:type="paragraph" w:customStyle="1" w:styleId="Border">
    <w:name w:val="Border"/>
    <w:basedOn w:val="Tabletext"/>
    <w:rsid w:val="009B7F3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lang w:val="en-GB"/>
    </w:rPr>
  </w:style>
  <w:style w:type="paragraph" w:styleId="Index4">
    <w:name w:val="index 4"/>
    <w:basedOn w:val="Normal"/>
    <w:next w:val="Normal"/>
    <w:rsid w:val="009B7F39"/>
    <w:pPr>
      <w:tabs>
        <w:tab w:val="clear" w:pos="794"/>
        <w:tab w:val="clear" w:pos="1191"/>
        <w:tab w:val="clear" w:pos="1588"/>
        <w:tab w:val="clear" w:pos="1985"/>
        <w:tab w:val="left" w:pos="1134"/>
        <w:tab w:val="left" w:pos="1871"/>
        <w:tab w:val="left" w:pos="2268"/>
      </w:tabs>
      <w:ind w:left="849"/>
      <w:jc w:val="left"/>
    </w:pPr>
    <w:rPr>
      <w:sz w:val="24"/>
      <w:lang w:val="en-GB"/>
    </w:rPr>
  </w:style>
  <w:style w:type="paragraph" w:styleId="Index5">
    <w:name w:val="index 5"/>
    <w:basedOn w:val="Normal"/>
    <w:next w:val="Normal"/>
    <w:rsid w:val="009B7F39"/>
    <w:pPr>
      <w:tabs>
        <w:tab w:val="clear" w:pos="794"/>
        <w:tab w:val="clear" w:pos="1191"/>
        <w:tab w:val="clear" w:pos="1588"/>
        <w:tab w:val="clear" w:pos="1985"/>
        <w:tab w:val="left" w:pos="1134"/>
        <w:tab w:val="left" w:pos="1871"/>
        <w:tab w:val="left" w:pos="2268"/>
      </w:tabs>
      <w:ind w:left="1132"/>
      <w:jc w:val="left"/>
    </w:pPr>
    <w:rPr>
      <w:sz w:val="24"/>
      <w:lang w:val="en-GB"/>
    </w:rPr>
  </w:style>
  <w:style w:type="paragraph" w:styleId="Index6">
    <w:name w:val="index 6"/>
    <w:basedOn w:val="Normal"/>
    <w:next w:val="Normal"/>
    <w:rsid w:val="009B7F39"/>
    <w:pPr>
      <w:tabs>
        <w:tab w:val="clear" w:pos="794"/>
        <w:tab w:val="clear" w:pos="1191"/>
        <w:tab w:val="clear" w:pos="1588"/>
        <w:tab w:val="clear" w:pos="1985"/>
        <w:tab w:val="left" w:pos="1134"/>
        <w:tab w:val="left" w:pos="1871"/>
        <w:tab w:val="left" w:pos="2268"/>
      </w:tabs>
      <w:ind w:left="1415"/>
      <w:jc w:val="left"/>
    </w:pPr>
    <w:rPr>
      <w:sz w:val="24"/>
      <w:lang w:val="en-GB"/>
    </w:rPr>
  </w:style>
  <w:style w:type="paragraph" w:styleId="Index7">
    <w:name w:val="index 7"/>
    <w:basedOn w:val="Normal"/>
    <w:next w:val="Normal"/>
    <w:rsid w:val="009B7F39"/>
    <w:pPr>
      <w:tabs>
        <w:tab w:val="clear" w:pos="794"/>
        <w:tab w:val="clear" w:pos="1191"/>
        <w:tab w:val="clear" w:pos="1588"/>
        <w:tab w:val="clear" w:pos="1985"/>
        <w:tab w:val="left" w:pos="1134"/>
        <w:tab w:val="left" w:pos="1871"/>
        <w:tab w:val="left" w:pos="2268"/>
      </w:tabs>
      <w:ind w:left="1698"/>
      <w:jc w:val="left"/>
    </w:pPr>
    <w:rPr>
      <w:sz w:val="24"/>
      <w:lang w:val="en-GB"/>
    </w:rPr>
  </w:style>
  <w:style w:type="paragraph" w:customStyle="1" w:styleId="Normalaftertitle0">
    <w:name w:val="Normal after title"/>
    <w:basedOn w:val="Normal"/>
    <w:next w:val="Normal"/>
    <w:rsid w:val="009B7F39"/>
    <w:pPr>
      <w:tabs>
        <w:tab w:val="clear" w:pos="794"/>
        <w:tab w:val="clear" w:pos="1191"/>
        <w:tab w:val="clear" w:pos="1588"/>
        <w:tab w:val="clear" w:pos="1985"/>
        <w:tab w:val="left" w:pos="1134"/>
        <w:tab w:val="left" w:pos="1871"/>
        <w:tab w:val="left" w:pos="2268"/>
      </w:tabs>
      <w:spacing w:before="280"/>
      <w:jc w:val="left"/>
    </w:pPr>
    <w:rPr>
      <w:sz w:val="24"/>
      <w:lang w:val="en-GB"/>
    </w:rPr>
  </w:style>
  <w:style w:type="paragraph" w:customStyle="1" w:styleId="Proposal">
    <w:name w:val="Proposal"/>
    <w:basedOn w:val="Normal"/>
    <w:next w:val="Normal"/>
    <w:rsid w:val="009B7F39"/>
    <w:pPr>
      <w:keepNext/>
      <w:tabs>
        <w:tab w:val="clear" w:pos="794"/>
        <w:tab w:val="clear" w:pos="1191"/>
        <w:tab w:val="clear" w:pos="1588"/>
        <w:tab w:val="clear" w:pos="1985"/>
        <w:tab w:val="left" w:pos="1134"/>
        <w:tab w:val="left" w:pos="1871"/>
        <w:tab w:val="left" w:pos="2268"/>
      </w:tabs>
      <w:spacing w:before="240"/>
      <w:jc w:val="left"/>
    </w:pPr>
    <w:rPr>
      <w:rFonts w:hAnsi="Times New Roman Bold"/>
      <w:sz w:val="24"/>
      <w:lang w:val="en-GB"/>
    </w:rPr>
  </w:style>
  <w:style w:type="paragraph" w:customStyle="1" w:styleId="Reasons">
    <w:name w:val="Reasons"/>
    <w:basedOn w:val="Normal"/>
    <w:rsid w:val="009B7F39"/>
    <w:pPr>
      <w:tabs>
        <w:tab w:val="clear" w:pos="794"/>
        <w:tab w:val="clear" w:pos="1191"/>
        <w:tab w:val="left" w:pos="1134"/>
      </w:tabs>
      <w:jc w:val="left"/>
    </w:pPr>
    <w:rPr>
      <w:sz w:val="24"/>
      <w:lang w:val="en-GB"/>
    </w:rPr>
  </w:style>
  <w:style w:type="paragraph" w:customStyle="1" w:styleId="Section3">
    <w:name w:val="Section_3"/>
    <w:basedOn w:val="Section1"/>
    <w:rsid w:val="009B7F39"/>
    <w:rPr>
      <w:b w:val="0"/>
    </w:rPr>
  </w:style>
  <w:style w:type="paragraph" w:customStyle="1" w:styleId="TableTextS5">
    <w:name w:val="Table_TextS5"/>
    <w:basedOn w:val="Normal"/>
    <w:rsid w:val="009B7F3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character" w:customStyle="1" w:styleId="TabletextChar">
    <w:name w:val="Table_text Char"/>
    <w:basedOn w:val="DefaultParagraphFont"/>
    <w:link w:val="Tabletext"/>
    <w:uiPriority w:val="99"/>
    <w:rsid w:val="009B7F39"/>
    <w:rPr>
      <w:lang w:val="fr-FR" w:eastAsia="en-US"/>
    </w:rPr>
  </w:style>
  <w:style w:type="character" w:customStyle="1" w:styleId="TableheadChar">
    <w:name w:val="Table_head Char"/>
    <w:basedOn w:val="DefaultParagraphFont"/>
    <w:link w:val="Tablehead"/>
    <w:uiPriority w:val="99"/>
    <w:rsid w:val="009B7F39"/>
    <w:rPr>
      <w:b/>
      <w:lang w:val="fr-FR" w:eastAsia="en-US"/>
    </w:rPr>
  </w:style>
  <w:style w:type="paragraph" w:customStyle="1" w:styleId="TableText0">
    <w:name w:val="Table_Text"/>
    <w:basedOn w:val="Normal"/>
    <w:link w:val="TableTextChar0"/>
    <w:uiPriority w:val="99"/>
    <w:rsid w:val="009B7F3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left"/>
      <w:textAlignment w:val="auto"/>
    </w:pPr>
    <w:rPr>
      <w:rFonts w:eastAsia="SimSun"/>
      <w:szCs w:val="22"/>
      <w:lang w:val="es-ES_tradnl"/>
    </w:rPr>
  </w:style>
  <w:style w:type="paragraph" w:customStyle="1" w:styleId="TableHead0">
    <w:name w:val="Table_Head"/>
    <w:basedOn w:val="TableText0"/>
    <w:uiPriority w:val="99"/>
    <w:rsid w:val="009B7F39"/>
    <w:pPr>
      <w:keepNext/>
      <w:spacing w:before="80" w:after="80"/>
      <w:jc w:val="center"/>
    </w:pPr>
    <w:rPr>
      <w:rFonts w:eastAsia="Times New Roman"/>
      <w:b/>
      <w:szCs w:val="20"/>
      <w:lang w:val="en-GB"/>
    </w:rPr>
  </w:style>
  <w:style w:type="character" w:customStyle="1" w:styleId="TableTextChar0">
    <w:name w:val="Table_Text Char"/>
    <w:basedOn w:val="DefaultParagraphFont"/>
    <w:link w:val="TableText0"/>
    <w:uiPriority w:val="99"/>
    <w:locked/>
    <w:rsid w:val="009B7F39"/>
    <w:rPr>
      <w:rFonts w:eastAsia="SimSun"/>
      <w:sz w:val="22"/>
      <w:szCs w:val="22"/>
      <w:lang w:val="es-ES_tradnl" w:eastAsia="en-US"/>
    </w:rPr>
  </w:style>
  <w:style w:type="character" w:customStyle="1" w:styleId="apple-style-span">
    <w:name w:val="apple-style-span"/>
    <w:basedOn w:val="DefaultParagraphFont"/>
    <w:rsid w:val="009B7F39"/>
  </w:style>
  <w:style w:type="paragraph" w:styleId="ListParagraph">
    <w:name w:val="List Paragraph"/>
    <w:basedOn w:val="Normal"/>
    <w:uiPriority w:val="34"/>
    <w:qFormat/>
    <w:rsid w:val="009B7F39"/>
    <w:pPr>
      <w:tabs>
        <w:tab w:val="clear" w:pos="794"/>
        <w:tab w:val="clear" w:pos="1191"/>
        <w:tab w:val="clear" w:pos="1588"/>
        <w:tab w:val="clear" w:pos="1985"/>
        <w:tab w:val="left" w:pos="1134"/>
        <w:tab w:val="left" w:pos="1871"/>
        <w:tab w:val="left" w:pos="2268"/>
      </w:tabs>
      <w:ind w:left="720"/>
      <w:contextualSpacing/>
      <w:jc w:val="left"/>
    </w:pPr>
    <w:rPr>
      <w:sz w:val="24"/>
      <w:lang w:val="en-GB"/>
    </w:rPr>
  </w:style>
  <w:style w:type="paragraph" w:styleId="BalloonText">
    <w:name w:val="Balloon Text"/>
    <w:basedOn w:val="Normal"/>
    <w:link w:val="BalloonTextChar"/>
    <w:rsid w:val="009B7F39"/>
    <w:pPr>
      <w:tabs>
        <w:tab w:val="clear" w:pos="794"/>
        <w:tab w:val="clear" w:pos="1191"/>
        <w:tab w:val="clear" w:pos="1588"/>
        <w:tab w:val="clear" w:pos="1985"/>
        <w:tab w:val="left" w:pos="1134"/>
        <w:tab w:val="left" w:pos="1871"/>
        <w:tab w:val="left" w:pos="2268"/>
      </w:tabs>
      <w:spacing w:before="0"/>
      <w:jc w:val="left"/>
    </w:pPr>
    <w:rPr>
      <w:rFonts w:ascii="Tahoma" w:hAnsi="Tahoma" w:cs="Tahoma"/>
      <w:sz w:val="16"/>
      <w:szCs w:val="16"/>
      <w:lang w:val="en-GB"/>
    </w:rPr>
  </w:style>
  <w:style w:type="character" w:customStyle="1" w:styleId="BalloonTextChar">
    <w:name w:val="Balloon Text Char"/>
    <w:basedOn w:val="DefaultParagraphFont"/>
    <w:link w:val="BalloonText"/>
    <w:rsid w:val="009B7F3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1817">
      <w:bodyDiv w:val="1"/>
      <w:marLeft w:val="0"/>
      <w:marRight w:val="0"/>
      <w:marTop w:val="0"/>
      <w:marBottom w:val="0"/>
      <w:divBdr>
        <w:top w:val="none" w:sz="0" w:space="0" w:color="auto"/>
        <w:left w:val="none" w:sz="0" w:space="0" w:color="auto"/>
        <w:bottom w:val="none" w:sz="0" w:space="0" w:color="auto"/>
        <w:right w:val="none" w:sz="0" w:space="0" w:color="auto"/>
      </w:divBdr>
    </w:div>
    <w:div w:id="234436804">
      <w:bodyDiv w:val="1"/>
      <w:marLeft w:val="0"/>
      <w:marRight w:val="0"/>
      <w:marTop w:val="0"/>
      <w:marBottom w:val="0"/>
      <w:divBdr>
        <w:top w:val="none" w:sz="0" w:space="0" w:color="auto"/>
        <w:left w:val="none" w:sz="0" w:space="0" w:color="auto"/>
        <w:bottom w:val="none" w:sz="0" w:space="0" w:color="auto"/>
        <w:right w:val="none" w:sz="0" w:space="0" w:color="auto"/>
      </w:divBdr>
    </w:div>
    <w:div w:id="398476666">
      <w:bodyDiv w:val="1"/>
      <w:marLeft w:val="0"/>
      <w:marRight w:val="0"/>
      <w:marTop w:val="0"/>
      <w:marBottom w:val="0"/>
      <w:divBdr>
        <w:top w:val="none" w:sz="0" w:space="0" w:color="auto"/>
        <w:left w:val="none" w:sz="0" w:space="0" w:color="auto"/>
        <w:bottom w:val="none" w:sz="0" w:space="0" w:color="auto"/>
        <w:right w:val="none" w:sz="0" w:space="0" w:color="auto"/>
      </w:divBdr>
    </w:div>
    <w:div w:id="487022497">
      <w:bodyDiv w:val="1"/>
      <w:marLeft w:val="0"/>
      <w:marRight w:val="0"/>
      <w:marTop w:val="0"/>
      <w:marBottom w:val="0"/>
      <w:divBdr>
        <w:top w:val="none" w:sz="0" w:space="0" w:color="auto"/>
        <w:left w:val="none" w:sz="0" w:space="0" w:color="auto"/>
        <w:bottom w:val="none" w:sz="0" w:space="0" w:color="auto"/>
        <w:right w:val="none" w:sz="0" w:space="0" w:color="auto"/>
      </w:divBdr>
    </w:div>
    <w:div w:id="537550587">
      <w:bodyDiv w:val="1"/>
      <w:marLeft w:val="0"/>
      <w:marRight w:val="0"/>
      <w:marTop w:val="0"/>
      <w:marBottom w:val="0"/>
      <w:divBdr>
        <w:top w:val="none" w:sz="0" w:space="0" w:color="auto"/>
        <w:left w:val="none" w:sz="0" w:space="0" w:color="auto"/>
        <w:bottom w:val="none" w:sz="0" w:space="0" w:color="auto"/>
        <w:right w:val="none" w:sz="0" w:space="0" w:color="auto"/>
      </w:divBdr>
    </w:div>
    <w:div w:id="592471993">
      <w:bodyDiv w:val="1"/>
      <w:marLeft w:val="0"/>
      <w:marRight w:val="0"/>
      <w:marTop w:val="0"/>
      <w:marBottom w:val="0"/>
      <w:divBdr>
        <w:top w:val="none" w:sz="0" w:space="0" w:color="auto"/>
        <w:left w:val="none" w:sz="0" w:space="0" w:color="auto"/>
        <w:bottom w:val="none" w:sz="0" w:space="0" w:color="auto"/>
        <w:right w:val="none" w:sz="0" w:space="0" w:color="auto"/>
      </w:divBdr>
    </w:div>
    <w:div w:id="707029106">
      <w:bodyDiv w:val="1"/>
      <w:marLeft w:val="0"/>
      <w:marRight w:val="0"/>
      <w:marTop w:val="0"/>
      <w:marBottom w:val="0"/>
      <w:divBdr>
        <w:top w:val="none" w:sz="0" w:space="0" w:color="auto"/>
        <w:left w:val="none" w:sz="0" w:space="0" w:color="auto"/>
        <w:bottom w:val="none" w:sz="0" w:space="0" w:color="auto"/>
        <w:right w:val="none" w:sz="0" w:space="0" w:color="auto"/>
      </w:divBdr>
    </w:div>
    <w:div w:id="1150445945">
      <w:bodyDiv w:val="1"/>
      <w:marLeft w:val="0"/>
      <w:marRight w:val="0"/>
      <w:marTop w:val="0"/>
      <w:marBottom w:val="0"/>
      <w:divBdr>
        <w:top w:val="none" w:sz="0" w:space="0" w:color="auto"/>
        <w:left w:val="none" w:sz="0" w:space="0" w:color="auto"/>
        <w:bottom w:val="none" w:sz="0" w:space="0" w:color="auto"/>
        <w:right w:val="none" w:sz="0" w:space="0" w:color="auto"/>
      </w:divBdr>
    </w:div>
    <w:div w:id="1215921343">
      <w:bodyDiv w:val="1"/>
      <w:marLeft w:val="0"/>
      <w:marRight w:val="0"/>
      <w:marTop w:val="0"/>
      <w:marBottom w:val="0"/>
      <w:divBdr>
        <w:top w:val="none" w:sz="0" w:space="0" w:color="auto"/>
        <w:left w:val="none" w:sz="0" w:space="0" w:color="auto"/>
        <w:bottom w:val="none" w:sz="0" w:space="0" w:color="auto"/>
        <w:right w:val="none" w:sz="0" w:space="0" w:color="auto"/>
      </w:divBdr>
    </w:div>
    <w:div w:id="1238706091">
      <w:bodyDiv w:val="1"/>
      <w:marLeft w:val="0"/>
      <w:marRight w:val="0"/>
      <w:marTop w:val="0"/>
      <w:marBottom w:val="0"/>
      <w:divBdr>
        <w:top w:val="none" w:sz="0" w:space="0" w:color="auto"/>
        <w:left w:val="none" w:sz="0" w:space="0" w:color="auto"/>
        <w:bottom w:val="none" w:sz="0" w:space="0" w:color="auto"/>
        <w:right w:val="none" w:sz="0" w:space="0" w:color="auto"/>
      </w:divBdr>
    </w:div>
    <w:div w:id="1352532142">
      <w:bodyDiv w:val="1"/>
      <w:marLeft w:val="0"/>
      <w:marRight w:val="0"/>
      <w:marTop w:val="0"/>
      <w:marBottom w:val="0"/>
      <w:divBdr>
        <w:top w:val="none" w:sz="0" w:space="0" w:color="auto"/>
        <w:left w:val="none" w:sz="0" w:space="0" w:color="auto"/>
        <w:bottom w:val="none" w:sz="0" w:space="0" w:color="auto"/>
        <w:right w:val="none" w:sz="0" w:space="0" w:color="auto"/>
      </w:divBdr>
    </w:div>
    <w:div w:id="1390349669">
      <w:bodyDiv w:val="1"/>
      <w:marLeft w:val="0"/>
      <w:marRight w:val="0"/>
      <w:marTop w:val="0"/>
      <w:marBottom w:val="0"/>
      <w:divBdr>
        <w:top w:val="none" w:sz="0" w:space="0" w:color="auto"/>
        <w:left w:val="none" w:sz="0" w:space="0" w:color="auto"/>
        <w:bottom w:val="none" w:sz="0" w:space="0" w:color="auto"/>
        <w:right w:val="none" w:sz="0" w:space="0" w:color="auto"/>
      </w:divBdr>
    </w:div>
    <w:div w:id="1392073763">
      <w:bodyDiv w:val="1"/>
      <w:marLeft w:val="0"/>
      <w:marRight w:val="0"/>
      <w:marTop w:val="0"/>
      <w:marBottom w:val="0"/>
      <w:divBdr>
        <w:top w:val="none" w:sz="0" w:space="0" w:color="auto"/>
        <w:left w:val="none" w:sz="0" w:space="0" w:color="auto"/>
        <w:bottom w:val="none" w:sz="0" w:space="0" w:color="auto"/>
        <w:right w:val="none" w:sz="0" w:space="0" w:color="auto"/>
      </w:divBdr>
    </w:div>
    <w:div w:id="1542398597">
      <w:bodyDiv w:val="1"/>
      <w:marLeft w:val="0"/>
      <w:marRight w:val="0"/>
      <w:marTop w:val="0"/>
      <w:marBottom w:val="0"/>
      <w:divBdr>
        <w:top w:val="none" w:sz="0" w:space="0" w:color="auto"/>
        <w:left w:val="none" w:sz="0" w:space="0" w:color="auto"/>
        <w:bottom w:val="none" w:sz="0" w:space="0" w:color="auto"/>
        <w:right w:val="none" w:sz="0" w:space="0" w:color="auto"/>
      </w:divBdr>
    </w:div>
    <w:div w:id="1555241472">
      <w:bodyDiv w:val="1"/>
      <w:marLeft w:val="0"/>
      <w:marRight w:val="0"/>
      <w:marTop w:val="0"/>
      <w:marBottom w:val="0"/>
      <w:divBdr>
        <w:top w:val="none" w:sz="0" w:space="0" w:color="auto"/>
        <w:left w:val="none" w:sz="0" w:space="0" w:color="auto"/>
        <w:bottom w:val="none" w:sz="0" w:space="0" w:color="auto"/>
        <w:right w:val="none" w:sz="0" w:space="0" w:color="auto"/>
      </w:divBdr>
    </w:div>
    <w:div w:id="1566455213">
      <w:bodyDiv w:val="1"/>
      <w:marLeft w:val="0"/>
      <w:marRight w:val="0"/>
      <w:marTop w:val="0"/>
      <w:marBottom w:val="0"/>
      <w:divBdr>
        <w:top w:val="none" w:sz="0" w:space="0" w:color="auto"/>
        <w:left w:val="none" w:sz="0" w:space="0" w:color="auto"/>
        <w:bottom w:val="none" w:sz="0" w:space="0" w:color="auto"/>
        <w:right w:val="none" w:sz="0" w:space="0" w:color="auto"/>
      </w:divBdr>
    </w:div>
    <w:div w:id="1570267423">
      <w:bodyDiv w:val="1"/>
      <w:marLeft w:val="0"/>
      <w:marRight w:val="0"/>
      <w:marTop w:val="0"/>
      <w:marBottom w:val="0"/>
      <w:divBdr>
        <w:top w:val="none" w:sz="0" w:space="0" w:color="auto"/>
        <w:left w:val="none" w:sz="0" w:space="0" w:color="auto"/>
        <w:bottom w:val="none" w:sz="0" w:space="0" w:color="auto"/>
        <w:right w:val="none" w:sz="0" w:space="0" w:color="auto"/>
      </w:divBdr>
    </w:div>
    <w:div w:id="196661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header" Target="header1.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38C38-7560-4956-B88D-21F2B363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2</TotalTime>
  <Pages>21</Pages>
  <Words>6338</Words>
  <Characters>36130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RECOMMENDATION  ITU-R  M.1457-9* - Detailed specifications of the terrestrial radio interfaces of International Mobile Telecommunications-2000 (IMT-2000)**</vt:lpstr>
    </vt:vector>
  </TitlesOfParts>
  <Company>ITU</Company>
  <LinksUpToDate>false</LinksUpToDate>
  <CharactersWithSpaces>42384</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M.1457-9* - Detailed specifications of the terrestrial radio interfaces of International Mobile Telecommunications-2000 (IMT-2000)**</dc:title>
  <dc:subject>M Series = Mobile, radiodetermination, amateur and related satellite services</dc:subject>
  <dc:creator>ITU Radiocommunication Bureau (BR)</dc:creator>
  <cp:keywords>M,1457-9*</cp:keywords>
  <cp:lastModifiedBy>ITU-R Ad Hoc</cp:lastModifiedBy>
  <cp:revision>4</cp:revision>
  <cp:lastPrinted>2009-06-26T13:19:00Z</cp:lastPrinted>
  <dcterms:created xsi:type="dcterms:W3CDTF">2012-01-08T21:05:00Z</dcterms:created>
  <dcterms:modified xsi:type="dcterms:W3CDTF">2012-01-08T21:39:00Z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Santosbo</vt:lpwstr>
  </property>
  <property fmtid="{D5CDD505-2E9C-101B-9397-08002B2CF9AE}" pid="11" name="Date completed">
    <vt:lpwstr>12 May 2010</vt:lpwstr>
  </property>
</Properties>
</file>