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6D1E7" w14:textId="77777777" w:rsidR="001F63E7" w:rsidRDefault="001F63E7">
      <w:pPr>
        <w:pStyle w:val="ZA"/>
        <w:framePr w:wrap="notBeside"/>
      </w:pPr>
      <w:bookmarkStart w:id="0" w:name="page1"/>
      <w:bookmarkStart w:id="1" w:name="historyclause"/>
      <w:bookmarkEnd w:id="1"/>
      <w:r>
        <w:rPr>
          <w:sz w:val="64"/>
        </w:rPr>
        <w:t xml:space="preserve">3GPP TS 26.094 </w:t>
      </w:r>
      <w:r>
        <w:t>V</w:t>
      </w:r>
      <w:r w:rsidR="00E85D33">
        <w:t>19.0.0</w:t>
      </w:r>
      <w:r>
        <w:t xml:space="preserve"> </w:t>
      </w:r>
      <w:r>
        <w:rPr>
          <w:sz w:val="32"/>
        </w:rPr>
        <w:t>(</w:t>
      </w:r>
      <w:r w:rsidR="00E85D33">
        <w:rPr>
          <w:sz w:val="32"/>
        </w:rPr>
        <w:t>2025-10</w:t>
      </w:r>
      <w:r>
        <w:rPr>
          <w:sz w:val="32"/>
        </w:rPr>
        <w:t>)</w:t>
      </w:r>
    </w:p>
    <w:p w14:paraId="352F3FD1" w14:textId="77777777" w:rsidR="001F63E7" w:rsidRDefault="001F63E7">
      <w:pPr>
        <w:pStyle w:val="ZB"/>
        <w:framePr w:wrap="notBeside"/>
      </w:pPr>
      <w:r>
        <w:t>Technical Specification</w:t>
      </w:r>
    </w:p>
    <w:p w14:paraId="70B017E7" w14:textId="77777777" w:rsidR="001F63E7" w:rsidRDefault="001F63E7">
      <w:pPr>
        <w:pStyle w:val="ZT"/>
        <w:framePr w:wrap="notBeside"/>
      </w:pPr>
      <w:r>
        <w:t>3rd Generation Partnership Project;</w:t>
      </w:r>
    </w:p>
    <w:p w14:paraId="2E91F719" w14:textId="77777777" w:rsidR="001F63E7" w:rsidRDefault="001F63E7">
      <w:pPr>
        <w:pStyle w:val="ZT"/>
        <w:framePr w:wrap="notBeside"/>
      </w:pPr>
      <w:r>
        <w:t>Technical Specification Group Services and System Aspects;</w:t>
      </w:r>
    </w:p>
    <w:p w14:paraId="30C14F6D" w14:textId="77777777" w:rsidR="001F63E7" w:rsidRDefault="001F63E7">
      <w:pPr>
        <w:pStyle w:val="ZT"/>
        <w:framePr w:wrap="notBeside"/>
      </w:pPr>
      <w:r>
        <w:t>Mandatory speech codec speech processing functions;</w:t>
      </w:r>
    </w:p>
    <w:p w14:paraId="0310DE2B" w14:textId="77777777" w:rsidR="001F63E7" w:rsidRDefault="001F63E7">
      <w:pPr>
        <w:pStyle w:val="ZT"/>
        <w:framePr w:wrap="notBeside"/>
      </w:pPr>
      <w:r>
        <w:t>Adaptive Multi-Rate (AMR) speech codec;</w:t>
      </w:r>
    </w:p>
    <w:p w14:paraId="3927DBBB" w14:textId="77777777" w:rsidR="001F63E7" w:rsidRDefault="001F63E7">
      <w:pPr>
        <w:pStyle w:val="ZT"/>
        <w:framePr w:wrap="notBeside"/>
      </w:pPr>
      <w:r>
        <w:t>Voice Activity Detector (VAD)</w:t>
      </w:r>
    </w:p>
    <w:p w14:paraId="4925730C" w14:textId="77777777" w:rsidR="001F63E7" w:rsidRDefault="001F63E7">
      <w:pPr>
        <w:pStyle w:val="ZT"/>
        <w:framePr w:wrap="notBeside"/>
      </w:pPr>
      <w:r>
        <w:t>(</w:t>
      </w:r>
      <w:r>
        <w:rPr>
          <w:rStyle w:val="ZGSM"/>
        </w:rPr>
        <w:t>Release</w:t>
      </w:r>
      <w:r w:rsidR="00E85D33">
        <w:rPr>
          <w:rStyle w:val="ZGSM"/>
        </w:rPr>
        <w:t xml:space="preserve"> 19</w:t>
      </w:r>
      <w:r>
        <w:t>)</w:t>
      </w:r>
    </w:p>
    <w:p w14:paraId="3CBB633C" w14:textId="77777777" w:rsidR="001F63E7" w:rsidRDefault="001F63E7">
      <w:pPr>
        <w:pStyle w:val="ZT"/>
        <w:framePr w:wrap="notBeside"/>
      </w:pPr>
    </w:p>
    <w:p w14:paraId="7BDAC065" w14:textId="77777777" w:rsidR="001F63E7" w:rsidRDefault="001F63E7">
      <w:pPr>
        <w:pStyle w:val="ZT"/>
        <w:framePr w:wrap="notBeside"/>
        <w:rPr>
          <w:i/>
          <w:sz w:val="28"/>
        </w:rPr>
      </w:pPr>
    </w:p>
    <w:bookmarkStart w:id="2" w:name="_MON_1684549432"/>
    <w:bookmarkEnd w:id="2"/>
    <w:bookmarkStart w:id="3" w:name="_MON_1684549432"/>
    <w:bookmarkEnd w:id="3"/>
    <w:p w14:paraId="1213ED76" w14:textId="77777777" w:rsidR="00583E3B" w:rsidRPr="00583E3B" w:rsidRDefault="00FB7537" w:rsidP="00583E3B">
      <w:pPr>
        <w:pStyle w:val="ZU"/>
        <w:framePr w:w="0" w:h="2691" w:hRule="exact" w:wrap="notBeside" w:hAnchor="page" w:x="1041" w:y="5191"/>
        <w:tabs>
          <w:tab w:val="right" w:pos="10205"/>
        </w:tabs>
        <w:jc w:val="left"/>
        <w:rPr>
          <w:i/>
        </w:rPr>
      </w:pPr>
      <w:r w:rsidRPr="00FB7537">
        <w:rPr>
          <w:i/>
        </w:rPr>
        <w:object w:dxaOrig="2026" w:dyaOrig="1251" w14:anchorId="4F111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9pt" o:ole="">
            <v:imagedata r:id="rId7" o:title=""/>
          </v:shape>
          <o:OLEObject Type="Embed" ProgID="Word.Picture.8" ShapeID="_x0000_i1025" DrawAspect="Content" ObjectID="_1822227451" r:id="rId8"/>
        </w:object>
      </w:r>
      <w:r w:rsidR="00583E3B" w:rsidRPr="00583E3B">
        <w:rPr>
          <w:i/>
        </w:rPr>
        <w:tab/>
      </w:r>
      <w:r w:rsidR="00583E3B" w:rsidRPr="00583E3B">
        <w:rPr>
          <w:i/>
        </w:rPr>
        <w:pict w14:anchorId="5D5530E2">
          <v:shape id="_x0000_i1026" type="#_x0000_t75" style="width:127.65pt;height:74.2pt">
            <v:imagedata r:id="rId9" o:title="3GPP-logo_web"/>
          </v:shape>
        </w:pict>
      </w:r>
    </w:p>
    <w:p w14:paraId="21898AA1" w14:textId="77777777" w:rsidR="001F63E7" w:rsidRDefault="001F63E7" w:rsidP="00583E3B">
      <w:pPr>
        <w:pStyle w:val="ZV"/>
        <w:framePr w:wrap="notBeside" w:hAnchor="page" w:x="801" w:y="15111"/>
      </w:pPr>
    </w:p>
    <w:p w14:paraId="34981642" w14:textId="77777777" w:rsidR="001F63E7" w:rsidRDefault="00583E3B">
      <w:pPr>
        <w:sectPr w:rsidR="001F63E7" w:rsidSect="00ED5110">
          <w:footnotePr>
            <w:numRestart w:val="eachSect"/>
          </w:footnotePr>
          <w:pgSz w:w="11907" w:h="16840"/>
          <w:pgMar w:top="2268" w:right="851" w:bottom="10773" w:left="851" w:header="0" w:footer="0" w:gutter="0"/>
          <w:cols w:space="720"/>
        </w:sectPr>
      </w:pPr>
      <w:r>
        <w:rPr>
          <w:noProof/>
        </w:rPr>
        <w:pict w14:anchorId="56E109D5">
          <v:shapetype id="_x0000_t202" coordsize="21600,21600" o:spt="202" path="m,l,21600r21600,l21600,xe">
            <v:stroke joinstyle="miter"/>
            <v:path gradientshapeok="t" o:connecttype="rect"/>
          </v:shapetype>
          <v:shape id="Text Box 2" o:spid="_x0000_s1026" type="#_x0000_t202" style="position:absolute;margin-left:-1.05pt;margin-top:647.6pt;width:508pt;height:70pt;z-index:251657728;visibility:visible;mso-wrap-distance-top:3.6pt;mso-wrap-distance-bottom:3.6pt;mso-width-relative:margin;mso-height-relative:margin" strokecolor="white">
            <v:textbox>
              <w:txbxContent>
                <w:p w14:paraId="1273E817" w14:textId="77777777" w:rsidR="00583E3B" w:rsidRDefault="00583E3B" w:rsidP="00583E3B">
                  <w:pPr>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 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 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39B673E" w14:textId="77777777" w:rsidR="00583E3B" w:rsidRDefault="00583E3B"/>
              </w:txbxContent>
            </v:textbox>
            <w10:wrap type="square"/>
          </v:shape>
        </w:pict>
      </w:r>
    </w:p>
    <w:p w14:paraId="499ABEAA" w14:textId="77777777" w:rsidR="001F63E7" w:rsidRDefault="001F63E7"/>
    <w:bookmarkEnd w:id="0"/>
    <w:p w14:paraId="50914DAF" w14:textId="77777777" w:rsidR="001F63E7" w:rsidRDefault="001F63E7"/>
    <w:p w14:paraId="715E08D0" w14:textId="77777777" w:rsidR="001F63E7" w:rsidRDefault="001F63E7">
      <w:bookmarkStart w:id="4" w:name="page2"/>
    </w:p>
    <w:p w14:paraId="3F851663" w14:textId="77777777" w:rsidR="001F63E7" w:rsidRDefault="001F63E7">
      <w:pPr>
        <w:pStyle w:val="FP"/>
        <w:framePr w:wrap="notBeside" w:hAnchor="margin" w:y="1419"/>
        <w:pBdr>
          <w:bottom w:val="single" w:sz="6" w:space="1" w:color="auto"/>
        </w:pBdr>
        <w:spacing w:before="240"/>
        <w:ind w:left="2835" w:right="2835"/>
        <w:jc w:val="center"/>
      </w:pPr>
      <w:r>
        <w:t>Keywords</w:t>
      </w:r>
    </w:p>
    <w:p w14:paraId="6FB8B37F" w14:textId="77777777" w:rsidR="001F63E7" w:rsidRDefault="001F63E7">
      <w:pPr>
        <w:pStyle w:val="FP"/>
        <w:framePr w:wrap="notBeside" w:hAnchor="margin" w:y="1419"/>
        <w:ind w:left="2835" w:right="2835"/>
        <w:jc w:val="center"/>
        <w:rPr>
          <w:rFonts w:ascii="Arial" w:hAnsi="Arial"/>
          <w:sz w:val="18"/>
        </w:rPr>
      </w:pPr>
      <w:r>
        <w:rPr>
          <w:rFonts w:ascii="Arial" w:hAnsi="Arial"/>
          <w:sz w:val="18"/>
        </w:rPr>
        <w:t>GSM, UMTS, codec, LTE</w:t>
      </w:r>
    </w:p>
    <w:p w14:paraId="1BCAFFAE" w14:textId="77777777" w:rsidR="001F63E7" w:rsidRDefault="001F63E7"/>
    <w:p w14:paraId="55BF8975" w14:textId="77777777" w:rsidR="001F63E7" w:rsidRDefault="001F63E7">
      <w:pPr>
        <w:pStyle w:val="FP"/>
        <w:framePr w:wrap="notBeside" w:hAnchor="margin" w:yAlign="center"/>
        <w:spacing w:after="240"/>
        <w:ind w:left="2835" w:right="2835"/>
        <w:jc w:val="center"/>
        <w:rPr>
          <w:rFonts w:ascii="Arial" w:hAnsi="Arial"/>
          <w:b/>
          <w:i/>
        </w:rPr>
      </w:pPr>
      <w:r>
        <w:rPr>
          <w:rFonts w:ascii="Arial" w:hAnsi="Arial"/>
          <w:b/>
          <w:i/>
        </w:rPr>
        <w:t>3GPP</w:t>
      </w:r>
    </w:p>
    <w:p w14:paraId="30091FC7" w14:textId="77777777" w:rsidR="001F63E7" w:rsidRDefault="001F63E7">
      <w:pPr>
        <w:pStyle w:val="FP"/>
        <w:framePr w:wrap="notBeside" w:hAnchor="margin" w:yAlign="center"/>
        <w:pBdr>
          <w:bottom w:val="single" w:sz="6" w:space="1" w:color="auto"/>
        </w:pBdr>
        <w:ind w:left="2835" w:right="2835"/>
        <w:jc w:val="center"/>
      </w:pPr>
      <w:r>
        <w:t>Postal address</w:t>
      </w:r>
    </w:p>
    <w:p w14:paraId="6914D9B3" w14:textId="77777777" w:rsidR="001F63E7" w:rsidRDefault="001F63E7">
      <w:pPr>
        <w:pStyle w:val="FP"/>
        <w:framePr w:wrap="notBeside" w:hAnchor="margin" w:yAlign="center"/>
        <w:ind w:left="2835" w:right="2835"/>
        <w:jc w:val="center"/>
        <w:rPr>
          <w:rFonts w:ascii="Arial" w:hAnsi="Arial"/>
          <w:sz w:val="18"/>
        </w:rPr>
      </w:pPr>
    </w:p>
    <w:p w14:paraId="5FF0A202" w14:textId="77777777" w:rsidR="001F63E7" w:rsidRDefault="001F63E7">
      <w:pPr>
        <w:pStyle w:val="FP"/>
        <w:framePr w:wrap="notBeside" w:hAnchor="margin" w:yAlign="center"/>
        <w:pBdr>
          <w:bottom w:val="single" w:sz="6" w:space="1" w:color="auto"/>
        </w:pBdr>
        <w:spacing w:before="240"/>
        <w:ind w:left="2835" w:right="2835"/>
        <w:jc w:val="center"/>
      </w:pPr>
      <w:r>
        <w:t>3GPP support office address</w:t>
      </w:r>
    </w:p>
    <w:p w14:paraId="2D841BD7" w14:textId="77777777" w:rsidR="001F63E7" w:rsidRDefault="001F63E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02CDD46" w14:textId="77777777" w:rsidR="001F63E7" w:rsidRDefault="001F63E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4319BED" w14:textId="77777777" w:rsidR="001F63E7" w:rsidRDefault="001F63E7">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E37903D" w14:textId="77777777" w:rsidR="001F63E7" w:rsidRDefault="001F63E7">
      <w:pPr>
        <w:pStyle w:val="FP"/>
        <w:framePr w:wrap="notBeside" w:hAnchor="margin" w:yAlign="center"/>
        <w:pBdr>
          <w:bottom w:val="single" w:sz="6" w:space="1" w:color="auto"/>
        </w:pBdr>
        <w:spacing w:before="240"/>
        <w:ind w:left="2835" w:right="2835"/>
        <w:jc w:val="center"/>
      </w:pPr>
      <w:r>
        <w:t>Internet</w:t>
      </w:r>
    </w:p>
    <w:p w14:paraId="44A55664" w14:textId="77777777" w:rsidR="001F63E7" w:rsidRDefault="001F63E7">
      <w:pPr>
        <w:pStyle w:val="FP"/>
        <w:framePr w:wrap="notBeside" w:hAnchor="margin" w:yAlign="center"/>
        <w:ind w:left="2835" w:right="2835"/>
        <w:jc w:val="center"/>
        <w:rPr>
          <w:rFonts w:ascii="Arial" w:hAnsi="Arial"/>
          <w:sz w:val="18"/>
        </w:rPr>
      </w:pPr>
      <w:r>
        <w:rPr>
          <w:rFonts w:ascii="Arial" w:hAnsi="Arial"/>
          <w:sz w:val="18"/>
        </w:rPr>
        <w:t>http://www.3gpp.org</w:t>
      </w:r>
    </w:p>
    <w:p w14:paraId="15F01931" w14:textId="77777777" w:rsidR="001F63E7" w:rsidRDefault="001F63E7"/>
    <w:bookmarkEnd w:id="4"/>
    <w:p w14:paraId="37031EA1" w14:textId="77777777" w:rsidR="00CA1738" w:rsidRPr="002A1FAF" w:rsidRDefault="00CA1738" w:rsidP="00CA1738">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0DBAD850" w14:textId="77777777" w:rsidR="00CA1738" w:rsidRPr="002A1FAF" w:rsidRDefault="00CA1738" w:rsidP="00CA1738">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54093606" w14:textId="77777777" w:rsidR="00CA1738" w:rsidRPr="002A1FAF" w:rsidRDefault="00CA1738" w:rsidP="00CA1738">
      <w:pPr>
        <w:pStyle w:val="FP"/>
        <w:framePr w:wrap="notBeside" w:hAnchor="margin" w:yAlign="bottom"/>
        <w:jc w:val="center"/>
      </w:pPr>
    </w:p>
    <w:p w14:paraId="006A7088" w14:textId="77777777" w:rsidR="00CA1738" w:rsidRPr="002A1FAF" w:rsidRDefault="00CA1738" w:rsidP="00CA1738">
      <w:pPr>
        <w:pStyle w:val="FP"/>
        <w:framePr w:wrap="notBeside" w:hAnchor="margin" w:yAlign="bottom"/>
        <w:jc w:val="center"/>
        <w:rPr>
          <w:sz w:val="18"/>
        </w:rPr>
      </w:pPr>
      <w:r w:rsidRPr="002A1FAF">
        <w:rPr>
          <w:sz w:val="18"/>
        </w:rPr>
        <w:t>©</w:t>
      </w:r>
      <w:r w:rsidR="00E85D33">
        <w:rPr>
          <w:sz w:val="18"/>
        </w:rPr>
        <w:t xml:space="preserve"> 2025</w:t>
      </w:r>
      <w:r w:rsidRPr="002A1FAF">
        <w:rPr>
          <w:sz w:val="18"/>
        </w:rPr>
        <w:t>, 3GPP Organizational Partners (ARIB, ATIS, CCSA, ETSI, TSDSI, TTA, TTC).</w:t>
      </w:r>
      <w:bookmarkStart w:id="5" w:name="copyrightaddon"/>
      <w:bookmarkEnd w:id="5"/>
    </w:p>
    <w:p w14:paraId="0E6BB78C" w14:textId="77777777" w:rsidR="00CA1738" w:rsidRPr="002A1FAF" w:rsidRDefault="00CA1738" w:rsidP="00CA1738">
      <w:pPr>
        <w:pStyle w:val="FP"/>
        <w:framePr w:wrap="notBeside" w:hAnchor="margin" w:yAlign="bottom"/>
        <w:jc w:val="center"/>
        <w:rPr>
          <w:sz w:val="18"/>
        </w:rPr>
      </w:pPr>
      <w:r w:rsidRPr="002A1FAF">
        <w:rPr>
          <w:sz w:val="18"/>
        </w:rPr>
        <w:t>All rights reserved.</w:t>
      </w:r>
    </w:p>
    <w:p w14:paraId="556D3ACB" w14:textId="77777777" w:rsidR="00CA1738" w:rsidRPr="002A1FAF" w:rsidRDefault="00CA1738" w:rsidP="00CA1738">
      <w:pPr>
        <w:pStyle w:val="FP"/>
        <w:framePr w:wrap="notBeside" w:hAnchor="margin" w:yAlign="bottom"/>
        <w:rPr>
          <w:sz w:val="18"/>
        </w:rPr>
      </w:pPr>
    </w:p>
    <w:p w14:paraId="5A756748" w14:textId="77777777" w:rsidR="00CA1738" w:rsidRPr="002A1FAF" w:rsidRDefault="00CA1738" w:rsidP="00CA1738">
      <w:pPr>
        <w:pStyle w:val="FP"/>
        <w:framePr w:wrap="notBeside" w:hAnchor="margin" w:yAlign="bottom"/>
        <w:rPr>
          <w:sz w:val="18"/>
        </w:rPr>
      </w:pPr>
      <w:r w:rsidRPr="002A1FAF">
        <w:rPr>
          <w:sz w:val="18"/>
        </w:rPr>
        <w:t>UMTS™ is a Trade Mark of ETSI registered for the benefit of its members</w:t>
      </w:r>
    </w:p>
    <w:p w14:paraId="65081C1B" w14:textId="77777777" w:rsidR="00CA1738" w:rsidRPr="002A1FAF" w:rsidRDefault="00CA1738" w:rsidP="00CA1738">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032B27AE" w14:textId="77777777" w:rsidR="00CA1738" w:rsidRPr="002A1FAF" w:rsidRDefault="00CA1738" w:rsidP="00CA1738">
      <w:pPr>
        <w:pStyle w:val="FP"/>
        <w:framePr w:wrap="notBeside" w:hAnchor="margin" w:yAlign="bottom"/>
        <w:rPr>
          <w:sz w:val="18"/>
        </w:rPr>
      </w:pPr>
      <w:r w:rsidRPr="002A1FAF">
        <w:rPr>
          <w:sz w:val="18"/>
        </w:rPr>
        <w:t>GSM® and the GSM logo are registered and owned by the GSM Association</w:t>
      </w:r>
    </w:p>
    <w:p w14:paraId="299DF8F5" w14:textId="77777777" w:rsidR="001F63E7" w:rsidRDefault="001F63E7">
      <w:pPr>
        <w:pStyle w:val="TT"/>
      </w:pPr>
      <w:r>
        <w:br w:type="page"/>
      </w:r>
      <w:r>
        <w:lastRenderedPageBreak/>
        <w:t>Contents</w:t>
      </w:r>
    </w:p>
    <w:p w14:paraId="2C649212" w14:textId="77777777" w:rsidR="0074083B" w:rsidRDefault="0074083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_Toc517200554 \h </w:instrText>
      </w:r>
      <w:r>
        <w:fldChar w:fldCharType="separate"/>
      </w:r>
      <w:r>
        <w:t>4</w:t>
      </w:r>
      <w:r>
        <w:fldChar w:fldCharType="end"/>
      </w:r>
    </w:p>
    <w:p w14:paraId="29447676" w14:textId="77777777" w:rsidR="0074083B" w:rsidRDefault="0074083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_Toc517200555 \h </w:instrText>
      </w:r>
      <w:r>
        <w:fldChar w:fldCharType="separate"/>
      </w:r>
      <w:r>
        <w:t>5</w:t>
      </w:r>
      <w:r>
        <w:fldChar w:fldCharType="end"/>
      </w:r>
    </w:p>
    <w:p w14:paraId="42815001" w14:textId="77777777" w:rsidR="0074083B" w:rsidRDefault="0074083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_Toc517200556 \h </w:instrText>
      </w:r>
      <w:r>
        <w:fldChar w:fldCharType="separate"/>
      </w:r>
      <w:r>
        <w:t>5</w:t>
      </w:r>
      <w:r>
        <w:fldChar w:fldCharType="end"/>
      </w:r>
    </w:p>
    <w:p w14:paraId="75E7069C" w14:textId="77777777" w:rsidR="0074083B" w:rsidRDefault="0074083B">
      <w:pPr>
        <w:pStyle w:val="TOC1"/>
        <w:rPr>
          <w:rFonts w:ascii="Calibri" w:hAnsi="Calibri"/>
          <w:szCs w:val="22"/>
          <w:lang w:val="en-US"/>
        </w:rPr>
      </w:pPr>
      <w:r>
        <w:t>3</w:t>
      </w:r>
      <w:r>
        <w:rPr>
          <w:rFonts w:ascii="Calibri" w:hAnsi="Calibri"/>
          <w:szCs w:val="22"/>
          <w:lang w:val="en-US"/>
        </w:rPr>
        <w:tab/>
      </w:r>
      <w:r>
        <w:t>Technical Description of VAD Option 1</w:t>
      </w:r>
      <w:r>
        <w:tab/>
      </w:r>
      <w:r>
        <w:fldChar w:fldCharType="begin" w:fldLock="1"/>
      </w:r>
      <w:r>
        <w:instrText xml:space="preserve"> PAGEREF _Toc517200557 \h </w:instrText>
      </w:r>
      <w:r>
        <w:fldChar w:fldCharType="separate"/>
      </w:r>
      <w:r>
        <w:t>5</w:t>
      </w:r>
      <w:r>
        <w:fldChar w:fldCharType="end"/>
      </w:r>
    </w:p>
    <w:p w14:paraId="3AF57D1E" w14:textId="77777777" w:rsidR="0074083B" w:rsidRDefault="0074083B">
      <w:pPr>
        <w:pStyle w:val="TOC2"/>
        <w:rPr>
          <w:rFonts w:ascii="Calibri" w:hAnsi="Calibri"/>
          <w:sz w:val="22"/>
          <w:szCs w:val="22"/>
          <w:lang w:val="en-US"/>
        </w:rPr>
      </w:pPr>
      <w:r>
        <w:t>3.1</w:t>
      </w:r>
      <w:r>
        <w:rPr>
          <w:rFonts w:ascii="Calibri" w:hAnsi="Calibri"/>
          <w:sz w:val="22"/>
          <w:szCs w:val="22"/>
          <w:lang w:val="en-US"/>
        </w:rPr>
        <w:tab/>
      </w:r>
      <w:r>
        <w:t>Definitions, symbols and abbreviations</w:t>
      </w:r>
      <w:r>
        <w:tab/>
      </w:r>
      <w:r>
        <w:fldChar w:fldCharType="begin" w:fldLock="1"/>
      </w:r>
      <w:r>
        <w:instrText xml:space="preserve"> PAGEREF _Toc517200558 \h </w:instrText>
      </w:r>
      <w:r>
        <w:fldChar w:fldCharType="separate"/>
      </w:r>
      <w:r>
        <w:t>5</w:t>
      </w:r>
      <w:r>
        <w:fldChar w:fldCharType="end"/>
      </w:r>
    </w:p>
    <w:p w14:paraId="76CDB7D8" w14:textId="77777777" w:rsidR="0074083B" w:rsidRDefault="0074083B">
      <w:pPr>
        <w:pStyle w:val="TOC3"/>
        <w:rPr>
          <w:rFonts w:ascii="Calibri" w:hAnsi="Calibri"/>
          <w:sz w:val="22"/>
          <w:szCs w:val="22"/>
          <w:lang w:val="en-US"/>
        </w:rPr>
      </w:pPr>
      <w:r>
        <w:t>3.1.1</w:t>
      </w:r>
      <w:r>
        <w:rPr>
          <w:rFonts w:ascii="Calibri" w:hAnsi="Calibri"/>
          <w:sz w:val="22"/>
          <w:szCs w:val="22"/>
          <w:lang w:val="en-US"/>
        </w:rPr>
        <w:tab/>
      </w:r>
      <w:r>
        <w:t>Definitions</w:t>
      </w:r>
      <w:r>
        <w:tab/>
      </w:r>
      <w:r>
        <w:fldChar w:fldCharType="begin" w:fldLock="1"/>
      </w:r>
      <w:r>
        <w:instrText xml:space="preserve"> PAGEREF _Toc517200559 \h </w:instrText>
      </w:r>
      <w:r>
        <w:fldChar w:fldCharType="separate"/>
      </w:r>
      <w:r>
        <w:t>5</w:t>
      </w:r>
      <w:r>
        <w:fldChar w:fldCharType="end"/>
      </w:r>
    </w:p>
    <w:p w14:paraId="4D12D267" w14:textId="77777777" w:rsidR="0074083B" w:rsidRDefault="0074083B">
      <w:pPr>
        <w:pStyle w:val="TOC3"/>
        <w:rPr>
          <w:rFonts w:ascii="Calibri" w:hAnsi="Calibri"/>
          <w:sz w:val="22"/>
          <w:szCs w:val="22"/>
          <w:lang w:val="en-US"/>
        </w:rPr>
      </w:pPr>
      <w:r>
        <w:t>3.1.2</w:t>
      </w:r>
      <w:r>
        <w:rPr>
          <w:rFonts w:ascii="Calibri" w:hAnsi="Calibri"/>
          <w:sz w:val="22"/>
          <w:szCs w:val="22"/>
          <w:lang w:val="en-US"/>
        </w:rPr>
        <w:tab/>
      </w:r>
      <w:r>
        <w:t>Symbols</w:t>
      </w:r>
      <w:r>
        <w:tab/>
      </w:r>
      <w:r>
        <w:fldChar w:fldCharType="begin" w:fldLock="1"/>
      </w:r>
      <w:r>
        <w:instrText xml:space="preserve"> PAGEREF _Toc517200560 \h </w:instrText>
      </w:r>
      <w:r>
        <w:fldChar w:fldCharType="separate"/>
      </w:r>
      <w:r>
        <w:t>5</w:t>
      </w:r>
      <w:r>
        <w:fldChar w:fldCharType="end"/>
      </w:r>
    </w:p>
    <w:p w14:paraId="661E99D9" w14:textId="77777777" w:rsidR="0074083B" w:rsidRDefault="0074083B">
      <w:pPr>
        <w:pStyle w:val="TOC4"/>
        <w:rPr>
          <w:rFonts w:ascii="Calibri" w:hAnsi="Calibri"/>
          <w:sz w:val="22"/>
          <w:szCs w:val="22"/>
          <w:lang w:val="en-US"/>
        </w:rPr>
      </w:pPr>
      <w:r>
        <w:t>3.1.2.1</w:t>
      </w:r>
      <w:r>
        <w:rPr>
          <w:rFonts w:ascii="Calibri" w:hAnsi="Calibri"/>
          <w:sz w:val="22"/>
          <w:szCs w:val="22"/>
          <w:lang w:val="en-US"/>
        </w:rPr>
        <w:tab/>
      </w:r>
      <w:r>
        <w:t>Variables</w:t>
      </w:r>
      <w:r>
        <w:tab/>
      </w:r>
      <w:r>
        <w:fldChar w:fldCharType="begin" w:fldLock="1"/>
      </w:r>
      <w:r>
        <w:instrText xml:space="preserve"> PAGEREF _Toc517200561 \h </w:instrText>
      </w:r>
      <w:r>
        <w:fldChar w:fldCharType="separate"/>
      </w:r>
      <w:r>
        <w:t>5</w:t>
      </w:r>
      <w:r>
        <w:fldChar w:fldCharType="end"/>
      </w:r>
    </w:p>
    <w:p w14:paraId="3F011145" w14:textId="77777777" w:rsidR="0074083B" w:rsidRDefault="0074083B">
      <w:pPr>
        <w:pStyle w:val="TOC4"/>
        <w:rPr>
          <w:rFonts w:ascii="Calibri" w:hAnsi="Calibri"/>
          <w:sz w:val="22"/>
          <w:szCs w:val="22"/>
          <w:lang w:val="en-US"/>
        </w:rPr>
      </w:pPr>
      <w:r>
        <w:t>3.1.2.2</w:t>
      </w:r>
      <w:r>
        <w:rPr>
          <w:rFonts w:ascii="Calibri" w:hAnsi="Calibri"/>
          <w:sz w:val="22"/>
          <w:szCs w:val="22"/>
          <w:lang w:val="en-US"/>
        </w:rPr>
        <w:tab/>
      </w:r>
      <w:r>
        <w:t>Constants</w:t>
      </w:r>
      <w:r>
        <w:tab/>
      </w:r>
      <w:r>
        <w:fldChar w:fldCharType="begin" w:fldLock="1"/>
      </w:r>
      <w:r>
        <w:instrText xml:space="preserve"> PAGEREF _Toc517200562 \h </w:instrText>
      </w:r>
      <w:r>
        <w:fldChar w:fldCharType="separate"/>
      </w:r>
      <w:r>
        <w:t>6</w:t>
      </w:r>
      <w:r>
        <w:fldChar w:fldCharType="end"/>
      </w:r>
    </w:p>
    <w:p w14:paraId="27004C13" w14:textId="77777777" w:rsidR="0074083B" w:rsidRDefault="0074083B">
      <w:pPr>
        <w:pStyle w:val="TOC4"/>
        <w:rPr>
          <w:rFonts w:ascii="Calibri" w:hAnsi="Calibri"/>
          <w:sz w:val="22"/>
          <w:szCs w:val="22"/>
          <w:lang w:val="en-US"/>
        </w:rPr>
      </w:pPr>
      <w:r>
        <w:t>3.1.2.3</w:t>
      </w:r>
      <w:r>
        <w:rPr>
          <w:rFonts w:ascii="Calibri" w:hAnsi="Calibri"/>
          <w:sz w:val="22"/>
          <w:szCs w:val="22"/>
          <w:lang w:val="en-US"/>
        </w:rPr>
        <w:tab/>
      </w:r>
      <w:r>
        <w:t>Functions</w:t>
      </w:r>
      <w:r>
        <w:tab/>
      </w:r>
      <w:r>
        <w:fldChar w:fldCharType="begin" w:fldLock="1"/>
      </w:r>
      <w:r>
        <w:instrText xml:space="preserve"> PAGEREF _Toc517200563 \h </w:instrText>
      </w:r>
      <w:r>
        <w:fldChar w:fldCharType="separate"/>
      </w:r>
      <w:r>
        <w:t>7</w:t>
      </w:r>
      <w:r>
        <w:fldChar w:fldCharType="end"/>
      </w:r>
    </w:p>
    <w:p w14:paraId="51733DBB" w14:textId="77777777" w:rsidR="0074083B" w:rsidRDefault="0074083B">
      <w:pPr>
        <w:pStyle w:val="TOC3"/>
        <w:rPr>
          <w:rFonts w:ascii="Calibri" w:hAnsi="Calibri"/>
          <w:sz w:val="22"/>
          <w:szCs w:val="22"/>
          <w:lang w:val="en-US"/>
        </w:rPr>
      </w:pPr>
      <w:r>
        <w:t>3.1.3</w:t>
      </w:r>
      <w:r>
        <w:rPr>
          <w:rFonts w:ascii="Calibri" w:hAnsi="Calibri"/>
          <w:sz w:val="22"/>
          <w:szCs w:val="22"/>
          <w:lang w:val="en-US"/>
        </w:rPr>
        <w:tab/>
      </w:r>
      <w:r>
        <w:t>Abbreviations</w:t>
      </w:r>
      <w:r>
        <w:tab/>
      </w:r>
      <w:r>
        <w:fldChar w:fldCharType="begin" w:fldLock="1"/>
      </w:r>
      <w:r>
        <w:instrText xml:space="preserve"> PAGEREF _Toc517200564 \h </w:instrText>
      </w:r>
      <w:r>
        <w:fldChar w:fldCharType="separate"/>
      </w:r>
      <w:r>
        <w:t>7</w:t>
      </w:r>
      <w:r>
        <w:fldChar w:fldCharType="end"/>
      </w:r>
    </w:p>
    <w:p w14:paraId="4D141E0D" w14:textId="77777777" w:rsidR="0074083B" w:rsidRDefault="0074083B">
      <w:pPr>
        <w:pStyle w:val="TOC2"/>
        <w:rPr>
          <w:rFonts w:ascii="Calibri" w:hAnsi="Calibri"/>
          <w:sz w:val="22"/>
          <w:szCs w:val="22"/>
          <w:lang w:val="en-US"/>
        </w:rPr>
      </w:pPr>
      <w:r>
        <w:t>3.2</w:t>
      </w:r>
      <w:r>
        <w:rPr>
          <w:rFonts w:ascii="Calibri" w:hAnsi="Calibri"/>
          <w:sz w:val="22"/>
          <w:szCs w:val="22"/>
          <w:lang w:val="en-US"/>
        </w:rPr>
        <w:tab/>
      </w:r>
      <w:r>
        <w:t>General</w:t>
      </w:r>
      <w:r>
        <w:tab/>
      </w:r>
      <w:r>
        <w:fldChar w:fldCharType="begin" w:fldLock="1"/>
      </w:r>
      <w:r>
        <w:instrText xml:space="preserve"> PAGEREF _Toc517200565 \h </w:instrText>
      </w:r>
      <w:r>
        <w:fldChar w:fldCharType="separate"/>
      </w:r>
      <w:r>
        <w:t>7</w:t>
      </w:r>
      <w:r>
        <w:fldChar w:fldCharType="end"/>
      </w:r>
    </w:p>
    <w:p w14:paraId="17D1C0E0" w14:textId="77777777" w:rsidR="0074083B" w:rsidRDefault="0074083B">
      <w:pPr>
        <w:pStyle w:val="TOC2"/>
        <w:rPr>
          <w:rFonts w:ascii="Calibri" w:hAnsi="Calibri"/>
          <w:sz w:val="22"/>
          <w:szCs w:val="22"/>
          <w:lang w:val="en-US"/>
        </w:rPr>
      </w:pPr>
      <w:r>
        <w:t>3.3</w:t>
      </w:r>
      <w:r>
        <w:rPr>
          <w:rFonts w:ascii="Calibri" w:hAnsi="Calibri"/>
          <w:sz w:val="22"/>
          <w:szCs w:val="22"/>
          <w:lang w:val="en-US"/>
        </w:rPr>
        <w:tab/>
      </w:r>
      <w:r>
        <w:t>Functional description</w:t>
      </w:r>
      <w:r>
        <w:tab/>
      </w:r>
      <w:r>
        <w:fldChar w:fldCharType="begin" w:fldLock="1"/>
      </w:r>
      <w:r>
        <w:instrText xml:space="preserve"> PAGEREF _Toc517200566 \h </w:instrText>
      </w:r>
      <w:r>
        <w:fldChar w:fldCharType="separate"/>
      </w:r>
      <w:r>
        <w:t>7</w:t>
      </w:r>
      <w:r>
        <w:fldChar w:fldCharType="end"/>
      </w:r>
    </w:p>
    <w:p w14:paraId="64E11748" w14:textId="77777777" w:rsidR="0074083B" w:rsidRDefault="0074083B">
      <w:pPr>
        <w:pStyle w:val="TOC3"/>
        <w:rPr>
          <w:rFonts w:ascii="Calibri" w:hAnsi="Calibri"/>
          <w:sz w:val="22"/>
          <w:szCs w:val="22"/>
          <w:lang w:val="en-US"/>
        </w:rPr>
      </w:pPr>
      <w:r>
        <w:t>3.3.1</w:t>
      </w:r>
      <w:r>
        <w:rPr>
          <w:rFonts w:ascii="Calibri" w:hAnsi="Calibri"/>
          <w:sz w:val="22"/>
          <w:szCs w:val="22"/>
          <w:lang w:val="en-US"/>
        </w:rPr>
        <w:tab/>
      </w:r>
      <w:r>
        <w:t>Filter bank and computation of sub-band levels</w:t>
      </w:r>
      <w:r>
        <w:tab/>
      </w:r>
      <w:r>
        <w:fldChar w:fldCharType="begin" w:fldLock="1"/>
      </w:r>
      <w:r>
        <w:instrText xml:space="preserve"> PAGEREF _Toc517200567 \h </w:instrText>
      </w:r>
      <w:r>
        <w:fldChar w:fldCharType="separate"/>
      </w:r>
      <w:r>
        <w:t>8</w:t>
      </w:r>
      <w:r>
        <w:fldChar w:fldCharType="end"/>
      </w:r>
    </w:p>
    <w:p w14:paraId="2A47110E" w14:textId="77777777" w:rsidR="0074083B" w:rsidRDefault="0074083B">
      <w:pPr>
        <w:pStyle w:val="TOC3"/>
        <w:rPr>
          <w:rFonts w:ascii="Calibri" w:hAnsi="Calibri"/>
          <w:sz w:val="22"/>
          <w:szCs w:val="22"/>
          <w:lang w:val="en-US"/>
        </w:rPr>
      </w:pPr>
      <w:r>
        <w:t>3.3.2</w:t>
      </w:r>
      <w:r>
        <w:rPr>
          <w:rFonts w:ascii="Calibri" w:hAnsi="Calibri"/>
          <w:sz w:val="22"/>
          <w:szCs w:val="22"/>
          <w:lang w:val="en-US"/>
        </w:rPr>
        <w:tab/>
      </w:r>
      <w:r>
        <w:t>Pitch detection</w:t>
      </w:r>
      <w:r>
        <w:tab/>
      </w:r>
      <w:r>
        <w:fldChar w:fldCharType="begin" w:fldLock="1"/>
      </w:r>
      <w:r>
        <w:instrText xml:space="preserve"> PAGEREF _Toc517200568 \h </w:instrText>
      </w:r>
      <w:r>
        <w:fldChar w:fldCharType="separate"/>
      </w:r>
      <w:r>
        <w:t>10</w:t>
      </w:r>
      <w:r>
        <w:fldChar w:fldCharType="end"/>
      </w:r>
    </w:p>
    <w:p w14:paraId="03660F25" w14:textId="77777777" w:rsidR="0074083B" w:rsidRDefault="0074083B">
      <w:pPr>
        <w:pStyle w:val="TOC3"/>
        <w:rPr>
          <w:rFonts w:ascii="Calibri" w:hAnsi="Calibri"/>
          <w:sz w:val="22"/>
          <w:szCs w:val="22"/>
          <w:lang w:val="en-US"/>
        </w:rPr>
      </w:pPr>
      <w:r>
        <w:t>3.3.3</w:t>
      </w:r>
      <w:r>
        <w:rPr>
          <w:rFonts w:ascii="Calibri" w:hAnsi="Calibri"/>
          <w:sz w:val="22"/>
          <w:szCs w:val="22"/>
          <w:lang w:val="en-US"/>
        </w:rPr>
        <w:tab/>
      </w:r>
      <w:r>
        <w:t>Tone detection</w:t>
      </w:r>
      <w:r>
        <w:tab/>
      </w:r>
      <w:r>
        <w:fldChar w:fldCharType="begin" w:fldLock="1"/>
      </w:r>
      <w:r>
        <w:instrText xml:space="preserve"> PAGEREF _Toc517200569 \h </w:instrText>
      </w:r>
      <w:r>
        <w:fldChar w:fldCharType="separate"/>
      </w:r>
      <w:r>
        <w:t>10</w:t>
      </w:r>
      <w:r>
        <w:fldChar w:fldCharType="end"/>
      </w:r>
    </w:p>
    <w:p w14:paraId="7D5FB5BC" w14:textId="77777777" w:rsidR="0074083B" w:rsidRDefault="0074083B">
      <w:pPr>
        <w:pStyle w:val="TOC3"/>
        <w:rPr>
          <w:rFonts w:ascii="Calibri" w:hAnsi="Calibri"/>
          <w:sz w:val="22"/>
          <w:szCs w:val="22"/>
          <w:lang w:val="en-US"/>
        </w:rPr>
      </w:pPr>
      <w:r>
        <w:t>3.3.4</w:t>
      </w:r>
      <w:r>
        <w:rPr>
          <w:rFonts w:ascii="Calibri" w:hAnsi="Calibri"/>
          <w:sz w:val="22"/>
          <w:szCs w:val="22"/>
          <w:lang w:val="en-US"/>
        </w:rPr>
        <w:tab/>
      </w:r>
      <w:r>
        <w:t>Correlated Complex Signal Analysis (and detection)</w:t>
      </w:r>
      <w:r>
        <w:tab/>
      </w:r>
      <w:r>
        <w:fldChar w:fldCharType="begin" w:fldLock="1"/>
      </w:r>
      <w:r>
        <w:instrText xml:space="preserve"> PAGEREF _Toc517200570 \h </w:instrText>
      </w:r>
      <w:r>
        <w:fldChar w:fldCharType="separate"/>
      </w:r>
      <w:r>
        <w:t>11</w:t>
      </w:r>
      <w:r>
        <w:fldChar w:fldCharType="end"/>
      </w:r>
    </w:p>
    <w:p w14:paraId="5BCBEF72" w14:textId="77777777" w:rsidR="0074083B" w:rsidRDefault="0074083B">
      <w:pPr>
        <w:pStyle w:val="TOC3"/>
        <w:rPr>
          <w:rFonts w:ascii="Calibri" w:hAnsi="Calibri"/>
          <w:sz w:val="22"/>
          <w:szCs w:val="22"/>
          <w:lang w:val="en-US"/>
        </w:rPr>
      </w:pPr>
      <w:r>
        <w:t>3.3.5</w:t>
      </w:r>
      <w:r>
        <w:rPr>
          <w:rFonts w:ascii="Calibri" w:hAnsi="Calibri"/>
          <w:sz w:val="22"/>
          <w:szCs w:val="22"/>
          <w:lang w:val="en-US"/>
        </w:rPr>
        <w:tab/>
      </w:r>
      <w:r>
        <w:t>VAD decision</w:t>
      </w:r>
      <w:r>
        <w:tab/>
      </w:r>
      <w:r>
        <w:fldChar w:fldCharType="begin" w:fldLock="1"/>
      </w:r>
      <w:r>
        <w:instrText xml:space="preserve"> PAGEREF _Toc517200571 \h </w:instrText>
      </w:r>
      <w:r>
        <w:fldChar w:fldCharType="separate"/>
      </w:r>
      <w:r>
        <w:t>11</w:t>
      </w:r>
      <w:r>
        <w:fldChar w:fldCharType="end"/>
      </w:r>
    </w:p>
    <w:p w14:paraId="39ADD5E3" w14:textId="77777777" w:rsidR="0074083B" w:rsidRDefault="0074083B">
      <w:pPr>
        <w:pStyle w:val="TOC4"/>
        <w:rPr>
          <w:rFonts w:ascii="Calibri" w:hAnsi="Calibri"/>
          <w:sz w:val="22"/>
          <w:szCs w:val="22"/>
          <w:lang w:val="en-US"/>
        </w:rPr>
      </w:pPr>
      <w:r>
        <w:t>3.3.5.1</w:t>
      </w:r>
      <w:r>
        <w:rPr>
          <w:rFonts w:ascii="Calibri" w:hAnsi="Calibri"/>
          <w:sz w:val="22"/>
          <w:szCs w:val="22"/>
          <w:lang w:val="en-US"/>
        </w:rPr>
        <w:tab/>
      </w:r>
      <w:r>
        <w:t>Hangover addition</w:t>
      </w:r>
      <w:r>
        <w:tab/>
      </w:r>
      <w:r>
        <w:fldChar w:fldCharType="begin" w:fldLock="1"/>
      </w:r>
      <w:r>
        <w:instrText xml:space="preserve"> PAGEREF _Toc517200572 \h </w:instrText>
      </w:r>
      <w:r>
        <w:fldChar w:fldCharType="separate"/>
      </w:r>
      <w:r>
        <w:t>12</w:t>
      </w:r>
      <w:r>
        <w:fldChar w:fldCharType="end"/>
      </w:r>
    </w:p>
    <w:p w14:paraId="5CF32766" w14:textId="77777777" w:rsidR="0074083B" w:rsidRDefault="0074083B">
      <w:pPr>
        <w:pStyle w:val="TOC4"/>
        <w:rPr>
          <w:rFonts w:ascii="Calibri" w:hAnsi="Calibri"/>
          <w:sz w:val="22"/>
          <w:szCs w:val="22"/>
          <w:lang w:val="en-US"/>
        </w:rPr>
      </w:pPr>
      <w:r>
        <w:t>3.3.5.2</w:t>
      </w:r>
      <w:r>
        <w:rPr>
          <w:rFonts w:ascii="Calibri" w:hAnsi="Calibri"/>
          <w:sz w:val="22"/>
          <w:szCs w:val="22"/>
          <w:lang w:val="en-US"/>
        </w:rPr>
        <w:tab/>
      </w:r>
      <w:r>
        <w:t>Background noise estimation</w:t>
      </w:r>
      <w:r>
        <w:tab/>
      </w:r>
      <w:r>
        <w:fldChar w:fldCharType="begin" w:fldLock="1"/>
      </w:r>
      <w:r>
        <w:instrText xml:space="preserve"> PAGEREF _Toc517200573 \h </w:instrText>
      </w:r>
      <w:r>
        <w:fldChar w:fldCharType="separate"/>
      </w:r>
      <w:r>
        <w:t>14</w:t>
      </w:r>
      <w:r>
        <w:fldChar w:fldCharType="end"/>
      </w:r>
    </w:p>
    <w:p w14:paraId="773B6E42" w14:textId="77777777" w:rsidR="0074083B" w:rsidRDefault="0074083B">
      <w:pPr>
        <w:pStyle w:val="TOC1"/>
        <w:rPr>
          <w:rFonts w:ascii="Calibri" w:hAnsi="Calibri"/>
          <w:szCs w:val="22"/>
          <w:lang w:val="en-US"/>
        </w:rPr>
      </w:pPr>
      <w:r>
        <w:t>4</w:t>
      </w:r>
      <w:r>
        <w:rPr>
          <w:rFonts w:ascii="Calibri" w:hAnsi="Calibri"/>
          <w:szCs w:val="22"/>
          <w:lang w:val="en-US"/>
        </w:rPr>
        <w:tab/>
      </w:r>
      <w:r>
        <w:t>Technical Description of VAD Option 2</w:t>
      </w:r>
      <w:r>
        <w:tab/>
      </w:r>
      <w:r>
        <w:fldChar w:fldCharType="begin" w:fldLock="1"/>
      </w:r>
      <w:r>
        <w:instrText xml:space="preserve"> PAGEREF _Toc517200574 \h </w:instrText>
      </w:r>
      <w:r>
        <w:fldChar w:fldCharType="separate"/>
      </w:r>
      <w:r>
        <w:t>16</w:t>
      </w:r>
      <w:r>
        <w:fldChar w:fldCharType="end"/>
      </w:r>
    </w:p>
    <w:p w14:paraId="3E01E3FF" w14:textId="77777777" w:rsidR="0074083B" w:rsidRDefault="0074083B">
      <w:pPr>
        <w:pStyle w:val="TOC2"/>
        <w:rPr>
          <w:rFonts w:ascii="Calibri" w:hAnsi="Calibri"/>
          <w:sz w:val="22"/>
          <w:szCs w:val="22"/>
          <w:lang w:val="en-US"/>
        </w:rPr>
      </w:pPr>
      <w:r>
        <w:t>4.1</w:t>
      </w:r>
      <w:r>
        <w:rPr>
          <w:rFonts w:ascii="Calibri" w:hAnsi="Calibri"/>
          <w:sz w:val="22"/>
          <w:szCs w:val="22"/>
          <w:lang w:val="en-US"/>
        </w:rPr>
        <w:tab/>
      </w:r>
      <w:r>
        <w:t>Definitions, symbols and abbreviations</w:t>
      </w:r>
      <w:r>
        <w:tab/>
      </w:r>
      <w:r>
        <w:fldChar w:fldCharType="begin" w:fldLock="1"/>
      </w:r>
      <w:r>
        <w:instrText xml:space="preserve"> PAGEREF _Toc517200575 \h </w:instrText>
      </w:r>
      <w:r>
        <w:fldChar w:fldCharType="separate"/>
      </w:r>
      <w:r>
        <w:t>16</w:t>
      </w:r>
      <w:r>
        <w:fldChar w:fldCharType="end"/>
      </w:r>
    </w:p>
    <w:p w14:paraId="69947797" w14:textId="77777777" w:rsidR="0074083B" w:rsidRDefault="0074083B">
      <w:pPr>
        <w:pStyle w:val="TOC3"/>
        <w:rPr>
          <w:rFonts w:ascii="Calibri" w:hAnsi="Calibri"/>
          <w:sz w:val="22"/>
          <w:szCs w:val="22"/>
          <w:lang w:val="en-US"/>
        </w:rPr>
      </w:pPr>
      <w:r>
        <w:t>4.1.1</w:t>
      </w:r>
      <w:r>
        <w:rPr>
          <w:rFonts w:ascii="Calibri" w:hAnsi="Calibri"/>
          <w:sz w:val="22"/>
          <w:szCs w:val="22"/>
          <w:lang w:val="en-US"/>
        </w:rPr>
        <w:tab/>
      </w:r>
      <w:r>
        <w:t>Definitions</w:t>
      </w:r>
      <w:r>
        <w:tab/>
      </w:r>
      <w:r>
        <w:fldChar w:fldCharType="begin" w:fldLock="1"/>
      </w:r>
      <w:r>
        <w:instrText xml:space="preserve"> PAGEREF _Toc517200576 \h </w:instrText>
      </w:r>
      <w:r>
        <w:fldChar w:fldCharType="separate"/>
      </w:r>
      <w:r>
        <w:t>16</w:t>
      </w:r>
      <w:r>
        <w:fldChar w:fldCharType="end"/>
      </w:r>
    </w:p>
    <w:p w14:paraId="7FBCC068" w14:textId="77777777" w:rsidR="0074083B" w:rsidRDefault="0074083B">
      <w:pPr>
        <w:pStyle w:val="TOC3"/>
        <w:rPr>
          <w:rFonts w:ascii="Calibri" w:hAnsi="Calibri"/>
          <w:sz w:val="22"/>
          <w:szCs w:val="22"/>
          <w:lang w:val="en-US"/>
        </w:rPr>
      </w:pPr>
      <w:r>
        <w:t>4.1.2</w:t>
      </w:r>
      <w:r>
        <w:rPr>
          <w:rFonts w:ascii="Calibri" w:hAnsi="Calibri"/>
          <w:sz w:val="22"/>
          <w:szCs w:val="22"/>
          <w:lang w:val="en-US"/>
        </w:rPr>
        <w:tab/>
      </w:r>
      <w:r>
        <w:t>Symbols</w:t>
      </w:r>
      <w:r>
        <w:tab/>
      </w:r>
      <w:r>
        <w:fldChar w:fldCharType="begin" w:fldLock="1"/>
      </w:r>
      <w:r>
        <w:instrText xml:space="preserve"> PAGEREF _Toc517200577 \h </w:instrText>
      </w:r>
      <w:r>
        <w:fldChar w:fldCharType="separate"/>
      </w:r>
      <w:r>
        <w:t>16</w:t>
      </w:r>
      <w:r>
        <w:fldChar w:fldCharType="end"/>
      </w:r>
    </w:p>
    <w:p w14:paraId="072E4CD9" w14:textId="77777777" w:rsidR="0074083B" w:rsidRDefault="0074083B">
      <w:pPr>
        <w:pStyle w:val="TOC4"/>
        <w:rPr>
          <w:rFonts w:ascii="Calibri" w:hAnsi="Calibri"/>
          <w:sz w:val="22"/>
          <w:szCs w:val="22"/>
          <w:lang w:val="en-US"/>
        </w:rPr>
      </w:pPr>
      <w:r>
        <w:t>4.1.2.1</w:t>
      </w:r>
      <w:r>
        <w:rPr>
          <w:rFonts w:ascii="Calibri" w:hAnsi="Calibri"/>
          <w:sz w:val="22"/>
          <w:szCs w:val="22"/>
          <w:lang w:val="en-US"/>
        </w:rPr>
        <w:tab/>
      </w:r>
      <w:r>
        <w:t>Variables</w:t>
      </w:r>
      <w:r>
        <w:tab/>
      </w:r>
      <w:r>
        <w:fldChar w:fldCharType="begin" w:fldLock="1"/>
      </w:r>
      <w:r>
        <w:instrText xml:space="preserve"> PAGEREF _Toc517200578 \h </w:instrText>
      </w:r>
      <w:r>
        <w:fldChar w:fldCharType="separate"/>
      </w:r>
      <w:r>
        <w:t>16</w:t>
      </w:r>
      <w:r>
        <w:fldChar w:fldCharType="end"/>
      </w:r>
    </w:p>
    <w:p w14:paraId="1646C613" w14:textId="77777777" w:rsidR="0074083B" w:rsidRDefault="0074083B">
      <w:pPr>
        <w:pStyle w:val="TOC4"/>
        <w:rPr>
          <w:rFonts w:ascii="Calibri" w:hAnsi="Calibri"/>
          <w:sz w:val="22"/>
          <w:szCs w:val="22"/>
          <w:lang w:val="en-US"/>
        </w:rPr>
      </w:pPr>
      <w:r>
        <w:t>4.1.2.2</w:t>
      </w:r>
      <w:r>
        <w:rPr>
          <w:rFonts w:ascii="Calibri" w:hAnsi="Calibri"/>
          <w:sz w:val="22"/>
          <w:szCs w:val="22"/>
          <w:lang w:val="en-US"/>
        </w:rPr>
        <w:tab/>
      </w:r>
      <w:r>
        <w:t>Constants</w:t>
      </w:r>
      <w:r>
        <w:tab/>
      </w:r>
      <w:r>
        <w:fldChar w:fldCharType="begin" w:fldLock="1"/>
      </w:r>
      <w:r>
        <w:instrText xml:space="preserve"> PAGEREF _Toc517200579 \h </w:instrText>
      </w:r>
      <w:r>
        <w:fldChar w:fldCharType="separate"/>
      </w:r>
      <w:r>
        <w:t>17</w:t>
      </w:r>
      <w:r>
        <w:fldChar w:fldCharType="end"/>
      </w:r>
    </w:p>
    <w:p w14:paraId="342984F2" w14:textId="77777777" w:rsidR="0074083B" w:rsidRDefault="0074083B">
      <w:pPr>
        <w:pStyle w:val="TOC4"/>
        <w:rPr>
          <w:rFonts w:ascii="Calibri" w:hAnsi="Calibri"/>
          <w:sz w:val="22"/>
          <w:szCs w:val="22"/>
          <w:lang w:val="en-US"/>
        </w:rPr>
      </w:pPr>
      <w:r>
        <w:t>4.1.2.3</w:t>
      </w:r>
      <w:r>
        <w:rPr>
          <w:rFonts w:ascii="Calibri" w:hAnsi="Calibri"/>
          <w:sz w:val="22"/>
          <w:szCs w:val="22"/>
          <w:lang w:val="en-US"/>
        </w:rPr>
        <w:tab/>
      </w:r>
      <w:r>
        <w:t>Functions</w:t>
      </w:r>
      <w:r>
        <w:tab/>
      </w:r>
      <w:r>
        <w:fldChar w:fldCharType="begin" w:fldLock="1"/>
      </w:r>
      <w:r>
        <w:instrText xml:space="preserve"> PAGEREF _Toc517200580 \h </w:instrText>
      </w:r>
      <w:r>
        <w:fldChar w:fldCharType="separate"/>
      </w:r>
      <w:r>
        <w:t>17</w:t>
      </w:r>
      <w:r>
        <w:fldChar w:fldCharType="end"/>
      </w:r>
    </w:p>
    <w:p w14:paraId="37DDFAAD" w14:textId="77777777" w:rsidR="0074083B" w:rsidRDefault="0074083B">
      <w:pPr>
        <w:pStyle w:val="TOC3"/>
        <w:rPr>
          <w:rFonts w:ascii="Calibri" w:hAnsi="Calibri"/>
          <w:sz w:val="22"/>
          <w:szCs w:val="22"/>
          <w:lang w:val="en-US"/>
        </w:rPr>
      </w:pPr>
      <w:r>
        <w:t>4.1.3</w:t>
      </w:r>
      <w:r>
        <w:rPr>
          <w:rFonts w:ascii="Calibri" w:hAnsi="Calibri"/>
          <w:sz w:val="22"/>
          <w:szCs w:val="22"/>
          <w:lang w:val="en-US"/>
        </w:rPr>
        <w:tab/>
      </w:r>
      <w:r>
        <w:t>Abbreviations</w:t>
      </w:r>
      <w:r>
        <w:tab/>
      </w:r>
      <w:r>
        <w:fldChar w:fldCharType="begin" w:fldLock="1"/>
      </w:r>
      <w:r>
        <w:instrText xml:space="preserve"> PAGEREF _Toc517200581 \h </w:instrText>
      </w:r>
      <w:r>
        <w:fldChar w:fldCharType="separate"/>
      </w:r>
      <w:r>
        <w:t>18</w:t>
      </w:r>
      <w:r>
        <w:fldChar w:fldCharType="end"/>
      </w:r>
    </w:p>
    <w:p w14:paraId="59E6929E" w14:textId="77777777" w:rsidR="0074083B" w:rsidRDefault="0074083B">
      <w:pPr>
        <w:pStyle w:val="TOC2"/>
        <w:rPr>
          <w:rFonts w:ascii="Calibri" w:hAnsi="Calibri"/>
          <w:sz w:val="22"/>
          <w:szCs w:val="22"/>
          <w:lang w:val="en-US"/>
        </w:rPr>
      </w:pPr>
      <w:r>
        <w:t>4.2</w:t>
      </w:r>
      <w:r>
        <w:rPr>
          <w:rFonts w:ascii="Calibri" w:hAnsi="Calibri"/>
          <w:sz w:val="22"/>
          <w:szCs w:val="22"/>
          <w:lang w:val="en-US"/>
        </w:rPr>
        <w:tab/>
      </w:r>
      <w:r>
        <w:t>General</w:t>
      </w:r>
      <w:r>
        <w:tab/>
      </w:r>
      <w:r>
        <w:fldChar w:fldCharType="begin" w:fldLock="1"/>
      </w:r>
      <w:r>
        <w:instrText xml:space="preserve"> PAGEREF _Toc517200582 \h </w:instrText>
      </w:r>
      <w:r>
        <w:fldChar w:fldCharType="separate"/>
      </w:r>
      <w:r>
        <w:t>18</w:t>
      </w:r>
      <w:r>
        <w:fldChar w:fldCharType="end"/>
      </w:r>
    </w:p>
    <w:p w14:paraId="7D939415" w14:textId="77777777" w:rsidR="0074083B" w:rsidRDefault="0074083B">
      <w:pPr>
        <w:pStyle w:val="TOC2"/>
        <w:rPr>
          <w:rFonts w:ascii="Calibri" w:hAnsi="Calibri"/>
          <w:sz w:val="22"/>
          <w:szCs w:val="22"/>
          <w:lang w:val="en-US"/>
        </w:rPr>
      </w:pPr>
      <w:r>
        <w:t>4.3</w:t>
      </w:r>
      <w:r>
        <w:rPr>
          <w:rFonts w:ascii="Calibri" w:hAnsi="Calibri"/>
          <w:sz w:val="22"/>
          <w:szCs w:val="22"/>
          <w:lang w:val="en-US"/>
        </w:rPr>
        <w:tab/>
      </w:r>
      <w:r>
        <w:t>Functional description</w:t>
      </w:r>
      <w:r>
        <w:tab/>
      </w:r>
      <w:r>
        <w:fldChar w:fldCharType="begin" w:fldLock="1"/>
      </w:r>
      <w:r>
        <w:instrText xml:space="preserve"> PAGEREF _Toc517200583 \h </w:instrText>
      </w:r>
      <w:r>
        <w:fldChar w:fldCharType="separate"/>
      </w:r>
      <w:r>
        <w:t>18</w:t>
      </w:r>
      <w:r>
        <w:fldChar w:fldCharType="end"/>
      </w:r>
    </w:p>
    <w:p w14:paraId="21A4DDEB" w14:textId="77777777" w:rsidR="0074083B" w:rsidRDefault="0074083B">
      <w:pPr>
        <w:pStyle w:val="TOC3"/>
        <w:rPr>
          <w:rFonts w:ascii="Calibri" w:hAnsi="Calibri"/>
          <w:sz w:val="22"/>
          <w:szCs w:val="22"/>
          <w:lang w:val="en-US"/>
        </w:rPr>
      </w:pPr>
      <w:r>
        <w:t>4.3.1</w:t>
      </w:r>
      <w:r>
        <w:rPr>
          <w:rFonts w:ascii="Calibri" w:hAnsi="Calibri"/>
          <w:sz w:val="22"/>
          <w:szCs w:val="22"/>
          <w:lang w:val="en-US"/>
        </w:rPr>
        <w:tab/>
      </w:r>
      <w:r>
        <w:t>Frequency Domain Conversion</w:t>
      </w:r>
      <w:r>
        <w:tab/>
      </w:r>
      <w:r>
        <w:fldChar w:fldCharType="begin" w:fldLock="1"/>
      </w:r>
      <w:r>
        <w:instrText xml:space="preserve"> PAGEREF _Toc517200584 \h </w:instrText>
      </w:r>
      <w:r>
        <w:fldChar w:fldCharType="separate"/>
      </w:r>
      <w:r>
        <w:t>19</w:t>
      </w:r>
      <w:r>
        <w:fldChar w:fldCharType="end"/>
      </w:r>
    </w:p>
    <w:p w14:paraId="4CE2569D" w14:textId="77777777" w:rsidR="0074083B" w:rsidRDefault="0074083B">
      <w:pPr>
        <w:pStyle w:val="TOC3"/>
        <w:rPr>
          <w:rFonts w:ascii="Calibri" w:hAnsi="Calibri"/>
          <w:sz w:val="22"/>
          <w:szCs w:val="22"/>
          <w:lang w:val="en-US"/>
        </w:rPr>
      </w:pPr>
      <w:r>
        <w:t>4.3.2</w:t>
      </w:r>
      <w:r>
        <w:rPr>
          <w:rFonts w:ascii="Calibri" w:hAnsi="Calibri"/>
          <w:sz w:val="22"/>
          <w:szCs w:val="22"/>
          <w:lang w:val="en-US"/>
        </w:rPr>
        <w:tab/>
      </w:r>
      <w:r>
        <w:t>Channel Energy Estimator</w:t>
      </w:r>
      <w:r>
        <w:tab/>
      </w:r>
      <w:r>
        <w:fldChar w:fldCharType="begin" w:fldLock="1"/>
      </w:r>
      <w:r>
        <w:instrText xml:space="preserve"> PAGEREF _Toc517200585 \h </w:instrText>
      </w:r>
      <w:r>
        <w:fldChar w:fldCharType="separate"/>
      </w:r>
      <w:r>
        <w:t>19</w:t>
      </w:r>
      <w:r>
        <w:fldChar w:fldCharType="end"/>
      </w:r>
    </w:p>
    <w:p w14:paraId="2221A180" w14:textId="77777777" w:rsidR="0074083B" w:rsidRDefault="0074083B">
      <w:pPr>
        <w:pStyle w:val="TOC3"/>
        <w:rPr>
          <w:rFonts w:ascii="Calibri" w:hAnsi="Calibri"/>
          <w:sz w:val="22"/>
          <w:szCs w:val="22"/>
          <w:lang w:val="en-US"/>
        </w:rPr>
      </w:pPr>
      <w:r>
        <w:t>4.3.3</w:t>
      </w:r>
      <w:r>
        <w:rPr>
          <w:rFonts w:ascii="Calibri" w:hAnsi="Calibri"/>
          <w:sz w:val="22"/>
          <w:szCs w:val="22"/>
          <w:lang w:val="en-US"/>
        </w:rPr>
        <w:tab/>
      </w:r>
      <w:r>
        <w:t>Channel SNR Estimator</w:t>
      </w:r>
      <w:r>
        <w:tab/>
      </w:r>
      <w:r>
        <w:fldChar w:fldCharType="begin" w:fldLock="1"/>
      </w:r>
      <w:r>
        <w:instrText xml:space="preserve"> PAGEREF _Toc517200586 \h </w:instrText>
      </w:r>
      <w:r>
        <w:fldChar w:fldCharType="separate"/>
      </w:r>
      <w:r>
        <w:t>20</w:t>
      </w:r>
      <w:r>
        <w:fldChar w:fldCharType="end"/>
      </w:r>
    </w:p>
    <w:p w14:paraId="7F3D6484" w14:textId="77777777" w:rsidR="0074083B" w:rsidRDefault="0074083B">
      <w:pPr>
        <w:pStyle w:val="TOC3"/>
        <w:rPr>
          <w:rFonts w:ascii="Calibri" w:hAnsi="Calibri"/>
          <w:sz w:val="22"/>
          <w:szCs w:val="22"/>
          <w:lang w:val="en-US"/>
        </w:rPr>
      </w:pPr>
      <w:r>
        <w:t>4.3.4</w:t>
      </w:r>
      <w:r>
        <w:rPr>
          <w:rFonts w:ascii="Calibri" w:hAnsi="Calibri"/>
          <w:sz w:val="22"/>
          <w:szCs w:val="22"/>
          <w:lang w:val="en-US"/>
        </w:rPr>
        <w:tab/>
      </w:r>
      <w:r>
        <w:t>Voice Metric Calculation</w:t>
      </w:r>
      <w:r>
        <w:tab/>
      </w:r>
      <w:r>
        <w:fldChar w:fldCharType="begin" w:fldLock="1"/>
      </w:r>
      <w:r>
        <w:instrText xml:space="preserve"> PAGEREF _Toc517200587 \h </w:instrText>
      </w:r>
      <w:r>
        <w:fldChar w:fldCharType="separate"/>
      </w:r>
      <w:r>
        <w:t>20</w:t>
      </w:r>
      <w:r>
        <w:fldChar w:fldCharType="end"/>
      </w:r>
    </w:p>
    <w:p w14:paraId="714624EB" w14:textId="77777777" w:rsidR="0074083B" w:rsidRDefault="0074083B">
      <w:pPr>
        <w:pStyle w:val="TOC3"/>
        <w:rPr>
          <w:rFonts w:ascii="Calibri" w:hAnsi="Calibri"/>
          <w:sz w:val="22"/>
          <w:szCs w:val="22"/>
          <w:lang w:val="en-US"/>
        </w:rPr>
      </w:pPr>
      <w:r>
        <w:t>4.3.5</w:t>
      </w:r>
      <w:r>
        <w:rPr>
          <w:rFonts w:ascii="Calibri" w:hAnsi="Calibri"/>
          <w:sz w:val="22"/>
          <w:szCs w:val="22"/>
          <w:lang w:val="en-US"/>
        </w:rPr>
        <w:tab/>
      </w:r>
      <w:r>
        <w:t>Frame SNR and Long-Term Peak SNR Calculation</w:t>
      </w:r>
      <w:r>
        <w:tab/>
      </w:r>
      <w:r>
        <w:fldChar w:fldCharType="begin" w:fldLock="1"/>
      </w:r>
      <w:r>
        <w:instrText xml:space="preserve"> PAGEREF _Toc517200588 \h </w:instrText>
      </w:r>
      <w:r>
        <w:fldChar w:fldCharType="separate"/>
      </w:r>
      <w:r>
        <w:t>20</w:t>
      </w:r>
      <w:r>
        <w:fldChar w:fldCharType="end"/>
      </w:r>
    </w:p>
    <w:p w14:paraId="2B034D13" w14:textId="77777777" w:rsidR="0074083B" w:rsidRDefault="0074083B">
      <w:pPr>
        <w:pStyle w:val="TOC3"/>
        <w:rPr>
          <w:rFonts w:ascii="Calibri" w:hAnsi="Calibri"/>
          <w:sz w:val="22"/>
          <w:szCs w:val="22"/>
          <w:lang w:val="en-US"/>
        </w:rPr>
      </w:pPr>
      <w:r>
        <w:t>4.3.6</w:t>
      </w:r>
      <w:r>
        <w:rPr>
          <w:rFonts w:ascii="Calibri" w:hAnsi="Calibri"/>
          <w:sz w:val="22"/>
          <w:szCs w:val="22"/>
          <w:lang w:val="en-US"/>
        </w:rPr>
        <w:tab/>
      </w:r>
      <w:r>
        <w:t>Negative SNR Sensitivity Bias</w:t>
      </w:r>
      <w:r>
        <w:tab/>
      </w:r>
      <w:r>
        <w:fldChar w:fldCharType="begin" w:fldLock="1"/>
      </w:r>
      <w:r>
        <w:instrText xml:space="preserve"> PAGEREF _Toc517200589 \h </w:instrText>
      </w:r>
      <w:r>
        <w:fldChar w:fldCharType="separate"/>
      </w:r>
      <w:r>
        <w:t>21</w:t>
      </w:r>
      <w:r>
        <w:fldChar w:fldCharType="end"/>
      </w:r>
    </w:p>
    <w:p w14:paraId="38B09590" w14:textId="77777777" w:rsidR="0074083B" w:rsidRDefault="0074083B">
      <w:pPr>
        <w:pStyle w:val="TOC3"/>
        <w:rPr>
          <w:rFonts w:ascii="Calibri" w:hAnsi="Calibri"/>
          <w:sz w:val="22"/>
          <w:szCs w:val="22"/>
          <w:lang w:val="en-US"/>
        </w:rPr>
      </w:pPr>
      <w:r>
        <w:t>4.3.7</w:t>
      </w:r>
      <w:r>
        <w:rPr>
          <w:rFonts w:ascii="Calibri" w:hAnsi="Calibri"/>
          <w:sz w:val="22"/>
          <w:szCs w:val="22"/>
          <w:lang w:val="en-US"/>
        </w:rPr>
        <w:tab/>
      </w:r>
      <w:r>
        <w:t>VAD Decision</w:t>
      </w:r>
      <w:r>
        <w:tab/>
      </w:r>
      <w:r>
        <w:fldChar w:fldCharType="begin" w:fldLock="1"/>
      </w:r>
      <w:r>
        <w:instrText xml:space="preserve"> PAGEREF _Toc517200590 \h </w:instrText>
      </w:r>
      <w:r>
        <w:fldChar w:fldCharType="separate"/>
      </w:r>
      <w:r>
        <w:t>21</w:t>
      </w:r>
      <w:r>
        <w:fldChar w:fldCharType="end"/>
      </w:r>
    </w:p>
    <w:p w14:paraId="69668FF9" w14:textId="77777777" w:rsidR="0074083B" w:rsidRDefault="0074083B">
      <w:pPr>
        <w:pStyle w:val="TOC3"/>
        <w:rPr>
          <w:rFonts w:ascii="Calibri" w:hAnsi="Calibri"/>
          <w:sz w:val="22"/>
          <w:szCs w:val="22"/>
          <w:lang w:val="en-US"/>
        </w:rPr>
      </w:pPr>
      <w:r>
        <w:t>4.3.8</w:t>
      </w:r>
      <w:r>
        <w:rPr>
          <w:rFonts w:ascii="Calibri" w:hAnsi="Calibri"/>
          <w:sz w:val="22"/>
          <w:szCs w:val="22"/>
          <w:lang w:val="en-US"/>
        </w:rPr>
        <w:tab/>
      </w:r>
      <w:r>
        <w:t>Spectral Deviation Estimator</w:t>
      </w:r>
      <w:r>
        <w:tab/>
      </w:r>
      <w:r>
        <w:fldChar w:fldCharType="begin" w:fldLock="1"/>
      </w:r>
      <w:r>
        <w:instrText xml:space="preserve"> PAGEREF _Toc517200591 \h </w:instrText>
      </w:r>
      <w:r>
        <w:fldChar w:fldCharType="separate"/>
      </w:r>
      <w:r>
        <w:t>22</w:t>
      </w:r>
      <w:r>
        <w:fldChar w:fldCharType="end"/>
      </w:r>
    </w:p>
    <w:p w14:paraId="1EAE3B6B" w14:textId="77777777" w:rsidR="0074083B" w:rsidRDefault="0074083B">
      <w:pPr>
        <w:pStyle w:val="TOC3"/>
        <w:rPr>
          <w:rFonts w:ascii="Calibri" w:hAnsi="Calibri"/>
          <w:sz w:val="22"/>
          <w:szCs w:val="22"/>
          <w:lang w:val="en-US"/>
        </w:rPr>
      </w:pPr>
      <w:r>
        <w:t>4.3.9</w:t>
      </w:r>
      <w:r>
        <w:rPr>
          <w:rFonts w:ascii="Calibri" w:hAnsi="Calibri"/>
          <w:sz w:val="22"/>
          <w:szCs w:val="22"/>
          <w:lang w:val="en-US"/>
        </w:rPr>
        <w:tab/>
      </w:r>
      <w:r>
        <w:t>Sinewave Detection</w:t>
      </w:r>
      <w:r>
        <w:tab/>
      </w:r>
      <w:r>
        <w:fldChar w:fldCharType="begin" w:fldLock="1"/>
      </w:r>
      <w:r>
        <w:instrText xml:space="preserve"> PAGEREF _Toc517200592 \h </w:instrText>
      </w:r>
      <w:r>
        <w:fldChar w:fldCharType="separate"/>
      </w:r>
      <w:r>
        <w:t>22</w:t>
      </w:r>
      <w:r>
        <w:fldChar w:fldCharType="end"/>
      </w:r>
    </w:p>
    <w:p w14:paraId="1D2A4A4B" w14:textId="77777777" w:rsidR="0074083B" w:rsidRDefault="0074083B">
      <w:pPr>
        <w:pStyle w:val="TOC3"/>
        <w:rPr>
          <w:rFonts w:ascii="Calibri" w:hAnsi="Calibri"/>
          <w:sz w:val="22"/>
          <w:szCs w:val="22"/>
          <w:lang w:val="en-US"/>
        </w:rPr>
      </w:pPr>
      <w:r>
        <w:t>4.3.10</w:t>
      </w:r>
      <w:r>
        <w:rPr>
          <w:rFonts w:ascii="Calibri" w:hAnsi="Calibri"/>
          <w:sz w:val="22"/>
          <w:szCs w:val="22"/>
          <w:lang w:val="en-US"/>
        </w:rPr>
        <w:tab/>
      </w:r>
      <w:r>
        <w:t>Background Noise Update Decision</w:t>
      </w:r>
      <w:r>
        <w:tab/>
      </w:r>
      <w:r>
        <w:fldChar w:fldCharType="begin" w:fldLock="1"/>
      </w:r>
      <w:r>
        <w:instrText xml:space="preserve"> PAGEREF _Toc517200593 \h </w:instrText>
      </w:r>
      <w:r>
        <w:fldChar w:fldCharType="separate"/>
      </w:r>
      <w:r>
        <w:t>23</w:t>
      </w:r>
      <w:r>
        <w:fldChar w:fldCharType="end"/>
      </w:r>
    </w:p>
    <w:p w14:paraId="7A70F197" w14:textId="77777777" w:rsidR="0074083B" w:rsidRDefault="0074083B">
      <w:pPr>
        <w:pStyle w:val="TOC3"/>
        <w:rPr>
          <w:rFonts w:ascii="Calibri" w:hAnsi="Calibri"/>
          <w:sz w:val="22"/>
          <w:szCs w:val="22"/>
          <w:lang w:val="en-US"/>
        </w:rPr>
      </w:pPr>
      <w:r>
        <w:t>4.3.10</w:t>
      </w:r>
      <w:r>
        <w:rPr>
          <w:rFonts w:ascii="Calibri" w:hAnsi="Calibri"/>
          <w:sz w:val="22"/>
          <w:szCs w:val="22"/>
          <w:lang w:val="en-US"/>
        </w:rPr>
        <w:tab/>
      </w:r>
      <w:r>
        <w:t>Background Noise Estimate Update</w:t>
      </w:r>
      <w:r>
        <w:tab/>
      </w:r>
      <w:r>
        <w:fldChar w:fldCharType="begin" w:fldLock="1"/>
      </w:r>
      <w:r>
        <w:instrText xml:space="preserve"> PAGEREF _Toc517200594 \h </w:instrText>
      </w:r>
      <w:r>
        <w:fldChar w:fldCharType="separate"/>
      </w:r>
      <w:r>
        <w:t>23</w:t>
      </w:r>
      <w:r>
        <w:fldChar w:fldCharType="end"/>
      </w:r>
    </w:p>
    <w:p w14:paraId="59F11F98" w14:textId="77777777" w:rsidR="0074083B" w:rsidRDefault="0074083B">
      <w:pPr>
        <w:pStyle w:val="TOC1"/>
        <w:rPr>
          <w:rFonts w:ascii="Calibri" w:hAnsi="Calibri"/>
          <w:szCs w:val="22"/>
          <w:lang w:val="en-US"/>
        </w:rPr>
      </w:pPr>
      <w:r>
        <w:t>5</w:t>
      </w:r>
      <w:r>
        <w:rPr>
          <w:rFonts w:ascii="Calibri" w:hAnsi="Calibri"/>
          <w:szCs w:val="22"/>
          <w:lang w:val="en-US"/>
        </w:rPr>
        <w:tab/>
      </w:r>
      <w:r>
        <w:t>Computational details</w:t>
      </w:r>
      <w:r>
        <w:tab/>
      </w:r>
      <w:r>
        <w:fldChar w:fldCharType="begin" w:fldLock="1"/>
      </w:r>
      <w:r>
        <w:instrText xml:space="preserve"> PAGEREF _Toc517200595 \h </w:instrText>
      </w:r>
      <w:r>
        <w:fldChar w:fldCharType="separate"/>
      </w:r>
      <w:r>
        <w:t>24</w:t>
      </w:r>
      <w:r>
        <w:fldChar w:fldCharType="end"/>
      </w:r>
    </w:p>
    <w:p w14:paraId="1256003C" w14:textId="77777777" w:rsidR="0074083B" w:rsidRDefault="0074083B" w:rsidP="0074083B">
      <w:pPr>
        <w:pStyle w:val="TOC8"/>
        <w:tabs>
          <w:tab w:val="right" w:leader="dot" w:pos="9639"/>
        </w:tabs>
        <w:rPr>
          <w:rFonts w:ascii="Calibri" w:hAnsi="Calibri"/>
          <w:b w:val="0"/>
          <w:szCs w:val="22"/>
          <w:lang w:val="en-US"/>
        </w:rPr>
      </w:pPr>
      <w:r>
        <w:t>Annex A (informative) :</w:t>
      </w:r>
      <w:r>
        <w:tab/>
        <w:t>Change history</w:t>
      </w:r>
      <w:r>
        <w:tab/>
      </w:r>
      <w:r>
        <w:fldChar w:fldCharType="begin" w:fldLock="1"/>
      </w:r>
      <w:r>
        <w:instrText xml:space="preserve"> PAGEREF _Toc517200596 \h </w:instrText>
      </w:r>
      <w:r>
        <w:fldChar w:fldCharType="separate"/>
      </w:r>
      <w:r>
        <w:t>25</w:t>
      </w:r>
      <w:r>
        <w:fldChar w:fldCharType="end"/>
      </w:r>
    </w:p>
    <w:p w14:paraId="0853B480" w14:textId="77777777" w:rsidR="001F63E7" w:rsidRDefault="0074083B">
      <w:r>
        <w:rPr>
          <w:noProof/>
          <w:sz w:val="22"/>
        </w:rPr>
        <w:fldChar w:fldCharType="end"/>
      </w:r>
    </w:p>
    <w:p w14:paraId="0E40368B" w14:textId="77777777" w:rsidR="001F63E7" w:rsidRDefault="001F63E7">
      <w:pPr>
        <w:pStyle w:val="Heading1"/>
      </w:pPr>
      <w:r>
        <w:br w:type="page"/>
      </w:r>
      <w:bookmarkStart w:id="6" w:name="_Toc517200554"/>
      <w:r>
        <w:lastRenderedPageBreak/>
        <w:t>Foreword</w:t>
      </w:r>
      <w:bookmarkEnd w:id="6"/>
    </w:p>
    <w:p w14:paraId="50793422" w14:textId="77777777" w:rsidR="001F63E7" w:rsidRDefault="001F63E7">
      <w:r>
        <w:t>This Technical Specification has been produced by the 3</w:t>
      </w:r>
      <w:r>
        <w:rPr>
          <w:vertAlign w:val="superscript"/>
        </w:rPr>
        <w:t>rd</w:t>
      </w:r>
      <w:r>
        <w:t xml:space="preserve"> Generation Partnership Project (3GPP).</w:t>
      </w:r>
    </w:p>
    <w:p w14:paraId="54D1DAAF" w14:textId="77777777" w:rsidR="001F63E7" w:rsidRDefault="001F63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F5FB7" w14:textId="77777777" w:rsidR="001F63E7" w:rsidRDefault="001F63E7">
      <w:pPr>
        <w:pStyle w:val="B1"/>
      </w:pPr>
      <w:r>
        <w:t>Version x.y.z</w:t>
      </w:r>
    </w:p>
    <w:p w14:paraId="75C7B7C9" w14:textId="77777777" w:rsidR="001F63E7" w:rsidRDefault="001F63E7">
      <w:pPr>
        <w:pStyle w:val="B1"/>
      </w:pPr>
      <w:r>
        <w:t>where:</w:t>
      </w:r>
    </w:p>
    <w:p w14:paraId="09E27EBA" w14:textId="77777777" w:rsidR="001F63E7" w:rsidRDefault="001F63E7">
      <w:pPr>
        <w:pStyle w:val="B2"/>
      </w:pPr>
      <w:r>
        <w:t>x</w:t>
      </w:r>
      <w:r>
        <w:tab/>
        <w:t>the first digit:</w:t>
      </w:r>
    </w:p>
    <w:p w14:paraId="51245DD7" w14:textId="77777777" w:rsidR="001F63E7" w:rsidRDefault="001F63E7">
      <w:pPr>
        <w:pStyle w:val="B3"/>
      </w:pPr>
      <w:r>
        <w:t>1</w:t>
      </w:r>
      <w:r>
        <w:tab/>
        <w:t>presented to TSG for information;</w:t>
      </w:r>
    </w:p>
    <w:p w14:paraId="7B30EAC0" w14:textId="77777777" w:rsidR="001F63E7" w:rsidRDefault="001F63E7">
      <w:pPr>
        <w:pStyle w:val="B3"/>
      </w:pPr>
      <w:r>
        <w:t>2</w:t>
      </w:r>
      <w:r>
        <w:tab/>
        <w:t>presented to TSG for approval;</w:t>
      </w:r>
    </w:p>
    <w:p w14:paraId="1EAACC4D" w14:textId="77777777" w:rsidR="001F63E7" w:rsidRDefault="001F63E7">
      <w:pPr>
        <w:pStyle w:val="B3"/>
      </w:pPr>
      <w:r>
        <w:t>3</w:t>
      </w:r>
      <w:r>
        <w:tab/>
        <w:t>or greater indicates TSG approved document under change control.</w:t>
      </w:r>
    </w:p>
    <w:p w14:paraId="196C65E4" w14:textId="77777777" w:rsidR="001F63E7" w:rsidRDefault="001F63E7">
      <w:pPr>
        <w:pStyle w:val="B2"/>
      </w:pPr>
      <w:r>
        <w:t>y</w:t>
      </w:r>
      <w:r>
        <w:tab/>
        <w:t>the second digit is incremented for all changes of substance, i.e. technical enhancements, corrections, updates, etc.</w:t>
      </w:r>
    </w:p>
    <w:p w14:paraId="6E8D8CFB" w14:textId="77777777" w:rsidR="001F63E7" w:rsidRDefault="001F63E7">
      <w:pPr>
        <w:pStyle w:val="B2"/>
      </w:pPr>
      <w:r>
        <w:t>z</w:t>
      </w:r>
      <w:r>
        <w:tab/>
        <w:t>the third digit is incremented when editorial only changes have been incorporated in the document.</w:t>
      </w:r>
    </w:p>
    <w:p w14:paraId="47665904" w14:textId="77777777" w:rsidR="001F63E7" w:rsidRDefault="001F63E7">
      <w:pPr>
        <w:pStyle w:val="Heading1"/>
      </w:pPr>
      <w:r>
        <w:br w:type="page"/>
      </w:r>
      <w:bookmarkStart w:id="7" w:name="_Toc517200555"/>
      <w:r>
        <w:lastRenderedPageBreak/>
        <w:t>1</w:t>
      </w:r>
      <w:r>
        <w:tab/>
        <w:t>Scope</w:t>
      </w:r>
      <w:bookmarkEnd w:id="7"/>
    </w:p>
    <w:p w14:paraId="3C71D495" w14:textId="77777777" w:rsidR="001F63E7" w:rsidRDefault="001F63E7">
      <w:r>
        <w:t>The present document specifies two alternatives for the Voice Activity Detector (VAD) to be used in the Discontinuous Transmission (DTX) as described in [</w:t>
      </w:r>
      <w:r>
        <w:rPr>
          <w:noProof/>
        </w:rPr>
        <w:t>3</w:t>
      </w:r>
      <w:r>
        <w:t>]. Implementors of mobile station and infrastructure equipment conforming to the AMR specifications can choose which of the two VAD options to implement. There are no interoperability factors associated with this choice.</w:t>
      </w:r>
    </w:p>
    <w:p w14:paraId="75F521B5" w14:textId="77777777" w:rsidR="001F63E7" w:rsidRDefault="001F63E7">
      <w:r>
        <w:t>The requirements are mandatory on any VAD to be used either in User Equipment (UE) or Base Station Systems (BSS)s that utilize the AMR speech codec.</w:t>
      </w:r>
      <w:bookmarkStart w:id="8" w:name="B_Toc346620936"/>
      <w:bookmarkStart w:id="9" w:name="B_Toc346605011"/>
    </w:p>
    <w:p w14:paraId="581B04D4" w14:textId="77777777" w:rsidR="001F63E7" w:rsidRDefault="001F63E7">
      <w:pPr>
        <w:pStyle w:val="Heading1"/>
      </w:pPr>
      <w:bookmarkStart w:id="10" w:name="_Toc517200556"/>
      <w:r>
        <w:t>2</w:t>
      </w:r>
      <w:r>
        <w:tab/>
        <w:t>References</w:t>
      </w:r>
      <w:bookmarkEnd w:id="8"/>
      <w:bookmarkEnd w:id="9"/>
      <w:bookmarkEnd w:id="10"/>
    </w:p>
    <w:p w14:paraId="1F951E65" w14:textId="77777777" w:rsidR="001F63E7" w:rsidRDefault="001F63E7">
      <w:r>
        <w:t>The following documents contain provisions which, through reference in this text, constitute provisions of the present document.</w:t>
      </w:r>
    </w:p>
    <w:p w14:paraId="36BBD951" w14:textId="77777777" w:rsidR="001F63E7" w:rsidRDefault="0074083B" w:rsidP="0074083B">
      <w:pPr>
        <w:pStyle w:val="B1"/>
      </w:pPr>
      <w:r>
        <w:t>-</w:t>
      </w:r>
      <w:r>
        <w:tab/>
      </w:r>
      <w:r w:rsidR="001F63E7">
        <w:t>References are either specific (identified by date of publication, edition number, version number, etc.) or non</w:t>
      </w:r>
      <w:r w:rsidR="001F63E7">
        <w:noBreakHyphen/>
        <w:t>specific.</w:t>
      </w:r>
    </w:p>
    <w:p w14:paraId="5F8CBCFC" w14:textId="77777777" w:rsidR="001F63E7" w:rsidRDefault="0074083B" w:rsidP="0074083B">
      <w:pPr>
        <w:pStyle w:val="B1"/>
      </w:pPr>
      <w:r>
        <w:t>-</w:t>
      </w:r>
      <w:r>
        <w:tab/>
      </w:r>
      <w:r w:rsidR="001F63E7">
        <w:t>For a specific reference, subsequent revisions do not apply.</w:t>
      </w:r>
    </w:p>
    <w:p w14:paraId="353AF11B" w14:textId="77777777" w:rsidR="001F63E7" w:rsidRDefault="0074083B" w:rsidP="0074083B">
      <w:pPr>
        <w:pStyle w:val="B1"/>
      </w:pPr>
      <w:r>
        <w:t>-</w:t>
      </w:r>
      <w:r>
        <w:tab/>
      </w:r>
      <w:r w:rsidR="001F63E7">
        <w:t xml:space="preserve">For a non-specific reference, the latest version applies. In the case of a reference to a 3GPP document (including a GSM document), a non-specific reference implicitly refers to the latest version of that document </w:t>
      </w:r>
      <w:r w:rsidR="001F63E7">
        <w:rPr>
          <w:i/>
          <w:iCs/>
        </w:rPr>
        <w:t>in the same Release as the present document</w:t>
      </w:r>
      <w:r w:rsidR="001F63E7">
        <w:t>.</w:t>
      </w:r>
    </w:p>
    <w:p w14:paraId="31405F51" w14:textId="77777777" w:rsidR="001F63E7" w:rsidRDefault="001F63E7">
      <w:pPr>
        <w:pStyle w:val="EX"/>
      </w:pPr>
      <w:r>
        <w:t>[</w:t>
      </w:r>
      <w:bookmarkStart w:id="11" w:name="REF_3GPPTS26073"/>
      <w:r>
        <w:rPr>
          <w:noProof/>
        </w:rPr>
        <w:t>1</w:t>
      </w:r>
      <w:bookmarkEnd w:id="11"/>
      <w:r>
        <w:t>]</w:t>
      </w:r>
      <w:r>
        <w:tab/>
        <w:t>3GPP TS 26.073: "Adaptive Multi-Rate (AMR); ANSI C source code".</w:t>
      </w:r>
    </w:p>
    <w:p w14:paraId="0D957D59" w14:textId="77777777" w:rsidR="001F63E7" w:rsidRDefault="001F63E7">
      <w:pPr>
        <w:pStyle w:val="EX"/>
      </w:pPr>
      <w:r>
        <w:t>[</w:t>
      </w:r>
      <w:bookmarkStart w:id="12" w:name="REF_3GPPTS26090"/>
      <w:r>
        <w:rPr>
          <w:noProof/>
        </w:rPr>
        <w:t>2</w:t>
      </w:r>
      <w:bookmarkEnd w:id="12"/>
      <w:r>
        <w:t>]</w:t>
      </w:r>
      <w:r>
        <w:tab/>
        <w:t>3GPP TS 26.090: "Transcoding functions".</w:t>
      </w:r>
    </w:p>
    <w:p w14:paraId="3AF6676B" w14:textId="77777777" w:rsidR="001F63E7" w:rsidRDefault="001F63E7">
      <w:pPr>
        <w:pStyle w:val="EX"/>
      </w:pPr>
      <w:r>
        <w:t>[</w:t>
      </w:r>
      <w:bookmarkStart w:id="13" w:name="REF_3GPPTS26093"/>
      <w:r>
        <w:rPr>
          <w:noProof/>
        </w:rPr>
        <w:t>3</w:t>
      </w:r>
      <w:bookmarkEnd w:id="13"/>
      <w:r>
        <w:t>]</w:t>
      </w:r>
      <w:r>
        <w:tab/>
        <w:t>3 GPP TS 26.093: "Source Controlled Rate operation".</w:t>
      </w:r>
    </w:p>
    <w:p w14:paraId="19EA5488" w14:textId="77777777" w:rsidR="001F63E7" w:rsidRDefault="001F63E7">
      <w:pPr>
        <w:pStyle w:val="EX"/>
      </w:pPr>
      <w:r>
        <w:t>[</w:t>
      </w:r>
      <w:bookmarkStart w:id="14" w:name="REF_ITUTHEINTERNATIONALTELECOMMUNICATION"/>
      <w:r>
        <w:rPr>
          <w:noProof/>
        </w:rPr>
        <w:t>4</w:t>
      </w:r>
      <w:bookmarkEnd w:id="14"/>
      <w:r>
        <w:t>]</w:t>
      </w:r>
      <w:r>
        <w:tab/>
        <w:t>ITU, The International Telecommunications Union, Blue Book, Vol. III, Telephone Transmission Quality, IXth Plenary Assembly, Melbourne, 14-25 November, 1988, Recommendation G.711, Pulse code modulation (PCM) of voice frequencies.</w:t>
      </w:r>
    </w:p>
    <w:p w14:paraId="4DB9A505" w14:textId="77777777" w:rsidR="001F63E7" w:rsidRDefault="001F63E7">
      <w:pPr>
        <w:pStyle w:val="Heading1"/>
      </w:pPr>
      <w:bookmarkStart w:id="15" w:name="_Toc517200557"/>
      <w:r>
        <w:t>3</w:t>
      </w:r>
      <w:r>
        <w:tab/>
        <w:t>Technical Description of VAD Option 1</w:t>
      </w:r>
      <w:bookmarkEnd w:id="15"/>
    </w:p>
    <w:p w14:paraId="65FC92D2" w14:textId="77777777" w:rsidR="001F63E7" w:rsidRDefault="001F63E7">
      <w:pPr>
        <w:pStyle w:val="Heading2"/>
      </w:pPr>
      <w:bookmarkStart w:id="16" w:name="_Toc517200558"/>
      <w:r>
        <w:t>3.1</w:t>
      </w:r>
      <w:r>
        <w:tab/>
        <w:t>Definitions, symbols and abbreviations</w:t>
      </w:r>
      <w:bookmarkEnd w:id="16"/>
    </w:p>
    <w:p w14:paraId="2599729C" w14:textId="77777777" w:rsidR="001F63E7" w:rsidRDefault="001F63E7">
      <w:pPr>
        <w:pStyle w:val="Heading3"/>
      </w:pPr>
      <w:bookmarkStart w:id="17" w:name="_Toc517200559"/>
      <w:r>
        <w:t>3.1.1</w:t>
      </w:r>
      <w:r>
        <w:tab/>
        <w:t>Definitions</w:t>
      </w:r>
      <w:bookmarkEnd w:id="17"/>
      <w:r>
        <w:t xml:space="preserve"> </w:t>
      </w:r>
    </w:p>
    <w:p w14:paraId="0ACE88DE" w14:textId="77777777" w:rsidR="001F63E7" w:rsidRDefault="001F63E7">
      <w:r>
        <w:t>For the purposes of the present document, the following terms and definitions apply:</w:t>
      </w:r>
    </w:p>
    <w:p w14:paraId="306556FC" w14:textId="77777777" w:rsidR="001F63E7" w:rsidRDefault="001F63E7">
      <w:r>
        <w:rPr>
          <w:b/>
        </w:rPr>
        <w:t xml:space="preserve">frame: </w:t>
      </w:r>
      <w:r>
        <w:rPr>
          <w:bCs/>
        </w:rPr>
        <w:t>t</w:t>
      </w:r>
      <w:r>
        <w:t xml:space="preserve">ime interval of 20 ms corresponding to the time segmentation of the speech </w:t>
      </w:r>
      <w:r>
        <w:br/>
        <w:t>transcoder</w:t>
      </w:r>
    </w:p>
    <w:p w14:paraId="3AC6CD13" w14:textId="77777777" w:rsidR="001F63E7" w:rsidRDefault="001F63E7">
      <w:pPr>
        <w:pStyle w:val="Heading3"/>
      </w:pPr>
      <w:bookmarkStart w:id="18" w:name="_Toc517200560"/>
      <w:r>
        <w:t>3.1.2</w:t>
      </w:r>
      <w:r>
        <w:tab/>
        <w:t>Symbols</w:t>
      </w:r>
      <w:bookmarkEnd w:id="18"/>
    </w:p>
    <w:p w14:paraId="77B62F56" w14:textId="77777777" w:rsidR="001F63E7" w:rsidRDefault="001F63E7">
      <w:r>
        <w:t>For the purposes of the present document, the following symbols apply.</w:t>
      </w:r>
    </w:p>
    <w:p w14:paraId="2342E37D" w14:textId="77777777" w:rsidR="001F63E7" w:rsidRDefault="001F63E7">
      <w:pPr>
        <w:pStyle w:val="Heading4"/>
      </w:pPr>
      <w:bookmarkStart w:id="19" w:name="_Toc517200561"/>
      <w:r>
        <w:t>3.1.2.1</w:t>
      </w:r>
      <w:r>
        <w:tab/>
        <w:t>Variables</w:t>
      </w:r>
      <w:bookmarkEnd w:id="19"/>
    </w:p>
    <w:p w14:paraId="581E05F4" w14:textId="77777777" w:rsidR="001F63E7" w:rsidRDefault="001F63E7">
      <w:pPr>
        <w:pStyle w:val="EW"/>
      </w:pPr>
      <w:r>
        <w:rPr>
          <w:b/>
        </w:rPr>
        <w:t>bckr_est[n]</w:t>
      </w:r>
      <w:r>
        <w:rPr>
          <w:b/>
        </w:rPr>
        <w:tab/>
      </w:r>
      <w:r>
        <w:t>background noise estimate</w:t>
      </w:r>
    </w:p>
    <w:p w14:paraId="12D74FCA" w14:textId="77777777" w:rsidR="001F63E7" w:rsidRDefault="001F63E7">
      <w:pPr>
        <w:pStyle w:val="EW"/>
      </w:pPr>
      <w:r>
        <w:rPr>
          <w:b/>
        </w:rPr>
        <w:t>burst_count</w:t>
      </w:r>
      <w:r>
        <w:tab/>
        <w:t>counts length of a speech burst, used by VAD hangover addition</w:t>
      </w:r>
    </w:p>
    <w:p w14:paraId="691CAC4E" w14:textId="77777777" w:rsidR="001F63E7" w:rsidRDefault="001F63E7">
      <w:pPr>
        <w:pStyle w:val="EW"/>
      </w:pPr>
      <w:r>
        <w:rPr>
          <w:b/>
        </w:rPr>
        <w:t>hang_count</w:t>
      </w:r>
      <w:r>
        <w:tab/>
        <w:t>hangover counter, used by VAD hangover addition</w:t>
      </w:r>
    </w:p>
    <w:p w14:paraId="0C0B27D2" w14:textId="77777777" w:rsidR="001F63E7" w:rsidRDefault="001F63E7">
      <w:pPr>
        <w:pStyle w:val="EW"/>
      </w:pPr>
      <w:r>
        <w:rPr>
          <w:b/>
        </w:rPr>
        <w:t>complex_hang_count</w:t>
      </w:r>
      <w:r>
        <w:tab/>
        <w:t>hangover counter, used by CAD hangover addition</w:t>
      </w:r>
    </w:p>
    <w:p w14:paraId="230363F4" w14:textId="77777777" w:rsidR="001F63E7" w:rsidRDefault="001F63E7">
      <w:pPr>
        <w:pStyle w:val="EW"/>
      </w:pPr>
      <w:r>
        <w:rPr>
          <w:b/>
        </w:rPr>
        <w:lastRenderedPageBreak/>
        <w:t>complex_hang_timer</w:t>
      </w:r>
      <w:r>
        <w:tab/>
        <w:t>hangover initator, used fo Complex Activity Estimation</w:t>
      </w:r>
    </w:p>
    <w:p w14:paraId="541E581D" w14:textId="77777777" w:rsidR="001F63E7" w:rsidRDefault="001F63E7">
      <w:pPr>
        <w:pStyle w:val="EW"/>
      </w:pPr>
      <w:r>
        <w:rPr>
          <w:b/>
        </w:rPr>
        <w:t>lagcount</w:t>
      </w:r>
      <w:r>
        <w:rPr>
          <w:b/>
        </w:rPr>
        <w:tab/>
      </w:r>
      <w:r>
        <w:t>pitch detection counter</w:t>
      </w:r>
    </w:p>
    <w:p w14:paraId="2B272D86" w14:textId="77777777" w:rsidR="001F63E7" w:rsidRDefault="001F63E7">
      <w:pPr>
        <w:pStyle w:val="EW"/>
      </w:pPr>
      <w:r>
        <w:rPr>
          <w:b/>
        </w:rPr>
        <w:t>level[n]</w:t>
      </w:r>
      <w:r>
        <w:tab/>
        <w:t>signal level</w:t>
      </w:r>
    </w:p>
    <w:p w14:paraId="190A311E" w14:textId="77777777" w:rsidR="001F63E7" w:rsidRDefault="001F63E7">
      <w:pPr>
        <w:pStyle w:val="EW"/>
      </w:pPr>
      <w:r>
        <w:rPr>
          <w:b/>
        </w:rPr>
        <w:t>new_speech</w:t>
      </w:r>
      <w:r>
        <w:tab/>
        <w:t>pointer of the speech encoder, points a buffer containing last received samples of a speech frame [</w:t>
      </w:r>
      <w:r>
        <w:rPr>
          <w:noProof/>
        </w:rPr>
        <w:t>2</w:t>
      </w:r>
      <w:r>
        <w:t>]</w:t>
      </w:r>
    </w:p>
    <w:p w14:paraId="370B11A8" w14:textId="77777777" w:rsidR="001F63E7" w:rsidRDefault="001F63E7">
      <w:pPr>
        <w:pStyle w:val="EW"/>
        <w:rPr>
          <w:b/>
        </w:rPr>
      </w:pPr>
      <w:r>
        <w:rPr>
          <w:b/>
        </w:rPr>
        <w:t>noise_level</w:t>
      </w:r>
      <w:r>
        <w:rPr>
          <w:b/>
        </w:rPr>
        <w:tab/>
      </w:r>
      <w:r>
        <w:t>average level of the background noise estimate</w:t>
      </w:r>
    </w:p>
    <w:p w14:paraId="3EB137FE" w14:textId="77777777" w:rsidR="001F63E7" w:rsidRDefault="001F63E7">
      <w:pPr>
        <w:pStyle w:val="EW"/>
      </w:pPr>
      <w:r>
        <w:rPr>
          <w:b/>
        </w:rPr>
        <w:t>oldlagcount</w:t>
      </w:r>
      <w:r>
        <w:tab/>
        <w:t>lagcount of the previous frame</w:t>
      </w:r>
    </w:p>
    <w:p w14:paraId="2FBDDC92" w14:textId="77777777" w:rsidR="001F63E7" w:rsidRDefault="001F63E7">
      <w:pPr>
        <w:pStyle w:val="EW"/>
      </w:pPr>
      <w:r>
        <w:rPr>
          <w:b/>
        </w:rPr>
        <w:t>pitch</w:t>
      </w:r>
      <w:r>
        <w:tab/>
        <w:t>flag indicating presence of a periodic signal</w:t>
      </w:r>
    </w:p>
    <w:p w14:paraId="21C3A9F4" w14:textId="77777777" w:rsidR="001F63E7" w:rsidRDefault="001F63E7">
      <w:pPr>
        <w:pStyle w:val="EW"/>
      </w:pPr>
      <w:r>
        <w:rPr>
          <w:b/>
        </w:rPr>
        <w:t>complex_warning</w:t>
      </w:r>
      <w:r>
        <w:rPr>
          <w:b/>
        </w:rPr>
        <w:tab/>
      </w:r>
      <w:r>
        <w:t>flag indicating the presence of a complex signal.</w:t>
      </w:r>
    </w:p>
    <w:p w14:paraId="6A5BB21B" w14:textId="77777777" w:rsidR="001F63E7" w:rsidRDefault="001F63E7">
      <w:pPr>
        <w:pStyle w:val="EW"/>
      </w:pPr>
      <w:r>
        <w:rPr>
          <w:b/>
        </w:rPr>
        <w:t>best_corr_hp</w:t>
      </w:r>
      <w:r>
        <w:rPr>
          <w:b/>
        </w:rPr>
        <w:tab/>
      </w:r>
      <w:r>
        <w:t xml:space="preserve">normalized  and  limited value from maximum HP filtered correlation vector </w:t>
      </w:r>
    </w:p>
    <w:p w14:paraId="5ACCA60D" w14:textId="77777777" w:rsidR="001F63E7" w:rsidRDefault="001F63E7">
      <w:pPr>
        <w:pStyle w:val="EW"/>
      </w:pPr>
      <w:r>
        <w:rPr>
          <w:b/>
        </w:rPr>
        <w:t>corr_hp</w:t>
      </w:r>
      <w:r>
        <w:rPr>
          <w:b/>
        </w:rPr>
        <w:tab/>
      </w:r>
      <w:r>
        <w:t>filtered best_corr_hp values</w:t>
      </w:r>
    </w:p>
    <w:p w14:paraId="780B1E4E" w14:textId="77777777" w:rsidR="001F63E7" w:rsidRDefault="001F63E7">
      <w:pPr>
        <w:pStyle w:val="EW"/>
      </w:pPr>
      <w:r>
        <w:rPr>
          <w:b/>
        </w:rPr>
        <w:t>pow_sum</w:t>
      </w:r>
      <w:r>
        <w:rPr>
          <w:b/>
        </w:rPr>
        <w:tab/>
      </w:r>
      <w:r>
        <w:t>power of the input frame</w:t>
      </w:r>
    </w:p>
    <w:p w14:paraId="5D969184" w14:textId="77777777" w:rsidR="001F63E7" w:rsidRDefault="001F63E7">
      <w:pPr>
        <w:pStyle w:val="EW"/>
      </w:pPr>
      <w:r>
        <w:rPr>
          <w:b/>
        </w:rPr>
        <w:t>s(i)</w:t>
      </w:r>
      <w:r>
        <w:tab/>
        <w:t>samples of the input framer</w:t>
      </w:r>
    </w:p>
    <w:p w14:paraId="74596677" w14:textId="77777777" w:rsidR="001F63E7" w:rsidRDefault="001F63E7">
      <w:pPr>
        <w:pStyle w:val="EW"/>
      </w:pPr>
      <w:r>
        <w:rPr>
          <w:b/>
        </w:rPr>
        <w:t>snr_sum</w:t>
      </w:r>
      <w:r>
        <w:tab/>
        <w:t>measure between input frame and noise estimate</w:t>
      </w:r>
    </w:p>
    <w:p w14:paraId="24BCEA8E" w14:textId="77777777" w:rsidR="001F63E7" w:rsidRDefault="001F63E7">
      <w:pPr>
        <w:pStyle w:val="EW"/>
      </w:pPr>
      <w:r>
        <w:rPr>
          <w:b/>
        </w:rPr>
        <w:t>stat_count</w:t>
      </w:r>
      <w:r>
        <w:rPr>
          <w:b/>
        </w:rPr>
        <w:tab/>
      </w:r>
      <w:r>
        <w:t>stationarity counter</w:t>
      </w:r>
    </w:p>
    <w:p w14:paraId="7E7EFEDB" w14:textId="77777777" w:rsidR="001F63E7" w:rsidRDefault="001F63E7">
      <w:pPr>
        <w:pStyle w:val="EW"/>
      </w:pPr>
      <w:r>
        <w:rPr>
          <w:b/>
        </w:rPr>
        <w:t>stat_rat</w:t>
      </w:r>
      <w:r>
        <w:tab/>
        <w:t>measure indicating stationary</w:t>
      </w:r>
    </w:p>
    <w:p w14:paraId="69041D61" w14:textId="77777777" w:rsidR="001F63E7" w:rsidRDefault="001F63E7">
      <w:pPr>
        <w:pStyle w:val="EW"/>
      </w:pPr>
      <w:r>
        <w:rPr>
          <w:b/>
        </w:rPr>
        <w:t>T_op[n]</w:t>
      </w:r>
      <w:r>
        <w:tab/>
        <w:t>open-loop lags [</w:t>
      </w:r>
      <w:r>
        <w:rPr>
          <w:noProof/>
        </w:rPr>
        <w:t>2</w:t>
      </w:r>
      <w:r>
        <w:t>]</w:t>
      </w:r>
    </w:p>
    <w:p w14:paraId="5DE7FBF6" w14:textId="77777777" w:rsidR="001F63E7" w:rsidRDefault="001F63E7">
      <w:pPr>
        <w:pStyle w:val="EW"/>
      </w:pPr>
      <w:r>
        <w:rPr>
          <w:b/>
        </w:rPr>
        <w:t>t0</w:t>
      </w:r>
      <w:r>
        <w:tab/>
        <w:t>autocorrelation maxima calculated by the open-loop pitch analysis [</w:t>
      </w:r>
      <w:r>
        <w:rPr>
          <w:noProof/>
        </w:rPr>
        <w:t>2</w:t>
      </w:r>
      <w:r>
        <w:t>]</w:t>
      </w:r>
    </w:p>
    <w:p w14:paraId="27B9F186" w14:textId="77777777" w:rsidR="001F63E7" w:rsidRDefault="001F63E7">
      <w:pPr>
        <w:pStyle w:val="EW"/>
      </w:pPr>
      <w:r>
        <w:rPr>
          <w:b/>
        </w:rPr>
        <w:t>t1</w:t>
      </w:r>
      <w:r>
        <w:tab/>
        <w:t>signal power related to the autocorrelation maxima t0 [</w:t>
      </w:r>
      <w:r>
        <w:rPr>
          <w:noProof/>
        </w:rPr>
        <w:t>2</w:t>
      </w:r>
      <w:r>
        <w:t>]</w:t>
      </w:r>
    </w:p>
    <w:p w14:paraId="23735D66" w14:textId="77777777" w:rsidR="001F63E7" w:rsidRDefault="001F63E7">
      <w:pPr>
        <w:pStyle w:val="EW"/>
      </w:pPr>
      <w:r>
        <w:rPr>
          <w:b/>
        </w:rPr>
        <w:t>tone</w:t>
      </w:r>
      <w:r>
        <w:tab/>
        <w:t>flag indicating the presence of a tone</w:t>
      </w:r>
    </w:p>
    <w:p w14:paraId="1BD2E2FB" w14:textId="77777777" w:rsidR="001F63E7" w:rsidRDefault="001F63E7">
      <w:pPr>
        <w:pStyle w:val="EW"/>
      </w:pPr>
      <w:r>
        <w:rPr>
          <w:b/>
        </w:rPr>
        <w:t>vad_thr</w:t>
      </w:r>
      <w:r>
        <w:rPr>
          <w:b/>
        </w:rPr>
        <w:tab/>
      </w:r>
      <w:r>
        <w:t>VAD threshold</w:t>
      </w:r>
    </w:p>
    <w:p w14:paraId="045A7142" w14:textId="77777777" w:rsidR="001F63E7" w:rsidRDefault="001F63E7">
      <w:pPr>
        <w:pStyle w:val="EW"/>
      </w:pPr>
      <w:r>
        <w:rPr>
          <w:b/>
        </w:rPr>
        <w:t>VAD_flag</w:t>
      </w:r>
      <w:r>
        <w:tab/>
        <w:t>boolean VAD flag</w:t>
      </w:r>
    </w:p>
    <w:p w14:paraId="1CB79BB0" w14:textId="77777777" w:rsidR="001F63E7" w:rsidRDefault="001F63E7">
      <w:pPr>
        <w:pStyle w:val="EW"/>
      </w:pPr>
      <w:r>
        <w:rPr>
          <w:b/>
        </w:rPr>
        <w:t>vadreg</w:t>
      </w:r>
      <w:r>
        <w:tab/>
        <w:t>intermediate VAD decision</w:t>
      </w:r>
    </w:p>
    <w:p w14:paraId="4ADC76F1" w14:textId="77777777" w:rsidR="001F63E7" w:rsidRDefault="001F63E7">
      <w:pPr>
        <w:pStyle w:val="EW"/>
        <w:rPr>
          <w:b/>
        </w:rPr>
      </w:pPr>
      <w:r>
        <w:rPr>
          <w:b/>
        </w:rPr>
        <w:t>complex_low</w:t>
      </w:r>
      <w:r>
        <w:rPr>
          <w:b/>
        </w:rPr>
        <w:tab/>
      </w:r>
      <w:r>
        <w:t>intermediate complex signal  decisions</w:t>
      </w:r>
    </w:p>
    <w:p w14:paraId="06CBEAC0" w14:textId="77777777" w:rsidR="001F63E7" w:rsidRDefault="001F63E7">
      <w:pPr>
        <w:pStyle w:val="EW"/>
        <w:rPr>
          <w:b/>
        </w:rPr>
      </w:pPr>
      <w:r>
        <w:rPr>
          <w:b/>
        </w:rPr>
        <w:t>complex_high</w:t>
      </w:r>
      <w:r>
        <w:rPr>
          <w:b/>
        </w:rPr>
        <w:tab/>
      </w:r>
      <w:r>
        <w:t>intermediate complex signal  decisions</w:t>
      </w:r>
    </w:p>
    <w:p w14:paraId="57F96A24" w14:textId="77777777" w:rsidR="001F63E7" w:rsidRDefault="001F63E7"/>
    <w:p w14:paraId="1669CF3B" w14:textId="77777777" w:rsidR="001F63E7" w:rsidRDefault="001F63E7">
      <w:pPr>
        <w:pStyle w:val="Heading4"/>
      </w:pPr>
      <w:bookmarkStart w:id="20" w:name="_Toc517200562"/>
      <w:r>
        <w:t>3.1.2.2</w:t>
      </w:r>
      <w:r>
        <w:tab/>
        <w:t>Constants</w:t>
      </w:r>
      <w:bookmarkEnd w:id="20"/>
    </w:p>
    <w:p w14:paraId="743FD057" w14:textId="77777777" w:rsidR="001F63E7" w:rsidRDefault="001F63E7">
      <w:pPr>
        <w:pStyle w:val="EW"/>
      </w:pPr>
      <w:r>
        <w:rPr>
          <w:b/>
        </w:rPr>
        <w:t>ALPHA_UP1</w:t>
      </w:r>
      <w:r w:rsidR="00272D8D">
        <w:tab/>
      </w:r>
      <w:r>
        <w:t>constant for updating noise estimate (see clause 3.3.5.2)</w:t>
      </w:r>
    </w:p>
    <w:p w14:paraId="4F288580" w14:textId="77777777" w:rsidR="001F63E7" w:rsidRDefault="001F63E7">
      <w:pPr>
        <w:pStyle w:val="EW"/>
      </w:pPr>
      <w:r>
        <w:rPr>
          <w:b/>
        </w:rPr>
        <w:t>ALPHA_DOWN1</w:t>
      </w:r>
      <w:r w:rsidR="00272D8D">
        <w:tab/>
      </w:r>
      <w:r>
        <w:t>constant for updating noise estimate (see clause 3.3.5.2)</w:t>
      </w:r>
    </w:p>
    <w:p w14:paraId="60966EEB" w14:textId="77777777" w:rsidR="001F63E7" w:rsidRDefault="001F63E7">
      <w:pPr>
        <w:pStyle w:val="EW"/>
      </w:pPr>
      <w:r>
        <w:rPr>
          <w:b/>
        </w:rPr>
        <w:t>ALPHA_UP2</w:t>
      </w:r>
      <w:r w:rsidR="00272D8D">
        <w:tab/>
      </w:r>
      <w:r>
        <w:t>constant for updating noise estimate (see clause 3.3.5.2)</w:t>
      </w:r>
    </w:p>
    <w:p w14:paraId="062A0B09" w14:textId="77777777" w:rsidR="001F63E7" w:rsidRDefault="001F63E7">
      <w:pPr>
        <w:pStyle w:val="EW"/>
      </w:pPr>
      <w:r>
        <w:rPr>
          <w:b/>
        </w:rPr>
        <w:t>ALPHA_DOWN2</w:t>
      </w:r>
      <w:r w:rsidR="00272D8D">
        <w:tab/>
      </w:r>
      <w:r>
        <w:t>constant for updating noise estimate (see clause 3.3.5.2)</w:t>
      </w:r>
    </w:p>
    <w:p w14:paraId="15F60DB2" w14:textId="77777777" w:rsidR="001F63E7" w:rsidRDefault="001F63E7">
      <w:pPr>
        <w:pStyle w:val="EW"/>
      </w:pPr>
      <w:r>
        <w:rPr>
          <w:b/>
        </w:rPr>
        <w:t>ALPHA3</w:t>
      </w:r>
      <w:r w:rsidR="00272D8D">
        <w:tab/>
      </w:r>
      <w:r>
        <w:t>constant for updating noise estimate (see clause 3.3.5.2)</w:t>
      </w:r>
    </w:p>
    <w:p w14:paraId="1B782CB3" w14:textId="77777777" w:rsidR="001F63E7" w:rsidRDefault="001F63E7">
      <w:pPr>
        <w:pStyle w:val="EW"/>
      </w:pPr>
      <w:r>
        <w:rPr>
          <w:b/>
        </w:rPr>
        <w:t>ALPHA4</w:t>
      </w:r>
      <w:r w:rsidR="00272D8D">
        <w:tab/>
      </w:r>
      <w:r>
        <w:t>constant for updating average signal level (see clause 3.3.5.2)</w:t>
      </w:r>
    </w:p>
    <w:p w14:paraId="6C5789FE" w14:textId="77777777" w:rsidR="001F63E7" w:rsidRDefault="001F63E7">
      <w:pPr>
        <w:pStyle w:val="EW"/>
      </w:pPr>
      <w:r>
        <w:rPr>
          <w:b/>
        </w:rPr>
        <w:t>ALPHA5</w:t>
      </w:r>
      <w:r w:rsidR="00272D8D">
        <w:tab/>
      </w:r>
      <w:r>
        <w:t>constant for updating average signal level (see clause 3.3.5.2)</w:t>
      </w:r>
    </w:p>
    <w:p w14:paraId="7555D39A" w14:textId="77777777" w:rsidR="001F63E7" w:rsidRDefault="001F63E7">
      <w:pPr>
        <w:pStyle w:val="EW"/>
      </w:pPr>
      <w:r>
        <w:rPr>
          <w:b/>
        </w:rPr>
        <w:t>BURST_LEN_HIGH_NOISE</w:t>
      </w:r>
      <w:r w:rsidR="00E97560">
        <w:tab/>
      </w:r>
      <w:r>
        <w:t>constant for controlling VAD hangover addition (see clause 3.3.5.1)</w:t>
      </w:r>
    </w:p>
    <w:p w14:paraId="78A39E5F" w14:textId="77777777" w:rsidR="001F63E7" w:rsidRDefault="001F63E7">
      <w:pPr>
        <w:pStyle w:val="EW"/>
      </w:pPr>
      <w:r>
        <w:rPr>
          <w:b/>
        </w:rPr>
        <w:t>BURST_LEN_LOW_NOISE</w:t>
      </w:r>
      <w:r w:rsidR="00E97560">
        <w:rPr>
          <w:b/>
        </w:rPr>
        <w:tab/>
      </w:r>
      <w:r>
        <w:t>constant for controlling VAD hangover addition (see clause 3.3.5.1)</w:t>
      </w:r>
    </w:p>
    <w:p w14:paraId="37FFA437" w14:textId="77777777" w:rsidR="001F63E7" w:rsidRDefault="001F63E7">
      <w:pPr>
        <w:pStyle w:val="EW"/>
      </w:pPr>
      <w:r>
        <w:rPr>
          <w:b/>
        </w:rPr>
        <w:t>COEFF3</w:t>
      </w:r>
      <w:r w:rsidR="00272D8D">
        <w:tab/>
      </w:r>
      <w:r>
        <w:t>coefficient for the filter bank (see clause 3.3.1)</w:t>
      </w:r>
    </w:p>
    <w:p w14:paraId="654B95A4" w14:textId="77777777" w:rsidR="001F63E7" w:rsidRDefault="001F63E7">
      <w:pPr>
        <w:pStyle w:val="EW"/>
      </w:pPr>
      <w:r>
        <w:rPr>
          <w:b/>
        </w:rPr>
        <w:t>COEFF5_1</w:t>
      </w:r>
      <w:r w:rsidR="00272D8D">
        <w:rPr>
          <w:b/>
        </w:rPr>
        <w:tab/>
      </w:r>
      <w:r>
        <w:t>coefficient for the filter bank (see clause 3.3.1)</w:t>
      </w:r>
    </w:p>
    <w:p w14:paraId="1FB88F3E" w14:textId="77777777" w:rsidR="001F63E7" w:rsidRDefault="001F63E7">
      <w:pPr>
        <w:pStyle w:val="EW"/>
      </w:pPr>
      <w:r>
        <w:rPr>
          <w:b/>
        </w:rPr>
        <w:t>COEFF5_2</w:t>
      </w:r>
      <w:r w:rsidR="00272D8D">
        <w:tab/>
      </w:r>
      <w:r>
        <w:t>coefficient for the filter bank (see clause 3.3.1)</w:t>
      </w:r>
    </w:p>
    <w:p w14:paraId="065C0F20" w14:textId="77777777" w:rsidR="001F63E7" w:rsidRDefault="001F63E7">
      <w:pPr>
        <w:pStyle w:val="EW"/>
      </w:pPr>
      <w:r>
        <w:rPr>
          <w:b/>
        </w:rPr>
        <w:t>HANG_LEN_HIGH_NOISE</w:t>
      </w:r>
      <w:r w:rsidR="00E97560">
        <w:rPr>
          <w:b/>
        </w:rPr>
        <w:tab/>
      </w:r>
      <w:r>
        <w:t>constant for controlling VAD hangover addition (see clause 3.3.5.1)</w:t>
      </w:r>
    </w:p>
    <w:p w14:paraId="14BCEAB0" w14:textId="77777777" w:rsidR="001F63E7" w:rsidRDefault="001F63E7">
      <w:pPr>
        <w:pStyle w:val="EW"/>
      </w:pPr>
      <w:r>
        <w:rPr>
          <w:b/>
        </w:rPr>
        <w:t>HANG_LEN_LOW_NOISE</w:t>
      </w:r>
      <w:r w:rsidR="00E97560">
        <w:tab/>
      </w:r>
      <w:r>
        <w:t>constant for controlling VAD hangover addition (see clause 3.3.5.2)</w:t>
      </w:r>
    </w:p>
    <w:p w14:paraId="2E840DEC" w14:textId="77777777" w:rsidR="001F63E7" w:rsidRDefault="001F63E7">
      <w:pPr>
        <w:pStyle w:val="EW"/>
      </w:pPr>
      <w:r>
        <w:rPr>
          <w:b/>
        </w:rPr>
        <w:t>HANG_NOISE_THR</w:t>
      </w:r>
      <w:r w:rsidR="00272D8D">
        <w:tab/>
      </w:r>
      <w:r>
        <w:t>constant for controlling VAD hangover addition (see clause 3.3.5.2)</w:t>
      </w:r>
    </w:p>
    <w:p w14:paraId="1B16E21D" w14:textId="77777777" w:rsidR="001F63E7" w:rsidRDefault="001F63E7">
      <w:pPr>
        <w:pStyle w:val="EW"/>
      </w:pPr>
      <w:r>
        <w:rPr>
          <w:b/>
        </w:rPr>
        <w:t>L_FRAME</w:t>
      </w:r>
      <w:r w:rsidR="00272D8D">
        <w:rPr>
          <w:b/>
        </w:rPr>
        <w:tab/>
      </w:r>
      <w:r>
        <w:t>size of a speech frame, 160</w:t>
      </w:r>
    </w:p>
    <w:p w14:paraId="57ED4208" w14:textId="77777777" w:rsidR="001F63E7" w:rsidRDefault="001F63E7">
      <w:pPr>
        <w:pStyle w:val="EW"/>
        <w:rPr>
          <w:b/>
        </w:rPr>
      </w:pPr>
      <w:r>
        <w:rPr>
          <w:b/>
        </w:rPr>
        <w:t>L_NEXT</w:t>
      </w:r>
      <w:r w:rsidR="00272D8D">
        <w:rPr>
          <w:b/>
        </w:rPr>
        <w:tab/>
      </w:r>
      <w:r>
        <w:t>length for the lookahead of the speech encoder, 40</w:t>
      </w:r>
    </w:p>
    <w:p w14:paraId="440B2265" w14:textId="77777777" w:rsidR="001F63E7" w:rsidRDefault="001F63E7">
      <w:pPr>
        <w:pStyle w:val="EW"/>
      </w:pPr>
      <w:r>
        <w:rPr>
          <w:b/>
        </w:rPr>
        <w:t>LTHRESH</w:t>
      </w:r>
      <w:r w:rsidR="00272D8D">
        <w:tab/>
      </w:r>
      <w:r>
        <w:t>threshold for pitch detection (see clause 3.3.2)</w:t>
      </w:r>
    </w:p>
    <w:p w14:paraId="7A334F56" w14:textId="77777777" w:rsidR="001F63E7" w:rsidRDefault="001F63E7">
      <w:pPr>
        <w:pStyle w:val="EW"/>
      </w:pPr>
      <w:r>
        <w:rPr>
          <w:b/>
        </w:rPr>
        <w:t>NOISE_MAX</w:t>
      </w:r>
      <w:r w:rsidR="00272D8D">
        <w:rPr>
          <w:b/>
        </w:rPr>
        <w:tab/>
      </w:r>
      <w:r>
        <w:t>maximum value for noise estimate (see clause 3.3.5.2)</w:t>
      </w:r>
    </w:p>
    <w:p w14:paraId="1D777D7F" w14:textId="77777777" w:rsidR="001F63E7" w:rsidRDefault="001F63E7">
      <w:pPr>
        <w:pStyle w:val="EW"/>
      </w:pPr>
      <w:r>
        <w:rPr>
          <w:b/>
        </w:rPr>
        <w:t>NOISE_MIN</w:t>
      </w:r>
      <w:r w:rsidR="00272D8D">
        <w:tab/>
      </w:r>
      <w:r>
        <w:t>minimum value for noise estimate (see clause 3.3.5.2)</w:t>
      </w:r>
    </w:p>
    <w:p w14:paraId="0C16304E" w14:textId="77777777" w:rsidR="001F63E7" w:rsidRDefault="001F63E7">
      <w:pPr>
        <w:pStyle w:val="EW"/>
      </w:pPr>
      <w:r>
        <w:rPr>
          <w:b/>
        </w:rPr>
        <w:t>NTHRESH</w:t>
      </w:r>
      <w:r w:rsidR="00272D8D">
        <w:tab/>
      </w:r>
      <w:r>
        <w:t>threshold for pitch detection (see clause 3.3.2)</w:t>
      </w:r>
    </w:p>
    <w:p w14:paraId="4A47D888" w14:textId="77777777" w:rsidR="001F63E7" w:rsidRDefault="001F63E7">
      <w:pPr>
        <w:pStyle w:val="EW"/>
      </w:pPr>
      <w:r>
        <w:rPr>
          <w:b/>
        </w:rPr>
        <w:t>POW_PITCH_THR</w:t>
      </w:r>
      <w:r w:rsidR="00272D8D">
        <w:tab/>
      </w:r>
      <w:r>
        <w:t>threshold for pitch detection (see clause 3.3.5)</w:t>
      </w:r>
    </w:p>
    <w:p w14:paraId="414ABC16" w14:textId="77777777" w:rsidR="001F63E7" w:rsidRDefault="001F63E7">
      <w:pPr>
        <w:pStyle w:val="EW"/>
      </w:pPr>
      <w:r>
        <w:rPr>
          <w:b/>
        </w:rPr>
        <w:t>POW_COMPLEX_THR</w:t>
      </w:r>
      <w:r w:rsidR="00E97560">
        <w:tab/>
      </w:r>
      <w:r>
        <w:t>threshold for complex detection (see clause 3.3.5)</w:t>
      </w:r>
    </w:p>
    <w:p w14:paraId="6B1E7A4C" w14:textId="77777777" w:rsidR="001F63E7" w:rsidRDefault="001F63E7">
      <w:pPr>
        <w:pStyle w:val="EW"/>
      </w:pPr>
      <w:r>
        <w:rPr>
          <w:b/>
        </w:rPr>
        <w:t>STAT_COUNT</w:t>
      </w:r>
      <w:r w:rsidR="00272D8D">
        <w:tab/>
      </w:r>
      <w:r>
        <w:t>threshold for stationary detection (see clause 3.3.5.2)</w:t>
      </w:r>
    </w:p>
    <w:p w14:paraId="0B469B71" w14:textId="77777777" w:rsidR="001F63E7" w:rsidRDefault="001F63E7">
      <w:pPr>
        <w:pStyle w:val="EW"/>
      </w:pPr>
      <w:r>
        <w:rPr>
          <w:b/>
        </w:rPr>
        <w:t>CAD_MIN_STAT_COUNT</w:t>
      </w:r>
      <w:r w:rsidR="00E97560">
        <w:rPr>
          <w:b/>
        </w:rPr>
        <w:tab/>
      </w:r>
      <w:r>
        <w:t>minimum</w:t>
      </w:r>
      <w:r>
        <w:rPr>
          <w:b/>
        </w:rPr>
        <w:t xml:space="preserve"> </w:t>
      </w:r>
      <w:r>
        <w:t xml:space="preserve">threshold after complex warning </w:t>
      </w:r>
    </w:p>
    <w:p w14:paraId="2EC5EBD5" w14:textId="77777777" w:rsidR="001F63E7" w:rsidRDefault="001F63E7">
      <w:pPr>
        <w:pStyle w:val="EW"/>
      </w:pPr>
      <w:r>
        <w:rPr>
          <w:b/>
        </w:rPr>
        <w:t>STAT_THR</w:t>
      </w:r>
      <w:r w:rsidR="00272D8D">
        <w:rPr>
          <w:b/>
        </w:rPr>
        <w:tab/>
      </w:r>
      <w:r>
        <w:t>threshold for stationary detection (see clause 3.3.5.2)</w:t>
      </w:r>
    </w:p>
    <w:p w14:paraId="79F5238A" w14:textId="77777777" w:rsidR="001F63E7" w:rsidRDefault="001F63E7">
      <w:pPr>
        <w:pStyle w:val="EW"/>
      </w:pPr>
      <w:r>
        <w:rPr>
          <w:b/>
        </w:rPr>
        <w:t>STAT_THR_LEVEL</w:t>
      </w:r>
      <w:r w:rsidR="00272D8D">
        <w:rPr>
          <w:b/>
        </w:rPr>
        <w:tab/>
      </w:r>
      <w:r>
        <w:t>threshold for stationary detection (see clause 3.3.5.2)</w:t>
      </w:r>
    </w:p>
    <w:p w14:paraId="4C616B2E" w14:textId="77777777" w:rsidR="001F63E7" w:rsidRDefault="001F63E7">
      <w:pPr>
        <w:pStyle w:val="EW"/>
      </w:pPr>
      <w:r>
        <w:rPr>
          <w:b/>
        </w:rPr>
        <w:t>TONE_THR</w:t>
      </w:r>
      <w:r w:rsidR="00272D8D">
        <w:tab/>
      </w:r>
      <w:r>
        <w:t>threshold for tone detection (see clause 3.3.3)</w:t>
      </w:r>
    </w:p>
    <w:p w14:paraId="50599BE7" w14:textId="77777777" w:rsidR="001F63E7" w:rsidRDefault="001F63E7">
      <w:pPr>
        <w:pStyle w:val="EW"/>
      </w:pPr>
      <w:r>
        <w:rPr>
          <w:b/>
        </w:rPr>
        <w:t>VAD_P1</w:t>
      </w:r>
      <w:r w:rsidR="00272D8D">
        <w:tab/>
      </w:r>
      <w:r>
        <w:t>constant of computation for VAD threshold (see clause 3.3.5.2)</w:t>
      </w:r>
    </w:p>
    <w:p w14:paraId="18BEBEBE" w14:textId="77777777" w:rsidR="001F63E7" w:rsidRDefault="001F63E7">
      <w:pPr>
        <w:pStyle w:val="EW"/>
      </w:pPr>
      <w:r>
        <w:rPr>
          <w:b/>
        </w:rPr>
        <w:t>VAD_POW_LOW</w:t>
      </w:r>
      <w:r w:rsidR="00272D8D">
        <w:tab/>
      </w:r>
      <w:r>
        <w:t>constant for controlling VAD hangover addition (see clause 3.3.5.1)</w:t>
      </w:r>
    </w:p>
    <w:p w14:paraId="68A83FFC" w14:textId="77777777" w:rsidR="001F63E7" w:rsidRDefault="001F63E7">
      <w:pPr>
        <w:pStyle w:val="EW"/>
      </w:pPr>
      <w:r>
        <w:rPr>
          <w:b/>
        </w:rPr>
        <w:t>VAD_SLOPE</w:t>
      </w:r>
      <w:r w:rsidR="00272D8D">
        <w:rPr>
          <w:b/>
        </w:rPr>
        <w:tab/>
      </w:r>
      <w:r>
        <w:t>constant of computation for VAD threshold (see clause 3.3.5)</w:t>
      </w:r>
    </w:p>
    <w:p w14:paraId="19AB92E5" w14:textId="77777777" w:rsidR="001F63E7" w:rsidRDefault="001F63E7">
      <w:pPr>
        <w:pStyle w:val="EW"/>
      </w:pPr>
      <w:r>
        <w:rPr>
          <w:b/>
        </w:rPr>
        <w:t>VAD_THR_HIGH</w:t>
      </w:r>
      <w:r w:rsidR="00272D8D">
        <w:tab/>
      </w:r>
      <w:r>
        <w:t>constant of computation for VAD threshold (see clause 3.3.5)</w:t>
      </w:r>
    </w:p>
    <w:p w14:paraId="662F27B1" w14:textId="77777777" w:rsidR="001F63E7" w:rsidRDefault="001F63E7">
      <w:pPr>
        <w:pStyle w:val="EW"/>
      </w:pPr>
      <w:r>
        <w:rPr>
          <w:b/>
        </w:rPr>
        <w:lastRenderedPageBreak/>
        <w:t>CVAD_THRESH_ADAPT_HIGH</w:t>
      </w:r>
      <w:r>
        <w:tab/>
        <w:t>constant for updating complex_high</w:t>
      </w:r>
    </w:p>
    <w:p w14:paraId="3A129C99" w14:textId="77777777" w:rsidR="001F63E7" w:rsidRDefault="001F63E7">
      <w:pPr>
        <w:pStyle w:val="EW"/>
      </w:pPr>
      <w:r>
        <w:rPr>
          <w:b/>
        </w:rPr>
        <w:t>CVAD_THRESH_ADAPT_LOW</w:t>
      </w:r>
      <w:r>
        <w:tab/>
        <w:t>constant for updating complex_low</w:t>
      </w:r>
    </w:p>
    <w:p w14:paraId="770E779D" w14:textId="77777777" w:rsidR="001F63E7" w:rsidRDefault="001F63E7">
      <w:pPr>
        <w:pStyle w:val="EW"/>
      </w:pPr>
      <w:r>
        <w:rPr>
          <w:b/>
        </w:rPr>
        <w:t>CVAD_THRESH_HANG</w:t>
      </w:r>
      <w:r w:rsidR="00E97560">
        <w:tab/>
      </w:r>
      <w:r>
        <w:t>constant for updating complex_hang_timer</w:t>
      </w:r>
    </w:p>
    <w:p w14:paraId="010FC0AB" w14:textId="77777777" w:rsidR="001F63E7" w:rsidRDefault="001F63E7">
      <w:pPr>
        <w:pStyle w:val="EW"/>
      </w:pPr>
      <w:r>
        <w:rPr>
          <w:b/>
        </w:rPr>
        <w:t>CVAD_HANG_LIMIT</w:t>
      </w:r>
      <w:r w:rsidR="00E97560">
        <w:tab/>
      </w:r>
      <w:r>
        <w:t>constant for initiating complex_hang_count</w:t>
      </w:r>
    </w:p>
    <w:p w14:paraId="545F12B2" w14:textId="77777777" w:rsidR="001F63E7" w:rsidRDefault="001F63E7">
      <w:pPr>
        <w:pStyle w:val="EW"/>
      </w:pPr>
      <w:r>
        <w:rPr>
          <w:b/>
        </w:rPr>
        <w:t>CVAD_HANG_LENGTH</w:t>
      </w:r>
      <w:r w:rsidR="00E97560">
        <w:tab/>
      </w:r>
      <w:r>
        <w:t>constant for resetting complex_hang_count</w:t>
      </w:r>
    </w:p>
    <w:p w14:paraId="5E5D27CE" w14:textId="77777777" w:rsidR="001F63E7" w:rsidRDefault="001F63E7"/>
    <w:p w14:paraId="36CCF9C8" w14:textId="77777777" w:rsidR="001F63E7" w:rsidRDefault="001F63E7">
      <w:pPr>
        <w:pStyle w:val="Heading4"/>
      </w:pPr>
      <w:bookmarkStart w:id="21" w:name="_Toc517200563"/>
      <w:r>
        <w:t>3.1.2.3</w:t>
      </w:r>
      <w:r>
        <w:tab/>
        <w:t>Functions</w:t>
      </w:r>
      <w:bookmarkEnd w:id="21"/>
    </w:p>
    <w:p w14:paraId="70972F5E" w14:textId="77777777" w:rsidR="001F63E7" w:rsidRDefault="001F63E7">
      <w:pPr>
        <w:pStyle w:val="EW"/>
      </w:pPr>
      <w:r>
        <w:rPr>
          <w:b/>
        </w:rPr>
        <w:t>+</w:t>
      </w:r>
      <w:r>
        <w:tab/>
        <w:t>addition</w:t>
      </w:r>
    </w:p>
    <w:p w14:paraId="73010E73" w14:textId="77777777" w:rsidR="001F63E7" w:rsidRDefault="001F63E7">
      <w:pPr>
        <w:pStyle w:val="EW"/>
      </w:pPr>
      <w:r>
        <w:rPr>
          <w:b/>
        </w:rPr>
        <w:t>-</w:t>
      </w:r>
      <w:r>
        <w:tab/>
        <w:t>subtraction</w:t>
      </w:r>
    </w:p>
    <w:p w14:paraId="0A9441CC" w14:textId="77777777" w:rsidR="001F63E7" w:rsidRDefault="001F63E7">
      <w:pPr>
        <w:pStyle w:val="EW"/>
      </w:pPr>
      <w:r>
        <w:rPr>
          <w:b/>
        </w:rPr>
        <w:t>*</w:t>
      </w:r>
      <w:r>
        <w:tab/>
        <w:t>multiplication</w:t>
      </w:r>
    </w:p>
    <w:p w14:paraId="74ACF7DD" w14:textId="77777777" w:rsidR="001F63E7" w:rsidRDefault="001F63E7">
      <w:pPr>
        <w:pStyle w:val="EW"/>
      </w:pPr>
      <w:r>
        <w:rPr>
          <w:b/>
        </w:rPr>
        <w:t>/</w:t>
      </w:r>
      <w:r>
        <w:tab/>
        <w:t>division</w:t>
      </w:r>
    </w:p>
    <w:p w14:paraId="2AADC170" w14:textId="77777777" w:rsidR="001F63E7" w:rsidRDefault="001F63E7">
      <w:pPr>
        <w:pStyle w:val="EW"/>
      </w:pPr>
      <w:r>
        <w:rPr>
          <w:b/>
        </w:rPr>
        <w:t>| x |</w:t>
      </w:r>
      <w:r>
        <w:tab/>
        <w:t>absolute value of x</w:t>
      </w:r>
    </w:p>
    <w:p w14:paraId="66E2ABBE" w14:textId="77777777" w:rsidR="001F63E7" w:rsidRDefault="001F63E7">
      <w:pPr>
        <w:pStyle w:val="EW"/>
      </w:pPr>
      <w:r>
        <w:rPr>
          <w:b/>
        </w:rPr>
        <w:t>AND</w:t>
      </w:r>
      <w:r>
        <w:tab/>
        <w:t>Boolean AND</w:t>
      </w:r>
    </w:p>
    <w:p w14:paraId="20E391DC" w14:textId="77777777" w:rsidR="001F63E7" w:rsidRDefault="001F63E7">
      <w:pPr>
        <w:pStyle w:val="EW"/>
      </w:pPr>
      <w:r>
        <w:rPr>
          <w:b/>
        </w:rPr>
        <w:t>OR</w:t>
      </w:r>
      <w:r>
        <w:tab/>
        <w:t>Boolean OR</w:t>
      </w:r>
    </w:p>
    <w:p w14:paraId="555F65BC" w14:textId="77777777" w:rsidR="001F63E7" w:rsidRDefault="001F63E7">
      <w:pPr>
        <w:pStyle w:val="EW"/>
      </w:pPr>
      <w:r>
        <w:rPr>
          <w:b/>
          <w:position w:val="-30"/>
        </w:rPr>
        <w:object w:dxaOrig="840" w:dyaOrig="739" w14:anchorId="28413DF9">
          <v:shape id="_x0000_i1027" type="#_x0000_t75" style="width:42pt;height:37.1pt" o:ole="" fillcolor="window">
            <v:imagedata r:id="rId10" o:title=""/>
          </v:shape>
          <o:OLEObject Type="Embed" ProgID="Unknown" ShapeID="_x0000_i1027" DrawAspect="Content" ObjectID="_1822227452" r:id="rId11"/>
        </w:object>
      </w:r>
      <w:r>
        <w:tab/>
      </w:r>
      <w:r>
        <w:rPr>
          <w:position w:val="-12"/>
        </w:rPr>
        <w:pict w14:anchorId="69F33433">
          <v:shape id="_x0000_i1028" type="#_x0000_t75" style="width:184.9pt;height:18pt" fillcolor="window">
            <v:imagedata r:id="rId12" o:title=""/>
          </v:shape>
        </w:pict>
      </w:r>
    </w:p>
    <w:p w14:paraId="47CEBBB5" w14:textId="77777777" w:rsidR="001F63E7" w:rsidRDefault="001F63E7">
      <w:pPr>
        <w:pStyle w:val="EW"/>
      </w:pPr>
      <w:r>
        <w:rPr>
          <w:b/>
        </w:rPr>
        <w:t>MIN(x,y)</w:t>
      </w:r>
      <w:r>
        <w:tab/>
        <w:t>=</w:t>
      </w:r>
      <w:r>
        <w:rPr>
          <w:position w:val="-30"/>
        </w:rPr>
        <w:pict w14:anchorId="322671F4">
          <v:shape id="_x0000_i1029" type="#_x0000_t75" style="width:46.9pt;height:36pt" fillcolor="window">
            <v:imagedata r:id="rId13" o:title=""/>
          </v:shape>
        </w:pict>
      </w:r>
    </w:p>
    <w:p w14:paraId="6103E37F" w14:textId="77777777" w:rsidR="001F63E7" w:rsidRDefault="001F63E7">
      <w:pPr>
        <w:pStyle w:val="EW"/>
        <w:rPr>
          <w:rFonts w:ascii="Arial" w:hAnsi="Arial"/>
        </w:rPr>
      </w:pPr>
      <w:r>
        <w:rPr>
          <w:rFonts w:ascii="Arial" w:hAnsi="Arial"/>
          <w:b/>
        </w:rPr>
        <w:t>MAX(x,y)</w:t>
      </w:r>
      <w:r>
        <w:rPr>
          <w:rFonts w:ascii="Arial" w:hAnsi="Arial"/>
        </w:rPr>
        <w:tab/>
        <w:t>=</w:t>
      </w:r>
      <w:r>
        <w:rPr>
          <w:rFonts w:ascii="Arial" w:hAnsi="Arial"/>
        </w:rPr>
        <w:pict w14:anchorId="07EE66ED">
          <v:shape id="_x0000_i1030" type="#_x0000_t75" style="width:46.9pt;height:36pt" fillcolor="window">
            <v:imagedata r:id="rId14" o:title=""/>
          </v:shape>
        </w:pict>
      </w:r>
    </w:p>
    <w:p w14:paraId="6D3B69AF" w14:textId="77777777" w:rsidR="001F63E7" w:rsidRDefault="001F63E7"/>
    <w:p w14:paraId="1B5243A8" w14:textId="77777777" w:rsidR="001F63E7" w:rsidRDefault="001F63E7">
      <w:pPr>
        <w:pStyle w:val="Heading3"/>
      </w:pPr>
      <w:bookmarkStart w:id="22" w:name="_Toc517200564"/>
      <w:r>
        <w:t>3.1.3</w:t>
      </w:r>
      <w:r>
        <w:tab/>
        <w:t>Abbreviations</w:t>
      </w:r>
      <w:bookmarkEnd w:id="22"/>
    </w:p>
    <w:p w14:paraId="3DFA38DB" w14:textId="77777777" w:rsidR="001F63E7" w:rsidRDefault="001F63E7">
      <w:pPr>
        <w:keepNext/>
      </w:pPr>
      <w:r>
        <w:t>For the purposes of the present document, the following abbreviations apply:</w:t>
      </w:r>
    </w:p>
    <w:p w14:paraId="43640592" w14:textId="77777777" w:rsidR="001F63E7" w:rsidRDefault="001F63E7">
      <w:pPr>
        <w:pStyle w:val="EW"/>
      </w:pPr>
      <w:r>
        <w:rPr>
          <w:b/>
        </w:rPr>
        <w:t>ANSI</w:t>
      </w:r>
      <w:r>
        <w:tab/>
        <w:t>American National Standards Institute</w:t>
      </w:r>
    </w:p>
    <w:p w14:paraId="6F368DF9" w14:textId="77777777" w:rsidR="001F63E7" w:rsidRDefault="001F63E7">
      <w:pPr>
        <w:pStyle w:val="EW"/>
      </w:pPr>
      <w:r>
        <w:rPr>
          <w:b/>
        </w:rPr>
        <w:t>DTX</w:t>
      </w:r>
      <w:r>
        <w:tab/>
        <w:t>Discontinuous Transmission</w:t>
      </w:r>
    </w:p>
    <w:p w14:paraId="1AF184CB" w14:textId="77777777" w:rsidR="001F63E7" w:rsidRDefault="001F63E7">
      <w:pPr>
        <w:pStyle w:val="EW"/>
      </w:pPr>
      <w:r>
        <w:rPr>
          <w:b/>
        </w:rPr>
        <w:t>VAD</w:t>
      </w:r>
      <w:r>
        <w:rPr>
          <w:b/>
        </w:rPr>
        <w:tab/>
      </w:r>
      <w:r>
        <w:t>Voice Activity Detector</w:t>
      </w:r>
    </w:p>
    <w:p w14:paraId="3E80129F" w14:textId="77777777" w:rsidR="001F63E7" w:rsidRDefault="001F63E7">
      <w:pPr>
        <w:pStyle w:val="EW"/>
      </w:pPr>
      <w:r>
        <w:rPr>
          <w:b/>
        </w:rPr>
        <w:t>CAD</w:t>
      </w:r>
      <w:r>
        <w:rPr>
          <w:b/>
        </w:rPr>
        <w:tab/>
      </w:r>
      <w:r>
        <w:t>Complex Activity Detection</w:t>
      </w:r>
    </w:p>
    <w:p w14:paraId="5257446A" w14:textId="77777777" w:rsidR="001F63E7" w:rsidRDefault="001F63E7">
      <w:pPr>
        <w:pStyle w:val="EX"/>
      </w:pPr>
      <w:r>
        <w:rPr>
          <w:b/>
        </w:rPr>
        <w:t>CNG</w:t>
      </w:r>
      <w:r>
        <w:rPr>
          <w:b/>
        </w:rPr>
        <w:tab/>
      </w:r>
      <w:r>
        <w:t>Comfort Noise Generation</w:t>
      </w:r>
    </w:p>
    <w:p w14:paraId="78E86A80" w14:textId="77777777" w:rsidR="001F63E7" w:rsidRDefault="001F63E7">
      <w:pPr>
        <w:pStyle w:val="Heading2"/>
      </w:pPr>
      <w:bookmarkStart w:id="23" w:name="_Toc517200565"/>
      <w:r>
        <w:t>3.2</w:t>
      </w:r>
      <w:r>
        <w:tab/>
        <w:t>General</w:t>
      </w:r>
      <w:bookmarkEnd w:id="23"/>
    </w:p>
    <w:p w14:paraId="074AA218" w14:textId="77777777" w:rsidR="001F63E7" w:rsidRDefault="001F63E7">
      <w:r>
        <w:t xml:space="preserve">The function of the VAD algorithm is to indicate whether each 20 ms frame contains signals that should be transmitted, i.e. speech, music or information tones. The output of the VAD algorithm is a Boolean flag (VAD_flag) indicating presence of such signals. </w:t>
      </w:r>
    </w:p>
    <w:p w14:paraId="55393448" w14:textId="77777777" w:rsidR="001F63E7" w:rsidRDefault="001F63E7">
      <w:pPr>
        <w:pStyle w:val="Heading2"/>
      </w:pPr>
      <w:bookmarkStart w:id="24" w:name="_Toc517200566"/>
      <w:r>
        <w:t>3.3</w:t>
      </w:r>
      <w:r>
        <w:tab/>
        <w:t>Functional description</w:t>
      </w:r>
      <w:bookmarkEnd w:id="24"/>
    </w:p>
    <w:p w14:paraId="0E978587" w14:textId="77777777" w:rsidR="001F63E7" w:rsidRDefault="001F63E7">
      <w:r>
        <w:t>The block diagram of the VAD algorithm is depicted in figure 1. The VAD algorithm uses parameters of the speech encoder to compute the Boolean VAD flag (VAD_flag). Samples of the Input frame (s(i)) are divided into sub-bands and level of the signal in each band (level[n]) is calculated. Input for the pitch detection function are open-loop lags (T_op[n]), which are calculated by open-loop pitch analysis of the speech encoder. The pitch detection function computes a flag (pitch) which indicates presence of pitch. Tone detection function calculates a flag (tone), which indicates presence of an information tone. Tones are detected based on pitch gain of the open-loop pitch analysis The pitch gain is estimated using autocorrelation values (t0 and t1) received from the pitch analysis.  Complex Signal Detection function calculates a flag (complex_warning), which indicates presence of a correlated complex signal such as music. Correlate complex signals are detected based on analysis of the correlation vector available in the open-loop pitch analysis.The VAD decision function estimates background noise levels. Intermediate VAD decision is calculated based on the comparison of the background noise estimate and levels of the input frame (level[n]). Finally, the VAD flag is calculated by adding hangover to the intermediate VAD decision.</w:t>
      </w:r>
    </w:p>
    <w:p w14:paraId="65EA3793" w14:textId="77777777" w:rsidR="001F63E7" w:rsidRDefault="001F63E7"/>
    <w:p w14:paraId="6562F0B2" w14:textId="77777777" w:rsidR="001F63E7" w:rsidRDefault="001F63E7">
      <w:pPr>
        <w:pStyle w:val="TH"/>
      </w:pPr>
      <w:r>
        <w:lastRenderedPageBreak/>
        <w:pict w14:anchorId="5FEF37EF">
          <v:shape id="_x0000_i1031" type="#_x0000_t75" style="width:402.55pt;height:405.25pt" fillcolor="window">
            <v:imagedata r:id="rId15" o:title=""/>
          </v:shape>
        </w:pict>
      </w:r>
    </w:p>
    <w:p w14:paraId="1FB8C4E4" w14:textId="77777777" w:rsidR="001F63E7" w:rsidRDefault="001F63E7">
      <w:pPr>
        <w:pStyle w:val="TF"/>
      </w:pPr>
      <w:r>
        <w:t>Figure 3.1: Simplified block diagram of the VAD algorithm: Option 1</w:t>
      </w:r>
    </w:p>
    <w:p w14:paraId="0E662BB5" w14:textId="77777777" w:rsidR="001F63E7" w:rsidRDefault="001F63E7">
      <w:pPr>
        <w:pStyle w:val="Heading3"/>
      </w:pPr>
      <w:bookmarkStart w:id="25" w:name="_Toc517200567"/>
      <w:r>
        <w:t>3.3.1</w:t>
      </w:r>
      <w:r>
        <w:tab/>
        <w:t>Filter bank and computation of sub-band levels</w:t>
      </w:r>
      <w:bookmarkEnd w:id="25"/>
    </w:p>
    <w:p w14:paraId="00A7802C" w14:textId="77777777" w:rsidR="001F63E7" w:rsidRDefault="001F63E7">
      <w:r>
        <w:t xml:space="preserve">The input signal is divided into frequency bands using a 9-band filter bank (figure 3.2). Cut-off frequencies for the filter bank are shown in table 3.1. </w:t>
      </w:r>
    </w:p>
    <w:p w14:paraId="34ECBB0D" w14:textId="77777777" w:rsidR="001F63E7" w:rsidRDefault="001F63E7">
      <w:pPr>
        <w:pStyle w:val="TH"/>
        <w:outlineLvl w:val="0"/>
      </w:pPr>
      <w:r>
        <w:t>Table 3.1. Cut-off frequencies for the filter bank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118"/>
      </w:tblGrid>
      <w:tr w:rsidR="001F63E7" w14:paraId="477404AF" w14:textId="77777777">
        <w:tblPrEx>
          <w:tblCellMar>
            <w:top w:w="0" w:type="dxa"/>
            <w:bottom w:w="0" w:type="dxa"/>
          </w:tblCellMar>
        </w:tblPrEx>
        <w:trPr>
          <w:cantSplit/>
          <w:jc w:val="center"/>
        </w:trPr>
        <w:tc>
          <w:tcPr>
            <w:tcW w:w="2235" w:type="dxa"/>
            <w:tcBorders>
              <w:bottom w:val="single" w:sz="12" w:space="0" w:color="auto"/>
            </w:tcBorders>
          </w:tcPr>
          <w:p w14:paraId="78D0BBDC" w14:textId="77777777" w:rsidR="001F63E7" w:rsidRDefault="001F63E7">
            <w:pPr>
              <w:pStyle w:val="TAH"/>
            </w:pPr>
            <w:r>
              <w:t>Band number</w:t>
            </w:r>
          </w:p>
        </w:tc>
        <w:tc>
          <w:tcPr>
            <w:tcW w:w="3118" w:type="dxa"/>
            <w:tcBorders>
              <w:bottom w:val="single" w:sz="12" w:space="0" w:color="auto"/>
            </w:tcBorders>
          </w:tcPr>
          <w:p w14:paraId="7AC3DFF7" w14:textId="77777777" w:rsidR="001F63E7" w:rsidRDefault="001F63E7">
            <w:pPr>
              <w:pStyle w:val="TAH"/>
            </w:pPr>
            <w:r>
              <w:t>Frequencies</w:t>
            </w:r>
          </w:p>
        </w:tc>
      </w:tr>
      <w:tr w:rsidR="001F63E7" w14:paraId="572E1A13" w14:textId="77777777">
        <w:tblPrEx>
          <w:tblCellMar>
            <w:top w:w="0" w:type="dxa"/>
            <w:bottom w:w="0" w:type="dxa"/>
          </w:tblCellMar>
        </w:tblPrEx>
        <w:trPr>
          <w:cantSplit/>
          <w:jc w:val="center"/>
        </w:trPr>
        <w:tc>
          <w:tcPr>
            <w:tcW w:w="2235" w:type="dxa"/>
            <w:tcBorders>
              <w:top w:val="nil"/>
            </w:tcBorders>
          </w:tcPr>
          <w:p w14:paraId="48E49473" w14:textId="77777777" w:rsidR="001F63E7" w:rsidRDefault="001F63E7">
            <w:pPr>
              <w:pStyle w:val="TAC"/>
            </w:pPr>
            <w:r>
              <w:t>1</w:t>
            </w:r>
          </w:p>
        </w:tc>
        <w:tc>
          <w:tcPr>
            <w:tcW w:w="3118" w:type="dxa"/>
            <w:tcBorders>
              <w:top w:val="nil"/>
            </w:tcBorders>
          </w:tcPr>
          <w:p w14:paraId="041FE8AE" w14:textId="77777777" w:rsidR="001F63E7" w:rsidRDefault="001F63E7">
            <w:pPr>
              <w:pStyle w:val="TAC"/>
            </w:pPr>
            <w:r>
              <w:t>0 - 250 Hz</w:t>
            </w:r>
          </w:p>
        </w:tc>
      </w:tr>
      <w:tr w:rsidR="001F63E7" w14:paraId="55ECA3DB" w14:textId="77777777">
        <w:tblPrEx>
          <w:tblCellMar>
            <w:top w:w="0" w:type="dxa"/>
            <w:bottom w:w="0" w:type="dxa"/>
          </w:tblCellMar>
        </w:tblPrEx>
        <w:trPr>
          <w:cantSplit/>
          <w:jc w:val="center"/>
        </w:trPr>
        <w:tc>
          <w:tcPr>
            <w:tcW w:w="2235" w:type="dxa"/>
          </w:tcPr>
          <w:p w14:paraId="1EAB33F4" w14:textId="77777777" w:rsidR="001F63E7" w:rsidRDefault="001F63E7">
            <w:pPr>
              <w:pStyle w:val="TAC"/>
            </w:pPr>
            <w:r>
              <w:t>2</w:t>
            </w:r>
          </w:p>
        </w:tc>
        <w:tc>
          <w:tcPr>
            <w:tcW w:w="3118" w:type="dxa"/>
          </w:tcPr>
          <w:p w14:paraId="28F4E472" w14:textId="77777777" w:rsidR="001F63E7" w:rsidRDefault="001F63E7">
            <w:pPr>
              <w:pStyle w:val="TAC"/>
            </w:pPr>
            <w:r>
              <w:t>250 - 500 Hz</w:t>
            </w:r>
          </w:p>
        </w:tc>
      </w:tr>
      <w:tr w:rsidR="001F63E7" w14:paraId="11038F10" w14:textId="77777777">
        <w:tblPrEx>
          <w:tblCellMar>
            <w:top w:w="0" w:type="dxa"/>
            <w:bottom w:w="0" w:type="dxa"/>
          </w:tblCellMar>
        </w:tblPrEx>
        <w:trPr>
          <w:cantSplit/>
          <w:jc w:val="center"/>
        </w:trPr>
        <w:tc>
          <w:tcPr>
            <w:tcW w:w="2235" w:type="dxa"/>
          </w:tcPr>
          <w:p w14:paraId="7256FC78" w14:textId="77777777" w:rsidR="001F63E7" w:rsidRDefault="001F63E7">
            <w:pPr>
              <w:pStyle w:val="TAC"/>
            </w:pPr>
            <w:r>
              <w:t>3</w:t>
            </w:r>
          </w:p>
        </w:tc>
        <w:tc>
          <w:tcPr>
            <w:tcW w:w="3118" w:type="dxa"/>
          </w:tcPr>
          <w:p w14:paraId="0E2087B9" w14:textId="77777777" w:rsidR="001F63E7" w:rsidRDefault="001F63E7">
            <w:pPr>
              <w:pStyle w:val="TAC"/>
            </w:pPr>
            <w:r>
              <w:t>500 - 750 Hz</w:t>
            </w:r>
          </w:p>
        </w:tc>
      </w:tr>
      <w:tr w:rsidR="001F63E7" w14:paraId="3EFE0948" w14:textId="77777777">
        <w:tblPrEx>
          <w:tblCellMar>
            <w:top w:w="0" w:type="dxa"/>
            <w:bottom w:w="0" w:type="dxa"/>
          </w:tblCellMar>
        </w:tblPrEx>
        <w:trPr>
          <w:cantSplit/>
          <w:jc w:val="center"/>
        </w:trPr>
        <w:tc>
          <w:tcPr>
            <w:tcW w:w="2235" w:type="dxa"/>
          </w:tcPr>
          <w:p w14:paraId="50941DE5" w14:textId="77777777" w:rsidR="001F63E7" w:rsidRDefault="001F63E7">
            <w:pPr>
              <w:pStyle w:val="TAC"/>
            </w:pPr>
            <w:r>
              <w:t>4</w:t>
            </w:r>
          </w:p>
        </w:tc>
        <w:tc>
          <w:tcPr>
            <w:tcW w:w="3118" w:type="dxa"/>
          </w:tcPr>
          <w:p w14:paraId="5D4BC629" w14:textId="77777777" w:rsidR="001F63E7" w:rsidRDefault="001F63E7">
            <w:pPr>
              <w:pStyle w:val="TAC"/>
            </w:pPr>
            <w:r>
              <w:t>750 - 1000 Hz</w:t>
            </w:r>
          </w:p>
        </w:tc>
      </w:tr>
      <w:tr w:rsidR="001F63E7" w14:paraId="499D1887" w14:textId="77777777">
        <w:tblPrEx>
          <w:tblCellMar>
            <w:top w:w="0" w:type="dxa"/>
            <w:bottom w:w="0" w:type="dxa"/>
          </w:tblCellMar>
        </w:tblPrEx>
        <w:trPr>
          <w:cantSplit/>
          <w:jc w:val="center"/>
        </w:trPr>
        <w:tc>
          <w:tcPr>
            <w:tcW w:w="2235" w:type="dxa"/>
          </w:tcPr>
          <w:p w14:paraId="32B6E8B2" w14:textId="77777777" w:rsidR="001F63E7" w:rsidRDefault="001F63E7">
            <w:pPr>
              <w:pStyle w:val="TAC"/>
            </w:pPr>
            <w:r>
              <w:t>5</w:t>
            </w:r>
          </w:p>
        </w:tc>
        <w:tc>
          <w:tcPr>
            <w:tcW w:w="3118" w:type="dxa"/>
          </w:tcPr>
          <w:p w14:paraId="2E09D0D4" w14:textId="77777777" w:rsidR="001F63E7" w:rsidRDefault="001F63E7">
            <w:pPr>
              <w:pStyle w:val="TAC"/>
            </w:pPr>
            <w:r>
              <w:t>1000 - 1500 Hz</w:t>
            </w:r>
          </w:p>
        </w:tc>
      </w:tr>
      <w:tr w:rsidR="001F63E7" w14:paraId="1E85E175" w14:textId="77777777">
        <w:tblPrEx>
          <w:tblCellMar>
            <w:top w:w="0" w:type="dxa"/>
            <w:bottom w:w="0" w:type="dxa"/>
          </w:tblCellMar>
        </w:tblPrEx>
        <w:trPr>
          <w:cantSplit/>
          <w:jc w:val="center"/>
        </w:trPr>
        <w:tc>
          <w:tcPr>
            <w:tcW w:w="2235" w:type="dxa"/>
          </w:tcPr>
          <w:p w14:paraId="2AC2BFC5" w14:textId="77777777" w:rsidR="001F63E7" w:rsidRDefault="001F63E7">
            <w:pPr>
              <w:pStyle w:val="TAC"/>
            </w:pPr>
            <w:r>
              <w:t>6</w:t>
            </w:r>
          </w:p>
        </w:tc>
        <w:tc>
          <w:tcPr>
            <w:tcW w:w="3118" w:type="dxa"/>
          </w:tcPr>
          <w:p w14:paraId="0C43C269" w14:textId="77777777" w:rsidR="001F63E7" w:rsidRDefault="001F63E7">
            <w:pPr>
              <w:pStyle w:val="TAC"/>
            </w:pPr>
            <w:r>
              <w:t>1500 - 2000 Hz</w:t>
            </w:r>
          </w:p>
        </w:tc>
      </w:tr>
      <w:tr w:rsidR="001F63E7" w14:paraId="27DDDD9B" w14:textId="77777777">
        <w:tblPrEx>
          <w:tblCellMar>
            <w:top w:w="0" w:type="dxa"/>
            <w:bottom w:w="0" w:type="dxa"/>
          </w:tblCellMar>
        </w:tblPrEx>
        <w:trPr>
          <w:cantSplit/>
          <w:jc w:val="center"/>
        </w:trPr>
        <w:tc>
          <w:tcPr>
            <w:tcW w:w="2235" w:type="dxa"/>
          </w:tcPr>
          <w:p w14:paraId="1126F889" w14:textId="77777777" w:rsidR="001F63E7" w:rsidRDefault="001F63E7">
            <w:pPr>
              <w:pStyle w:val="TAC"/>
            </w:pPr>
            <w:r>
              <w:t>7</w:t>
            </w:r>
          </w:p>
        </w:tc>
        <w:tc>
          <w:tcPr>
            <w:tcW w:w="3118" w:type="dxa"/>
          </w:tcPr>
          <w:p w14:paraId="1F1947A2" w14:textId="77777777" w:rsidR="001F63E7" w:rsidRDefault="001F63E7">
            <w:pPr>
              <w:pStyle w:val="TAC"/>
            </w:pPr>
            <w:r>
              <w:t>2000 - 2500 Hz</w:t>
            </w:r>
          </w:p>
        </w:tc>
      </w:tr>
      <w:tr w:rsidR="001F63E7" w14:paraId="207D37F0" w14:textId="77777777">
        <w:tblPrEx>
          <w:tblCellMar>
            <w:top w:w="0" w:type="dxa"/>
            <w:bottom w:w="0" w:type="dxa"/>
          </w:tblCellMar>
        </w:tblPrEx>
        <w:trPr>
          <w:cantSplit/>
          <w:jc w:val="center"/>
        </w:trPr>
        <w:tc>
          <w:tcPr>
            <w:tcW w:w="2235" w:type="dxa"/>
          </w:tcPr>
          <w:p w14:paraId="058B4F4A" w14:textId="77777777" w:rsidR="001F63E7" w:rsidRDefault="001F63E7">
            <w:pPr>
              <w:pStyle w:val="TAC"/>
            </w:pPr>
            <w:r>
              <w:t>8</w:t>
            </w:r>
          </w:p>
        </w:tc>
        <w:tc>
          <w:tcPr>
            <w:tcW w:w="3118" w:type="dxa"/>
          </w:tcPr>
          <w:p w14:paraId="4C6D8467" w14:textId="77777777" w:rsidR="001F63E7" w:rsidRDefault="001F63E7">
            <w:pPr>
              <w:pStyle w:val="TAC"/>
            </w:pPr>
            <w:r>
              <w:t>2500 - 3000 Hz</w:t>
            </w:r>
          </w:p>
        </w:tc>
      </w:tr>
      <w:tr w:rsidR="001F63E7" w14:paraId="7BB6BFA4" w14:textId="77777777">
        <w:tblPrEx>
          <w:tblCellMar>
            <w:top w:w="0" w:type="dxa"/>
            <w:bottom w:w="0" w:type="dxa"/>
          </w:tblCellMar>
        </w:tblPrEx>
        <w:trPr>
          <w:cantSplit/>
          <w:jc w:val="center"/>
        </w:trPr>
        <w:tc>
          <w:tcPr>
            <w:tcW w:w="2235" w:type="dxa"/>
          </w:tcPr>
          <w:p w14:paraId="7ED7C7D4" w14:textId="77777777" w:rsidR="001F63E7" w:rsidRDefault="001F63E7">
            <w:pPr>
              <w:pStyle w:val="TAC"/>
            </w:pPr>
            <w:r>
              <w:t>9</w:t>
            </w:r>
          </w:p>
        </w:tc>
        <w:tc>
          <w:tcPr>
            <w:tcW w:w="3118" w:type="dxa"/>
          </w:tcPr>
          <w:p w14:paraId="371A0175" w14:textId="77777777" w:rsidR="001F63E7" w:rsidRDefault="001F63E7">
            <w:pPr>
              <w:pStyle w:val="TAC"/>
            </w:pPr>
            <w:r>
              <w:t>3000 - 4000 Hz</w:t>
            </w:r>
          </w:p>
        </w:tc>
      </w:tr>
    </w:tbl>
    <w:p w14:paraId="2CE2E420" w14:textId="77777777" w:rsidR="001F63E7" w:rsidRDefault="001F63E7"/>
    <w:p w14:paraId="175668AF" w14:textId="77777777" w:rsidR="001F63E7" w:rsidRDefault="001F63E7">
      <w:r>
        <w:t>Input for the filter bank is the speech frame pointed by the new_speech pointer of the speech encoder [</w:t>
      </w:r>
      <w:r>
        <w:rPr>
          <w:noProof/>
        </w:rPr>
        <w:t>1</w:t>
      </w:r>
      <w:r>
        <w:t>]. Input values for the filter bank are scaled down by one bit. This ensures safe scaling, i.e. saturation can not occur during calculation of the filter bank.</w:t>
      </w:r>
    </w:p>
    <w:p w14:paraId="68FAB8DE" w14:textId="77777777" w:rsidR="001F63E7" w:rsidRDefault="001F63E7"/>
    <w:p w14:paraId="75931ECC" w14:textId="77777777" w:rsidR="001F63E7" w:rsidRDefault="001F63E7">
      <w:pPr>
        <w:pStyle w:val="TH"/>
      </w:pPr>
      <w:r>
        <w:lastRenderedPageBreak/>
        <w:pict w14:anchorId="7741C19C">
          <v:shape id="_x0000_i1032" type="#_x0000_t75" style="width:338.2pt;height:223.1pt" fillcolor="window">
            <v:imagedata r:id="rId16" o:title=""/>
          </v:shape>
        </w:pict>
      </w:r>
    </w:p>
    <w:p w14:paraId="28116582" w14:textId="77777777" w:rsidR="001F63E7" w:rsidRDefault="001F63E7">
      <w:pPr>
        <w:pStyle w:val="TF"/>
        <w:outlineLvl w:val="0"/>
      </w:pPr>
      <w:r>
        <w:t>Figure 3.2: Filter bank</w:t>
      </w:r>
    </w:p>
    <w:p w14:paraId="3E6FE732" w14:textId="77777777" w:rsidR="001F63E7" w:rsidRDefault="001F63E7">
      <w:r>
        <w:t>The filter bank consists of 5</w:t>
      </w:r>
      <w:r>
        <w:rPr>
          <w:vertAlign w:val="superscript"/>
        </w:rPr>
        <w:t>th</w:t>
      </w:r>
      <w:r>
        <w:t xml:space="preserve"> and 3</w:t>
      </w:r>
      <w:r>
        <w:rPr>
          <w:vertAlign w:val="superscript"/>
        </w:rPr>
        <w:t>rd</w:t>
      </w:r>
      <w:r>
        <w:t xml:space="preserve"> order filter blocks. Each filter block divides the input into high-pass and low-pass parts and decimates the sampling frequency by 2. The 5</w:t>
      </w:r>
      <w:r>
        <w:rPr>
          <w:vertAlign w:val="superscript"/>
        </w:rPr>
        <w:t>th</w:t>
      </w:r>
      <w:r>
        <w:t xml:space="preserve"> order filter block is calculated as follows:</w:t>
      </w:r>
    </w:p>
    <w:p w14:paraId="66054121" w14:textId="77777777" w:rsidR="001F63E7" w:rsidRDefault="001F63E7">
      <w:pPr>
        <w:pStyle w:val="EQ"/>
        <w:rPr>
          <w:rFonts w:ascii="Arial" w:hAnsi="Arial"/>
        </w:rPr>
      </w:pPr>
      <w:r>
        <w:rPr>
          <w:rFonts w:ascii="Arial" w:hAnsi="Arial"/>
        </w:rPr>
        <w:tab/>
      </w:r>
      <w:r>
        <w:rPr>
          <w:rFonts w:ascii="Arial" w:hAnsi="Arial"/>
        </w:rPr>
        <w:pict w14:anchorId="30AD6C31">
          <v:shape id="_x0000_i1033" type="#_x0000_t75" style="width:172.9pt;height:19.1pt" fillcolor="window">
            <v:imagedata r:id="rId17" o:title=""/>
          </v:shape>
        </w:pict>
      </w:r>
      <w:r>
        <w:rPr>
          <w:rFonts w:ascii="Arial" w:hAnsi="Arial"/>
        </w:rPr>
        <w:tab/>
        <w:t>(3.1a)</w:t>
      </w:r>
    </w:p>
    <w:p w14:paraId="72A07244" w14:textId="77777777" w:rsidR="001F63E7" w:rsidRDefault="001F63E7">
      <w:pPr>
        <w:pStyle w:val="EQ"/>
        <w:rPr>
          <w:rFonts w:ascii="Arial" w:hAnsi="Arial"/>
        </w:rPr>
      </w:pPr>
      <w:r>
        <w:rPr>
          <w:rFonts w:ascii="Arial" w:hAnsi="Arial"/>
        </w:rPr>
        <w:tab/>
      </w:r>
      <w:r>
        <w:rPr>
          <w:rFonts w:ascii="Arial" w:hAnsi="Arial"/>
        </w:rPr>
        <w:pict w14:anchorId="081C6AA5">
          <v:shape id="_x0000_i1034" type="#_x0000_t75" style="width:175.1pt;height:19.1pt" fillcolor="window">
            <v:imagedata r:id="rId18" o:title=""/>
          </v:shape>
        </w:pict>
      </w:r>
      <w:r>
        <w:rPr>
          <w:rFonts w:ascii="Arial" w:hAnsi="Arial"/>
        </w:rPr>
        <w:tab/>
        <w:t>(3.1b)</w:t>
      </w:r>
    </w:p>
    <w:p w14:paraId="104C8E65" w14:textId="77777777" w:rsidR="001F63E7" w:rsidRDefault="001F63E7">
      <w:r>
        <w:rPr>
          <w:rFonts w:ascii="Arial" w:hAnsi="Arial"/>
        </w:rPr>
        <w:t>where</w:t>
      </w:r>
    </w:p>
    <w:p w14:paraId="63FF7D8C" w14:textId="77777777" w:rsidR="001F63E7" w:rsidRDefault="001F63E7">
      <w:r>
        <w:t>x(i)</w:t>
      </w:r>
      <w:r w:rsidR="003F6008">
        <w:tab/>
      </w:r>
      <w:r>
        <w:t>input signal for a filter block</w:t>
      </w:r>
    </w:p>
    <w:p w14:paraId="5B80614A" w14:textId="77777777" w:rsidR="001F63E7" w:rsidRDefault="001F63E7">
      <w:r>
        <w:rPr>
          <w:position w:val="-14"/>
        </w:rPr>
        <w:pict w14:anchorId="4534036C">
          <v:shape id="_x0000_i1035" type="#_x0000_t75" style="width:28.9pt;height:19.1pt" fillcolor="window">
            <v:imagedata r:id="rId19" o:title=""/>
          </v:shape>
        </w:pict>
      </w:r>
      <w:r>
        <w:tab/>
        <w:t>low-pass component</w:t>
      </w:r>
    </w:p>
    <w:p w14:paraId="67213044" w14:textId="77777777" w:rsidR="001F63E7" w:rsidRDefault="001F63E7">
      <w:r>
        <w:rPr>
          <w:position w:val="-14"/>
        </w:rPr>
        <w:pict w14:anchorId="77742B03">
          <v:shape id="_x0000_i1036" type="#_x0000_t75" style="width:30pt;height:19.1pt" fillcolor="window">
            <v:imagedata r:id="rId20" o:title=""/>
          </v:shape>
        </w:pict>
      </w:r>
      <w:r>
        <w:tab/>
        <w:t>high-pass component</w:t>
      </w:r>
    </w:p>
    <w:p w14:paraId="7F459F7A" w14:textId="77777777" w:rsidR="001F63E7" w:rsidRDefault="001F63E7">
      <w:r>
        <w:t>The 3</w:t>
      </w:r>
      <w:r>
        <w:rPr>
          <w:vertAlign w:val="superscript"/>
        </w:rPr>
        <w:t>rd</w:t>
      </w:r>
      <w:r>
        <w:t xml:space="preserve"> order filter block is calculated as follows:</w:t>
      </w:r>
    </w:p>
    <w:p w14:paraId="2D041869" w14:textId="77777777" w:rsidR="001F63E7" w:rsidRDefault="001F63E7">
      <w:pPr>
        <w:pStyle w:val="EQ"/>
        <w:rPr>
          <w:rFonts w:ascii="Arial" w:hAnsi="Arial"/>
        </w:rPr>
      </w:pPr>
      <w:r>
        <w:rPr>
          <w:rFonts w:ascii="Arial" w:hAnsi="Arial"/>
        </w:rPr>
        <w:tab/>
      </w:r>
      <w:r>
        <w:rPr>
          <w:rFonts w:ascii="Arial" w:hAnsi="Arial"/>
        </w:rPr>
        <w:pict w14:anchorId="3EA2F7B1">
          <v:shape id="_x0000_i1037" type="#_x0000_t75" style="width:157.1pt;height:19.1pt" fillcolor="window">
            <v:imagedata r:id="rId21" o:title=""/>
          </v:shape>
        </w:pict>
      </w:r>
      <w:r>
        <w:rPr>
          <w:rFonts w:ascii="Arial" w:hAnsi="Arial"/>
        </w:rPr>
        <w:tab/>
        <w:t>(3.2a)</w:t>
      </w:r>
    </w:p>
    <w:p w14:paraId="11294F30" w14:textId="77777777" w:rsidR="001F63E7" w:rsidRDefault="001F63E7">
      <w:pPr>
        <w:pStyle w:val="EQ"/>
        <w:rPr>
          <w:rFonts w:ascii="Arial" w:hAnsi="Arial"/>
        </w:rPr>
      </w:pPr>
      <w:r>
        <w:rPr>
          <w:rFonts w:ascii="Arial" w:hAnsi="Arial"/>
        </w:rPr>
        <w:tab/>
      </w:r>
      <w:r>
        <w:rPr>
          <w:rFonts w:ascii="Arial" w:hAnsi="Arial"/>
        </w:rPr>
        <w:pict w14:anchorId="0D0526D5">
          <v:shape id="_x0000_i1038" type="#_x0000_t75" style="width:157.65pt;height:19.1pt" fillcolor="window">
            <v:imagedata r:id="rId22" o:title=""/>
          </v:shape>
        </w:pict>
      </w:r>
      <w:r>
        <w:rPr>
          <w:rFonts w:ascii="Arial" w:hAnsi="Arial"/>
        </w:rPr>
        <w:tab/>
        <w:t>(3.2b)</w:t>
      </w:r>
    </w:p>
    <w:p w14:paraId="78CF8C25" w14:textId="77777777" w:rsidR="001F63E7" w:rsidRDefault="001F63E7">
      <w:r>
        <w:t xml:space="preserve">The filters </w:t>
      </w:r>
      <w:r>
        <w:rPr>
          <w:position w:val="-10"/>
        </w:rPr>
        <w:pict w14:anchorId="19AF7194">
          <v:shape id="_x0000_i1039" type="#_x0000_t75" style="width:24pt;height:16.9pt" fillcolor="window">
            <v:imagedata r:id="rId23" o:title=""/>
          </v:shape>
        </w:pict>
      </w:r>
      <w:r>
        <w:t>,</w:t>
      </w:r>
      <w:r>
        <w:rPr>
          <w:position w:val="-10"/>
        </w:rPr>
        <w:pict w14:anchorId="7AA4F714">
          <v:shape id="_x0000_i1040" type="#_x0000_t75" style="width:25.1pt;height:16.9pt" fillcolor="window">
            <v:imagedata r:id="rId24" o:title=""/>
          </v:shape>
        </w:pict>
      </w:r>
      <w:r>
        <w:t>, and</w:t>
      </w:r>
      <w:r>
        <w:rPr>
          <w:position w:val="-12"/>
        </w:rPr>
        <w:pict w14:anchorId="25A7C2F0">
          <v:shape id="_x0000_i1041" type="#_x0000_t75" style="width:24pt;height:18pt" fillcolor="window">
            <v:imagedata r:id="rId25" o:title=""/>
          </v:shape>
        </w:pict>
      </w:r>
      <w:r>
        <w:t>are first order direct form all-pass filters, whose transfer function is given by:</w:t>
      </w:r>
    </w:p>
    <w:p w14:paraId="4D4071FC" w14:textId="77777777" w:rsidR="001F63E7" w:rsidRDefault="001F63E7">
      <w:pPr>
        <w:pStyle w:val="EQ"/>
        <w:rPr>
          <w:rFonts w:ascii="Arial" w:hAnsi="Arial"/>
        </w:rPr>
      </w:pPr>
      <w:r>
        <w:rPr>
          <w:rFonts w:ascii="Arial" w:hAnsi="Arial"/>
        </w:rPr>
        <w:tab/>
      </w:r>
      <w:r>
        <w:rPr>
          <w:rFonts w:ascii="Arial" w:hAnsi="Arial"/>
        </w:rPr>
        <w:pict w14:anchorId="2FEE30A7">
          <v:shape id="_x0000_i1042" type="#_x0000_t75" style="width:85.65pt;height:32.75pt" fillcolor="window">
            <v:imagedata r:id="rId26" o:title=""/>
          </v:shape>
        </w:pict>
      </w:r>
      <w:r>
        <w:rPr>
          <w:rFonts w:ascii="Arial" w:hAnsi="Arial"/>
        </w:rPr>
        <w:t>,</w:t>
      </w:r>
      <w:r>
        <w:rPr>
          <w:rFonts w:ascii="Arial" w:hAnsi="Arial"/>
        </w:rPr>
        <w:tab/>
        <w:t>(3.3)</w:t>
      </w:r>
    </w:p>
    <w:p w14:paraId="3C61A4D7" w14:textId="77777777" w:rsidR="001F63E7" w:rsidRDefault="001F63E7">
      <w:r>
        <w:t>where C is the filter coefficient.</w:t>
      </w:r>
    </w:p>
    <w:p w14:paraId="08FDB336" w14:textId="77777777" w:rsidR="001F63E7" w:rsidRDefault="001F63E7">
      <w:r>
        <w:t xml:space="preserve">Coefficients for the all-pass filters </w:t>
      </w:r>
      <w:r>
        <w:rPr>
          <w:position w:val="-10"/>
        </w:rPr>
        <w:pict w14:anchorId="5FCD4ABC">
          <v:shape id="_x0000_i1043" type="#_x0000_t75" style="width:24pt;height:16.9pt" fillcolor="window">
            <v:imagedata r:id="rId27" o:title=""/>
          </v:shape>
        </w:pict>
      </w:r>
      <w:r>
        <w:t>,</w:t>
      </w:r>
      <w:r>
        <w:rPr>
          <w:position w:val="-10"/>
        </w:rPr>
        <w:pict w14:anchorId="61B906DB">
          <v:shape id="_x0000_i1044" type="#_x0000_t75" style="width:25.1pt;height:16.9pt" fillcolor="window">
            <v:imagedata r:id="rId28" o:title=""/>
          </v:shape>
        </w:pict>
      </w:r>
      <w:r>
        <w:t>, and</w:t>
      </w:r>
      <w:r>
        <w:rPr>
          <w:position w:val="-12"/>
        </w:rPr>
        <w:pict w14:anchorId="1248E35E">
          <v:shape id="_x0000_i1045" type="#_x0000_t75" style="width:24pt;height:18pt" fillcolor="window">
            <v:imagedata r:id="rId29" o:title=""/>
          </v:shape>
        </w:pict>
      </w:r>
      <w:r>
        <w:t xml:space="preserve"> are COEFF5_1, COEFF5_2, and COEFF3, respectively.</w:t>
      </w:r>
    </w:p>
    <w:p w14:paraId="07D0CFB3" w14:textId="77777777" w:rsidR="001F63E7" w:rsidRDefault="001F63E7">
      <w:r>
        <w:t>Signal level is calculated at the ouput of the filter bank at each frequency band as follows:</w:t>
      </w:r>
    </w:p>
    <w:p w14:paraId="70BCB887" w14:textId="77777777" w:rsidR="001F63E7" w:rsidRDefault="001F63E7">
      <w:pPr>
        <w:pStyle w:val="EQ"/>
        <w:rPr>
          <w:rFonts w:ascii="Arial" w:hAnsi="Arial"/>
        </w:rPr>
      </w:pPr>
      <w:r>
        <w:rPr>
          <w:rFonts w:ascii="Arial" w:hAnsi="Arial"/>
        </w:rPr>
        <w:tab/>
      </w:r>
      <w:r>
        <w:rPr>
          <w:rFonts w:ascii="Arial" w:hAnsi="Arial"/>
        </w:rPr>
        <w:pict w14:anchorId="11473E88">
          <v:shape id="_x0000_i1046" type="#_x0000_t75" style="width:103.1pt;height:37.1pt" fillcolor="window">
            <v:imagedata r:id="rId30" o:title=""/>
          </v:shape>
        </w:pict>
      </w:r>
      <w:r>
        <w:rPr>
          <w:rFonts w:ascii="Arial" w:hAnsi="Arial"/>
        </w:rPr>
        <w:t>,</w:t>
      </w:r>
      <w:r>
        <w:rPr>
          <w:rFonts w:ascii="Arial" w:hAnsi="Arial"/>
        </w:rPr>
        <w:tab/>
        <w:t>(3.4)</w:t>
      </w:r>
    </w:p>
    <w:p w14:paraId="12FFFD38" w14:textId="77777777" w:rsidR="001F63E7" w:rsidRDefault="001F63E7">
      <w:r>
        <w:rPr>
          <w:rFonts w:ascii="Arial" w:hAnsi="Arial"/>
        </w:rPr>
        <w:lastRenderedPageBreak/>
        <w:t>where:</w:t>
      </w:r>
    </w:p>
    <w:p w14:paraId="01A20FA9" w14:textId="77777777" w:rsidR="001F63E7" w:rsidRDefault="001F63E7">
      <w:r>
        <w:t>n</w:t>
      </w:r>
      <w:r w:rsidR="00E97560">
        <w:tab/>
      </w:r>
      <w:r>
        <w:t>index for the frequency band</w:t>
      </w:r>
    </w:p>
    <w:p w14:paraId="413F705B" w14:textId="77777777" w:rsidR="001F63E7" w:rsidRDefault="001F63E7">
      <w:r>
        <w:rPr>
          <w:position w:val="-12"/>
        </w:rPr>
        <w:pict w14:anchorId="75368F6A">
          <v:shape id="_x0000_i1047" type="#_x0000_t75" style="width:27.25pt;height:18pt" fillcolor="window">
            <v:imagedata r:id="rId31" o:title=""/>
          </v:shape>
        </w:pict>
      </w:r>
      <w:r w:rsidR="003F6008">
        <w:tab/>
      </w:r>
      <w:r>
        <w:t>sample i at the output of the filter bank at frequency band n</w:t>
      </w:r>
    </w:p>
    <w:p w14:paraId="39C6221C" w14:textId="77777777" w:rsidR="001F63E7" w:rsidRDefault="001F63E7">
      <w:pPr>
        <w:pStyle w:val="EQ"/>
      </w:pPr>
      <w:r>
        <w:tab/>
      </w:r>
      <w:r>
        <w:pict w14:anchorId="4928D58F">
          <v:shape id="_x0000_i1048" type="#_x0000_t75" style="width:42pt;height:18pt" fillcolor="window">
            <v:imagedata r:id="rId32" o:title=""/>
          </v:shape>
        </w:pict>
      </w:r>
      <w:r>
        <w:tab/>
        <w:t>=</w:t>
      </w:r>
      <w:r>
        <w:rPr>
          <w:position w:val="-50"/>
        </w:rPr>
        <w:pict w14:anchorId="3E95B91F">
          <v:shape id="_x0000_i1049" type="#_x0000_t75" style="width:75.25pt;height:56.2pt" fillcolor="window">
            <v:imagedata r:id="rId33" o:title=""/>
          </v:shape>
        </w:pict>
      </w:r>
    </w:p>
    <w:p w14:paraId="01176351" w14:textId="77777777" w:rsidR="001F63E7" w:rsidRDefault="001F63E7">
      <w:pPr>
        <w:pStyle w:val="EQ"/>
      </w:pPr>
      <w:r>
        <w:tab/>
      </w:r>
      <w:r>
        <w:pict w14:anchorId="10EBC2DD">
          <v:shape id="_x0000_i1050" type="#_x0000_t75" style="width:31.65pt;height:18pt" fillcolor="window">
            <v:imagedata r:id="rId34" o:title=""/>
          </v:shape>
        </w:pict>
      </w:r>
      <w:r w:rsidR="003F6008">
        <w:tab/>
      </w:r>
      <w:r>
        <w:t>=</w:t>
      </w:r>
      <w:r>
        <w:rPr>
          <w:position w:val="-50"/>
        </w:rPr>
        <w:pict w14:anchorId="3F9F61A4">
          <v:shape id="_x0000_i1051" type="#_x0000_t75" style="width:67.65pt;height:56.2pt" fillcolor="window">
            <v:imagedata r:id="rId35" o:title=""/>
          </v:shape>
        </w:pict>
      </w:r>
    </w:p>
    <w:p w14:paraId="7949D76A" w14:textId="77777777" w:rsidR="001F63E7" w:rsidRDefault="001F63E7">
      <w:r>
        <w:t xml:space="preserve">Negative indices of </w:t>
      </w:r>
      <w:r>
        <w:rPr>
          <w:position w:val="-12"/>
        </w:rPr>
        <w:pict w14:anchorId="6071A3BF">
          <v:shape id="_x0000_i1052" type="#_x0000_t75" style="width:27.25pt;height:18pt" fillcolor="window">
            <v:imagedata r:id="rId36" o:title=""/>
          </v:shape>
        </w:pict>
      </w:r>
      <w:r>
        <w:t xml:space="preserve"> refer to the previous frame.</w:t>
      </w:r>
    </w:p>
    <w:p w14:paraId="20D9F82B" w14:textId="77777777" w:rsidR="001F63E7" w:rsidRDefault="001F63E7">
      <w:pPr>
        <w:pStyle w:val="Heading3"/>
      </w:pPr>
      <w:bookmarkStart w:id="26" w:name="_Toc517200568"/>
      <w:r>
        <w:t>3.3.2</w:t>
      </w:r>
      <w:r>
        <w:tab/>
        <w:t>Pitch detection</w:t>
      </w:r>
      <w:bookmarkEnd w:id="26"/>
    </w:p>
    <w:p w14:paraId="651255F9" w14:textId="77777777" w:rsidR="001F63E7" w:rsidRDefault="001F63E7">
      <w:pPr>
        <w:keepNext/>
        <w:keepLines/>
      </w:pPr>
      <w:r>
        <w:t>The purpose of the pitch detection function is to detect vowel sounds and other periodic signals. The pitch detection is based on comparison of open-loop lags (T_op[n]), which are calculated by the speech encoder [</w:t>
      </w:r>
      <w:r>
        <w:rPr>
          <w:noProof/>
        </w:rPr>
        <w:t>2</w:t>
      </w:r>
      <w:r>
        <w:t>]. If the difference of consecutive open-loop lags (T_op[n]) is smaller than a threshold, lagcount is incremented. If the sum of the lagcounts of two consecutive frames is high enough, the pitch flag is set. For 5.15 and 4.75 kbit/s rates, only one open-loop lag is calculated, and therfore only the first lag-comparison is made every frame. The pitch flag is calculated as follows:</w:t>
      </w:r>
    </w:p>
    <w:p w14:paraId="0B790ED2" w14:textId="77777777" w:rsidR="001F63E7" w:rsidRDefault="001F63E7">
      <w:pPr>
        <w:keepNext/>
        <w:keepLines/>
      </w:pPr>
      <w:r>
        <w:t>Lagcount = 0;</w:t>
      </w:r>
    </w:p>
    <w:p w14:paraId="3E3A4E34" w14:textId="77777777" w:rsidR="001F63E7" w:rsidRDefault="001F63E7">
      <w:pPr>
        <w:keepNext/>
        <w:keepLines/>
      </w:pPr>
      <w:r>
        <w:t>If ( | T_op[-1] - T_op[0] | &lt; LTHRESH)</w:t>
      </w:r>
    </w:p>
    <w:p w14:paraId="5DD6F868" w14:textId="77777777" w:rsidR="001F63E7" w:rsidRDefault="00E97560">
      <w:pPr>
        <w:keepNext/>
        <w:keepLines/>
      </w:pPr>
      <w:r>
        <w:tab/>
      </w:r>
      <w:r w:rsidR="001F63E7">
        <w:t>Lagcount = Lagcount + 1</w:t>
      </w:r>
    </w:p>
    <w:p w14:paraId="1B048D9E" w14:textId="77777777" w:rsidR="001F63E7" w:rsidRDefault="001F63E7">
      <w:pPr>
        <w:keepNext/>
        <w:keepLines/>
      </w:pPr>
      <w:r>
        <w:t>If ( | T_op[0] - T_op[1] | &lt; LTHRESH)</w:t>
      </w:r>
    </w:p>
    <w:p w14:paraId="18B9A617" w14:textId="77777777" w:rsidR="001F63E7" w:rsidRDefault="001F63E7">
      <w:r>
        <w:tab/>
        <w:t>Lagcount = Lagcount + 1</w:t>
      </w:r>
    </w:p>
    <w:p w14:paraId="252582F8" w14:textId="77777777" w:rsidR="001F63E7" w:rsidRDefault="001F63E7">
      <w:r>
        <w:t xml:space="preserve">If (Lagcount + oldlagcount </w:t>
      </w:r>
      <w:r>
        <w:rPr>
          <w:color w:val="000000"/>
        </w:rPr>
        <w:t>&gt;</w:t>
      </w:r>
      <w:r>
        <w:rPr>
          <w:color w:val="000000"/>
          <w:lang w:eastAsia="zh-CN"/>
        </w:rPr>
        <w:t>=</w:t>
      </w:r>
      <w:r>
        <w:t xml:space="preserve"> NTHRESH)</w:t>
      </w:r>
    </w:p>
    <w:p w14:paraId="2B1E29EE" w14:textId="77777777" w:rsidR="001F63E7" w:rsidRDefault="001F63E7">
      <w:r>
        <w:tab/>
        <w:t>pitch = 1</w:t>
      </w:r>
    </w:p>
    <w:p w14:paraId="3F3B4E07" w14:textId="77777777" w:rsidR="001F63E7" w:rsidRDefault="001F63E7">
      <w:r>
        <w:t>else</w:t>
      </w:r>
    </w:p>
    <w:p w14:paraId="612D2FB8" w14:textId="77777777" w:rsidR="001F63E7" w:rsidRDefault="001F63E7">
      <w:r>
        <w:tab/>
        <w:t>pitch = 0</w:t>
      </w:r>
    </w:p>
    <w:p w14:paraId="1D8C8322" w14:textId="77777777" w:rsidR="001F63E7" w:rsidRDefault="001F63E7">
      <w:r>
        <w:t>oldlagcount = Lagcount</w:t>
      </w:r>
    </w:p>
    <w:p w14:paraId="328F684C" w14:textId="77777777" w:rsidR="001F63E7" w:rsidRDefault="001F63E7">
      <w:r>
        <w:t>T_op[-1] refers to the open-loop lag of the previous frame.</w:t>
      </w:r>
    </w:p>
    <w:p w14:paraId="42A1073F" w14:textId="77777777" w:rsidR="001F63E7" w:rsidRDefault="001F63E7">
      <w:pPr>
        <w:pStyle w:val="Heading3"/>
      </w:pPr>
      <w:bookmarkStart w:id="27" w:name="_Toc517200569"/>
      <w:r>
        <w:t>3.3.3</w:t>
      </w:r>
      <w:r>
        <w:tab/>
        <w:t>Tone detection</w:t>
      </w:r>
      <w:bookmarkEnd w:id="27"/>
    </w:p>
    <w:p w14:paraId="369FDB59" w14:textId="77777777" w:rsidR="001F63E7" w:rsidRDefault="001F63E7">
      <w:r>
        <w:t>Tone detection is used to detect information tones, since the pitch detection function can not always detect these signals. Also, other signals which contain very strong periodic component are detected, because it may sound annoying if these signals are replaced by comfort noise. If the open-loop pitch gain is higher than the constant TONE_THR, tone is detected and tone flag is set. The pitch gain can be tested by comparing variables t0 and t1 as follows:</w:t>
      </w:r>
    </w:p>
    <w:p w14:paraId="2DAEA88B" w14:textId="77777777" w:rsidR="001F63E7" w:rsidRDefault="001F63E7">
      <w:r>
        <w:t>if (t0 &gt; TONE_THR * t1)</w:t>
      </w:r>
    </w:p>
    <w:p w14:paraId="2084B3B7" w14:textId="77777777" w:rsidR="001F63E7" w:rsidRDefault="001F63E7">
      <w:r>
        <w:t>tone = 1</w:t>
      </w:r>
    </w:p>
    <w:p w14:paraId="1DEF3771" w14:textId="77777777" w:rsidR="001F63E7" w:rsidRDefault="001F63E7">
      <w:r>
        <w:t>The speech encoder calculates the pitch in three delay ranges, except for mode 10.2 kbit/s, where only one range is used. The above comparison is made once for each delay range and the tone flag should be set if the condition is true at least in one range. Otherwise, the tone flag should be set to zero.</w:t>
      </w:r>
    </w:p>
    <w:p w14:paraId="7D2EBA38" w14:textId="77777777" w:rsidR="001F63E7" w:rsidRDefault="001F63E7">
      <w:r>
        <w:lastRenderedPageBreak/>
        <w:t>The variables t0 and t1 are calculated by the open-loop pitch analysis of the speech encoder [</w:t>
      </w:r>
      <w:r>
        <w:rPr>
          <w:noProof/>
        </w:rPr>
        <w:t>2</w:t>
      </w:r>
      <w:r>
        <w:t>]. The variable t0 is autocorrelation maxima given by:</w:t>
      </w:r>
    </w:p>
    <w:p w14:paraId="04AB0430" w14:textId="77777777" w:rsidR="001F63E7" w:rsidRDefault="001F63E7">
      <w:pPr>
        <w:pStyle w:val="EQ"/>
        <w:rPr>
          <w:rFonts w:ascii="Arial" w:hAnsi="Arial"/>
        </w:rPr>
      </w:pPr>
      <w:r>
        <w:rPr>
          <w:rFonts w:ascii="Arial" w:hAnsi="Arial"/>
        </w:rPr>
        <w:tab/>
      </w:r>
      <w:r>
        <w:rPr>
          <w:rFonts w:ascii="Arial" w:hAnsi="Arial"/>
        </w:rPr>
        <w:pict w14:anchorId="02A3C80F">
          <v:shape id="_x0000_i1053" type="#_x0000_t75" style="width:111.25pt;height:27.25pt" fillcolor="window">
            <v:imagedata r:id="rId37" o:title=""/>
          </v:shape>
        </w:pict>
      </w:r>
      <w:r>
        <w:rPr>
          <w:rFonts w:ascii="Arial" w:hAnsi="Arial"/>
        </w:rPr>
        <w:tab/>
        <w:t>(3.5)</w:t>
      </w:r>
    </w:p>
    <w:p w14:paraId="2FCC5312" w14:textId="77777777" w:rsidR="001F63E7" w:rsidRDefault="001F63E7">
      <w:r>
        <w:t>The variable t1 is the signal power related to the autocorrelation maxima t0 at the delay value k:</w:t>
      </w:r>
    </w:p>
    <w:p w14:paraId="4C9BA4C4" w14:textId="77777777" w:rsidR="001F63E7" w:rsidRDefault="001F63E7">
      <w:pPr>
        <w:pStyle w:val="EQ"/>
        <w:rPr>
          <w:rFonts w:ascii="Arial" w:hAnsi="Arial"/>
        </w:rPr>
      </w:pPr>
      <w:r>
        <w:rPr>
          <w:rFonts w:ascii="Arial" w:hAnsi="Arial"/>
        </w:rPr>
        <w:tab/>
      </w:r>
      <w:r>
        <w:rPr>
          <w:rFonts w:ascii="Arial" w:hAnsi="Arial"/>
        </w:rPr>
        <w:pict w14:anchorId="603E899D">
          <v:shape id="_x0000_i1054" type="#_x0000_t75" style="width:82.9pt;height:27.25pt" fillcolor="window">
            <v:imagedata r:id="rId38" o:title=""/>
          </v:shape>
        </w:pict>
      </w:r>
      <w:r>
        <w:rPr>
          <w:rFonts w:ascii="Arial" w:hAnsi="Arial"/>
        </w:rPr>
        <w:tab/>
        <w:t>(3.6)</w:t>
      </w:r>
    </w:p>
    <w:p w14:paraId="0A0CDB22" w14:textId="77777777" w:rsidR="001F63E7" w:rsidRDefault="001F63E7">
      <w:r>
        <w:t>The open-loop pitch search and correspondingly the tone flag is computed twice in each frame, except for modes 5.15 kbit/s and 4.75 kbit/s, where it is computed only once.</w:t>
      </w:r>
    </w:p>
    <w:p w14:paraId="2A3F585B" w14:textId="77777777" w:rsidR="001F63E7" w:rsidRDefault="001F63E7">
      <w:pPr>
        <w:pStyle w:val="Heading3"/>
      </w:pPr>
      <w:bookmarkStart w:id="28" w:name="_Toc517200570"/>
      <w:r>
        <w:t>3.3.4</w:t>
      </w:r>
      <w:r>
        <w:tab/>
        <w:t>Correlated Complex Signal Analysis (and detection)</w:t>
      </w:r>
      <w:bookmarkEnd w:id="28"/>
    </w:p>
    <w:p w14:paraId="5B2D6CF4" w14:textId="77777777" w:rsidR="001F63E7" w:rsidRDefault="001F63E7">
      <w:r>
        <w:t xml:space="preserve">Correlated complex signal detection is used to detect correlated signals in the highpass filtered  weighted speech domain, since the pitch and tone detection functions can not always detect these signals. Signals which contain very strong correlation values in the high pass filtered domain are taken care of, because it may sound really annoying if these signals are replaced by comfort noise. If the statistics of the maximum normalized correlation value of a high pass filtered input signal  indicates the presence of  a correlated  complex signal a flag </w:t>
      </w:r>
      <w:r>
        <w:rPr>
          <w:b/>
          <w:i/>
        </w:rPr>
        <w:t>complex_warning</w:t>
      </w:r>
      <w:r>
        <w:t xml:space="preserve"> is set. To reduce complexity the high band correlation analysis  is performed in a simplified manner by analysing the high pass filtered fullband correlation vector which is available from the OL-LTP analysis performed by the speech encoder at least once in each frame.</w:t>
      </w:r>
    </w:p>
    <w:p w14:paraId="78B9BAEF" w14:textId="77777777" w:rsidR="001F63E7" w:rsidRDefault="001F63E7">
      <w:r>
        <w:rPr>
          <w:i/>
        </w:rPr>
        <w:t>best_corr_hp</w:t>
      </w:r>
      <w:r>
        <w:rPr>
          <w:i/>
          <w:vertAlign w:val="subscript"/>
        </w:rPr>
        <w:t>m</w:t>
      </w:r>
      <w:r>
        <w:t xml:space="preserve"> is the maximum normalized value of the high pass filtered correlation in the range 19-146 limited to be in the range [1.0, 0.0]. (Note that the </w:t>
      </w:r>
      <w:r>
        <w:rPr>
          <w:i/>
        </w:rPr>
        <w:t>best_corr_hp</w:t>
      </w:r>
      <w:r>
        <w:t xml:space="preserve"> value is delayed one frame). The high pass filter is a simple first order filter with coefficients [1, -1] The </w:t>
      </w:r>
      <w:r>
        <w:rPr>
          <w:i/>
        </w:rPr>
        <w:t>best_corr_hp</w:t>
      </w:r>
      <w:r>
        <w:t xml:space="preserve"> value is filtered according to :</w:t>
      </w:r>
    </w:p>
    <w:p w14:paraId="08454B0E" w14:textId="77777777" w:rsidR="001F63E7" w:rsidRDefault="001F63E7">
      <w:pPr>
        <w:pStyle w:val="EQ"/>
        <w:rPr>
          <w:rFonts w:ascii="Arial" w:hAnsi="Arial"/>
        </w:rPr>
      </w:pPr>
      <w:r>
        <w:rPr>
          <w:rFonts w:ascii="Arial" w:hAnsi="Arial"/>
        </w:rPr>
        <w:pict w14:anchorId="5A3245A5">
          <v:shape id="_x0000_i1055" type="#_x0000_t75" style="width:320.75pt;height:18pt" fillcolor="window">
            <v:imagedata r:id="rId39" o:title=""/>
          </v:shape>
        </w:pict>
      </w:r>
      <w:r>
        <w:rPr>
          <w:rFonts w:ascii="Arial" w:hAnsi="Arial"/>
        </w:rPr>
        <w:t>,</w:t>
      </w:r>
      <w:r>
        <w:rPr>
          <w:rFonts w:ascii="Arial" w:hAnsi="Arial"/>
        </w:rPr>
        <w:tab/>
      </w:r>
    </w:p>
    <w:p w14:paraId="655CFEAC" w14:textId="77777777" w:rsidR="001F63E7" w:rsidRDefault="001F63E7">
      <w:r>
        <w:rPr>
          <w:i/>
        </w:rPr>
        <w:t>where alpha</w:t>
      </w:r>
      <w:r>
        <w:t xml:space="preserve"> is varied between 0.98 and 0.8 as a function of </w:t>
      </w:r>
      <w:r>
        <w:rPr>
          <w:i/>
        </w:rPr>
        <w:t>corr_hp</w:t>
      </w:r>
      <w:r>
        <w:rPr>
          <w:i/>
          <w:vertAlign w:val="subscript"/>
        </w:rPr>
        <w:t>m</w:t>
      </w:r>
      <w:r>
        <w:t xml:space="preserve"> and </w:t>
      </w:r>
      <w:r>
        <w:rPr>
          <w:i/>
        </w:rPr>
        <w:t>best_corr_hp</w:t>
      </w:r>
      <w:r>
        <w:rPr>
          <w:i/>
          <w:vertAlign w:val="subscript"/>
        </w:rPr>
        <w:t>m</w:t>
      </w:r>
    </w:p>
    <w:p w14:paraId="3BA2FB3B" w14:textId="77777777" w:rsidR="001F63E7" w:rsidRDefault="001F63E7">
      <w:r>
        <w:t xml:space="preserve">The </w:t>
      </w:r>
      <w:r>
        <w:rPr>
          <w:i/>
        </w:rPr>
        <w:t>corr_hp</w:t>
      </w:r>
      <w:r>
        <w:t xml:space="preserve"> output value is thresholded into two to registers </w:t>
      </w:r>
      <w:r>
        <w:rPr>
          <w:i/>
        </w:rPr>
        <w:t>complex_high</w:t>
      </w:r>
      <w:r>
        <w:t xml:space="preserve">, </w:t>
      </w:r>
      <w:r>
        <w:rPr>
          <w:i/>
        </w:rPr>
        <w:t xml:space="preserve">complex_low </w:t>
      </w:r>
      <w:r>
        <w:t>and one</w:t>
      </w:r>
      <w:r>
        <w:rPr>
          <w:i/>
        </w:rPr>
        <w:t xml:space="preserve"> counter complex_hang_timer</w:t>
      </w:r>
      <w:r>
        <w:t>.</w:t>
      </w:r>
    </w:p>
    <w:p w14:paraId="768CCBBD" w14:textId="77777777" w:rsidR="001F63E7" w:rsidRDefault="001F63E7">
      <w:r>
        <w:rPr>
          <w:i/>
        </w:rPr>
        <w:t>complex_low</w:t>
      </w:r>
      <w:r>
        <w:t xml:space="preserve"> is set to 1 if the </w:t>
      </w:r>
      <w:r>
        <w:rPr>
          <w:i/>
        </w:rPr>
        <w:t>corr_hp</w:t>
      </w:r>
      <w:r>
        <w:t xml:space="preserve"> value is greater than CVAD_THRESH_ADAPT_LOW.</w:t>
      </w:r>
    </w:p>
    <w:p w14:paraId="1271128A" w14:textId="77777777" w:rsidR="001F63E7" w:rsidRDefault="001F63E7">
      <w:r>
        <w:rPr>
          <w:i/>
        </w:rPr>
        <w:t>complex_high</w:t>
      </w:r>
      <w:r>
        <w:t xml:space="preserve"> is set to 1 if the </w:t>
      </w:r>
      <w:r>
        <w:rPr>
          <w:i/>
        </w:rPr>
        <w:t>corr_hp</w:t>
      </w:r>
      <w:r>
        <w:t xml:space="preserve"> value is greater than CVAD_THRESH_ADAPT_HIGH.</w:t>
      </w:r>
    </w:p>
    <w:p w14:paraId="16E0FBCC" w14:textId="77777777" w:rsidR="001F63E7" w:rsidRDefault="001F63E7">
      <w:pPr>
        <w:rPr>
          <w:i/>
        </w:rPr>
      </w:pPr>
      <w:r>
        <w:rPr>
          <w:i/>
        </w:rPr>
        <w:t>complex_hang_timer</w:t>
      </w:r>
      <w:r>
        <w:t xml:space="preserve"> is increased by 1 if the </w:t>
      </w:r>
      <w:r>
        <w:rPr>
          <w:i/>
        </w:rPr>
        <w:t>corr_hp</w:t>
      </w:r>
      <w:r>
        <w:t xml:space="preserve"> value is greater than CVAD_THRESH_HANG. If the </w:t>
      </w:r>
      <w:r>
        <w:rPr>
          <w:i/>
        </w:rPr>
        <w:t>corr_hp</w:t>
      </w:r>
      <w:r>
        <w:t xml:space="preserve"> value is lower than or equal to CVAD_THRESH_HANG the </w:t>
      </w:r>
      <w:r>
        <w:rPr>
          <w:i/>
        </w:rPr>
        <w:t xml:space="preserve">complex_hang_timer </w:t>
      </w:r>
      <w:r>
        <w:t>value is set to 0</w:t>
      </w:r>
      <w:r>
        <w:rPr>
          <w:i/>
        </w:rPr>
        <w:t>.</w:t>
      </w:r>
    </w:p>
    <w:p w14:paraId="50287569" w14:textId="77777777" w:rsidR="001F63E7" w:rsidRDefault="001F63E7">
      <w:r>
        <w:t>The flag</w:t>
      </w:r>
      <w:r>
        <w:rPr>
          <w:i/>
        </w:rPr>
        <w:t xml:space="preserve"> </w:t>
      </w:r>
      <w:r>
        <w:rPr>
          <w:b/>
          <w:i/>
        </w:rPr>
        <w:t>complex_warning</w:t>
      </w:r>
      <w:r>
        <w:rPr>
          <w:i/>
        </w:rPr>
        <w:t xml:space="preserve"> </w:t>
      </w:r>
      <w:r>
        <w:t xml:space="preserve">is set if </w:t>
      </w:r>
      <w:r>
        <w:rPr>
          <w:i/>
        </w:rPr>
        <w:t xml:space="preserve">complex_low have been set for 15 consecutive frames </w:t>
      </w:r>
      <w:r>
        <w:t>or</w:t>
      </w:r>
      <w:r>
        <w:rPr>
          <w:i/>
        </w:rPr>
        <w:t xml:space="preserve"> complex_high </w:t>
      </w:r>
      <w:r>
        <w:t>has been set for 8 consecutive frames</w:t>
      </w:r>
      <w:r>
        <w:rPr>
          <w:i/>
        </w:rPr>
        <w:t>.</w:t>
      </w:r>
    </w:p>
    <w:p w14:paraId="3B2D0EBE" w14:textId="77777777" w:rsidR="001F63E7" w:rsidRDefault="001F63E7">
      <w:r>
        <w:t>The open-loop pitch search and correspondingly the tone flag is computed twice in each frame, except for modes 5.15 kbit/s and 4.75 kbit/s, where it is computed only once. The computation of the corr_hp value is however always done only once per frame using the newest correlation vector available.</w:t>
      </w:r>
    </w:p>
    <w:p w14:paraId="4A9B6172" w14:textId="77777777" w:rsidR="001F63E7" w:rsidRDefault="001F63E7">
      <w:pPr>
        <w:pStyle w:val="Heading3"/>
      </w:pPr>
      <w:bookmarkStart w:id="29" w:name="_Toc517200571"/>
      <w:r>
        <w:t>3.3.5</w:t>
      </w:r>
      <w:r>
        <w:tab/>
        <w:t>VAD decision</w:t>
      </w:r>
      <w:bookmarkEnd w:id="29"/>
    </w:p>
    <w:p w14:paraId="45F624C3" w14:textId="77777777" w:rsidR="001F63E7" w:rsidRDefault="001F63E7">
      <w:r>
        <w:t>Power of the input frame is calculated as follows:</w:t>
      </w:r>
    </w:p>
    <w:p w14:paraId="0EED1839" w14:textId="77777777" w:rsidR="001F63E7" w:rsidRDefault="001F63E7">
      <w:pPr>
        <w:pStyle w:val="EQ"/>
        <w:rPr>
          <w:rFonts w:ascii="Arial" w:hAnsi="Arial"/>
        </w:rPr>
      </w:pPr>
      <w:r>
        <w:rPr>
          <w:rFonts w:ascii="Arial" w:hAnsi="Arial"/>
        </w:rPr>
        <w:tab/>
      </w:r>
      <w:r>
        <w:rPr>
          <w:rFonts w:ascii="Arial" w:hAnsi="Arial"/>
        </w:rPr>
        <w:pict w14:anchorId="55A6B437">
          <v:shape id="_x0000_i1056" type="#_x0000_t75" style="width:156pt;height:36pt" fillcolor="window">
            <v:imagedata r:id="rId40" o:title=""/>
          </v:shape>
        </w:pict>
      </w:r>
      <w:r>
        <w:rPr>
          <w:rFonts w:ascii="Arial" w:hAnsi="Arial"/>
        </w:rPr>
        <w:t>,</w:t>
      </w:r>
      <w:r>
        <w:rPr>
          <w:rFonts w:ascii="Arial" w:hAnsi="Arial"/>
        </w:rPr>
        <w:tab/>
        <w:t>(3.7)</w:t>
      </w:r>
    </w:p>
    <w:p w14:paraId="38C6EBD8" w14:textId="77777777" w:rsidR="001F63E7" w:rsidRDefault="001F63E7">
      <w:r>
        <w:t>where samples s(i) of the input frame are pointed by the new_speech pointer of the speech encoder. If the power of the input frame (pow_sum) is lower than the constant POW_PITCH_THR, last pitch flag is set to zero. If the power of the input frame (pow_sum) is lower than the constant POW_COMPLEX_THR, last complex_low flag is set to zero.</w:t>
      </w:r>
    </w:p>
    <w:p w14:paraId="42528C98" w14:textId="77777777" w:rsidR="001F63E7" w:rsidRDefault="001F63E7">
      <w:r>
        <w:lastRenderedPageBreak/>
        <w:t>The difference between the signal levels of the input frame and background noise estimate is calculated as follows:</w:t>
      </w:r>
    </w:p>
    <w:p w14:paraId="73E875DD" w14:textId="77777777" w:rsidR="001F63E7" w:rsidRDefault="001F63E7">
      <w:pPr>
        <w:pStyle w:val="EQ"/>
        <w:rPr>
          <w:rFonts w:ascii="Arial" w:hAnsi="Arial"/>
        </w:rPr>
      </w:pPr>
      <w:r>
        <w:rPr>
          <w:rFonts w:ascii="Arial" w:hAnsi="Arial"/>
        </w:rPr>
        <w:tab/>
      </w:r>
      <w:r>
        <w:rPr>
          <w:rFonts w:ascii="Arial" w:hAnsi="Arial"/>
        </w:rPr>
        <w:pict w14:anchorId="775C83AF">
          <v:shape id="_x0000_i1057" type="#_x0000_t75" style="width:195.8pt;height:33.8pt" fillcolor="window">
            <v:imagedata r:id="rId41" o:title=""/>
          </v:shape>
        </w:pict>
      </w:r>
      <w:r>
        <w:rPr>
          <w:rFonts w:ascii="Arial" w:hAnsi="Arial"/>
        </w:rPr>
        <w:t>,</w:t>
      </w:r>
      <w:r>
        <w:rPr>
          <w:rFonts w:ascii="Arial" w:hAnsi="Arial"/>
        </w:rPr>
        <w:tab/>
        <w:t>(3.8)</w:t>
      </w:r>
    </w:p>
    <w:p w14:paraId="37FE868A" w14:textId="77777777" w:rsidR="001F63E7" w:rsidRDefault="001F63E7">
      <w:r>
        <w:rPr>
          <w:rFonts w:ascii="Arial" w:hAnsi="Arial"/>
        </w:rPr>
        <w:t>where:</w:t>
      </w:r>
    </w:p>
    <w:p w14:paraId="3A7C1B4C" w14:textId="77777777" w:rsidR="001F63E7" w:rsidRDefault="001F63E7">
      <w:r>
        <w:t>level[n]</w:t>
      </w:r>
      <w:r w:rsidR="003F6008">
        <w:tab/>
      </w:r>
      <w:r>
        <w:t>signal level at band n</w:t>
      </w:r>
    </w:p>
    <w:p w14:paraId="4630112B" w14:textId="77777777" w:rsidR="001F63E7" w:rsidRDefault="001F63E7">
      <w:r>
        <w:t>bckr_est[n]</w:t>
      </w:r>
      <w:r>
        <w:tab/>
        <w:t>level of background noise estimate at band n</w:t>
      </w:r>
    </w:p>
    <w:p w14:paraId="3D0F814D" w14:textId="77777777" w:rsidR="001F63E7" w:rsidRDefault="001F63E7">
      <w:r>
        <w:t>VAD decision is made by comparing the variable snr_sum to a threshold. The threshold (vad_thr) is tuned to get desired sensitivity at each background noise level. The higher the noise level the lower is the threshold. Specially, a low threshold at high-level background noise is needed to detect speech reliably enough, although probability of detecting noise as speech also increases.</w:t>
      </w:r>
    </w:p>
    <w:p w14:paraId="16E04948" w14:textId="77777777" w:rsidR="001F63E7" w:rsidRDefault="001F63E7">
      <w:r>
        <w:t>Average level of background noise is calculated by adding noise estimates at each band:</w:t>
      </w:r>
    </w:p>
    <w:p w14:paraId="35680E9F" w14:textId="77777777" w:rsidR="001F63E7" w:rsidRDefault="001F63E7">
      <w:pPr>
        <w:pStyle w:val="EQ"/>
        <w:rPr>
          <w:rFonts w:ascii="Arial" w:hAnsi="Arial"/>
        </w:rPr>
      </w:pPr>
      <w:r>
        <w:rPr>
          <w:rFonts w:ascii="Arial" w:hAnsi="Arial"/>
        </w:rPr>
        <w:tab/>
      </w:r>
      <w:r>
        <w:rPr>
          <w:rFonts w:ascii="Arial" w:hAnsi="Arial"/>
        </w:rPr>
        <w:pict w14:anchorId="3334CB62">
          <v:shape id="_x0000_i1058" type="#_x0000_t75" style="width:147.25pt;height:33.8pt" fillcolor="window">
            <v:imagedata r:id="rId42" o:title=""/>
          </v:shape>
        </w:pict>
      </w:r>
      <w:r>
        <w:rPr>
          <w:rFonts w:ascii="Arial" w:hAnsi="Arial"/>
        </w:rPr>
        <w:tab/>
        <w:t>(3.9)</w:t>
      </w:r>
    </w:p>
    <w:p w14:paraId="7405BDD4" w14:textId="77777777" w:rsidR="001F63E7" w:rsidRDefault="001F63E7">
      <w:r>
        <w:t>Threshold is calculated using average noise level as follows:</w:t>
      </w:r>
    </w:p>
    <w:p w14:paraId="1B506694" w14:textId="77777777" w:rsidR="001F63E7" w:rsidRDefault="001F63E7">
      <w:pPr>
        <w:pStyle w:val="EQ"/>
        <w:rPr>
          <w:rFonts w:ascii="Arial" w:hAnsi="Arial"/>
        </w:rPr>
      </w:pPr>
      <w:r>
        <w:rPr>
          <w:rFonts w:ascii="Arial" w:hAnsi="Arial"/>
        </w:rPr>
        <w:tab/>
      </w:r>
      <w:r>
        <w:rPr>
          <w:rFonts w:ascii="Arial" w:hAnsi="Arial"/>
        </w:rPr>
        <w:pict w14:anchorId="0B6B3D5B">
          <v:shape id="_x0000_i1059" type="#_x0000_t75" style="width:369.8pt;height:15.8pt" fillcolor="window">
            <v:imagedata r:id="rId43" o:title=""/>
          </v:shape>
        </w:pict>
      </w:r>
      <w:r>
        <w:rPr>
          <w:rFonts w:ascii="Arial" w:hAnsi="Arial"/>
        </w:rPr>
        <w:t>,</w:t>
      </w:r>
      <w:r>
        <w:rPr>
          <w:rFonts w:ascii="Arial" w:hAnsi="Arial"/>
        </w:rPr>
        <w:tab/>
        <w:t>(3.10)</w:t>
      </w:r>
    </w:p>
    <w:p w14:paraId="767BF947" w14:textId="77777777" w:rsidR="001F63E7" w:rsidRDefault="001F63E7">
      <w:r>
        <w:t>where VAD_SLOPE, VAD_P1, and VAD_THR_HIGH are constants.</w:t>
      </w:r>
    </w:p>
    <w:p w14:paraId="0D171DDE" w14:textId="77777777" w:rsidR="001F63E7" w:rsidRDefault="001F63E7">
      <w:r>
        <w:t>The variable vadreg indicates intermediate VAD decision and it is calculated as follows:</w:t>
      </w:r>
    </w:p>
    <w:p w14:paraId="4AE197E7" w14:textId="77777777" w:rsidR="001F63E7" w:rsidRDefault="001F63E7">
      <w:r>
        <w:t>if (snr_sum &gt; vad_thr)</w:t>
      </w:r>
    </w:p>
    <w:p w14:paraId="4B8D52FB" w14:textId="77777777" w:rsidR="001F63E7" w:rsidRDefault="001F63E7">
      <w:r>
        <w:t>vadreg = 1</w:t>
      </w:r>
    </w:p>
    <w:p w14:paraId="07B54DC4" w14:textId="77777777" w:rsidR="001F63E7" w:rsidRDefault="001F63E7">
      <w:r>
        <w:t>else</w:t>
      </w:r>
    </w:p>
    <w:p w14:paraId="5174FEDE" w14:textId="77777777" w:rsidR="001F63E7" w:rsidRDefault="001F63E7">
      <w:r>
        <w:tab/>
        <w:t>vadreg = 0</w:t>
      </w:r>
    </w:p>
    <w:p w14:paraId="10625A00" w14:textId="77777777" w:rsidR="001F63E7" w:rsidRDefault="001F63E7">
      <w:pPr>
        <w:pStyle w:val="Heading4"/>
      </w:pPr>
      <w:bookmarkStart w:id="30" w:name="_Toc517200572"/>
      <w:r>
        <w:t>3.3.5.1</w:t>
      </w:r>
      <w:r>
        <w:tab/>
        <w:t>Hangover addition</w:t>
      </w:r>
      <w:bookmarkEnd w:id="30"/>
    </w:p>
    <w:p w14:paraId="28237330" w14:textId="77777777" w:rsidR="001F63E7" w:rsidRDefault="001F63E7">
      <w:r>
        <w:t xml:space="preserve">Before the final VAD flag is given, a hangover is added. The hangover addition helps to detect low power endings of speech bursts, which are subjectively important but difficult to detect. Also a long hangover is added if the signal has been found to be of very complex nature for a long time (2 seconds) since the VAD is not likely to work reliably for such a complex signal. </w:t>
      </w:r>
    </w:p>
    <w:p w14:paraId="7306D353" w14:textId="77777777" w:rsidR="001F63E7" w:rsidRDefault="001F63E7">
      <w:r>
        <w:t xml:space="preserve">VAD flag is set to "1" if less that hang_len frames with "0" decision have been elapsed since burst_len consecutive "1" decisions have been detected. The variables hang_len and burst_len are set depending on the average noise level (noise_level). The </w:t>
      </w:r>
      <w:r>
        <w:rPr>
          <w:b/>
          <w:i/>
        </w:rPr>
        <w:t>vad_flag</w:t>
      </w:r>
      <w:r>
        <w:t xml:space="preserve"> is also controlled by the </w:t>
      </w:r>
      <w:r>
        <w:rPr>
          <w:b/>
          <w:i/>
        </w:rPr>
        <w:t>complex_hang_count</w:t>
      </w:r>
      <w:r>
        <w:t xml:space="preserve"> which indicates that the signal is too complex for the VAD and should  not be used with a Comfort noise generation algorithm. The filtered correlation value </w:t>
      </w:r>
      <w:r>
        <w:rPr>
          <w:b/>
          <w:i/>
        </w:rPr>
        <w:t>corr_hp</w:t>
      </w:r>
      <w:r>
        <w:t xml:space="preserve"> is also used as an activity indication after the VAD has indicated noise for a while (during 200 ms), this will aid in situations where the VAD noise estimate has adapted to a rather stationary but still all to complex signal to make it sound well with CNG.  </w:t>
      </w:r>
    </w:p>
    <w:p w14:paraId="67E5FDA7" w14:textId="77777777" w:rsidR="001F63E7" w:rsidRDefault="001F63E7">
      <w:r>
        <w:t>The power of the input frame is compared to a threshold (VAD_POW_LOW). If the power is lower, the VAD flag is set to "0" and no hangover is added. The VAD_flag is calculated as follows:</w:t>
      </w:r>
    </w:p>
    <w:p w14:paraId="7D40DC16" w14:textId="77777777" w:rsidR="001F63E7" w:rsidRDefault="001F63E7">
      <w:r>
        <w:t>if (noise_level &gt; HANG_NOISE_THR)</w:t>
      </w:r>
    </w:p>
    <w:p w14:paraId="3C4831D3" w14:textId="77777777" w:rsidR="001F63E7" w:rsidRDefault="001F63E7">
      <w:r>
        <w:t>burst_len = BURST_LEN_HIGH_NOISE</w:t>
      </w:r>
    </w:p>
    <w:p w14:paraId="38AC52FB" w14:textId="77777777" w:rsidR="001F63E7" w:rsidRDefault="001F63E7">
      <w:r>
        <w:t>hang_len = HANG_LEN_HIGH_NOISE</w:t>
      </w:r>
    </w:p>
    <w:p w14:paraId="45F82D2B" w14:textId="77777777" w:rsidR="001F63E7" w:rsidRDefault="001F63E7">
      <w:r>
        <w:t>else</w:t>
      </w:r>
    </w:p>
    <w:p w14:paraId="5CE9971F" w14:textId="77777777" w:rsidR="001F63E7" w:rsidRDefault="001F63E7">
      <w:r>
        <w:lastRenderedPageBreak/>
        <w:t>burst_len = BURST_LEN_LOW_NOISE</w:t>
      </w:r>
    </w:p>
    <w:p w14:paraId="08576B90" w14:textId="77777777" w:rsidR="001F63E7" w:rsidRDefault="001F63E7">
      <w:r>
        <w:t>hang_len = HANG_LEN_LOW_NOISE</w:t>
      </w:r>
    </w:p>
    <w:p w14:paraId="1CC62AFD" w14:textId="77777777" w:rsidR="001F63E7" w:rsidRDefault="001F63E7">
      <w:r>
        <w:t>if(complex_hang_timer &gt; CVAD_HANG_LIMIT) {</w:t>
      </w:r>
    </w:p>
    <w:p w14:paraId="796BDDCF" w14:textId="77777777" w:rsidR="001F63E7" w:rsidRDefault="001F63E7">
      <w:r>
        <w:t xml:space="preserve">      if(complex_hang_count &lt; CVAD_HANG_LENGTH  {</w:t>
      </w:r>
    </w:p>
    <w:p w14:paraId="3A294D5A" w14:textId="77777777" w:rsidR="001F63E7" w:rsidRDefault="001F63E7">
      <w:r>
        <w:t xml:space="preserve">         complex_hang_count = CVAD_HANG_LENGTH;</w:t>
      </w:r>
    </w:p>
    <w:p w14:paraId="5D8958F9" w14:textId="77777777" w:rsidR="001F63E7" w:rsidRDefault="001F63E7">
      <w:r>
        <w:t xml:space="preserve">      }      </w:t>
      </w:r>
    </w:p>
    <w:p w14:paraId="79273C25" w14:textId="77777777" w:rsidR="001F63E7" w:rsidRDefault="001F63E7">
      <w:r>
        <w:t>}</w:t>
      </w:r>
    </w:p>
    <w:p w14:paraId="713B42A9" w14:textId="77777777" w:rsidR="001F63E7" w:rsidRDefault="001F63E7">
      <w:pPr>
        <w:pStyle w:val="Index1"/>
        <w:keepLines w:val="0"/>
        <w:rPr>
          <w:rFonts w:ascii="Arial" w:hAnsi="Arial"/>
        </w:rPr>
      </w:pPr>
    </w:p>
    <w:p w14:paraId="09794AE7" w14:textId="77777777" w:rsidR="001F63E7" w:rsidRDefault="001F63E7">
      <w:r>
        <w:rPr>
          <w:rFonts w:ascii="Arial" w:hAnsi="Arial"/>
        </w:rPr>
        <w:t>if (powsum &lt; VAD_POW_LOW){</w:t>
      </w:r>
    </w:p>
    <w:p w14:paraId="0D3B3CFD" w14:textId="77777777" w:rsidR="001F63E7" w:rsidRDefault="001F63E7">
      <w:r>
        <w:t>burst_count = 0</w:t>
      </w:r>
    </w:p>
    <w:p w14:paraId="349F6AD0" w14:textId="77777777" w:rsidR="001F63E7" w:rsidRDefault="001F63E7">
      <w:r>
        <w:t xml:space="preserve">hang_count = 0 </w:t>
      </w:r>
    </w:p>
    <w:p w14:paraId="62D16A2D" w14:textId="77777777" w:rsidR="001F63E7" w:rsidRDefault="001F63E7">
      <w:r>
        <w:t xml:space="preserve">complex_hang_count = 0; </w:t>
      </w:r>
    </w:p>
    <w:p w14:paraId="16E33E88" w14:textId="77777777" w:rsidR="001F63E7" w:rsidRDefault="001F63E7">
      <w:r>
        <w:t>complex_hang_timer = 0;</w:t>
      </w:r>
    </w:p>
    <w:p w14:paraId="26E29663" w14:textId="77777777" w:rsidR="001F63E7" w:rsidRDefault="001F63E7">
      <w:r>
        <w:t>Vad_flag=0;</w:t>
      </w:r>
    </w:p>
    <w:p w14:paraId="5DB02988" w14:textId="77777777" w:rsidR="001F63E7" w:rsidRDefault="001F63E7">
      <w:r>
        <w:t xml:space="preserve">        Goto </w:t>
      </w:r>
      <w:r>
        <w:rPr>
          <w:b/>
        </w:rPr>
        <w:t>Exit</w:t>
      </w:r>
      <w:r>
        <w:t>;</w:t>
      </w:r>
    </w:p>
    <w:p w14:paraId="4A3630E1" w14:textId="77777777" w:rsidR="001F63E7" w:rsidRDefault="001F63E7">
      <w:r>
        <w:t>}</w:t>
      </w:r>
    </w:p>
    <w:p w14:paraId="1BFE05DA" w14:textId="77777777" w:rsidR="001F63E7" w:rsidRDefault="001F63E7">
      <w:r>
        <w:t>VAD_flag=0;</w:t>
      </w:r>
    </w:p>
    <w:p w14:paraId="7B333510" w14:textId="77777777" w:rsidR="001F63E7" w:rsidRDefault="001F63E7">
      <w:r>
        <w:t>if(complex_hang_count != 0){</w:t>
      </w:r>
    </w:p>
    <w:p w14:paraId="7687A1D7" w14:textId="77777777" w:rsidR="001F63E7" w:rsidRDefault="001F63E7">
      <w:r>
        <w:t xml:space="preserve">      burst_count = BURST_LEN_HIGH_NOISE;                    </w:t>
      </w:r>
    </w:p>
    <w:p w14:paraId="4C58BF33" w14:textId="77777777" w:rsidR="001F63E7" w:rsidRDefault="001F63E7">
      <w:r>
        <w:t xml:space="preserve">      complex_hang_count =  complex_hang_count – 1 ;</w:t>
      </w:r>
    </w:p>
    <w:p w14:paraId="03ABD861" w14:textId="77777777" w:rsidR="001F63E7" w:rsidRDefault="001F63E7">
      <w:r>
        <w:t xml:space="preserve">       VAD_flag=1;</w:t>
      </w:r>
    </w:p>
    <w:p w14:paraId="7298B456" w14:textId="77777777" w:rsidR="001F63E7" w:rsidRDefault="001F63E7">
      <w:r>
        <w:t xml:space="preserve">       goto </w:t>
      </w:r>
      <w:r>
        <w:rPr>
          <w:b/>
        </w:rPr>
        <w:t>Exit</w:t>
      </w:r>
      <w:r>
        <w:t xml:space="preserve"> </w:t>
      </w:r>
    </w:p>
    <w:p w14:paraId="674B42CC" w14:textId="77777777" w:rsidR="001F63E7" w:rsidRDefault="001F63E7">
      <w:r>
        <w:t>} else {</w:t>
      </w:r>
    </w:p>
    <w:p w14:paraId="4D4E7A2E" w14:textId="77777777" w:rsidR="001F63E7" w:rsidRDefault="001F63E7">
      <w:r>
        <w:t xml:space="preserve">      if ( (the 10 last out of 11 vadreg values all are zero)  AND</w:t>
      </w:r>
    </w:p>
    <w:p w14:paraId="56B20A08" w14:textId="77777777" w:rsidR="001F63E7" w:rsidRDefault="001F63E7">
      <w:r>
        <w:t xml:space="preserve">          (corr_hp &gt; CVAD_THRESH_IN_NOISE ) ) {</w:t>
      </w:r>
    </w:p>
    <w:p w14:paraId="0737AE26" w14:textId="77777777" w:rsidR="001F63E7" w:rsidRDefault="001F63E7">
      <w:r>
        <w:t xml:space="preserve">        VAD_flag = 1;</w:t>
      </w:r>
    </w:p>
    <w:p w14:paraId="7E20A817" w14:textId="77777777" w:rsidR="001F63E7" w:rsidRDefault="001F63E7">
      <w:r>
        <w:t xml:space="preserve">        Goto </w:t>
      </w:r>
      <w:r>
        <w:rPr>
          <w:b/>
        </w:rPr>
        <w:t>Exit</w:t>
      </w:r>
    </w:p>
    <w:p w14:paraId="45DD74B7" w14:textId="77777777" w:rsidR="001F63E7" w:rsidRDefault="001F63E7">
      <w:r>
        <w:t xml:space="preserve">      }  </w:t>
      </w:r>
    </w:p>
    <w:p w14:paraId="5BD35BC8" w14:textId="77777777" w:rsidR="001F63E7" w:rsidRDefault="001F63E7">
      <w:r>
        <w:t xml:space="preserve">   }</w:t>
      </w:r>
    </w:p>
    <w:p w14:paraId="5674F68D" w14:textId="77777777" w:rsidR="001F63E7" w:rsidRDefault="001F63E7"/>
    <w:p w14:paraId="60235277" w14:textId="77777777" w:rsidR="001F63E7" w:rsidRDefault="001F63E7">
      <w:r>
        <w:t>if (vadreg = 1){</w:t>
      </w:r>
    </w:p>
    <w:p w14:paraId="461F97DD" w14:textId="77777777" w:rsidR="001F63E7" w:rsidRDefault="001F63E7">
      <w:r>
        <w:tab/>
        <w:t>burst_count = burst_count + 1}</w:t>
      </w:r>
    </w:p>
    <w:p w14:paraId="4511E40F" w14:textId="77777777" w:rsidR="001F63E7" w:rsidRDefault="001F63E7">
      <w:r>
        <w:t>if (burst_count &gt;= burst_len){</w:t>
      </w:r>
    </w:p>
    <w:p w14:paraId="5A66E711" w14:textId="77777777" w:rsidR="001F63E7" w:rsidRDefault="001F63E7">
      <w:r>
        <w:t>hang_count = hang_len</w:t>
      </w:r>
    </w:p>
    <w:p w14:paraId="38BB6C4A" w14:textId="77777777" w:rsidR="001F63E7" w:rsidRDefault="001F63E7">
      <w:r>
        <w:tab/>
        <w:t>}</w:t>
      </w:r>
    </w:p>
    <w:p w14:paraId="0936290E" w14:textId="77777777" w:rsidR="001F63E7" w:rsidRDefault="001F63E7">
      <w:r>
        <w:lastRenderedPageBreak/>
        <w:t>VAD_flag = 1</w:t>
      </w:r>
    </w:p>
    <w:p w14:paraId="7DD1AD36" w14:textId="77777777" w:rsidR="001F63E7" w:rsidRDefault="001F63E7">
      <w:r>
        <w:t>} else {</w:t>
      </w:r>
    </w:p>
    <w:p w14:paraId="6FEEFA7C" w14:textId="77777777" w:rsidR="001F63E7" w:rsidRDefault="001F63E7">
      <w:r>
        <w:tab/>
        <w:t>burst_count = 0</w:t>
      </w:r>
    </w:p>
    <w:p w14:paraId="3E0C4947" w14:textId="77777777" w:rsidR="001F63E7" w:rsidRDefault="001F63E7">
      <w:r>
        <w:t>if (hang_count &gt; 0){</w:t>
      </w:r>
    </w:p>
    <w:p w14:paraId="786407B9" w14:textId="77777777" w:rsidR="001F63E7" w:rsidRDefault="001F63E7">
      <w:r>
        <w:t>hang_count = hang_count - 1</w:t>
      </w:r>
    </w:p>
    <w:p w14:paraId="308949BB" w14:textId="77777777" w:rsidR="001F63E7" w:rsidRDefault="001F63E7">
      <w:r>
        <w:t>VAD_flag=1</w:t>
      </w:r>
    </w:p>
    <w:p w14:paraId="1DDE58C9" w14:textId="77777777" w:rsidR="001F63E7" w:rsidRDefault="001F63E7">
      <w:r>
        <w:t>}</w:t>
      </w:r>
    </w:p>
    <w:p w14:paraId="7600E64A" w14:textId="77777777" w:rsidR="001F63E7" w:rsidRDefault="001F63E7">
      <w:r>
        <w:t>}</w:t>
      </w:r>
    </w:p>
    <w:p w14:paraId="1B8FABD5" w14:textId="77777777" w:rsidR="001F63E7" w:rsidRDefault="001F63E7">
      <w:r>
        <w:t xml:space="preserve">Label </w:t>
      </w:r>
      <w:r>
        <w:rPr>
          <w:b/>
        </w:rPr>
        <w:t>Exit</w:t>
      </w:r>
    </w:p>
    <w:p w14:paraId="71BFC319" w14:textId="77777777" w:rsidR="001F63E7" w:rsidRDefault="001F63E7">
      <w:pPr>
        <w:pStyle w:val="Heading4"/>
      </w:pPr>
      <w:bookmarkStart w:id="31" w:name="_Toc517200573"/>
      <w:r>
        <w:t>3.3.5.2</w:t>
      </w:r>
      <w:r>
        <w:tab/>
        <w:t>Background noise estimation</w:t>
      </w:r>
      <w:bookmarkEnd w:id="31"/>
    </w:p>
    <w:p w14:paraId="64AC832D" w14:textId="77777777" w:rsidR="001F63E7" w:rsidRDefault="001F63E7">
      <w:r>
        <w:t>Background noise estimate (bckr_est[n]) is updated using amplitude levels of the previous frame. Thus, the update is delayed by one frame to avoid undetected start of speech bursts to corrupt the noise estimate. If the internal VAD decision is "1" or if pitch has been detected, the noise estimate is not updated upwards. The update speed for the current frame is selected as follows:</w:t>
      </w:r>
    </w:p>
    <w:p w14:paraId="4931412B" w14:textId="77777777" w:rsidR="001F63E7" w:rsidRDefault="001F63E7">
      <w:r>
        <w:t xml:space="preserve">if ((vadreg for the last 4 frames has been zero) AND </w:t>
      </w:r>
    </w:p>
    <w:p w14:paraId="019DF713" w14:textId="77777777" w:rsidR="001F63E7" w:rsidRDefault="001F63E7">
      <w:r>
        <w:t xml:space="preserve">    (pitch for the last 4 frames has been zero) AND </w:t>
      </w:r>
    </w:p>
    <w:p w14:paraId="241C4F53" w14:textId="77777777" w:rsidR="001F63E7" w:rsidRDefault="001F63E7">
      <w:r>
        <w:t xml:space="preserve">     (we are not in complex signal hangover))</w:t>
      </w:r>
    </w:p>
    <w:p w14:paraId="6D1BD833" w14:textId="77777777" w:rsidR="001F63E7" w:rsidRDefault="001F63E7">
      <w:r>
        <w:t>alpha_up = ALPHA_UP1</w:t>
      </w:r>
    </w:p>
    <w:p w14:paraId="604218F2" w14:textId="77777777" w:rsidR="001F63E7" w:rsidRDefault="001F63E7">
      <w:r>
        <w:t>alpha_down = ALPHA_DOWN1</w:t>
      </w:r>
    </w:p>
    <w:p w14:paraId="62C3DA3F" w14:textId="77777777" w:rsidR="001F63E7" w:rsidRDefault="001F63E7">
      <w:r>
        <w:t xml:space="preserve">  else </w:t>
      </w:r>
    </w:p>
    <w:p w14:paraId="0E989707" w14:textId="77777777" w:rsidR="001F63E7" w:rsidRDefault="004C6343">
      <w:r>
        <w:tab/>
      </w:r>
      <w:r w:rsidR="001F63E7">
        <w:t>if ((stat_count = 0 ) AND (not in complex_signal hangover))</w:t>
      </w:r>
    </w:p>
    <w:p w14:paraId="0EE6AFDA" w14:textId="77777777" w:rsidR="001F63E7" w:rsidRDefault="00272D8D">
      <w:r>
        <w:tab/>
      </w:r>
      <w:r w:rsidR="001F63E7">
        <w:t>alpha_up = ALPHA_UP2</w:t>
      </w:r>
    </w:p>
    <w:p w14:paraId="42F4FC89" w14:textId="77777777" w:rsidR="001F63E7" w:rsidRDefault="001F63E7">
      <w:r>
        <w:t>alpha_down = ALPHA_DOWN2</w:t>
      </w:r>
    </w:p>
    <w:p w14:paraId="4B88F267" w14:textId="77777777" w:rsidR="001F63E7" w:rsidRDefault="004C6343">
      <w:r>
        <w:tab/>
      </w:r>
      <w:r w:rsidR="001F63E7">
        <w:t>else</w:t>
      </w:r>
    </w:p>
    <w:p w14:paraId="5FC84311" w14:textId="77777777" w:rsidR="001F63E7" w:rsidRDefault="001B3D91">
      <w:r>
        <w:tab/>
      </w:r>
      <w:r w:rsidR="001F63E7">
        <w:t>alpha_up = 0</w:t>
      </w:r>
    </w:p>
    <w:p w14:paraId="20C1C15D" w14:textId="77777777" w:rsidR="001F63E7" w:rsidRDefault="00033DDA">
      <w:r>
        <w:tab/>
      </w:r>
      <w:r w:rsidR="001F63E7">
        <w:t>alpha_down = ALPHA3</w:t>
      </w:r>
    </w:p>
    <w:p w14:paraId="4423CCA0" w14:textId="77777777" w:rsidR="001F63E7" w:rsidRDefault="001F63E7">
      <w:r>
        <w:t>The variable stat_count indicates stationary and its propose is explained later in this clause. The variables alpha_up and alpha_down define the update speed to upwards and downwards. The update speed for each band n is selected as follows:</w:t>
      </w:r>
    </w:p>
    <w:p w14:paraId="2C6DE6AD" w14:textId="77777777" w:rsidR="001F63E7" w:rsidRDefault="001F63E7">
      <w:pPr>
        <w:pStyle w:val="EQ"/>
      </w:pPr>
      <w:r>
        <w:t>if (</w:t>
      </w:r>
      <w:r>
        <w:pict w14:anchorId="2C1D7BDD">
          <v:shape id="_x0000_i1060" type="#_x0000_t75" style="width:67.65pt;height:18pt" fillcolor="window">
            <v:imagedata r:id="rId44" o:title=""/>
          </v:shape>
        </w:pict>
      </w:r>
      <w:r>
        <w:t xml:space="preserve"> &lt; </w:t>
      </w:r>
      <w:r>
        <w:pict w14:anchorId="0225A2C8">
          <v:shape id="_x0000_i1061" type="#_x0000_t75" style="width:51.8pt;height:18pt" fillcolor="window">
            <v:imagedata r:id="rId45" o:title=""/>
          </v:shape>
        </w:pict>
      </w:r>
      <w:r>
        <w:t>)</w:t>
      </w:r>
    </w:p>
    <w:p w14:paraId="0F373871" w14:textId="77777777" w:rsidR="001F63E7" w:rsidRDefault="001F63E7">
      <w:r>
        <w:t>alpha = alpha_up</w:t>
      </w:r>
    </w:p>
    <w:p w14:paraId="547D065D" w14:textId="77777777" w:rsidR="001F63E7" w:rsidRDefault="001F63E7">
      <w:r>
        <w:t>else</w:t>
      </w:r>
    </w:p>
    <w:p w14:paraId="5B6A0A48" w14:textId="77777777" w:rsidR="001F63E7" w:rsidRDefault="001F63E7">
      <w:r>
        <w:t>alpha = alpha_down</w:t>
      </w:r>
    </w:p>
    <w:p w14:paraId="0E194699" w14:textId="77777777" w:rsidR="001F63E7" w:rsidRDefault="001F63E7">
      <w:r>
        <w:t>Finally, noise estimate is updated as follows:</w:t>
      </w:r>
    </w:p>
    <w:p w14:paraId="7AB61845" w14:textId="77777777" w:rsidR="001F63E7" w:rsidRDefault="001F63E7">
      <w:pPr>
        <w:pStyle w:val="EQ"/>
        <w:rPr>
          <w:rFonts w:ascii="Arial" w:hAnsi="Arial"/>
        </w:rPr>
      </w:pPr>
      <w:r>
        <w:rPr>
          <w:rFonts w:ascii="Arial" w:hAnsi="Arial"/>
        </w:rPr>
        <w:tab/>
      </w:r>
      <w:r>
        <w:rPr>
          <w:rFonts w:ascii="Arial" w:hAnsi="Arial"/>
        </w:rPr>
        <w:pict w14:anchorId="78E28FCB">
          <v:shape id="_x0000_i1062" type="#_x0000_t75" style="width:319.1pt;height:18pt" fillcolor="window">
            <v:imagedata r:id="rId46" o:title=""/>
          </v:shape>
        </w:pict>
      </w:r>
      <w:r>
        <w:rPr>
          <w:rFonts w:ascii="Arial" w:hAnsi="Arial"/>
        </w:rPr>
        <w:t>,</w:t>
      </w:r>
      <w:r>
        <w:rPr>
          <w:rFonts w:ascii="Arial" w:hAnsi="Arial"/>
        </w:rPr>
        <w:tab/>
        <w:t>(3.11)</w:t>
      </w:r>
    </w:p>
    <w:p w14:paraId="36CE1437" w14:textId="77777777" w:rsidR="001F63E7" w:rsidRDefault="001F63E7">
      <w:pPr>
        <w:keepNext/>
        <w:keepLines/>
      </w:pPr>
      <w:r>
        <w:lastRenderedPageBreak/>
        <w:t>where:</w:t>
      </w:r>
    </w:p>
    <w:p w14:paraId="1AEA5348" w14:textId="77777777" w:rsidR="001F63E7" w:rsidRDefault="001F63E7">
      <w:r>
        <w:t>n</w:t>
      </w:r>
      <w:r w:rsidR="003F6008">
        <w:tab/>
      </w:r>
      <w:r>
        <w:t>index of the frequency band</w:t>
      </w:r>
    </w:p>
    <w:p w14:paraId="2A89A7B5" w14:textId="77777777" w:rsidR="001F63E7" w:rsidRDefault="001F63E7">
      <w:r>
        <w:t>m</w:t>
      </w:r>
      <w:r w:rsidR="003F6008">
        <w:tab/>
      </w:r>
      <w:r>
        <w:t>index of the frame</w:t>
      </w:r>
    </w:p>
    <w:p w14:paraId="7DF38738" w14:textId="77777777" w:rsidR="001F63E7" w:rsidRDefault="001F63E7">
      <w:r>
        <w:t>Level of the background estimate (bckr_est[n]) is limited between constants NOISE_MIN and NOISE_MAX.</w:t>
      </w:r>
    </w:p>
    <w:p w14:paraId="02975F97" w14:textId="77777777" w:rsidR="001F63E7" w:rsidRDefault="001F63E7">
      <w:r>
        <w:t>If level of background noise increases suddenly, vadreg will be set to "1" and background noise is not updated upwards. To recover from this situation, update of the background noise estimate is enabled if the intermediate VAD decision (vadreg) is "1" for enough long time and spectrum is stationary. Stationary (stat_rat) is estimated using following equation:</w:t>
      </w:r>
    </w:p>
    <w:p w14:paraId="043ADB3B" w14:textId="77777777" w:rsidR="001F63E7" w:rsidRDefault="001F63E7">
      <w:pPr>
        <w:pStyle w:val="EQ"/>
        <w:rPr>
          <w:rFonts w:ascii="Arial" w:hAnsi="Arial"/>
        </w:rPr>
      </w:pPr>
      <w:r>
        <w:rPr>
          <w:rFonts w:ascii="Arial" w:hAnsi="Arial"/>
        </w:rPr>
        <w:tab/>
      </w:r>
      <w:r>
        <w:rPr>
          <w:rFonts w:ascii="Arial" w:hAnsi="Arial"/>
        </w:rPr>
        <w:pict w14:anchorId="26B36758">
          <v:shape id="_x0000_i1063" type="#_x0000_t75" style="width:369.8pt;height:34.9pt" fillcolor="window">
            <v:imagedata r:id="rId47" o:title=""/>
          </v:shape>
        </w:pict>
      </w:r>
      <w:r>
        <w:rPr>
          <w:rFonts w:ascii="Arial" w:hAnsi="Arial"/>
        </w:rPr>
        <w:tab/>
        <w:t>(3.12)</w:t>
      </w:r>
    </w:p>
    <w:p w14:paraId="60F922D4" w14:textId="77777777" w:rsidR="001F63E7" w:rsidRDefault="001F63E7">
      <w:r>
        <w:t>If the stationary estimate (stat_rat) is higher than a threshold, the stationary counter (stat_count) is set to the initial value defined by constant STAT_COUNT. The stationary counter (stat_count) is also initialised if pitch or tone or a complex_warning is detected. If the signal is not stationary but speech has been detected (VAD decision is "1"), stat_count is decreased by one in each frame until it is zero.</w:t>
      </w:r>
    </w:p>
    <w:p w14:paraId="50B9F8EB" w14:textId="77777777" w:rsidR="001F63E7" w:rsidRDefault="001F63E7">
      <w:r>
        <w:t>if (</w:t>
      </w:r>
      <w:r>
        <w:rPr>
          <w:b/>
          <w:i/>
        </w:rPr>
        <w:t>complex_warning</w:t>
      </w:r>
      <w:r>
        <w:t>){</w:t>
      </w:r>
    </w:p>
    <w:p w14:paraId="098F3F18" w14:textId="77777777" w:rsidR="001F63E7" w:rsidRDefault="001F63E7">
      <w:r>
        <w:t xml:space="preserve">      If(stat_count &lt; CAD_MIN_STAT_COUNT)</w:t>
      </w:r>
    </w:p>
    <w:p w14:paraId="57742886" w14:textId="77777777" w:rsidR="001F63E7" w:rsidRDefault="001F63E7">
      <w:r>
        <w:t xml:space="preserve">              stat_count = CAD_MIN_STAT_COUNT</w:t>
      </w:r>
    </w:p>
    <w:p w14:paraId="1E438E59" w14:textId="77777777" w:rsidR="001F63E7" w:rsidRDefault="001F63E7">
      <w:r>
        <w:t>}</w:t>
      </w:r>
    </w:p>
    <w:p w14:paraId="20B8B4DD" w14:textId="77777777" w:rsidR="001F63E7" w:rsidRDefault="001F63E7"/>
    <w:p w14:paraId="68FF5587" w14:textId="77777777" w:rsidR="001F63E7" w:rsidRDefault="001F63E7">
      <w:r>
        <w:t>if ( (8 last vadreg flags have been zero) OR (2 last pitch flags have been one) OR (5 last tone flags have been one) )</w:t>
      </w:r>
    </w:p>
    <w:p w14:paraId="268114AE" w14:textId="77777777" w:rsidR="001F63E7" w:rsidRDefault="001F63E7">
      <w:r>
        <w:t xml:space="preserve">      stat_count = STAT_COUNT</w:t>
      </w:r>
    </w:p>
    <w:p w14:paraId="41031B9F" w14:textId="77777777" w:rsidR="001F63E7" w:rsidRDefault="001F63E7">
      <w:r>
        <w:t>else</w:t>
      </w:r>
    </w:p>
    <w:p w14:paraId="2F477662" w14:textId="77777777" w:rsidR="001F63E7" w:rsidRDefault="001F63E7">
      <w:r>
        <w:t>if (stat_rat &gt; STAT_THR)</w:t>
      </w:r>
    </w:p>
    <w:p w14:paraId="63955C59" w14:textId="77777777" w:rsidR="001F63E7" w:rsidRDefault="001F63E7">
      <w:r>
        <w:t>stat_count = STAT_COUNT</w:t>
      </w:r>
    </w:p>
    <w:p w14:paraId="7404BEDC" w14:textId="77777777" w:rsidR="001F63E7" w:rsidRDefault="001F63E7">
      <w:r>
        <w:t>else</w:t>
      </w:r>
    </w:p>
    <w:p w14:paraId="751AF9C7" w14:textId="77777777" w:rsidR="001F63E7" w:rsidRDefault="001F63E7">
      <w:r>
        <w:t xml:space="preserve">if ((vadreg) AND (stat_count </w:t>
      </w:r>
      <w:r>
        <w:fldChar w:fldCharType="begin"/>
      </w:r>
      <w:r>
        <w:instrText>symbol 185 \f "Symbol" \s 10</w:instrText>
      </w:r>
      <w:r>
        <w:fldChar w:fldCharType="separate"/>
      </w:r>
      <w:r>
        <w:t>¹</w:t>
      </w:r>
      <w:r>
        <w:fldChar w:fldCharType="end"/>
      </w:r>
      <w:r>
        <w:t xml:space="preserve"> 0))</w:t>
      </w:r>
    </w:p>
    <w:p w14:paraId="26ED2AE0" w14:textId="77777777" w:rsidR="001F63E7" w:rsidRDefault="001F63E7">
      <w:r>
        <w:t>stat_count = stat_count - 1</w:t>
      </w:r>
      <w:bookmarkStart w:id="32" w:name="B_Toc348409881"/>
      <w:bookmarkStart w:id="33" w:name="B_Toc346679574"/>
      <w:bookmarkStart w:id="34" w:name="B_Toc346676443"/>
      <w:bookmarkStart w:id="35" w:name="B_Toc346676154"/>
      <w:bookmarkStart w:id="36" w:name="B_Toc346618510"/>
    </w:p>
    <w:p w14:paraId="73929648" w14:textId="77777777" w:rsidR="001F63E7" w:rsidRDefault="001F63E7"/>
    <w:p w14:paraId="599C503A" w14:textId="77777777" w:rsidR="001F63E7" w:rsidRDefault="001F63E7">
      <w:r>
        <w:t>The average signal levels (ave_level[n]) are calculated as follows:</w:t>
      </w:r>
    </w:p>
    <w:p w14:paraId="5CBE9583" w14:textId="77777777" w:rsidR="001F63E7" w:rsidRDefault="001F63E7">
      <w:pPr>
        <w:pStyle w:val="EQ"/>
        <w:rPr>
          <w:rFonts w:ascii="Arial" w:hAnsi="Arial"/>
        </w:rPr>
      </w:pPr>
      <w:r>
        <w:rPr>
          <w:rFonts w:ascii="Arial" w:hAnsi="Arial"/>
        </w:rPr>
        <w:tab/>
      </w:r>
      <w:r>
        <w:rPr>
          <w:rFonts w:ascii="Arial" w:hAnsi="Arial"/>
        </w:rPr>
        <w:pict w14:anchorId="4B906A78">
          <v:shape id="_x0000_i1064" type="#_x0000_t75" style="width:319.65pt;height:18pt" fillcolor="window">
            <v:imagedata r:id="rId48" o:title=""/>
          </v:shape>
        </w:pict>
      </w:r>
      <w:r>
        <w:rPr>
          <w:rFonts w:ascii="Arial" w:hAnsi="Arial"/>
        </w:rPr>
        <w:tab/>
        <w:t>(3.13)</w:t>
      </w:r>
    </w:p>
    <w:p w14:paraId="167AB7A1" w14:textId="77777777" w:rsidR="001F63E7" w:rsidRDefault="001F63E7">
      <w:r>
        <w:rPr>
          <w:rFonts w:ascii="Arial" w:hAnsi="Arial"/>
        </w:rPr>
        <w:t>The update speed (alpha) for the previous equation is selected as follows:</w:t>
      </w:r>
    </w:p>
    <w:p w14:paraId="7CE36AAF" w14:textId="77777777" w:rsidR="001F63E7" w:rsidRDefault="001F63E7">
      <w:r>
        <w:t>if (stat_count = STAT_COUNT)</w:t>
      </w:r>
    </w:p>
    <w:p w14:paraId="3B80BB8D" w14:textId="77777777" w:rsidR="001F63E7" w:rsidRDefault="001F63E7">
      <w:r>
        <w:t>alpha = 1.0</w:t>
      </w:r>
    </w:p>
    <w:p w14:paraId="54A7F35A" w14:textId="77777777" w:rsidR="001F63E7" w:rsidRDefault="001F63E7">
      <w:r>
        <w:t xml:space="preserve">else if (vadreg = 1) </w:t>
      </w:r>
    </w:p>
    <w:p w14:paraId="4A2FA973" w14:textId="77777777" w:rsidR="001F63E7" w:rsidRDefault="001F63E7">
      <w:r>
        <w:t>alpha=ALPHA5</w:t>
      </w:r>
    </w:p>
    <w:p w14:paraId="21846DE1" w14:textId="77777777" w:rsidR="001F63E7" w:rsidRDefault="001F63E7">
      <w:r>
        <w:t>else</w:t>
      </w:r>
    </w:p>
    <w:p w14:paraId="7078270E" w14:textId="77777777" w:rsidR="001F63E7" w:rsidRDefault="001F63E7">
      <w:r>
        <w:t>alpha = ALPHA4</w:t>
      </w:r>
      <w:bookmarkEnd w:id="32"/>
      <w:bookmarkEnd w:id="33"/>
      <w:bookmarkEnd w:id="34"/>
      <w:bookmarkEnd w:id="35"/>
      <w:bookmarkEnd w:id="36"/>
    </w:p>
    <w:p w14:paraId="4C7F2784" w14:textId="77777777" w:rsidR="001F63E7" w:rsidRDefault="001F63E7">
      <w:pPr>
        <w:pStyle w:val="Heading1"/>
      </w:pPr>
      <w:bookmarkStart w:id="37" w:name="_Toc517200574"/>
      <w:r>
        <w:lastRenderedPageBreak/>
        <w:t>4</w:t>
      </w:r>
      <w:r>
        <w:tab/>
        <w:t>Technical Description of VAD Option 2</w:t>
      </w:r>
      <w:bookmarkEnd w:id="37"/>
    </w:p>
    <w:p w14:paraId="451BCE4A" w14:textId="77777777" w:rsidR="001F63E7" w:rsidRDefault="001F63E7">
      <w:pPr>
        <w:pStyle w:val="Heading2"/>
      </w:pPr>
      <w:bookmarkStart w:id="38" w:name="_Toc517200575"/>
      <w:r>
        <w:t>4.1</w:t>
      </w:r>
      <w:r>
        <w:tab/>
        <w:t>Definitions, symbols and abbreviations</w:t>
      </w:r>
      <w:bookmarkEnd w:id="38"/>
    </w:p>
    <w:p w14:paraId="56C5D6D5" w14:textId="77777777" w:rsidR="001F63E7" w:rsidRDefault="001F63E7">
      <w:pPr>
        <w:pStyle w:val="Heading3"/>
      </w:pPr>
      <w:bookmarkStart w:id="39" w:name="_Toc517200576"/>
      <w:r>
        <w:t>4.1.1</w:t>
      </w:r>
      <w:r>
        <w:tab/>
        <w:t>Definitions</w:t>
      </w:r>
      <w:bookmarkEnd w:id="39"/>
      <w:r>
        <w:t xml:space="preserve"> </w:t>
      </w:r>
    </w:p>
    <w:p w14:paraId="7ECF7D12" w14:textId="77777777" w:rsidR="001F63E7" w:rsidRDefault="001F63E7">
      <w:r>
        <w:t>For the purposes of the present document, the following terms and definitions apply:</w:t>
      </w:r>
    </w:p>
    <w:p w14:paraId="78FE179E" w14:textId="77777777" w:rsidR="001F63E7" w:rsidRDefault="001F63E7">
      <w:r>
        <w:rPr>
          <w:b/>
        </w:rPr>
        <w:t xml:space="preserve">codec: </w:t>
      </w:r>
      <w:r>
        <w:rPr>
          <w:bCs/>
        </w:rPr>
        <w:t>c</w:t>
      </w:r>
      <w:r>
        <w:t>ombination of an encoder and decoder in series (encoder/decoder)</w:t>
      </w:r>
    </w:p>
    <w:p w14:paraId="46DD00CF" w14:textId="77777777" w:rsidR="001F63E7" w:rsidRDefault="001F63E7">
      <w:r>
        <w:rPr>
          <w:b/>
        </w:rPr>
        <w:t xml:space="preserve">compand: </w:t>
      </w:r>
      <w:r>
        <w:t>process of compressing and expanding a signal. In this text, the process is described in terms of PCM [</w:t>
      </w:r>
      <w:r>
        <w:rPr>
          <w:noProof/>
        </w:rPr>
        <w:t>4</w:t>
      </w:r>
      <w:r>
        <w:t>]</w:t>
      </w:r>
    </w:p>
    <w:p w14:paraId="2774DB25" w14:textId="77777777" w:rsidR="001F63E7" w:rsidRDefault="001F63E7">
      <w:r>
        <w:rPr>
          <w:b/>
        </w:rPr>
        <w:t>Decoder</w:t>
      </w:r>
      <w:r>
        <w:t>: generally, a device for the translation of a signal from a digital representation into an analog format. For the present document, a device which converts speech encoded in the format specified in the present document to analog or an equivalent PCM representation</w:t>
      </w:r>
    </w:p>
    <w:p w14:paraId="4907DB08" w14:textId="77777777" w:rsidR="001F63E7" w:rsidRDefault="001F63E7">
      <w:r>
        <w:rPr>
          <w:b/>
        </w:rPr>
        <w:t>DFT</w:t>
      </w:r>
      <w:r>
        <w:t>: see Discrete Fourier Transform</w:t>
      </w:r>
    </w:p>
    <w:p w14:paraId="4D6A8B69" w14:textId="77777777" w:rsidR="001F63E7" w:rsidRDefault="001F63E7">
      <w:r>
        <w:rPr>
          <w:b/>
        </w:rPr>
        <w:t>Discrete Fourier Transform (DFT)</w:t>
      </w:r>
      <w:r>
        <w:t>: method of transforming a time domain sequence into a corresponding frequency domain sequence</w:t>
      </w:r>
    </w:p>
    <w:p w14:paraId="0B731C41" w14:textId="77777777" w:rsidR="001F63E7" w:rsidRDefault="001F63E7">
      <w:r>
        <w:rPr>
          <w:b/>
        </w:rPr>
        <w:t>Encoder</w:t>
      </w:r>
      <w:r>
        <w:t>: generally, a device for the translation of a signal into a digital representation.  For the present document, a device which converts speech from an analog or its equivalent PCM representation to the digital representation described in the present document</w:t>
      </w:r>
    </w:p>
    <w:p w14:paraId="5A0FACAC" w14:textId="77777777" w:rsidR="001F63E7" w:rsidRDefault="001F63E7">
      <w:r>
        <w:rPr>
          <w:b/>
        </w:rPr>
        <w:t>Fast Fourier Transform (FFT)</w:t>
      </w:r>
      <w:r>
        <w:t>: efficient implementation of the Discrete Fourier Transform</w:t>
      </w:r>
    </w:p>
    <w:p w14:paraId="26603221" w14:textId="77777777" w:rsidR="001F63E7" w:rsidRDefault="001F63E7">
      <w:r>
        <w:rPr>
          <w:b/>
        </w:rPr>
        <w:t>FFT</w:t>
      </w:r>
      <w:r>
        <w:t>: see Fast Fourier Transform</w:t>
      </w:r>
    </w:p>
    <w:p w14:paraId="536FE831" w14:textId="77777777" w:rsidR="001F63E7" w:rsidRDefault="001F63E7">
      <w:r>
        <w:rPr>
          <w:b/>
        </w:rPr>
        <w:t>Vocoder</w:t>
      </w:r>
      <w:r>
        <w:t>:voice coder</w:t>
      </w:r>
    </w:p>
    <w:p w14:paraId="072B6F3B" w14:textId="77777777" w:rsidR="001F63E7" w:rsidRDefault="001F63E7">
      <w:r>
        <w:rPr>
          <w:b/>
        </w:rPr>
        <w:t>frame: t</w:t>
      </w:r>
      <w:r>
        <w:t>ime interval of 20 ms corresponding to the time segmentation of the speech transcoder</w:t>
      </w:r>
    </w:p>
    <w:p w14:paraId="2856CC3A" w14:textId="77777777" w:rsidR="001F63E7" w:rsidRDefault="001F63E7">
      <w:pPr>
        <w:pStyle w:val="Heading3"/>
      </w:pPr>
      <w:bookmarkStart w:id="40" w:name="_Toc517200577"/>
      <w:r>
        <w:t>4.1.2</w:t>
      </w:r>
      <w:r>
        <w:tab/>
        <w:t>Symbols</w:t>
      </w:r>
      <w:bookmarkEnd w:id="40"/>
    </w:p>
    <w:p w14:paraId="24E5A3D7" w14:textId="77777777" w:rsidR="001F63E7" w:rsidRDefault="001F63E7">
      <w:r>
        <w:t>For the purposes of the present document, the following symbols apply.</w:t>
      </w:r>
    </w:p>
    <w:p w14:paraId="18CB2F9F" w14:textId="77777777" w:rsidR="001F63E7" w:rsidRDefault="001F63E7">
      <w:pPr>
        <w:pStyle w:val="Heading4"/>
      </w:pPr>
      <w:bookmarkStart w:id="41" w:name="_Toc517200578"/>
      <w:r>
        <w:t>4.1.2.1</w:t>
      </w:r>
      <w:r>
        <w:tab/>
        <w:t>Variables</w:t>
      </w:r>
      <w:bookmarkEnd w:id="41"/>
    </w:p>
    <w:p w14:paraId="45EEA94C" w14:textId="77777777" w:rsidR="001F63E7" w:rsidRDefault="001F63E7">
      <w:pPr>
        <w:pStyle w:val="EW"/>
      </w:pPr>
      <w:r>
        <w:rPr>
          <w:rFonts w:ascii="Symbol" w:hAnsi="Symbol"/>
          <w:i/>
        </w:rPr>
        <w:t></w:t>
      </w:r>
      <w:r>
        <w:rPr>
          <w:i/>
          <w:position w:val="-4"/>
          <w:sz w:val="13"/>
        </w:rPr>
        <w:t>ch</w:t>
      </w:r>
      <w:r>
        <w:t>(</w:t>
      </w:r>
      <w:r>
        <w:rPr>
          <w:i/>
        </w:rPr>
        <w:t>m</w:t>
      </w:r>
      <w:r>
        <w:t>)</w:t>
      </w:r>
      <w:r>
        <w:rPr>
          <w:b/>
        </w:rPr>
        <w:tab/>
      </w:r>
      <w:r>
        <w:t>channel energy smoothing factor</w:t>
      </w:r>
    </w:p>
    <w:p w14:paraId="6FE1ADD6" w14:textId="77777777" w:rsidR="001F63E7" w:rsidRDefault="001F63E7">
      <w:pPr>
        <w:pStyle w:val="EW"/>
      </w:pPr>
      <w:r>
        <w:rPr>
          <w:rFonts w:ascii="Symbol" w:hAnsi="Symbol"/>
          <w:i/>
        </w:rPr>
        <w:t></w:t>
      </w:r>
      <w:r>
        <w:t>(</w:t>
      </w:r>
      <w:r>
        <w:rPr>
          <w:i/>
        </w:rPr>
        <w:t>m</w:t>
      </w:r>
      <w:r>
        <w:t>)</w:t>
      </w:r>
      <w:r>
        <w:rPr>
          <w:b/>
        </w:rPr>
        <w:tab/>
      </w:r>
      <w:r>
        <w:t>exponential windowing factor</w:t>
      </w:r>
    </w:p>
    <w:p w14:paraId="3FD6D3CB" w14:textId="77777777" w:rsidR="001F63E7" w:rsidRDefault="001F63E7">
      <w:pPr>
        <w:pStyle w:val="EW"/>
      </w:pPr>
      <w:r>
        <w:rPr>
          <w:rFonts w:ascii="Symbol" w:hAnsi="Symbol"/>
        </w:rPr>
        <w:sym w:font="Symbol" w:char="F044"/>
      </w:r>
      <w:r>
        <w:rPr>
          <w:rFonts w:ascii="Symbol" w:hAnsi="Symbol"/>
          <w:vertAlign w:val="subscript"/>
        </w:rPr>
        <w:t></w:t>
      </w:r>
      <w:r>
        <w:t>(m)</w:t>
      </w:r>
      <w:r>
        <w:rPr>
          <w:b/>
        </w:rPr>
        <w:tab/>
      </w:r>
      <w:r>
        <w:t>estimated spectral deviation between current power spectrum and average long term power spectral estimate</w:t>
      </w:r>
    </w:p>
    <w:p w14:paraId="2F87DFB3" w14:textId="77777777" w:rsidR="001F63E7" w:rsidRDefault="001F63E7">
      <w:pPr>
        <w:pStyle w:val="EW"/>
      </w:pPr>
      <w:r>
        <w:rPr>
          <w:rFonts w:ascii="Symbol" w:hAnsi="Symbol"/>
        </w:rPr>
        <w:sym w:font="Symbol" w:char="F066"/>
      </w:r>
      <w:r>
        <w:t>(m)</w:t>
      </w:r>
      <w:r>
        <w:rPr>
          <w:b/>
        </w:rPr>
        <w:tab/>
      </w:r>
      <w:r>
        <w:t>spectral peak-to-average ratio</w:t>
      </w:r>
    </w:p>
    <w:p w14:paraId="0A9D9E69" w14:textId="77777777" w:rsidR="001F63E7" w:rsidRDefault="001F63E7">
      <w:pPr>
        <w:pStyle w:val="EW"/>
        <w:rPr>
          <w:position w:val="-4"/>
        </w:rPr>
      </w:pPr>
      <w:r>
        <w:rPr>
          <w:rFonts w:ascii="Symbol" w:hAnsi="Symbol"/>
        </w:rPr>
        <w:t></w:t>
      </w:r>
      <w:r>
        <w:rPr>
          <w:i/>
          <w:position w:val="-4"/>
          <w:sz w:val="13"/>
        </w:rPr>
        <w:t>q</w:t>
      </w:r>
      <w:r>
        <w:rPr>
          <w:position w:val="-4"/>
          <w:vertAlign w:val="superscript"/>
        </w:rPr>
        <w:t>(i</w:t>
      </w:r>
      <w:r>
        <w:rPr>
          <w:i/>
          <w:position w:val="-4"/>
          <w:vertAlign w:val="superscript"/>
        </w:rPr>
        <w:t>)</w:t>
      </w:r>
      <w:r>
        <w:rPr>
          <w:b/>
          <w:i/>
          <w:position w:val="-4"/>
          <w:sz w:val="13"/>
        </w:rPr>
        <w:tab/>
      </w:r>
      <w:r>
        <w:rPr>
          <w:position w:val="-4"/>
        </w:rPr>
        <w:t>quantized channel SNR indices</w:t>
      </w:r>
    </w:p>
    <w:p w14:paraId="5BD2E774" w14:textId="77777777" w:rsidR="001F63E7" w:rsidRDefault="001F63E7">
      <w:pPr>
        <w:pStyle w:val="EW"/>
        <w:rPr>
          <w:position w:val="-4"/>
        </w:rPr>
      </w:pPr>
      <w:r>
        <w:t>b(m)</w:t>
      </w:r>
      <w:r>
        <w:tab/>
        <w:t>burst count</w:t>
      </w:r>
    </w:p>
    <w:p w14:paraId="450627A7" w14:textId="77777777" w:rsidR="001F63E7" w:rsidRDefault="001F63E7">
      <w:pPr>
        <w:pStyle w:val="EW"/>
      </w:pPr>
      <w:r>
        <w:t>b</w:t>
      </w:r>
      <w:r>
        <w:rPr>
          <w:vertAlign w:val="subscript"/>
        </w:rPr>
        <w:t>th</w:t>
      </w:r>
      <w:r>
        <w:tab/>
        <w:t>burst count threshold</w:t>
      </w:r>
    </w:p>
    <w:p w14:paraId="182C1BB2" w14:textId="77777777" w:rsidR="001F63E7" w:rsidRDefault="001F63E7">
      <w:pPr>
        <w:pStyle w:val="EW"/>
      </w:pPr>
      <w:r>
        <w:t>{</w:t>
      </w:r>
      <w:r>
        <w:rPr>
          <w:i/>
        </w:rPr>
        <w:t>d</w:t>
      </w:r>
      <w:r>
        <w:t>(</w:t>
      </w:r>
      <w:r>
        <w:rPr>
          <w:i/>
        </w:rPr>
        <w:t>m</w:t>
      </w:r>
      <w:r>
        <w:t>)}</w:t>
      </w:r>
      <w:r>
        <w:rPr>
          <w:b/>
        </w:rPr>
        <w:tab/>
      </w:r>
      <w:r>
        <w:t>overlapped portion of the frame buffer of input samples</w:t>
      </w:r>
    </w:p>
    <w:p w14:paraId="6F2F2FF6" w14:textId="77777777" w:rsidR="001F63E7" w:rsidRDefault="001F63E7">
      <w:pPr>
        <w:pStyle w:val="EW"/>
      </w:pPr>
      <w:r>
        <w:t>E</w:t>
      </w:r>
      <w:r>
        <w:rPr>
          <w:i/>
          <w:position w:val="-4"/>
          <w:sz w:val="13"/>
        </w:rPr>
        <w:t>ch</w:t>
      </w:r>
      <w:r>
        <w:t>(</w:t>
      </w:r>
      <w:r>
        <w:rPr>
          <w:i/>
        </w:rPr>
        <w:t>m,i</w:t>
      </w:r>
      <w:r>
        <w:t>)</w:t>
      </w:r>
      <w:r>
        <w:rPr>
          <w:b/>
        </w:rPr>
        <w:tab/>
      </w:r>
      <w:r>
        <w:t>channel energy estimate; channel i, subframe m</w:t>
      </w:r>
    </w:p>
    <w:p w14:paraId="004FE855" w14:textId="77777777" w:rsidR="001F63E7" w:rsidRDefault="001F63E7">
      <w:pPr>
        <w:pStyle w:val="EW"/>
        <w:rPr>
          <w:vertAlign w:val="subscript"/>
        </w:rPr>
      </w:pPr>
      <w:r>
        <w:rPr>
          <w:b/>
        </w:rPr>
        <w:t>E</w:t>
      </w:r>
      <w:r>
        <w:rPr>
          <w:i/>
          <w:position w:val="-4"/>
          <w:sz w:val="13"/>
        </w:rPr>
        <w:t>ch</w:t>
      </w:r>
      <w:r>
        <w:t>(</w:t>
      </w:r>
      <w:r>
        <w:rPr>
          <w:i/>
        </w:rPr>
        <w:t>m</w:t>
      </w:r>
      <w:r>
        <w:t>)</w:t>
      </w:r>
      <w:r>
        <w:tab/>
        <w:t xml:space="preserve">vector of channel energy estimates, 0 </w:t>
      </w:r>
      <w:r>
        <w:sym w:font="Symbol" w:char="F0A3"/>
      </w:r>
      <w:r>
        <w:t xml:space="preserve"> i &lt; N</w:t>
      </w:r>
      <w:r>
        <w:rPr>
          <w:vertAlign w:val="subscript"/>
        </w:rPr>
        <w:t>c</w:t>
      </w:r>
    </w:p>
    <w:p w14:paraId="1490B104" w14:textId="77777777" w:rsidR="001F63E7" w:rsidRDefault="001F63E7">
      <w:pPr>
        <w:pStyle w:val="EW"/>
      </w:pPr>
      <w:r>
        <w:t>E</w:t>
      </w:r>
      <w:r>
        <w:rPr>
          <w:vertAlign w:val="subscript"/>
        </w:rPr>
        <w:t>dB</w:t>
      </w:r>
      <w:r>
        <w:t>(m,i)</w:t>
      </w:r>
      <w:r>
        <w:rPr>
          <w:b/>
        </w:rPr>
        <w:tab/>
      </w:r>
      <w:r>
        <w:t>estimated log power spectrum</w:t>
      </w:r>
    </w:p>
    <w:p w14:paraId="0DE39969" w14:textId="77777777" w:rsidR="001F63E7" w:rsidRDefault="001F63E7">
      <w:pPr>
        <w:pStyle w:val="EW"/>
        <w:rPr>
          <w:vertAlign w:val="subscript"/>
        </w:rPr>
      </w:pPr>
      <w:r>
        <w:rPr>
          <w:b/>
        </w:rPr>
        <w:t>E</w:t>
      </w:r>
      <w:r>
        <w:rPr>
          <w:i/>
          <w:position w:val="-4"/>
          <w:sz w:val="13"/>
        </w:rPr>
        <w:t>dB</w:t>
      </w:r>
      <w:r>
        <w:t>(</w:t>
      </w:r>
      <w:r>
        <w:rPr>
          <w:i/>
        </w:rPr>
        <w:t>m</w:t>
      </w:r>
      <w:r>
        <w:t>)</w:t>
      </w:r>
      <w:r>
        <w:tab/>
        <w:t xml:space="preserve">vector of log power spectrum estimates, 0 </w:t>
      </w:r>
      <w:r>
        <w:sym w:font="Symbol" w:char="F0A3"/>
      </w:r>
      <w:r>
        <w:t xml:space="preserve"> i &lt; N</w:t>
      </w:r>
      <w:r>
        <w:rPr>
          <w:vertAlign w:val="subscript"/>
        </w:rPr>
        <w:t>c</w:t>
      </w:r>
    </w:p>
    <w:p w14:paraId="6F810067" w14:textId="77777777" w:rsidR="001F63E7" w:rsidRDefault="001F63E7">
      <w:pPr>
        <w:pStyle w:val="EW"/>
      </w:pPr>
      <w:r>
        <w:pict w14:anchorId="7E514CB7">
          <v:shape id="_x0000_i1065" type="#_x0000_t75" style="width:26.2pt;height:10.35pt" fillcolor="window">
            <v:imagedata r:id="rId49" o:title=""/>
          </v:shape>
        </w:pict>
      </w:r>
      <w:r>
        <w:tab/>
        <w:t>average long term power spectral estimate</w:t>
      </w:r>
    </w:p>
    <w:p w14:paraId="42F968B5" w14:textId="77777777" w:rsidR="001F63E7" w:rsidRDefault="001F63E7">
      <w:pPr>
        <w:pStyle w:val="EW"/>
        <w:rPr>
          <w:vertAlign w:val="subscript"/>
        </w:rPr>
      </w:pPr>
      <w:r>
        <w:pict w14:anchorId="0FF9017E">
          <v:shape id="_x0000_i1066" type="#_x0000_t75" style="width:26.2pt;height:10.35pt" fillcolor="window">
            <v:imagedata r:id="rId50" o:title=""/>
          </v:shape>
        </w:pict>
      </w:r>
      <w:r>
        <w:tab/>
        <w:t xml:space="preserve">vector of average long term power spectral estimates, 0 </w:t>
      </w:r>
      <w:r>
        <w:sym w:font="Symbol" w:char="F0A3"/>
      </w:r>
      <w:r>
        <w:t xml:space="preserve"> i &lt; N</w:t>
      </w:r>
      <w:r>
        <w:rPr>
          <w:vertAlign w:val="subscript"/>
        </w:rPr>
        <w:t>c</w:t>
      </w:r>
    </w:p>
    <w:p w14:paraId="7532CC61" w14:textId="77777777" w:rsidR="001F63E7" w:rsidRDefault="001F63E7">
      <w:pPr>
        <w:pStyle w:val="EW"/>
      </w:pPr>
      <w:r>
        <w:t>E</w:t>
      </w:r>
      <w:r>
        <w:rPr>
          <w:i/>
          <w:position w:val="-4"/>
          <w:sz w:val="13"/>
        </w:rPr>
        <w:t>n</w:t>
      </w:r>
      <w:r>
        <w:t>(</w:t>
      </w:r>
      <w:r>
        <w:rPr>
          <w:i/>
        </w:rPr>
        <w:t>m,i</w:t>
      </w:r>
      <w:r>
        <w:t>)</w:t>
      </w:r>
      <w:r>
        <w:rPr>
          <w:b/>
        </w:rPr>
        <w:tab/>
      </w:r>
      <w:r>
        <w:t>channel noise estimate</w:t>
      </w:r>
    </w:p>
    <w:p w14:paraId="38D7A345" w14:textId="77777777" w:rsidR="001F63E7" w:rsidRDefault="001F63E7">
      <w:pPr>
        <w:pStyle w:val="EW"/>
        <w:rPr>
          <w:vertAlign w:val="subscript"/>
        </w:rPr>
      </w:pPr>
      <w:r>
        <w:rPr>
          <w:b/>
        </w:rPr>
        <w:t>E</w:t>
      </w:r>
      <w:r>
        <w:rPr>
          <w:i/>
          <w:position w:val="-4"/>
          <w:sz w:val="13"/>
        </w:rPr>
        <w:t>n</w:t>
      </w:r>
      <w:r>
        <w:t>(</w:t>
      </w:r>
      <w:r>
        <w:rPr>
          <w:i/>
        </w:rPr>
        <w:t>m</w:t>
      </w:r>
      <w:r>
        <w:t>)</w:t>
      </w:r>
      <w:r>
        <w:tab/>
        <w:t xml:space="preserve">vector of channel noise estimates, 0 </w:t>
      </w:r>
      <w:r>
        <w:sym w:font="Symbol" w:char="F0A3"/>
      </w:r>
      <w:r>
        <w:t xml:space="preserve"> i &lt; N</w:t>
      </w:r>
      <w:r>
        <w:rPr>
          <w:vertAlign w:val="subscript"/>
        </w:rPr>
        <w:t>c</w:t>
      </w:r>
    </w:p>
    <w:p w14:paraId="439F559F" w14:textId="77777777" w:rsidR="001F63E7" w:rsidRDefault="001F63E7">
      <w:pPr>
        <w:pStyle w:val="EW"/>
      </w:pPr>
      <w:r>
        <w:t>E</w:t>
      </w:r>
      <w:r>
        <w:rPr>
          <w:vertAlign w:val="subscript"/>
        </w:rPr>
        <w:t>tn</w:t>
      </w:r>
      <w:r>
        <w:t>(m)</w:t>
      </w:r>
      <w:r>
        <w:tab/>
        <w:t>total estimated noise energy</w:t>
      </w:r>
    </w:p>
    <w:p w14:paraId="52A4A082" w14:textId="77777777" w:rsidR="001F63E7" w:rsidRDefault="001F63E7">
      <w:pPr>
        <w:pStyle w:val="EW"/>
      </w:pPr>
      <w:r>
        <w:rPr>
          <w:i/>
        </w:rPr>
        <w:t>E</w:t>
      </w:r>
      <w:r>
        <w:rPr>
          <w:i/>
          <w:position w:val="-4"/>
          <w:sz w:val="13"/>
        </w:rPr>
        <w:t>tot</w:t>
      </w:r>
      <w:r>
        <w:t>(</w:t>
      </w:r>
      <w:r>
        <w:rPr>
          <w:i/>
        </w:rPr>
        <w:t>m</w:t>
      </w:r>
      <w:r>
        <w:t>)</w:t>
      </w:r>
      <w:r>
        <w:rPr>
          <w:b/>
        </w:rPr>
        <w:tab/>
      </w:r>
      <w:r>
        <w:t>total channel energy</w:t>
      </w:r>
    </w:p>
    <w:p w14:paraId="10AE7CB6" w14:textId="77777777" w:rsidR="001F63E7" w:rsidRDefault="001F63E7">
      <w:pPr>
        <w:pStyle w:val="EW"/>
      </w:pPr>
      <w:r>
        <w:rPr>
          <w:i/>
        </w:rPr>
        <w:lastRenderedPageBreak/>
        <w:t>E</w:t>
      </w:r>
      <w:r>
        <w:rPr>
          <w:i/>
          <w:vertAlign w:val="superscript"/>
        </w:rPr>
        <w:t>'</w:t>
      </w:r>
      <w:r>
        <w:rPr>
          <w:i/>
          <w:position w:val="-4"/>
          <w:sz w:val="13"/>
        </w:rPr>
        <w:t>tot</w:t>
      </w:r>
      <w:r>
        <w:t>(</w:t>
      </w:r>
      <w:r>
        <w:rPr>
          <w:i/>
        </w:rPr>
        <w:t>m</w:t>
      </w:r>
      <w:r>
        <w:t>)</w:t>
      </w:r>
      <w:r>
        <w:rPr>
          <w:b/>
        </w:rPr>
        <w:tab/>
      </w:r>
      <w:r>
        <w:t>modified total channel energy</w:t>
      </w:r>
    </w:p>
    <w:p w14:paraId="10F311A9" w14:textId="77777777" w:rsidR="001F63E7" w:rsidRDefault="001F63E7">
      <w:pPr>
        <w:pStyle w:val="EW"/>
      </w:pPr>
      <w:r>
        <w:rPr>
          <w:i/>
        </w:rPr>
        <w:t>h(m)</w:t>
      </w:r>
      <w:r>
        <w:rPr>
          <w:b/>
          <w:i/>
        </w:rPr>
        <w:tab/>
      </w:r>
      <w:r>
        <w:t>hysteresis counter</w:t>
      </w:r>
    </w:p>
    <w:p w14:paraId="57F93511" w14:textId="77777777" w:rsidR="001F63E7" w:rsidRDefault="001F63E7">
      <w:pPr>
        <w:pStyle w:val="EW"/>
      </w:pPr>
      <w:r>
        <w:rPr>
          <w:i/>
        </w:rPr>
        <w:t>h</w:t>
      </w:r>
      <w:r>
        <w:rPr>
          <w:i/>
          <w:vertAlign w:val="subscript"/>
        </w:rPr>
        <w:t>cnt</w:t>
      </w:r>
      <w:r>
        <w:rPr>
          <w:b/>
          <w:i/>
        </w:rPr>
        <w:tab/>
      </w:r>
      <w:r>
        <w:t>hangover count</w:t>
      </w:r>
    </w:p>
    <w:p w14:paraId="0E75C19E" w14:textId="77777777" w:rsidR="001F63E7" w:rsidRDefault="001F63E7">
      <w:pPr>
        <w:pStyle w:val="EW"/>
      </w:pPr>
      <w:r>
        <w:rPr>
          <w:i/>
        </w:rPr>
        <w:t>h</w:t>
      </w:r>
      <w:r>
        <w:rPr>
          <w:i/>
          <w:vertAlign w:val="subscript"/>
        </w:rPr>
        <w:t>o</w:t>
      </w:r>
      <w:r>
        <w:t>(</w:t>
      </w:r>
      <w:r>
        <w:rPr>
          <w:i/>
        </w:rPr>
        <w:t>n</w:t>
      </w:r>
      <w:r>
        <w:t>)</w:t>
      </w:r>
      <w:r>
        <w:rPr>
          <w:b/>
        </w:rPr>
        <w:tab/>
      </w:r>
      <w:r>
        <w:t>overlap-and-add buffer of samples</w:t>
      </w:r>
    </w:p>
    <w:p w14:paraId="56918837" w14:textId="77777777" w:rsidR="001F63E7" w:rsidRDefault="001F63E7">
      <w:pPr>
        <w:pStyle w:val="EW"/>
        <w:rPr>
          <w:i/>
        </w:rPr>
      </w:pPr>
      <w:r>
        <w:rPr>
          <w:i/>
        </w:rPr>
        <w:t>hyster_cnt</w:t>
      </w:r>
      <w:r>
        <w:tab/>
        <w:t xml:space="preserve">hysteresis counter to avoid long term creeping of </w:t>
      </w:r>
      <w:r>
        <w:rPr>
          <w:i/>
        </w:rPr>
        <w:t>update_cnt</w:t>
      </w:r>
    </w:p>
    <w:p w14:paraId="28237A34" w14:textId="77777777" w:rsidR="001F63E7" w:rsidRDefault="001F63E7">
      <w:pPr>
        <w:pStyle w:val="EW"/>
        <w:rPr>
          <w:i/>
        </w:rPr>
      </w:pPr>
      <w:r>
        <w:rPr>
          <w:i/>
        </w:rPr>
        <w:t>last_update_cnt</w:t>
      </w:r>
      <w:r w:rsidR="003F6008">
        <w:rPr>
          <w:i/>
        </w:rPr>
        <w:tab/>
      </w:r>
      <w:r>
        <w:t xml:space="preserve">previous value of </w:t>
      </w:r>
      <w:r>
        <w:rPr>
          <w:i/>
        </w:rPr>
        <w:t>update_cnt</w:t>
      </w:r>
    </w:p>
    <w:p w14:paraId="7413D6A8" w14:textId="77777777" w:rsidR="001F63E7" w:rsidRDefault="001F63E7">
      <w:pPr>
        <w:pStyle w:val="EW"/>
      </w:pPr>
      <w:r>
        <w:rPr>
          <w:i/>
        </w:rPr>
        <w:t>s</w:t>
      </w:r>
      <w:r>
        <w:rPr>
          <w:i/>
          <w:position w:val="-4"/>
          <w:sz w:val="13"/>
        </w:rPr>
        <w:t>hp</w:t>
      </w:r>
      <w:r>
        <w:t>(</w:t>
      </w:r>
      <w:r>
        <w:rPr>
          <w:i/>
        </w:rPr>
        <w:t>n</w:t>
      </w:r>
      <w:r>
        <w:t>)</w:t>
      </w:r>
      <w:r>
        <w:rPr>
          <w:b/>
        </w:rPr>
        <w:tab/>
      </w:r>
      <w:r>
        <w:t>sample at the output of the speech encoder high pass filter</w:t>
      </w:r>
    </w:p>
    <w:p w14:paraId="381EECF5" w14:textId="77777777" w:rsidR="001F63E7" w:rsidRDefault="001F63E7">
      <w:pPr>
        <w:pStyle w:val="EW"/>
      </w:pPr>
      <w:r>
        <w:rPr>
          <w:i/>
        </w:rPr>
        <w:t>sinewave_flag</w:t>
      </w:r>
      <w:r>
        <w:rPr>
          <w:b/>
          <w:i/>
        </w:rPr>
        <w:tab/>
      </w:r>
      <w:r>
        <w:t>boolean flag, set TRUE when spectral peak-to-average ratio is greater than 10dB and the spectral deviation is less than DEV_THLD</w:t>
      </w:r>
    </w:p>
    <w:p w14:paraId="15754BA6" w14:textId="77777777" w:rsidR="001F63E7" w:rsidRDefault="001F63E7">
      <w:pPr>
        <w:pStyle w:val="EW"/>
      </w:pPr>
      <w:r>
        <w:rPr>
          <w:i/>
        </w:rPr>
        <w:t>SNR</w:t>
      </w:r>
      <w:r>
        <w:rPr>
          <w:b/>
          <w:i/>
        </w:rPr>
        <w:tab/>
      </w:r>
      <w:r>
        <w:t>Signal to Noise ratio</w:t>
      </w:r>
    </w:p>
    <w:p w14:paraId="4FE3CE36" w14:textId="77777777" w:rsidR="001F63E7" w:rsidRDefault="001F63E7">
      <w:pPr>
        <w:pStyle w:val="EW"/>
      </w:pPr>
      <w:r>
        <w:rPr>
          <w:i/>
        </w:rPr>
        <w:t>SNR</w:t>
      </w:r>
      <w:r>
        <w:rPr>
          <w:i/>
          <w:vertAlign w:val="subscript"/>
        </w:rPr>
        <w:t>p</w:t>
      </w:r>
      <w:r>
        <w:rPr>
          <w:i/>
        </w:rPr>
        <w:t>(m)</w:t>
      </w:r>
      <w:r>
        <w:tab/>
        <w:t>long-term peak SNR</w:t>
      </w:r>
    </w:p>
    <w:p w14:paraId="716ABC37" w14:textId="77777777" w:rsidR="001F63E7" w:rsidRDefault="001F63E7">
      <w:pPr>
        <w:pStyle w:val="EW"/>
      </w:pPr>
      <w:r>
        <w:rPr>
          <w:i/>
        </w:rPr>
        <w:t>SNR</w:t>
      </w:r>
      <w:r>
        <w:rPr>
          <w:i/>
          <w:vertAlign w:val="subscript"/>
        </w:rPr>
        <w:t>q</w:t>
      </w:r>
      <w:r>
        <w:rPr>
          <w:i/>
        </w:rPr>
        <w:t>(m)</w:t>
      </w:r>
      <w:r>
        <w:tab/>
        <w:t xml:space="preserve">quantized version of </w:t>
      </w:r>
      <w:r>
        <w:rPr>
          <w:i/>
        </w:rPr>
        <w:t>SNR</w:t>
      </w:r>
      <w:r>
        <w:rPr>
          <w:i/>
          <w:vertAlign w:val="subscript"/>
        </w:rPr>
        <w:t>p</w:t>
      </w:r>
      <w:r>
        <w:rPr>
          <w:i/>
        </w:rPr>
        <w:t>(m)</w:t>
      </w:r>
    </w:p>
    <w:p w14:paraId="26C37894" w14:textId="77777777" w:rsidR="001F63E7" w:rsidRDefault="001F63E7">
      <w:pPr>
        <w:pStyle w:val="EW"/>
      </w:pPr>
      <w:r>
        <w:rPr>
          <w:i/>
        </w:rPr>
        <w:t>update_cnt</w:t>
      </w:r>
      <w:r>
        <w:rPr>
          <w:b/>
          <w:i/>
        </w:rPr>
        <w:tab/>
      </w:r>
      <w:r>
        <w:t>counter gating noise estimate update process</w:t>
      </w:r>
    </w:p>
    <w:p w14:paraId="33F57D24" w14:textId="77777777" w:rsidR="001F63E7" w:rsidRDefault="001F63E7">
      <w:pPr>
        <w:pStyle w:val="EW"/>
      </w:pPr>
      <w:r>
        <w:rPr>
          <w:i/>
        </w:rPr>
        <w:t>update_flag</w:t>
      </w:r>
      <w:r>
        <w:rPr>
          <w:b/>
          <w:i/>
        </w:rPr>
        <w:tab/>
      </w:r>
      <w:r>
        <w:t>flag controlling noise estimate updating</w:t>
      </w:r>
    </w:p>
    <w:p w14:paraId="6BCE8A78" w14:textId="77777777" w:rsidR="001F63E7" w:rsidRDefault="001F63E7">
      <w:pPr>
        <w:pStyle w:val="EW"/>
      </w:pPr>
      <w:r>
        <w:rPr>
          <w:i/>
        </w:rPr>
        <w:t>VAD(m)</w:t>
      </w:r>
      <w:r>
        <w:tab/>
        <w:t>boolean VAD flag for subframe m</w:t>
      </w:r>
    </w:p>
    <w:p w14:paraId="6DA306DE" w14:textId="77777777" w:rsidR="001F63E7" w:rsidRDefault="001F63E7">
      <w:pPr>
        <w:pStyle w:val="EW"/>
      </w:pPr>
      <w:r>
        <w:t>VAD_flag</w:t>
      </w:r>
      <w:r>
        <w:tab/>
        <w:t>boolean VAD Flag</w:t>
      </w:r>
    </w:p>
    <w:p w14:paraId="224B546F" w14:textId="77777777" w:rsidR="001F63E7" w:rsidRDefault="001F63E7">
      <w:pPr>
        <w:pStyle w:val="EW"/>
      </w:pPr>
      <w:r>
        <w:t>v(m)</w:t>
      </w:r>
      <w:r>
        <w:rPr>
          <w:b/>
        </w:rPr>
        <w:tab/>
      </w:r>
      <w:r>
        <w:t>sum of voice metrics</w:t>
      </w:r>
    </w:p>
    <w:p w14:paraId="3EF2DB73" w14:textId="77777777" w:rsidR="001F63E7" w:rsidRDefault="001F63E7">
      <w:pPr>
        <w:pStyle w:val="EW"/>
      </w:pPr>
      <w:r>
        <w:t>v</w:t>
      </w:r>
      <w:r>
        <w:rPr>
          <w:vertAlign w:val="subscript"/>
        </w:rPr>
        <w:t>th</w:t>
      </w:r>
      <w:r>
        <w:tab/>
        <w:t>voice metric threshold</w:t>
      </w:r>
    </w:p>
    <w:p w14:paraId="05D99C4E" w14:textId="77777777" w:rsidR="001F63E7" w:rsidRDefault="001F63E7">
      <w:pPr>
        <w:pStyle w:val="Heading4"/>
      </w:pPr>
      <w:bookmarkStart w:id="42" w:name="_Toc517200579"/>
      <w:r>
        <w:t>4.1.2.2</w:t>
      </w:r>
      <w:r>
        <w:tab/>
        <w:t>Constants</w:t>
      </w:r>
      <w:bookmarkEnd w:id="42"/>
    </w:p>
    <w:p w14:paraId="084E016E" w14:textId="77777777" w:rsidR="001F63E7" w:rsidRDefault="001F63E7">
      <w:pPr>
        <w:pStyle w:val="EW"/>
        <w:ind w:left="2552" w:hanging="2268"/>
      </w:pPr>
      <w:bookmarkStart w:id="43" w:name="BM___________________________"/>
      <w:bookmarkEnd w:id="43"/>
      <w:r>
        <w:rPr>
          <w:rFonts w:ascii="Symbol" w:hAnsi="Symbol"/>
          <w:i/>
        </w:rPr>
        <w:sym w:font="Symbol" w:char="F061"/>
      </w:r>
      <w:r>
        <w:rPr>
          <w:i/>
          <w:vertAlign w:val="subscript"/>
        </w:rPr>
        <w:t>H</w:t>
      </w:r>
      <w:r>
        <w:rPr>
          <w:b/>
          <w:i/>
          <w:vertAlign w:val="subscript"/>
        </w:rPr>
        <w:tab/>
      </w:r>
      <w:r>
        <w:t xml:space="preserve">upper limit for values of </w:t>
      </w:r>
      <w:r>
        <w:rPr>
          <w:rFonts w:ascii="Symbol" w:hAnsi="Symbol"/>
          <w:i/>
        </w:rPr>
        <w:t></w:t>
      </w:r>
      <w:r>
        <w:t>(</w:t>
      </w:r>
      <w:r>
        <w:rPr>
          <w:i/>
        </w:rPr>
        <w:t>m</w:t>
      </w:r>
      <w:r>
        <w:t>)</w:t>
      </w:r>
    </w:p>
    <w:p w14:paraId="33998911" w14:textId="77777777" w:rsidR="001F63E7" w:rsidRDefault="001F63E7">
      <w:pPr>
        <w:pStyle w:val="EW"/>
        <w:ind w:left="2552" w:hanging="2268"/>
      </w:pPr>
      <w:r>
        <w:rPr>
          <w:rFonts w:ascii="Symbol" w:hAnsi="Symbol"/>
          <w:i/>
        </w:rPr>
        <w:sym w:font="Symbol" w:char="F061"/>
      </w:r>
      <w:r>
        <w:rPr>
          <w:i/>
          <w:vertAlign w:val="subscript"/>
        </w:rPr>
        <w:t>L</w:t>
      </w:r>
      <w:r>
        <w:rPr>
          <w:b/>
          <w:i/>
          <w:vertAlign w:val="subscript"/>
        </w:rPr>
        <w:tab/>
      </w:r>
      <w:r>
        <w:t xml:space="preserve">lower limit for values of </w:t>
      </w:r>
      <w:r>
        <w:rPr>
          <w:rFonts w:ascii="Symbol" w:hAnsi="Symbol"/>
          <w:i/>
        </w:rPr>
        <w:t></w:t>
      </w:r>
      <w:r>
        <w:t>(</w:t>
      </w:r>
      <w:r>
        <w:rPr>
          <w:i/>
        </w:rPr>
        <w:t>m</w:t>
      </w:r>
      <w:r>
        <w:t>)</w:t>
      </w:r>
    </w:p>
    <w:p w14:paraId="242C1C2E" w14:textId="77777777" w:rsidR="001F63E7" w:rsidRDefault="001F63E7">
      <w:pPr>
        <w:pStyle w:val="EW"/>
        <w:ind w:left="2552" w:hanging="2268"/>
      </w:pPr>
      <w:r>
        <w:rPr>
          <w:rFonts w:ascii="Symbol" w:hAnsi="Symbol"/>
          <w:i/>
        </w:rPr>
        <w:sym w:font="Symbol" w:char="F061"/>
      </w:r>
      <w:r>
        <w:rPr>
          <w:i/>
          <w:vertAlign w:val="subscript"/>
        </w:rPr>
        <w:t>n</w:t>
      </w:r>
      <w:r>
        <w:rPr>
          <w:vertAlign w:val="subscript"/>
        </w:rPr>
        <w:tab/>
      </w:r>
      <w:r>
        <w:t>channel noise smoothing factor</w:t>
      </w:r>
    </w:p>
    <w:p w14:paraId="4B41E3BB" w14:textId="77777777" w:rsidR="001F63E7" w:rsidRDefault="001F63E7">
      <w:pPr>
        <w:pStyle w:val="EW"/>
        <w:ind w:left="2552" w:hanging="2268"/>
        <w:rPr>
          <w:position w:val="-4"/>
        </w:rPr>
      </w:pPr>
      <w:r>
        <w:rPr>
          <w:rFonts w:ascii="Symbol" w:hAnsi="Symbol"/>
          <w:i/>
        </w:rPr>
        <w:t></w:t>
      </w:r>
      <w:r>
        <w:rPr>
          <w:i/>
          <w:position w:val="-4"/>
          <w:sz w:val="13"/>
        </w:rPr>
        <w:t>p</w:t>
      </w:r>
      <w:r>
        <w:rPr>
          <w:b/>
          <w:i/>
          <w:position w:val="-4"/>
          <w:sz w:val="13"/>
        </w:rPr>
        <w:tab/>
      </w:r>
      <w:r>
        <w:rPr>
          <w:position w:val="-4"/>
        </w:rPr>
        <w:t>pre-emphasis factor</w:t>
      </w:r>
    </w:p>
    <w:p w14:paraId="39CA60AA" w14:textId="77777777" w:rsidR="001F63E7" w:rsidRDefault="001F63E7">
      <w:pPr>
        <w:pStyle w:val="EW"/>
        <w:ind w:left="2552" w:hanging="2268"/>
      </w:pPr>
      <w:r>
        <w:t>b</w:t>
      </w:r>
      <w:r>
        <w:rPr>
          <w:vertAlign w:val="subscript"/>
        </w:rPr>
        <w:t>table</w:t>
      </w:r>
      <w:r>
        <w:rPr>
          <w:b/>
        </w:rPr>
        <w:tab/>
      </w:r>
      <w:r>
        <w:t>table to generate b</w:t>
      </w:r>
      <w:r>
        <w:rPr>
          <w:vertAlign w:val="subscript"/>
        </w:rPr>
        <w:t>th</w:t>
      </w:r>
    </w:p>
    <w:p w14:paraId="23EB2A88" w14:textId="77777777" w:rsidR="001F63E7" w:rsidRDefault="001F63E7">
      <w:pPr>
        <w:pStyle w:val="EW"/>
        <w:ind w:left="2552" w:hanging="2268"/>
      </w:pPr>
      <w:r>
        <w:t>D</w:t>
      </w:r>
      <w:r>
        <w:tab/>
        <w:t>overlap (delay) in sample intervals</w:t>
      </w:r>
    </w:p>
    <w:p w14:paraId="0FCB75E8" w14:textId="77777777" w:rsidR="001F63E7" w:rsidRDefault="001F63E7">
      <w:pPr>
        <w:pStyle w:val="EW"/>
        <w:ind w:left="2552" w:hanging="2268"/>
        <w:rPr>
          <w:i/>
        </w:rPr>
      </w:pPr>
      <w:r>
        <w:t>DEV_THLD</w:t>
      </w:r>
      <w:r>
        <w:tab/>
        <w:t xml:space="preserve">threshold for setting </w:t>
      </w:r>
      <w:r>
        <w:rPr>
          <w:i/>
        </w:rPr>
        <w:t>sinewave_flag</w:t>
      </w:r>
    </w:p>
    <w:p w14:paraId="0B76F83C" w14:textId="77777777" w:rsidR="001F63E7" w:rsidRDefault="001F63E7">
      <w:pPr>
        <w:pStyle w:val="EW"/>
        <w:ind w:left="2552" w:hanging="2268"/>
      </w:pPr>
      <w:r>
        <w:t>E</w:t>
      </w:r>
      <w:r>
        <w:rPr>
          <w:vertAlign w:val="subscript"/>
        </w:rPr>
        <w:t>floor</w:t>
      </w:r>
      <w:r>
        <w:rPr>
          <w:b/>
        </w:rPr>
        <w:tab/>
      </w:r>
      <w:r>
        <w:t xml:space="preserve">low threshold for </w:t>
      </w:r>
      <w:r>
        <w:rPr>
          <w:i/>
        </w:rPr>
        <w:t>E</w:t>
      </w:r>
      <w:r>
        <w:rPr>
          <w:i/>
          <w:position w:val="-4"/>
          <w:sz w:val="13"/>
        </w:rPr>
        <w:t>tot</w:t>
      </w:r>
      <w:r>
        <w:t>(</w:t>
      </w:r>
      <w:r>
        <w:rPr>
          <w:i/>
        </w:rPr>
        <w:t>m</w:t>
      </w:r>
      <w:r>
        <w:t>)</w:t>
      </w:r>
    </w:p>
    <w:p w14:paraId="6E1DDD0D" w14:textId="77777777" w:rsidR="001F63E7" w:rsidRDefault="001F63E7">
      <w:pPr>
        <w:pStyle w:val="EW"/>
        <w:ind w:left="2552" w:hanging="2268"/>
        <w:rPr>
          <w:i/>
          <w:position w:val="-4"/>
        </w:rPr>
      </w:pPr>
      <w:r>
        <w:rPr>
          <w:i/>
        </w:rPr>
        <w:t>E</w:t>
      </w:r>
      <w:r>
        <w:rPr>
          <w:i/>
          <w:position w:val="-4"/>
          <w:sz w:val="13"/>
        </w:rPr>
        <w:t>H</w:t>
      </w:r>
      <w:r>
        <w:rPr>
          <w:b/>
          <w:i/>
          <w:position w:val="-4"/>
          <w:sz w:val="13"/>
        </w:rPr>
        <w:tab/>
      </w:r>
      <w:r>
        <w:rPr>
          <w:position w:val="-4"/>
        </w:rPr>
        <w:t xml:space="preserve">high energy endpoint for linear interpolation of </w:t>
      </w:r>
      <w:r>
        <w:rPr>
          <w:i/>
          <w:position w:val="-4"/>
        </w:rPr>
        <w:t>E</w:t>
      </w:r>
      <w:r>
        <w:rPr>
          <w:i/>
          <w:position w:val="-4"/>
          <w:vertAlign w:val="subscript"/>
        </w:rPr>
        <w:t>tot</w:t>
      </w:r>
      <w:r>
        <w:rPr>
          <w:i/>
          <w:position w:val="-4"/>
        </w:rPr>
        <w:t>(m)</w:t>
      </w:r>
    </w:p>
    <w:p w14:paraId="0AB631F7" w14:textId="77777777" w:rsidR="001F63E7" w:rsidRDefault="001F63E7">
      <w:pPr>
        <w:pStyle w:val="EW"/>
        <w:ind w:left="2552" w:hanging="2268"/>
        <w:rPr>
          <w:position w:val="-4"/>
        </w:rPr>
      </w:pPr>
      <w:r>
        <w:rPr>
          <w:i/>
        </w:rPr>
        <w:t>E</w:t>
      </w:r>
      <w:r>
        <w:rPr>
          <w:i/>
          <w:position w:val="-4"/>
          <w:sz w:val="13"/>
        </w:rPr>
        <w:t>init</w:t>
      </w:r>
      <w:r>
        <w:rPr>
          <w:b/>
          <w:i/>
          <w:position w:val="-4"/>
          <w:sz w:val="13"/>
        </w:rPr>
        <w:tab/>
      </w:r>
      <w:r>
        <w:rPr>
          <w:position w:val="-4"/>
        </w:rPr>
        <w:t>minimum allowable channel noise initialisation energy</w:t>
      </w:r>
    </w:p>
    <w:p w14:paraId="0AA77620" w14:textId="77777777" w:rsidR="001F63E7" w:rsidRDefault="001F63E7">
      <w:pPr>
        <w:pStyle w:val="EW"/>
        <w:ind w:left="2552" w:hanging="2268"/>
        <w:rPr>
          <w:i/>
        </w:rPr>
      </w:pPr>
      <w:r>
        <w:rPr>
          <w:i/>
        </w:rPr>
        <w:t>E</w:t>
      </w:r>
      <w:r>
        <w:rPr>
          <w:i/>
          <w:position w:val="-4"/>
          <w:sz w:val="13"/>
        </w:rPr>
        <w:t>L</w:t>
      </w:r>
      <w:r>
        <w:rPr>
          <w:b/>
          <w:i/>
          <w:position w:val="-4"/>
          <w:sz w:val="13"/>
        </w:rPr>
        <w:tab/>
      </w:r>
      <w:r>
        <w:rPr>
          <w:position w:val="-4"/>
        </w:rPr>
        <w:t xml:space="preserve">low energy endpoint for linear interpolation of </w:t>
      </w:r>
      <w:r>
        <w:rPr>
          <w:i/>
          <w:position w:val="-4"/>
        </w:rPr>
        <w:t>E</w:t>
      </w:r>
      <w:r>
        <w:rPr>
          <w:i/>
          <w:position w:val="-4"/>
          <w:vertAlign w:val="subscript"/>
        </w:rPr>
        <w:t>tot</w:t>
      </w:r>
      <w:r>
        <w:rPr>
          <w:i/>
          <w:position w:val="-4"/>
        </w:rPr>
        <w:t>(m)</w:t>
      </w:r>
    </w:p>
    <w:p w14:paraId="556B4F3D" w14:textId="77777777" w:rsidR="001F63E7" w:rsidRDefault="001F63E7">
      <w:pPr>
        <w:pStyle w:val="EW"/>
        <w:ind w:left="2552" w:hanging="2268"/>
      </w:pPr>
      <w:r>
        <w:rPr>
          <w:i/>
        </w:rPr>
        <w:t>E</w:t>
      </w:r>
      <w:r>
        <w:rPr>
          <w:position w:val="-4"/>
          <w:sz w:val="13"/>
        </w:rPr>
        <w:t>min</w:t>
      </w:r>
      <w:r>
        <w:rPr>
          <w:b/>
          <w:position w:val="-4"/>
          <w:sz w:val="13"/>
        </w:rPr>
        <w:tab/>
      </w:r>
      <w:r>
        <w:rPr>
          <w:position w:val="-4"/>
        </w:rPr>
        <w:t>minimum allowable channel energy</w:t>
      </w:r>
    </w:p>
    <w:p w14:paraId="10CBB80C" w14:textId="77777777" w:rsidR="001F63E7" w:rsidRDefault="001F63E7">
      <w:pPr>
        <w:pStyle w:val="EW"/>
        <w:ind w:left="2552" w:hanging="2268"/>
        <w:rPr>
          <w:b/>
        </w:rPr>
      </w:pPr>
      <w:r>
        <w:t>f</w:t>
      </w:r>
      <w:r>
        <w:rPr>
          <w:i/>
          <w:sz w:val="13"/>
        </w:rPr>
        <w:t>H</w:t>
      </w:r>
      <w:r>
        <w:rPr>
          <w:i/>
          <w:sz w:val="13"/>
        </w:rPr>
        <w:tab/>
      </w:r>
      <w:r>
        <w:t>high channel combining table</w:t>
      </w:r>
    </w:p>
    <w:p w14:paraId="72605283" w14:textId="77777777" w:rsidR="001F63E7" w:rsidRDefault="001F63E7">
      <w:pPr>
        <w:pStyle w:val="EW"/>
        <w:ind w:left="2552" w:hanging="2268"/>
      </w:pPr>
      <w:r>
        <w:t>f</w:t>
      </w:r>
      <w:r>
        <w:rPr>
          <w:i/>
          <w:sz w:val="13"/>
        </w:rPr>
        <w:t>L</w:t>
      </w:r>
      <w:r>
        <w:rPr>
          <w:i/>
          <w:sz w:val="13"/>
        </w:rPr>
        <w:tab/>
      </w:r>
      <w:r>
        <w:t>low channel combining table</w:t>
      </w:r>
    </w:p>
    <w:p w14:paraId="744A6798" w14:textId="77777777" w:rsidR="001F63E7" w:rsidRDefault="001F63E7">
      <w:pPr>
        <w:pStyle w:val="EW"/>
        <w:ind w:left="2552" w:hanging="2268"/>
      </w:pPr>
      <w:r>
        <w:t>g(n)</w:t>
      </w:r>
      <w:r>
        <w:rPr>
          <w:b/>
        </w:rPr>
        <w:tab/>
      </w:r>
      <w:r>
        <w:t>trapezoidal window, n = 0 to M</w:t>
      </w:r>
    </w:p>
    <w:p w14:paraId="657523BC" w14:textId="77777777" w:rsidR="001F63E7" w:rsidRDefault="001F63E7">
      <w:pPr>
        <w:pStyle w:val="EW"/>
        <w:ind w:left="2552" w:hanging="2268"/>
      </w:pPr>
      <w:r>
        <w:t>G(k)</w:t>
      </w:r>
      <w:r>
        <w:rPr>
          <w:b/>
        </w:rPr>
        <w:tab/>
      </w:r>
      <w:r>
        <w:t>frequency domain transformation of g(n)</w:t>
      </w:r>
    </w:p>
    <w:p w14:paraId="59E8C454" w14:textId="77777777" w:rsidR="001F63E7" w:rsidRDefault="001F63E7">
      <w:pPr>
        <w:pStyle w:val="EW"/>
        <w:ind w:left="2552" w:hanging="2268"/>
      </w:pPr>
      <w:r>
        <w:t>h</w:t>
      </w:r>
      <w:r>
        <w:rPr>
          <w:vertAlign w:val="subscript"/>
        </w:rPr>
        <w:t>table</w:t>
      </w:r>
      <w:r>
        <w:rPr>
          <w:b/>
        </w:rPr>
        <w:tab/>
      </w:r>
      <w:r>
        <w:t>table to generate h</w:t>
      </w:r>
      <w:r>
        <w:rPr>
          <w:vertAlign w:val="subscript"/>
        </w:rPr>
        <w:t>cnt</w:t>
      </w:r>
    </w:p>
    <w:p w14:paraId="51C0ACF8" w14:textId="77777777" w:rsidR="001F63E7" w:rsidRDefault="001F63E7">
      <w:pPr>
        <w:pStyle w:val="EW"/>
        <w:ind w:left="2552" w:hanging="2268"/>
        <w:rPr>
          <w:i/>
        </w:rPr>
      </w:pPr>
      <w:r>
        <w:t>HYSTER_CNT_THLD</w:t>
      </w:r>
      <w:r w:rsidR="003F6008">
        <w:tab/>
      </w:r>
      <w:r>
        <w:t xml:space="preserve">threshold for </w:t>
      </w:r>
      <w:r>
        <w:rPr>
          <w:i/>
        </w:rPr>
        <w:t>hyster_cnt</w:t>
      </w:r>
    </w:p>
    <w:p w14:paraId="67B899DB" w14:textId="77777777" w:rsidR="001F63E7" w:rsidRDefault="001F63E7">
      <w:pPr>
        <w:pStyle w:val="EW"/>
        <w:ind w:left="2552" w:hanging="2268"/>
      </w:pPr>
      <w:r>
        <w:t>L</w:t>
      </w:r>
      <w:r>
        <w:tab/>
        <w:t>subframe length in samples</w:t>
      </w:r>
    </w:p>
    <w:p w14:paraId="2FF358C0" w14:textId="77777777" w:rsidR="001F63E7" w:rsidRDefault="001F63E7">
      <w:pPr>
        <w:pStyle w:val="EW"/>
        <w:ind w:left="2552" w:hanging="2268"/>
      </w:pPr>
      <w:r>
        <w:t>M</w:t>
      </w:r>
      <w:r>
        <w:rPr>
          <w:b/>
        </w:rPr>
        <w:tab/>
      </w:r>
      <w:r>
        <w:t>DFT sequence length</w:t>
      </w:r>
    </w:p>
    <w:p w14:paraId="25A090B3" w14:textId="77777777" w:rsidR="001F63E7" w:rsidRDefault="001F63E7">
      <w:pPr>
        <w:pStyle w:val="EW"/>
        <w:ind w:left="2552" w:hanging="2268"/>
      </w:pPr>
      <w:r>
        <w:rPr>
          <w:i/>
        </w:rPr>
        <w:t>N</w:t>
      </w:r>
      <w:r>
        <w:rPr>
          <w:i/>
          <w:sz w:val="13"/>
        </w:rPr>
        <w:t>c</w:t>
      </w:r>
      <w:r>
        <w:rPr>
          <w:b/>
          <w:i/>
          <w:sz w:val="13"/>
        </w:rPr>
        <w:tab/>
      </w:r>
      <w:r>
        <w:t>number of combined channels</w:t>
      </w:r>
    </w:p>
    <w:p w14:paraId="1BDBD96E" w14:textId="77777777" w:rsidR="001F63E7" w:rsidRDefault="001F63E7">
      <w:pPr>
        <w:pStyle w:val="EW"/>
      </w:pPr>
      <w:r>
        <w:rPr>
          <w:i/>
        </w:rPr>
        <w:t>NOISE_FLOOR_D</w:t>
      </w:r>
      <w:r w:rsidR="00E97560">
        <w:rPr>
          <w:i/>
        </w:rPr>
        <w:tab/>
      </w:r>
      <w:r>
        <w:t xml:space="preserve">low threshold for </w:t>
      </w:r>
      <w:r>
        <w:rPr>
          <w:i/>
        </w:rPr>
        <w:t>E</w:t>
      </w:r>
      <w:r>
        <w:rPr>
          <w:i/>
          <w:sz w:val="13"/>
        </w:rPr>
        <w:t>tot</w:t>
      </w:r>
      <w:r>
        <w:t>(</w:t>
      </w:r>
      <w:r>
        <w:rPr>
          <w:i/>
        </w:rPr>
        <w:t>m</w:t>
      </w:r>
      <w:r>
        <w:t>) in dB</w:t>
      </w:r>
    </w:p>
    <w:p w14:paraId="5C30FF7D" w14:textId="77777777" w:rsidR="001F63E7" w:rsidRDefault="001F63E7">
      <w:pPr>
        <w:pStyle w:val="EW"/>
      </w:pPr>
      <w:r>
        <w:t>UPDATE_CNT_THLD</w:t>
      </w:r>
      <w:r w:rsidR="003F6008">
        <w:tab/>
      </w:r>
      <w:r>
        <w:t>threshold for update_cnt</w:t>
      </w:r>
    </w:p>
    <w:p w14:paraId="5EC656E5" w14:textId="77777777" w:rsidR="001F63E7" w:rsidRDefault="001F63E7">
      <w:pPr>
        <w:pStyle w:val="EW"/>
        <w:rPr>
          <w:position w:val="-4"/>
        </w:rPr>
      </w:pPr>
      <w:r>
        <w:t>UPDATE_THLD</w:t>
      </w:r>
      <w:r w:rsidR="00E97560">
        <w:tab/>
      </w:r>
      <w:r>
        <w:t>threshold for v(m)</w:t>
      </w:r>
    </w:p>
    <w:p w14:paraId="7A006C06" w14:textId="77777777" w:rsidR="001F63E7" w:rsidRDefault="001F63E7">
      <w:pPr>
        <w:pStyle w:val="EW"/>
        <w:ind w:left="2552" w:hanging="2268"/>
      </w:pPr>
      <w:r>
        <w:t>V</w:t>
      </w:r>
      <w:r>
        <w:rPr>
          <w:b/>
        </w:rPr>
        <w:tab/>
      </w:r>
      <w:r>
        <w:t>voice metric table</w:t>
      </w:r>
    </w:p>
    <w:p w14:paraId="7D3D2467" w14:textId="77777777" w:rsidR="001F63E7" w:rsidRDefault="001F63E7">
      <w:pPr>
        <w:pStyle w:val="EW"/>
        <w:ind w:left="2552" w:hanging="2268"/>
      </w:pPr>
      <w:r>
        <w:t>v</w:t>
      </w:r>
      <w:r>
        <w:rPr>
          <w:vertAlign w:val="subscript"/>
        </w:rPr>
        <w:t>table</w:t>
      </w:r>
      <w:r>
        <w:rPr>
          <w:b/>
        </w:rPr>
        <w:tab/>
      </w:r>
      <w:r>
        <w:t>table to generate v</w:t>
      </w:r>
      <w:r>
        <w:rPr>
          <w:vertAlign w:val="subscript"/>
        </w:rPr>
        <w:t>th</w:t>
      </w:r>
    </w:p>
    <w:p w14:paraId="2DAA77EF" w14:textId="77777777" w:rsidR="001F63E7" w:rsidRDefault="001F63E7">
      <w:pPr>
        <w:pStyle w:val="Heading4"/>
      </w:pPr>
      <w:bookmarkStart w:id="44" w:name="_Toc517200580"/>
      <w:r>
        <w:t>4.1.2.3</w:t>
      </w:r>
      <w:r>
        <w:tab/>
        <w:t>Functions</w:t>
      </w:r>
      <w:bookmarkEnd w:id="44"/>
    </w:p>
    <w:p w14:paraId="7FC7D0AE" w14:textId="77777777" w:rsidR="001F63E7" w:rsidRDefault="001F63E7">
      <w:pPr>
        <w:pStyle w:val="EW"/>
      </w:pPr>
      <w:r>
        <w:rPr>
          <w:b/>
        </w:rPr>
        <w:t>+</w:t>
      </w:r>
      <w:r>
        <w:tab/>
        <w:t>addition</w:t>
      </w:r>
    </w:p>
    <w:p w14:paraId="2F9DA0A4" w14:textId="77777777" w:rsidR="001F63E7" w:rsidRDefault="001F63E7">
      <w:pPr>
        <w:pStyle w:val="EW"/>
      </w:pPr>
      <w:r>
        <w:rPr>
          <w:b/>
        </w:rPr>
        <w:t>-</w:t>
      </w:r>
      <w:r>
        <w:tab/>
        <w:t>subtraction</w:t>
      </w:r>
    </w:p>
    <w:p w14:paraId="4D28901D" w14:textId="77777777" w:rsidR="001F63E7" w:rsidRDefault="001F63E7">
      <w:pPr>
        <w:pStyle w:val="EW"/>
      </w:pPr>
      <w:r>
        <w:rPr>
          <w:b/>
        </w:rPr>
        <w:t>*</w:t>
      </w:r>
      <w:r>
        <w:tab/>
        <w:t>multiplication</w:t>
      </w:r>
    </w:p>
    <w:p w14:paraId="282D8EE4" w14:textId="77777777" w:rsidR="001F63E7" w:rsidRDefault="001F63E7">
      <w:pPr>
        <w:pStyle w:val="EW"/>
      </w:pPr>
      <w:r>
        <w:rPr>
          <w:b/>
        </w:rPr>
        <w:t>/</w:t>
      </w:r>
      <w:r>
        <w:tab/>
        <w:t>division</w:t>
      </w:r>
    </w:p>
    <w:p w14:paraId="76CF78F2" w14:textId="77777777" w:rsidR="001F63E7" w:rsidRDefault="001F63E7">
      <w:pPr>
        <w:pStyle w:val="EW"/>
      </w:pPr>
      <w:r>
        <w:rPr>
          <w:position w:val="-14"/>
        </w:rPr>
        <w:pict w14:anchorId="5EBAFFBC">
          <v:shape id="_x0000_i1067" type="#_x0000_t75" style="width:15.25pt;height:15.25pt" fillcolor="window">
            <v:imagedata r:id="rId51" o:title=""/>
          </v:shape>
        </w:pict>
      </w:r>
      <w:r>
        <w:rPr>
          <w:b/>
        </w:rPr>
        <w:tab/>
      </w:r>
      <w:r>
        <w:t xml:space="preserve">largest integer </w:t>
      </w:r>
      <w:r>
        <w:sym w:font="Symbol" w:char="F0A3"/>
      </w:r>
      <w:r>
        <w:t xml:space="preserve"> x</w:t>
      </w:r>
    </w:p>
    <w:p w14:paraId="105FDDFE" w14:textId="77777777" w:rsidR="001F63E7" w:rsidRDefault="001F63E7">
      <w:pPr>
        <w:pStyle w:val="EW"/>
      </w:pPr>
      <w:r>
        <w:rPr>
          <w:b/>
        </w:rPr>
        <w:t>AND</w:t>
      </w:r>
      <w:r>
        <w:tab/>
        <w:t>Boolean AND</w:t>
      </w:r>
    </w:p>
    <w:p w14:paraId="48D41956" w14:textId="77777777" w:rsidR="001F63E7" w:rsidRDefault="001F63E7">
      <w:pPr>
        <w:pStyle w:val="EW"/>
      </w:pPr>
      <w:r>
        <w:rPr>
          <w:b/>
        </w:rPr>
        <w:t>OR</w:t>
      </w:r>
      <w:r>
        <w:tab/>
        <w:t>Boolean OR</w:t>
      </w:r>
    </w:p>
    <w:p w14:paraId="0BDCDDB3" w14:textId="77777777" w:rsidR="001F63E7" w:rsidRDefault="001F63E7">
      <w:pPr>
        <w:pStyle w:val="EQ"/>
      </w:pPr>
      <w:r>
        <w:rPr>
          <w:b/>
          <w:position w:val="-30"/>
        </w:rPr>
        <w:pict w14:anchorId="46F1BBA5">
          <v:shape id="_x0000_i1068" type="#_x0000_t75" style="width:42pt;height:37.1pt" fillcolor="window">
            <v:imagedata r:id="rId52" o:title=""/>
          </v:shape>
        </w:pict>
      </w:r>
      <w:r>
        <w:tab/>
      </w:r>
      <w:r>
        <w:rPr>
          <w:position w:val="-12"/>
        </w:rPr>
        <w:pict w14:anchorId="42B87571">
          <v:shape id="_x0000_i1069" type="#_x0000_t75" style="width:184.9pt;height:18pt" fillcolor="window">
            <v:imagedata r:id="rId53" o:title=""/>
          </v:shape>
        </w:pict>
      </w:r>
    </w:p>
    <w:p w14:paraId="3331CD42" w14:textId="77777777" w:rsidR="001F63E7" w:rsidRDefault="001F63E7">
      <w:pPr>
        <w:pStyle w:val="Heading3"/>
      </w:pPr>
      <w:bookmarkStart w:id="45" w:name="_Toc517200581"/>
      <w:r>
        <w:lastRenderedPageBreak/>
        <w:t>4.1.3</w:t>
      </w:r>
      <w:r>
        <w:tab/>
        <w:t>Abbreviations</w:t>
      </w:r>
      <w:bookmarkEnd w:id="45"/>
    </w:p>
    <w:p w14:paraId="189C1D6B" w14:textId="77777777" w:rsidR="001F63E7" w:rsidRDefault="001F63E7">
      <w:pPr>
        <w:keepNext/>
      </w:pPr>
      <w:r>
        <w:t>For the purposes of the present document, the following abbreviations apply:</w:t>
      </w:r>
    </w:p>
    <w:p w14:paraId="38214D71" w14:textId="77777777" w:rsidR="001F63E7" w:rsidRDefault="001F63E7">
      <w:pPr>
        <w:pStyle w:val="EW"/>
        <w:rPr>
          <w:bCs/>
        </w:rPr>
      </w:pPr>
      <w:r>
        <w:rPr>
          <w:bCs/>
        </w:rPr>
        <w:t>ANSI</w:t>
      </w:r>
      <w:r>
        <w:rPr>
          <w:bCs/>
        </w:rPr>
        <w:tab/>
        <w:t>American National Standards Institute</w:t>
      </w:r>
    </w:p>
    <w:p w14:paraId="70A4AB09" w14:textId="77777777" w:rsidR="001F63E7" w:rsidRDefault="001F63E7">
      <w:pPr>
        <w:pStyle w:val="EW"/>
        <w:rPr>
          <w:bCs/>
        </w:rPr>
      </w:pPr>
      <w:r>
        <w:rPr>
          <w:bCs/>
        </w:rPr>
        <w:t>DTX</w:t>
      </w:r>
      <w:r>
        <w:rPr>
          <w:bCs/>
        </w:rPr>
        <w:tab/>
        <w:t>Discontinuous Transmission</w:t>
      </w:r>
    </w:p>
    <w:p w14:paraId="784260F1" w14:textId="77777777" w:rsidR="001F63E7" w:rsidRDefault="001F63E7">
      <w:pPr>
        <w:pStyle w:val="EW"/>
        <w:rPr>
          <w:bCs/>
        </w:rPr>
      </w:pPr>
      <w:r>
        <w:rPr>
          <w:bCs/>
        </w:rPr>
        <w:t>VAD</w:t>
      </w:r>
      <w:r>
        <w:rPr>
          <w:bCs/>
        </w:rPr>
        <w:tab/>
        <w:t>Voice Activity Detector</w:t>
      </w:r>
    </w:p>
    <w:p w14:paraId="258DF450" w14:textId="77777777" w:rsidR="001F63E7" w:rsidRDefault="001F63E7">
      <w:pPr>
        <w:pStyle w:val="EW"/>
        <w:rPr>
          <w:bCs/>
        </w:rPr>
      </w:pPr>
      <w:r>
        <w:rPr>
          <w:bCs/>
        </w:rPr>
        <w:t>CAD</w:t>
      </w:r>
      <w:r>
        <w:rPr>
          <w:bCs/>
        </w:rPr>
        <w:tab/>
        <w:t>Complex Activity Detection</w:t>
      </w:r>
    </w:p>
    <w:p w14:paraId="51E27728" w14:textId="77777777" w:rsidR="001F63E7" w:rsidRDefault="001F63E7">
      <w:pPr>
        <w:pStyle w:val="EX"/>
      </w:pPr>
      <w:r>
        <w:rPr>
          <w:bCs/>
        </w:rPr>
        <w:t>CNG</w:t>
      </w:r>
      <w:r>
        <w:rPr>
          <w:b/>
        </w:rPr>
        <w:tab/>
      </w:r>
      <w:r>
        <w:t>Comfort Noise Generation</w:t>
      </w:r>
    </w:p>
    <w:p w14:paraId="7802080E" w14:textId="77777777" w:rsidR="001F63E7" w:rsidRDefault="001F63E7">
      <w:pPr>
        <w:pStyle w:val="Heading2"/>
      </w:pPr>
      <w:bookmarkStart w:id="46" w:name="_Toc517200582"/>
      <w:r>
        <w:t>4.2</w:t>
      </w:r>
      <w:r>
        <w:tab/>
        <w:t>General</w:t>
      </w:r>
      <w:bookmarkEnd w:id="46"/>
    </w:p>
    <w:p w14:paraId="00FBE8B7" w14:textId="77777777" w:rsidR="001F63E7" w:rsidRDefault="001F63E7">
      <w:r>
        <w:t xml:space="preserve">The function of the VAD algorithm is to indicate whether each 20 ms frame contains signals that should be transmitted, i.e. speech, music or information tones. The output of the VAD algorithm is a Boolean flag (VAD_flag) indicating presence of such signals. </w:t>
      </w:r>
    </w:p>
    <w:p w14:paraId="5B1B700C" w14:textId="77777777" w:rsidR="001F63E7" w:rsidRDefault="001F63E7">
      <w:pPr>
        <w:pStyle w:val="Heading2"/>
      </w:pPr>
      <w:bookmarkStart w:id="47" w:name="_Toc517200583"/>
      <w:r>
        <w:t>4.3</w:t>
      </w:r>
      <w:r>
        <w:tab/>
        <w:t>Functional description</w:t>
      </w:r>
      <w:bookmarkEnd w:id="47"/>
    </w:p>
    <w:p w14:paraId="46A665B6" w14:textId="77777777" w:rsidR="001F63E7" w:rsidRDefault="001F63E7">
      <w:r>
        <w:t xml:space="preserve">The block diagram of the VAD algorithm is depicted in figure 4.1. The VAD algorithm uses parameters of the speech encoder to compute the Boolean VAD flag (VAD_flag). </w:t>
      </w:r>
    </w:p>
    <w:p w14:paraId="7898C4E4" w14:textId="77777777" w:rsidR="001F63E7" w:rsidRDefault="001F63E7">
      <w:pPr>
        <w:pStyle w:val="TH"/>
        <w:rPr>
          <w:b w:val="0"/>
          <w:color w:val="000000"/>
        </w:rPr>
      </w:pPr>
      <w:r>
        <w:rPr>
          <w:b w:val="0"/>
          <w:color w:val="000000"/>
        </w:rPr>
        <w:pict w14:anchorId="397E5B59">
          <v:shape id="_x0000_i1070" type="#_x0000_t75" style="width:405.25pt;height:293.45pt" fillcolor="window">
            <v:imagedata r:id="rId54" o:title="" grayscale="t" bilevel="t"/>
          </v:shape>
        </w:pict>
      </w:r>
    </w:p>
    <w:p w14:paraId="17C64D80" w14:textId="77777777" w:rsidR="001F63E7" w:rsidRDefault="001F63E7">
      <w:pPr>
        <w:pStyle w:val="TF"/>
        <w:rPr>
          <w:color w:val="000000"/>
        </w:rPr>
      </w:pPr>
      <w:r>
        <w:rPr>
          <w:color w:val="000000"/>
        </w:rPr>
        <w:t>Figure 4.1: Block Diagram of the VAD algorithm: Option 2</w:t>
      </w:r>
    </w:p>
    <w:p w14:paraId="2D97E5EB" w14:textId="77777777" w:rsidR="001F63E7" w:rsidRDefault="001F63E7">
      <w:r>
        <w:rPr>
          <w:b/>
          <w:bCs/>
        </w:rPr>
        <w:t>Input</w:t>
      </w:r>
      <w:r>
        <w:t xml:space="preserve">: </w:t>
      </w:r>
    </w:p>
    <w:p w14:paraId="375C279D" w14:textId="77777777" w:rsidR="001F63E7" w:rsidRDefault="001F63E7">
      <w:r>
        <w:t>The output of the High-Pass Filter, {</w:t>
      </w:r>
      <w:r>
        <w:rPr>
          <w:i/>
        </w:rPr>
        <w:t>s</w:t>
      </w:r>
      <w:r>
        <w:rPr>
          <w:i/>
          <w:position w:val="-4"/>
          <w:sz w:val="13"/>
        </w:rPr>
        <w:t>hp</w:t>
      </w:r>
      <w:r>
        <w:t>(</w:t>
      </w:r>
      <w:r>
        <w:rPr>
          <w:i/>
        </w:rPr>
        <w:t>n</w:t>
      </w:r>
      <w:r>
        <w:t>)}</w:t>
      </w:r>
    </w:p>
    <w:p w14:paraId="65687133" w14:textId="77777777" w:rsidR="001F63E7" w:rsidRDefault="001F63E7">
      <w:pPr>
        <w:pStyle w:val="B1"/>
      </w:pPr>
      <w:r>
        <w:rPr>
          <w:i/>
        </w:rPr>
        <w:t>-</w:t>
      </w:r>
      <w:r>
        <w:rPr>
          <w:i/>
        </w:rPr>
        <w:tab/>
        <w:t>LTP_flag</w:t>
      </w:r>
      <w:r>
        <w:t xml:space="preserve"> is generated by the comparison of the long-term prediction gain to a constant threshold LTP_THLD, where the long-term prediction gain </w:t>
      </w:r>
      <w:r>
        <w:rPr>
          <w:rFonts w:ascii="Symbol" w:hAnsi="Symbol"/>
          <w:i/>
        </w:rPr>
        <w:t></w:t>
      </w:r>
      <w:r>
        <w:t xml:space="preserve"> is derived from the speech encoder[</w:t>
      </w:r>
      <w:r>
        <w:rPr>
          <w:noProof/>
        </w:rPr>
        <w:t>2</w:t>
      </w:r>
      <w:r>
        <w:t>] open-loop pitch predictor.</w:t>
      </w:r>
    </w:p>
    <w:p w14:paraId="72CB9016" w14:textId="77777777" w:rsidR="001F63E7" w:rsidRDefault="001F63E7">
      <w:r>
        <w:rPr>
          <w:b/>
          <w:bCs/>
        </w:rPr>
        <w:t>Output</w:t>
      </w:r>
      <w:r>
        <w:t>:</w:t>
      </w:r>
    </w:p>
    <w:p w14:paraId="06637EAD" w14:textId="77777777" w:rsidR="001F63E7" w:rsidRDefault="001F63E7">
      <w:pPr>
        <w:pStyle w:val="B1"/>
      </w:pPr>
      <w:r>
        <w:rPr>
          <w:i/>
        </w:rPr>
        <w:t>-</w:t>
      </w:r>
      <w:r>
        <w:rPr>
          <w:i/>
        </w:rPr>
        <w:tab/>
      </w:r>
      <w:r>
        <w:t>The output of the vad is designated as VAD_flag</w:t>
      </w:r>
    </w:p>
    <w:p w14:paraId="31FF6EDE" w14:textId="77777777" w:rsidR="001F63E7" w:rsidRDefault="001F63E7">
      <w:r>
        <w:rPr>
          <w:b/>
          <w:bCs/>
        </w:rPr>
        <w:lastRenderedPageBreak/>
        <w:t>Initialization</w:t>
      </w:r>
      <w:r>
        <w:t>:</w:t>
      </w:r>
    </w:p>
    <w:p w14:paraId="2F4D0115" w14:textId="77777777" w:rsidR="001F63E7" w:rsidRDefault="001F63E7">
      <w:r>
        <w:t xml:space="preserve">The following variables shall be set to zero at initialization (frame </w:t>
      </w:r>
      <w:r>
        <w:rPr>
          <w:i/>
        </w:rPr>
        <w:t>m</w:t>
      </w:r>
      <w:r>
        <w:t xml:space="preserve"> = 0):</w:t>
      </w:r>
    </w:p>
    <w:p w14:paraId="382F5294" w14:textId="77777777" w:rsidR="001F63E7" w:rsidRDefault="001F63E7">
      <w:pPr>
        <w:pStyle w:val="B1"/>
      </w:pPr>
      <w:r>
        <w:rPr>
          <w:i/>
        </w:rPr>
        <w:t>-</w:t>
      </w:r>
      <w:r>
        <w:rPr>
          <w:i/>
        </w:rPr>
        <w:tab/>
      </w:r>
      <w:r>
        <w:t>The pre-emphasis memory</w:t>
      </w:r>
    </w:p>
    <w:p w14:paraId="0A7FCA57" w14:textId="77777777" w:rsidR="001F63E7" w:rsidRDefault="001F63E7">
      <w:r>
        <w:t>The following shall be initialized to a startup value other than zero:</w:t>
      </w:r>
    </w:p>
    <w:p w14:paraId="63822586" w14:textId="77777777" w:rsidR="001F63E7" w:rsidRDefault="001F63E7">
      <w:r>
        <w:t xml:space="preserve">The channel energy estimate, </w:t>
      </w:r>
      <w:r>
        <w:rPr>
          <w:b/>
        </w:rPr>
        <w:t>E</w:t>
      </w:r>
      <w:r>
        <w:rPr>
          <w:i/>
          <w:position w:val="-4"/>
          <w:sz w:val="13"/>
        </w:rPr>
        <w:t>ch</w:t>
      </w:r>
      <w:r>
        <w:t>(</w:t>
      </w:r>
      <w:r>
        <w:rPr>
          <w:i/>
        </w:rPr>
        <w:t>m</w:t>
      </w:r>
      <w:r>
        <w:t>), (see clause 4.3.2)</w:t>
      </w:r>
    </w:p>
    <w:p w14:paraId="12E66F2F" w14:textId="77777777" w:rsidR="001F63E7" w:rsidRDefault="001F63E7">
      <w:r>
        <w:t xml:space="preserve">The long-term power spectral estimate, </w:t>
      </w:r>
      <w:r>
        <w:pict w14:anchorId="3F83435E">
          <v:shape id="_x0000_i1071" type="#_x0000_t75" style="width:27.25pt;height:11.45pt" fillcolor="window">
            <v:imagedata r:id="rId55" o:title=""/>
          </v:shape>
        </w:pict>
      </w:r>
      <w:r>
        <w:t>, (see clause 4.3.5)</w:t>
      </w:r>
    </w:p>
    <w:p w14:paraId="2D4407F6" w14:textId="77777777" w:rsidR="001F63E7" w:rsidRDefault="001F63E7">
      <w:r>
        <w:t xml:space="preserve">The channel noise estimate, </w:t>
      </w:r>
      <w:r>
        <w:rPr>
          <w:b/>
        </w:rPr>
        <w:t>E</w:t>
      </w:r>
      <w:r>
        <w:rPr>
          <w:i/>
          <w:position w:val="-4"/>
          <w:sz w:val="13"/>
        </w:rPr>
        <w:t>n</w:t>
      </w:r>
      <w:r>
        <w:t>(</w:t>
      </w:r>
      <w:r>
        <w:rPr>
          <w:i/>
        </w:rPr>
        <w:t>m</w:t>
      </w:r>
      <w:r>
        <w:t>), (see clause 4.3.8)</w:t>
      </w:r>
    </w:p>
    <w:p w14:paraId="25F23073" w14:textId="77777777" w:rsidR="001F63E7" w:rsidRDefault="001F63E7">
      <w:r>
        <w:t xml:space="preserve">Processing: The following procedures shall be executed two times per 20 ms speech frame and the current 10 ms subframe shall be denoted </w:t>
      </w:r>
      <w:r>
        <w:rPr>
          <w:i/>
        </w:rPr>
        <w:t>m</w:t>
      </w:r>
      <w:r>
        <w:t>.</w:t>
      </w:r>
    </w:p>
    <w:p w14:paraId="57397B93" w14:textId="77777777" w:rsidR="001F63E7" w:rsidRDefault="001F63E7">
      <w:pPr>
        <w:pStyle w:val="Heading3"/>
      </w:pPr>
      <w:bookmarkStart w:id="48" w:name="_Toc517200584"/>
      <w:r>
        <w:t>4.3.1</w:t>
      </w:r>
      <w:r>
        <w:tab/>
        <w:t>Frequency Domain Conversion</w:t>
      </w:r>
      <w:bookmarkEnd w:id="48"/>
    </w:p>
    <w:p w14:paraId="5346A166" w14:textId="77777777" w:rsidR="001F63E7" w:rsidRDefault="001F63E7">
      <w:r>
        <w:t>The input signal is pre-emphasised and windowed prior to frequency domain conversion.  This process is defined as:</w:t>
      </w:r>
    </w:p>
    <w:p w14:paraId="57AAAE94" w14:textId="77777777" w:rsidR="001F63E7" w:rsidRDefault="001F63E7">
      <w:pPr>
        <w:pStyle w:val="EQ"/>
        <w:tabs>
          <w:tab w:val="clear" w:pos="4536"/>
          <w:tab w:val="center" w:pos="8789"/>
        </w:tabs>
      </w:pPr>
      <w:r>
        <w:rPr>
          <w:position w:val="-14"/>
        </w:rPr>
        <w:pict w14:anchorId="29BC456A">
          <v:shape id="_x0000_i1072" type="#_x0000_t75" style="width:194.2pt;height:19.1pt" fillcolor="window">
            <v:imagedata r:id="rId56" o:title=""/>
          </v:shape>
        </w:pict>
      </w:r>
      <w:r>
        <w:t>,</w:t>
      </w:r>
      <w:r>
        <w:tab/>
        <w:t>(4.1)</w:t>
      </w:r>
    </w:p>
    <w:p w14:paraId="49F84C84" w14:textId="77777777" w:rsidR="001F63E7" w:rsidRDefault="001F63E7">
      <w:r>
        <w:t xml:space="preserve">where </w:t>
      </w:r>
      <w:r>
        <w:rPr>
          <w:i/>
        </w:rPr>
        <w:t>d</w:t>
      </w:r>
      <w:r>
        <w:t>(</w:t>
      </w:r>
      <w:r>
        <w:rPr>
          <w:i/>
        </w:rPr>
        <w:t>n</w:t>
      </w:r>
      <w:r>
        <w:t xml:space="preserve">) is the pre-emphasised speech buffer, </w:t>
      </w:r>
      <w:r>
        <w:rPr>
          <w:rFonts w:ascii="Symbol" w:hAnsi="Symbol"/>
          <w:i/>
        </w:rPr>
        <w:t></w:t>
      </w:r>
      <w:r>
        <w:rPr>
          <w:i/>
          <w:vertAlign w:val="subscript"/>
        </w:rPr>
        <w:t>p</w:t>
      </w:r>
      <w:r>
        <w:t xml:space="preserve"> is the pre-emphasis factor, and </w:t>
      </w:r>
      <w:r>
        <w:rPr>
          <w:i/>
        </w:rPr>
        <w:t>L</w:t>
      </w:r>
      <w:r>
        <w:t xml:space="preserve"> is the subframe length.  A rec</w:t>
      </w:r>
      <w:smartTag w:uri="urn:schemas-microsoft-com:office:smarttags" w:element="PersonName">
        <w:r>
          <w:t>tang</w:t>
        </w:r>
      </w:smartTag>
      <w:r>
        <w:t>ular window is then used to frame the speech prior to frequency domain conversion, which is expressed as:</w:t>
      </w:r>
    </w:p>
    <w:p w14:paraId="559C3B3E" w14:textId="77777777" w:rsidR="001F63E7" w:rsidRDefault="001F63E7">
      <w:pPr>
        <w:pStyle w:val="EQ"/>
      </w:pPr>
      <w:r>
        <w:rPr>
          <w:position w:val="-30"/>
        </w:rPr>
        <w:pict w14:anchorId="36BFCC4C">
          <v:shape id="_x0000_i1073" type="#_x0000_t75" style="width:225.25pt;height:36pt" fillcolor="window">
            <v:imagedata r:id="rId57" o:title=""/>
          </v:shape>
        </w:pict>
      </w:r>
      <w:r>
        <w:t>,</w:t>
      </w:r>
      <w:r>
        <w:tab/>
        <w:t>(4.2)</w:t>
      </w:r>
    </w:p>
    <w:p w14:paraId="6599AAD0" w14:textId="77777777" w:rsidR="001F63E7" w:rsidRDefault="001F63E7">
      <w:r>
        <w:t xml:space="preserve">where </w:t>
      </w:r>
      <w:r>
        <w:rPr>
          <w:i/>
        </w:rPr>
        <w:t>D</w:t>
      </w:r>
      <w:r>
        <w:t xml:space="preserve"> is the zero-padding offset into the DFT buffer, and </w:t>
      </w:r>
      <w:r>
        <w:rPr>
          <w:i/>
        </w:rPr>
        <w:t>M</w:t>
      </w:r>
      <w:r>
        <w:t xml:space="preserve"> is the DFT length. The transformation of </w:t>
      </w:r>
      <w:r>
        <w:rPr>
          <w:i/>
        </w:rPr>
        <w:t>g</w:t>
      </w:r>
      <w:r>
        <w:t>(</w:t>
      </w:r>
      <w:r>
        <w:rPr>
          <w:i/>
        </w:rPr>
        <w:t>n</w:t>
      </w:r>
      <w:r>
        <w:t>) to the frequency domain is performed using the Discrete Fourier Transform (DFT) defined</w:t>
      </w:r>
      <w:r>
        <w:rPr>
          <w:rStyle w:val="FootnoteReference"/>
          <w:rFonts w:ascii="Arial" w:hAnsi="Arial"/>
        </w:rPr>
        <w:footnoteReference w:id="1"/>
      </w:r>
      <w:r>
        <w:t xml:space="preserve"> as:</w:t>
      </w:r>
    </w:p>
    <w:p w14:paraId="533ADFFA" w14:textId="77777777" w:rsidR="001F63E7" w:rsidRDefault="001F63E7">
      <w:pPr>
        <w:pStyle w:val="EQ"/>
        <w:tabs>
          <w:tab w:val="clear" w:pos="4536"/>
          <w:tab w:val="center" w:pos="8789"/>
        </w:tabs>
      </w:pPr>
      <w:r>
        <w:rPr>
          <w:position w:val="-28"/>
        </w:rPr>
        <w:pict w14:anchorId="770D62D0">
          <v:shape id="_x0000_i1074" type="#_x0000_t75" style="width:199.1pt;height:33.8pt" fillcolor="window">
            <v:imagedata r:id="rId58" o:title=""/>
          </v:shape>
        </w:pict>
      </w:r>
      <w:r>
        <w:tab/>
        <w:t>(4.3)</w:t>
      </w:r>
    </w:p>
    <w:p w14:paraId="14AF61AD" w14:textId="77777777" w:rsidR="001F63E7" w:rsidRDefault="001F63E7">
      <w:r>
        <w:rPr>
          <w:rFonts w:ascii="Arial" w:hAnsi="Arial"/>
        </w:rPr>
        <w:t xml:space="preserve">where </w:t>
      </w:r>
      <w:r>
        <w:rPr>
          <w:rFonts w:ascii="Arial" w:hAnsi="Arial"/>
          <w:i/>
        </w:rPr>
        <w:t>e</w:t>
      </w:r>
      <w:r>
        <w:rPr>
          <w:rFonts w:ascii="Arial" w:hAnsi="Arial"/>
          <w:i/>
          <w:vertAlign w:val="superscript"/>
        </w:rPr>
        <w:t>j</w:t>
      </w:r>
      <w:r>
        <w:rPr>
          <w:rFonts w:ascii="Symbol" w:hAnsi="Symbol"/>
          <w:i/>
          <w:vertAlign w:val="superscript"/>
        </w:rPr>
        <w:t></w:t>
      </w:r>
      <w:r>
        <w:rPr>
          <w:rFonts w:ascii="Symbol" w:hAnsi="Symbol"/>
          <w:i/>
          <w:vertAlign w:val="superscript"/>
        </w:rPr>
        <w:t></w:t>
      </w:r>
      <w:r>
        <w:rPr>
          <w:rFonts w:ascii="Arial" w:hAnsi="Arial"/>
        </w:rPr>
        <w:t xml:space="preserve">is a unit amplitude complex phasor with instantaneous radial position </w:t>
      </w:r>
      <w:r>
        <w:rPr>
          <w:rFonts w:ascii="Symbol" w:hAnsi="Symbol"/>
          <w:i/>
        </w:rPr>
        <w:t></w:t>
      </w:r>
      <w:r>
        <w:rPr>
          <w:rFonts w:ascii="Arial" w:hAnsi="Arial"/>
        </w:rPr>
        <w:t>.</w:t>
      </w:r>
      <w:bookmarkStart w:id="49" w:name="B_Toc342774005"/>
      <w:bookmarkStart w:id="50" w:name="B_Toc342954373"/>
      <w:bookmarkStart w:id="51" w:name="B_Toc342837160"/>
      <w:bookmarkStart w:id="52" w:name="B_Toc342222575"/>
      <w:bookmarkStart w:id="53" w:name="B_Toc342223841"/>
      <w:bookmarkStart w:id="54" w:name="B_Ref342277056"/>
      <w:bookmarkStart w:id="55" w:name="B_Toc342317254"/>
      <w:bookmarkStart w:id="56" w:name="B_Toc342532965"/>
      <w:bookmarkStart w:id="57" w:name="B_Ref342619076"/>
    </w:p>
    <w:p w14:paraId="2742D3E2" w14:textId="77777777" w:rsidR="001F63E7" w:rsidRDefault="001F63E7">
      <w:pPr>
        <w:pStyle w:val="Heading3"/>
      </w:pPr>
      <w:bookmarkStart w:id="58" w:name="_Toc517200585"/>
      <w:r>
        <w:t>4.3.2</w:t>
      </w:r>
      <w:r>
        <w:tab/>
        <w:t>Channel Energy Estimator</w:t>
      </w:r>
      <w:bookmarkEnd w:id="49"/>
      <w:bookmarkEnd w:id="50"/>
      <w:bookmarkEnd w:id="51"/>
      <w:bookmarkEnd w:id="52"/>
      <w:bookmarkEnd w:id="53"/>
      <w:bookmarkEnd w:id="54"/>
      <w:bookmarkEnd w:id="55"/>
      <w:bookmarkEnd w:id="56"/>
      <w:bookmarkEnd w:id="57"/>
      <w:bookmarkEnd w:id="58"/>
    </w:p>
    <w:p w14:paraId="49C75B1E" w14:textId="77777777" w:rsidR="001F63E7" w:rsidRDefault="001F63E7">
      <w:r>
        <w:t xml:space="preserve">Calculate the channel energy estimate </w:t>
      </w:r>
      <w:r>
        <w:rPr>
          <w:b/>
        </w:rPr>
        <w:t>E</w:t>
      </w:r>
      <w:r>
        <w:rPr>
          <w:i/>
          <w:position w:val="-4"/>
          <w:sz w:val="13"/>
        </w:rPr>
        <w:t>ch</w:t>
      </w:r>
      <w:r>
        <w:t>(</w:t>
      </w:r>
      <w:r>
        <w:rPr>
          <w:i/>
        </w:rPr>
        <w:t>m</w:t>
      </w:r>
      <w:r>
        <w:t xml:space="preserve">) for the current subframe, </w:t>
      </w:r>
      <w:r>
        <w:rPr>
          <w:i/>
        </w:rPr>
        <w:t>m</w:t>
      </w:r>
      <w:r>
        <w:t>, as:</w:t>
      </w:r>
    </w:p>
    <w:p w14:paraId="7FFF7BD1" w14:textId="77777777" w:rsidR="001F63E7" w:rsidRDefault="001F63E7">
      <w:pPr>
        <w:pStyle w:val="EQ"/>
      </w:pPr>
      <w:r>
        <w:pict w14:anchorId="5794B248">
          <v:shape id="_x0000_i1075" type="#_x0000_t75" style="width:6in;height:36.55pt" fillcolor="window">
            <v:imagedata r:id="rId59" o:title=""/>
          </v:shape>
        </w:pict>
      </w:r>
      <w:r>
        <w:tab/>
        <w:t>(4.4)</w:t>
      </w:r>
    </w:p>
    <w:p w14:paraId="073DECAD" w14:textId="77777777" w:rsidR="001F63E7" w:rsidRDefault="001F63E7">
      <w:r>
        <w:t xml:space="preserve">where </w:t>
      </w:r>
      <w:r>
        <w:rPr>
          <w:i/>
        </w:rPr>
        <w:t>E</w:t>
      </w:r>
      <w:r>
        <w:rPr>
          <w:position w:val="-4"/>
          <w:sz w:val="13"/>
        </w:rPr>
        <w:t>min</w:t>
      </w:r>
      <w:r>
        <w:t xml:space="preserve"> is the minimum allowable channel energy, </w:t>
      </w:r>
      <w:r>
        <w:rPr>
          <w:rFonts w:ascii="Symbol" w:hAnsi="Symbol"/>
          <w:i/>
        </w:rPr>
        <w:t></w:t>
      </w:r>
      <w:r>
        <w:rPr>
          <w:i/>
          <w:position w:val="-4"/>
          <w:sz w:val="13"/>
        </w:rPr>
        <w:t>ch</w:t>
      </w:r>
      <w:r>
        <w:t>(</w:t>
      </w:r>
      <w:r>
        <w:rPr>
          <w:i/>
        </w:rPr>
        <w:t>m</w:t>
      </w:r>
      <w:r>
        <w:t xml:space="preserve">) is the channel energy smoothing factor (defined below), </w:t>
      </w:r>
      <w:r>
        <w:rPr>
          <w:i/>
        </w:rPr>
        <w:t>N</w:t>
      </w:r>
      <w:r>
        <w:rPr>
          <w:i/>
          <w:position w:val="-4"/>
          <w:sz w:val="13"/>
        </w:rPr>
        <w:t>c</w:t>
      </w:r>
      <w:r>
        <w:t xml:space="preserve"> is the number of combined channels, and </w:t>
      </w:r>
      <w:r>
        <w:rPr>
          <w:i/>
        </w:rPr>
        <w:t>f</w:t>
      </w:r>
      <w:r>
        <w:rPr>
          <w:i/>
          <w:position w:val="-4"/>
          <w:sz w:val="13"/>
        </w:rPr>
        <w:t>L</w:t>
      </w:r>
      <w:r>
        <w:t>(</w:t>
      </w:r>
      <w:r>
        <w:rPr>
          <w:i/>
        </w:rPr>
        <w:t>i</w:t>
      </w:r>
      <w:r>
        <w:t xml:space="preserve">) and </w:t>
      </w:r>
      <w:r>
        <w:rPr>
          <w:i/>
        </w:rPr>
        <w:t>f</w:t>
      </w:r>
      <w:r>
        <w:rPr>
          <w:i/>
          <w:position w:val="-4"/>
          <w:sz w:val="13"/>
        </w:rPr>
        <w:t>H</w:t>
      </w:r>
      <w:r>
        <w:t>(</w:t>
      </w:r>
      <w:r>
        <w:rPr>
          <w:i/>
        </w:rPr>
        <w:t>i</w:t>
      </w:r>
      <w:r>
        <w:t xml:space="preserve">) are the </w:t>
      </w:r>
      <w:r>
        <w:rPr>
          <w:i/>
        </w:rPr>
        <w:t>i</w:t>
      </w:r>
      <w:r>
        <w:t>-th elements of the respective low and high channel combining tables.</w:t>
      </w:r>
    </w:p>
    <w:p w14:paraId="6DAD641D" w14:textId="77777777" w:rsidR="001F63E7" w:rsidRDefault="001F63E7">
      <w:r>
        <w:t xml:space="preserve">The channel energy smoothing factor, </w:t>
      </w:r>
      <w:r>
        <w:rPr>
          <w:rFonts w:ascii="Symbol" w:hAnsi="Symbol"/>
          <w:i/>
        </w:rPr>
        <w:t></w:t>
      </w:r>
      <w:r>
        <w:rPr>
          <w:i/>
          <w:position w:val="-4"/>
          <w:sz w:val="13"/>
        </w:rPr>
        <w:t>ch</w:t>
      </w:r>
      <w:r>
        <w:t>(</w:t>
      </w:r>
      <w:r>
        <w:rPr>
          <w:i/>
        </w:rPr>
        <w:t>m</w:t>
      </w:r>
      <w:r>
        <w:t>), is defined as:</w:t>
      </w:r>
    </w:p>
    <w:p w14:paraId="2FE6A060" w14:textId="77777777" w:rsidR="001F63E7" w:rsidRDefault="001F63E7">
      <w:pPr>
        <w:pStyle w:val="EQ"/>
        <w:tabs>
          <w:tab w:val="clear" w:pos="4536"/>
          <w:tab w:val="center" w:pos="8931"/>
        </w:tabs>
      </w:pPr>
      <w:r>
        <w:rPr>
          <w:position w:val="-30"/>
        </w:rPr>
        <w:pict w14:anchorId="7E886392">
          <v:shape id="_x0000_i1076" type="#_x0000_t75" style="width:115.1pt;height:36pt" fillcolor="window">
            <v:imagedata r:id="rId60" o:title=""/>
          </v:shape>
        </w:pict>
      </w:r>
      <w:r>
        <w:tab/>
        <w:t>(4.5)</w:t>
      </w:r>
    </w:p>
    <w:p w14:paraId="3DA355D2" w14:textId="77777777" w:rsidR="001F63E7" w:rsidRDefault="001F63E7">
      <w:r>
        <w:lastRenderedPageBreak/>
        <w:t xml:space="preserve">So, this means that </w:t>
      </w:r>
      <w:r>
        <w:rPr>
          <w:rFonts w:ascii="Symbol" w:hAnsi="Symbol"/>
          <w:i/>
        </w:rPr>
        <w:t></w:t>
      </w:r>
      <w:r>
        <w:rPr>
          <w:i/>
          <w:position w:val="-4"/>
          <w:sz w:val="13"/>
        </w:rPr>
        <w:t>ch</w:t>
      </w:r>
      <w:r>
        <w:t>(</w:t>
      </w:r>
      <w:r>
        <w:rPr>
          <w:i/>
        </w:rPr>
        <w:t>m</w:t>
      </w:r>
      <w:r>
        <w:t>) assumes a value of zero for the first frame (</w:t>
      </w:r>
      <w:r>
        <w:rPr>
          <w:i/>
        </w:rPr>
        <w:t>m</w:t>
      </w:r>
      <w:r>
        <w:t xml:space="preserve"> = 1) and a value of 0.45 for all subsequent frames.  This allows the channel energy estimate to be initialized to the unfiltered channel energy of the first frame.</w:t>
      </w:r>
      <w:bookmarkStart w:id="59" w:name="B_Toc342837161"/>
      <w:bookmarkStart w:id="60" w:name="B_Toc342222576"/>
      <w:bookmarkStart w:id="61" w:name="B_Toc342223857"/>
      <w:bookmarkStart w:id="62" w:name="B_Toc342317273"/>
      <w:bookmarkStart w:id="63" w:name="B_Toc342532966"/>
      <w:bookmarkStart w:id="64" w:name="B_Toc342774009"/>
      <w:bookmarkStart w:id="65" w:name="B_Toc342954374"/>
    </w:p>
    <w:p w14:paraId="3E20360D" w14:textId="77777777" w:rsidR="001F63E7" w:rsidRDefault="001F63E7">
      <w:pPr>
        <w:pStyle w:val="Heading3"/>
      </w:pPr>
      <w:bookmarkStart w:id="66" w:name="_Toc517200586"/>
      <w:r>
        <w:t>4.3.3</w:t>
      </w:r>
      <w:r>
        <w:tab/>
        <w:t>Channel SNR Estimator</w:t>
      </w:r>
      <w:bookmarkEnd w:id="59"/>
      <w:bookmarkEnd w:id="60"/>
      <w:bookmarkEnd w:id="61"/>
      <w:bookmarkEnd w:id="62"/>
      <w:bookmarkEnd w:id="63"/>
      <w:bookmarkEnd w:id="64"/>
      <w:bookmarkEnd w:id="65"/>
      <w:bookmarkEnd w:id="66"/>
    </w:p>
    <w:p w14:paraId="74C6659D" w14:textId="77777777" w:rsidR="001F63E7" w:rsidRDefault="001F63E7">
      <w:r>
        <w:t xml:space="preserve">Estimate the channel SNR vector { </w:t>
      </w:r>
      <w:r>
        <w:rPr>
          <w:rFonts w:ascii="Symbol" w:hAnsi="Symbol"/>
          <w:i/>
        </w:rPr>
        <w:t></w:t>
      </w:r>
      <w:r>
        <w:rPr>
          <w:rFonts w:ascii="Symbol" w:hAnsi="Symbol"/>
        </w:rPr>
        <w:t></w:t>
      </w:r>
      <w:r>
        <w:t>} as:</w:t>
      </w:r>
    </w:p>
    <w:p w14:paraId="7A353084" w14:textId="77777777" w:rsidR="001F63E7" w:rsidRDefault="001F63E7">
      <w:pPr>
        <w:pStyle w:val="EQ"/>
      </w:pPr>
      <w:r>
        <w:rPr>
          <w:position w:val="-32"/>
        </w:rPr>
        <w:pict w14:anchorId="5160DC10">
          <v:shape id="_x0000_i1077" type="#_x0000_t75" style="width:184.9pt;height:38.2pt" fillcolor="window">
            <v:imagedata r:id="rId61" o:title=""/>
          </v:shape>
        </w:pict>
      </w:r>
      <w:r w:rsidR="003F6008">
        <w:tab/>
      </w:r>
      <w:r>
        <w:t>(4.6)</w:t>
      </w:r>
    </w:p>
    <w:p w14:paraId="65933B27" w14:textId="77777777" w:rsidR="001F63E7" w:rsidRDefault="001F63E7">
      <w:r>
        <w:t xml:space="preserve">where </w:t>
      </w:r>
      <w:r>
        <w:rPr>
          <w:b/>
        </w:rPr>
        <w:t>E</w:t>
      </w:r>
      <w:r>
        <w:rPr>
          <w:i/>
          <w:position w:val="-4"/>
          <w:sz w:val="13"/>
        </w:rPr>
        <w:t>n</w:t>
      </w:r>
      <w:r>
        <w:t>(</w:t>
      </w:r>
      <w:r>
        <w:rPr>
          <w:i/>
        </w:rPr>
        <w:t>m</w:t>
      </w:r>
      <w:r>
        <w:t xml:space="preserve">) is the current channel noise energy estimate (see clause 4.3.8), and then quantify the channel SNR estimate in 3/8 dB steps to yield the channel SNR indices { </w:t>
      </w:r>
      <w:r>
        <w:rPr>
          <w:rFonts w:ascii="Symbol" w:hAnsi="Symbol"/>
          <w:i/>
        </w:rPr>
        <w:t></w:t>
      </w:r>
      <w:r>
        <w:rPr>
          <w:i/>
          <w:vertAlign w:val="subscript"/>
        </w:rPr>
        <w:t>q</w:t>
      </w:r>
      <w:r>
        <w:t xml:space="preserve"> } given as:</w:t>
      </w:r>
    </w:p>
    <w:p w14:paraId="5C51231B" w14:textId="77777777" w:rsidR="001F63E7" w:rsidRDefault="001F63E7">
      <w:pPr>
        <w:pStyle w:val="EQ"/>
      </w:pPr>
      <w:r>
        <w:rPr>
          <w:position w:val="-14"/>
        </w:rPr>
        <w:pict w14:anchorId="0BE72DC1">
          <v:shape id="_x0000_i1078" type="#_x0000_t75" style="width:270pt;height:19.1pt" fillcolor="window">
            <v:imagedata r:id="rId62" o:title=""/>
          </v:shape>
        </w:pict>
      </w:r>
      <w:r>
        <w:tab/>
        <w:t>(4.7)</w:t>
      </w:r>
    </w:p>
    <w:p w14:paraId="2FBC97C7" w14:textId="77777777" w:rsidR="001F63E7" w:rsidRDefault="001F63E7">
      <w:r>
        <w:t xml:space="preserve">where the values of { </w:t>
      </w:r>
      <w:r>
        <w:rPr>
          <w:rFonts w:ascii="Symbol" w:hAnsi="Symbol"/>
        </w:rPr>
        <w:t></w:t>
      </w:r>
      <w:r>
        <w:rPr>
          <w:i/>
          <w:position w:val="-4"/>
          <w:sz w:val="13"/>
        </w:rPr>
        <w:t xml:space="preserve">q </w:t>
      </w:r>
      <w:r>
        <w:t>} are constrained to be between 0 and 89, inclusive.</w:t>
      </w:r>
      <w:bookmarkStart w:id="67" w:name="B_Toc342837162"/>
      <w:bookmarkStart w:id="68" w:name="B_Toc342222580"/>
      <w:bookmarkStart w:id="69" w:name="B_Toc342223865"/>
      <w:bookmarkStart w:id="70" w:name="B_Toc342317281"/>
      <w:bookmarkStart w:id="71" w:name="B_Toc342532967"/>
      <w:bookmarkStart w:id="72" w:name="B_Toc342774012"/>
      <w:bookmarkStart w:id="73" w:name="B_Toc342954375"/>
    </w:p>
    <w:p w14:paraId="71178661" w14:textId="77777777" w:rsidR="001F63E7" w:rsidRDefault="001F63E7">
      <w:pPr>
        <w:pStyle w:val="Heading3"/>
      </w:pPr>
      <w:bookmarkStart w:id="74" w:name="_Toc517200587"/>
      <w:r>
        <w:t>4.3.4</w:t>
      </w:r>
      <w:r>
        <w:tab/>
        <w:t>Voice Metric Calculation</w:t>
      </w:r>
      <w:bookmarkEnd w:id="67"/>
      <w:bookmarkEnd w:id="68"/>
      <w:bookmarkEnd w:id="69"/>
      <w:bookmarkEnd w:id="70"/>
      <w:bookmarkEnd w:id="71"/>
      <w:bookmarkEnd w:id="72"/>
      <w:bookmarkEnd w:id="73"/>
      <w:bookmarkEnd w:id="74"/>
    </w:p>
    <w:p w14:paraId="2E8B3651" w14:textId="77777777" w:rsidR="001F63E7" w:rsidRDefault="001F63E7">
      <w:r>
        <w:t>Next, calculate the sum of voice metrics as:</w:t>
      </w:r>
    </w:p>
    <w:p w14:paraId="2DAF9DAA" w14:textId="77777777" w:rsidR="001F63E7" w:rsidRDefault="001F63E7">
      <w:pPr>
        <w:pStyle w:val="EQ"/>
        <w:tabs>
          <w:tab w:val="clear" w:pos="4536"/>
          <w:tab w:val="center" w:pos="8931"/>
        </w:tabs>
      </w:pPr>
      <w:r>
        <w:rPr>
          <w:position w:val="-28"/>
        </w:rPr>
        <w:pict w14:anchorId="3ED2F3B8">
          <v:shape id="_x0000_i1079" type="#_x0000_t75" style="width:93.25pt;height:34.9pt" fillcolor="window">
            <v:imagedata r:id="rId63" o:title=""/>
          </v:shape>
        </w:pict>
      </w:r>
      <w:r>
        <w:t xml:space="preserve"> ,</w:t>
      </w:r>
      <w:r>
        <w:tab/>
        <w:t>(4.8)</w:t>
      </w:r>
    </w:p>
    <w:p w14:paraId="45404D3D" w14:textId="77777777" w:rsidR="001F63E7" w:rsidRDefault="001F63E7">
      <w:r>
        <w:t xml:space="preserve">where </w:t>
      </w:r>
      <w:r>
        <w:rPr>
          <w:i/>
        </w:rPr>
        <w:t>V</w:t>
      </w:r>
      <w:r>
        <w:t>(</w:t>
      </w:r>
      <w:r>
        <w:rPr>
          <w:i/>
        </w:rPr>
        <w:t>k</w:t>
      </w:r>
      <w:r>
        <w:t xml:space="preserve">) is the </w:t>
      </w:r>
      <w:r>
        <w:rPr>
          <w:i/>
        </w:rPr>
        <w:t>k</w:t>
      </w:r>
      <w:r>
        <w:rPr>
          <w:position w:val="10"/>
          <w:sz w:val="13"/>
        </w:rPr>
        <w:t>th</w:t>
      </w:r>
      <w:r>
        <w:t xml:space="preserve"> value of the 90 element voice metric table </w:t>
      </w:r>
      <w:r>
        <w:rPr>
          <w:b/>
        </w:rPr>
        <w:t>V</w:t>
      </w:r>
      <w:r>
        <w:t>.</w:t>
      </w:r>
    </w:p>
    <w:p w14:paraId="4EDFE5C4" w14:textId="77777777" w:rsidR="001F63E7" w:rsidRDefault="001F63E7">
      <w:pPr>
        <w:pStyle w:val="Heading3"/>
      </w:pPr>
      <w:bookmarkStart w:id="75" w:name="_Toc517200588"/>
      <w:r>
        <w:t>4.3.5</w:t>
      </w:r>
      <w:r>
        <w:tab/>
        <w:t>Frame SNR and Long-Term Peak SNR Calculation</w:t>
      </w:r>
      <w:bookmarkEnd w:id="75"/>
    </w:p>
    <w:p w14:paraId="7E7E6A6A" w14:textId="77777777" w:rsidR="001F63E7" w:rsidRDefault="001F63E7">
      <w:r>
        <w:t xml:space="preserve">The instantaneous frame SNR, </w:t>
      </w:r>
      <w:r>
        <w:rPr>
          <w:i/>
        </w:rPr>
        <w:t>SNR</w:t>
      </w:r>
      <w:r>
        <w:t xml:space="preserve">, and long-term peak SNR, </w:t>
      </w:r>
      <w:r>
        <w:rPr>
          <w:i/>
        </w:rPr>
        <w:t>SNR</w:t>
      </w:r>
      <w:r>
        <w:rPr>
          <w:i/>
          <w:vertAlign w:val="subscript"/>
        </w:rPr>
        <w:t>p</w:t>
      </w:r>
      <w:r>
        <w:t>(</w:t>
      </w:r>
      <w:r>
        <w:rPr>
          <w:i/>
        </w:rPr>
        <w:t>m</w:t>
      </w:r>
      <w:r>
        <w:t>), are used to calibrate the responsiveness of the VAD decision.  When the frame count is less than or equal to four (</w:t>
      </w:r>
      <w:r>
        <w:rPr>
          <w:i/>
        </w:rPr>
        <w:t>m</w:t>
      </w:r>
      <w:r>
        <w:t xml:space="preserve"> </w:t>
      </w:r>
      <w:r>
        <w:sym w:font="Symbol" w:char="F0A3"/>
      </w:r>
      <w:r>
        <w:t xml:space="preserve"> 4) or the forced update flag (sec 4.3.10) is set  (fupdate_flag == TRUE), then the SNR</w:t>
      </w:r>
      <w:r w:rsidR="000453DD">
        <w:t>'</w:t>
      </w:r>
      <w:r>
        <w:t>s are initialized as:</w:t>
      </w:r>
    </w:p>
    <w:p w14:paraId="52C55905" w14:textId="77777777" w:rsidR="001F63E7" w:rsidRDefault="001F63E7">
      <w:pPr>
        <w:pStyle w:val="EQ"/>
      </w:pPr>
      <w:r>
        <w:pict w14:anchorId="3DDCB2EF">
          <v:shape id="_x0000_i1080" type="#_x0000_t75" style="width:217.1pt;height:38.2pt" fillcolor="window">
            <v:imagedata r:id="rId64" o:title=""/>
          </v:shape>
        </w:pict>
      </w:r>
      <w:r>
        <w:rPr>
          <w:position w:val="-12"/>
        </w:rPr>
        <w:t>.</w:t>
      </w:r>
      <w:r w:rsidR="003F6008">
        <w:tab/>
      </w:r>
      <w:r>
        <w:t>(4.9)</w:t>
      </w:r>
    </w:p>
    <w:p w14:paraId="77F50009" w14:textId="77777777" w:rsidR="001F63E7" w:rsidRDefault="001F63E7">
      <w:r>
        <w:t xml:space="preserve">Otherwise, the instantaneous frame SNR is generated by: </w:t>
      </w:r>
    </w:p>
    <w:p w14:paraId="0D0F56B4" w14:textId="77777777" w:rsidR="001F63E7" w:rsidRDefault="001F63E7">
      <w:pPr>
        <w:pStyle w:val="EQ"/>
        <w:tabs>
          <w:tab w:val="clear" w:pos="4536"/>
          <w:tab w:val="center" w:pos="9072"/>
        </w:tabs>
      </w:pPr>
      <w:r>
        <w:rPr>
          <w:position w:val="-32"/>
        </w:rPr>
        <w:pict w14:anchorId="56C9538A">
          <v:shape id="_x0000_i1081" type="#_x0000_t75" style="width:153.25pt;height:38.2pt" fillcolor="window">
            <v:imagedata r:id="rId65" o:title=""/>
          </v:shape>
        </w:pict>
      </w:r>
      <w:r>
        <w:tab/>
        <w:t>(4.10)</w:t>
      </w:r>
    </w:p>
    <w:p w14:paraId="207DED91" w14:textId="77777777" w:rsidR="001F63E7" w:rsidRDefault="001F63E7">
      <w:r>
        <w:t>and the long-term peak SNR is derived by the following expression:</w:t>
      </w:r>
    </w:p>
    <w:p w14:paraId="1A0F93AB" w14:textId="77777777" w:rsidR="001F63E7" w:rsidRDefault="001F63E7">
      <w:pPr>
        <w:pStyle w:val="EQ"/>
        <w:tabs>
          <w:tab w:val="left" w:pos="8789"/>
        </w:tabs>
        <w:rPr>
          <w:rFonts w:ascii="Arial" w:hAnsi="Arial"/>
        </w:rPr>
      </w:pPr>
      <w:r>
        <w:rPr>
          <w:position w:val="-52"/>
        </w:rPr>
        <w:pict w14:anchorId="0496B160">
          <v:shape id="_x0000_i1082" type="#_x0000_t75" style="width:416.2pt;height:57.8pt" fillcolor="window">
            <v:imagedata r:id="rId66" o:title=""/>
          </v:shape>
        </w:pict>
      </w:r>
      <w:r>
        <w:t>.</w:t>
      </w:r>
      <w:r>
        <w:rPr>
          <w:rFonts w:ascii="Arial" w:hAnsi="Arial"/>
        </w:rPr>
        <w:tab/>
        <w:t>(4.11)</w:t>
      </w:r>
    </w:p>
    <w:p w14:paraId="62A0BF3E" w14:textId="77777777" w:rsidR="001F63E7" w:rsidRDefault="001F63E7">
      <w:r>
        <w:t>The long-term peak SNR is then quantized in 3 dB steps and limited to be between 0 and 19, as follows:</w:t>
      </w:r>
    </w:p>
    <w:p w14:paraId="4BD5893C" w14:textId="77777777" w:rsidR="001F63E7" w:rsidRDefault="001F63E7">
      <w:pPr>
        <w:pStyle w:val="EQ"/>
        <w:tabs>
          <w:tab w:val="clear" w:pos="4536"/>
          <w:tab w:val="center" w:pos="9072"/>
        </w:tabs>
      </w:pPr>
      <w:r>
        <w:rPr>
          <w:position w:val="-14"/>
        </w:rPr>
        <w:pict w14:anchorId="241F53FE">
          <v:shape id="_x0000_i1083" type="#_x0000_t75" style="width:187.1pt;height:19.1pt" fillcolor="window">
            <v:imagedata r:id="rId67" o:title=""/>
          </v:shape>
        </w:pict>
      </w:r>
      <w:r>
        <w:tab/>
        <w:t>(4.12)</w:t>
      </w:r>
    </w:p>
    <w:p w14:paraId="59FEA939" w14:textId="77777777" w:rsidR="001F63E7" w:rsidRDefault="001F63E7">
      <w:r>
        <w:t xml:space="preserve">where </w:t>
      </w:r>
      <w:r>
        <w:rPr>
          <w:position w:val="-14"/>
        </w:rPr>
        <w:pict w14:anchorId="60E5FFE1">
          <v:shape id="_x0000_i1084" type="#_x0000_t75" style="width:15.25pt;height:15.25pt" fillcolor="window">
            <v:imagedata r:id="rId51" o:title=""/>
          </v:shape>
        </w:pict>
      </w:r>
      <w:r>
        <w:t xml:space="preserve"> is the largest integer </w:t>
      </w:r>
      <w:r>
        <w:sym w:font="Symbol" w:char="F0A3"/>
      </w:r>
      <w:r>
        <w:t xml:space="preserve"> </w:t>
      </w:r>
      <w:r>
        <w:rPr>
          <w:i/>
        </w:rPr>
        <w:t xml:space="preserve">x </w:t>
      </w:r>
      <w:r>
        <w:t>(floor function).</w:t>
      </w:r>
    </w:p>
    <w:p w14:paraId="19AED52A" w14:textId="77777777" w:rsidR="001F63E7" w:rsidRDefault="001F63E7">
      <w:pPr>
        <w:pStyle w:val="Heading3"/>
      </w:pPr>
      <w:bookmarkStart w:id="76" w:name="_Toc517200589"/>
      <w:r>
        <w:lastRenderedPageBreak/>
        <w:t>4.3.6</w:t>
      </w:r>
      <w:r>
        <w:tab/>
        <w:t>Negative SNR Sensitivity Bias</w:t>
      </w:r>
      <w:bookmarkEnd w:id="76"/>
    </w:p>
    <w:p w14:paraId="63345D7C" w14:textId="77777777" w:rsidR="001F63E7" w:rsidRDefault="001F63E7">
      <w:r>
        <w:t xml:space="preserve">In order for the VAD decision to overcome the problem of being over-sensitive to fluctuating, non-stationary background noise conditions, a bias factor is used to increase the threshold on which the VAD decision is based.  This bias factor is derived from an estimate of the variablility of the background noise estimate.  The variability estimate is further based on negative values of the instantaneous SNR.  It is presumed that a negative SNR can only occur as a result of fluctuating background noise, and not from the presence of voice.  Therefore, the bias factor </w:t>
      </w:r>
      <w:r>
        <w:rPr>
          <w:rFonts w:ascii="Symbol" w:hAnsi="Symbol"/>
          <w:i/>
        </w:rPr>
        <w:t></w:t>
      </w:r>
      <w:r>
        <w:t>(</w:t>
      </w:r>
      <w:r>
        <w:rPr>
          <w:i/>
        </w:rPr>
        <w:t>m</w:t>
      </w:r>
      <w:r>
        <w:t xml:space="preserve">) is derived by first calculating the variability factor </w:t>
      </w:r>
      <w:r>
        <w:rPr>
          <w:rFonts w:ascii="Symbol" w:hAnsi="Symbol"/>
          <w:i/>
        </w:rPr>
        <w:t></w:t>
      </w:r>
      <w:r>
        <w:t>(</w:t>
      </w:r>
      <w:r>
        <w:rPr>
          <w:i/>
        </w:rPr>
        <w:t>m</w:t>
      </w:r>
      <w:r>
        <w:t>) as:</w:t>
      </w:r>
    </w:p>
    <w:p w14:paraId="6AF344D9" w14:textId="77777777" w:rsidR="001F63E7" w:rsidRDefault="001F63E7">
      <w:pPr>
        <w:pStyle w:val="EQ"/>
      </w:pPr>
      <w:r>
        <w:rPr>
          <w:position w:val="-32"/>
        </w:rPr>
        <w:pict w14:anchorId="729634F3">
          <v:shape id="_x0000_i1085" type="#_x0000_t75" style="width:226.9pt;height:38.2pt" fillcolor="window">
            <v:imagedata r:id="rId68" o:title=""/>
          </v:shape>
        </w:pict>
      </w:r>
      <w:r>
        <w:tab/>
        <w:t>(4.13)</w:t>
      </w:r>
    </w:p>
    <w:p w14:paraId="11A51AC4" w14:textId="77777777" w:rsidR="001F63E7" w:rsidRDefault="001F63E7">
      <w:r>
        <w:t xml:space="preserve">which is then clamped in magnitude to </w:t>
      </w:r>
      <w:r>
        <w:rPr>
          <w:position w:val="-10"/>
        </w:rPr>
        <w:pict w14:anchorId="077A42CB">
          <v:shape id="_x0000_i1086" type="#_x0000_t75" style="width:73.1pt;height:15.8pt" fillcolor="window">
            <v:imagedata r:id="rId69" o:title=""/>
          </v:shape>
        </w:pict>
      </w:r>
      <w:r>
        <w:t>.  In addition, the variability factor is reset to zero when the frame count is less than or equal to four (</w:t>
      </w:r>
      <w:r>
        <w:rPr>
          <w:i/>
        </w:rPr>
        <w:t>m</w:t>
      </w:r>
      <w:r>
        <w:t xml:space="preserve"> </w:t>
      </w:r>
      <w:r>
        <w:sym w:font="Symbol" w:char="F0A3"/>
      </w:r>
      <w:r>
        <w:t xml:space="preserve"> 4) or the forced update flag (sec 4.3.10) is set (</w:t>
      </w:r>
      <w:r>
        <w:rPr>
          <w:i/>
        </w:rPr>
        <w:t>fupdate_flag</w:t>
      </w:r>
      <w:r>
        <w:t xml:space="preserve"> == TRUE).  The bias factor </w:t>
      </w:r>
      <w:r>
        <w:rPr>
          <w:rFonts w:ascii="Symbol" w:hAnsi="Symbol"/>
          <w:i/>
        </w:rPr>
        <w:t></w:t>
      </w:r>
      <w:r>
        <w:t>(</w:t>
      </w:r>
      <w:r>
        <w:rPr>
          <w:i/>
        </w:rPr>
        <w:t>m</w:t>
      </w:r>
      <w:r>
        <w:t>) is then calculated as:</w:t>
      </w:r>
    </w:p>
    <w:p w14:paraId="06009445" w14:textId="77777777" w:rsidR="001F63E7" w:rsidRDefault="001F63E7">
      <w:pPr>
        <w:pStyle w:val="EQ"/>
        <w:tabs>
          <w:tab w:val="clear" w:pos="4536"/>
          <w:tab w:val="center" w:pos="9072"/>
        </w:tabs>
      </w:pPr>
      <w:r>
        <w:rPr>
          <w:position w:val="-10"/>
        </w:rPr>
        <w:pict w14:anchorId="78612A9A">
          <v:shape id="_x0000_i1087" type="#_x0000_t75" style="width:164.2pt;height:16.9pt" fillcolor="window">
            <v:imagedata r:id="rId70" o:title=""/>
          </v:shape>
        </w:pict>
      </w:r>
      <w:r>
        <w:tab/>
        <w:t>(4.14)</w:t>
      </w:r>
    </w:p>
    <w:p w14:paraId="5F44BDFB" w14:textId="77777777" w:rsidR="001F63E7" w:rsidRDefault="001F63E7">
      <w:pPr>
        <w:pStyle w:val="Heading3"/>
      </w:pPr>
      <w:bookmarkStart w:id="77" w:name="_Toc517200590"/>
      <w:r>
        <w:t>4.3.7</w:t>
      </w:r>
      <w:r>
        <w:tab/>
        <w:t>VAD Decision</w:t>
      </w:r>
      <w:bookmarkEnd w:id="77"/>
    </w:p>
    <w:p w14:paraId="6B3938BF" w14:textId="77777777" w:rsidR="001F63E7" w:rsidRDefault="001F63E7">
      <w:r>
        <w:t xml:space="preserve">The quantized SNR </w:t>
      </w:r>
      <w:r>
        <w:rPr>
          <w:i/>
        </w:rPr>
        <w:t>SNR</w:t>
      </w:r>
      <w:r>
        <w:rPr>
          <w:i/>
          <w:vertAlign w:val="subscript"/>
        </w:rPr>
        <w:t>q</w:t>
      </w:r>
      <w:r>
        <w:t xml:space="preserve"> is used to determine the respective voice metric threshold </w:t>
      </w:r>
      <w:r>
        <w:rPr>
          <w:i/>
        </w:rPr>
        <w:t>v</w:t>
      </w:r>
      <w:r>
        <w:rPr>
          <w:i/>
          <w:position w:val="-4"/>
          <w:sz w:val="14"/>
        </w:rPr>
        <w:t>th</w:t>
      </w:r>
      <w:r>
        <w:t xml:space="preserve">, hangover count </w:t>
      </w:r>
      <w:r>
        <w:rPr>
          <w:i/>
        </w:rPr>
        <w:t>h</w:t>
      </w:r>
      <w:r>
        <w:rPr>
          <w:i/>
          <w:position w:val="-4"/>
          <w:sz w:val="14"/>
        </w:rPr>
        <w:t>cnt</w:t>
      </w:r>
      <w:r>
        <w:t xml:space="preserve">, and burst count threshold </w:t>
      </w:r>
      <w:r>
        <w:rPr>
          <w:i/>
        </w:rPr>
        <w:t>b</w:t>
      </w:r>
      <w:r>
        <w:rPr>
          <w:i/>
          <w:position w:val="-4"/>
          <w:sz w:val="14"/>
        </w:rPr>
        <w:t>th</w:t>
      </w:r>
      <w:r>
        <w:t xml:space="preserve"> parameters:</w:t>
      </w:r>
    </w:p>
    <w:p w14:paraId="0D42ED2D" w14:textId="77777777" w:rsidR="001F63E7" w:rsidRDefault="001F63E7">
      <w:pPr>
        <w:pStyle w:val="EQ"/>
      </w:pPr>
      <w:r>
        <w:rPr>
          <w:position w:val="-14"/>
        </w:rPr>
        <w:pict w14:anchorId="42AC5360">
          <v:shape id="_x0000_i1088" type="#_x0000_t75" style="width:271.1pt;height:19.1pt" fillcolor="window">
            <v:imagedata r:id="rId71" o:title=""/>
          </v:shape>
        </w:pict>
      </w:r>
      <w:r>
        <w:tab/>
        <w:t>(4.15)</w:t>
      </w:r>
    </w:p>
    <w:p w14:paraId="5B919F81" w14:textId="77777777" w:rsidR="001F63E7" w:rsidRDefault="001F63E7">
      <w:r>
        <w:t xml:space="preserve">where </w:t>
      </w:r>
      <w:r>
        <w:rPr>
          <w:i/>
        </w:rPr>
        <w:t>SNR</w:t>
      </w:r>
      <w:r>
        <w:rPr>
          <w:i/>
          <w:position w:val="-4"/>
          <w:sz w:val="14"/>
        </w:rPr>
        <w:t>Q</w:t>
      </w:r>
      <w:r>
        <w:t xml:space="preserve"> is the index of the respective table elements.  The VAD decision can then be made according to the following pseudocode:</w:t>
      </w:r>
    </w:p>
    <w:p w14:paraId="7CA0EEA0" w14:textId="77777777" w:rsidR="001F63E7" w:rsidRDefault="001F63E7">
      <w:r>
        <w:t xml:space="preserve">if ( </w:t>
      </w:r>
      <w:r>
        <w:rPr>
          <w:i/>
        </w:rPr>
        <w:t>v</w:t>
      </w:r>
      <w:r>
        <w:t>(</w:t>
      </w:r>
      <w:r>
        <w:rPr>
          <w:i/>
        </w:rPr>
        <w:t>m</w:t>
      </w:r>
      <w:r>
        <w:t xml:space="preserve">) &gt; </w:t>
      </w:r>
      <w:r>
        <w:rPr>
          <w:i/>
        </w:rPr>
        <w:t>v</w:t>
      </w:r>
      <w:r>
        <w:rPr>
          <w:i/>
          <w:position w:val="-4"/>
          <w:sz w:val="14"/>
        </w:rPr>
        <w:t>th</w:t>
      </w:r>
      <w:r>
        <w:t xml:space="preserve"> + </w:t>
      </w:r>
      <w:r>
        <w:rPr>
          <w:rFonts w:ascii="Symbol" w:hAnsi="Symbol"/>
          <w:i/>
        </w:rPr>
        <w:t></w:t>
      </w:r>
      <w:r>
        <w:t>(</w:t>
      </w:r>
      <w:r>
        <w:rPr>
          <w:i/>
        </w:rPr>
        <w:t>m)</w:t>
      </w:r>
      <w:r>
        <w:t>) {</w:t>
      </w:r>
      <w:r w:rsidR="00E97560">
        <w:tab/>
      </w:r>
      <w:r>
        <w:t>/* if the voice metric &gt; voice metric threshold*/</w:t>
      </w:r>
      <w:r>
        <w:br/>
      </w:r>
      <w:r>
        <w:tab/>
      </w:r>
      <w:r>
        <w:rPr>
          <w:i/>
        </w:rPr>
        <w:t>VAD</w:t>
      </w:r>
      <w:r>
        <w:t>(</w:t>
      </w:r>
      <w:r>
        <w:rPr>
          <w:i/>
        </w:rPr>
        <w:t>m</w:t>
      </w:r>
      <w:r>
        <w:t>) = ON</w:t>
      </w:r>
      <w:r>
        <w:br/>
      </w:r>
      <w:r>
        <w:tab/>
      </w:r>
      <w:r>
        <w:rPr>
          <w:i/>
        </w:rPr>
        <w:t>b</w:t>
      </w:r>
      <w:r>
        <w:t>(</w:t>
      </w:r>
      <w:r>
        <w:rPr>
          <w:i/>
        </w:rPr>
        <w:t>m</w:t>
      </w:r>
      <w:r>
        <w:t xml:space="preserve">) = </w:t>
      </w:r>
      <w:r>
        <w:rPr>
          <w:i/>
        </w:rPr>
        <w:t>b</w:t>
      </w:r>
      <w:r>
        <w:t>(</w:t>
      </w:r>
      <w:r>
        <w:rPr>
          <w:i/>
        </w:rPr>
        <w:t>m</w:t>
      </w:r>
      <w:r>
        <w:t>-1) + 1</w:t>
      </w:r>
      <w:r w:rsidR="00E97560">
        <w:tab/>
      </w:r>
      <w:r>
        <w:t>/* increment burst counter */</w:t>
      </w:r>
      <w:r>
        <w:br/>
      </w:r>
      <w:r>
        <w:tab/>
        <w:t xml:space="preserve">if ( </w:t>
      </w:r>
      <w:r>
        <w:rPr>
          <w:i/>
        </w:rPr>
        <w:t>b</w:t>
      </w:r>
      <w:r>
        <w:t>(</w:t>
      </w:r>
      <w:r>
        <w:rPr>
          <w:i/>
        </w:rPr>
        <w:t>m</w:t>
      </w:r>
      <w:r>
        <w:t xml:space="preserve">) &gt; </w:t>
      </w:r>
      <w:r>
        <w:rPr>
          <w:i/>
        </w:rPr>
        <w:t>b</w:t>
      </w:r>
      <w:r>
        <w:rPr>
          <w:i/>
          <w:position w:val="-4"/>
          <w:sz w:val="14"/>
        </w:rPr>
        <w:t>th</w:t>
      </w:r>
      <w:r>
        <w:t xml:space="preserve"> ) {</w:t>
      </w:r>
      <w:r w:rsidR="00E97560">
        <w:tab/>
      </w:r>
      <w:r>
        <w:t>/* compare counter with threshold */</w:t>
      </w:r>
      <w:r>
        <w:br/>
      </w:r>
      <w:r w:rsidR="003F6008">
        <w:tab/>
      </w:r>
      <w:r>
        <w:rPr>
          <w:i/>
        </w:rPr>
        <w:t>h</w:t>
      </w:r>
      <w:r>
        <w:t>(</w:t>
      </w:r>
      <w:r>
        <w:rPr>
          <w:i/>
        </w:rPr>
        <w:t>m</w:t>
      </w:r>
      <w:r>
        <w:t xml:space="preserve">) = </w:t>
      </w:r>
      <w:r>
        <w:rPr>
          <w:i/>
        </w:rPr>
        <w:t>h</w:t>
      </w:r>
      <w:r>
        <w:rPr>
          <w:i/>
          <w:position w:val="-4"/>
          <w:sz w:val="14"/>
        </w:rPr>
        <w:t>cnt</w:t>
      </w:r>
      <w:r w:rsidR="00E97560">
        <w:tab/>
      </w:r>
      <w:r>
        <w:t>/* set hangover */</w:t>
      </w:r>
      <w:r>
        <w:br/>
      </w:r>
      <w:r>
        <w:tab/>
        <w:t>}</w:t>
      </w:r>
      <w:r>
        <w:br/>
        <w:t>} else {</w:t>
      </w:r>
      <w:r>
        <w:br/>
      </w:r>
      <w:r>
        <w:tab/>
      </w:r>
      <w:r>
        <w:rPr>
          <w:i/>
        </w:rPr>
        <w:t>b</w:t>
      </w:r>
      <w:r>
        <w:t>(</w:t>
      </w:r>
      <w:r>
        <w:rPr>
          <w:i/>
        </w:rPr>
        <w:t>m</w:t>
      </w:r>
      <w:r>
        <w:t>) = 0</w:t>
      </w:r>
      <w:r w:rsidR="00272D8D">
        <w:tab/>
      </w:r>
      <w:r>
        <w:t>/* clear burst counter */</w:t>
      </w:r>
      <w:r>
        <w:br/>
      </w:r>
      <w:r>
        <w:tab/>
      </w:r>
      <w:r>
        <w:rPr>
          <w:i/>
        </w:rPr>
        <w:t>h</w:t>
      </w:r>
      <w:r>
        <w:t>(</w:t>
      </w:r>
      <w:r>
        <w:rPr>
          <w:i/>
        </w:rPr>
        <w:t>m</w:t>
      </w:r>
      <w:r>
        <w:t xml:space="preserve">) = </w:t>
      </w:r>
      <w:r>
        <w:rPr>
          <w:i/>
        </w:rPr>
        <w:t>h</w:t>
      </w:r>
      <w:r>
        <w:t>(</w:t>
      </w:r>
      <w:r>
        <w:rPr>
          <w:i/>
        </w:rPr>
        <w:t>m</w:t>
      </w:r>
      <w:r>
        <w:t>-1) -1</w:t>
      </w:r>
      <w:r w:rsidR="00E97560">
        <w:tab/>
      </w:r>
      <w:r>
        <w:t xml:space="preserve">/* decrement hangover </w:t>
      </w:r>
      <w:r>
        <w:rPr>
          <w:b/>
        </w:rPr>
        <w:t>/</w:t>
      </w:r>
      <w:r>
        <w:rPr>
          <w:b/>
        </w:rPr>
        <w:br/>
      </w:r>
      <w:r>
        <w:tab/>
        <w:t xml:space="preserve">if ( </w:t>
      </w:r>
      <w:r>
        <w:rPr>
          <w:i/>
        </w:rPr>
        <w:t>h</w:t>
      </w:r>
      <w:r>
        <w:t>(</w:t>
      </w:r>
      <w:r>
        <w:rPr>
          <w:i/>
        </w:rPr>
        <w:t>m</w:t>
      </w:r>
      <w:r>
        <w:t>) &lt;= 0 ) {</w:t>
      </w:r>
      <w:r w:rsidR="00E97560">
        <w:tab/>
      </w:r>
      <w:r>
        <w:t xml:space="preserve">/* check for expired hangover </w:t>
      </w:r>
      <w:r>
        <w:rPr>
          <w:b/>
        </w:rPr>
        <w:t>/</w:t>
      </w:r>
      <w:r>
        <w:rPr>
          <w:b/>
        </w:rPr>
        <w:br/>
      </w:r>
      <w:r w:rsidR="003F6008">
        <w:tab/>
      </w:r>
      <w:r>
        <w:rPr>
          <w:i/>
        </w:rPr>
        <w:t>VAD</w:t>
      </w:r>
      <w:r>
        <w:t>(</w:t>
      </w:r>
      <w:r>
        <w:rPr>
          <w:i/>
        </w:rPr>
        <w:t>m</w:t>
      </w:r>
      <w:r>
        <w:t>) = OFF</w:t>
      </w:r>
      <w:r>
        <w:br/>
      </w:r>
      <w:r w:rsidR="003F6008">
        <w:tab/>
      </w:r>
      <w:r>
        <w:rPr>
          <w:i/>
        </w:rPr>
        <w:t>h</w:t>
      </w:r>
      <w:r>
        <w:t>(</w:t>
      </w:r>
      <w:r>
        <w:rPr>
          <w:i/>
        </w:rPr>
        <w:t>m</w:t>
      </w:r>
      <w:r>
        <w:t>) = 0</w:t>
      </w:r>
      <w:r>
        <w:br/>
      </w:r>
      <w:r>
        <w:tab/>
        <w:t>} else {</w:t>
      </w:r>
      <w:r>
        <w:br/>
      </w:r>
      <w:r w:rsidR="003F6008">
        <w:tab/>
      </w:r>
      <w:r>
        <w:rPr>
          <w:i/>
        </w:rPr>
        <w:t>VAD</w:t>
      </w:r>
      <w:r>
        <w:t>(</w:t>
      </w:r>
      <w:r>
        <w:rPr>
          <w:i/>
        </w:rPr>
        <w:t>m</w:t>
      </w:r>
      <w:r>
        <w:t>) = ON</w:t>
      </w:r>
      <w:r w:rsidR="00E97560">
        <w:tab/>
      </w:r>
      <w:r>
        <w:t>/* hangover not yet expired */</w:t>
      </w:r>
      <w:r>
        <w:br/>
      </w:r>
      <w:r>
        <w:tab/>
        <w:t>}</w:t>
      </w:r>
      <w:r>
        <w:br/>
        <w:t>}</w:t>
      </w:r>
    </w:p>
    <w:p w14:paraId="44EF7D5D" w14:textId="77777777" w:rsidR="001F63E7" w:rsidRDefault="001F63E7">
      <w:r>
        <w:t xml:space="preserve">Note that two 10 ms subframes are required to determine one VAD decision.  The final decision is determined by the maximum of two subframe decisions, i.e. </w:t>
      </w:r>
    </w:p>
    <w:p w14:paraId="32A941C3" w14:textId="77777777" w:rsidR="001F63E7" w:rsidRDefault="001F63E7">
      <w:r>
        <w:t>if(</w:t>
      </w:r>
      <w:r>
        <w:rPr>
          <w:i/>
        </w:rPr>
        <w:t>VAD</w:t>
      </w:r>
      <w:r>
        <w:t>(</w:t>
      </w:r>
      <w:r>
        <w:rPr>
          <w:i/>
        </w:rPr>
        <w:t>m</w:t>
      </w:r>
      <w:r>
        <w:t xml:space="preserve">) == ON OR </w:t>
      </w:r>
      <w:r>
        <w:rPr>
          <w:i/>
        </w:rPr>
        <w:t>VAD</w:t>
      </w:r>
      <w:r>
        <w:t>(</w:t>
      </w:r>
      <w:r>
        <w:rPr>
          <w:i/>
        </w:rPr>
        <w:t>m-1</w:t>
      </w:r>
      <w:r>
        <w:t>) == ON) {</w:t>
      </w:r>
      <w:r>
        <w:br/>
      </w:r>
      <w:r>
        <w:tab/>
        <w:t>VAD_flag = TRUE</w:t>
      </w:r>
      <w:r>
        <w:br/>
        <w:t>} else {</w:t>
      </w:r>
      <w:r>
        <w:br/>
      </w:r>
      <w:r>
        <w:tab/>
        <w:t>VAD_flag = FALSE</w:t>
      </w:r>
      <w:r>
        <w:br/>
        <w:t>}</w:t>
      </w:r>
      <w:bookmarkStart w:id="78" w:name="B_Toc342954376"/>
      <w:bookmarkStart w:id="79" w:name="B_Toc342837163"/>
      <w:bookmarkStart w:id="80" w:name="B_Toc342222582"/>
      <w:bookmarkStart w:id="81" w:name="B_Toc342223869"/>
      <w:bookmarkStart w:id="82" w:name="B_Toc342317287"/>
      <w:bookmarkStart w:id="83" w:name="B_Toc342532968"/>
      <w:bookmarkStart w:id="84" w:name="B_Ref342619362"/>
      <w:bookmarkStart w:id="85" w:name="B_Toc342774014"/>
    </w:p>
    <w:p w14:paraId="224C9BAD" w14:textId="77777777" w:rsidR="001F63E7" w:rsidRDefault="001F63E7">
      <w:pPr>
        <w:pStyle w:val="Heading3"/>
      </w:pPr>
      <w:bookmarkStart w:id="86" w:name="_Toc517200591"/>
      <w:r>
        <w:lastRenderedPageBreak/>
        <w:t>4.3.8</w:t>
      </w:r>
      <w:r>
        <w:tab/>
        <w:t>Spectral Deviation Estimator</w:t>
      </w:r>
      <w:bookmarkEnd w:id="78"/>
      <w:bookmarkEnd w:id="79"/>
      <w:bookmarkEnd w:id="80"/>
      <w:bookmarkEnd w:id="81"/>
      <w:bookmarkEnd w:id="82"/>
      <w:bookmarkEnd w:id="83"/>
      <w:bookmarkEnd w:id="84"/>
      <w:bookmarkEnd w:id="85"/>
      <w:bookmarkEnd w:id="86"/>
    </w:p>
    <w:p w14:paraId="6FFCFA69" w14:textId="77777777" w:rsidR="001F63E7" w:rsidRDefault="001F63E7">
      <w:r>
        <w:t xml:space="preserve">The spectral deviation estimator is used as a safeguard against erroneous updates of the background noise estimate.  If the spectral deviation of the input signal is too high, then the background noise estimate update may not be permitted. Calculate the estimated log power spectrum as: </w:t>
      </w:r>
    </w:p>
    <w:p w14:paraId="571F81AF" w14:textId="77777777" w:rsidR="001F63E7" w:rsidRDefault="001F63E7">
      <w:pPr>
        <w:pStyle w:val="EQ"/>
        <w:tabs>
          <w:tab w:val="clear" w:pos="4536"/>
          <w:tab w:val="center" w:pos="9072"/>
        </w:tabs>
      </w:pPr>
      <w:r>
        <w:rPr>
          <w:position w:val="-12"/>
        </w:rPr>
        <w:pict w14:anchorId="68076669">
          <v:shape id="_x0000_i1089" type="#_x0000_t75" style="width:201.25pt;height:18pt" fillcolor="window">
            <v:imagedata r:id="rId72" o:title=""/>
          </v:shape>
        </w:pict>
      </w:r>
      <w:r>
        <w:tab/>
        <w:t>(4.16)</w:t>
      </w:r>
    </w:p>
    <w:p w14:paraId="6EBEF402" w14:textId="77777777" w:rsidR="001F63E7" w:rsidRDefault="001F63E7">
      <w:r>
        <w:t xml:space="preserve">Then, calculate the estimated spectral deviation between the current power spectrum and the average long-term power spectral estimate: </w:t>
      </w:r>
    </w:p>
    <w:p w14:paraId="2EA3DDF9" w14:textId="77777777" w:rsidR="001F63E7" w:rsidRDefault="001F63E7">
      <w:pPr>
        <w:pStyle w:val="EQ"/>
        <w:tabs>
          <w:tab w:val="clear" w:pos="4536"/>
          <w:tab w:val="center" w:pos="9072"/>
        </w:tabs>
      </w:pPr>
      <w:r>
        <w:rPr>
          <w:position w:val="-28"/>
        </w:rPr>
        <w:pict w14:anchorId="7EF0B07E">
          <v:shape id="_x0000_i1090" type="#_x0000_t75" style="width:160.9pt;height:34.9pt" fillcolor="window">
            <v:imagedata r:id="rId73" o:title=""/>
          </v:shape>
        </w:pict>
      </w:r>
      <w:r>
        <w:tab/>
        <w:t>(4.17)</w:t>
      </w:r>
    </w:p>
    <w:p w14:paraId="5F876D00" w14:textId="77777777" w:rsidR="001F63E7" w:rsidRDefault="001F63E7">
      <w:r>
        <w:t xml:space="preserve">where </w:t>
      </w:r>
      <w:r>
        <w:rPr>
          <w:position w:val="-12"/>
        </w:rPr>
        <w:pict w14:anchorId="72AFD69E">
          <v:shape id="_x0000_i1091" type="#_x0000_t75" style="width:39.25pt;height:19.1pt" fillcolor="window">
            <v:imagedata r:id="rId74" o:title=""/>
          </v:shape>
        </w:pict>
      </w:r>
      <w:r>
        <w:t xml:space="preserve"> is the average long-term power spectral estimate calculated during the previous subframe, as defined in Equation 4.20.  The initial value of </w:t>
      </w:r>
      <w:r>
        <w:rPr>
          <w:position w:val="-12"/>
        </w:rPr>
        <w:pict w14:anchorId="5EC96D8C">
          <v:shape id="_x0000_i1092" type="#_x0000_t75" style="width:39.25pt;height:19.1pt" fillcolor="window">
            <v:imagedata r:id="rId74" o:title=""/>
          </v:shape>
        </w:pict>
      </w:r>
      <w:r>
        <w:t>, however, is defined to be the estimated log power spectrum of subframe 1, or:</w:t>
      </w:r>
    </w:p>
    <w:p w14:paraId="696D8724" w14:textId="77777777" w:rsidR="001F63E7" w:rsidRDefault="001F63E7">
      <w:pPr>
        <w:pStyle w:val="EQ"/>
        <w:tabs>
          <w:tab w:val="clear" w:pos="4536"/>
          <w:tab w:val="center" w:pos="9072"/>
        </w:tabs>
      </w:pPr>
      <w:r>
        <w:rPr>
          <w:position w:val="-12"/>
        </w:rPr>
        <w:pict w14:anchorId="707C8154">
          <v:shape id="_x0000_i1093" type="#_x0000_t75" style="width:126pt;height:19.1pt" fillcolor="window">
            <v:imagedata r:id="rId75" o:title=""/>
          </v:shape>
        </w:pict>
      </w:r>
      <w:r>
        <w:tab/>
        <w:t>(4.18)</w:t>
      </w:r>
    </w:p>
    <w:p w14:paraId="29E670BB" w14:textId="77777777" w:rsidR="001F63E7" w:rsidRDefault="001F63E7">
      <w:r>
        <w:t>The exponential windowing factor,</w:t>
      </w:r>
      <w:r>
        <w:rPr>
          <w:rFonts w:ascii="Symbol" w:hAnsi="Symbol"/>
          <w:i/>
        </w:rPr>
        <w:t></w:t>
      </w:r>
      <w:r>
        <w:rPr>
          <w:rFonts w:ascii="Symbol" w:hAnsi="Symbol"/>
          <w:i/>
        </w:rPr>
        <w:t></w:t>
      </w:r>
      <w:r>
        <w:t>(</w:t>
      </w:r>
      <w:r>
        <w:rPr>
          <w:i/>
        </w:rPr>
        <w:t>m</w:t>
      </w:r>
      <w:r>
        <w:t xml:space="preserve">), is then calculated as a function of the instantaneous frame SNR </w:t>
      </w:r>
      <w:r>
        <w:rPr>
          <w:i/>
        </w:rPr>
        <w:t>SNR</w:t>
      </w:r>
      <w:r>
        <w:t xml:space="preserve"> and the long-term peak SNR </w:t>
      </w:r>
      <w:r>
        <w:rPr>
          <w:i/>
        </w:rPr>
        <w:t>SNR</w:t>
      </w:r>
      <w:r>
        <w:rPr>
          <w:i/>
          <w:vertAlign w:val="subscript"/>
        </w:rPr>
        <w:t>p</w:t>
      </w:r>
      <w:r>
        <w:t>(</w:t>
      </w:r>
      <w:r>
        <w:rPr>
          <w:i/>
        </w:rPr>
        <w:t>m</w:t>
      </w:r>
      <w:r>
        <w:t xml:space="preserve">), as: </w:t>
      </w:r>
    </w:p>
    <w:p w14:paraId="087F8B0E" w14:textId="77777777" w:rsidR="001F63E7" w:rsidRDefault="001F63E7">
      <w:pPr>
        <w:pStyle w:val="EQ"/>
        <w:tabs>
          <w:tab w:val="clear" w:pos="4536"/>
          <w:tab w:val="center" w:pos="9072"/>
        </w:tabs>
      </w:pPr>
      <w:r>
        <w:rPr>
          <w:position w:val="-34"/>
        </w:rPr>
        <w:pict w14:anchorId="737A5BD0">
          <v:shape id="_x0000_i1094" type="#_x0000_t75" style="width:204pt;height:39.8pt" fillcolor="window">
            <v:imagedata r:id="rId76" o:title=""/>
          </v:shape>
        </w:pict>
      </w:r>
      <w:r>
        <w:t>,</w:t>
      </w:r>
      <w:r>
        <w:tab/>
        <w:t>(4.19)</w:t>
      </w:r>
    </w:p>
    <w:p w14:paraId="200658C0" w14:textId="77777777" w:rsidR="001F63E7" w:rsidRDefault="001F63E7">
      <w:r>
        <w:t xml:space="preserve">which is then limited to </w:t>
      </w:r>
      <w:r>
        <w:rPr>
          <w:position w:val="-10"/>
        </w:rPr>
        <w:pict w14:anchorId="382134C5">
          <v:shape id="_x0000_i1095" type="#_x0000_t75" style="width:81.25pt;height:16.9pt" fillcolor="window">
            <v:imagedata r:id="rId77" o:title=""/>
          </v:shape>
        </w:pict>
      </w:r>
      <w:r>
        <w:t>.</w:t>
      </w:r>
    </w:p>
    <w:p w14:paraId="2E878E39" w14:textId="77777777" w:rsidR="001F63E7" w:rsidRDefault="001F63E7">
      <w:r>
        <w:t xml:space="preserve">The average long-term power spectral estimate is then updated for the next frame by: </w:t>
      </w:r>
    </w:p>
    <w:p w14:paraId="2167FDB2" w14:textId="77777777" w:rsidR="001F63E7" w:rsidRDefault="001F63E7">
      <w:pPr>
        <w:pStyle w:val="EQ"/>
      </w:pPr>
      <w:r>
        <w:pict w14:anchorId="6CF24D4B">
          <v:shape id="_x0000_i1096" type="#_x0000_t75" style="width:300pt;height:19.1pt" fillcolor="window">
            <v:imagedata r:id="rId78" o:title=""/>
          </v:shape>
        </w:pict>
      </w:r>
      <w:r>
        <w:tab/>
        <w:t>(4.20)</w:t>
      </w:r>
    </w:p>
    <w:p w14:paraId="2D7C591A" w14:textId="77777777" w:rsidR="001F63E7" w:rsidRDefault="001F63E7">
      <w:r>
        <w:t>where all the variables are previously defined.</w:t>
      </w:r>
    </w:p>
    <w:p w14:paraId="16730035" w14:textId="77777777" w:rsidR="001F63E7" w:rsidRDefault="001F63E7">
      <w:pPr>
        <w:pStyle w:val="Heading3"/>
      </w:pPr>
      <w:bookmarkStart w:id="87" w:name="_Toc517200592"/>
      <w:r>
        <w:t>4.3.9</w:t>
      </w:r>
      <w:r>
        <w:tab/>
        <w:t>Sinewave Detection</w:t>
      </w:r>
      <w:bookmarkEnd w:id="87"/>
    </w:p>
    <w:p w14:paraId="54DBA8DA" w14:textId="77777777" w:rsidR="001F63E7" w:rsidRDefault="001F63E7">
      <w:bookmarkStart w:id="88" w:name="B_Toc342837164"/>
      <w:bookmarkStart w:id="89" w:name="B_Toc342222583"/>
      <w:bookmarkStart w:id="90" w:name="B_Toc342223871"/>
      <w:bookmarkStart w:id="91" w:name="B_Toc342317290"/>
      <w:bookmarkStart w:id="92" w:name="B_Toc342532969"/>
      <w:bookmarkStart w:id="93" w:name="B_Toc342774015"/>
      <w:bookmarkStart w:id="94" w:name="B_Toc342954377"/>
      <w:r>
        <w:t xml:space="preserve">Next the </w:t>
      </w:r>
      <w:r>
        <w:rPr>
          <w:i/>
        </w:rPr>
        <w:t>sinewave_flag</w:t>
      </w:r>
      <w:r>
        <w:t xml:space="preserve"> is set TRUE when the spectral peak-to-average ratio </w:t>
      </w:r>
      <w:r>
        <w:rPr>
          <w:rFonts w:ascii="Symbol" w:hAnsi="Symbol"/>
          <w:i/>
        </w:rPr>
        <w:t></w:t>
      </w:r>
      <w:r>
        <w:t>(</w:t>
      </w:r>
      <w:r>
        <w:rPr>
          <w:i/>
        </w:rPr>
        <w:t>m</w:t>
      </w:r>
      <w:r>
        <w:t>) is greater than 10, i.e.</w:t>
      </w:r>
    </w:p>
    <w:p w14:paraId="09E9847F" w14:textId="77777777" w:rsidR="001F63E7" w:rsidRDefault="001F63E7">
      <w:pPr>
        <w:pStyle w:val="EQ"/>
        <w:tabs>
          <w:tab w:val="clear" w:pos="4536"/>
          <w:tab w:val="center" w:pos="9072"/>
        </w:tabs>
      </w:pPr>
      <w:r>
        <w:rPr>
          <w:position w:val="-30"/>
        </w:rPr>
        <w:pict w14:anchorId="268C2D62">
          <v:shape id="_x0000_i1097" type="#_x0000_t75" style="width:189.8pt;height:36pt" fillcolor="window">
            <v:imagedata r:id="rId79" o:title=""/>
          </v:shape>
        </w:pict>
      </w:r>
      <w:r>
        <w:tab/>
        <w:t>(4.21)</w:t>
      </w:r>
    </w:p>
    <w:p w14:paraId="5E8CB2AF" w14:textId="77777777" w:rsidR="001F63E7" w:rsidRDefault="001F63E7">
      <w:r>
        <w:t>where:</w:t>
      </w:r>
    </w:p>
    <w:p w14:paraId="56AFC667" w14:textId="77777777" w:rsidR="001F63E7" w:rsidRDefault="001F63E7">
      <w:pPr>
        <w:pStyle w:val="EQ"/>
        <w:tabs>
          <w:tab w:val="left" w:pos="8931"/>
        </w:tabs>
      </w:pPr>
      <w:r>
        <w:rPr>
          <w:position w:val="-44"/>
        </w:rPr>
        <w:pict w14:anchorId="6AB5DB3F">
          <v:shape id="_x0000_i1098" type="#_x0000_t75" style="width:242.2pt;height:50.2pt" fillcolor="window">
            <v:imagedata r:id="rId80" o:title=""/>
          </v:shape>
        </w:pict>
      </w:r>
      <w:r>
        <w:tab/>
        <w:t>(4.22)</w:t>
      </w:r>
    </w:p>
    <w:p w14:paraId="305B4DA9" w14:textId="77777777" w:rsidR="001F63E7" w:rsidRDefault="001F63E7">
      <w:pPr>
        <w:pStyle w:val="Heading3"/>
      </w:pPr>
      <w:bookmarkStart w:id="95" w:name="_Toc517200593"/>
      <w:r>
        <w:lastRenderedPageBreak/>
        <w:t>4.3.10</w:t>
      </w:r>
      <w:r>
        <w:tab/>
        <w:t>Background Noise Update Decision</w:t>
      </w:r>
      <w:bookmarkEnd w:id="88"/>
      <w:bookmarkEnd w:id="89"/>
      <w:bookmarkEnd w:id="90"/>
      <w:bookmarkEnd w:id="91"/>
      <w:bookmarkEnd w:id="92"/>
      <w:bookmarkEnd w:id="93"/>
      <w:bookmarkEnd w:id="94"/>
      <w:bookmarkEnd w:id="95"/>
    </w:p>
    <w:p w14:paraId="39BF29FB" w14:textId="77777777" w:rsidR="001F63E7" w:rsidRDefault="001F63E7">
      <w:pPr>
        <w:keepNext/>
        <w:keepLines/>
      </w:pPr>
      <w:r>
        <w:t>The following logic, as shown in pseudo-code, demonstrates how the noise estimate update decision is ultimately made:</w:t>
      </w:r>
    </w:p>
    <w:p w14:paraId="75BA5700" w14:textId="77777777" w:rsidR="001F63E7" w:rsidRDefault="001F63E7">
      <w:pPr>
        <w:keepNext/>
        <w:keepLines/>
      </w:pPr>
      <w:r>
        <w:tab/>
        <w:t xml:space="preserve">/* </w:t>
      </w:r>
      <w:smartTag w:uri="urn:schemas-microsoft-com:office:smarttags" w:element="place">
        <w:r>
          <w:t>Normal</w:t>
        </w:r>
      </w:smartTag>
      <w:r>
        <w:t xml:space="preserve"> update logic */</w:t>
      </w:r>
      <w:r>
        <w:br/>
      </w:r>
      <w:r>
        <w:tab/>
      </w:r>
      <w:r>
        <w:rPr>
          <w:i/>
        </w:rPr>
        <w:t>update_flag</w:t>
      </w:r>
      <w:r>
        <w:t xml:space="preserve"> = </w:t>
      </w:r>
      <w:r>
        <w:rPr>
          <w:b/>
          <w:i/>
        </w:rPr>
        <w:t>fupdate_flag</w:t>
      </w:r>
      <w:r>
        <w:rPr>
          <w:b/>
        </w:rPr>
        <w:t xml:space="preserve"> = </w:t>
      </w:r>
      <w:r>
        <w:t>FALSE</w:t>
      </w:r>
      <w:r>
        <w:br/>
      </w:r>
      <w:r>
        <w:tab/>
        <w:t xml:space="preserve">if ( </w:t>
      </w:r>
      <w:r>
        <w:rPr>
          <w:i/>
        </w:rPr>
        <w:t>v</w:t>
      </w:r>
      <w:r>
        <w:t>(</w:t>
      </w:r>
      <w:r>
        <w:rPr>
          <w:i/>
        </w:rPr>
        <w:t>m</w:t>
      </w:r>
      <w:r>
        <w:t xml:space="preserve">) </w:t>
      </w:r>
      <w:r>
        <w:rPr>
          <w:rFonts w:ascii="Symbol" w:hAnsi="Symbol"/>
        </w:rPr>
        <w:t></w:t>
      </w:r>
      <w:r>
        <w:t xml:space="preserve"> UPDATE_THLD and </w:t>
      </w:r>
      <w:r>
        <w:rPr>
          <w:i/>
        </w:rPr>
        <w:t>b</w:t>
      </w:r>
      <w:r>
        <w:t>(</w:t>
      </w:r>
      <w:r>
        <w:rPr>
          <w:i/>
        </w:rPr>
        <w:t>m</w:t>
      </w:r>
      <w:r>
        <w:t>) == 0 ) {</w:t>
      </w:r>
      <w:r>
        <w:br/>
      </w:r>
      <w:r w:rsidR="003F6008">
        <w:tab/>
      </w:r>
      <w:r>
        <w:rPr>
          <w:i/>
        </w:rPr>
        <w:t>update_flag</w:t>
      </w:r>
      <w:r>
        <w:t xml:space="preserve"> = TRUE</w:t>
      </w:r>
      <w:r>
        <w:br/>
      </w:r>
      <w:r w:rsidR="003F6008">
        <w:tab/>
      </w:r>
      <w:r>
        <w:rPr>
          <w:i/>
        </w:rPr>
        <w:t>update_cnt</w:t>
      </w:r>
      <w:r>
        <w:t xml:space="preserve"> = 0</w:t>
      </w:r>
      <w:r>
        <w:br/>
      </w:r>
      <w:r>
        <w:tab/>
        <w:t>}</w:t>
      </w:r>
    </w:p>
    <w:p w14:paraId="08A88C85" w14:textId="77777777" w:rsidR="001F63E7" w:rsidRDefault="001F63E7">
      <w:r>
        <w:tab/>
        <w:t>/* Forced update logic (for over-riding the normal update logic)*/</w:t>
      </w:r>
      <w:r>
        <w:br/>
      </w:r>
      <w:r>
        <w:tab/>
        <w:t xml:space="preserve">else if (( </w:t>
      </w:r>
      <w:r>
        <w:rPr>
          <w:i/>
        </w:rPr>
        <w:t>E</w:t>
      </w:r>
      <w:r>
        <w:rPr>
          <w:i/>
          <w:position w:val="-4"/>
          <w:sz w:val="13"/>
        </w:rPr>
        <w:t>tot</w:t>
      </w:r>
      <w:r>
        <w:t xml:space="preserve"> &gt; NOISE_FLOOR) and ( </w:t>
      </w:r>
      <w:r>
        <w:rPr>
          <w:rFonts w:ascii="Symbol" w:hAnsi="Symbol"/>
        </w:rPr>
        <w:t></w:t>
      </w:r>
      <w:r>
        <w:rPr>
          <w:i/>
          <w:position w:val="-4"/>
          <w:sz w:val="13"/>
        </w:rPr>
        <w:t>E</w:t>
      </w:r>
      <w:r>
        <w:t>(</w:t>
      </w:r>
      <w:r>
        <w:rPr>
          <w:i/>
        </w:rPr>
        <w:t>m</w:t>
      </w:r>
      <w:r>
        <w:t xml:space="preserve">) &lt; DEV_THLD ) </w:t>
      </w:r>
      <w:r>
        <w:br/>
      </w:r>
      <w:r>
        <w:tab/>
      </w:r>
      <w:r>
        <w:rPr>
          <w:b/>
        </w:rPr>
        <w:t xml:space="preserve">and ( </w:t>
      </w:r>
      <w:r>
        <w:rPr>
          <w:b/>
          <w:i/>
        </w:rPr>
        <w:t>sinewave_flag</w:t>
      </w:r>
      <w:r>
        <w:rPr>
          <w:b/>
        </w:rPr>
        <w:t xml:space="preserve"> == FALSE ) </w:t>
      </w:r>
      <w:r>
        <w:t>and (</w:t>
      </w:r>
      <w:r>
        <w:rPr>
          <w:i/>
        </w:rPr>
        <w:t>LTP_flag</w:t>
      </w:r>
      <w:r>
        <w:t xml:space="preserve"> == FALSE)) {</w:t>
      </w:r>
      <w:r>
        <w:br/>
      </w:r>
      <w:r w:rsidR="003F6008">
        <w:tab/>
      </w:r>
      <w:r>
        <w:rPr>
          <w:i/>
        </w:rPr>
        <w:t>update_cnt</w:t>
      </w:r>
      <w:r>
        <w:t xml:space="preserve"> = </w:t>
      </w:r>
      <w:r>
        <w:rPr>
          <w:i/>
        </w:rPr>
        <w:t>update_cnt</w:t>
      </w:r>
      <w:r>
        <w:t xml:space="preserve"> + 1</w:t>
      </w:r>
      <w:r>
        <w:br/>
      </w:r>
      <w:r w:rsidR="003F6008">
        <w:tab/>
      </w:r>
      <w:r>
        <w:t xml:space="preserve">if ( </w:t>
      </w:r>
      <w:r>
        <w:rPr>
          <w:i/>
        </w:rPr>
        <w:t>update_cnt</w:t>
      </w:r>
      <w:r>
        <w:t xml:space="preserve"> </w:t>
      </w:r>
      <w:r>
        <w:sym w:font="Symbol" w:char="F0B3"/>
      </w:r>
      <w:r>
        <w:t xml:space="preserve"> UPDATE_CNT_THLD )</w:t>
      </w:r>
      <w:r>
        <w:br/>
      </w:r>
      <w:r w:rsidR="00E97560">
        <w:tab/>
      </w:r>
      <w:r>
        <w:rPr>
          <w:i/>
        </w:rPr>
        <w:t>update_flag</w:t>
      </w:r>
      <w:r>
        <w:t xml:space="preserve"> = </w:t>
      </w:r>
      <w:r>
        <w:rPr>
          <w:b/>
          <w:i/>
        </w:rPr>
        <w:t>fupdate_flag</w:t>
      </w:r>
      <w:r>
        <w:rPr>
          <w:b/>
        </w:rPr>
        <w:t xml:space="preserve"> = </w:t>
      </w:r>
      <w:r>
        <w:t>TRUE</w:t>
      </w:r>
      <w:r>
        <w:br/>
      </w:r>
      <w:r>
        <w:tab/>
        <w:t>}</w:t>
      </w:r>
    </w:p>
    <w:p w14:paraId="452384FC" w14:textId="77777777" w:rsidR="001F63E7" w:rsidRDefault="001F63E7">
      <w:r>
        <w:tab/>
        <w:t>/* "Hysteresis" logic to prevent long-term creeping of update_cnt */</w:t>
      </w:r>
    </w:p>
    <w:p w14:paraId="7EB19A00" w14:textId="77777777" w:rsidR="001F63E7" w:rsidRDefault="001F63E7">
      <w:r>
        <w:tab/>
        <w:t xml:space="preserve">if ( </w:t>
      </w:r>
      <w:r>
        <w:rPr>
          <w:i/>
        </w:rPr>
        <w:t>update_cnt</w:t>
      </w:r>
      <w:r>
        <w:t xml:space="preserve"> == </w:t>
      </w:r>
      <w:r>
        <w:rPr>
          <w:i/>
        </w:rPr>
        <w:t>last_update_cnt</w:t>
      </w:r>
      <w:r>
        <w:t xml:space="preserve"> )</w:t>
      </w:r>
      <w:r>
        <w:br/>
      </w:r>
      <w:r w:rsidR="003F6008">
        <w:tab/>
      </w:r>
      <w:r>
        <w:rPr>
          <w:i/>
        </w:rPr>
        <w:t>hyster_cnt</w:t>
      </w:r>
      <w:r>
        <w:t xml:space="preserve"> = </w:t>
      </w:r>
      <w:r>
        <w:rPr>
          <w:i/>
        </w:rPr>
        <w:t>hyster_cnt</w:t>
      </w:r>
      <w:r>
        <w:t xml:space="preserve"> + 1</w:t>
      </w:r>
      <w:r>
        <w:br/>
      </w:r>
      <w:r>
        <w:tab/>
        <w:t>else</w:t>
      </w:r>
      <w:r>
        <w:br/>
      </w:r>
      <w:r w:rsidR="003F6008">
        <w:tab/>
      </w:r>
      <w:r>
        <w:rPr>
          <w:i/>
        </w:rPr>
        <w:t>hyster_cnt</w:t>
      </w:r>
      <w:r>
        <w:t xml:space="preserve"> = 0</w:t>
      </w:r>
      <w:r>
        <w:br/>
      </w:r>
      <w:r>
        <w:tab/>
      </w:r>
      <w:r>
        <w:rPr>
          <w:i/>
        </w:rPr>
        <w:t>last_update_cnt</w:t>
      </w:r>
      <w:r>
        <w:t xml:space="preserve"> = </w:t>
      </w:r>
      <w:r>
        <w:rPr>
          <w:i/>
        </w:rPr>
        <w:t>update_cnt</w:t>
      </w:r>
      <w:r>
        <w:br/>
      </w:r>
      <w:r>
        <w:tab/>
        <w:t xml:space="preserve">if ( </w:t>
      </w:r>
      <w:r>
        <w:rPr>
          <w:i/>
        </w:rPr>
        <w:t>hyster_cnt</w:t>
      </w:r>
      <w:r>
        <w:t xml:space="preserve"> &gt; HYSTER_CNT_THLD )</w:t>
      </w:r>
      <w:r>
        <w:br/>
      </w:r>
      <w:r w:rsidR="003F6008">
        <w:tab/>
      </w:r>
      <w:r>
        <w:rPr>
          <w:i/>
        </w:rPr>
        <w:t>update_cnt</w:t>
      </w:r>
      <w:r>
        <w:t xml:space="preserve"> = 0</w:t>
      </w:r>
    </w:p>
    <w:p w14:paraId="7E6DE5C3" w14:textId="77777777" w:rsidR="001F63E7" w:rsidRDefault="001F63E7">
      <w:r>
        <w:t xml:space="preserve">where </w:t>
      </w:r>
      <w:r>
        <w:rPr>
          <w:i/>
        </w:rPr>
        <w:t>E</w:t>
      </w:r>
      <w:r>
        <w:rPr>
          <w:i/>
          <w:vertAlign w:val="subscript"/>
        </w:rPr>
        <w:t>tot</w:t>
      </w:r>
      <w:r>
        <w:t xml:space="preserve"> is the total channel energy defined as:</w:t>
      </w:r>
    </w:p>
    <w:p w14:paraId="59145C1B" w14:textId="77777777" w:rsidR="001F63E7" w:rsidRDefault="001F63E7">
      <w:pPr>
        <w:pStyle w:val="EQ"/>
        <w:tabs>
          <w:tab w:val="clear" w:pos="4536"/>
          <w:tab w:val="center" w:pos="9072"/>
        </w:tabs>
      </w:pPr>
      <w:r>
        <w:rPr>
          <w:position w:val="-28"/>
        </w:rPr>
        <w:pict w14:anchorId="5DA8E723">
          <v:shape id="_x0000_i1099" type="#_x0000_t75" style="width:88.9pt;height:34.9pt" fillcolor="window">
            <v:imagedata r:id="rId81" o:title=""/>
          </v:shape>
        </w:pict>
      </w:r>
      <w:r>
        <w:tab/>
        <w:t>(4.23)</w:t>
      </w:r>
    </w:p>
    <w:p w14:paraId="7D1E51CB" w14:textId="77777777" w:rsidR="001F63E7" w:rsidRDefault="001F63E7">
      <w:r>
        <w:t xml:space="preserve">and </w:t>
      </w:r>
      <w:r>
        <w:rPr>
          <w:i/>
        </w:rPr>
        <w:t>LTP_flag</w:t>
      </w:r>
      <w:r>
        <w:t xml:space="preserve"> is generated by the comparison of the long-term prediction gain to a constant threshold LTP_THLD, i.e.:</w:t>
      </w:r>
    </w:p>
    <w:p w14:paraId="0F34DEB9" w14:textId="77777777" w:rsidR="001F63E7" w:rsidRDefault="001F63E7">
      <w:pPr>
        <w:pStyle w:val="EQ"/>
        <w:tabs>
          <w:tab w:val="clear" w:pos="4536"/>
          <w:tab w:val="center" w:pos="9072"/>
        </w:tabs>
      </w:pPr>
      <w:r>
        <w:rPr>
          <w:position w:val="-30"/>
        </w:rPr>
        <w:pict w14:anchorId="33B80F18">
          <v:shape id="_x0000_i1100" type="#_x0000_t75" style="width:207.8pt;height:36pt" fillcolor="window">
            <v:imagedata r:id="rId82" o:title=""/>
          </v:shape>
        </w:pict>
      </w:r>
      <w:r>
        <w:tab/>
        <w:t>(4.24)</w:t>
      </w:r>
    </w:p>
    <w:p w14:paraId="7A5109FD" w14:textId="77777777" w:rsidR="001F63E7" w:rsidRDefault="001F63E7">
      <w:r>
        <w:t xml:space="preserve">where the long-term prediction gain </w:t>
      </w:r>
      <w:r>
        <w:rPr>
          <w:rFonts w:ascii="Symbol" w:hAnsi="Symbol"/>
          <w:i/>
        </w:rPr>
        <w:t></w:t>
      </w:r>
      <w:r>
        <w:t xml:space="preserve"> is derived from the speech encoder [</w:t>
      </w:r>
      <w:r>
        <w:rPr>
          <w:noProof/>
        </w:rPr>
        <w:t>2</w:t>
      </w:r>
      <w:r>
        <w:t>] open-loop pitch predictor, and can be expressed as:</w:t>
      </w:r>
    </w:p>
    <w:p w14:paraId="11F92440" w14:textId="77777777" w:rsidR="001F63E7" w:rsidRDefault="001F63E7">
      <w:pPr>
        <w:pStyle w:val="EQ"/>
        <w:tabs>
          <w:tab w:val="clear" w:pos="4536"/>
          <w:tab w:val="center" w:pos="9072"/>
        </w:tabs>
      </w:pPr>
      <w:r>
        <w:rPr>
          <w:position w:val="-38"/>
        </w:rPr>
        <w:pict w14:anchorId="3727DC58">
          <v:shape id="_x0000_i1101" type="#_x0000_t75" style="width:126pt;height:44.2pt" fillcolor="window">
            <v:imagedata r:id="rId83" o:title=""/>
          </v:shape>
        </w:pict>
      </w:r>
      <w:r>
        <w:tab/>
        <w:t>(4.25)</w:t>
      </w:r>
    </w:p>
    <w:p w14:paraId="1DF0701D" w14:textId="77777777" w:rsidR="001F63E7" w:rsidRDefault="001F63E7">
      <w:r>
        <w:t xml:space="preserve">where </w:t>
      </w:r>
      <w:r>
        <w:rPr>
          <w:i/>
        </w:rPr>
        <w:t>s</w:t>
      </w:r>
      <w:r>
        <w:rPr>
          <w:i/>
          <w:vertAlign w:val="subscript"/>
        </w:rPr>
        <w:t>w</w:t>
      </w:r>
      <w:r>
        <w:t>(</w:t>
      </w:r>
      <w:r>
        <w:rPr>
          <w:i/>
        </w:rPr>
        <w:t>n</w:t>
      </w:r>
      <w:r>
        <w:t xml:space="preserve">) is the weighted speech, </w:t>
      </w:r>
      <w:r>
        <w:rPr>
          <w:i/>
        </w:rPr>
        <w:t>k</w:t>
      </w:r>
      <w:r>
        <w:t xml:space="preserve"> is the optimal open-loop lag, and </w:t>
      </w:r>
      <w:r>
        <w:rPr>
          <w:i/>
        </w:rPr>
        <w:t>N</w:t>
      </w:r>
      <w:r>
        <w:rPr>
          <w:i/>
          <w:vertAlign w:val="subscript"/>
        </w:rPr>
        <w:t>p</w:t>
      </w:r>
      <w:r>
        <w:t xml:space="preserve"> is the pitch analysis frame length.  This expression is calculated in the speech encoder on the previous frame.</w:t>
      </w:r>
      <w:bookmarkStart w:id="96" w:name="B_Toc342223931"/>
      <w:bookmarkStart w:id="97" w:name="B_Toc342532980"/>
      <w:bookmarkStart w:id="98" w:name="B_Toc342774047"/>
      <w:bookmarkStart w:id="99" w:name="B_Toc342954391"/>
      <w:bookmarkStart w:id="100" w:name="B_Toc342837168"/>
      <w:bookmarkStart w:id="101" w:name="B_Toc342222616"/>
      <w:bookmarkStart w:id="102" w:name="B_Toc342317377"/>
      <w:bookmarkStart w:id="103" w:name="B_Ref342662486"/>
    </w:p>
    <w:p w14:paraId="2C09B93D" w14:textId="77777777" w:rsidR="001F63E7" w:rsidRDefault="001F63E7">
      <w:pPr>
        <w:pStyle w:val="Heading3"/>
      </w:pPr>
      <w:bookmarkStart w:id="104" w:name="_Toc517200594"/>
      <w:r>
        <w:t>4.3.10</w:t>
      </w:r>
      <w:r>
        <w:tab/>
        <w:t>Background Noise Estimate Update</w:t>
      </w:r>
      <w:bookmarkEnd w:id="96"/>
      <w:bookmarkEnd w:id="97"/>
      <w:bookmarkEnd w:id="98"/>
      <w:bookmarkEnd w:id="99"/>
      <w:bookmarkEnd w:id="100"/>
      <w:bookmarkEnd w:id="101"/>
      <w:bookmarkEnd w:id="102"/>
      <w:bookmarkEnd w:id="103"/>
      <w:bookmarkEnd w:id="104"/>
    </w:p>
    <w:p w14:paraId="0C14358D" w14:textId="77777777" w:rsidR="001F63E7" w:rsidRDefault="001F63E7">
      <w:r>
        <w:t>If (and only if) the update flag is set (</w:t>
      </w:r>
      <w:r>
        <w:rPr>
          <w:i/>
        </w:rPr>
        <w:t>update_flag</w:t>
      </w:r>
      <w:r>
        <w:t xml:space="preserve"> == TRUE), then update the channel noise estimate for the next subframe by:</w:t>
      </w:r>
    </w:p>
    <w:p w14:paraId="7E571445" w14:textId="77777777" w:rsidR="001F63E7" w:rsidRDefault="001F63E7">
      <w:pPr>
        <w:pStyle w:val="EQ"/>
      </w:pPr>
      <w:r>
        <w:rPr>
          <w:position w:val="-12"/>
        </w:rPr>
        <w:pict w14:anchorId="0F3CE088">
          <v:shape id="_x0000_i1102" type="#_x0000_t75" style="width:319.1pt;height:18pt" fillcolor="window">
            <v:imagedata r:id="rId84" o:title=""/>
          </v:shape>
        </w:pict>
      </w:r>
      <w:r>
        <w:tab/>
        <w:t>(4.26)</w:t>
      </w:r>
    </w:p>
    <w:p w14:paraId="6DB1A827" w14:textId="77777777" w:rsidR="001F63E7" w:rsidRDefault="001F63E7">
      <w:r>
        <w:t xml:space="preserve">where </w:t>
      </w:r>
      <w:r>
        <w:rPr>
          <w:i/>
        </w:rPr>
        <w:t>E</w:t>
      </w:r>
      <w:r>
        <w:rPr>
          <w:position w:val="-4"/>
          <w:sz w:val="13"/>
        </w:rPr>
        <w:t>min</w:t>
      </w:r>
      <w:r>
        <w:t xml:space="preserve"> is the minimum allowable channel energy, and </w:t>
      </w:r>
      <w:r>
        <w:rPr>
          <w:rFonts w:ascii="Symbol" w:hAnsi="Symbol"/>
          <w:i/>
        </w:rPr>
        <w:t></w:t>
      </w:r>
      <w:r>
        <w:rPr>
          <w:i/>
          <w:position w:val="-4"/>
          <w:sz w:val="13"/>
        </w:rPr>
        <w:t>n</w:t>
      </w:r>
      <w:r>
        <w:t xml:space="preserve"> is the channel noise smoothing factor.  The channel noise estimate shall be initialized for each of the first four frames to the estimated channel energy, i.e.:</w:t>
      </w:r>
    </w:p>
    <w:p w14:paraId="538CE191" w14:textId="77777777" w:rsidR="001F63E7" w:rsidRDefault="001F63E7">
      <w:pPr>
        <w:pStyle w:val="EQ"/>
      </w:pPr>
      <w:r>
        <w:rPr>
          <w:position w:val="-12"/>
        </w:rPr>
        <w:lastRenderedPageBreak/>
        <w:pict w14:anchorId="2D7E7C9A">
          <v:shape id="_x0000_i1103" type="#_x0000_t75" style="width:248.2pt;height:18pt" fillcolor="window">
            <v:imagedata r:id="rId85" o:title=""/>
          </v:shape>
        </w:pict>
      </w:r>
      <w:r>
        <w:t>,</w:t>
      </w:r>
      <w:r>
        <w:tab/>
        <w:t>(4.27)</w:t>
      </w:r>
    </w:p>
    <w:p w14:paraId="5EB66C30" w14:textId="77777777" w:rsidR="001F63E7" w:rsidRDefault="001F63E7">
      <w:r>
        <w:t xml:space="preserve">where </w:t>
      </w:r>
      <w:r>
        <w:rPr>
          <w:i/>
        </w:rPr>
        <w:t>E</w:t>
      </w:r>
      <w:r>
        <w:rPr>
          <w:i/>
          <w:position w:val="-4"/>
          <w:sz w:val="13"/>
        </w:rPr>
        <w:t>init</w:t>
      </w:r>
      <w:r>
        <w:t xml:space="preserve"> is the minimum allowable channel noise initialization energy.</w:t>
      </w:r>
    </w:p>
    <w:p w14:paraId="17615896" w14:textId="77777777" w:rsidR="001F63E7" w:rsidRDefault="001F63E7">
      <w:pPr>
        <w:pStyle w:val="Heading1"/>
      </w:pPr>
      <w:bookmarkStart w:id="105" w:name="_Toc517200595"/>
      <w:r>
        <w:t>5</w:t>
      </w:r>
      <w:r>
        <w:tab/>
        <w:t>Computational details</w:t>
      </w:r>
      <w:bookmarkEnd w:id="105"/>
    </w:p>
    <w:p w14:paraId="0C904298" w14:textId="77777777" w:rsidR="001F63E7" w:rsidRDefault="001F63E7">
      <w:r>
        <w:t>A low level description has been prepared in form of ANSI C source code [</w:t>
      </w:r>
      <w:r>
        <w:rPr>
          <w:noProof/>
        </w:rPr>
        <w:t>1</w:t>
      </w:r>
      <w:r>
        <w:t>].</w:t>
      </w:r>
    </w:p>
    <w:p w14:paraId="15577B5E" w14:textId="77777777" w:rsidR="001F63E7" w:rsidRDefault="001F63E7">
      <w:pPr>
        <w:pStyle w:val="Heading8"/>
      </w:pPr>
      <w:r>
        <w:br w:type="page"/>
      </w:r>
      <w:bookmarkStart w:id="106" w:name="_Toc517200596"/>
      <w:r>
        <w:lastRenderedPageBreak/>
        <w:t>Annex A (informative) :</w:t>
      </w:r>
      <w:r>
        <w:br/>
        <w:t>Change history</w:t>
      </w:r>
      <w:bookmarkEnd w:id="106"/>
    </w:p>
    <w:p w14:paraId="582476D3" w14:textId="77777777" w:rsidR="00396708" w:rsidRPr="00396708" w:rsidRDefault="00396708" w:rsidP="00396708">
      <w:pPr>
        <w:pStyle w:val="TH"/>
      </w:pPr>
    </w:p>
    <w:tbl>
      <w:tblPr>
        <w:tblW w:w="0" w:type="auto"/>
        <w:jc w:val="center"/>
        <w:tblLayout w:type="fixed"/>
        <w:tblCellMar>
          <w:left w:w="28" w:type="dxa"/>
          <w:right w:w="28" w:type="dxa"/>
        </w:tblCellMar>
        <w:tblLook w:val="0000" w:firstRow="0" w:lastRow="0" w:firstColumn="0" w:lastColumn="0" w:noHBand="0" w:noVBand="0"/>
      </w:tblPr>
      <w:tblGrid>
        <w:gridCol w:w="28"/>
        <w:gridCol w:w="800"/>
        <w:gridCol w:w="419"/>
        <w:gridCol w:w="199"/>
        <w:gridCol w:w="992"/>
        <w:gridCol w:w="397"/>
        <w:gridCol w:w="120"/>
        <w:gridCol w:w="428"/>
        <w:gridCol w:w="4867"/>
        <w:gridCol w:w="709"/>
        <w:gridCol w:w="680"/>
        <w:gridCol w:w="28"/>
      </w:tblGrid>
      <w:tr w:rsidR="001F63E7" w14:paraId="404B7520" w14:textId="77777777">
        <w:tblPrEx>
          <w:tblCellMar>
            <w:top w:w="0" w:type="dxa"/>
            <w:bottom w:w="0" w:type="dxa"/>
          </w:tblCellMar>
        </w:tblPrEx>
        <w:trPr>
          <w:gridAfter w:val="1"/>
          <w:wAfter w:w="28" w:type="dxa"/>
          <w:cantSplit/>
          <w:jc w:val="center"/>
        </w:trPr>
        <w:tc>
          <w:tcPr>
            <w:tcW w:w="9639" w:type="dxa"/>
            <w:gridSpan w:val="11"/>
            <w:tcBorders>
              <w:top w:val="single" w:sz="6" w:space="0" w:color="auto"/>
              <w:left w:val="single" w:sz="6" w:space="0" w:color="auto"/>
              <w:bottom w:val="single" w:sz="6" w:space="0" w:color="auto"/>
              <w:right w:val="single" w:sz="6" w:space="0" w:color="auto"/>
            </w:tcBorders>
          </w:tcPr>
          <w:p w14:paraId="09EF66E7" w14:textId="77777777" w:rsidR="001F63E7" w:rsidRDefault="001F63E7">
            <w:pPr>
              <w:pStyle w:val="FigureTitle"/>
              <w:keepLines w:val="0"/>
              <w:tabs>
                <w:tab w:val="clear" w:pos="794"/>
                <w:tab w:val="clear" w:pos="1191"/>
                <w:tab w:val="clear" w:pos="1588"/>
                <w:tab w:val="clear" w:pos="1985"/>
              </w:tabs>
              <w:spacing w:before="0" w:after="180"/>
              <w:rPr>
                <w:rFonts w:ascii="Arial" w:hAnsi="Arial"/>
              </w:rPr>
            </w:pPr>
            <w:bookmarkStart w:id="107" w:name="historytable"/>
            <w:r>
              <w:rPr>
                <w:rFonts w:ascii="Arial" w:hAnsi="Arial"/>
              </w:rPr>
              <w:t>Document history</w:t>
            </w:r>
          </w:p>
        </w:tc>
      </w:tr>
      <w:tr w:rsidR="001F63E7" w14:paraId="0A92CC2B"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29D911DC" w14:textId="77777777" w:rsidR="001F63E7" w:rsidRDefault="001F63E7">
            <w:pPr>
              <w:pStyle w:val="FP"/>
              <w:spacing w:before="80" w:after="80"/>
              <w:ind w:left="57"/>
              <w:rPr>
                <w:rFonts w:ascii="Arial" w:hAnsi="Arial"/>
              </w:rPr>
            </w:pPr>
            <w:r>
              <w:rPr>
                <w:rFonts w:ascii="Arial" w:hAnsi="Arial"/>
              </w:rPr>
              <w:t>V. 2.0.0</w:t>
            </w:r>
          </w:p>
        </w:tc>
        <w:tc>
          <w:tcPr>
            <w:tcW w:w="1588" w:type="dxa"/>
            <w:gridSpan w:val="3"/>
            <w:tcBorders>
              <w:top w:val="single" w:sz="6" w:space="0" w:color="auto"/>
              <w:left w:val="single" w:sz="6" w:space="0" w:color="auto"/>
              <w:bottom w:val="single" w:sz="6" w:space="0" w:color="auto"/>
              <w:right w:val="single" w:sz="6" w:space="0" w:color="auto"/>
            </w:tcBorders>
          </w:tcPr>
          <w:p w14:paraId="078EF878" w14:textId="77777777" w:rsidR="001F63E7" w:rsidRDefault="001F63E7">
            <w:pPr>
              <w:pStyle w:val="FP"/>
              <w:spacing w:before="80" w:after="80"/>
              <w:ind w:left="57"/>
              <w:rPr>
                <w:rFonts w:ascii="Arial" w:hAnsi="Arial"/>
              </w:rPr>
            </w:pPr>
            <w:r>
              <w:rPr>
                <w:rFonts w:ascii="Arial" w:hAnsi="Arial"/>
              </w:rPr>
              <w:t>October 1999</w:t>
            </w:r>
          </w:p>
        </w:tc>
        <w:tc>
          <w:tcPr>
            <w:tcW w:w="6804" w:type="dxa"/>
            <w:gridSpan w:val="5"/>
            <w:tcBorders>
              <w:top w:val="single" w:sz="6" w:space="0" w:color="auto"/>
              <w:bottom w:val="single" w:sz="6" w:space="0" w:color="auto"/>
              <w:right w:val="single" w:sz="6" w:space="0" w:color="auto"/>
            </w:tcBorders>
          </w:tcPr>
          <w:p w14:paraId="12DEDB61" w14:textId="77777777" w:rsidR="001F63E7" w:rsidRDefault="001F63E7">
            <w:pPr>
              <w:pStyle w:val="FP"/>
              <w:tabs>
                <w:tab w:val="left" w:pos="3261"/>
                <w:tab w:val="left" w:pos="4395"/>
              </w:tabs>
              <w:spacing w:before="80" w:after="80"/>
              <w:ind w:left="57"/>
              <w:rPr>
                <w:rFonts w:ascii="Arial" w:hAnsi="Arial"/>
              </w:rPr>
            </w:pPr>
            <w:r>
              <w:rPr>
                <w:rFonts w:ascii="Arial" w:hAnsi="Arial"/>
              </w:rPr>
              <w:t>3G TS 26.094 presented for approval to TSG#5 Plenary meeting</w:t>
            </w:r>
          </w:p>
        </w:tc>
      </w:tr>
      <w:tr w:rsidR="001F63E7" w14:paraId="74484C50" w14:textId="77777777">
        <w:tblPrEx>
          <w:tblCellMar>
            <w:top w:w="0" w:type="dxa"/>
            <w:bottom w:w="0" w:type="dxa"/>
          </w:tblCellMar>
        </w:tblPrEx>
        <w:trPr>
          <w:gridAfter w:val="1"/>
          <w:wAfter w:w="28" w:type="dxa"/>
          <w:cantSplit/>
          <w:jc w:val="center"/>
        </w:trPr>
        <w:tc>
          <w:tcPr>
            <w:tcW w:w="1247" w:type="dxa"/>
            <w:gridSpan w:val="3"/>
            <w:tcBorders>
              <w:top w:val="single" w:sz="6" w:space="0" w:color="auto"/>
              <w:left w:val="single" w:sz="6" w:space="0" w:color="auto"/>
              <w:bottom w:val="single" w:sz="6" w:space="0" w:color="auto"/>
              <w:right w:val="single" w:sz="6" w:space="0" w:color="auto"/>
            </w:tcBorders>
          </w:tcPr>
          <w:p w14:paraId="3CAF3C60" w14:textId="77777777" w:rsidR="001F63E7" w:rsidRDefault="001F63E7">
            <w:pPr>
              <w:pStyle w:val="FP"/>
              <w:spacing w:before="80" w:after="80"/>
              <w:ind w:left="57"/>
              <w:rPr>
                <w:rFonts w:ascii="Arial" w:hAnsi="Arial"/>
              </w:rPr>
            </w:pPr>
            <w:r>
              <w:rPr>
                <w:rFonts w:ascii="Arial" w:hAnsi="Arial"/>
              </w:rPr>
              <w:t>V. 3.0.0</w:t>
            </w:r>
          </w:p>
        </w:tc>
        <w:tc>
          <w:tcPr>
            <w:tcW w:w="1588" w:type="dxa"/>
            <w:gridSpan w:val="3"/>
            <w:tcBorders>
              <w:top w:val="single" w:sz="6" w:space="0" w:color="auto"/>
              <w:left w:val="single" w:sz="6" w:space="0" w:color="auto"/>
              <w:bottom w:val="single" w:sz="6" w:space="0" w:color="auto"/>
              <w:right w:val="single" w:sz="6" w:space="0" w:color="auto"/>
            </w:tcBorders>
          </w:tcPr>
          <w:p w14:paraId="29AC15E7" w14:textId="77777777" w:rsidR="001F63E7" w:rsidRDefault="001F63E7">
            <w:pPr>
              <w:pStyle w:val="FP"/>
              <w:spacing w:before="80" w:after="80"/>
              <w:ind w:left="57"/>
              <w:rPr>
                <w:rFonts w:ascii="Arial" w:hAnsi="Arial"/>
              </w:rPr>
            </w:pPr>
            <w:r>
              <w:rPr>
                <w:rFonts w:ascii="Arial" w:hAnsi="Arial"/>
              </w:rPr>
              <w:t>October 1999</w:t>
            </w:r>
          </w:p>
        </w:tc>
        <w:tc>
          <w:tcPr>
            <w:tcW w:w="6804" w:type="dxa"/>
            <w:gridSpan w:val="5"/>
            <w:tcBorders>
              <w:top w:val="single" w:sz="6" w:space="0" w:color="auto"/>
              <w:bottom w:val="single" w:sz="6" w:space="0" w:color="auto"/>
              <w:right w:val="single" w:sz="6" w:space="0" w:color="auto"/>
            </w:tcBorders>
          </w:tcPr>
          <w:p w14:paraId="49D10F64" w14:textId="77777777" w:rsidR="001F63E7" w:rsidRDefault="001F63E7">
            <w:pPr>
              <w:pStyle w:val="FP"/>
              <w:tabs>
                <w:tab w:val="left" w:pos="3261"/>
                <w:tab w:val="left" w:pos="4395"/>
              </w:tabs>
              <w:spacing w:before="80" w:after="80"/>
              <w:ind w:left="57"/>
              <w:rPr>
                <w:rFonts w:ascii="Arial" w:hAnsi="Arial"/>
              </w:rPr>
            </w:pPr>
            <w:r>
              <w:rPr>
                <w:rFonts w:ascii="Arial" w:hAnsi="Arial"/>
              </w:rPr>
              <w:t>3G TS 26.094 approved at TSG#5 Plenary meeting</w:t>
            </w:r>
          </w:p>
        </w:tc>
      </w:tr>
      <w:bookmarkEnd w:id="107"/>
      <w:tr w:rsidR="001F63E7" w14:paraId="063D1E0C"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blHeader/>
        </w:trPr>
        <w:tc>
          <w:tcPr>
            <w:tcW w:w="9639" w:type="dxa"/>
            <w:gridSpan w:val="11"/>
            <w:shd w:val="pct10" w:color="auto" w:fill="FFFFFF"/>
          </w:tcPr>
          <w:p w14:paraId="14A482DD" w14:textId="77777777" w:rsidR="001F63E7" w:rsidRDefault="001F63E7">
            <w:pPr>
              <w:pStyle w:val="TAH"/>
            </w:pPr>
            <w:r>
              <w:t>Change history</w:t>
            </w:r>
          </w:p>
        </w:tc>
      </w:tr>
      <w:tr w:rsidR="001F63E7" w14:paraId="2883C1F4"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blHeader/>
        </w:trPr>
        <w:tc>
          <w:tcPr>
            <w:tcW w:w="800" w:type="dxa"/>
            <w:shd w:val="pct10" w:color="auto" w:fill="FFFFFF"/>
          </w:tcPr>
          <w:p w14:paraId="71B669F4" w14:textId="77777777" w:rsidR="001F63E7" w:rsidRDefault="001F63E7">
            <w:pPr>
              <w:pStyle w:val="TAL"/>
              <w:rPr>
                <w:b/>
                <w:sz w:val="16"/>
              </w:rPr>
            </w:pPr>
            <w:r>
              <w:rPr>
                <w:b/>
                <w:sz w:val="16"/>
              </w:rPr>
              <w:t>Date</w:t>
            </w:r>
          </w:p>
        </w:tc>
        <w:tc>
          <w:tcPr>
            <w:tcW w:w="618" w:type="dxa"/>
            <w:gridSpan w:val="2"/>
            <w:shd w:val="pct10" w:color="auto" w:fill="FFFFFF"/>
          </w:tcPr>
          <w:p w14:paraId="7E0BAD4C" w14:textId="77777777" w:rsidR="001F63E7" w:rsidRDefault="001F63E7">
            <w:pPr>
              <w:pStyle w:val="TAL"/>
              <w:jc w:val="center"/>
              <w:rPr>
                <w:b/>
                <w:sz w:val="16"/>
              </w:rPr>
            </w:pPr>
            <w:r>
              <w:rPr>
                <w:b/>
                <w:sz w:val="16"/>
              </w:rPr>
              <w:t>TSG #</w:t>
            </w:r>
          </w:p>
        </w:tc>
        <w:tc>
          <w:tcPr>
            <w:tcW w:w="992" w:type="dxa"/>
            <w:shd w:val="pct10" w:color="auto" w:fill="FFFFFF"/>
          </w:tcPr>
          <w:p w14:paraId="21043FF6" w14:textId="77777777" w:rsidR="001F63E7" w:rsidRDefault="001F63E7">
            <w:pPr>
              <w:pStyle w:val="TAL"/>
              <w:rPr>
                <w:b/>
                <w:sz w:val="16"/>
              </w:rPr>
            </w:pPr>
            <w:r>
              <w:rPr>
                <w:b/>
                <w:sz w:val="16"/>
              </w:rPr>
              <w:t>TSG Doc.</w:t>
            </w:r>
          </w:p>
        </w:tc>
        <w:tc>
          <w:tcPr>
            <w:tcW w:w="517" w:type="dxa"/>
            <w:gridSpan w:val="2"/>
            <w:shd w:val="pct10" w:color="auto" w:fill="FFFFFF"/>
          </w:tcPr>
          <w:p w14:paraId="3B1683E1" w14:textId="77777777" w:rsidR="001F63E7" w:rsidRDefault="001F63E7">
            <w:pPr>
              <w:pStyle w:val="TAL"/>
              <w:rPr>
                <w:b/>
                <w:sz w:val="16"/>
              </w:rPr>
            </w:pPr>
            <w:r>
              <w:rPr>
                <w:b/>
                <w:sz w:val="16"/>
              </w:rPr>
              <w:t>CR</w:t>
            </w:r>
          </w:p>
        </w:tc>
        <w:tc>
          <w:tcPr>
            <w:tcW w:w="428" w:type="dxa"/>
            <w:shd w:val="pct10" w:color="auto" w:fill="FFFFFF"/>
          </w:tcPr>
          <w:p w14:paraId="69CE1B76" w14:textId="77777777" w:rsidR="001F63E7" w:rsidRDefault="001F63E7">
            <w:pPr>
              <w:pStyle w:val="TAL"/>
              <w:rPr>
                <w:b/>
                <w:sz w:val="16"/>
              </w:rPr>
            </w:pPr>
            <w:r>
              <w:rPr>
                <w:b/>
                <w:sz w:val="16"/>
              </w:rPr>
              <w:t>Rev</w:t>
            </w:r>
          </w:p>
        </w:tc>
        <w:tc>
          <w:tcPr>
            <w:tcW w:w="4867" w:type="dxa"/>
            <w:shd w:val="pct10" w:color="auto" w:fill="FFFFFF"/>
          </w:tcPr>
          <w:p w14:paraId="23007E12" w14:textId="77777777" w:rsidR="001F63E7" w:rsidRDefault="001F63E7">
            <w:pPr>
              <w:pStyle w:val="TAL"/>
              <w:rPr>
                <w:b/>
                <w:sz w:val="16"/>
              </w:rPr>
            </w:pPr>
            <w:r>
              <w:rPr>
                <w:b/>
                <w:sz w:val="16"/>
              </w:rPr>
              <w:t>Subject/Comment</w:t>
            </w:r>
          </w:p>
        </w:tc>
        <w:tc>
          <w:tcPr>
            <w:tcW w:w="709" w:type="dxa"/>
            <w:shd w:val="pct10" w:color="auto" w:fill="FFFFFF"/>
          </w:tcPr>
          <w:p w14:paraId="64F14A35" w14:textId="77777777" w:rsidR="001F63E7" w:rsidRDefault="001F63E7">
            <w:pPr>
              <w:pStyle w:val="TAL"/>
              <w:rPr>
                <w:b/>
                <w:sz w:val="16"/>
              </w:rPr>
            </w:pPr>
            <w:r>
              <w:rPr>
                <w:b/>
                <w:sz w:val="16"/>
              </w:rPr>
              <w:t>Old</w:t>
            </w:r>
          </w:p>
        </w:tc>
        <w:tc>
          <w:tcPr>
            <w:tcW w:w="708" w:type="dxa"/>
            <w:gridSpan w:val="2"/>
            <w:shd w:val="pct10" w:color="auto" w:fill="FFFFFF"/>
          </w:tcPr>
          <w:p w14:paraId="17B8D302" w14:textId="77777777" w:rsidR="001F63E7" w:rsidRDefault="001F63E7">
            <w:pPr>
              <w:pStyle w:val="TAL"/>
              <w:rPr>
                <w:b/>
                <w:sz w:val="16"/>
              </w:rPr>
            </w:pPr>
            <w:r>
              <w:rPr>
                <w:b/>
                <w:sz w:val="16"/>
              </w:rPr>
              <w:t>New</w:t>
            </w:r>
          </w:p>
        </w:tc>
      </w:tr>
      <w:tr w:rsidR="001F63E7" w14:paraId="4D6DFECA"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61B47964" w14:textId="77777777" w:rsidR="001F63E7" w:rsidRDefault="001F63E7">
            <w:pPr>
              <w:pStyle w:val="TAL"/>
              <w:rPr>
                <w:sz w:val="16"/>
              </w:rPr>
            </w:pPr>
            <w:r>
              <w:rPr>
                <w:sz w:val="16"/>
              </w:rPr>
              <w:t>03-2001</w:t>
            </w:r>
          </w:p>
        </w:tc>
        <w:tc>
          <w:tcPr>
            <w:tcW w:w="618" w:type="dxa"/>
            <w:gridSpan w:val="2"/>
            <w:shd w:val="solid" w:color="FFFFFF" w:fill="auto"/>
          </w:tcPr>
          <w:p w14:paraId="63A1E3AB" w14:textId="77777777" w:rsidR="001F63E7" w:rsidRDefault="001F63E7">
            <w:pPr>
              <w:pStyle w:val="TAL"/>
              <w:jc w:val="center"/>
              <w:rPr>
                <w:sz w:val="16"/>
              </w:rPr>
            </w:pPr>
            <w:r>
              <w:rPr>
                <w:sz w:val="16"/>
              </w:rPr>
              <w:t>11</w:t>
            </w:r>
          </w:p>
        </w:tc>
        <w:tc>
          <w:tcPr>
            <w:tcW w:w="992" w:type="dxa"/>
            <w:shd w:val="solid" w:color="FFFFFF" w:fill="auto"/>
          </w:tcPr>
          <w:p w14:paraId="54A7F801" w14:textId="77777777" w:rsidR="001F63E7" w:rsidRDefault="001F63E7">
            <w:pPr>
              <w:pStyle w:val="TAL"/>
              <w:rPr>
                <w:sz w:val="16"/>
              </w:rPr>
            </w:pPr>
          </w:p>
        </w:tc>
        <w:tc>
          <w:tcPr>
            <w:tcW w:w="517" w:type="dxa"/>
            <w:gridSpan w:val="2"/>
            <w:shd w:val="solid" w:color="FFFFFF" w:fill="auto"/>
          </w:tcPr>
          <w:p w14:paraId="4AE212E2" w14:textId="77777777" w:rsidR="001F63E7" w:rsidRDefault="001F63E7">
            <w:pPr>
              <w:pStyle w:val="TAL"/>
              <w:rPr>
                <w:sz w:val="16"/>
              </w:rPr>
            </w:pPr>
          </w:p>
        </w:tc>
        <w:tc>
          <w:tcPr>
            <w:tcW w:w="428" w:type="dxa"/>
            <w:shd w:val="solid" w:color="FFFFFF" w:fill="auto"/>
          </w:tcPr>
          <w:p w14:paraId="5DFB3DBE" w14:textId="77777777" w:rsidR="001F63E7" w:rsidRDefault="001F63E7">
            <w:pPr>
              <w:pStyle w:val="TAL"/>
              <w:jc w:val="both"/>
              <w:rPr>
                <w:sz w:val="16"/>
              </w:rPr>
            </w:pPr>
          </w:p>
        </w:tc>
        <w:tc>
          <w:tcPr>
            <w:tcW w:w="4867" w:type="dxa"/>
            <w:shd w:val="solid" w:color="FFFFFF" w:fill="auto"/>
          </w:tcPr>
          <w:p w14:paraId="0A7C9378" w14:textId="77777777" w:rsidR="001F63E7" w:rsidRDefault="001F63E7">
            <w:pPr>
              <w:pStyle w:val="TAL"/>
              <w:rPr>
                <w:sz w:val="16"/>
              </w:rPr>
            </w:pPr>
            <w:r>
              <w:rPr>
                <w:sz w:val="16"/>
              </w:rPr>
              <w:t>Version for Release 4</w:t>
            </w:r>
          </w:p>
        </w:tc>
        <w:tc>
          <w:tcPr>
            <w:tcW w:w="709" w:type="dxa"/>
            <w:shd w:val="solid" w:color="FFFFFF" w:fill="auto"/>
          </w:tcPr>
          <w:p w14:paraId="68321638" w14:textId="77777777" w:rsidR="001F63E7" w:rsidRDefault="001F63E7">
            <w:pPr>
              <w:pStyle w:val="TAL"/>
              <w:rPr>
                <w:sz w:val="16"/>
              </w:rPr>
            </w:pPr>
          </w:p>
        </w:tc>
        <w:tc>
          <w:tcPr>
            <w:tcW w:w="708" w:type="dxa"/>
            <w:gridSpan w:val="2"/>
            <w:shd w:val="solid" w:color="FFFFFF" w:fill="auto"/>
          </w:tcPr>
          <w:p w14:paraId="648B41F3" w14:textId="77777777" w:rsidR="001F63E7" w:rsidRDefault="001F63E7">
            <w:pPr>
              <w:pStyle w:val="TAL"/>
              <w:rPr>
                <w:sz w:val="16"/>
              </w:rPr>
            </w:pPr>
            <w:r>
              <w:rPr>
                <w:sz w:val="16"/>
              </w:rPr>
              <w:t>4.0.0</w:t>
            </w:r>
          </w:p>
        </w:tc>
      </w:tr>
      <w:tr w:rsidR="001F63E7" w14:paraId="63395C96"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tcBorders>
              <w:bottom w:val="nil"/>
            </w:tcBorders>
            <w:shd w:val="solid" w:color="FFFFFF" w:fill="auto"/>
          </w:tcPr>
          <w:p w14:paraId="0FD45A5C" w14:textId="77777777" w:rsidR="001F63E7" w:rsidRDefault="001F63E7">
            <w:pPr>
              <w:pStyle w:val="TAL"/>
              <w:rPr>
                <w:sz w:val="16"/>
              </w:rPr>
            </w:pPr>
            <w:r>
              <w:rPr>
                <w:sz w:val="16"/>
              </w:rPr>
              <w:t>06-2002</w:t>
            </w:r>
          </w:p>
        </w:tc>
        <w:tc>
          <w:tcPr>
            <w:tcW w:w="618" w:type="dxa"/>
            <w:gridSpan w:val="2"/>
            <w:tcBorders>
              <w:bottom w:val="nil"/>
            </w:tcBorders>
            <w:shd w:val="solid" w:color="FFFFFF" w:fill="auto"/>
          </w:tcPr>
          <w:p w14:paraId="609B4021" w14:textId="77777777" w:rsidR="001F63E7" w:rsidRDefault="001F63E7">
            <w:pPr>
              <w:pStyle w:val="TAL"/>
              <w:jc w:val="center"/>
              <w:rPr>
                <w:sz w:val="16"/>
              </w:rPr>
            </w:pPr>
            <w:r>
              <w:rPr>
                <w:sz w:val="16"/>
              </w:rPr>
              <w:t>16</w:t>
            </w:r>
          </w:p>
        </w:tc>
        <w:tc>
          <w:tcPr>
            <w:tcW w:w="992" w:type="dxa"/>
            <w:tcBorders>
              <w:bottom w:val="nil"/>
            </w:tcBorders>
            <w:shd w:val="solid" w:color="FFFFFF" w:fill="auto"/>
          </w:tcPr>
          <w:p w14:paraId="3EF8217B" w14:textId="77777777" w:rsidR="001F63E7" w:rsidRDefault="001F63E7">
            <w:pPr>
              <w:pStyle w:val="TAL"/>
              <w:rPr>
                <w:sz w:val="16"/>
              </w:rPr>
            </w:pPr>
          </w:p>
        </w:tc>
        <w:tc>
          <w:tcPr>
            <w:tcW w:w="517" w:type="dxa"/>
            <w:gridSpan w:val="2"/>
            <w:tcBorders>
              <w:bottom w:val="nil"/>
            </w:tcBorders>
            <w:shd w:val="solid" w:color="FFFFFF" w:fill="auto"/>
          </w:tcPr>
          <w:p w14:paraId="50295050" w14:textId="77777777" w:rsidR="001F63E7" w:rsidRDefault="001F63E7">
            <w:pPr>
              <w:pStyle w:val="TAL"/>
              <w:rPr>
                <w:sz w:val="16"/>
              </w:rPr>
            </w:pPr>
          </w:p>
        </w:tc>
        <w:tc>
          <w:tcPr>
            <w:tcW w:w="428" w:type="dxa"/>
            <w:tcBorders>
              <w:bottom w:val="nil"/>
            </w:tcBorders>
            <w:shd w:val="solid" w:color="FFFFFF" w:fill="auto"/>
          </w:tcPr>
          <w:p w14:paraId="5BFAE4BA" w14:textId="77777777" w:rsidR="001F63E7" w:rsidRDefault="001F63E7">
            <w:pPr>
              <w:pStyle w:val="TAL"/>
              <w:jc w:val="both"/>
              <w:rPr>
                <w:sz w:val="16"/>
              </w:rPr>
            </w:pPr>
          </w:p>
        </w:tc>
        <w:tc>
          <w:tcPr>
            <w:tcW w:w="4867" w:type="dxa"/>
            <w:tcBorders>
              <w:bottom w:val="nil"/>
            </w:tcBorders>
            <w:shd w:val="solid" w:color="FFFFFF" w:fill="auto"/>
          </w:tcPr>
          <w:p w14:paraId="4325A157" w14:textId="77777777" w:rsidR="001F63E7" w:rsidRDefault="001F63E7">
            <w:pPr>
              <w:pStyle w:val="TAL"/>
              <w:rPr>
                <w:sz w:val="16"/>
              </w:rPr>
            </w:pPr>
            <w:r>
              <w:rPr>
                <w:sz w:val="16"/>
              </w:rPr>
              <w:t>Version for Release 5</w:t>
            </w:r>
          </w:p>
        </w:tc>
        <w:tc>
          <w:tcPr>
            <w:tcW w:w="709" w:type="dxa"/>
            <w:tcBorders>
              <w:bottom w:val="nil"/>
            </w:tcBorders>
            <w:shd w:val="solid" w:color="FFFFFF" w:fill="auto"/>
          </w:tcPr>
          <w:p w14:paraId="15AB646B" w14:textId="77777777" w:rsidR="001F63E7" w:rsidRDefault="001F63E7">
            <w:pPr>
              <w:pStyle w:val="TAL"/>
              <w:rPr>
                <w:sz w:val="16"/>
              </w:rPr>
            </w:pPr>
            <w:r>
              <w:rPr>
                <w:sz w:val="16"/>
              </w:rPr>
              <w:t>4.0.0</w:t>
            </w:r>
          </w:p>
        </w:tc>
        <w:tc>
          <w:tcPr>
            <w:tcW w:w="708" w:type="dxa"/>
            <w:gridSpan w:val="2"/>
            <w:tcBorders>
              <w:bottom w:val="nil"/>
            </w:tcBorders>
            <w:shd w:val="solid" w:color="FFFFFF" w:fill="auto"/>
          </w:tcPr>
          <w:p w14:paraId="6B38203B" w14:textId="77777777" w:rsidR="001F63E7" w:rsidRDefault="001F63E7">
            <w:pPr>
              <w:pStyle w:val="TAL"/>
              <w:rPr>
                <w:sz w:val="16"/>
              </w:rPr>
            </w:pPr>
            <w:r>
              <w:rPr>
                <w:sz w:val="16"/>
              </w:rPr>
              <w:t>5.0.0</w:t>
            </w:r>
          </w:p>
        </w:tc>
      </w:tr>
      <w:tr w:rsidR="001F63E7" w14:paraId="0C8A4B72" w14:textId="77777777">
        <w:tblPrEx>
          <w:jc w:val="left"/>
          <w:tblCellMar>
            <w:top w:w="0" w:type="dxa"/>
            <w:left w:w="40" w:type="dxa"/>
            <w:bottom w:w="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A1C8BA" w14:textId="77777777" w:rsidR="001F63E7" w:rsidRDefault="001F63E7">
            <w:pPr>
              <w:pStyle w:val="TAL"/>
              <w:rPr>
                <w:snapToGrid w:val="0"/>
                <w:sz w:val="16"/>
                <w:szCs w:val="16"/>
              </w:rPr>
            </w:pPr>
            <w:r>
              <w:rPr>
                <w:snapToGrid w:val="0"/>
                <w:sz w:val="16"/>
                <w:szCs w:val="16"/>
              </w:rPr>
              <w:t>12-2004</w:t>
            </w: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1B9E4012" w14:textId="77777777" w:rsidR="001F63E7" w:rsidRDefault="001F63E7">
            <w:pPr>
              <w:pStyle w:val="TAL"/>
              <w:jc w:val="center"/>
              <w:rPr>
                <w:snapToGrid w:val="0"/>
                <w:sz w:val="16"/>
                <w:szCs w:val="16"/>
              </w:rPr>
            </w:pPr>
            <w:r>
              <w:rPr>
                <w:snapToGrid w:val="0"/>
                <w:sz w:val="16"/>
                <w:szCs w:val="16"/>
              </w:rPr>
              <w:t>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CA45E" w14:textId="77777777" w:rsidR="001F63E7" w:rsidRDefault="001F63E7">
            <w:pPr>
              <w:pStyle w:val="TAL"/>
              <w:rPr>
                <w:snapToGrid w:val="0"/>
                <w:sz w:val="16"/>
                <w:szCs w:val="16"/>
              </w:rPr>
            </w:pPr>
          </w:p>
        </w:tc>
        <w:tc>
          <w:tcPr>
            <w:tcW w:w="517" w:type="dxa"/>
            <w:gridSpan w:val="2"/>
            <w:tcBorders>
              <w:top w:val="single" w:sz="6" w:space="0" w:color="auto"/>
              <w:left w:val="single" w:sz="6" w:space="0" w:color="auto"/>
              <w:bottom w:val="single" w:sz="6" w:space="0" w:color="auto"/>
              <w:right w:val="single" w:sz="6" w:space="0" w:color="auto"/>
            </w:tcBorders>
            <w:shd w:val="solid" w:color="FFFFFF" w:fill="auto"/>
          </w:tcPr>
          <w:p w14:paraId="7D0A7BF7" w14:textId="77777777" w:rsidR="001F63E7" w:rsidRDefault="001F63E7">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2C06C" w14:textId="77777777" w:rsidR="001F63E7" w:rsidRDefault="001F63E7">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CB54C" w14:textId="77777777" w:rsidR="001F63E7" w:rsidRDefault="001F63E7">
            <w:pPr>
              <w:pStyle w:val="TAL"/>
              <w:rPr>
                <w:snapToGrid w:val="0"/>
                <w:sz w:val="16"/>
                <w:szCs w:val="16"/>
              </w:rPr>
            </w:pPr>
            <w:r>
              <w:rPr>
                <w:sz w:val="16"/>
                <w:szCs w:val="16"/>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3D1B7" w14:textId="77777777" w:rsidR="001F63E7" w:rsidRDefault="001F63E7">
            <w:pPr>
              <w:pStyle w:val="TAL"/>
              <w:rPr>
                <w:snapToGrid w:val="0"/>
                <w:sz w:val="16"/>
                <w:szCs w:val="16"/>
              </w:rPr>
            </w:pPr>
            <w:r>
              <w:rPr>
                <w:sz w:val="16"/>
                <w:szCs w:val="16"/>
              </w:rPr>
              <w:t>5.0.0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3140A8" w14:textId="77777777" w:rsidR="001F63E7" w:rsidRDefault="001F63E7">
            <w:pPr>
              <w:pStyle w:val="TAL"/>
              <w:rPr>
                <w:snapToGrid w:val="0"/>
                <w:sz w:val="16"/>
                <w:szCs w:val="16"/>
              </w:rPr>
            </w:pPr>
            <w:r>
              <w:rPr>
                <w:sz w:val="16"/>
                <w:szCs w:val="16"/>
              </w:rPr>
              <w:t>6.0.0</w:t>
            </w:r>
          </w:p>
        </w:tc>
      </w:tr>
      <w:tr w:rsidR="001F63E7" w14:paraId="4CEC1090" w14:textId="77777777">
        <w:tblPrEx>
          <w:jc w:val="left"/>
          <w:tblCellMar>
            <w:top w:w="0" w:type="dxa"/>
            <w:left w:w="40" w:type="dxa"/>
            <w:bottom w:w="0" w:type="dxa"/>
            <w:right w:w="40" w:type="dxa"/>
          </w:tblCellMar>
        </w:tblPrEx>
        <w:trPr>
          <w:gridBefore w:val="1"/>
          <w:wBefore w:w="2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7D02CC" w14:textId="77777777" w:rsidR="001F63E7" w:rsidRDefault="001F63E7">
            <w:pPr>
              <w:spacing w:after="0"/>
              <w:rPr>
                <w:rFonts w:ascii="Arial" w:hAnsi="Arial"/>
                <w:snapToGrid w:val="0"/>
                <w:color w:val="000000"/>
                <w:sz w:val="16"/>
              </w:rPr>
            </w:pPr>
            <w:r>
              <w:rPr>
                <w:rFonts w:ascii="Arial" w:hAnsi="Arial"/>
                <w:snapToGrid w:val="0"/>
                <w:color w:val="000000"/>
                <w:sz w:val="16"/>
              </w:rPr>
              <w:t>06-2006</w:t>
            </w:r>
          </w:p>
        </w:tc>
        <w:tc>
          <w:tcPr>
            <w:tcW w:w="618" w:type="dxa"/>
            <w:gridSpan w:val="2"/>
            <w:tcBorders>
              <w:top w:val="single" w:sz="6" w:space="0" w:color="auto"/>
              <w:left w:val="single" w:sz="6" w:space="0" w:color="auto"/>
              <w:bottom w:val="single" w:sz="6" w:space="0" w:color="auto"/>
              <w:right w:val="single" w:sz="6" w:space="0" w:color="auto"/>
            </w:tcBorders>
            <w:shd w:val="solid" w:color="FFFFFF" w:fill="auto"/>
          </w:tcPr>
          <w:p w14:paraId="46E1104B" w14:textId="77777777" w:rsidR="001F63E7" w:rsidRDefault="001F63E7">
            <w:pPr>
              <w:spacing w:after="0"/>
              <w:jc w:val="center"/>
              <w:rPr>
                <w:rFonts w:ascii="Arial" w:hAnsi="Arial"/>
                <w:snapToGrid w:val="0"/>
                <w:color w:val="000000"/>
                <w:sz w:val="16"/>
              </w:rPr>
            </w:pPr>
            <w:r>
              <w:rPr>
                <w:rFonts w:ascii="Arial" w:hAnsi="Arial"/>
                <w:snapToGrid w:val="0"/>
                <w:color w:val="000000"/>
                <w:sz w:val="16"/>
              </w:rPr>
              <w: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F253" w14:textId="77777777" w:rsidR="001F63E7" w:rsidRDefault="001F63E7">
            <w:pPr>
              <w:spacing w:after="0"/>
              <w:rPr>
                <w:rFonts w:ascii="Arial" w:hAnsi="Arial"/>
                <w:snapToGrid w:val="0"/>
                <w:color w:val="000000"/>
                <w:sz w:val="16"/>
              </w:rPr>
            </w:pPr>
            <w:r>
              <w:rPr>
                <w:rFonts w:ascii="Arial" w:hAnsi="Arial"/>
                <w:snapToGrid w:val="0"/>
                <w:color w:val="000000"/>
                <w:sz w:val="16"/>
              </w:rPr>
              <w:t>SP-060356</w:t>
            </w:r>
          </w:p>
        </w:tc>
        <w:tc>
          <w:tcPr>
            <w:tcW w:w="517" w:type="dxa"/>
            <w:gridSpan w:val="2"/>
            <w:tcBorders>
              <w:top w:val="single" w:sz="6" w:space="0" w:color="auto"/>
              <w:left w:val="single" w:sz="6" w:space="0" w:color="auto"/>
              <w:bottom w:val="single" w:sz="6" w:space="0" w:color="auto"/>
              <w:right w:val="single" w:sz="6" w:space="0" w:color="auto"/>
            </w:tcBorders>
            <w:shd w:val="solid" w:color="FFFFFF" w:fill="auto"/>
          </w:tcPr>
          <w:p w14:paraId="476F3544" w14:textId="77777777" w:rsidR="001F63E7" w:rsidRDefault="001F63E7">
            <w:pPr>
              <w:spacing w:after="0"/>
              <w:rPr>
                <w:rFonts w:ascii="Arial" w:hAnsi="Arial"/>
                <w:snapToGrid w:val="0"/>
                <w:color w:val="000000"/>
                <w:sz w:val="16"/>
              </w:rPr>
            </w:pPr>
            <w:r>
              <w:rPr>
                <w:rFonts w:ascii="Arial" w:hAnsi="Arial"/>
                <w:snapToGrid w:val="0"/>
                <w:color w:val="000000"/>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5B46C0" w14:textId="77777777" w:rsidR="001F63E7" w:rsidRDefault="001F63E7">
            <w:pPr>
              <w:spacing w:after="0"/>
              <w:jc w:val="both"/>
              <w:rPr>
                <w:rFonts w:ascii="Arial" w:hAnsi="Arial"/>
                <w:snapToGrid w:val="0"/>
                <w:color w:val="000000"/>
                <w:sz w:val="16"/>
              </w:rPr>
            </w:pPr>
            <w:r>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5ED73" w14:textId="77777777" w:rsidR="001F63E7" w:rsidRDefault="001F63E7">
            <w:pPr>
              <w:spacing w:after="0"/>
              <w:rPr>
                <w:rFonts w:ascii="Arial" w:hAnsi="Arial"/>
                <w:snapToGrid w:val="0"/>
                <w:color w:val="000000"/>
                <w:sz w:val="16"/>
              </w:rPr>
            </w:pPr>
            <w:r>
              <w:rPr>
                <w:rFonts w:ascii="Arial" w:hAnsi="Arial"/>
                <w:snapToGrid w:val="0"/>
                <w:color w:val="000000"/>
                <w:sz w:val="16"/>
              </w:rPr>
              <w:t>Correct the description error and syntax error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30303" w14:textId="77777777" w:rsidR="001F63E7" w:rsidRDefault="001F63E7">
            <w:pPr>
              <w:spacing w:after="0"/>
              <w:rPr>
                <w:rFonts w:ascii="Arial" w:hAnsi="Arial"/>
                <w:snapToGrid w:val="0"/>
                <w:color w:val="000000"/>
                <w:sz w:val="16"/>
              </w:rPr>
            </w:pPr>
            <w:r>
              <w:rPr>
                <w:rFonts w:ascii="Arial" w:hAnsi="Arial"/>
                <w:snapToGrid w:val="0"/>
                <w:color w:val="000000"/>
                <w:sz w:val="16"/>
              </w:rPr>
              <w:t>6.0.0</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F774056" w14:textId="77777777" w:rsidR="001F63E7" w:rsidRDefault="001F63E7">
            <w:pPr>
              <w:spacing w:after="0"/>
              <w:rPr>
                <w:rFonts w:ascii="Arial" w:hAnsi="Arial"/>
                <w:snapToGrid w:val="0"/>
                <w:color w:val="000000"/>
                <w:sz w:val="16"/>
              </w:rPr>
            </w:pPr>
            <w:r>
              <w:rPr>
                <w:rFonts w:ascii="Arial" w:hAnsi="Arial"/>
                <w:snapToGrid w:val="0"/>
                <w:color w:val="000000"/>
                <w:sz w:val="16"/>
              </w:rPr>
              <w:t>6.1.0</w:t>
            </w:r>
          </w:p>
        </w:tc>
      </w:tr>
      <w:tr w:rsidR="001F63E7" w14:paraId="3BDFD135"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7443EC1" w14:textId="77777777" w:rsidR="001F63E7" w:rsidRDefault="001F63E7">
            <w:pPr>
              <w:pStyle w:val="TAL"/>
              <w:rPr>
                <w:snapToGrid w:val="0"/>
                <w:sz w:val="16"/>
                <w:szCs w:val="16"/>
              </w:rPr>
            </w:pPr>
            <w:r>
              <w:rPr>
                <w:snapToGrid w:val="0"/>
                <w:sz w:val="16"/>
                <w:szCs w:val="16"/>
              </w:rPr>
              <w:t>06-2007</w:t>
            </w:r>
          </w:p>
        </w:tc>
        <w:tc>
          <w:tcPr>
            <w:tcW w:w="618" w:type="dxa"/>
            <w:gridSpan w:val="2"/>
            <w:shd w:val="solid" w:color="FFFFFF" w:fill="auto"/>
          </w:tcPr>
          <w:p w14:paraId="30282ECE" w14:textId="77777777" w:rsidR="001F63E7" w:rsidRDefault="001F63E7">
            <w:pPr>
              <w:pStyle w:val="TAL"/>
              <w:jc w:val="center"/>
              <w:rPr>
                <w:snapToGrid w:val="0"/>
                <w:sz w:val="16"/>
                <w:szCs w:val="16"/>
              </w:rPr>
            </w:pPr>
            <w:r>
              <w:rPr>
                <w:snapToGrid w:val="0"/>
                <w:sz w:val="16"/>
                <w:szCs w:val="16"/>
              </w:rPr>
              <w:t>36</w:t>
            </w:r>
          </w:p>
        </w:tc>
        <w:tc>
          <w:tcPr>
            <w:tcW w:w="992" w:type="dxa"/>
            <w:shd w:val="solid" w:color="FFFFFF" w:fill="auto"/>
          </w:tcPr>
          <w:p w14:paraId="109873A0" w14:textId="77777777" w:rsidR="001F63E7" w:rsidRDefault="001F63E7">
            <w:pPr>
              <w:pStyle w:val="TAL"/>
              <w:rPr>
                <w:snapToGrid w:val="0"/>
                <w:sz w:val="16"/>
                <w:szCs w:val="16"/>
              </w:rPr>
            </w:pPr>
          </w:p>
        </w:tc>
        <w:tc>
          <w:tcPr>
            <w:tcW w:w="517" w:type="dxa"/>
            <w:gridSpan w:val="2"/>
            <w:shd w:val="solid" w:color="FFFFFF" w:fill="auto"/>
          </w:tcPr>
          <w:p w14:paraId="43986BFC" w14:textId="77777777" w:rsidR="001F63E7" w:rsidRDefault="001F63E7">
            <w:pPr>
              <w:pStyle w:val="TAL"/>
              <w:rPr>
                <w:snapToGrid w:val="0"/>
                <w:sz w:val="16"/>
                <w:szCs w:val="16"/>
              </w:rPr>
            </w:pPr>
          </w:p>
        </w:tc>
        <w:tc>
          <w:tcPr>
            <w:tcW w:w="428" w:type="dxa"/>
            <w:shd w:val="solid" w:color="FFFFFF" w:fill="auto"/>
          </w:tcPr>
          <w:p w14:paraId="4973787D" w14:textId="77777777" w:rsidR="001F63E7" w:rsidRDefault="001F63E7">
            <w:pPr>
              <w:pStyle w:val="TAL"/>
              <w:rPr>
                <w:snapToGrid w:val="0"/>
                <w:sz w:val="16"/>
                <w:szCs w:val="16"/>
              </w:rPr>
            </w:pPr>
          </w:p>
        </w:tc>
        <w:tc>
          <w:tcPr>
            <w:tcW w:w="4867" w:type="dxa"/>
            <w:shd w:val="solid" w:color="FFFFFF" w:fill="auto"/>
          </w:tcPr>
          <w:p w14:paraId="6DE23A5C" w14:textId="77777777" w:rsidR="001F63E7" w:rsidRDefault="001F63E7">
            <w:pPr>
              <w:pStyle w:val="TAL"/>
              <w:rPr>
                <w:snapToGrid w:val="0"/>
                <w:sz w:val="16"/>
                <w:szCs w:val="16"/>
              </w:rPr>
            </w:pPr>
            <w:r>
              <w:rPr>
                <w:sz w:val="16"/>
                <w:szCs w:val="16"/>
              </w:rPr>
              <w:t>Version for Release 7</w:t>
            </w:r>
          </w:p>
        </w:tc>
        <w:tc>
          <w:tcPr>
            <w:tcW w:w="709" w:type="dxa"/>
            <w:shd w:val="solid" w:color="FFFFFF" w:fill="auto"/>
          </w:tcPr>
          <w:p w14:paraId="1AE5CB4B" w14:textId="77777777" w:rsidR="001F63E7" w:rsidRDefault="001F63E7">
            <w:pPr>
              <w:pStyle w:val="TAL"/>
              <w:rPr>
                <w:snapToGrid w:val="0"/>
                <w:sz w:val="16"/>
                <w:szCs w:val="16"/>
              </w:rPr>
            </w:pPr>
            <w:r>
              <w:rPr>
                <w:snapToGrid w:val="0"/>
                <w:sz w:val="16"/>
                <w:szCs w:val="16"/>
              </w:rPr>
              <w:t>6.1.0</w:t>
            </w:r>
          </w:p>
        </w:tc>
        <w:tc>
          <w:tcPr>
            <w:tcW w:w="708" w:type="dxa"/>
            <w:gridSpan w:val="2"/>
            <w:shd w:val="solid" w:color="FFFFFF" w:fill="auto"/>
          </w:tcPr>
          <w:p w14:paraId="7CB4B710" w14:textId="77777777" w:rsidR="001F63E7" w:rsidRDefault="001F63E7">
            <w:pPr>
              <w:pStyle w:val="TAL"/>
              <w:rPr>
                <w:snapToGrid w:val="0"/>
                <w:sz w:val="16"/>
                <w:szCs w:val="16"/>
              </w:rPr>
            </w:pPr>
            <w:r>
              <w:rPr>
                <w:snapToGrid w:val="0"/>
                <w:sz w:val="16"/>
                <w:szCs w:val="16"/>
              </w:rPr>
              <w:t>7.0.0</w:t>
            </w:r>
          </w:p>
        </w:tc>
      </w:tr>
      <w:tr w:rsidR="001F63E7" w14:paraId="7898DF18"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469A36A" w14:textId="77777777" w:rsidR="001F63E7" w:rsidRDefault="001F63E7">
            <w:pPr>
              <w:pStyle w:val="TAL"/>
              <w:rPr>
                <w:snapToGrid w:val="0"/>
                <w:sz w:val="16"/>
                <w:szCs w:val="16"/>
              </w:rPr>
            </w:pPr>
            <w:r>
              <w:rPr>
                <w:snapToGrid w:val="0"/>
                <w:sz w:val="16"/>
                <w:szCs w:val="16"/>
              </w:rPr>
              <w:t>12-2008</w:t>
            </w:r>
          </w:p>
        </w:tc>
        <w:tc>
          <w:tcPr>
            <w:tcW w:w="618" w:type="dxa"/>
            <w:gridSpan w:val="2"/>
            <w:shd w:val="solid" w:color="FFFFFF" w:fill="auto"/>
          </w:tcPr>
          <w:p w14:paraId="33AEE616" w14:textId="77777777" w:rsidR="001F63E7" w:rsidRDefault="001F63E7">
            <w:pPr>
              <w:pStyle w:val="TAL"/>
              <w:jc w:val="center"/>
              <w:rPr>
                <w:snapToGrid w:val="0"/>
                <w:sz w:val="16"/>
                <w:szCs w:val="16"/>
              </w:rPr>
            </w:pPr>
            <w:r>
              <w:rPr>
                <w:snapToGrid w:val="0"/>
                <w:sz w:val="16"/>
                <w:szCs w:val="16"/>
              </w:rPr>
              <w:t>42</w:t>
            </w:r>
          </w:p>
        </w:tc>
        <w:tc>
          <w:tcPr>
            <w:tcW w:w="992" w:type="dxa"/>
            <w:shd w:val="solid" w:color="FFFFFF" w:fill="auto"/>
          </w:tcPr>
          <w:p w14:paraId="57BDA5E5" w14:textId="77777777" w:rsidR="001F63E7" w:rsidRDefault="001F63E7">
            <w:pPr>
              <w:pStyle w:val="TAL"/>
              <w:rPr>
                <w:snapToGrid w:val="0"/>
                <w:sz w:val="16"/>
                <w:szCs w:val="16"/>
              </w:rPr>
            </w:pPr>
          </w:p>
        </w:tc>
        <w:tc>
          <w:tcPr>
            <w:tcW w:w="517" w:type="dxa"/>
            <w:gridSpan w:val="2"/>
            <w:shd w:val="solid" w:color="FFFFFF" w:fill="auto"/>
          </w:tcPr>
          <w:p w14:paraId="21921C1C" w14:textId="77777777" w:rsidR="001F63E7" w:rsidRDefault="001F63E7">
            <w:pPr>
              <w:pStyle w:val="TAL"/>
              <w:rPr>
                <w:snapToGrid w:val="0"/>
                <w:sz w:val="16"/>
                <w:szCs w:val="16"/>
              </w:rPr>
            </w:pPr>
          </w:p>
        </w:tc>
        <w:tc>
          <w:tcPr>
            <w:tcW w:w="428" w:type="dxa"/>
            <w:shd w:val="solid" w:color="FFFFFF" w:fill="auto"/>
          </w:tcPr>
          <w:p w14:paraId="7D4D1072" w14:textId="77777777" w:rsidR="001F63E7" w:rsidRDefault="001F63E7">
            <w:pPr>
              <w:pStyle w:val="TAL"/>
              <w:rPr>
                <w:snapToGrid w:val="0"/>
                <w:sz w:val="16"/>
                <w:szCs w:val="16"/>
              </w:rPr>
            </w:pPr>
          </w:p>
        </w:tc>
        <w:tc>
          <w:tcPr>
            <w:tcW w:w="4867" w:type="dxa"/>
            <w:shd w:val="solid" w:color="FFFFFF" w:fill="auto"/>
          </w:tcPr>
          <w:p w14:paraId="107CE10D" w14:textId="77777777" w:rsidR="001F63E7" w:rsidRDefault="001F63E7">
            <w:pPr>
              <w:pStyle w:val="TAL"/>
              <w:rPr>
                <w:sz w:val="16"/>
                <w:szCs w:val="16"/>
              </w:rPr>
            </w:pPr>
            <w:r>
              <w:rPr>
                <w:sz w:val="16"/>
                <w:szCs w:val="16"/>
              </w:rPr>
              <w:t>Version for Release 8</w:t>
            </w:r>
          </w:p>
        </w:tc>
        <w:tc>
          <w:tcPr>
            <w:tcW w:w="709" w:type="dxa"/>
            <w:shd w:val="solid" w:color="FFFFFF" w:fill="auto"/>
          </w:tcPr>
          <w:p w14:paraId="21D2581C" w14:textId="77777777" w:rsidR="001F63E7" w:rsidRDefault="001F63E7">
            <w:pPr>
              <w:pStyle w:val="TAL"/>
              <w:rPr>
                <w:snapToGrid w:val="0"/>
                <w:sz w:val="16"/>
                <w:szCs w:val="16"/>
              </w:rPr>
            </w:pPr>
            <w:r>
              <w:rPr>
                <w:snapToGrid w:val="0"/>
                <w:sz w:val="16"/>
                <w:szCs w:val="16"/>
              </w:rPr>
              <w:t>7.0.0</w:t>
            </w:r>
          </w:p>
        </w:tc>
        <w:tc>
          <w:tcPr>
            <w:tcW w:w="708" w:type="dxa"/>
            <w:gridSpan w:val="2"/>
            <w:shd w:val="solid" w:color="FFFFFF" w:fill="auto"/>
          </w:tcPr>
          <w:p w14:paraId="1D8B0058" w14:textId="77777777" w:rsidR="001F63E7" w:rsidRDefault="001F63E7">
            <w:pPr>
              <w:pStyle w:val="TAL"/>
              <w:rPr>
                <w:snapToGrid w:val="0"/>
                <w:sz w:val="16"/>
                <w:szCs w:val="16"/>
              </w:rPr>
            </w:pPr>
            <w:r>
              <w:rPr>
                <w:snapToGrid w:val="0"/>
                <w:sz w:val="16"/>
                <w:szCs w:val="16"/>
              </w:rPr>
              <w:t>8.0.0</w:t>
            </w:r>
          </w:p>
        </w:tc>
      </w:tr>
      <w:tr w:rsidR="00C83E58" w14:paraId="63B129A8"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BB3A597" w14:textId="77777777" w:rsidR="00C83E58" w:rsidRDefault="00C83E58" w:rsidP="001F63E7">
            <w:pPr>
              <w:pStyle w:val="TAL"/>
              <w:rPr>
                <w:snapToGrid w:val="0"/>
                <w:sz w:val="16"/>
                <w:szCs w:val="16"/>
              </w:rPr>
            </w:pPr>
            <w:r>
              <w:rPr>
                <w:snapToGrid w:val="0"/>
                <w:sz w:val="16"/>
                <w:szCs w:val="16"/>
              </w:rPr>
              <w:t>12-2009</w:t>
            </w:r>
          </w:p>
        </w:tc>
        <w:tc>
          <w:tcPr>
            <w:tcW w:w="618" w:type="dxa"/>
            <w:gridSpan w:val="2"/>
            <w:shd w:val="solid" w:color="FFFFFF" w:fill="auto"/>
          </w:tcPr>
          <w:p w14:paraId="55E44DB9" w14:textId="77777777" w:rsidR="00C83E58" w:rsidRDefault="00C83E58" w:rsidP="001F63E7">
            <w:pPr>
              <w:pStyle w:val="TAL"/>
              <w:jc w:val="center"/>
              <w:rPr>
                <w:snapToGrid w:val="0"/>
                <w:sz w:val="16"/>
                <w:szCs w:val="16"/>
              </w:rPr>
            </w:pPr>
            <w:r>
              <w:rPr>
                <w:snapToGrid w:val="0"/>
                <w:sz w:val="16"/>
                <w:szCs w:val="16"/>
              </w:rPr>
              <w:t>46</w:t>
            </w:r>
          </w:p>
        </w:tc>
        <w:tc>
          <w:tcPr>
            <w:tcW w:w="992" w:type="dxa"/>
            <w:shd w:val="solid" w:color="FFFFFF" w:fill="auto"/>
          </w:tcPr>
          <w:p w14:paraId="32869111" w14:textId="77777777" w:rsidR="00C83E58" w:rsidRDefault="00C83E58">
            <w:pPr>
              <w:pStyle w:val="TAL"/>
              <w:rPr>
                <w:snapToGrid w:val="0"/>
                <w:sz w:val="16"/>
                <w:szCs w:val="16"/>
              </w:rPr>
            </w:pPr>
          </w:p>
        </w:tc>
        <w:tc>
          <w:tcPr>
            <w:tcW w:w="517" w:type="dxa"/>
            <w:gridSpan w:val="2"/>
            <w:shd w:val="solid" w:color="FFFFFF" w:fill="auto"/>
          </w:tcPr>
          <w:p w14:paraId="6F78115D" w14:textId="77777777" w:rsidR="00C83E58" w:rsidRDefault="00C83E58">
            <w:pPr>
              <w:pStyle w:val="TAL"/>
              <w:rPr>
                <w:snapToGrid w:val="0"/>
                <w:sz w:val="16"/>
                <w:szCs w:val="16"/>
              </w:rPr>
            </w:pPr>
          </w:p>
        </w:tc>
        <w:tc>
          <w:tcPr>
            <w:tcW w:w="428" w:type="dxa"/>
            <w:shd w:val="solid" w:color="FFFFFF" w:fill="auto"/>
          </w:tcPr>
          <w:p w14:paraId="6C3F14F8" w14:textId="77777777" w:rsidR="00C83E58" w:rsidRDefault="00C83E58">
            <w:pPr>
              <w:pStyle w:val="TAL"/>
              <w:rPr>
                <w:snapToGrid w:val="0"/>
                <w:sz w:val="16"/>
                <w:szCs w:val="16"/>
              </w:rPr>
            </w:pPr>
          </w:p>
        </w:tc>
        <w:tc>
          <w:tcPr>
            <w:tcW w:w="4867" w:type="dxa"/>
            <w:shd w:val="solid" w:color="FFFFFF" w:fill="auto"/>
          </w:tcPr>
          <w:p w14:paraId="4B14556B" w14:textId="77777777" w:rsidR="00C83E58" w:rsidRDefault="00C83E58">
            <w:pPr>
              <w:pStyle w:val="TAL"/>
              <w:rPr>
                <w:sz w:val="16"/>
                <w:szCs w:val="16"/>
              </w:rPr>
            </w:pPr>
            <w:r>
              <w:rPr>
                <w:sz w:val="16"/>
                <w:szCs w:val="16"/>
              </w:rPr>
              <w:t>Version for Release 9</w:t>
            </w:r>
          </w:p>
        </w:tc>
        <w:tc>
          <w:tcPr>
            <w:tcW w:w="709" w:type="dxa"/>
            <w:shd w:val="solid" w:color="FFFFFF" w:fill="auto"/>
          </w:tcPr>
          <w:p w14:paraId="661DD64A" w14:textId="77777777" w:rsidR="00C83E58" w:rsidRDefault="00C83E58">
            <w:pPr>
              <w:pStyle w:val="TAL"/>
              <w:rPr>
                <w:snapToGrid w:val="0"/>
                <w:sz w:val="16"/>
                <w:szCs w:val="16"/>
              </w:rPr>
            </w:pPr>
            <w:r>
              <w:rPr>
                <w:snapToGrid w:val="0"/>
                <w:sz w:val="16"/>
                <w:szCs w:val="16"/>
              </w:rPr>
              <w:t>8.0.0</w:t>
            </w:r>
          </w:p>
        </w:tc>
        <w:tc>
          <w:tcPr>
            <w:tcW w:w="708" w:type="dxa"/>
            <w:gridSpan w:val="2"/>
            <w:shd w:val="solid" w:color="FFFFFF" w:fill="auto"/>
          </w:tcPr>
          <w:p w14:paraId="21B2CEB8" w14:textId="77777777" w:rsidR="00C83E58" w:rsidRDefault="00C83E58">
            <w:pPr>
              <w:pStyle w:val="TAL"/>
              <w:rPr>
                <w:snapToGrid w:val="0"/>
                <w:sz w:val="16"/>
                <w:szCs w:val="16"/>
              </w:rPr>
            </w:pPr>
            <w:r>
              <w:rPr>
                <w:snapToGrid w:val="0"/>
                <w:sz w:val="16"/>
                <w:szCs w:val="16"/>
              </w:rPr>
              <w:t>9.0.0</w:t>
            </w:r>
          </w:p>
        </w:tc>
      </w:tr>
      <w:tr w:rsidR="00E63927" w14:paraId="2A49C515"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1E97F071" w14:textId="77777777" w:rsidR="00E63927" w:rsidRDefault="00E63927" w:rsidP="001F63E7">
            <w:pPr>
              <w:pStyle w:val="TAL"/>
              <w:rPr>
                <w:snapToGrid w:val="0"/>
                <w:sz w:val="16"/>
                <w:szCs w:val="16"/>
              </w:rPr>
            </w:pPr>
            <w:r>
              <w:rPr>
                <w:snapToGrid w:val="0"/>
                <w:sz w:val="16"/>
                <w:szCs w:val="16"/>
              </w:rPr>
              <w:t>03-2011</w:t>
            </w:r>
          </w:p>
        </w:tc>
        <w:tc>
          <w:tcPr>
            <w:tcW w:w="618" w:type="dxa"/>
            <w:gridSpan w:val="2"/>
            <w:shd w:val="solid" w:color="FFFFFF" w:fill="auto"/>
          </w:tcPr>
          <w:p w14:paraId="45EFF3CB" w14:textId="77777777" w:rsidR="00E63927" w:rsidRDefault="00E63927" w:rsidP="001F63E7">
            <w:pPr>
              <w:pStyle w:val="TAL"/>
              <w:jc w:val="center"/>
              <w:rPr>
                <w:snapToGrid w:val="0"/>
                <w:sz w:val="16"/>
                <w:szCs w:val="16"/>
              </w:rPr>
            </w:pPr>
            <w:r>
              <w:rPr>
                <w:snapToGrid w:val="0"/>
                <w:sz w:val="16"/>
                <w:szCs w:val="16"/>
              </w:rPr>
              <w:t>51</w:t>
            </w:r>
          </w:p>
        </w:tc>
        <w:tc>
          <w:tcPr>
            <w:tcW w:w="992" w:type="dxa"/>
            <w:shd w:val="solid" w:color="FFFFFF" w:fill="auto"/>
          </w:tcPr>
          <w:p w14:paraId="21689D4C" w14:textId="77777777" w:rsidR="00E63927" w:rsidRDefault="00E63927">
            <w:pPr>
              <w:pStyle w:val="TAL"/>
              <w:rPr>
                <w:snapToGrid w:val="0"/>
                <w:sz w:val="16"/>
                <w:szCs w:val="16"/>
              </w:rPr>
            </w:pPr>
          </w:p>
        </w:tc>
        <w:tc>
          <w:tcPr>
            <w:tcW w:w="517" w:type="dxa"/>
            <w:gridSpan w:val="2"/>
            <w:shd w:val="solid" w:color="FFFFFF" w:fill="auto"/>
          </w:tcPr>
          <w:p w14:paraId="45672B53" w14:textId="77777777" w:rsidR="00E63927" w:rsidRDefault="00E63927">
            <w:pPr>
              <w:pStyle w:val="TAL"/>
              <w:rPr>
                <w:snapToGrid w:val="0"/>
                <w:sz w:val="16"/>
                <w:szCs w:val="16"/>
              </w:rPr>
            </w:pPr>
          </w:p>
        </w:tc>
        <w:tc>
          <w:tcPr>
            <w:tcW w:w="428" w:type="dxa"/>
            <w:shd w:val="solid" w:color="FFFFFF" w:fill="auto"/>
          </w:tcPr>
          <w:p w14:paraId="21F5EA44" w14:textId="77777777" w:rsidR="00E63927" w:rsidRDefault="00E63927">
            <w:pPr>
              <w:pStyle w:val="TAL"/>
              <w:rPr>
                <w:snapToGrid w:val="0"/>
                <w:sz w:val="16"/>
                <w:szCs w:val="16"/>
              </w:rPr>
            </w:pPr>
          </w:p>
        </w:tc>
        <w:tc>
          <w:tcPr>
            <w:tcW w:w="4867" w:type="dxa"/>
            <w:shd w:val="solid" w:color="FFFFFF" w:fill="auto"/>
          </w:tcPr>
          <w:p w14:paraId="722907BE" w14:textId="77777777" w:rsidR="00E63927" w:rsidRDefault="00E63927">
            <w:pPr>
              <w:pStyle w:val="TAL"/>
              <w:rPr>
                <w:sz w:val="16"/>
                <w:szCs w:val="16"/>
              </w:rPr>
            </w:pPr>
            <w:r>
              <w:rPr>
                <w:sz w:val="16"/>
                <w:szCs w:val="16"/>
              </w:rPr>
              <w:t>Version for Release 10</w:t>
            </w:r>
          </w:p>
        </w:tc>
        <w:tc>
          <w:tcPr>
            <w:tcW w:w="709" w:type="dxa"/>
            <w:shd w:val="solid" w:color="FFFFFF" w:fill="auto"/>
          </w:tcPr>
          <w:p w14:paraId="2B1B0A72" w14:textId="77777777" w:rsidR="00E63927" w:rsidRDefault="00E63927">
            <w:pPr>
              <w:pStyle w:val="TAL"/>
              <w:rPr>
                <w:snapToGrid w:val="0"/>
                <w:sz w:val="16"/>
                <w:szCs w:val="16"/>
              </w:rPr>
            </w:pPr>
            <w:r>
              <w:rPr>
                <w:snapToGrid w:val="0"/>
                <w:sz w:val="16"/>
                <w:szCs w:val="16"/>
              </w:rPr>
              <w:t>9.0.0</w:t>
            </w:r>
          </w:p>
        </w:tc>
        <w:tc>
          <w:tcPr>
            <w:tcW w:w="708" w:type="dxa"/>
            <w:gridSpan w:val="2"/>
            <w:shd w:val="solid" w:color="FFFFFF" w:fill="auto"/>
          </w:tcPr>
          <w:p w14:paraId="476C8C28" w14:textId="77777777" w:rsidR="00E63927" w:rsidRDefault="00E63927">
            <w:pPr>
              <w:pStyle w:val="TAL"/>
              <w:rPr>
                <w:snapToGrid w:val="0"/>
                <w:sz w:val="16"/>
                <w:szCs w:val="16"/>
              </w:rPr>
            </w:pPr>
            <w:r>
              <w:rPr>
                <w:snapToGrid w:val="0"/>
                <w:sz w:val="16"/>
                <w:szCs w:val="16"/>
              </w:rPr>
              <w:t>10.0.0</w:t>
            </w:r>
          </w:p>
        </w:tc>
      </w:tr>
      <w:tr w:rsidR="00882711" w14:paraId="38AC99E0"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6B1A7557" w14:textId="77777777" w:rsidR="00882711" w:rsidRDefault="00FD5B63" w:rsidP="001F63E7">
            <w:pPr>
              <w:pStyle w:val="TAL"/>
              <w:rPr>
                <w:snapToGrid w:val="0"/>
                <w:sz w:val="16"/>
                <w:szCs w:val="16"/>
              </w:rPr>
            </w:pPr>
            <w:r>
              <w:rPr>
                <w:snapToGrid w:val="0"/>
                <w:sz w:val="16"/>
                <w:szCs w:val="16"/>
              </w:rPr>
              <w:t>09-201</w:t>
            </w:r>
            <w:r w:rsidR="00882711">
              <w:rPr>
                <w:snapToGrid w:val="0"/>
                <w:sz w:val="16"/>
                <w:szCs w:val="16"/>
              </w:rPr>
              <w:t>2</w:t>
            </w:r>
          </w:p>
        </w:tc>
        <w:tc>
          <w:tcPr>
            <w:tcW w:w="618" w:type="dxa"/>
            <w:gridSpan w:val="2"/>
            <w:shd w:val="solid" w:color="FFFFFF" w:fill="auto"/>
          </w:tcPr>
          <w:p w14:paraId="71148C14" w14:textId="77777777" w:rsidR="00882711" w:rsidRDefault="00882711" w:rsidP="001F63E7">
            <w:pPr>
              <w:pStyle w:val="TAL"/>
              <w:jc w:val="center"/>
              <w:rPr>
                <w:snapToGrid w:val="0"/>
                <w:sz w:val="16"/>
                <w:szCs w:val="16"/>
              </w:rPr>
            </w:pPr>
            <w:r>
              <w:rPr>
                <w:snapToGrid w:val="0"/>
                <w:sz w:val="16"/>
                <w:szCs w:val="16"/>
              </w:rPr>
              <w:t>57</w:t>
            </w:r>
          </w:p>
        </w:tc>
        <w:tc>
          <w:tcPr>
            <w:tcW w:w="992" w:type="dxa"/>
            <w:shd w:val="solid" w:color="FFFFFF" w:fill="auto"/>
          </w:tcPr>
          <w:p w14:paraId="3C4ED6AC" w14:textId="77777777" w:rsidR="00882711" w:rsidRDefault="00882711">
            <w:pPr>
              <w:pStyle w:val="TAL"/>
              <w:rPr>
                <w:snapToGrid w:val="0"/>
                <w:sz w:val="16"/>
                <w:szCs w:val="16"/>
              </w:rPr>
            </w:pPr>
          </w:p>
        </w:tc>
        <w:tc>
          <w:tcPr>
            <w:tcW w:w="517" w:type="dxa"/>
            <w:gridSpan w:val="2"/>
            <w:shd w:val="solid" w:color="FFFFFF" w:fill="auto"/>
          </w:tcPr>
          <w:p w14:paraId="378E649E" w14:textId="77777777" w:rsidR="00882711" w:rsidRDefault="00882711">
            <w:pPr>
              <w:pStyle w:val="TAL"/>
              <w:rPr>
                <w:snapToGrid w:val="0"/>
                <w:sz w:val="16"/>
                <w:szCs w:val="16"/>
              </w:rPr>
            </w:pPr>
          </w:p>
        </w:tc>
        <w:tc>
          <w:tcPr>
            <w:tcW w:w="428" w:type="dxa"/>
            <w:shd w:val="solid" w:color="FFFFFF" w:fill="auto"/>
          </w:tcPr>
          <w:p w14:paraId="6CB6DCF5" w14:textId="77777777" w:rsidR="00882711" w:rsidRDefault="00882711">
            <w:pPr>
              <w:pStyle w:val="TAL"/>
              <w:rPr>
                <w:snapToGrid w:val="0"/>
                <w:sz w:val="16"/>
                <w:szCs w:val="16"/>
              </w:rPr>
            </w:pPr>
          </w:p>
        </w:tc>
        <w:tc>
          <w:tcPr>
            <w:tcW w:w="4867" w:type="dxa"/>
            <w:shd w:val="solid" w:color="FFFFFF" w:fill="auto"/>
          </w:tcPr>
          <w:p w14:paraId="3E47A1DC" w14:textId="77777777" w:rsidR="00882711" w:rsidRDefault="00882711">
            <w:pPr>
              <w:pStyle w:val="TAL"/>
              <w:rPr>
                <w:sz w:val="16"/>
                <w:szCs w:val="16"/>
              </w:rPr>
            </w:pPr>
            <w:r>
              <w:rPr>
                <w:sz w:val="16"/>
                <w:szCs w:val="16"/>
              </w:rPr>
              <w:t>Version for Release 11</w:t>
            </w:r>
          </w:p>
        </w:tc>
        <w:tc>
          <w:tcPr>
            <w:tcW w:w="709" w:type="dxa"/>
            <w:shd w:val="solid" w:color="FFFFFF" w:fill="auto"/>
          </w:tcPr>
          <w:p w14:paraId="5D193C54" w14:textId="77777777" w:rsidR="00882711" w:rsidRDefault="00882711">
            <w:pPr>
              <w:pStyle w:val="TAL"/>
              <w:rPr>
                <w:snapToGrid w:val="0"/>
                <w:sz w:val="16"/>
                <w:szCs w:val="16"/>
              </w:rPr>
            </w:pPr>
            <w:r>
              <w:rPr>
                <w:snapToGrid w:val="0"/>
                <w:sz w:val="16"/>
                <w:szCs w:val="16"/>
              </w:rPr>
              <w:t>10.0.0</w:t>
            </w:r>
          </w:p>
        </w:tc>
        <w:tc>
          <w:tcPr>
            <w:tcW w:w="708" w:type="dxa"/>
            <w:gridSpan w:val="2"/>
            <w:shd w:val="solid" w:color="FFFFFF" w:fill="auto"/>
          </w:tcPr>
          <w:p w14:paraId="2C2C4054" w14:textId="77777777" w:rsidR="00882711" w:rsidRDefault="00FD5B63">
            <w:pPr>
              <w:pStyle w:val="TAL"/>
              <w:rPr>
                <w:snapToGrid w:val="0"/>
                <w:sz w:val="16"/>
                <w:szCs w:val="16"/>
              </w:rPr>
            </w:pPr>
            <w:r>
              <w:rPr>
                <w:snapToGrid w:val="0"/>
                <w:sz w:val="16"/>
                <w:szCs w:val="16"/>
              </w:rPr>
              <w:t>11.0.0</w:t>
            </w:r>
          </w:p>
        </w:tc>
      </w:tr>
      <w:tr w:rsidR="00FD5B63" w14:paraId="78BBDA7C"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50980B87" w14:textId="77777777" w:rsidR="00FD5B63" w:rsidRDefault="00FD5B63" w:rsidP="001F63E7">
            <w:pPr>
              <w:pStyle w:val="TAL"/>
              <w:rPr>
                <w:snapToGrid w:val="0"/>
                <w:sz w:val="16"/>
                <w:szCs w:val="16"/>
              </w:rPr>
            </w:pPr>
            <w:r>
              <w:rPr>
                <w:snapToGrid w:val="0"/>
                <w:sz w:val="16"/>
                <w:szCs w:val="16"/>
              </w:rPr>
              <w:t>09-2014</w:t>
            </w:r>
          </w:p>
        </w:tc>
        <w:tc>
          <w:tcPr>
            <w:tcW w:w="618" w:type="dxa"/>
            <w:gridSpan w:val="2"/>
            <w:shd w:val="solid" w:color="FFFFFF" w:fill="auto"/>
          </w:tcPr>
          <w:p w14:paraId="73FF1C1F" w14:textId="77777777" w:rsidR="00FD5B63" w:rsidRDefault="00FD5B63" w:rsidP="001F63E7">
            <w:pPr>
              <w:pStyle w:val="TAL"/>
              <w:jc w:val="center"/>
              <w:rPr>
                <w:snapToGrid w:val="0"/>
                <w:sz w:val="16"/>
                <w:szCs w:val="16"/>
              </w:rPr>
            </w:pPr>
            <w:r>
              <w:rPr>
                <w:snapToGrid w:val="0"/>
                <w:sz w:val="16"/>
                <w:szCs w:val="16"/>
              </w:rPr>
              <w:t>65</w:t>
            </w:r>
          </w:p>
        </w:tc>
        <w:tc>
          <w:tcPr>
            <w:tcW w:w="992" w:type="dxa"/>
            <w:shd w:val="solid" w:color="FFFFFF" w:fill="auto"/>
          </w:tcPr>
          <w:p w14:paraId="1CE6C88D" w14:textId="77777777" w:rsidR="00FD5B63" w:rsidRDefault="00FD5B63">
            <w:pPr>
              <w:pStyle w:val="TAL"/>
              <w:rPr>
                <w:snapToGrid w:val="0"/>
                <w:sz w:val="16"/>
                <w:szCs w:val="16"/>
              </w:rPr>
            </w:pPr>
          </w:p>
        </w:tc>
        <w:tc>
          <w:tcPr>
            <w:tcW w:w="517" w:type="dxa"/>
            <w:gridSpan w:val="2"/>
            <w:shd w:val="solid" w:color="FFFFFF" w:fill="auto"/>
          </w:tcPr>
          <w:p w14:paraId="5CA8834A" w14:textId="77777777" w:rsidR="00FD5B63" w:rsidRDefault="00FD5B63">
            <w:pPr>
              <w:pStyle w:val="TAL"/>
              <w:rPr>
                <w:snapToGrid w:val="0"/>
                <w:sz w:val="16"/>
                <w:szCs w:val="16"/>
              </w:rPr>
            </w:pPr>
          </w:p>
        </w:tc>
        <w:tc>
          <w:tcPr>
            <w:tcW w:w="428" w:type="dxa"/>
            <w:shd w:val="solid" w:color="FFFFFF" w:fill="auto"/>
          </w:tcPr>
          <w:p w14:paraId="47C1A551" w14:textId="77777777" w:rsidR="00FD5B63" w:rsidRDefault="00FD5B63">
            <w:pPr>
              <w:pStyle w:val="TAL"/>
              <w:rPr>
                <w:snapToGrid w:val="0"/>
                <w:sz w:val="16"/>
                <w:szCs w:val="16"/>
              </w:rPr>
            </w:pPr>
          </w:p>
        </w:tc>
        <w:tc>
          <w:tcPr>
            <w:tcW w:w="4867" w:type="dxa"/>
            <w:shd w:val="solid" w:color="FFFFFF" w:fill="auto"/>
          </w:tcPr>
          <w:p w14:paraId="6AF002CB" w14:textId="77777777" w:rsidR="00FD5B63" w:rsidRDefault="00FD5B63">
            <w:pPr>
              <w:pStyle w:val="TAL"/>
              <w:rPr>
                <w:sz w:val="16"/>
                <w:szCs w:val="16"/>
              </w:rPr>
            </w:pPr>
            <w:r>
              <w:rPr>
                <w:sz w:val="16"/>
                <w:szCs w:val="16"/>
              </w:rPr>
              <w:t>Version for Release 12</w:t>
            </w:r>
          </w:p>
        </w:tc>
        <w:tc>
          <w:tcPr>
            <w:tcW w:w="709" w:type="dxa"/>
            <w:shd w:val="solid" w:color="FFFFFF" w:fill="auto"/>
          </w:tcPr>
          <w:p w14:paraId="14A814F1" w14:textId="77777777" w:rsidR="00FD5B63" w:rsidRDefault="00FD5B63">
            <w:pPr>
              <w:pStyle w:val="TAL"/>
              <w:rPr>
                <w:snapToGrid w:val="0"/>
                <w:sz w:val="16"/>
                <w:szCs w:val="16"/>
              </w:rPr>
            </w:pPr>
            <w:r>
              <w:rPr>
                <w:snapToGrid w:val="0"/>
                <w:sz w:val="16"/>
                <w:szCs w:val="16"/>
              </w:rPr>
              <w:t>11.0.0</w:t>
            </w:r>
          </w:p>
        </w:tc>
        <w:tc>
          <w:tcPr>
            <w:tcW w:w="708" w:type="dxa"/>
            <w:gridSpan w:val="2"/>
            <w:shd w:val="solid" w:color="FFFFFF" w:fill="auto"/>
          </w:tcPr>
          <w:p w14:paraId="0F382A4F" w14:textId="77777777" w:rsidR="00FD5B63" w:rsidRDefault="00FD5B63" w:rsidP="00FD5B63">
            <w:pPr>
              <w:pStyle w:val="TAL"/>
              <w:rPr>
                <w:snapToGrid w:val="0"/>
                <w:sz w:val="16"/>
                <w:szCs w:val="16"/>
              </w:rPr>
            </w:pPr>
            <w:r>
              <w:rPr>
                <w:snapToGrid w:val="0"/>
                <w:sz w:val="16"/>
                <w:szCs w:val="16"/>
              </w:rPr>
              <w:t>12.0.0</w:t>
            </w:r>
          </w:p>
        </w:tc>
      </w:tr>
      <w:tr w:rsidR="00A378C3" w14:paraId="22609AC8" w14:textId="77777777">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40" w:type="dxa"/>
            <w:bottom w:w="0" w:type="dxa"/>
            <w:right w:w="40" w:type="dxa"/>
          </w:tblCellMar>
        </w:tblPrEx>
        <w:trPr>
          <w:gridBefore w:val="1"/>
          <w:wBefore w:w="28" w:type="dxa"/>
        </w:trPr>
        <w:tc>
          <w:tcPr>
            <w:tcW w:w="800" w:type="dxa"/>
            <w:shd w:val="solid" w:color="FFFFFF" w:fill="auto"/>
          </w:tcPr>
          <w:p w14:paraId="59B9B351" w14:textId="77777777" w:rsidR="00A378C3" w:rsidRDefault="00A378C3" w:rsidP="001F63E7">
            <w:pPr>
              <w:pStyle w:val="TAL"/>
              <w:rPr>
                <w:snapToGrid w:val="0"/>
                <w:sz w:val="16"/>
                <w:szCs w:val="16"/>
              </w:rPr>
            </w:pPr>
            <w:r>
              <w:rPr>
                <w:snapToGrid w:val="0"/>
                <w:sz w:val="16"/>
                <w:szCs w:val="16"/>
              </w:rPr>
              <w:t>12-2015</w:t>
            </w:r>
          </w:p>
        </w:tc>
        <w:tc>
          <w:tcPr>
            <w:tcW w:w="618" w:type="dxa"/>
            <w:gridSpan w:val="2"/>
            <w:shd w:val="solid" w:color="FFFFFF" w:fill="auto"/>
          </w:tcPr>
          <w:p w14:paraId="44211666" w14:textId="77777777" w:rsidR="00A378C3" w:rsidRDefault="00A378C3" w:rsidP="001F63E7">
            <w:pPr>
              <w:pStyle w:val="TAL"/>
              <w:jc w:val="center"/>
              <w:rPr>
                <w:snapToGrid w:val="0"/>
                <w:sz w:val="16"/>
                <w:szCs w:val="16"/>
              </w:rPr>
            </w:pPr>
            <w:r>
              <w:rPr>
                <w:snapToGrid w:val="0"/>
                <w:sz w:val="16"/>
                <w:szCs w:val="16"/>
              </w:rPr>
              <w:t>70</w:t>
            </w:r>
          </w:p>
        </w:tc>
        <w:tc>
          <w:tcPr>
            <w:tcW w:w="992" w:type="dxa"/>
            <w:shd w:val="solid" w:color="FFFFFF" w:fill="auto"/>
          </w:tcPr>
          <w:p w14:paraId="44651714" w14:textId="77777777" w:rsidR="00A378C3" w:rsidRDefault="00A378C3">
            <w:pPr>
              <w:pStyle w:val="TAL"/>
              <w:rPr>
                <w:snapToGrid w:val="0"/>
                <w:sz w:val="16"/>
                <w:szCs w:val="16"/>
              </w:rPr>
            </w:pPr>
          </w:p>
        </w:tc>
        <w:tc>
          <w:tcPr>
            <w:tcW w:w="517" w:type="dxa"/>
            <w:gridSpan w:val="2"/>
            <w:shd w:val="solid" w:color="FFFFFF" w:fill="auto"/>
          </w:tcPr>
          <w:p w14:paraId="753333CD" w14:textId="77777777" w:rsidR="00A378C3" w:rsidRDefault="00A378C3">
            <w:pPr>
              <w:pStyle w:val="TAL"/>
              <w:rPr>
                <w:snapToGrid w:val="0"/>
                <w:sz w:val="16"/>
                <w:szCs w:val="16"/>
              </w:rPr>
            </w:pPr>
          </w:p>
        </w:tc>
        <w:tc>
          <w:tcPr>
            <w:tcW w:w="428" w:type="dxa"/>
            <w:shd w:val="solid" w:color="FFFFFF" w:fill="auto"/>
          </w:tcPr>
          <w:p w14:paraId="485741FF" w14:textId="77777777" w:rsidR="00A378C3" w:rsidRDefault="00A378C3">
            <w:pPr>
              <w:pStyle w:val="TAL"/>
              <w:rPr>
                <w:snapToGrid w:val="0"/>
                <w:sz w:val="16"/>
                <w:szCs w:val="16"/>
              </w:rPr>
            </w:pPr>
          </w:p>
        </w:tc>
        <w:tc>
          <w:tcPr>
            <w:tcW w:w="4867" w:type="dxa"/>
            <w:shd w:val="solid" w:color="FFFFFF" w:fill="auto"/>
          </w:tcPr>
          <w:p w14:paraId="568BBDA9" w14:textId="77777777" w:rsidR="00A378C3" w:rsidRDefault="00A378C3">
            <w:pPr>
              <w:pStyle w:val="TAL"/>
              <w:rPr>
                <w:sz w:val="16"/>
                <w:szCs w:val="16"/>
              </w:rPr>
            </w:pPr>
            <w:r>
              <w:rPr>
                <w:sz w:val="16"/>
                <w:szCs w:val="16"/>
              </w:rPr>
              <w:t>Version for Release 13</w:t>
            </w:r>
          </w:p>
        </w:tc>
        <w:tc>
          <w:tcPr>
            <w:tcW w:w="709" w:type="dxa"/>
            <w:shd w:val="solid" w:color="FFFFFF" w:fill="auto"/>
          </w:tcPr>
          <w:p w14:paraId="49F7D70F" w14:textId="77777777" w:rsidR="00A378C3" w:rsidRDefault="00A378C3">
            <w:pPr>
              <w:pStyle w:val="TAL"/>
              <w:rPr>
                <w:snapToGrid w:val="0"/>
                <w:sz w:val="16"/>
                <w:szCs w:val="16"/>
              </w:rPr>
            </w:pPr>
            <w:r>
              <w:rPr>
                <w:snapToGrid w:val="0"/>
                <w:sz w:val="16"/>
                <w:szCs w:val="16"/>
              </w:rPr>
              <w:t>12.0.0</w:t>
            </w:r>
          </w:p>
        </w:tc>
        <w:tc>
          <w:tcPr>
            <w:tcW w:w="708" w:type="dxa"/>
            <w:gridSpan w:val="2"/>
            <w:shd w:val="solid" w:color="FFFFFF" w:fill="auto"/>
          </w:tcPr>
          <w:p w14:paraId="44022C0C" w14:textId="77777777" w:rsidR="00A378C3" w:rsidRDefault="00A378C3" w:rsidP="00A378C3">
            <w:pPr>
              <w:pStyle w:val="TAL"/>
              <w:rPr>
                <w:snapToGrid w:val="0"/>
                <w:sz w:val="16"/>
                <w:szCs w:val="16"/>
              </w:rPr>
            </w:pPr>
            <w:r>
              <w:rPr>
                <w:snapToGrid w:val="0"/>
                <w:sz w:val="16"/>
                <w:szCs w:val="16"/>
              </w:rPr>
              <w:t>13.0.0</w:t>
            </w:r>
          </w:p>
        </w:tc>
      </w:tr>
    </w:tbl>
    <w:p w14:paraId="6F1EBD00" w14:textId="77777777" w:rsidR="001F63E7" w:rsidRDefault="001F63E7">
      <w:pPr>
        <w:pStyle w:val="FP"/>
      </w:pPr>
    </w:p>
    <w:p w14:paraId="09459ABF" w14:textId="77777777" w:rsidR="00396708" w:rsidRDefault="00396708" w:rsidP="0039670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5103"/>
        <w:gridCol w:w="709"/>
      </w:tblGrid>
      <w:tr w:rsidR="00396708" w:rsidRPr="00235394" w14:paraId="2A2DB58C" w14:textId="77777777" w:rsidTr="00D706AD">
        <w:tblPrEx>
          <w:tblCellMar>
            <w:top w:w="0" w:type="dxa"/>
            <w:bottom w:w="0" w:type="dxa"/>
          </w:tblCellMar>
        </w:tblPrEx>
        <w:trPr>
          <w:cantSplit/>
        </w:trPr>
        <w:tc>
          <w:tcPr>
            <w:tcW w:w="9781" w:type="dxa"/>
            <w:gridSpan w:val="8"/>
            <w:tcBorders>
              <w:bottom w:val="nil"/>
            </w:tcBorders>
            <w:shd w:val="solid" w:color="FFFFFF" w:fill="auto"/>
          </w:tcPr>
          <w:p w14:paraId="4E4E3AAC" w14:textId="77777777" w:rsidR="00396708" w:rsidRPr="00235394" w:rsidRDefault="00396708" w:rsidP="00D706AD">
            <w:pPr>
              <w:pStyle w:val="TAL"/>
              <w:jc w:val="center"/>
              <w:rPr>
                <w:b/>
                <w:sz w:val="16"/>
              </w:rPr>
            </w:pPr>
            <w:r w:rsidRPr="00235394">
              <w:rPr>
                <w:b/>
              </w:rPr>
              <w:t>Change history</w:t>
            </w:r>
          </w:p>
        </w:tc>
      </w:tr>
      <w:tr w:rsidR="00396708" w:rsidRPr="00235394" w14:paraId="510C07CC" w14:textId="77777777" w:rsidTr="00D706AD">
        <w:tblPrEx>
          <w:tblCellMar>
            <w:top w:w="0" w:type="dxa"/>
            <w:bottom w:w="0" w:type="dxa"/>
          </w:tblCellMar>
        </w:tblPrEx>
        <w:tc>
          <w:tcPr>
            <w:tcW w:w="800" w:type="dxa"/>
            <w:shd w:val="pct10" w:color="auto" w:fill="FFFFFF"/>
          </w:tcPr>
          <w:p w14:paraId="369A8644" w14:textId="77777777" w:rsidR="00396708" w:rsidRPr="00235394" w:rsidRDefault="00396708" w:rsidP="00D706AD">
            <w:pPr>
              <w:pStyle w:val="TAL"/>
              <w:rPr>
                <w:b/>
                <w:sz w:val="16"/>
              </w:rPr>
            </w:pPr>
            <w:r w:rsidRPr="00235394">
              <w:rPr>
                <w:b/>
                <w:sz w:val="16"/>
              </w:rPr>
              <w:t>Date</w:t>
            </w:r>
          </w:p>
        </w:tc>
        <w:tc>
          <w:tcPr>
            <w:tcW w:w="800" w:type="dxa"/>
            <w:shd w:val="pct10" w:color="auto" w:fill="FFFFFF"/>
          </w:tcPr>
          <w:p w14:paraId="611DA057" w14:textId="77777777" w:rsidR="00396708" w:rsidRPr="00235394" w:rsidRDefault="00396708" w:rsidP="00D706AD">
            <w:pPr>
              <w:pStyle w:val="TAL"/>
              <w:rPr>
                <w:b/>
                <w:sz w:val="16"/>
              </w:rPr>
            </w:pPr>
            <w:r>
              <w:rPr>
                <w:b/>
                <w:sz w:val="16"/>
              </w:rPr>
              <w:t>Meeting</w:t>
            </w:r>
          </w:p>
        </w:tc>
        <w:tc>
          <w:tcPr>
            <w:tcW w:w="1094" w:type="dxa"/>
            <w:shd w:val="pct10" w:color="auto" w:fill="FFFFFF"/>
          </w:tcPr>
          <w:p w14:paraId="489D07F1" w14:textId="77777777" w:rsidR="00396708" w:rsidRPr="00235394" w:rsidRDefault="00396708" w:rsidP="00D706AD">
            <w:pPr>
              <w:pStyle w:val="TAL"/>
              <w:rPr>
                <w:b/>
                <w:sz w:val="16"/>
              </w:rPr>
            </w:pPr>
            <w:r w:rsidRPr="00235394">
              <w:rPr>
                <w:b/>
                <w:sz w:val="16"/>
              </w:rPr>
              <w:t>TDoc</w:t>
            </w:r>
          </w:p>
        </w:tc>
        <w:tc>
          <w:tcPr>
            <w:tcW w:w="425" w:type="dxa"/>
            <w:shd w:val="pct10" w:color="auto" w:fill="FFFFFF"/>
          </w:tcPr>
          <w:p w14:paraId="4B467653" w14:textId="77777777" w:rsidR="00396708" w:rsidRPr="00235394" w:rsidRDefault="00396708" w:rsidP="00D706AD">
            <w:pPr>
              <w:pStyle w:val="TAL"/>
              <w:rPr>
                <w:b/>
                <w:sz w:val="16"/>
              </w:rPr>
            </w:pPr>
            <w:r w:rsidRPr="00235394">
              <w:rPr>
                <w:b/>
                <w:sz w:val="16"/>
              </w:rPr>
              <w:t>CR</w:t>
            </w:r>
          </w:p>
        </w:tc>
        <w:tc>
          <w:tcPr>
            <w:tcW w:w="425" w:type="dxa"/>
            <w:shd w:val="pct10" w:color="auto" w:fill="FFFFFF"/>
          </w:tcPr>
          <w:p w14:paraId="69363CD2" w14:textId="77777777" w:rsidR="00396708" w:rsidRPr="00235394" w:rsidRDefault="00396708" w:rsidP="00D706AD">
            <w:pPr>
              <w:pStyle w:val="TAL"/>
              <w:rPr>
                <w:b/>
                <w:sz w:val="16"/>
              </w:rPr>
            </w:pPr>
            <w:r w:rsidRPr="00235394">
              <w:rPr>
                <w:b/>
                <w:sz w:val="16"/>
              </w:rPr>
              <w:t>Rev</w:t>
            </w:r>
          </w:p>
        </w:tc>
        <w:tc>
          <w:tcPr>
            <w:tcW w:w="425" w:type="dxa"/>
            <w:shd w:val="pct10" w:color="auto" w:fill="FFFFFF"/>
          </w:tcPr>
          <w:p w14:paraId="60C828FE" w14:textId="77777777" w:rsidR="00396708" w:rsidRPr="00235394" w:rsidRDefault="00396708" w:rsidP="00D706AD">
            <w:pPr>
              <w:pStyle w:val="TAL"/>
              <w:rPr>
                <w:b/>
                <w:sz w:val="16"/>
              </w:rPr>
            </w:pPr>
            <w:r>
              <w:rPr>
                <w:b/>
                <w:sz w:val="16"/>
              </w:rPr>
              <w:t>Cat</w:t>
            </w:r>
          </w:p>
        </w:tc>
        <w:tc>
          <w:tcPr>
            <w:tcW w:w="5103" w:type="dxa"/>
            <w:shd w:val="pct10" w:color="auto" w:fill="FFFFFF"/>
          </w:tcPr>
          <w:p w14:paraId="79D976E8" w14:textId="77777777" w:rsidR="00396708" w:rsidRPr="00235394" w:rsidRDefault="00396708" w:rsidP="00D706AD">
            <w:pPr>
              <w:pStyle w:val="TAL"/>
              <w:rPr>
                <w:b/>
                <w:sz w:val="16"/>
              </w:rPr>
            </w:pPr>
            <w:r w:rsidRPr="00235394">
              <w:rPr>
                <w:b/>
                <w:sz w:val="16"/>
              </w:rPr>
              <w:t>Subject/Comment</w:t>
            </w:r>
          </w:p>
        </w:tc>
        <w:tc>
          <w:tcPr>
            <w:tcW w:w="709" w:type="dxa"/>
            <w:shd w:val="pct10" w:color="auto" w:fill="FFFFFF"/>
          </w:tcPr>
          <w:p w14:paraId="26B38BEF" w14:textId="77777777" w:rsidR="00396708" w:rsidRPr="00235394" w:rsidRDefault="00396708" w:rsidP="00D706AD">
            <w:pPr>
              <w:pStyle w:val="TAL"/>
              <w:rPr>
                <w:b/>
                <w:sz w:val="16"/>
              </w:rPr>
            </w:pPr>
            <w:r w:rsidRPr="00235394">
              <w:rPr>
                <w:b/>
                <w:sz w:val="16"/>
              </w:rPr>
              <w:t>New</w:t>
            </w:r>
            <w:r>
              <w:rPr>
                <w:b/>
                <w:sz w:val="16"/>
              </w:rPr>
              <w:t xml:space="preserve"> version</w:t>
            </w:r>
          </w:p>
        </w:tc>
      </w:tr>
      <w:tr w:rsidR="00396708" w:rsidRPr="006B0D02" w14:paraId="0263A019" w14:textId="77777777" w:rsidTr="00583E3B">
        <w:tblPrEx>
          <w:tblCellMar>
            <w:top w:w="0" w:type="dxa"/>
            <w:bottom w:w="0" w:type="dxa"/>
          </w:tblCellMar>
        </w:tblPrEx>
        <w:tc>
          <w:tcPr>
            <w:tcW w:w="800" w:type="dxa"/>
            <w:tcBorders>
              <w:bottom w:val="single" w:sz="12" w:space="0" w:color="auto"/>
            </w:tcBorders>
            <w:shd w:val="solid" w:color="FFFFFF" w:fill="auto"/>
          </w:tcPr>
          <w:p w14:paraId="5593EAE2" w14:textId="77777777" w:rsidR="00396708" w:rsidRPr="006B0D02" w:rsidRDefault="00396708" w:rsidP="00D706AD">
            <w:pPr>
              <w:pStyle w:val="TAC"/>
              <w:rPr>
                <w:sz w:val="16"/>
                <w:szCs w:val="16"/>
              </w:rPr>
            </w:pPr>
            <w:r>
              <w:rPr>
                <w:sz w:val="16"/>
                <w:szCs w:val="16"/>
              </w:rPr>
              <w:t>2017-03</w:t>
            </w:r>
          </w:p>
        </w:tc>
        <w:tc>
          <w:tcPr>
            <w:tcW w:w="800" w:type="dxa"/>
            <w:tcBorders>
              <w:bottom w:val="single" w:sz="12" w:space="0" w:color="auto"/>
            </w:tcBorders>
            <w:shd w:val="solid" w:color="FFFFFF" w:fill="auto"/>
          </w:tcPr>
          <w:p w14:paraId="26A6CEC6" w14:textId="77777777" w:rsidR="00396708" w:rsidRPr="006B0D02" w:rsidRDefault="00396708" w:rsidP="00D706AD">
            <w:pPr>
              <w:pStyle w:val="TAC"/>
              <w:rPr>
                <w:sz w:val="16"/>
                <w:szCs w:val="16"/>
              </w:rPr>
            </w:pPr>
            <w:r>
              <w:rPr>
                <w:sz w:val="16"/>
                <w:szCs w:val="16"/>
              </w:rPr>
              <w:t>75</w:t>
            </w:r>
          </w:p>
        </w:tc>
        <w:tc>
          <w:tcPr>
            <w:tcW w:w="1094" w:type="dxa"/>
            <w:tcBorders>
              <w:bottom w:val="single" w:sz="12" w:space="0" w:color="auto"/>
            </w:tcBorders>
            <w:shd w:val="solid" w:color="FFFFFF" w:fill="auto"/>
          </w:tcPr>
          <w:p w14:paraId="68574045" w14:textId="77777777" w:rsidR="00396708" w:rsidRPr="006B0D02" w:rsidRDefault="00396708" w:rsidP="00D706AD">
            <w:pPr>
              <w:pStyle w:val="TAC"/>
              <w:rPr>
                <w:sz w:val="16"/>
                <w:szCs w:val="16"/>
              </w:rPr>
            </w:pPr>
          </w:p>
        </w:tc>
        <w:tc>
          <w:tcPr>
            <w:tcW w:w="425" w:type="dxa"/>
            <w:tcBorders>
              <w:bottom w:val="single" w:sz="12" w:space="0" w:color="auto"/>
            </w:tcBorders>
            <w:shd w:val="solid" w:color="FFFFFF" w:fill="auto"/>
          </w:tcPr>
          <w:p w14:paraId="764975B3" w14:textId="77777777" w:rsidR="00396708" w:rsidRPr="006B0D02" w:rsidRDefault="00396708" w:rsidP="00D706AD">
            <w:pPr>
              <w:pStyle w:val="TAL"/>
              <w:rPr>
                <w:sz w:val="16"/>
                <w:szCs w:val="16"/>
              </w:rPr>
            </w:pPr>
          </w:p>
        </w:tc>
        <w:tc>
          <w:tcPr>
            <w:tcW w:w="425" w:type="dxa"/>
            <w:tcBorders>
              <w:bottom w:val="single" w:sz="12" w:space="0" w:color="auto"/>
            </w:tcBorders>
            <w:shd w:val="solid" w:color="FFFFFF" w:fill="auto"/>
          </w:tcPr>
          <w:p w14:paraId="7B353DAC" w14:textId="77777777" w:rsidR="00396708" w:rsidRPr="006B0D02" w:rsidRDefault="00396708" w:rsidP="00D706AD">
            <w:pPr>
              <w:pStyle w:val="TAR"/>
              <w:rPr>
                <w:sz w:val="16"/>
                <w:szCs w:val="16"/>
              </w:rPr>
            </w:pPr>
          </w:p>
        </w:tc>
        <w:tc>
          <w:tcPr>
            <w:tcW w:w="425" w:type="dxa"/>
            <w:tcBorders>
              <w:bottom w:val="single" w:sz="12" w:space="0" w:color="auto"/>
            </w:tcBorders>
            <w:shd w:val="solid" w:color="FFFFFF" w:fill="auto"/>
          </w:tcPr>
          <w:p w14:paraId="448BF42F" w14:textId="77777777" w:rsidR="00396708" w:rsidRPr="006B0D02" w:rsidRDefault="00396708" w:rsidP="00D706AD">
            <w:pPr>
              <w:pStyle w:val="TAC"/>
              <w:rPr>
                <w:sz w:val="16"/>
                <w:szCs w:val="16"/>
              </w:rPr>
            </w:pPr>
          </w:p>
        </w:tc>
        <w:tc>
          <w:tcPr>
            <w:tcW w:w="5103" w:type="dxa"/>
            <w:tcBorders>
              <w:bottom w:val="single" w:sz="12" w:space="0" w:color="auto"/>
            </w:tcBorders>
            <w:shd w:val="solid" w:color="FFFFFF" w:fill="auto"/>
          </w:tcPr>
          <w:p w14:paraId="48237CED" w14:textId="77777777" w:rsidR="00396708" w:rsidRPr="006B0D02" w:rsidRDefault="00396708" w:rsidP="00D706AD">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147C5F60" w14:textId="77777777" w:rsidR="00396708" w:rsidRPr="007D6048" w:rsidRDefault="00396708" w:rsidP="00D706AD">
            <w:pPr>
              <w:pStyle w:val="TAC"/>
              <w:rPr>
                <w:sz w:val="16"/>
                <w:szCs w:val="16"/>
              </w:rPr>
            </w:pPr>
            <w:r>
              <w:rPr>
                <w:sz w:val="16"/>
                <w:szCs w:val="16"/>
              </w:rPr>
              <w:t>14.0.0</w:t>
            </w:r>
          </w:p>
        </w:tc>
      </w:tr>
      <w:tr w:rsidR="00607AA1" w:rsidRPr="006B0D02" w14:paraId="31E3AB7B" w14:textId="77777777" w:rsidTr="000C0CF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30197BA" w14:textId="77777777" w:rsidR="00607AA1" w:rsidRPr="006B0D02" w:rsidRDefault="00607AA1" w:rsidP="00607AA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26A0B4" w14:textId="77777777" w:rsidR="00607AA1" w:rsidRPr="006B0D02" w:rsidRDefault="00607AA1" w:rsidP="00A4124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EFD39B" w14:textId="77777777" w:rsidR="00607AA1" w:rsidRPr="006B0D02" w:rsidRDefault="00607AA1" w:rsidP="00A4124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95E6AE" w14:textId="77777777" w:rsidR="00607AA1" w:rsidRPr="006B0D02" w:rsidRDefault="00607AA1" w:rsidP="00A4124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BF8756" w14:textId="77777777" w:rsidR="00607AA1" w:rsidRPr="006B0D02" w:rsidRDefault="00607AA1" w:rsidP="00A4124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B7DE2F" w14:textId="77777777" w:rsidR="00607AA1" w:rsidRPr="006B0D02" w:rsidRDefault="00607AA1" w:rsidP="00A41243">
            <w:pPr>
              <w:pStyle w:val="TAC"/>
              <w:rPr>
                <w:sz w:val="16"/>
                <w:szCs w:val="16"/>
              </w:rPr>
            </w:pP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5D3994D" w14:textId="77777777" w:rsidR="00607AA1" w:rsidRPr="00607AA1" w:rsidRDefault="00607AA1" w:rsidP="00607AA1">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1ACEBED" w14:textId="77777777" w:rsidR="00607AA1" w:rsidRPr="007D6048" w:rsidRDefault="00607AA1" w:rsidP="00607AA1">
            <w:pPr>
              <w:pStyle w:val="TAC"/>
              <w:rPr>
                <w:sz w:val="16"/>
                <w:szCs w:val="16"/>
              </w:rPr>
            </w:pPr>
            <w:r>
              <w:rPr>
                <w:sz w:val="16"/>
                <w:szCs w:val="16"/>
              </w:rPr>
              <w:t>15.0.0</w:t>
            </w:r>
          </w:p>
        </w:tc>
      </w:tr>
      <w:tr w:rsidR="00583E3B" w:rsidRPr="00FB7537" w14:paraId="2A293E00" w14:textId="77777777" w:rsidTr="00FB753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63652FF" w14:textId="77777777" w:rsidR="00583E3B" w:rsidRDefault="00583E3B" w:rsidP="00607AA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1AB4C9" w14:textId="77777777" w:rsidR="00583E3B" w:rsidRDefault="00583E3B" w:rsidP="00A412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966D0B" w14:textId="77777777" w:rsidR="00583E3B" w:rsidRPr="006B0D02" w:rsidRDefault="00583E3B" w:rsidP="00A412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E219BD" w14:textId="77777777" w:rsidR="00583E3B" w:rsidRPr="006B0D02" w:rsidRDefault="00583E3B" w:rsidP="00A412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0219DD" w14:textId="77777777" w:rsidR="00583E3B" w:rsidRPr="006B0D02" w:rsidRDefault="00583E3B" w:rsidP="00A412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A70195" w14:textId="77777777" w:rsidR="00583E3B" w:rsidRPr="006B0D02" w:rsidRDefault="00583E3B" w:rsidP="00A41243">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52F4AA36" w14:textId="77777777" w:rsidR="00583E3B" w:rsidRDefault="00583E3B" w:rsidP="00607AA1">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F32C7D7" w14:textId="77777777" w:rsidR="00583E3B" w:rsidRPr="00FB7537" w:rsidRDefault="00583E3B" w:rsidP="00607AA1">
            <w:pPr>
              <w:pStyle w:val="TAC"/>
              <w:rPr>
                <w:bCs/>
                <w:sz w:val="16"/>
                <w:szCs w:val="16"/>
              </w:rPr>
            </w:pPr>
            <w:r w:rsidRPr="00FB7537">
              <w:rPr>
                <w:bCs/>
                <w:sz w:val="16"/>
                <w:szCs w:val="16"/>
              </w:rPr>
              <w:t>16.0.0</w:t>
            </w:r>
          </w:p>
        </w:tc>
      </w:tr>
      <w:tr w:rsidR="000C0CF9" w:rsidRPr="00FB7537" w14:paraId="0FD0665F" w14:textId="77777777" w:rsidTr="00E85D3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B3C5700" w14:textId="77777777" w:rsidR="000C0CF9" w:rsidRDefault="000C0CF9" w:rsidP="00607AA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E25C0A" w14:textId="77777777" w:rsidR="000C0CF9" w:rsidRDefault="000C0CF9" w:rsidP="00A412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F1B896" w14:textId="77777777" w:rsidR="000C0CF9" w:rsidRDefault="000C0CF9" w:rsidP="00A412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31ADF" w14:textId="77777777" w:rsidR="000C0CF9" w:rsidRDefault="000C0CF9" w:rsidP="00A412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6AC8B0" w14:textId="77777777" w:rsidR="000C0CF9" w:rsidRDefault="000C0CF9" w:rsidP="00A412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A1BC16" w14:textId="77777777" w:rsidR="000C0CF9" w:rsidRDefault="000C0CF9" w:rsidP="00A41243">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35B98204" w14:textId="77777777" w:rsidR="000C0CF9" w:rsidRDefault="000C0CF9" w:rsidP="00607AA1">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8BDAE31" w14:textId="77777777" w:rsidR="000C0CF9" w:rsidRPr="00FB7537" w:rsidRDefault="000C0CF9" w:rsidP="00607AA1">
            <w:pPr>
              <w:pStyle w:val="TAC"/>
              <w:rPr>
                <w:bCs/>
                <w:sz w:val="16"/>
                <w:szCs w:val="16"/>
              </w:rPr>
            </w:pPr>
            <w:r w:rsidRPr="00FB7537">
              <w:rPr>
                <w:bCs/>
                <w:sz w:val="16"/>
                <w:szCs w:val="16"/>
              </w:rPr>
              <w:t>17.0.0</w:t>
            </w:r>
          </w:p>
        </w:tc>
      </w:tr>
      <w:tr w:rsidR="00FB7537" w:rsidRPr="00FB7537" w14:paraId="75DDBBAB" w14:textId="77777777" w:rsidTr="00E85D3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8F3F273" w14:textId="77777777" w:rsidR="00FB7537" w:rsidRDefault="00FB7537" w:rsidP="00607AA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A8F87F" w14:textId="77777777" w:rsidR="00FB7537" w:rsidRDefault="00FB7537" w:rsidP="00A412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A520E5B" w14:textId="77777777" w:rsidR="00FB7537" w:rsidRDefault="00FB7537" w:rsidP="00A412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FD9A51" w14:textId="77777777" w:rsidR="00FB7537" w:rsidRDefault="00FB7537" w:rsidP="00A412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15E66C" w14:textId="77777777" w:rsidR="00FB7537" w:rsidRDefault="00FB7537" w:rsidP="00A412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35A4A2" w14:textId="77777777" w:rsidR="00FB7537" w:rsidRDefault="00FB7537" w:rsidP="00A41243">
            <w:pPr>
              <w:pStyle w:val="TAC"/>
              <w:rPr>
                <w:sz w:val="16"/>
                <w:szCs w:val="16"/>
              </w:rPr>
            </w:pPr>
            <w:r>
              <w:rPr>
                <w:sz w:val="16"/>
                <w:szCs w:val="16"/>
              </w:rPr>
              <w:t>-</w:t>
            </w:r>
          </w:p>
        </w:tc>
        <w:tc>
          <w:tcPr>
            <w:tcW w:w="5103" w:type="dxa"/>
            <w:tcBorders>
              <w:top w:val="single" w:sz="12" w:space="0" w:color="auto"/>
              <w:left w:val="single" w:sz="6" w:space="0" w:color="auto"/>
              <w:bottom w:val="single" w:sz="12" w:space="0" w:color="auto"/>
              <w:right w:val="single" w:sz="6" w:space="0" w:color="auto"/>
            </w:tcBorders>
            <w:shd w:val="solid" w:color="FFFFFF" w:fill="auto"/>
          </w:tcPr>
          <w:p w14:paraId="0FF9CE2B" w14:textId="77777777" w:rsidR="00FB7537" w:rsidRDefault="00FB7537" w:rsidP="00607AA1">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D671000" w14:textId="77777777" w:rsidR="00FB7537" w:rsidRPr="00FB7537" w:rsidRDefault="00FB7537" w:rsidP="00607AA1">
            <w:pPr>
              <w:pStyle w:val="TAC"/>
              <w:rPr>
                <w:bCs/>
                <w:sz w:val="16"/>
                <w:szCs w:val="16"/>
              </w:rPr>
            </w:pPr>
            <w:r w:rsidRPr="00FB7537">
              <w:rPr>
                <w:bCs/>
                <w:sz w:val="16"/>
                <w:szCs w:val="16"/>
              </w:rPr>
              <w:t>18.0.0</w:t>
            </w:r>
          </w:p>
        </w:tc>
      </w:tr>
      <w:tr w:rsidR="00E85D33" w:rsidRPr="00FB7537" w14:paraId="250C36EF" w14:textId="77777777" w:rsidTr="00583E3B">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6759012" w14:textId="77777777" w:rsidR="00E85D33" w:rsidRDefault="00E85D33" w:rsidP="00607AA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24F39A" w14:textId="77777777" w:rsidR="00E85D33" w:rsidRDefault="00E85D33" w:rsidP="00A4124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FA25ED1" w14:textId="77777777" w:rsidR="00E85D33" w:rsidRDefault="00E85D33" w:rsidP="00A4124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1C6C23" w14:textId="77777777" w:rsidR="00E85D33" w:rsidRDefault="00E85D33" w:rsidP="00A4124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6D705B" w14:textId="77777777" w:rsidR="00E85D33" w:rsidRDefault="00E85D33" w:rsidP="00A4124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7C0D6E" w14:textId="77777777" w:rsidR="00E85D33" w:rsidRDefault="00E85D33" w:rsidP="00A41243">
            <w:pPr>
              <w:pStyle w:val="TAC"/>
              <w:rPr>
                <w:sz w:val="16"/>
                <w:szCs w:val="16"/>
              </w:rPr>
            </w:pPr>
            <w:r>
              <w:rPr>
                <w:sz w:val="16"/>
                <w:szCs w:val="16"/>
              </w:rPr>
              <w:t>-</w:t>
            </w:r>
          </w:p>
        </w:tc>
        <w:tc>
          <w:tcPr>
            <w:tcW w:w="5103" w:type="dxa"/>
            <w:tcBorders>
              <w:top w:val="single" w:sz="12" w:space="0" w:color="auto"/>
              <w:left w:val="single" w:sz="6" w:space="0" w:color="auto"/>
              <w:bottom w:val="single" w:sz="6" w:space="0" w:color="auto"/>
              <w:right w:val="single" w:sz="6" w:space="0" w:color="auto"/>
            </w:tcBorders>
            <w:shd w:val="solid" w:color="FFFFFF" w:fill="auto"/>
          </w:tcPr>
          <w:p w14:paraId="531BFB8B" w14:textId="77777777" w:rsidR="00E85D33" w:rsidRDefault="00E85D33" w:rsidP="00607AA1">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738DE161" w14:textId="77777777" w:rsidR="00E85D33" w:rsidRPr="00E85D33" w:rsidRDefault="00E85D33" w:rsidP="00607AA1">
            <w:pPr>
              <w:pStyle w:val="TAC"/>
              <w:rPr>
                <w:b/>
                <w:bCs/>
                <w:sz w:val="16"/>
                <w:szCs w:val="16"/>
              </w:rPr>
            </w:pPr>
            <w:r w:rsidRPr="00E85D33">
              <w:rPr>
                <w:b/>
                <w:bCs/>
                <w:sz w:val="16"/>
                <w:szCs w:val="16"/>
              </w:rPr>
              <w:t>19.0.0</w:t>
            </w:r>
          </w:p>
        </w:tc>
      </w:tr>
    </w:tbl>
    <w:p w14:paraId="60A4297E" w14:textId="77777777" w:rsidR="00396708" w:rsidRPr="00235394" w:rsidRDefault="00396708" w:rsidP="00396708"/>
    <w:p w14:paraId="14D8A93B" w14:textId="77777777" w:rsidR="00396708" w:rsidRDefault="00396708">
      <w:pPr>
        <w:pStyle w:val="FP"/>
      </w:pPr>
    </w:p>
    <w:sectPr w:rsidR="00396708">
      <w:headerReference w:type="default" r:id="rId86"/>
      <w:footerReference w:type="default" r:id="rId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C79EA" w14:textId="77777777" w:rsidR="00F274C1" w:rsidRDefault="00F274C1">
      <w:r>
        <w:separator/>
      </w:r>
    </w:p>
  </w:endnote>
  <w:endnote w:type="continuationSeparator" w:id="0">
    <w:p w14:paraId="3E3B2DF0" w14:textId="77777777" w:rsidR="00F274C1" w:rsidRDefault="00F2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003">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07E93" w14:textId="77777777" w:rsidR="001F63E7" w:rsidRDefault="001F63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F594E" w14:textId="77777777" w:rsidR="00F274C1" w:rsidRDefault="00F274C1">
      <w:r>
        <w:separator/>
      </w:r>
    </w:p>
  </w:footnote>
  <w:footnote w:type="continuationSeparator" w:id="0">
    <w:p w14:paraId="0F5D9958" w14:textId="77777777" w:rsidR="00F274C1" w:rsidRDefault="00F274C1">
      <w:r>
        <w:continuationSeparator/>
      </w:r>
    </w:p>
  </w:footnote>
  <w:footnote w:id="1">
    <w:p w14:paraId="7393222C" w14:textId="77777777" w:rsidR="001F63E7" w:rsidRDefault="001F63E7">
      <w:pPr>
        <w:pStyle w:val="FootnoteText"/>
      </w:pPr>
      <w:r>
        <w:rPr>
          <w:rStyle w:val="FootnoteReference"/>
        </w:rPr>
        <w:footnoteRef/>
      </w:r>
      <w:r>
        <w:t xml:space="preserve"> </w:t>
      </w:r>
      <w:r>
        <w:rPr>
          <w:rFonts w:ascii="Arial" w:hAnsi="Arial"/>
        </w:rPr>
        <w:t>This atypical definition is used to exploit the efficiencies of the complex Fast Fourier Transform (FFT).  The 2/</w:t>
      </w:r>
      <w:r>
        <w:rPr>
          <w:rFonts w:ascii="Arial" w:hAnsi="Arial"/>
          <w:i/>
        </w:rPr>
        <w:t>M</w:t>
      </w:r>
      <w:r>
        <w:rPr>
          <w:rFonts w:ascii="Arial" w:hAnsi="Arial"/>
        </w:rPr>
        <w:t xml:space="preserve"> scale factor results from preconditioning the </w:t>
      </w:r>
      <w:r>
        <w:rPr>
          <w:rFonts w:ascii="Arial" w:hAnsi="Arial"/>
          <w:i/>
        </w:rPr>
        <w:t>M</w:t>
      </w:r>
      <w:r>
        <w:rPr>
          <w:rFonts w:ascii="Arial" w:hAnsi="Arial"/>
        </w:rPr>
        <w:t xml:space="preserve"> point real sequence to form an </w:t>
      </w:r>
      <w:r>
        <w:rPr>
          <w:rFonts w:ascii="Arial" w:hAnsi="Arial"/>
          <w:i/>
        </w:rPr>
        <w:t>M</w:t>
      </w:r>
      <w:r>
        <w:rPr>
          <w:rFonts w:ascii="Arial" w:hAnsi="Arial"/>
        </w:rPr>
        <w:t xml:space="preserve">/2 point complex sequence that is transformed using an </w:t>
      </w:r>
      <w:r>
        <w:rPr>
          <w:rFonts w:ascii="Arial" w:hAnsi="Arial"/>
          <w:i/>
        </w:rPr>
        <w:t>M</w:t>
      </w:r>
      <w:r>
        <w:rPr>
          <w:rFonts w:ascii="Arial" w:hAnsi="Arial"/>
        </w:rPr>
        <w:t xml:space="preserve">/2 point complex FFT.  Details on this technique can be found in Proakis, J. G. and Manolakis, D. G., </w:t>
      </w:r>
      <w:r>
        <w:rPr>
          <w:rFonts w:ascii="Arial" w:hAnsi="Arial"/>
          <w:i/>
        </w:rPr>
        <w:t>Introduction to Digital Signal Processing</w:t>
      </w:r>
      <w:r>
        <w:rPr>
          <w:rFonts w:ascii="Arial" w:hAnsi="Arial"/>
        </w:rPr>
        <w:t xml:space="preserve">, </w:t>
      </w:r>
      <w:smartTag w:uri="urn:schemas-microsoft-com:office:smarttags" w:element="place">
        <w:smartTag w:uri="urn:schemas-microsoft-com:office:smarttags" w:element="State">
          <w:r>
            <w:rPr>
              <w:rFonts w:ascii="Arial" w:hAnsi="Arial"/>
            </w:rPr>
            <w:t>New York</w:t>
          </w:r>
        </w:smartTag>
      </w:smartTag>
      <w:r>
        <w:rPr>
          <w:rFonts w:ascii="Arial" w:hAnsi="Arial"/>
        </w:rPr>
        <w:t>, Macmillan, 1988, pp. 721-722.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A2CD" w14:textId="0F0FC94E" w:rsidR="001F63E7" w:rsidRDefault="001F63E7">
    <w:pPr>
      <w:pStyle w:val="Header"/>
      <w:framePr w:wrap="auto" w:vAnchor="text" w:hAnchor="margin" w:xAlign="right" w:y="1"/>
      <w:widowControl/>
    </w:pPr>
    <w:fldSimple w:instr=" STYLEREF ZA ">
      <w:r w:rsidR="00840350">
        <w:rPr>
          <w:noProof/>
        </w:rPr>
        <w:t>3GPP TS 26.094 V19.0.0 (2025-10)</w:t>
      </w:r>
    </w:fldSimple>
  </w:p>
  <w:p w14:paraId="3C8371B5" w14:textId="77777777" w:rsidR="001F63E7" w:rsidRDefault="001F63E7">
    <w:pPr>
      <w:pStyle w:val="Header"/>
      <w:framePr w:wrap="auto" w:vAnchor="text" w:hAnchor="margin" w:xAlign="center" w:y="1"/>
      <w:widowControl/>
    </w:pPr>
    <w:r>
      <w:fldChar w:fldCharType="begin"/>
    </w:r>
    <w:r>
      <w:instrText xml:space="preserve"> PAGE </w:instrText>
    </w:r>
    <w:r>
      <w:fldChar w:fldCharType="separate"/>
    </w:r>
    <w:r w:rsidR="00E63F86">
      <w:t>25</w:t>
    </w:r>
    <w:r>
      <w:fldChar w:fldCharType="end"/>
    </w:r>
  </w:p>
  <w:p w14:paraId="19AE016D" w14:textId="0208564F" w:rsidR="001F63E7" w:rsidRDefault="001F63E7">
    <w:pPr>
      <w:pStyle w:val="Header"/>
      <w:framePr w:wrap="auto" w:vAnchor="text" w:hAnchor="margin" w:y="1"/>
      <w:widowControl/>
    </w:pPr>
    <w:fldSimple w:instr=" STYLEREF ZGSM ">
      <w:r w:rsidR="00840350">
        <w:rPr>
          <w:noProof/>
        </w:rPr>
        <w:t>Release 19</w:t>
      </w:r>
    </w:fldSimple>
  </w:p>
  <w:p w14:paraId="43796FD0" w14:textId="77777777" w:rsidR="001F63E7" w:rsidRDefault="001F6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C457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4CA07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F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B423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D62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EF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A85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3"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4" w15:restartNumberingAfterBreak="0">
    <w:nsid w:val="47571B69"/>
    <w:multiLevelType w:val="singleLevel"/>
    <w:tmpl w:val="7A50C4EE"/>
    <w:lvl w:ilvl="0">
      <w:start w:val="1"/>
      <w:numFmt w:val="decimal"/>
      <w:lvlText w:val="%1"/>
      <w:lvlJc w:val="left"/>
      <w:pPr>
        <w:tabs>
          <w:tab w:val="num" w:pos="1140"/>
        </w:tabs>
        <w:ind w:left="1140" w:hanging="1140"/>
      </w:pPr>
      <w:rPr>
        <w:rFonts w:hint="default"/>
      </w:rPr>
    </w:lvl>
  </w:abstractNum>
  <w:abstractNum w:abstractNumId="15" w15:restartNumberingAfterBreak="0">
    <w:nsid w:val="480532F2"/>
    <w:multiLevelType w:val="singleLevel"/>
    <w:tmpl w:val="FFFFFFFF"/>
    <w:lvl w:ilvl="0">
      <w:numFmt w:val="decimal"/>
      <w:lvlText w:val="%1"/>
      <w:legacy w:legacy="1" w:legacySpace="0" w:legacyIndent="0"/>
      <w:lvlJc w:val="left"/>
    </w:lvl>
  </w:abstractNum>
  <w:abstractNum w:abstractNumId="16"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408617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41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5116390">
    <w:abstractNumId w:val="12"/>
  </w:num>
  <w:num w:numId="4" w16cid:durableId="1281063640">
    <w:abstractNumId w:val="12"/>
    <w:lvlOverride w:ilvl="0">
      <w:lvl w:ilvl="0">
        <w:start w:val="1"/>
        <w:numFmt w:val="decimal"/>
        <w:lvlText w:val="%1."/>
        <w:legacy w:legacy="1" w:legacySpace="0" w:legacyIndent="567"/>
        <w:lvlJc w:val="left"/>
        <w:pPr>
          <w:ind w:left="1570" w:hanging="567"/>
        </w:pPr>
      </w:lvl>
    </w:lvlOverride>
  </w:num>
  <w:num w:numId="5" w16cid:durableId="43871265">
    <w:abstractNumId w:val="3"/>
  </w:num>
  <w:num w:numId="6" w16cid:durableId="174079257">
    <w:abstractNumId w:val="7"/>
  </w:num>
  <w:num w:numId="7" w16cid:durableId="546720465">
    <w:abstractNumId w:val="6"/>
  </w:num>
  <w:num w:numId="8" w16cid:durableId="2146118337">
    <w:abstractNumId w:val="8"/>
  </w:num>
  <w:num w:numId="9" w16cid:durableId="1609118196">
    <w:abstractNumId w:val="9"/>
  </w:num>
  <w:num w:numId="10" w16cid:durableId="704870568">
    <w:abstractNumId w:val="5"/>
  </w:num>
  <w:num w:numId="11" w16cid:durableId="187262543">
    <w:abstractNumId w:val="4"/>
  </w:num>
  <w:num w:numId="12" w16cid:durableId="681666248">
    <w:abstractNumId w:val="15"/>
  </w:num>
  <w:num w:numId="13" w16cid:durableId="1280575410">
    <w:abstractNumId w:val="10"/>
    <w:lvlOverride w:ilvl="0">
      <w:lvl w:ilvl="0">
        <w:numFmt w:val="bullet"/>
        <w:lvlText w:val="-"/>
        <w:legacy w:legacy="1" w:legacySpace="0" w:legacyIndent="570"/>
        <w:lvlJc w:val="left"/>
        <w:pPr>
          <w:ind w:left="570" w:hanging="570"/>
        </w:pPr>
      </w:lvl>
    </w:lvlOverride>
  </w:num>
  <w:num w:numId="14" w16cid:durableId="2055426853">
    <w:abstractNumId w:val="17"/>
  </w:num>
  <w:num w:numId="15" w16cid:durableId="2082284901">
    <w:abstractNumId w:val="16"/>
  </w:num>
  <w:num w:numId="16" w16cid:durableId="1368263083">
    <w:abstractNumId w:val="11"/>
  </w:num>
  <w:num w:numId="17" w16cid:durableId="280692799">
    <w:abstractNumId w:val="13"/>
  </w:num>
  <w:num w:numId="18" w16cid:durableId="4943988">
    <w:abstractNumId w:val="13"/>
    <w:lvlOverride w:ilvl="0">
      <w:lvl w:ilvl="0">
        <w:start w:val="18"/>
        <w:numFmt w:val="decimal"/>
        <w:lvlText w:val="%1)"/>
        <w:legacy w:legacy="1" w:legacySpace="0" w:legacyIndent="644"/>
        <w:lvlJc w:val="left"/>
        <w:pPr>
          <w:ind w:left="928" w:hanging="644"/>
        </w:pPr>
      </w:lvl>
    </w:lvlOverride>
  </w:num>
  <w:num w:numId="19" w16cid:durableId="1532188633">
    <w:abstractNumId w:val="14"/>
  </w:num>
  <w:num w:numId="20" w16cid:durableId="2044011921">
    <w:abstractNumId w:val="10"/>
    <w:lvlOverride w:ilvl="0">
      <w:lvl w:ilvl="0">
        <w:start w:val="5"/>
        <w:numFmt w:val="bullet"/>
        <w:lvlText w:val=""/>
        <w:legacy w:legacy="1" w:legacySpace="0" w:legacyIndent="720"/>
        <w:lvlJc w:val="left"/>
        <w:pPr>
          <w:ind w:left="1080" w:hanging="720"/>
        </w:pPr>
        <w:rPr>
          <w:rFonts w:ascii="Symbol" w:hAnsi="Symbol" w:hint="default"/>
        </w:rPr>
      </w:lvl>
    </w:lvlOverride>
  </w:num>
  <w:num w:numId="21" w16cid:durableId="1944337812">
    <w:abstractNumId w:val="2"/>
  </w:num>
  <w:num w:numId="22" w16cid:durableId="382339148">
    <w:abstractNumId w:val="1"/>
  </w:num>
  <w:num w:numId="23" w16cid:durableId="184053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3E58"/>
    <w:rsid w:val="00032680"/>
    <w:rsid w:val="00033DDA"/>
    <w:rsid w:val="000453DD"/>
    <w:rsid w:val="0007257F"/>
    <w:rsid w:val="000C0CF9"/>
    <w:rsid w:val="001B3D91"/>
    <w:rsid w:val="001F63E7"/>
    <w:rsid w:val="00272D8D"/>
    <w:rsid w:val="002C7A6D"/>
    <w:rsid w:val="00356987"/>
    <w:rsid w:val="00396708"/>
    <w:rsid w:val="003F6008"/>
    <w:rsid w:val="004C6343"/>
    <w:rsid w:val="00563CEA"/>
    <w:rsid w:val="00583E3B"/>
    <w:rsid w:val="00607AA1"/>
    <w:rsid w:val="007312BC"/>
    <w:rsid w:val="0074083B"/>
    <w:rsid w:val="007738A7"/>
    <w:rsid w:val="007B17B4"/>
    <w:rsid w:val="00840350"/>
    <w:rsid w:val="00882711"/>
    <w:rsid w:val="008E309E"/>
    <w:rsid w:val="009E74D9"/>
    <w:rsid w:val="00A06FFB"/>
    <w:rsid w:val="00A378C3"/>
    <w:rsid w:val="00A41243"/>
    <w:rsid w:val="00AC6C3F"/>
    <w:rsid w:val="00B47764"/>
    <w:rsid w:val="00C22367"/>
    <w:rsid w:val="00C83E58"/>
    <w:rsid w:val="00CA1738"/>
    <w:rsid w:val="00CE025C"/>
    <w:rsid w:val="00D07549"/>
    <w:rsid w:val="00D706AD"/>
    <w:rsid w:val="00DB0731"/>
    <w:rsid w:val="00DB3522"/>
    <w:rsid w:val="00DB7CCF"/>
    <w:rsid w:val="00E63927"/>
    <w:rsid w:val="00E63F86"/>
    <w:rsid w:val="00E85D33"/>
    <w:rsid w:val="00E97560"/>
    <w:rsid w:val="00ED5110"/>
    <w:rsid w:val="00F274C1"/>
    <w:rsid w:val="00FB7537"/>
    <w:rsid w:val="00FD5B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2050"/>
    <o:shapelayout v:ext="edit">
      <o:idmap v:ext="edit" data="1"/>
    </o:shapelayout>
  </w:shapeDefaults>
  <w:decimalSymbol w:val=","/>
  <w:listSeparator w:val=";"/>
  <w14:docId w14:val="1FCE7952"/>
  <w15:chartTrackingRefBased/>
  <w15:docId w15:val="{26248406-5B79-42F8-B48D-8124488B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ullet">
    <w:name w:val="bullet"/>
    <w:basedOn w:val="Normal"/>
    <w:pPr>
      <w:spacing w:before="120" w:line="280" w:lineRule="atLeast"/>
      <w:ind w:left="620" w:hanging="260"/>
    </w:pPr>
    <w:rPr>
      <w:rFonts w:ascii="Font2003" w:hAnsi="Font2003"/>
    </w:rPr>
  </w:style>
  <w:style w:type="paragraph" w:customStyle="1" w:styleId="equation">
    <w:name w:val="equation"/>
    <w:basedOn w:val="Normal"/>
    <w:pPr>
      <w:tabs>
        <w:tab w:val="right" w:pos="9000"/>
      </w:tabs>
      <w:spacing w:before="200" w:after="200" w:line="280" w:lineRule="atLeast"/>
      <w:ind w:left="1440"/>
      <w:jc w:val="both"/>
    </w:pPr>
    <w:rPr>
      <w:rFonts w:ascii="Font2003" w:hAnsi="Font2003"/>
    </w:rPr>
  </w:style>
  <w:style w:type="paragraph" w:styleId="BalloonText">
    <w:name w:val="Balloon Text"/>
    <w:basedOn w:val="Normal"/>
    <w:link w:val="BalloonTextChar"/>
    <w:rsid w:val="00FB7537"/>
    <w:pPr>
      <w:spacing w:after="0"/>
    </w:pPr>
    <w:rPr>
      <w:rFonts w:ascii="Segoe UI" w:hAnsi="Segoe UI" w:cs="Segoe UI"/>
      <w:sz w:val="18"/>
      <w:szCs w:val="18"/>
    </w:rPr>
  </w:style>
  <w:style w:type="character" w:customStyle="1" w:styleId="BalloonTextChar">
    <w:name w:val="Balloon Text Char"/>
    <w:link w:val="BalloonText"/>
    <w:rsid w:val="00FB7537"/>
    <w:rPr>
      <w:rFonts w:ascii="Segoe UI" w:hAnsi="Segoe UI" w:cs="Segoe UI"/>
      <w:sz w:val="18"/>
      <w:szCs w:val="18"/>
      <w:lang w:eastAsia="en-US"/>
    </w:rPr>
  </w:style>
  <w:style w:type="paragraph" w:styleId="Bibliography">
    <w:name w:val="Bibliography"/>
    <w:basedOn w:val="Normal"/>
    <w:next w:val="Normal"/>
    <w:uiPriority w:val="37"/>
    <w:semiHidden/>
    <w:unhideWhenUsed/>
    <w:rsid w:val="00FB7537"/>
  </w:style>
  <w:style w:type="paragraph" w:styleId="BlockText">
    <w:name w:val="Block Text"/>
    <w:basedOn w:val="Normal"/>
    <w:rsid w:val="00FB7537"/>
    <w:pPr>
      <w:spacing w:after="120"/>
      <w:ind w:left="1440" w:right="1440"/>
    </w:pPr>
  </w:style>
  <w:style w:type="paragraph" w:styleId="BodyText2">
    <w:name w:val="Body Text 2"/>
    <w:basedOn w:val="Normal"/>
    <w:link w:val="BodyText2Char"/>
    <w:rsid w:val="00FB7537"/>
    <w:pPr>
      <w:spacing w:after="120" w:line="480" w:lineRule="auto"/>
    </w:pPr>
  </w:style>
  <w:style w:type="character" w:customStyle="1" w:styleId="BodyText2Char">
    <w:name w:val="Body Text 2 Char"/>
    <w:link w:val="BodyText2"/>
    <w:rsid w:val="00FB7537"/>
    <w:rPr>
      <w:lang w:eastAsia="en-US"/>
    </w:rPr>
  </w:style>
  <w:style w:type="paragraph" w:styleId="BodyText3">
    <w:name w:val="Body Text 3"/>
    <w:basedOn w:val="Normal"/>
    <w:link w:val="BodyText3Char"/>
    <w:rsid w:val="00FB7537"/>
    <w:pPr>
      <w:spacing w:after="120"/>
    </w:pPr>
    <w:rPr>
      <w:sz w:val="16"/>
      <w:szCs w:val="16"/>
    </w:rPr>
  </w:style>
  <w:style w:type="character" w:customStyle="1" w:styleId="BodyText3Char">
    <w:name w:val="Body Text 3 Char"/>
    <w:link w:val="BodyText3"/>
    <w:rsid w:val="00FB7537"/>
    <w:rPr>
      <w:sz w:val="16"/>
      <w:szCs w:val="16"/>
      <w:lang w:eastAsia="en-US"/>
    </w:rPr>
  </w:style>
  <w:style w:type="paragraph" w:styleId="BodyTextFirstIndent">
    <w:name w:val="Body Text First Indent"/>
    <w:basedOn w:val="BodyText"/>
    <w:link w:val="BodyTextFirstIndentChar"/>
    <w:rsid w:val="00FB7537"/>
    <w:pPr>
      <w:spacing w:after="120"/>
      <w:ind w:firstLine="210"/>
    </w:pPr>
  </w:style>
  <w:style w:type="character" w:customStyle="1" w:styleId="BodyTextChar">
    <w:name w:val="Body Text Char"/>
    <w:link w:val="BodyText"/>
    <w:rsid w:val="00FB7537"/>
    <w:rPr>
      <w:lang w:eastAsia="en-US"/>
    </w:rPr>
  </w:style>
  <w:style w:type="character" w:customStyle="1" w:styleId="BodyTextFirstIndentChar">
    <w:name w:val="Body Text First Indent Char"/>
    <w:basedOn w:val="BodyTextChar"/>
    <w:link w:val="BodyTextFirstIndent"/>
    <w:rsid w:val="00FB7537"/>
    <w:rPr>
      <w:lang w:eastAsia="en-US"/>
    </w:rPr>
  </w:style>
  <w:style w:type="paragraph" w:styleId="BodyTextIndent">
    <w:name w:val="Body Text Indent"/>
    <w:basedOn w:val="Normal"/>
    <w:link w:val="BodyTextIndentChar"/>
    <w:rsid w:val="00FB7537"/>
    <w:pPr>
      <w:spacing w:after="120"/>
      <w:ind w:left="283"/>
    </w:pPr>
  </w:style>
  <w:style w:type="character" w:customStyle="1" w:styleId="BodyTextIndentChar">
    <w:name w:val="Body Text Indent Char"/>
    <w:link w:val="BodyTextIndent"/>
    <w:rsid w:val="00FB7537"/>
    <w:rPr>
      <w:lang w:eastAsia="en-US"/>
    </w:rPr>
  </w:style>
  <w:style w:type="paragraph" w:styleId="BodyTextFirstIndent2">
    <w:name w:val="Body Text First Indent 2"/>
    <w:basedOn w:val="BodyTextIndent"/>
    <w:link w:val="BodyTextFirstIndent2Char"/>
    <w:rsid w:val="00FB7537"/>
    <w:pPr>
      <w:ind w:firstLine="210"/>
    </w:pPr>
  </w:style>
  <w:style w:type="character" w:customStyle="1" w:styleId="BodyTextFirstIndent2Char">
    <w:name w:val="Body Text First Indent 2 Char"/>
    <w:basedOn w:val="BodyTextIndentChar"/>
    <w:link w:val="BodyTextFirstIndent2"/>
    <w:rsid w:val="00FB7537"/>
    <w:rPr>
      <w:lang w:eastAsia="en-US"/>
    </w:rPr>
  </w:style>
  <w:style w:type="paragraph" w:styleId="BodyTextIndent2">
    <w:name w:val="Body Text Indent 2"/>
    <w:basedOn w:val="Normal"/>
    <w:link w:val="BodyTextIndent2Char"/>
    <w:rsid w:val="00FB7537"/>
    <w:pPr>
      <w:spacing w:after="120" w:line="480" w:lineRule="auto"/>
      <w:ind w:left="283"/>
    </w:pPr>
  </w:style>
  <w:style w:type="character" w:customStyle="1" w:styleId="BodyTextIndent2Char">
    <w:name w:val="Body Text Indent 2 Char"/>
    <w:link w:val="BodyTextIndent2"/>
    <w:rsid w:val="00FB7537"/>
    <w:rPr>
      <w:lang w:eastAsia="en-US"/>
    </w:rPr>
  </w:style>
  <w:style w:type="paragraph" w:styleId="BodyTextIndent3">
    <w:name w:val="Body Text Indent 3"/>
    <w:basedOn w:val="Normal"/>
    <w:link w:val="BodyTextIndent3Char"/>
    <w:rsid w:val="00FB7537"/>
    <w:pPr>
      <w:spacing w:after="120"/>
      <w:ind w:left="283"/>
    </w:pPr>
    <w:rPr>
      <w:sz w:val="16"/>
      <w:szCs w:val="16"/>
    </w:rPr>
  </w:style>
  <w:style w:type="character" w:customStyle="1" w:styleId="BodyTextIndent3Char">
    <w:name w:val="Body Text Indent 3 Char"/>
    <w:link w:val="BodyTextIndent3"/>
    <w:rsid w:val="00FB7537"/>
    <w:rPr>
      <w:sz w:val="16"/>
      <w:szCs w:val="16"/>
      <w:lang w:eastAsia="en-US"/>
    </w:rPr>
  </w:style>
  <w:style w:type="paragraph" w:styleId="Closing">
    <w:name w:val="Closing"/>
    <w:basedOn w:val="Normal"/>
    <w:link w:val="ClosingChar"/>
    <w:rsid w:val="00FB7537"/>
    <w:pPr>
      <w:ind w:left="4252"/>
    </w:pPr>
  </w:style>
  <w:style w:type="character" w:customStyle="1" w:styleId="ClosingChar">
    <w:name w:val="Closing Char"/>
    <w:link w:val="Closing"/>
    <w:rsid w:val="00FB7537"/>
    <w:rPr>
      <w:lang w:eastAsia="en-US"/>
    </w:rPr>
  </w:style>
  <w:style w:type="paragraph" w:styleId="CommentSubject">
    <w:name w:val="annotation subject"/>
    <w:basedOn w:val="CommentText"/>
    <w:next w:val="CommentText"/>
    <w:link w:val="CommentSubjectChar"/>
    <w:rsid w:val="00FB7537"/>
    <w:rPr>
      <w:b/>
      <w:bCs/>
    </w:rPr>
  </w:style>
  <w:style w:type="character" w:customStyle="1" w:styleId="CommentTextChar">
    <w:name w:val="Comment Text Char"/>
    <w:link w:val="CommentText"/>
    <w:semiHidden/>
    <w:rsid w:val="00FB7537"/>
    <w:rPr>
      <w:lang w:eastAsia="en-US"/>
    </w:rPr>
  </w:style>
  <w:style w:type="character" w:customStyle="1" w:styleId="CommentSubjectChar">
    <w:name w:val="Comment Subject Char"/>
    <w:link w:val="CommentSubject"/>
    <w:rsid w:val="00FB7537"/>
    <w:rPr>
      <w:b/>
      <w:bCs/>
      <w:lang w:eastAsia="en-US"/>
    </w:rPr>
  </w:style>
  <w:style w:type="paragraph" w:styleId="Date">
    <w:name w:val="Date"/>
    <w:basedOn w:val="Normal"/>
    <w:next w:val="Normal"/>
    <w:link w:val="DateChar"/>
    <w:rsid w:val="00FB7537"/>
  </w:style>
  <w:style w:type="character" w:customStyle="1" w:styleId="DateChar">
    <w:name w:val="Date Char"/>
    <w:link w:val="Date"/>
    <w:rsid w:val="00FB7537"/>
    <w:rPr>
      <w:lang w:eastAsia="en-US"/>
    </w:rPr>
  </w:style>
  <w:style w:type="paragraph" w:styleId="E-mailSignature">
    <w:name w:val="E-mail Signature"/>
    <w:basedOn w:val="Normal"/>
    <w:link w:val="E-mailSignatureChar"/>
    <w:rsid w:val="00FB7537"/>
  </w:style>
  <w:style w:type="character" w:customStyle="1" w:styleId="E-mailSignatureChar">
    <w:name w:val="E-mail Signature Char"/>
    <w:link w:val="E-mailSignature"/>
    <w:rsid w:val="00FB7537"/>
    <w:rPr>
      <w:lang w:eastAsia="en-US"/>
    </w:rPr>
  </w:style>
  <w:style w:type="paragraph" w:styleId="EndnoteText">
    <w:name w:val="endnote text"/>
    <w:basedOn w:val="Normal"/>
    <w:link w:val="EndnoteTextChar"/>
    <w:rsid w:val="00FB7537"/>
  </w:style>
  <w:style w:type="character" w:customStyle="1" w:styleId="EndnoteTextChar">
    <w:name w:val="Endnote Text Char"/>
    <w:link w:val="EndnoteText"/>
    <w:rsid w:val="00FB7537"/>
    <w:rPr>
      <w:lang w:eastAsia="en-US"/>
    </w:rPr>
  </w:style>
  <w:style w:type="paragraph" w:styleId="EnvelopeAddress">
    <w:name w:val="envelope address"/>
    <w:basedOn w:val="Normal"/>
    <w:rsid w:val="00FB75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7537"/>
    <w:rPr>
      <w:rFonts w:ascii="Calibri Light" w:hAnsi="Calibri Light"/>
    </w:rPr>
  </w:style>
  <w:style w:type="paragraph" w:styleId="HTMLAddress">
    <w:name w:val="HTML Address"/>
    <w:basedOn w:val="Normal"/>
    <w:link w:val="HTMLAddressChar"/>
    <w:rsid w:val="00FB7537"/>
    <w:rPr>
      <w:i/>
      <w:iCs/>
    </w:rPr>
  </w:style>
  <w:style w:type="character" w:customStyle="1" w:styleId="HTMLAddressChar">
    <w:name w:val="HTML Address Char"/>
    <w:link w:val="HTMLAddress"/>
    <w:rsid w:val="00FB7537"/>
    <w:rPr>
      <w:i/>
      <w:iCs/>
      <w:lang w:eastAsia="en-US"/>
    </w:rPr>
  </w:style>
  <w:style w:type="paragraph" w:styleId="HTMLPreformatted">
    <w:name w:val="HTML Preformatted"/>
    <w:basedOn w:val="Normal"/>
    <w:link w:val="HTMLPreformattedChar"/>
    <w:rsid w:val="00FB7537"/>
    <w:rPr>
      <w:rFonts w:ascii="Courier New" w:hAnsi="Courier New" w:cs="Courier New"/>
    </w:rPr>
  </w:style>
  <w:style w:type="character" w:customStyle="1" w:styleId="HTMLPreformattedChar">
    <w:name w:val="HTML Preformatted Char"/>
    <w:link w:val="HTMLPreformatted"/>
    <w:rsid w:val="00FB7537"/>
    <w:rPr>
      <w:rFonts w:ascii="Courier New" w:hAnsi="Courier New" w:cs="Courier New"/>
      <w:lang w:eastAsia="en-US"/>
    </w:rPr>
  </w:style>
  <w:style w:type="paragraph" w:styleId="Index3">
    <w:name w:val="index 3"/>
    <w:basedOn w:val="Normal"/>
    <w:next w:val="Normal"/>
    <w:rsid w:val="00FB7537"/>
    <w:pPr>
      <w:ind w:left="600" w:hanging="200"/>
    </w:pPr>
  </w:style>
  <w:style w:type="paragraph" w:styleId="Index4">
    <w:name w:val="index 4"/>
    <w:basedOn w:val="Normal"/>
    <w:next w:val="Normal"/>
    <w:rsid w:val="00FB7537"/>
    <w:pPr>
      <w:ind w:left="800" w:hanging="200"/>
    </w:pPr>
  </w:style>
  <w:style w:type="paragraph" w:styleId="Index5">
    <w:name w:val="index 5"/>
    <w:basedOn w:val="Normal"/>
    <w:next w:val="Normal"/>
    <w:rsid w:val="00FB7537"/>
    <w:pPr>
      <w:ind w:left="1000" w:hanging="200"/>
    </w:pPr>
  </w:style>
  <w:style w:type="paragraph" w:styleId="Index6">
    <w:name w:val="index 6"/>
    <w:basedOn w:val="Normal"/>
    <w:next w:val="Normal"/>
    <w:rsid w:val="00FB7537"/>
    <w:pPr>
      <w:ind w:left="1200" w:hanging="200"/>
    </w:pPr>
  </w:style>
  <w:style w:type="paragraph" w:styleId="Index7">
    <w:name w:val="index 7"/>
    <w:basedOn w:val="Normal"/>
    <w:next w:val="Normal"/>
    <w:rsid w:val="00FB7537"/>
    <w:pPr>
      <w:ind w:left="1400" w:hanging="200"/>
    </w:pPr>
  </w:style>
  <w:style w:type="paragraph" w:styleId="Index8">
    <w:name w:val="index 8"/>
    <w:basedOn w:val="Normal"/>
    <w:next w:val="Normal"/>
    <w:rsid w:val="00FB7537"/>
    <w:pPr>
      <w:ind w:left="1600" w:hanging="200"/>
    </w:pPr>
  </w:style>
  <w:style w:type="paragraph" w:styleId="Index9">
    <w:name w:val="index 9"/>
    <w:basedOn w:val="Normal"/>
    <w:next w:val="Normal"/>
    <w:rsid w:val="00FB7537"/>
    <w:pPr>
      <w:ind w:left="1800" w:hanging="200"/>
    </w:pPr>
  </w:style>
  <w:style w:type="paragraph" w:styleId="IntenseQuote">
    <w:name w:val="Intense Quote"/>
    <w:basedOn w:val="Normal"/>
    <w:next w:val="Normal"/>
    <w:link w:val="IntenseQuoteChar"/>
    <w:uiPriority w:val="30"/>
    <w:qFormat/>
    <w:rsid w:val="00FB75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7537"/>
    <w:rPr>
      <w:i/>
      <w:iCs/>
      <w:color w:val="4472C4"/>
      <w:lang w:eastAsia="en-US"/>
    </w:rPr>
  </w:style>
  <w:style w:type="paragraph" w:styleId="ListContinue">
    <w:name w:val="List Continue"/>
    <w:basedOn w:val="Normal"/>
    <w:rsid w:val="00FB7537"/>
    <w:pPr>
      <w:spacing w:after="120"/>
      <w:ind w:left="283"/>
      <w:contextualSpacing/>
    </w:pPr>
  </w:style>
  <w:style w:type="paragraph" w:styleId="ListContinue2">
    <w:name w:val="List Continue 2"/>
    <w:basedOn w:val="Normal"/>
    <w:rsid w:val="00FB7537"/>
    <w:pPr>
      <w:spacing w:after="120"/>
      <w:ind w:left="566"/>
      <w:contextualSpacing/>
    </w:pPr>
  </w:style>
  <w:style w:type="paragraph" w:styleId="ListContinue3">
    <w:name w:val="List Continue 3"/>
    <w:basedOn w:val="Normal"/>
    <w:rsid w:val="00FB7537"/>
    <w:pPr>
      <w:spacing w:after="120"/>
      <w:ind w:left="849"/>
      <w:contextualSpacing/>
    </w:pPr>
  </w:style>
  <w:style w:type="paragraph" w:styleId="ListContinue4">
    <w:name w:val="List Continue 4"/>
    <w:basedOn w:val="Normal"/>
    <w:rsid w:val="00FB7537"/>
    <w:pPr>
      <w:spacing w:after="120"/>
      <w:ind w:left="1132"/>
      <w:contextualSpacing/>
    </w:pPr>
  </w:style>
  <w:style w:type="paragraph" w:styleId="ListContinue5">
    <w:name w:val="List Continue 5"/>
    <w:basedOn w:val="Normal"/>
    <w:rsid w:val="00FB7537"/>
    <w:pPr>
      <w:spacing w:after="120"/>
      <w:ind w:left="1415"/>
      <w:contextualSpacing/>
    </w:pPr>
  </w:style>
  <w:style w:type="paragraph" w:styleId="ListNumber3">
    <w:name w:val="List Number 3"/>
    <w:basedOn w:val="Normal"/>
    <w:rsid w:val="00FB7537"/>
    <w:pPr>
      <w:numPr>
        <w:numId w:val="21"/>
      </w:numPr>
      <w:contextualSpacing/>
    </w:pPr>
  </w:style>
  <w:style w:type="paragraph" w:styleId="ListNumber4">
    <w:name w:val="List Number 4"/>
    <w:basedOn w:val="Normal"/>
    <w:rsid w:val="00FB7537"/>
    <w:pPr>
      <w:numPr>
        <w:numId w:val="22"/>
      </w:numPr>
      <w:contextualSpacing/>
    </w:pPr>
  </w:style>
  <w:style w:type="paragraph" w:styleId="ListNumber5">
    <w:name w:val="List Number 5"/>
    <w:basedOn w:val="Normal"/>
    <w:rsid w:val="00FB7537"/>
    <w:pPr>
      <w:numPr>
        <w:numId w:val="23"/>
      </w:numPr>
      <w:contextualSpacing/>
    </w:pPr>
  </w:style>
  <w:style w:type="paragraph" w:styleId="ListParagraph">
    <w:name w:val="List Paragraph"/>
    <w:basedOn w:val="Normal"/>
    <w:uiPriority w:val="34"/>
    <w:qFormat/>
    <w:rsid w:val="00FB7537"/>
    <w:pPr>
      <w:ind w:left="720"/>
    </w:pPr>
  </w:style>
  <w:style w:type="paragraph" w:styleId="MacroText">
    <w:name w:val="macro"/>
    <w:link w:val="MacroTextChar"/>
    <w:rsid w:val="00FB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B7537"/>
    <w:rPr>
      <w:rFonts w:ascii="Courier New" w:hAnsi="Courier New" w:cs="Courier New"/>
      <w:lang w:eastAsia="en-US"/>
    </w:rPr>
  </w:style>
  <w:style w:type="paragraph" w:styleId="MessageHeader">
    <w:name w:val="Message Header"/>
    <w:basedOn w:val="Normal"/>
    <w:link w:val="MessageHeaderChar"/>
    <w:rsid w:val="00FB75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7537"/>
    <w:rPr>
      <w:rFonts w:ascii="Calibri Light" w:hAnsi="Calibri Light"/>
      <w:sz w:val="24"/>
      <w:szCs w:val="24"/>
      <w:shd w:val="pct20" w:color="auto" w:fill="auto"/>
      <w:lang w:eastAsia="en-US"/>
    </w:rPr>
  </w:style>
  <w:style w:type="paragraph" w:styleId="NoSpacing">
    <w:name w:val="No Spacing"/>
    <w:uiPriority w:val="1"/>
    <w:qFormat/>
    <w:rsid w:val="00FB7537"/>
    <w:pPr>
      <w:overflowPunct w:val="0"/>
      <w:autoSpaceDE w:val="0"/>
      <w:autoSpaceDN w:val="0"/>
      <w:adjustRightInd w:val="0"/>
      <w:textAlignment w:val="baseline"/>
    </w:pPr>
    <w:rPr>
      <w:lang w:eastAsia="en-US"/>
    </w:rPr>
  </w:style>
  <w:style w:type="paragraph" w:styleId="NormalWeb">
    <w:name w:val="Normal (Web)"/>
    <w:basedOn w:val="Normal"/>
    <w:rsid w:val="00FB7537"/>
    <w:rPr>
      <w:sz w:val="24"/>
      <w:szCs w:val="24"/>
    </w:rPr>
  </w:style>
  <w:style w:type="paragraph" w:styleId="NormalIndent">
    <w:name w:val="Normal Indent"/>
    <w:basedOn w:val="Normal"/>
    <w:rsid w:val="00FB7537"/>
    <w:pPr>
      <w:ind w:left="720"/>
    </w:pPr>
  </w:style>
  <w:style w:type="paragraph" w:styleId="NoteHeading">
    <w:name w:val="Note Heading"/>
    <w:basedOn w:val="Normal"/>
    <w:next w:val="Normal"/>
    <w:link w:val="NoteHeadingChar"/>
    <w:rsid w:val="00FB7537"/>
  </w:style>
  <w:style w:type="character" w:customStyle="1" w:styleId="NoteHeadingChar">
    <w:name w:val="Note Heading Char"/>
    <w:link w:val="NoteHeading"/>
    <w:rsid w:val="00FB7537"/>
    <w:rPr>
      <w:lang w:eastAsia="en-US"/>
    </w:rPr>
  </w:style>
  <w:style w:type="paragraph" w:styleId="Quote">
    <w:name w:val="Quote"/>
    <w:basedOn w:val="Normal"/>
    <w:next w:val="Normal"/>
    <w:link w:val="QuoteChar"/>
    <w:uiPriority w:val="29"/>
    <w:qFormat/>
    <w:rsid w:val="00FB7537"/>
    <w:pPr>
      <w:spacing w:before="200" w:after="160"/>
      <w:ind w:left="864" w:right="864"/>
      <w:jc w:val="center"/>
    </w:pPr>
    <w:rPr>
      <w:i/>
      <w:iCs/>
      <w:color w:val="404040"/>
    </w:rPr>
  </w:style>
  <w:style w:type="character" w:customStyle="1" w:styleId="QuoteChar">
    <w:name w:val="Quote Char"/>
    <w:link w:val="Quote"/>
    <w:uiPriority w:val="29"/>
    <w:rsid w:val="00FB7537"/>
    <w:rPr>
      <w:i/>
      <w:iCs/>
      <w:color w:val="404040"/>
      <w:lang w:eastAsia="en-US"/>
    </w:rPr>
  </w:style>
  <w:style w:type="paragraph" w:styleId="Salutation">
    <w:name w:val="Salutation"/>
    <w:basedOn w:val="Normal"/>
    <w:next w:val="Normal"/>
    <w:link w:val="SalutationChar"/>
    <w:rsid w:val="00FB7537"/>
  </w:style>
  <w:style w:type="character" w:customStyle="1" w:styleId="SalutationChar">
    <w:name w:val="Salutation Char"/>
    <w:link w:val="Salutation"/>
    <w:rsid w:val="00FB7537"/>
    <w:rPr>
      <w:lang w:eastAsia="en-US"/>
    </w:rPr>
  </w:style>
  <w:style w:type="paragraph" w:styleId="Signature">
    <w:name w:val="Signature"/>
    <w:basedOn w:val="Normal"/>
    <w:link w:val="SignatureChar"/>
    <w:rsid w:val="00FB7537"/>
    <w:pPr>
      <w:ind w:left="4252"/>
    </w:pPr>
  </w:style>
  <w:style w:type="character" w:customStyle="1" w:styleId="SignatureChar">
    <w:name w:val="Signature Char"/>
    <w:link w:val="Signature"/>
    <w:rsid w:val="00FB7537"/>
    <w:rPr>
      <w:lang w:eastAsia="en-US"/>
    </w:rPr>
  </w:style>
  <w:style w:type="paragraph" w:styleId="Subtitle">
    <w:name w:val="Subtitle"/>
    <w:basedOn w:val="Normal"/>
    <w:next w:val="Normal"/>
    <w:link w:val="SubtitleChar"/>
    <w:qFormat/>
    <w:rsid w:val="00FB7537"/>
    <w:pPr>
      <w:spacing w:after="60"/>
      <w:jc w:val="center"/>
      <w:outlineLvl w:val="1"/>
    </w:pPr>
    <w:rPr>
      <w:rFonts w:ascii="Calibri Light" w:hAnsi="Calibri Light"/>
      <w:sz w:val="24"/>
      <w:szCs w:val="24"/>
    </w:rPr>
  </w:style>
  <w:style w:type="character" w:customStyle="1" w:styleId="SubtitleChar">
    <w:name w:val="Subtitle Char"/>
    <w:link w:val="Subtitle"/>
    <w:rsid w:val="00FB7537"/>
    <w:rPr>
      <w:rFonts w:ascii="Calibri Light" w:hAnsi="Calibri Light"/>
      <w:sz w:val="24"/>
      <w:szCs w:val="24"/>
      <w:lang w:eastAsia="en-US"/>
    </w:rPr>
  </w:style>
  <w:style w:type="paragraph" w:styleId="TableofAuthorities">
    <w:name w:val="table of authorities"/>
    <w:basedOn w:val="Normal"/>
    <w:next w:val="Normal"/>
    <w:rsid w:val="00FB7537"/>
    <w:pPr>
      <w:ind w:left="200" w:hanging="200"/>
    </w:pPr>
  </w:style>
  <w:style w:type="paragraph" w:styleId="TableofFigures">
    <w:name w:val="table of figures"/>
    <w:basedOn w:val="Normal"/>
    <w:next w:val="Normal"/>
    <w:rsid w:val="00FB7537"/>
  </w:style>
  <w:style w:type="paragraph" w:styleId="Title">
    <w:name w:val="Title"/>
    <w:basedOn w:val="Normal"/>
    <w:next w:val="Normal"/>
    <w:link w:val="TitleChar"/>
    <w:qFormat/>
    <w:rsid w:val="00FB75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7537"/>
    <w:rPr>
      <w:rFonts w:ascii="Calibri Light" w:hAnsi="Calibri Light"/>
      <w:b/>
      <w:bCs/>
      <w:kern w:val="28"/>
      <w:sz w:val="32"/>
      <w:szCs w:val="32"/>
      <w:lang w:eastAsia="en-US"/>
    </w:rPr>
  </w:style>
  <w:style w:type="paragraph" w:styleId="TOAHeading">
    <w:name w:val="toa heading"/>
    <w:basedOn w:val="Normal"/>
    <w:next w:val="Normal"/>
    <w:rsid w:val="00FB753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B75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image" Target="media/image47.wmf"/><Relationship Id="rId63" Type="http://schemas.openxmlformats.org/officeDocument/2006/relationships/image" Target="media/image55.wmf"/><Relationship Id="rId68" Type="http://schemas.openxmlformats.org/officeDocument/2006/relationships/image" Target="media/image60.wmf"/><Relationship Id="rId76" Type="http://schemas.openxmlformats.org/officeDocument/2006/relationships/image" Target="media/image68.wmf"/><Relationship Id="rId84" Type="http://schemas.openxmlformats.org/officeDocument/2006/relationships/image" Target="media/image76.wmf"/><Relationship Id="rId89"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63.wmf"/><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oleObject" Target="embeddings/oleObject2.bin"/><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image" Target="media/image50.wmf"/><Relationship Id="rId66" Type="http://schemas.openxmlformats.org/officeDocument/2006/relationships/image" Target="media/image58.wmf"/><Relationship Id="rId74" Type="http://schemas.openxmlformats.org/officeDocument/2006/relationships/image" Target="media/image66.wmf"/><Relationship Id="rId79" Type="http://schemas.openxmlformats.org/officeDocument/2006/relationships/image" Target="media/image71.wmf"/><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53.wmf"/><Relationship Id="rId82" Type="http://schemas.openxmlformats.org/officeDocument/2006/relationships/image" Target="media/image74.wmf"/><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image" Target="media/image48.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image" Target="media/image69.wmf"/><Relationship Id="rId8" Type="http://schemas.openxmlformats.org/officeDocument/2006/relationships/oleObject" Target="embeddings/oleObject1.bin"/><Relationship Id="rId51" Type="http://schemas.openxmlformats.org/officeDocument/2006/relationships/image" Target="media/image43.wmf"/><Relationship Id="rId72" Type="http://schemas.openxmlformats.org/officeDocument/2006/relationships/image" Target="media/image64.wmf"/><Relationship Id="rId80" Type="http://schemas.openxmlformats.org/officeDocument/2006/relationships/image" Target="media/image72.wmf"/><Relationship Id="rId85" Type="http://schemas.openxmlformats.org/officeDocument/2006/relationships/image" Target="media/image77.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image" Target="media/image51.wmf"/><Relationship Id="rId67" Type="http://schemas.openxmlformats.org/officeDocument/2006/relationships/image" Target="media/image59.wmf"/><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image" Target="media/image46.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image" Target="media/image67.wmf"/><Relationship Id="rId83" Type="http://schemas.openxmlformats.org/officeDocument/2006/relationships/image" Target="media/image75.wmf"/><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image" Target="media/image49.wmf"/><Relationship Id="rId10" Type="http://schemas.openxmlformats.org/officeDocument/2006/relationships/image" Target="media/image3.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image" Target="media/image65.wmf"/><Relationship Id="rId78" Type="http://schemas.openxmlformats.org/officeDocument/2006/relationships/image" Target="media/image70.wmf"/><Relationship Id="rId81" Type="http://schemas.openxmlformats.org/officeDocument/2006/relationships/image" Target="media/image73.wmf"/><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5928</Words>
  <Characters>33792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26.094 v. 15.0.0</vt:lpstr>
    </vt:vector>
  </TitlesOfParts>
  <Manager>Paolo Usai</Manager>
  <Company>ETSI - MCC Support</Company>
  <LinksUpToDate>false</LinksUpToDate>
  <CharactersWithSpaces>39641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26.094 v. 15.0.0</dc:title>
  <dc:subject>3GPP TS 26.094 Mandatory speech codec speech processing functions; Adaptive Multi-Rate (AMR) speech codec; Voice Activity Detector (VAD) (Release 19)</dc:subject>
  <dc:creator>3GPP TSG SA WG4 Codec</dc:creator>
  <cp:keywords>GSM, UMTS, codec, LTE</cp:keywords>
  <dc:description/>
  <cp:lastModifiedBy>Andrijana Brekalo</cp:lastModifiedBy>
  <cp:revision>2</cp:revision>
  <cp:lastPrinted>2001-04-04T13:45:00Z</cp:lastPrinted>
  <dcterms:created xsi:type="dcterms:W3CDTF">2025-10-17T15:31:00Z</dcterms:created>
  <dcterms:modified xsi:type="dcterms:W3CDTF">2025-10-17T15:31:00Z</dcterms:modified>
  <cp:category/>
</cp:coreProperties>
</file>