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9E18" w14:textId="77777777" w:rsidR="00080512" w:rsidRPr="00DF439B" w:rsidRDefault="00080512">
      <w:pPr>
        <w:pStyle w:val="ZA"/>
        <w:framePr w:wrap="notBeside"/>
        <w:rPr>
          <w:noProof w:val="0"/>
        </w:rPr>
      </w:pPr>
      <w:bookmarkStart w:id="0" w:name="page1"/>
      <w:r w:rsidRPr="00DF439B">
        <w:rPr>
          <w:noProof w:val="0"/>
          <w:sz w:val="64"/>
        </w:rPr>
        <w:t xml:space="preserve">3GPP TS </w:t>
      </w:r>
      <w:r w:rsidR="00220964" w:rsidRPr="00DF439B">
        <w:rPr>
          <w:noProof w:val="0"/>
          <w:sz w:val="64"/>
        </w:rPr>
        <w:t>22</w:t>
      </w:r>
      <w:r w:rsidRPr="00DF439B">
        <w:rPr>
          <w:noProof w:val="0"/>
          <w:sz w:val="64"/>
        </w:rPr>
        <w:t>.</w:t>
      </w:r>
      <w:r w:rsidR="001D46D5" w:rsidRPr="00DF439B">
        <w:rPr>
          <w:noProof w:val="0"/>
          <w:sz w:val="64"/>
        </w:rPr>
        <w:t>346</w:t>
      </w:r>
      <w:r w:rsidRPr="00DF439B">
        <w:rPr>
          <w:noProof w:val="0"/>
          <w:sz w:val="64"/>
        </w:rPr>
        <w:t xml:space="preserve"> </w:t>
      </w:r>
      <w:r w:rsidR="008B4407" w:rsidRPr="00DF439B">
        <w:rPr>
          <w:noProof w:val="0"/>
        </w:rPr>
        <w:t>V</w:t>
      </w:r>
      <w:r w:rsidR="00321871">
        <w:rPr>
          <w:noProof w:val="0"/>
        </w:rPr>
        <w:t>1</w:t>
      </w:r>
      <w:r w:rsidR="00CF0C0E">
        <w:rPr>
          <w:noProof w:val="0"/>
        </w:rPr>
        <w:t>9</w:t>
      </w:r>
      <w:r w:rsidR="008B4407" w:rsidRPr="00DF439B">
        <w:rPr>
          <w:noProof w:val="0"/>
        </w:rPr>
        <w:t>.</w:t>
      </w:r>
      <w:r w:rsidR="00CF0C0E">
        <w:rPr>
          <w:noProof w:val="0"/>
        </w:rPr>
        <w:t>0</w:t>
      </w:r>
      <w:r w:rsidR="008B4407" w:rsidRPr="00DF439B">
        <w:rPr>
          <w:noProof w:val="0"/>
        </w:rPr>
        <w:t>.</w:t>
      </w:r>
      <w:r w:rsidR="00CF0C0E">
        <w:rPr>
          <w:noProof w:val="0"/>
        </w:rPr>
        <w:t>0</w:t>
      </w:r>
      <w:r w:rsidR="001E3DDD" w:rsidRPr="00DF439B">
        <w:rPr>
          <w:noProof w:val="0"/>
        </w:rPr>
        <w:t xml:space="preserve"> </w:t>
      </w:r>
      <w:r w:rsidRPr="00DF439B">
        <w:rPr>
          <w:noProof w:val="0"/>
          <w:sz w:val="32"/>
        </w:rPr>
        <w:t>(</w:t>
      </w:r>
      <w:r w:rsidR="008B4407" w:rsidRPr="00DF439B">
        <w:rPr>
          <w:noProof w:val="0"/>
          <w:sz w:val="32"/>
        </w:rPr>
        <w:t>20</w:t>
      </w:r>
      <w:r w:rsidR="00CF0C0E">
        <w:rPr>
          <w:noProof w:val="0"/>
          <w:sz w:val="32"/>
        </w:rPr>
        <w:t>25</w:t>
      </w:r>
      <w:r w:rsidR="008B4407" w:rsidRPr="00DF439B">
        <w:rPr>
          <w:noProof w:val="0"/>
          <w:sz w:val="32"/>
        </w:rPr>
        <w:t>-</w:t>
      </w:r>
      <w:r w:rsidR="00CF0C0E">
        <w:rPr>
          <w:noProof w:val="0"/>
          <w:sz w:val="32"/>
        </w:rPr>
        <w:t>10</w:t>
      </w:r>
      <w:r w:rsidRPr="00DF439B">
        <w:rPr>
          <w:noProof w:val="0"/>
          <w:sz w:val="32"/>
        </w:rPr>
        <w:t>)</w:t>
      </w:r>
    </w:p>
    <w:p w14:paraId="6DC9EDD6" w14:textId="77777777" w:rsidR="00080512" w:rsidRPr="00DF439B" w:rsidRDefault="00080512">
      <w:pPr>
        <w:pStyle w:val="ZB"/>
        <w:framePr w:wrap="notBeside"/>
        <w:rPr>
          <w:noProof w:val="0"/>
        </w:rPr>
      </w:pPr>
      <w:r w:rsidRPr="00DF439B">
        <w:rPr>
          <w:noProof w:val="0"/>
        </w:rPr>
        <w:t>Technical Specification</w:t>
      </w:r>
    </w:p>
    <w:p w14:paraId="76B612E4" w14:textId="77777777" w:rsidR="00080512" w:rsidRPr="00DF439B" w:rsidRDefault="00080512">
      <w:pPr>
        <w:pStyle w:val="ZT"/>
        <w:framePr w:wrap="notBeside"/>
      </w:pPr>
      <w:r w:rsidRPr="00DF439B">
        <w:t>3</w:t>
      </w:r>
      <w:r w:rsidRPr="006C618D">
        <w:rPr>
          <w:vertAlign w:val="superscript"/>
        </w:rPr>
        <w:t>rd</w:t>
      </w:r>
      <w:r w:rsidRPr="00DF439B">
        <w:t xml:space="preserve"> Generation Partnership Project;</w:t>
      </w:r>
    </w:p>
    <w:p w14:paraId="41FFA140" w14:textId="77777777" w:rsidR="00080512" w:rsidRPr="00DF439B" w:rsidRDefault="00080512">
      <w:pPr>
        <w:pStyle w:val="ZT"/>
        <w:framePr w:wrap="notBeside"/>
      </w:pPr>
      <w:r w:rsidRPr="00DF439B">
        <w:t xml:space="preserve">Technical Specification Group </w:t>
      </w:r>
      <w:r w:rsidR="00220964" w:rsidRPr="00DF439B">
        <w:t>Services and System Aspects</w:t>
      </w:r>
      <w:r w:rsidRPr="00DF439B">
        <w:t>;</w:t>
      </w:r>
    </w:p>
    <w:p w14:paraId="06D9E7CD" w14:textId="77777777" w:rsidR="00220964" w:rsidRPr="00DF439B" w:rsidRDefault="00A04856" w:rsidP="00220964">
      <w:pPr>
        <w:pStyle w:val="ZT"/>
        <w:framePr w:wrap="notBeside"/>
      </w:pPr>
      <w:r w:rsidRPr="00A04856">
        <w:t>Isolated Evolved Universal Terrestrial Radio Access Network (E-UTRAN) operation for public safety</w:t>
      </w:r>
      <w:r>
        <w:t>;</w:t>
      </w:r>
      <w:r>
        <w:br/>
        <w:t xml:space="preserve"> </w:t>
      </w:r>
      <w:r w:rsidR="00220964" w:rsidRPr="00DF439B">
        <w:t>Stage 1</w:t>
      </w:r>
    </w:p>
    <w:p w14:paraId="709E44E3" w14:textId="77777777" w:rsidR="00080512" w:rsidRPr="00DF439B" w:rsidRDefault="00220964">
      <w:pPr>
        <w:pStyle w:val="ZT"/>
        <w:framePr w:wrap="notBeside"/>
        <w:rPr>
          <w:i/>
          <w:sz w:val="28"/>
        </w:rPr>
      </w:pPr>
      <w:r w:rsidRPr="00DF439B" w:rsidDel="00220964">
        <w:t xml:space="preserve"> </w:t>
      </w:r>
      <w:r w:rsidR="00FC1192" w:rsidRPr="00DF439B">
        <w:t>(</w:t>
      </w:r>
      <w:r w:rsidR="00FC1192" w:rsidRPr="00DF439B">
        <w:rPr>
          <w:rStyle w:val="ZGSM"/>
        </w:rPr>
        <w:t xml:space="preserve">Release </w:t>
      </w:r>
      <w:r w:rsidR="00A82346" w:rsidRPr="00DF439B">
        <w:rPr>
          <w:rStyle w:val="ZGSM"/>
        </w:rPr>
        <w:t>1</w:t>
      </w:r>
      <w:r w:rsidR="00CF0C0E">
        <w:rPr>
          <w:rStyle w:val="ZGSM"/>
        </w:rPr>
        <w:t>9</w:t>
      </w:r>
      <w:r w:rsidR="00FC1192" w:rsidRPr="00DF439B">
        <w:t>)</w:t>
      </w:r>
    </w:p>
    <w:p w14:paraId="02C5B91F" w14:textId="77777777" w:rsidR="00FC1192" w:rsidRPr="00DF439B" w:rsidRDefault="006456B2" w:rsidP="00FC1192">
      <w:pPr>
        <w:pStyle w:val="ZU"/>
        <w:framePr w:h="4929" w:hRule="exact" w:wrap="notBeside"/>
        <w:tabs>
          <w:tab w:val="right" w:pos="10206"/>
        </w:tabs>
        <w:jc w:val="left"/>
        <w:rPr>
          <w:noProof w:val="0"/>
        </w:rPr>
      </w:pPr>
      <w:bookmarkStart w:id="1" w:name="_Hlk163229531"/>
      <w:r>
        <w:rPr>
          <w:i/>
        </w:rPr>
        <w:pict w14:anchorId="3B17C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9" o:title=""/>
          </v:shape>
        </w:pict>
      </w:r>
      <w:bookmarkEnd w:id="1"/>
      <w:r w:rsidR="00FC1192" w:rsidRPr="00DF439B">
        <w:rPr>
          <w:noProof w:val="0"/>
          <w:color w:val="0000FF"/>
        </w:rPr>
        <w:tab/>
      </w:r>
      <w:r w:rsidR="00543E6C" w:rsidRPr="00DF439B">
        <w:rPr>
          <w:noProof w:val="0"/>
        </w:rPr>
        <w:pict w14:anchorId="1A9B7FDD">
          <v:shape id="_x0000_i1026" type="#_x0000_t75" style="width:128.2pt;height:74.9pt">
            <v:imagedata r:id="rId10" o:title="3GPP-logo_web"/>
          </v:shape>
        </w:pict>
      </w:r>
    </w:p>
    <w:p w14:paraId="765B8917" w14:textId="77777777" w:rsidR="00080512" w:rsidRPr="00DF439B" w:rsidRDefault="00080512">
      <w:pPr>
        <w:pStyle w:val="ZU"/>
        <w:framePr w:h="4929" w:hRule="exact" w:wrap="notBeside"/>
        <w:tabs>
          <w:tab w:val="right" w:pos="10206"/>
        </w:tabs>
        <w:jc w:val="left"/>
        <w:rPr>
          <w:noProof w:val="0"/>
        </w:rPr>
      </w:pPr>
    </w:p>
    <w:p w14:paraId="30A7255B" w14:textId="77777777" w:rsidR="00080512" w:rsidRPr="00DF439B" w:rsidRDefault="00080512" w:rsidP="00734A5B">
      <w:pPr>
        <w:framePr w:h="1377" w:hRule="exact" w:wrap="notBeside" w:vAnchor="page" w:hAnchor="margin" w:y="15305"/>
        <w:rPr>
          <w:sz w:val="16"/>
        </w:rPr>
      </w:pPr>
      <w:r w:rsidRPr="00DF439B">
        <w:rPr>
          <w:sz w:val="16"/>
        </w:rPr>
        <w:t>The present document has been developed within the 3</w:t>
      </w:r>
      <w:r w:rsidRPr="00DF439B">
        <w:rPr>
          <w:sz w:val="16"/>
          <w:vertAlign w:val="superscript"/>
        </w:rPr>
        <w:t>rd</w:t>
      </w:r>
      <w:r w:rsidRPr="00DF439B">
        <w:rPr>
          <w:sz w:val="16"/>
        </w:rPr>
        <w:t xml:space="preserve"> Generation Partnership Project (3GPP</w:t>
      </w:r>
      <w:r w:rsidRPr="00DF439B">
        <w:rPr>
          <w:sz w:val="16"/>
          <w:vertAlign w:val="superscript"/>
        </w:rPr>
        <w:t xml:space="preserve"> TM</w:t>
      </w:r>
      <w:r w:rsidRPr="00DF439B">
        <w:rPr>
          <w:sz w:val="16"/>
        </w:rPr>
        <w:t>) and may be further elaborated for the purposes of 3GPP..</w:t>
      </w:r>
      <w:r w:rsidRPr="00DF439B">
        <w:rPr>
          <w:sz w:val="16"/>
        </w:rPr>
        <w:br/>
        <w:t>The present document has not been subject to any approval process by the 3GPP</w:t>
      </w:r>
      <w:r w:rsidRPr="00DF439B">
        <w:rPr>
          <w:sz w:val="16"/>
          <w:vertAlign w:val="superscript"/>
        </w:rPr>
        <w:t xml:space="preserve"> </w:t>
      </w:r>
      <w:r w:rsidRPr="00DF439B">
        <w:rPr>
          <w:sz w:val="16"/>
        </w:rPr>
        <w:t>Organizational Partners and shall not be implemented.</w:t>
      </w:r>
      <w:r w:rsidRPr="00DF439B">
        <w:rPr>
          <w:sz w:val="16"/>
        </w:rPr>
        <w:br/>
        <w:t>This Specification is provided for future development work within 3GPP</w:t>
      </w:r>
      <w:r w:rsidRPr="00DF439B">
        <w:rPr>
          <w:sz w:val="16"/>
          <w:vertAlign w:val="superscript"/>
        </w:rPr>
        <w:t xml:space="preserve"> </w:t>
      </w:r>
      <w:r w:rsidRPr="00DF439B">
        <w:rPr>
          <w:sz w:val="16"/>
        </w:rPr>
        <w:t>only. The Organizational Partners accept no liability for any use of this Specification.</w:t>
      </w:r>
      <w:r w:rsidRPr="00DF439B">
        <w:rPr>
          <w:sz w:val="16"/>
        </w:rPr>
        <w:br/>
        <w:t xml:space="preserve">Specifications and </w:t>
      </w:r>
      <w:r w:rsidR="00F653B8" w:rsidRPr="00DF439B">
        <w:rPr>
          <w:sz w:val="16"/>
        </w:rPr>
        <w:t>Reports</w:t>
      </w:r>
      <w:r w:rsidRPr="00DF439B">
        <w:rPr>
          <w:sz w:val="16"/>
        </w:rPr>
        <w:t xml:space="preserve"> for implementation of the 3GPP</w:t>
      </w:r>
      <w:r w:rsidRPr="00DF439B">
        <w:rPr>
          <w:sz w:val="16"/>
          <w:vertAlign w:val="superscript"/>
        </w:rPr>
        <w:t xml:space="preserve"> TM</w:t>
      </w:r>
      <w:r w:rsidRPr="00DF439B">
        <w:rPr>
          <w:sz w:val="16"/>
        </w:rPr>
        <w:t xml:space="preserve"> system should be obtained via the 3GPP Organizational Partners' Publications Offices.</w:t>
      </w:r>
    </w:p>
    <w:p w14:paraId="1750D121" w14:textId="77777777" w:rsidR="00080512" w:rsidRPr="00DF439B" w:rsidRDefault="00080512">
      <w:pPr>
        <w:pStyle w:val="ZV"/>
        <w:framePr w:wrap="notBeside"/>
        <w:rPr>
          <w:noProof w:val="0"/>
        </w:rPr>
      </w:pPr>
    </w:p>
    <w:p w14:paraId="127393E4" w14:textId="77777777" w:rsidR="00080512" w:rsidRPr="00DF439B" w:rsidRDefault="00080512"/>
    <w:bookmarkEnd w:id="0"/>
    <w:p w14:paraId="76FD4E71" w14:textId="77777777" w:rsidR="00080512" w:rsidRPr="00DF439B" w:rsidRDefault="00080512">
      <w:pPr>
        <w:sectPr w:rsidR="00080512" w:rsidRPr="00DF439B" w:rsidSect="00222D3F">
          <w:footnotePr>
            <w:numRestart w:val="eachSect"/>
          </w:footnotePr>
          <w:pgSz w:w="11907" w:h="16840"/>
          <w:pgMar w:top="2268" w:right="851" w:bottom="10773" w:left="851" w:header="0" w:footer="0" w:gutter="0"/>
          <w:cols w:space="720"/>
        </w:sectPr>
      </w:pPr>
    </w:p>
    <w:p w14:paraId="6EB7433A" w14:textId="77777777" w:rsidR="00080512" w:rsidRPr="00DF439B" w:rsidRDefault="00080512">
      <w:bookmarkStart w:id="2" w:name="page2"/>
    </w:p>
    <w:p w14:paraId="079B03C8" w14:textId="77777777" w:rsidR="00080512" w:rsidRPr="00DF439B" w:rsidRDefault="00080512">
      <w:pPr>
        <w:pStyle w:val="FP"/>
        <w:framePr w:wrap="notBeside" w:hAnchor="margin" w:y="1419"/>
        <w:pBdr>
          <w:bottom w:val="single" w:sz="6" w:space="1" w:color="auto"/>
        </w:pBdr>
        <w:spacing w:before="240"/>
        <w:ind w:left="2835" w:right="2835"/>
        <w:jc w:val="center"/>
      </w:pPr>
      <w:r w:rsidRPr="00DF439B">
        <w:t>Keywords</w:t>
      </w:r>
    </w:p>
    <w:p w14:paraId="60ECBEEF" w14:textId="77777777" w:rsidR="00080512" w:rsidRPr="00DF439B" w:rsidRDefault="00321871" w:rsidP="00321871">
      <w:pPr>
        <w:pStyle w:val="FP"/>
        <w:framePr w:wrap="notBeside" w:hAnchor="margin" w:y="1419"/>
        <w:ind w:left="2835" w:right="2835"/>
        <w:jc w:val="center"/>
      </w:pPr>
      <w:r w:rsidRPr="00321871">
        <w:t>Isolated</w:t>
      </w:r>
      <w:r>
        <w:t xml:space="preserve">, </w:t>
      </w:r>
      <w:r w:rsidRPr="00321871">
        <w:t>E-UTRAN</w:t>
      </w:r>
      <w:r>
        <w:t xml:space="preserve">, Public, </w:t>
      </w:r>
      <w:r w:rsidRPr="00321871">
        <w:t>Safety</w:t>
      </w:r>
    </w:p>
    <w:p w14:paraId="7565C843" w14:textId="77777777" w:rsidR="00080512" w:rsidRPr="00DF439B" w:rsidRDefault="00080512">
      <w:pPr>
        <w:pStyle w:val="FP"/>
        <w:framePr w:wrap="notBeside" w:hAnchor="margin" w:yAlign="center"/>
        <w:spacing w:after="240"/>
        <w:ind w:left="2835" w:right="2835"/>
        <w:jc w:val="center"/>
        <w:rPr>
          <w:rFonts w:ascii="Arial" w:hAnsi="Arial"/>
          <w:b/>
          <w:i/>
        </w:rPr>
      </w:pPr>
      <w:r w:rsidRPr="00DF439B">
        <w:rPr>
          <w:rFonts w:ascii="Arial" w:hAnsi="Arial"/>
          <w:b/>
          <w:i/>
        </w:rPr>
        <w:t>3GPP</w:t>
      </w:r>
    </w:p>
    <w:p w14:paraId="5CC0B2B1" w14:textId="77777777" w:rsidR="00080512" w:rsidRPr="00DF439B" w:rsidRDefault="00080512">
      <w:pPr>
        <w:pStyle w:val="FP"/>
        <w:framePr w:wrap="notBeside" w:hAnchor="margin" w:yAlign="center"/>
        <w:pBdr>
          <w:bottom w:val="single" w:sz="6" w:space="1" w:color="auto"/>
        </w:pBdr>
        <w:ind w:left="2835" w:right="2835"/>
        <w:jc w:val="center"/>
      </w:pPr>
      <w:r w:rsidRPr="00DF439B">
        <w:t>Postal address</w:t>
      </w:r>
    </w:p>
    <w:p w14:paraId="67940FFB" w14:textId="77777777" w:rsidR="00080512" w:rsidRPr="00DF439B" w:rsidRDefault="00080512">
      <w:pPr>
        <w:pStyle w:val="FP"/>
        <w:framePr w:wrap="notBeside" w:hAnchor="margin" w:yAlign="center"/>
        <w:ind w:left="2835" w:right="2835"/>
        <w:jc w:val="center"/>
        <w:rPr>
          <w:rFonts w:ascii="Arial" w:hAnsi="Arial"/>
          <w:sz w:val="18"/>
        </w:rPr>
      </w:pPr>
    </w:p>
    <w:p w14:paraId="36360EAA" w14:textId="77777777" w:rsidR="00080512" w:rsidRPr="00DF439B" w:rsidRDefault="00080512">
      <w:pPr>
        <w:pStyle w:val="FP"/>
        <w:framePr w:wrap="notBeside" w:hAnchor="margin" w:yAlign="center"/>
        <w:pBdr>
          <w:bottom w:val="single" w:sz="6" w:space="1" w:color="auto"/>
        </w:pBdr>
        <w:spacing w:before="240"/>
        <w:ind w:left="2835" w:right="2835"/>
        <w:jc w:val="center"/>
      </w:pPr>
      <w:r w:rsidRPr="00DF439B">
        <w:t>3GPP support office address</w:t>
      </w:r>
    </w:p>
    <w:p w14:paraId="52DD5A9C" w14:textId="77777777" w:rsidR="00080512" w:rsidRPr="00DF439B" w:rsidRDefault="00080512">
      <w:pPr>
        <w:pStyle w:val="FP"/>
        <w:framePr w:wrap="notBeside" w:hAnchor="margin" w:yAlign="center"/>
        <w:ind w:left="2835" w:right="2835"/>
        <w:jc w:val="center"/>
        <w:rPr>
          <w:rFonts w:ascii="Arial" w:hAnsi="Arial"/>
          <w:sz w:val="18"/>
        </w:rPr>
      </w:pPr>
      <w:r w:rsidRPr="00DF439B">
        <w:rPr>
          <w:rFonts w:ascii="Arial" w:hAnsi="Arial"/>
          <w:sz w:val="18"/>
        </w:rPr>
        <w:t>650 Route des Lucioles - Sophia Antipolis</w:t>
      </w:r>
    </w:p>
    <w:p w14:paraId="10E9FE1F" w14:textId="77777777" w:rsidR="00080512" w:rsidRPr="00DF439B" w:rsidRDefault="00080512">
      <w:pPr>
        <w:pStyle w:val="FP"/>
        <w:framePr w:wrap="notBeside" w:hAnchor="margin" w:yAlign="center"/>
        <w:ind w:left="2835" w:right="2835"/>
        <w:jc w:val="center"/>
        <w:rPr>
          <w:rFonts w:ascii="Arial" w:hAnsi="Arial"/>
          <w:sz w:val="18"/>
        </w:rPr>
      </w:pPr>
      <w:r w:rsidRPr="00DF439B">
        <w:rPr>
          <w:rFonts w:ascii="Arial" w:hAnsi="Arial"/>
          <w:sz w:val="18"/>
        </w:rPr>
        <w:t>Valbonne - FRANCE</w:t>
      </w:r>
    </w:p>
    <w:p w14:paraId="7BC6B0DE" w14:textId="77777777" w:rsidR="00080512" w:rsidRPr="00DF439B" w:rsidRDefault="00080512">
      <w:pPr>
        <w:pStyle w:val="FP"/>
        <w:framePr w:wrap="notBeside" w:hAnchor="margin" w:yAlign="center"/>
        <w:spacing w:after="20"/>
        <w:ind w:left="2835" w:right="2835"/>
        <w:jc w:val="center"/>
        <w:rPr>
          <w:rFonts w:ascii="Arial" w:hAnsi="Arial"/>
          <w:sz w:val="18"/>
        </w:rPr>
      </w:pPr>
      <w:r w:rsidRPr="00DF439B">
        <w:rPr>
          <w:rFonts w:ascii="Arial" w:hAnsi="Arial"/>
          <w:sz w:val="18"/>
        </w:rPr>
        <w:t>Tel.: +33 4 92 94 42 00 Fax: +33 4 93 65 47 16</w:t>
      </w:r>
    </w:p>
    <w:p w14:paraId="107C2B0A" w14:textId="77777777" w:rsidR="00080512" w:rsidRPr="00DF439B" w:rsidRDefault="00080512">
      <w:pPr>
        <w:pStyle w:val="FP"/>
        <w:framePr w:wrap="notBeside" w:hAnchor="margin" w:yAlign="center"/>
        <w:pBdr>
          <w:bottom w:val="single" w:sz="6" w:space="1" w:color="auto"/>
        </w:pBdr>
        <w:spacing w:before="240"/>
        <w:ind w:left="2835" w:right="2835"/>
        <w:jc w:val="center"/>
      </w:pPr>
      <w:r w:rsidRPr="00DF439B">
        <w:t>Internet</w:t>
      </w:r>
    </w:p>
    <w:p w14:paraId="068BD1D0" w14:textId="77777777" w:rsidR="00080512" w:rsidRPr="00DF439B" w:rsidRDefault="006C618D">
      <w:pPr>
        <w:pStyle w:val="FP"/>
        <w:framePr w:wrap="notBeside" w:hAnchor="margin" w:yAlign="center"/>
        <w:ind w:left="2835" w:right="2835"/>
        <w:jc w:val="center"/>
        <w:rPr>
          <w:rFonts w:ascii="Arial" w:hAnsi="Arial"/>
          <w:sz w:val="18"/>
        </w:rPr>
      </w:pPr>
      <w:hyperlink r:id="rId11" w:history="1">
        <w:r w:rsidRPr="00A058F5">
          <w:rPr>
            <w:rStyle w:val="Hyperlink"/>
            <w:rFonts w:ascii="Arial" w:hAnsi="Arial"/>
            <w:sz w:val="18"/>
          </w:rPr>
          <w:t>http://www.3gpp.org</w:t>
        </w:r>
      </w:hyperlink>
    </w:p>
    <w:p w14:paraId="3CFCCE5D" w14:textId="77777777" w:rsidR="00080512" w:rsidRPr="00DF439B" w:rsidRDefault="00080512"/>
    <w:p w14:paraId="4985894C" w14:textId="77777777" w:rsidR="00080512" w:rsidRPr="00DF43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F439B">
        <w:rPr>
          <w:rFonts w:ascii="Arial" w:hAnsi="Arial"/>
          <w:b/>
          <w:i/>
        </w:rPr>
        <w:t>Copyright Notification</w:t>
      </w:r>
    </w:p>
    <w:p w14:paraId="22F0F557" w14:textId="77777777" w:rsidR="00080512" w:rsidRPr="00DF439B" w:rsidRDefault="00080512" w:rsidP="00FA1266">
      <w:pPr>
        <w:pStyle w:val="FP"/>
        <w:framePr w:h="3057" w:hRule="exact" w:wrap="notBeside" w:vAnchor="page" w:hAnchor="margin" w:y="12605"/>
        <w:jc w:val="center"/>
      </w:pPr>
      <w:r w:rsidRPr="00DF439B">
        <w:t>No part may be reproduced except as authorized by written permission.</w:t>
      </w:r>
      <w:r w:rsidRPr="00DF439B">
        <w:br/>
        <w:t>The copyright and the foregoing restriction extend to reproduction in all media.</w:t>
      </w:r>
    </w:p>
    <w:p w14:paraId="1100BE16" w14:textId="77777777" w:rsidR="00080512" w:rsidRPr="00DF439B" w:rsidRDefault="00080512" w:rsidP="00FA1266">
      <w:pPr>
        <w:pStyle w:val="FP"/>
        <w:framePr w:h="3057" w:hRule="exact" w:wrap="notBeside" w:vAnchor="page" w:hAnchor="margin" w:y="12605"/>
        <w:jc w:val="center"/>
      </w:pPr>
    </w:p>
    <w:p w14:paraId="6488FD4D" w14:textId="77777777" w:rsidR="00080512" w:rsidRPr="00DF439B" w:rsidRDefault="00DC309B" w:rsidP="00FA1266">
      <w:pPr>
        <w:pStyle w:val="FP"/>
        <w:framePr w:h="3057" w:hRule="exact" w:wrap="notBeside" w:vAnchor="page" w:hAnchor="margin" w:y="12605"/>
        <w:jc w:val="center"/>
        <w:rPr>
          <w:sz w:val="18"/>
        </w:rPr>
      </w:pPr>
      <w:r w:rsidRPr="00DF439B">
        <w:rPr>
          <w:sz w:val="18"/>
        </w:rPr>
        <w:t xml:space="preserve">© </w:t>
      </w:r>
      <w:r w:rsidR="00220964" w:rsidRPr="00DF439B">
        <w:rPr>
          <w:sz w:val="18"/>
        </w:rPr>
        <w:t>20</w:t>
      </w:r>
      <w:r w:rsidR="00CF0C0E">
        <w:rPr>
          <w:sz w:val="18"/>
        </w:rPr>
        <w:t>25</w:t>
      </w:r>
      <w:r w:rsidR="00080512" w:rsidRPr="00DF439B">
        <w:rPr>
          <w:sz w:val="18"/>
        </w:rPr>
        <w:t>, 3GPP Organizational Partners (ARIB, ATIS, CCSA, ETSI, TTA, TTC).</w:t>
      </w:r>
      <w:bookmarkStart w:id="3" w:name="copyrightaddon"/>
      <w:bookmarkEnd w:id="3"/>
    </w:p>
    <w:p w14:paraId="766A4C5C" w14:textId="77777777" w:rsidR="00734A5B" w:rsidRPr="00DF439B" w:rsidRDefault="00080512" w:rsidP="00FA1266">
      <w:pPr>
        <w:pStyle w:val="FP"/>
        <w:framePr w:h="3057" w:hRule="exact" w:wrap="notBeside" w:vAnchor="page" w:hAnchor="margin" w:y="12605"/>
        <w:jc w:val="center"/>
        <w:rPr>
          <w:sz w:val="18"/>
        </w:rPr>
      </w:pPr>
      <w:r w:rsidRPr="00DF439B">
        <w:rPr>
          <w:sz w:val="18"/>
        </w:rPr>
        <w:t>All rights reserved.</w:t>
      </w:r>
    </w:p>
    <w:p w14:paraId="67005A02" w14:textId="77777777" w:rsidR="00FC1192" w:rsidRPr="00DF439B" w:rsidRDefault="00FC1192" w:rsidP="00FA1266">
      <w:pPr>
        <w:pStyle w:val="FP"/>
        <w:framePr w:h="3057" w:hRule="exact" w:wrap="notBeside" w:vAnchor="page" w:hAnchor="margin" w:y="12605"/>
        <w:rPr>
          <w:sz w:val="18"/>
        </w:rPr>
      </w:pPr>
    </w:p>
    <w:p w14:paraId="1389F0D8" w14:textId="77777777" w:rsidR="00734A5B" w:rsidRPr="00DF439B" w:rsidRDefault="00734A5B" w:rsidP="00FA1266">
      <w:pPr>
        <w:pStyle w:val="FP"/>
        <w:framePr w:h="3057" w:hRule="exact" w:wrap="notBeside" w:vAnchor="page" w:hAnchor="margin" w:y="12605"/>
        <w:rPr>
          <w:sz w:val="18"/>
        </w:rPr>
      </w:pPr>
      <w:r w:rsidRPr="00DF439B">
        <w:rPr>
          <w:sz w:val="18"/>
        </w:rPr>
        <w:t>UMTS™ is a Trade Mark of ETSI registered for the benefit of its members</w:t>
      </w:r>
    </w:p>
    <w:p w14:paraId="2DE95A73" w14:textId="77777777" w:rsidR="00080512" w:rsidRPr="00DF439B" w:rsidRDefault="00734A5B" w:rsidP="00FA1266">
      <w:pPr>
        <w:pStyle w:val="FP"/>
        <w:framePr w:h="3057" w:hRule="exact" w:wrap="notBeside" w:vAnchor="page" w:hAnchor="margin" w:y="12605"/>
        <w:rPr>
          <w:sz w:val="18"/>
        </w:rPr>
      </w:pPr>
      <w:r w:rsidRPr="00DF439B">
        <w:rPr>
          <w:sz w:val="18"/>
        </w:rPr>
        <w:t>3GPP™ is a Trade Mark of ETSI registered for the benefit of its Members and of the 3GPP Organizational Partners</w:t>
      </w:r>
      <w:r w:rsidR="00080512" w:rsidRPr="00DF439B">
        <w:rPr>
          <w:sz w:val="18"/>
        </w:rPr>
        <w:br/>
      </w:r>
      <w:r w:rsidR="00FA1266" w:rsidRPr="00DF439B">
        <w:rPr>
          <w:sz w:val="18"/>
        </w:rPr>
        <w:t>LTE™ is a Trade Mark of ETSI registered for the benefit of its Members and of the 3GPP Organizational Partners</w:t>
      </w:r>
    </w:p>
    <w:p w14:paraId="6C3FA84B" w14:textId="77777777" w:rsidR="00FA1266" w:rsidRPr="00DF439B" w:rsidRDefault="00FA1266" w:rsidP="00FA1266">
      <w:pPr>
        <w:pStyle w:val="FP"/>
        <w:framePr w:h="3057" w:hRule="exact" w:wrap="notBeside" w:vAnchor="page" w:hAnchor="margin" w:y="12605"/>
        <w:rPr>
          <w:sz w:val="18"/>
        </w:rPr>
      </w:pPr>
      <w:r w:rsidRPr="00DF439B">
        <w:rPr>
          <w:sz w:val="18"/>
        </w:rPr>
        <w:t>GSM® and the GSM logo are registered and owned by the GSM Association</w:t>
      </w:r>
    </w:p>
    <w:bookmarkEnd w:id="2"/>
    <w:p w14:paraId="61284020" w14:textId="77777777" w:rsidR="00080512" w:rsidRPr="00DF439B" w:rsidRDefault="00080512">
      <w:pPr>
        <w:pStyle w:val="TT"/>
      </w:pPr>
      <w:r w:rsidRPr="00DF439B">
        <w:br w:type="page"/>
      </w:r>
      <w:r w:rsidRPr="00DF439B">
        <w:lastRenderedPageBreak/>
        <w:t>Contents</w:t>
      </w:r>
    </w:p>
    <w:p w14:paraId="603107A1" w14:textId="77777777" w:rsidR="006C618D" w:rsidRDefault="006C618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_Toc399513507 \h </w:instrText>
      </w:r>
      <w:r>
        <w:fldChar w:fldCharType="separate"/>
      </w:r>
      <w:r>
        <w:t>4</w:t>
      </w:r>
      <w:r>
        <w:fldChar w:fldCharType="end"/>
      </w:r>
    </w:p>
    <w:p w14:paraId="53FE9CEE" w14:textId="77777777" w:rsidR="006C618D" w:rsidRDefault="006C618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_Toc399513508 \h </w:instrText>
      </w:r>
      <w:r>
        <w:fldChar w:fldCharType="separate"/>
      </w:r>
      <w:r>
        <w:t>5</w:t>
      </w:r>
      <w:r>
        <w:fldChar w:fldCharType="end"/>
      </w:r>
    </w:p>
    <w:p w14:paraId="69D73073" w14:textId="77777777" w:rsidR="006C618D" w:rsidRDefault="006C618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_Toc399513509 \h </w:instrText>
      </w:r>
      <w:r>
        <w:fldChar w:fldCharType="separate"/>
      </w:r>
      <w:r>
        <w:t>5</w:t>
      </w:r>
      <w:r>
        <w:fldChar w:fldCharType="end"/>
      </w:r>
    </w:p>
    <w:p w14:paraId="7F6A8B62" w14:textId="77777777" w:rsidR="006C618D" w:rsidRDefault="006C618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_Toc399513510 \h </w:instrText>
      </w:r>
      <w:r>
        <w:fldChar w:fldCharType="separate"/>
      </w:r>
      <w:r>
        <w:t>5</w:t>
      </w:r>
      <w:r>
        <w:fldChar w:fldCharType="end"/>
      </w:r>
    </w:p>
    <w:p w14:paraId="3572261D" w14:textId="77777777" w:rsidR="006C618D" w:rsidRDefault="006C618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_Toc399513511 \h </w:instrText>
      </w:r>
      <w:r>
        <w:fldChar w:fldCharType="separate"/>
      </w:r>
      <w:r>
        <w:t>5</w:t>
      </w:r>
      <w:r>
        <w:fldChar w:fldCharType="end"/>
      </w:r>
    </w:p>
    <w:p w14:paraId="772CF595" w14:textId="77777777" w:rsidR="006C618D" w:rsidRDefault="006C618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_Toc399513512 \h </w:instrText>
      </w:r>
      <w:r>
        <w:fldChar w:fldCharType="separate"/>
      </w:r>
      <w:r>
        <w:t>6</w:t>
      </w:r>
      <w:r>
        <w:fldChar w:fldCharType="end"/>
      </w:r>
    </w:p>
    <w:p w14:paraId="12D6472C" w14:textId="77777777" w:rsidR="006C618D" w:rsidRDefault="006C618D">
      <w:pPr>
        <w:pStyle w:val="TOC1"/>
        <w:rPr>
          <w:rFonts w:ascii="Calibri" w:hAnsi="Calibri"/>
          <w:szCs w:val="22"/>
          <w:lang w:val="en-US"/>
        </w:rPr>
      </w:pPr>
      <w:r>
        <w:t>4</w:t>
      </w:r>
      <w:r>
        <w:rPr>
          <w:rFonts w:ascii="Calibri" w:hAnsi="Calibri"/>
          <w:szCs w:val="22"/>
          <w:lang w:val="en-US"/>
        </w:rPr>
        <w:tab/>
      </w:r>
      <w:r>
        <w:t>Overview</w:t>
      </w:r>
      <w:r>
        <w:tab/>
      </w:r>
      <w:r>
        <w:fldChar w:fldCharType="begin" w:fldLock="1"/>
      </w:r>
      <w:r>
        <w:instrText xml:space="preserve"> PAGEREF _Toc399513513 \h </w:instrText>
      </w:r>
      <w:r>
        <w:fldChar w:fldCharType="separate"/>
      </w:r>
      <w:r>
        <w:t>7</w:t>
      </w:r>
      <w:r>
        <w:fldChar w:fldCharType="end"/>
      </w:r>
    </w:p>
    <w:p w14:paraId="41752825" w14:textId="77777777" w:rsidR="006C618D" w:rsidRDefault="006C618D">
      <w:pPr>
        <w:pStyle w:val="TOC2"/>
        <w:rPr>
          <w:rFonts w:ascii="Calibri" w:hAnsi="Calibri"/>
          <w:sz w:val="22"/>
          <w:szCs w:val="22"/>
          <w:lang w:val="en-US"/>
        </w:rPr>
      </w:pPr>
      <w:r>
        <w:t>4.1</w:t>
      </w:r>
      <w:r>
        <w:rPr>
          <w:rFonts w:ascii="Calibri" w:hAnsi="Calibri"/>
          <w:sz w:val="22"/>
          <w:szCs w:val="22"/>
          <w:lang w:val="en-US"/>
        </w:rPr>
        <w:tab/>
      </w:r>
      <w:r>
        <w:t>Service description</w:t>
      </w:r>
      <w:r>
        <w:tab/>
      </w:r>
      <w:r>
        <w:fldChar w:fldCharType="begin" w:fldLock="1"/>
      </w:r>
      <w:r>
        <w:instrText xml:space="preserve"> PAGEREF _Toc399513514 \h </w:instrText>
      </w:r>
      <w:r>
        <w:fldChar w:fldCharType="separate"/>
      </w:r>
      <w:r>
        <w:t>7</w:t>
      </w:r>
      <w:r>
        <w:fldChar w:fldCharType="end"/>
      </w:r>
    </w:p>
    <w:p w14:paraId="4691E005" w14:textId="77777777" w:rsidR="006C618D" w:rsidRDefault="006C618D">
      <w:pPr>
        <w:pStyle w:val="TOC1"/>
        <w:rPr>
          <w:rFonts w:ascii="Calibri" w:hAnsi="Calibri"/>
          <w:szCs w:val="22"/>
          <w:lang w:val="en-US"/>
        </w:rPr>
      </w:pPr>
      <w:r>
        <w:t>5</w:t>
      </w:r>
      <w:r>
        <w:rPr>
          <w:rFonts w:ascii="Calibri" w:hAnsi="Calibri"/>
          <w:szCs w:val="22"/>
          <w:lang w:val="en-US"/>
        </w:rPr>
        <w:tab/>
      </w:r>
      <w:r>
        <w:t>Service requirements</w:t>
      </w:r>
      <w:r>
        <w:tab/>
      </w:r>
      <w:r>
        <w:fldChar w:fldCharType="begin" w:fldLock="1"/>
      </w:r>
      <w:r>
        <w:instrText xml:space="preserve"> PAGEREF _Toc399513515 \h </w:instrText>
      </w:r>
      <w:r>
        <w:fldChar w:fldCharType="separate"/>
      </w:r>
      <w:r>
        <w:t>8</w:t>
      </w:r>
      <w:r>
        <w:fldChar w:fldCharType="end"/>
      </w:r>
    </w:p>
    <w:p w14:paraId="654BEBB8" w14:textId="77777777" w:rsidR="006C618D" w:rsidRDefault="006C618D">
      <w:pPr>
        <w:pStyle w:val="TOC2"/>
        <w:rPr>
          <w:rFonts w:ascii="Calibri" w:hAnsi="Calibri"/>
          <w:sz w:val="22"/>
          <w:szCs w:val="22"/>
          <w:lang w:val="en-US"/>
        </w:rPr>
      </w:pPr>
      <w:r>
        <w:t>5.1</w:t>
      </w:r>
      <w:r>
        <w:rPr>
          <w:rFonts w:ascii="Calibri" w:hAnsi="Calibri"/>
          <w:sz w:val="22"/>
          <w:szCs w:val="22"/>
          <w:lang w:val="en-US"/>
        </w:rPr>
        <w:tab/>
      </w:r>
      <w:r>
        <w:t>General requirements</w:t>
      </w:r>
      <w:r>
        <w:tab/>
      </w:r>
      <w:r>
        <w:fldChar w:fldCharType="begin" w:fldLock="1"/>
      </w:r>
      <w:r>
        <w:instrText xml:space="preserve"> PAGEREF _Toc399513516 \h </w:instrText>
      </w:r>
      <w:r>
        <w:fldChar w:fldCharType="separate"/>
      </w:r>
      <w:r>
        <w:t>8</w:t>
      </w:r>
      <w:r>
        <w:fldChar w:fldCharType="end"/>
      </w:r>
    </w:p>
    <w:p w14:paraId="2C9ECBC2" w14:textId="77777777" w:rsidR="006C618D" w:rsidRDefault="006C618D">
      <w:pPr>
        <w:pStyle w:val="TOC2"/>
        <w:rPr>
          <w:rFonts w:ascii="Calibri" w:hAnsi="Calibri"/>
          <w:sz w:val="22"/>
          <w:szCs w:val="22"/>
          <w:lang w:val="en-US"/>
        </w:rPr>
      </w:pPr>
      <w:r>
        <w:t>5.2</w:t>
      </w:r>
      <w:r>
        <w:rPr>
          <w:rFonts w:ascii="Calibri" w:hAnsi="Calibri"/>
          <w:sz w:val="22"/>
          <w:szCs w:val="22"/>
          <w:lang w:val="en-US"/>
        </w:rPr>
        <w:tab/>
      </w:r>
      <w:r>
        <w:t>Subscriber and service management requirements</w:t>
      </w:r>
      <w:r>
        <w:tab/>
      </w:r>
      <w:r>
        <w:fldChar w:fldCharType="begin" w:fldLock="1"/>
      </w:r>
      <w:r>
        <w:instrText xml:space="preserve"> PAGEREF _Toc399513517 \h </w:instrText>
      </w:r>
      <w:r>
        <w:fldChar w:fldCharType="separate"/>
      </w:r>
      <w:r>
        <w:t>8</w:t>
      </w:r>
      <w:r>
        <w:fldChar w:fldCharType="end"/>
      </w:r>
    </w:p>
    <w:p w14:paraId="62FBAA1D" w14:textId="77777777" w:rsidR="006C618D" w:rsidRDefault="006C618D">
      <w:pPr>
        <w:pStyle w:val="TOC3"/>
        <w:rPr>
          <w:rFonts w:ascii="Calibri" w:hAnsi="Calibri"/>
          <w:sz w:val="22"/>
          <w:szCs w:val="22"/>
          <w:lang w:val="en-US"/>
        </w:rPr>
      </w:pPr>
      <w:r w:rsidRPr="006C618D">
        <w:t>5.2.1</w:t>
      </w:r>
      <w:r w:rsidRPr="006C618D">
        <w:rPr>
          <w:rFonts w:ascii="Calibri" w:hAnsi="Calibri"/>
          <w:sz w:val="22"/>
          <w:szCs w:val="22"/>
          <w:lang w:val="en-US"/>
        </w:rPr>
        <w:tab/>
      </w:r>
      <w:r w:rsidRPr="00EC73FF">
        <w:rPr>
          <w:rFonts w:eastAsia="Calibri"/>
        </w:rPr>
        <w:t>Introduction (informative)</w:t>
      </w:r>
      <w:r>
        <w:tab/>
      </w:r>
      <w:r>
        <w:fldChar w:fldCharType="begin" w:fldLock="1"/>
      </w:r>
      <w:r>
        <w:instrText xml:space="preserve"> PAGEREF _Toc399513518 \h </w:instrText>
      </w:r>
      <w:r>
        <w:fldChar w:fldCharType="separate"/>
      </w:r>
      <w:r>
        <w:t>8</w:t>
      </w:r>
      <w:r>
        <w:fldChar w:fldCharType="end"/>
      </w:r>
    </w:p>
    <w:p w14:paraId="6BBA162A" w14:textId="77777777" w:rsidR="006C618D" w:rsidRDefault="006C618D">
      <w:pPr>
        <w:pStyle w:val="TOC3"/>
        <w:rPr>
          <w:rFonts w:ascii="Calibri" w:hAnsi="Calibri"/>
          <w:sz w:val="22"/>
          <w:szCs w:val="22"/>
          <w:lang w:val="en-US"/>
        </w:rPr>
      </w:pPr>
      <w:r w:rsidRPr="006C618D">
        <w:t>5.2.2</w:t>
      </w:r>
      <w:r w:rsidRPr="006C618D">
        <w:rPr>
          <w:rFonts w:ascii="Calibri" w:hAnsi="Calibri"/>
          <w:sz w:val="22"/>
          <w:szCs w:val="22"/>
          <w:lang w:val="en-US"/>
        </w:rPr>
        <w:tab/>
      </w:r>
      <w:r w:rsidRPr="00EC73FF">
        <w:rPr>
          <w:rFonts w:eastAsia="Calibri"/>
        </w:rPr>
        <w:t>Requirements</w:t>
      </w:r>
      <w:r>
        <w:tab/>
      </w:r>
      <w:r>
        <w:fldChar w:fldCharType="begin" w:fldLock="1"/>
      </w:r>
      <w:r>
        <w:instrText xml:space="preserve"> PAGEREF _Toc399513519 \h </w:instrText>
      </w:r>
      <w:r>
        <w:fldChar w:fldCharType="separate"/>
      </w:r>
      <w:r>
        <w:t>8</w:t>
      </w:r>
      <w:r>
        <w:fldChar w:fldCharType="end"/>
      </w:r>
    </w:p>
    <w:p w14:paraId="5CF13E38" w14:textId="77777777" w:rsidR="006C618D" w:rsidRDefault="006C618D">
      <w:pPr>
        <w:pStyle w:val="TOC3"/>
        <w:rPr>
          <w:rFonts w:ascii="Calibri" w:hAnsi="Calibri"/>
          <w:sz w:val="22"/>
          <w:szCs w:val="22"/>
          <w:lang w:val="en-US"/>
        </w:rPr>
      </w:pPr>
      <w:r>
        <w:t>5.2.3</w:t>
      </w:r>
      <w:r>
        <w:rPr>
          <w:rFonts w:ascii="Calibri" w:hAnsi="Calibri"/>
          <w:sz w:val="22"/>
          <w:szCs w:val="22"/>
          <w:lang w:val="en-US"/>
        </w:rPr>
        <w:tab/>
      </w:r>
      <w:r>
        <w:t>Interoperability with MCPTT</w:t>
      </w:r>
      <w:r>
        <w:tab/>
      </w:r>
      <w:r>
        <w:fldChar w:fldCharType="begin" w:fldLock="1"/>
      </w:r>
      <w:r>
        <w:instrText xml:space="preserve"> PAGEREF _Toc399513520 \h </w:instrText>
      </w:r>
      <w:r>
        <w:fldChar w:fldCharType="separate"/>
      </w:r>
      <w:r>
        <w:t>9</w:t>
      </w:r>
      <w:r>
        <w:fldChar w:fldCharType="end"/>
      </w:r>
    </w:p>
    <w:p w14:paraId="2DECD904" w14:textId="77777777" w:rsidR="006C618D" w:rsidRDefault="006C618D">
      <w:pPr>
        <w:pStyle w:val="TOC2"/>
        <w:rPr>
          <w:rFonts w:ascii="Calibri" w:hAnsi="Calibri"/>
          <w:sz w:val="22"/>
          <w:szCs w:val="22"/>
          <w:lang w:val="en-US"/>
        </w:rPr>
      </w:pPr>
      <w:r>
        <w:t>5.3</w:t>
      </w:r>
      <w:r>
        <w:rPr>
          <w:rFonts w:ascii="Calibri" w:hAnsi="Calibri"/>
          <w:sz w:val="22"/>
          <w:szCs w:val="22"/>
          <w:lang w:val="en-US"/>
        </w:rPr>
        <w:tab/>
      </w:r>
      <w:r>
        <w:t>Requirements for initiation of Isolated E-UTRAN operation</w:t>
      </w:r>
      <w:r>
        <w:tab/>
      </w:r>
      <w:r>
        <w:fldChar w:fldCharType="begin" w:fldLock="1"/>
      </w:r>
      <w:r>
        <w:instrText xml:space="preserve"> PAGEREF _Toc399513521 \h </w:instrText>
      </w:r>
      <w:r>
        <w:fldChar w:fldCharType="separate"/>
      </w:r>
      <w:r>
        <w:t>9</w:t>
      </w:r>
      <w:r>
        <w:fldChar w:fldCharType="end"/>
      </w:r>
    </w:p>
    <w:p w14:paraId="724E2CCA" w14:textId="77777777" w:rsidR="006C618D" w:rsidRDefault="006C618D">
      <w:pPr>
        <w:pStyle w:val="TOC3"/>
        <w:rPr>
          <w:rFonts w:ascii="Calibri" w:hAnsi="Calibri"/>
          <w:sz w:val="22"/>
          <w:szCs w:val="22"/>
          <w:lang w:val="en-US"/>
        </w:rPr>
      </w:pPr>
      <w:r w:rsidRPr="006C618D">
        <w:t>5.3.1</w:t>
      </w:r>
      <w:r w:rsidRPr="006C618D">
        <w:rPr>
          <w:rFonts w:ascii="Calibri" w:hAnsi="Calibri"/>
          <w:sz w:val="22"/>
          <w:szCs w:val="22"/>
          <w:lang w:val="en-US"/>
        </w:rPr>
        <w:tab/>
      </w:r>
      <w:r w:rsidRPr="00EC73FF">
        <w:rPr>
          <w:rFonts w:eastAsia="Calibri"/>
        </w:rPr>
        <w:t>Introduction (informative)</w:t>
      </w:r>
      <w:r>
        <w:tab/>
      </w:r>
      <w:r>
        <w:fldChar w:fldCharType="begin" w:fldLock="1"/>
      </w:r>
      <w:r>
        <w:instrText xml:space="preserve"> PAGEREF _Toc399513522 \h </w:instrText>
      </w:r>
      <w:r>
        <w:fldChar w:fldCharType="separate"/>
      </w:r>
      <w:r>
        <w:t>9</w:t>
      </w:r>
      <w:r>
        <w:fldChar w:fldCharType="end"/>
      </w:r>
    </w:p>
    <w:p w14:paraId="3C194662" w14:textId="77777777" w:rsidR="006C618D" w:rsidRDefault="006C618D">
      <w:pPr>
        <w:pStyle w:val="TOC3"/>
        <w:rPr>
          <w:rFonts w:ascii="Calibri" w:hAnsi="Calibri"/>
          <w:sz w:val="22"/>
          <w:szCs w:val="22"/>
          <w:lang w:val="en-US"/>
        </w:rPr>
      </w:pPr>
      <w:r w:rsidRPr="006C618D">
        <w:t>5.3.2</w:t>
      </w:r>
      <w:r w:rsidRPr="006C618D">
        <w:rPr>
          <w:rFonts w:ascii="Calibri" w:hAnsi="Calibri"/>
          <w:sz w:val="22"/>
          <w:szCs w:val="22"/>
          <w:lang w:val="en-US"/>
        </w:rPr>
        <w:tab/>
      </w:r>
      <w:r w:rsidRPr="00EC73FF">
        <w:rPr>
          <w:rFonts w:eastAsia="Calibri"/>
        </w:rPr>
        <w:t>Requirements</w:t>
      </w:r>
      <w:r>
        <w:tab/>
      </w:r>
      <w:r>
        <w:fldChar w:fldCharType="begin" w:fldLock="1"/>
      </w:r>
      <w:r>
        <w:instrText xml:space="preserve"> PAGEREF _Toc399513523 \h </w:instrText>
      </w:r>
      <w:r>
        <w:fldChar w:fldCharType="separate"/>
      </w:r>
      <w:r>
        <w:t>9</w:t>
      </w:r>
      <w:r>
        <w:fldChar w:fldCharType="end"/>
      </w:r>
    </w:p>
    <w:p w14:paraId="30ADE0F7" w14:textId="77777777" w:rsidR="006C618D" w:rsidRDefault="006C618D">
      <w:pPr>
        <w:pStyle w:val="TOC2"/>
        <w:rPr>
          <w:rFonts w:ascii="Calibri" w:hAnsi="Calibri"/>
          <w:sz w:val="22"/>
          <w:szCs w:val="22"/>
          <w:lang w:val="en-US"/>
        </w:rPr>
      </w:pPr>
      <w:r>
        <w:t>5.4</w:t>
      </w:r>
      <w:r>
        <w:rPr>
          <w:rFonts w:ascii="Calibri" w:hAnsi="Calibri"/>
          <w:sz w:val="22"/>
          <w:szCs w:val="22"/>
          <w:lang w:val="en-US"/>
        </w:rPr>
        <w:tab/>
      </w:r>
      <w:r>
        <w:t>Requirements for ongoing Isolated E-UTRAN operation</w:t>
      </w:r>
      <w:r>
        <w:tab/>
      </w:r>
      <w:r>
        <w:fldChar w:fldCharType="begin" w:fldLock="1"/>
      </w:r>
      <w:r>
        <w:instrText xml:space="preserve"> PAGEREF _Toc399513524 \h </w:instrText>
      </w:r>
      <w:r>
        <w:fldChar w:fldCharType="separate"/>
      </w:r>
      <w:r>
        <w:t>10</w:t>
      </w:r>
      <w:r>
        <w:fldChar w:fldCharType="end"/>
      </w:r>
    </w:p>
    <w:p w14:paraId="199C2286" w14:textId="77777777" w:rsidR="006C618D" w:rsidRDefault="006C618D">
      <w:pPr>
        <w:pStyle w:val="TOC3"/>
        <w:rPr>
          <w:rFonts w:ascii="Calibri" w:hAnsi="Calibri"/>
          <w:sz w:val="22"/>
          <w:szCs w:val="22"/>
          <w:lang w:val="en-US"/>
        </w:rPr>
      </w:pPr>
      <w:r w:rsidRPr="006C618D">
        <w:t>5.4.1</w:t>
      </w:r>
      <w:r w:rsidRPr="006C618D">
        <w:rPr>
          <w:rFonts w:ascii="Calibri" w:hAnsi="Calibri"/>
          <w:sz w:val="22"/>
          <w:szCs w:val="22"/>
          <w:lang w:val="en-US"/>
        </w:rPr>
        <w:tab/>
      </w:r>
      <w:r w:rsidRPr="00EC73FF">
        <w:rPr>
          <w:rFonts w:eastAsia="Calibri"/>
        </w:rPr>
        <w:t>Introduction (informative)</w:t>
      </w:r>
      <w:r>
        <w:tab/>
      </w:r>
      <w:r>
        <w:fldChar w:fldCharType="begin" w:fldLock="1"/>
      </w:r>
      <w:r>
        <w:instrText xml:space="preserve"> PAGEREF _Toc399513525 \h </w:instrText>
      </w:r>
      <w:r>
        <w:fldChar w:fldCharType="separate"/>
      </w:r>
      <w:r>
        <w:t>10</w:t>
      </w:r>
      <w:r>
        <w:fldChar w:fldCharType="end"/>
      </w:r>
    </w:p>
    <w:p w14:paraId="15E52A67" w14:textId="77777777" w:rsidR="006C618D" w:rsidRDefault="006C618D">
      <w:pPr>
        <w:pStyle w:val="TOC3"/>
        <w:rPr>
          <w:rFonts w:ascii="Calibri" w:hAnsi="Calibri"/>
          <w:sz w:val="22"/>
          <w:szCs w:val="22"/>
          <w:lang w:val="en-US"/>
        </w:rPr>
      </w:pPr>
      <w:r w:rsidRPr="006C618D">
        <w:t>5.4.2</w:t>
      </w:r>
      <w:r w:rsidRPr="006C618D">
        <w:rPr>
          <w:rFonts w:ascii="Calibri" w:hAnsi="Calibri"/>
          <w:sz w:val="22"/>
          <w:szCs w:val="22"/>
          <w:lang w:val="en-US"/>
        </w:rPr>
        <w:tab/>
      </w:r>
      <w:r w:rsidRPr="00EC73FF">
        <w:rPr>
          <w:rFonts w:eastAsia="Calibri"/>
        </w:rPr>
        <w:t>Requirements</w:t>
      </w:r>
      <w:r>
        <w:tab/>
      </w:r>
      <w:r>
        <w:fldChar w:fldCharType="begin" w:fldLock="1"/>
      </w:r>
      <w:r>
        <w:instrText xml:space="preserve"> PAGEREF _Toc399513526 \h </w:instrText>
      </w:r>
      <w:r>
        <w:fldChar w:fldCharType="separate"/>
      </w:r>
      <w:r>
        <w:t>10</w:t>
      </w:r>
      <w:r>
        <w:fldChar w:fldCharType="end"/>
      </w:r>
    </w:p>
    <w:p w14:paraId="13985BFB" w14:textId="77777777" w:rsidR="006C618D" w:rsidRDefault="006C618D">
      <w:pPr>
        <w:pStyle w:val="TOC2"/>
        <w:rPr>
          <w:rFonts w:ascii="Calibri" w:hAnsi="Calibri"/>
          <w:sz w:val="22"/>
          <w:szCs w:val="22"/>
          <w:lang w:val="en-US"/>
        </w:rPr>
      </w:pPr>
      <w:r>
        <w:t>5.5</w:t>
      </w:r>
      <w:r>
        <w:rPr>
          <w:rFonts w:ascii="Calibri" w:hAnsi="Calibri"/>
          <w:sz w:val="22"/>
          <w:szCs w:val="22"/>
          <w:lang w:val="en-US"/>
        </w:rPr>
        <w:tab/>
      </w:r>
      <w:r>
        <w:t>Requirements for termination of an Isolated E-UTRAN</w:t>
      </w:r>
      <w:r>
        <w:tab/>
      </w:r>
      <w:r>
        <w:fldChar w:fldCharType="begin" w:fldLock="1"/>
      </w:r>
      <w:r>
        <w:instrText xml:space="preserve"> PAGEREF _Toc399513527 \h </w:instrText>
      </w:r>
      <w:r>
        <w:fldChar w:fldCharType="separate"/>
      </w:r>
      <w:r>
        <w:t>11</w:t>
      </w:r>
      <w:r>
        <w:fldChar w:fldCharType="end"/>
      </w:r>
    </w:p>
    <w:p w14:paraId="570D6640" w14:textId="77777777" w:rsidR="006C618D" w:rsidRDefault="006C618D">
      <w:pPr>
        <w:pStyle w:val="TOC3"/>
        <w:rPr>
          <w:rFonts w:ascii="Calibri" w:hAnsi="Calibri"/>
          <w:sz w:val="22"/>
          <w:szCs w:val="22"/>
          <w:lang w:val="en-US"/>
        </w:rPr>
      </w:pPr>
      <w:r>
        <w:t>5.5.1</w:t>
      </w:r>
      <w:r>
        <w:rPr>
          <w:rFonts w:ascii="Calibri" w:hAnsi="Calibri"/>
          <w:sz w:val="22"/>
          <w:szCs w:val="22"/>
          <w:lang w:val="en-US"/>
        </w:rPr>
        <w:tab/>
      </w:r>
      <w:r>
        <w:rPr>
          <w:lang w:eastAsia="zh-CN"/>
        </w:rPr>
        <w:t>Introduction (informative)</w:t>
      </w:r>
      <w:r>
        <w:tab/>
      </w:r>
      <w:r>
        <w:fldChar w:fldCharType="begin" w:fldLock="1"/>
      </w:r>
      <w:r>
        <w:instrText xml:space="preserve"> PAGEREF _Toc399513528 \h </w:instrText>
      </w:r>
      <w:r>
        <w:fldChar w:fldCharType="separate"/>
      </w:r>
      <w:r>
        <w:t>11</w:t>
      </w:r>
      <w:r>
        <w:fldChar w:fldCharType="end"/>
      </w:r>
    </w:p>
    <w:p w14:paraId="38189CB0" w14:textId="77777777" w:rsidR="006C618D" w:rsidRDefault="006C618D">
      <w:pPr>
        <w:pStyle w:val="TOC3"/>
        <w:rPr>
          <w:rFonts w:ascii="Calibri" w:hAnsi="Calibri"/>
          <w:sz w:val="22"/>
          <w:szCs w:val="22"/>
          <w:lang w:val="en-US"/>
        </w:rPr>
      </w:pPr>
      <w:r>
        <w:t>5.5.2</w:t>
      </w:r>
      <w:r>
        <w:rPr>
          <w:rFonts w:ascii="Calibri" w:hAnsi="Calibri"/>
          <w:sz w:val="22"/>
          <w:szCs w:val="22"/>
          <w:lang w:val="en-US"/>
        </w:rPr>
        <w:tab/>
      </w:r>
      <w:r>
        <w:rPr>
          <w:lang w:eastAsia="zh-CN"/>
        </w:rPr>
        <w:t>Requirements</w:t>
      </w:r>
      <w:r>
        <w:tab/>
      </w:r>
      <w:r>
        <w:fldChar w:fldCharType="begin" w:fldLock="1"/>
      </w:r>
      <w:r>
        <w:instrText xml:space="preserve"> PAGEREF _Toc399513529 \h </w:instrText>
      </w:r>
      <w:r>
        <w:fldChar w:fldCharType="separate"/>
      </w:r>
      <w:r>
        <w:t>11</w:t>
      </w:r>
      <w:r>
        <w:fldChar w:fldCharType="end"/>
      </w:r>
    </w:p>
    <w:p w14:paraId="233FD3F2" w14:textId="77777777" w:rsidR="006C618D" w:rsidRDefault="006C618D">
      <w:pPr>
        <w:pStyle w:val="TOC2"/>
        <w:rPr>
          <w:rFonts w:ascii="Calibri" w:hAnsi="Calibri"/>
          <w:sz w:val="22"/>
          <w:szCs w:val="22"/>
          <w:lang w:val="en-US"/>
        </w:rPr>
      </w:pPr>
      <w:r>
        <w:t>5.6</w:t>
      </w:r>
      <w:r>
        <w:rPr>
          <w:rFonts w:ascii="Calibri" w:hAnsi="Calibri"/>
          <w:sz w:val="22"/>
          <w:szCs w:val="22"/>
          <w:lang w:val="en-US"/>
        </w:rPr>
        <w:tab/>
      </w:r>
      <w:r>
        <w:t>Requirements for security aspects of Isolated E-UTRAN operation</w:t>
      </w:r>
      <w:r>
        <w:tab/>
      </w:r>
      <w:r>
        <w:fldChar w:fldCharType="begin" w:fldLock="1"/>
      </w:r>
      <w:r>
        <w:instrText xml:space="preserve"> PAGEREF _Toc399513530 \h </w:instrText>
      </w:r>
      <w:r>
        <w:fldChar w:fldCharType="separate"/>
      </w:r>
      <w:r>
        <w:t>11</w:t>
      </w:r>
      <w:r>
        <w:fldChar w:fldCharType="end"/>
      </w:r>
    </w:p>
    <w:p w14:paraId="62B2B3BE" w14:textId="77777777" w:rsidR="006C618D" w:rsidRDefault="006C618D">
      <w:pPr>
        <w:pStyle w:val="TOC3"/>
        <w:rPr>
          <w:rFonts w:ascii="Calibri" w:hAnsi="Calibri"/>
          <w:sz w:val="22"/>
          <w:szCs w:val="22"/>
          <w:lang w:val="en-US"/>
        </w:rPr>
      </w:pPr>
      <w:r>
        <w:t>5.6.1</w:t>
      </w:r>
      <w:r>
        <w:rPr>
          <w:rFonts w:ascii="Calibri" w:hAnsi="Calibri"/>
          <w:sz w:val="22"/>
          <w:szCs w:val="22"/>
          <w:lang w:val="en-US"/>
        </w:rPr>
        <w:tab/>
      </w:r>
      <w:r>
        <w:rPr>
          <w:lang w:eastAsia="zh-CN"/>
        </w:rPr>
        <w:t>Introduction (informative)</w:t>
      </w:r>
      <w:r>
        <w:tab/>
      </w:r>
      <w:r>
        <w:fldChar w:fldCharType="begin" w:fldLock="1"/>
      </w:r>
      <w:r>
        <w:instrText xml:space="preserve"> PAGEREF _Toc399513531 \h </w:instrText>
      </w:r>
      <w:r>
        <w:fldChar w:fldCharType="separate"/>
      </w:r>
      <w:r>
        <w:t>11</w:t>
      </w:r>
      <w:r>
        <w:fldChar w:fldCharType="end"/>
      </w:r>
    </w:p>
    <w:p w14:paraId="7CA66F24" w14:textId="77777777" w:rsidR="006C618D" w:rsidRDefault="006C618D">
      <w:pPr>
        <w:pStyle w:val="TOC3"/>
        <w:rPr>
          <w:rFonts w:ascii="Calibri" w:hAnsi="Calibri"/>
          <w:sz w:val="22"/>
          <w:szCs w:val="22"/>
          <w:lang w:val="en-US"/>
        </w:rPr>
      </w:pPr>
      <w:r>
        <w:t>5.6.2</w:t>
      </w:r>
      <w:r>
        <w:rPr>
          <w:rFonts w:ascii="Calibri" w:hAnsi="Calibri"/>
          <w:sz w:val="22"/>
          <w:szCs w:val="22"/>
          <w:lang w:val="en-US"/>
        </w:rPr>
        <w:tab/>
      </w:r>
      <w:r>
        <w:rPr>
          <w:lang w:eastAsia="zh-CN"/>
        </w:rPr>
        <w:t>Requirements</w:t>
      </w:r>
      <w:r>
        <w:tab/>
      </w:r>
      <w:r>
        <w:fldChar w:fldCharType="begin" w:fldLock="1"/>
      </w:r>
      <w:r>
        <w:instrText xml:space="preserve"> PAGEREF _Toc399513532 \h </w:instrText>
      </w:r>
      <w:r>
        <w:fldChar w:fldCharType="separate"/>
      </w:r>
      <w:r>
        <w:t>11</w:t>
      </w:r>
      <w:r>
        <w:fldChar w:fldCharType="end"/>
      </w:r>
    </w:p>
    <w:p w14:paraId="1802A03B" w14:textId="77777777" w:rsidR="006C618D" w:rsidRDefault="006C618D" w:rsidP="006C618D">
      <w:pPr>
        <w:pStyle w:val="TOC8"/>
        <w:rPr>
          <w:rFonts w:ascii="Calibri" w:hAnsi="Calibri"/>
          <w:b w:val="0"/>
          <w:szCs w:val="22"/>
          <w:lang w:val="en-US"/>
        </w:rPr>
      </w:pPr>
      <w:r>
        <w:t>Annex A (informative):</w:t>
      </w:r>
      <w:r>
        <w:tab/>
        <w:t>Change history</w:t>
      </w:r>
      <w:r>
        <w:tab/>
      </w:r>
      <w:r>
        <w:fldChar w:fldCharType="begin" w:fldLock="1"/>
      </w:r>
      <w:r>
        <w:instrText xml:space="preserve"> PAGEREF _Toc399513533 \h </w:instrText>
      </w:r>
      <w:r>
        <w:fldChar w:fldCharType="separate"/>
      </w:r>
      <w:r>
        <w:t>13</w:t>
      </w:r>
      <w:r>
        <w:fldChar w:fldCharType="end"/>
      </w:r>
    </w:p>
    <w:p w14:paraId="37C9BD7E" w14:textId="77777777" w:rsidR="00080512" w:rsidRPr="00DF439B" w:rsidRDefault="006C618D">
      <w:r>
        <w:rPr>
          <w:noProof/>
          <w:sz w:val="22"/>
        </w:rPr>
        <w:fldChar w:fldCharType="end"/>
      </w:r>
    </w:p>
    <w:p w14:paraId="51775E3E" w14:textId="77777777" w:rsidR="00080512" w:rsidRPr="00DF439B" w:rsidRDefault="00080512">
      <w:pPr>
        <w:pStyle w:val="Heading1"/>
      </w:pPr>
      <w:r w:rsidRPr="00DF439B">
        <w:br w:type="page"/>
      </w:r>
      <w:bookmarkStart w:id="4" w:name="_Toc399513507"/>
      <w:r w:rsidRPr="00DF439B">
        <w:lastRenderedPageBreak/>
        <w:t>Foreword</w:t>
      </w:r>
      <w:bookmarkEnd w:id="4"/>
    </w:p>
    <w:p w14:paraId="6B6757B3" w14:textId="77777777" w:rsidR="00080512" w:rsidRPr="00DF439B" w:rsidRDefault="00080512">
      <w:r w:rsidRPr="00DF439B">
        <w:t>This Technical Specification has been produced by the 3</w:t>
      </w:r>
      <w:r w:rsidRPr="00DF439B">
        <w:rPr>
          <w:vertAlign w:val="superscript"/>
        </w:rPr>
        <w:t>rd</w:t>
      </w:r>
      <w:r w:rsidRPr="00DF439B">
        <w:t xml:space="preserve"> Generation Partnership Project (3GPP).</w:t>
      </w:r>
    </w:p>
    <w:p w14:paraId="769C4C6F" w14:textId="77777777" w:rsidR="00080512" w:rsidRPr="00DF439B" w:rsidRDefault="00080512">
      <w:r w:rsidRPr="00DF43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2D396E" w14:textId="77777777" w:rsidR="00080512" w:rsidRPr="00DF439B" w:rsidRDefault="00080512">
      <w:pPr>
        <w:pStyle w:val="B1"/>
      </w:pPr>
      <w:r w:rsidRPr="00DF439B">
        <w:t>Version x.y.z</w:t>
      </w:r>
    </w:p>
    <w:p w14:paraId="13011B96" w14:textId="77777777" w:rsidR="00080512" w:rsidRPr="00DF439B" w:rsidRDefault="00080512">
      <w:pPr>
        <w:pStyle w:val="B1"/>
      </w:pPr>
      <w:r w:rsidRPr="00DF439B">
        <w:t>where:</w:t>
      </w:r>
    </w:p>
    <w:p w14:paraId="2C8C0F2D" w14:textId="77777777" w:rsidR="00080512" w:rsidRPr="00DF439B" w:rsidRDefault="00080512">
      <w:pPr>
        <w:pStyle w:val="B2"/>
      </w:pPr>
      <w:r w:rsidRPr="00DF439B">
        <w:t>x</w:t>
      </w:r>
      <w:r w:rsidRPr="00DF439B">
        <w:tab/>
        <w:t>the first digit:</w:t>
      </w:r>
    </w:p>
    <w:p w14:paraId="142F0858" w14:textId="77777777" w:rsidR="00080512" w:rsidRPr="00DF439B" w:rsidRDefault="00080512">
      <w:pPr>
        <w:pStyle w:val="B3"/>
      </w:pPr>
      <w:r w:rsidRPr="00DF439B">
        <w:t>1</w:t>
      </w:r>
      <w:r w:rsidRPr="00DF439B">
        <w:tab/>
        <w:t>presented to TSG for information;</w:t>
      </w:r>
    </w:p>
    <w:p w14:paraId="6B5FC705" w14:textId="77777777" w:rsidR="00080512" w:rsidRPr="00DF439B" w:rsidRDefault="00080512">
      <w:pPr>
        <w:pStyle w:val="B3"/>
      </w:pPr>
      <w:r w:rsidRPr="00DF439B">
        <w:t>2</w:t>
      </w:r>
      <w:r w:rsidRPr="00DF439B">
        <w:tab/>
        <w:t>presented to TSG for approval;</w:t>
      </w:r>
    </w:p>
    <w:p w14:paraId="54630DB7" w14:textId="77777777" w:rsidR="00080512" w:rsidRPr="00DF439B" w:rsidRDefault="00080512">
      <w:pPr>
        <w:pStyle w:val="B3"/>
      </w:pPr>
      <w:r w:rsidRPr="00DF439B">
        <w:t>3</w:t>
      </w:r>
      <w:r w:rsidRPr="00DF439B">
        <w:tab/>
        <w:t>or greater indicates TSG approved document under change control.</w:t>
      </w:r>
    </w:p>
    <w:p w14:paraId="77120BE8" w14:textId="77777777" w:rsidR="00080512" w:rsidRPr="00DF439B" w:rsidRDefault="006C618D">
      <w:pPr>
        <w:pStyle w:val="B2"/>
      </w:pPr>
      <w:r w:rsidRPr="00DF439B">
        <w:t>Y</w:t>
      </w:r>
      <w:r w:rsidR="00080512" w:rsidRPr="00DF439B">
        <w:tab/>
        <w:t>the second digit is incremented for all changes of substance, i.e. technical enhancements, corrections, updates, etc.</w:t>
      </w:r>
    </w:p>
    <w:p w14:paraId="0A5FA8BD" w14:textId="77777777" w:rsidR="00080512" w:rsidRPr="00DF439B" w:rsidRDefault="00080512">
      <w:pPr>
        <w:pStyle w:val="B2"/>
      </w:pPr>
      <w:r w:rsidRPr="00DF439B">
        <w:t>z</w:t>
      </w:r>
      <w:r w:rsidRPr="00DF439B">
        <w:tab/>
        <w:t>the third digit is incremented when editorial only changes have been incorporated in the document.</w:t>
      </w:r>
    </w:p>
    <w:p w14:paraId="12D90C0A" w14:textId="77777777" w:rsidR="00080512" w:rsidRPr="00DF439B" w:rsidRDefault="00080512">
      <w:pPr>
        <w:pStyle w:val="Heading1"/>
      </w:pPr>
      <w:r w:rsidRPr="00DF439B">
        <w:br w:type="page"/>
      </w:r>
      <w:bookmarkStart w:id="5" w:name="_Toc399513508"/>
      <w:r w:rsidRPr="00DF439B">
        <w:lastRenderedPageBreak/>
        <w:t>1</w:t>
      </w:r>
      <w:r w:rsidRPr="00DF439B">
        <w:tab/>
        <w:t>Scope</w:t>
      </w:r>
      <w:bookmarkEnd w:id="5"/>
    </w:p>
    <w:p w14:paraId="2BAFAA02" w14:textId="77777777" w:rsidR="001D46D5" w:rsidRPr="00DF439B" w:rsidRDefault="00080512" w:rsidP="001D46D5">
      <w:r w:rsidRPr="00DF439B">
        <w:t xml:space="preserve">The present document </w:t>
      </w:r>
      <w:r w:rsidR="001D46D5" w:rsidRPr="00DF439B">
        <w:t>specifies the service requirements for Isolated E-UTRAN Operation in support of mission critical network operation for Public Safety. In particular, requirements are specified for:</w:t>
      </w:r>
    </w:p>
    <w:p w14:paraId="0D19E86B" w14:textId="77777777" w:rsidR="001D46D5" w:rsidRPr="00DF439B" w:rsidRDefault="001D46D5" w:rsidP="00EE6EB7">
      <w:pPr>
        <w:pStyle w:val="B1"/>
      </w:pPr>
      <w:r w:rsidRPr="00DF439B">
        <w:t>-</w:t>
      </w:r>
      <w:r w:rsidRPr="00DF439B">
        <w:tab/>
        <w:t>Initiation of Isolated E-UTRAN operation.</w:t>
      </w:r>
    </w:p>
    <w:p w14:paraId="35F6149B" w14:textId="77777777" w:rsidR="001D46D5" w:rsidRPr="00DF439B" w:rsidRDefault="001D46D5" w:rsidP="00EE6EB7">
      <w:pPr>
        <w:pStyle w:val="B1"/>
      </w:pPr>
      <w:r w:rsidRPr="00DF439B">
        <w:t>-</w:t>
      </w:r>
      <w:r w:rsidRPr="00DF439B">
        <w:tab/>
        <w:t>Ongoing Isolated E-UTRAN operation.</w:t>
      </w:r>
    </w:p>
    <w:p w14:paraId="3C815FF1" w14:textId="77777777" w:rsidR="001D46D5" w:rsidRPr="00DF439B" w:rsidRDefault="001D46D5" w:rsidP="00EE6EB7">
      <w:pPr>
        <w:pStyle w:val="B1"/>
      </w:pPr>
      <w:r w:rsidRPr="00DF439B">
        <w:t>-</w:t>
      </w:r>
      <w:r w:rsidRPr="00DF439B">
        <w:tab/>
        <w:t>Termination of Isolated E-UTRAN operation.</w:t>
      </w:r>
    </w:p>
    <w:p w14:paraId="4A4A6E07" w14:textId="77777777" w:rsidR="001D46D5" w:rsidRPr="00DF439B" w:rsidRDefault="001D46D5" w:rsidP="00EE6EB7">
      <w:pPr>
        <w:pStyle w:val="B1"/>
      </w:pPr>
      <w:r w:rsidRPr="00DF439B">
        <w:t>-</w:t>
      </w:r>
      <w:r w:rsidRPr="00DF439B">
        <w:tab/>
        <w:t>Security aspects of Isolated E-UTRAN operation.</w:t>
      </w:r>
    </w:p>
    <w:p w14:paraId="246BD557" w14:textId="77777777" w:rsidR="00080512" w:rsidRPr="00DF439B" w:rsidRDefault="00080512">
      <w:pPr>
        <w:pStyle w:val="Heading1"/>
      </w:pPr>
      <w:bookmarkStart w:id="6" w:name="_Toc399513509"/>
      <w:r w:rsidRPr="00DF439B">
        <w:t>2</w:t>
      </w:r>
      <w:r w:rsidRPr="00DF439B">
        <w:tab/>
        <w:t>References</w:t>
      </w:r>
      <w:bookmarkEnd w:id="6"/>
    </w:p>
    <w:p w14:paraId="57E4396E" w14:textId="77777777" w:rsidR="00080512" w:rsidRPr="00DF439B" w:rsidRDefault="00080512">
      <w:r w:rsidRPr="00DF439B">
        <w:t>The following documents contain provisions which, through reference in this text, constitute provisions of the present document.</w:t>
      </w:r>
    </w:p>
    <w:p w14:paraId="697C0E18" w14:textId="77777777" w:rsidR="00080512" w:rsidRPr="00DF439B" w:rsidRDefault="00080512">
      <w:pPr>
        <w:pStyle w:val="B1"/>
      </w:pPr>
      <w:r w:rsidRPr="00DF439B">
        <w:t>-</w:t>
      </w:r>
      <w:r w:rsidRPr="00DF439B">
        <w:tab/>
        <w:t>References are either specific (identified by date of publication, edition numbe</w:t>
      </w:r>
      <w:r w:rsidR="00DC4DA2" w:rsidRPr="00DF439B">
        <w:t>r, version number, etc.) or non</w:t>
      </w:r>
      <w:r w:rsidR="00DC4DA2" w:rsidRPr="00DF439B">
        <w:noBreakHyphen/>
      </w:r>
      <w:r w:rsidRPr="00DF439B">
        <w:t>specific.</w:t>
      </w:r>
    </w:p>
    <w:p w14:paraId="5735A674" w14:textId="77777777" w:rsidR="00080512" w:rsidRPr="00DF439B" w:rsidRDefault="00080512">
      <w:pPr>
        <w:pStyle w:val="B1"/>
      </w:pPr>
      <w:r w:rsidRPr="00DF439B">
        <w:t>-</w:t>
      </w:r>
      <w:r w:rsidRPr="00DF439B">
        <w:tab/>
        <w:t>For a specific reference, subsequent revisions do not apply.</w:t>
      </w:r>
    </w:p>
    <w:p w14:paraId="403F9405" w14:textId="77777777" w:rsidR="00080512" w:rsidRPr="00DF439B" w:rsidRDefault="00080512">
      <w:pPr>
        <w:pStyle w:val="B1"/>
      </w:pPr>
      <w:r w:rsidRPr="00DF439B">
        <w:t>-</w:t>
      </w:r>
      <w:r w:rsidRPr="00DF439B">
        <w:tab/>
        <w:t>For a non-specific reference, the latest version applies. In the case of a reference to a 3GPP document (including a GSM document), a non-specific reference implicitly refers to the latest version of that document</w:t>
      </w:r>
      <w:r w:rsidRPr="00DF439B">
        <w:rPr>
          <w:i/>
        </w:rPr>
        <w:t xml:space="preserve"> in the same Release as the present document</w:t>
      </w:r>
      <w:r w:rsidRPr="00DF439B">
        <w:t>.</w:t>
      </w:r>
    </w:p>
    <w:p w14:paraId="621E6286" w14:textId="77777777" w:rsidR="00EC4A25" w:rsidRPr="00DF439B" w:rsidRDefault="00EC4A25" w:rsidP="00EE6EB7">
      <w:pPr>
        <w:pStyle w:val="EX"/>
      </w:pPr>
      <w:r w:rsidRPr="00DF439B">
        <w:t>[1]</w:t>
      </w:r>
      <w:r w:rsidRPr="00DF439B">
        <w:tab/>
        <w:t>3GPP TR 21.905: "Vocabulary for 3GPP Specifications".</w:t>
      </w:r>
    </w:p>
    <w:p w14:paraId="42B69F4C" w14:textId="77777777" w:rsidR="00080512" w:rsidRPr="00DF439B" w:rsidRDefault="00EC4A25" w:rsidP="00EE6EB7">
      <w:pPr>
        <w:pStyle w:val="EX"/>
      </w:pPr>
      <w:r w:rsidRPr="00DF439B">
        <w:t>[2]</w:t>
      </w:r>
      <w:r w:rsidRPr="00DF439B">
        <w:tab/>
      </w:r>
      <w:r w:rsidR="002C0AC7" w:rsidRPr="00DF439B">
        <w:t>3GPP TS 22.101: "Services aspects; Service principles".</w:t>
      </w:r>
    </w:p>
    <w:p w14:paraId="730A00AC" w14:textId="77777777" w:rsidR="00080512" w:rsidRPr="00DF439B" w:rsidRDefault="00080512">
      <w:pPr>
        <w:pStyle w:val="Heading1"/>
      </w:pPr>
      <w:bookmarkStart w:id="7" w:name="_Toc399513510"/>
      <w:r w:rsidRPr="00DF439B">
        <w:t>3</w:t>
      </w:r>
      <w:r w:rsidRPr="00DF439B">
        <w:tab/>
        <w:t>Definitions</w:t>
      </w:r>
      <w:r w:rsidR="008028A4" w:rsidRPr="00DF439B">
        <w:t xml:space="preserve"> and abbreviations</w:t>
      </w:r>
      <w:bookmarkEnd w:id="7"/>
    </w:p>
    <w:p w14:paraId="61C8AD0F" w14:textId="77777777" w:rsidR="00080512" w:rsidRPr="00DF439B" w:rsidRDefault="00080512">
      <w:pPr>
        <w:pStyle w:val="Heading2"/>
      </w:pPr>
      <w:bookmarkStart w:id="8" w:name="_Toc399513511"/>
      <w:r w:rsidRPr="00DF439B">
        <w:t>3.1</w:t>
      </w:r>
      <w:r w:rsidRPr="00DF439B">
        <w:tab/>
        <w:t>Definitions</w:t>
      </w:r>
      <w:bookmarkEnd w:id="8"/>
    </w:p>
    <w:p w14:paraId="6AA40BE9" w14:textId="77777777" w:rsidR="00080512" w:rsidRPr="00DF439B" w:rsidRDefault="00080512">
      <w:r w:rsidRPr="00DF439B">
        <w:t>For the purposes of the present document, the terms and definitions given in TR 21.905 [</w:t>
      </w:r>
      <w:r w:rsidR="004D3578" w:rsidRPr="00DF439B">
        <w:t>1</w:t>
      </w:r>
      <w:r w:rsidRPr="00DF439B">
        <w:t>] and the following apply. A term defined in the present document takes precedence over the definition of the same term, if any, in TR 21.905 [</w:t>
      </w:r>
      <w:r w:rsidR="004D3578" w:rsidRPr="00DF439B">
        <w:t>1</w:t>
      </w:r>
      <w:r w:rsidRPr="00DF439B">
        <w:t>].</w:t>
      </w:r>
    </w:p>
    <w:p w14:paraId="3269E654" w14:textId="77777777" w:rsidR="002D789C" w:rsidRPr="00DF439B" w:rsidRDefault="002D789C" w:rsidP="002D789C">
      <w:pPr>
        <w:rPr>
          <w:b/>
        </w:rPr>
      </w:pPr>
      <w:r w:rsidRPr="00DF439B">
        <w:rPr>
          <w:b/>
        </w:rPr>
        <w:t>Isolated E-UTRAN:</w:t>
      </w:r>
      <w:r w:rsidRPr="00DF439B">
        <w:t xml:space="preserve"> either an E-UTRAN without normal connectivity with the EPC</w:t>
      </w:r>
      <w:r w:rsidRPr="00DF439B" w:rsidDel="00187FFD">
        <w:t xml:space="preserve"> </w:t>
      </w:r>
      <w:r w:rsidRPr="00DF439B">
        <w:t>or deployed NeNBs with E-UTRAN functionality.</w:t>
      </w:r>
    </w:p>
    <w:p w14:paraId="23B5E196" w14:textId="77777777" w:rsidR="002D789C" w:rsidRPr="00DF439B" w:rsidRDefault="002D789C" w:rsidP="002D789C">
      <w:r w:rsidRPr="00DF439B">
        <w:rPr>
          <w:b/>
        </w:rPr>
        <w:t>Isolated E-UTRAN operation</w:t>
      </w:r>
      <w:r w:rsidRPr="00DF439B">
        <w:t>: Comprises two situations: 1) In the event of an interruption to normal backhaul connectivity Isolated E-UTRAN operation aims to adapt to the failure and maintain an acceptable level of network operation in the Isolated E-UTRAN. The restoration of service is the eventual goal. 2) Operation following the deployment of one or more Nomadic eNBs either without backhaul or with limited backhaul.</w:t>
      </w:r>
    </w:p>
    <w:p w14:paraId="139BEC65" w14:textId="77777777" w:rsidR="002D789C" w:rsidRPr="00DF439B" w:rsidRDefault="002D789C" w:rsidP="002D789C">
      <w:r w:rsidRPr="00DF439B">
        <w:rPr>
          <w:b/>
          <w:bCs/>
        </w:rPr>
        <w:t>Limited backhaul capability</w:t>
      </w:r>
      <w:r w:rsidRPr="00DF439B">
        <w:t>: Isolated E-UTRAN operation supports operation where the Isolated E-UTRAN has no backhaul capability to the EPC. Furthermore Isolated E-UTRAN operation may have limited backhaul capability to the EPC. For the case of limited backhaul capability to the EPC only the signalling of public safety U</w:t>
      </w:r>
      <w:r w:rsidR="006C618D" w:rsidRPr="00DF439B">
        <w:t>e</w:t>
      </w:r>
      <w:r w:rsidRPr="00DF439B">
        <w:t>s can reliably be communicated to the EPC; in addition users may have the possibility to transmit a limited amount of user data with no guarantee of service.</w:t>
      </w:r>
    </w:p>
    <w:p w14:paraId="5FC89B4F" w14:textId="77777777" w:rsidR="00080512" w:rsidRPr="00DF439B" w:rsidRDefault="002D789C">
      <w:r w:rsidRPr="00DF439B">
        <w:rPr>
          <w:b/>
        </w:rPr>
        <w:t>Nomadic eNB (NeNB)</w:t>
      </w:r>
      <w:r w:rsidRPr="00DF439B">
        <w:t>: An NeNB is a nomadic cell and may consist: base station, antennas, microwave backhaul and support for local services. The NeNB is intended for Public Safety use providing coverage or additional capacity where: 1) coverage was never present (e.g. forest fire or underground rescue) or 2) where, for example, due to natural disaster coverage is no longer present.</w:t>
      </w:r>
    </w:p>
    <w:p w14:paraId="2DFAFD84" w14:textId="77777777" w:rsidR="00080512" w:rsidRPr="00DF439B" w:rsidRDefault="00080512">
      <w:pPr>
        <w:pStyle w:val="Heading2"/>
      </w:pPr>
      <w:bookmarkStart w:id="9" w:name="_Toc399513512"/>
      <w:r w:rsidRPr="00DF439B">
        <w:lastRenderedPageBreak/>
        <w:t>3.</w:t>
      </w:r>
      <w:r w:rsidR="00220964" w:rsidRPr="00DF439B">
        <w:t>2</w:t>
      </w:r>
      <w:r w:rsidRPr="00DF439B">
        <w:tab/>
        <w:t>Abbreviations</w:t>
      </w:r>
      <w:bookmarkEnd w:id="9"/>
    </w:p>
    <w:p w14:paraId="10DC864D" w14:textId="77777777" w:rsidR="00080512" w:rsidRPr="00DF439B" w:rsidRDefault="00080512">
      <w:pPr>
        <w:keepNext/>
      </w:pPr>
      <w:r w:rsidRPr="00DF439B">
        <w:t>For the purposes of the present document, the abb</w:t>
      </w:r>
      <w:r w:rsidR="004D3578" w:rsidRPr="00DF439B">
        <w:t>reviations given in TR 21.905 [1</w:t>
      </w:r>
      <w:r w:rsidRPr="00DF439B">
        <w:t>] and the following apply. An abbreviation defined in the present document takes precedence over the definition of the same abbre</w:t>
      </w:r>
      <w:r w:rsidR="004D3578" w:rsidRPr="00DF439B">
        <w:t>viation, if any, in TR 21.905 [1</w:t>
      </w:r>
      <w:r w:rsidRPr="00DF439B">
        <w:t>].</w:t>
      </w:r>
    </w:p>
    <w:p w14:paraId="7718E72D" w14:textId="77777777" w:rsidR="00080512" w:rsidRPr="00DF439B" w:rsidRDefault="00B90C3A" w:rsidP="00534F1C">
      <w:pPr>
        <w:pStyle w:val="EX"/>
      </w:pPr>
      <w:r w:rsidRPr="00DF439B">
        <w:t>NeNB</w:t>
      </w:r>
      <w:r w:rsidRPr="00DF439B">
        <w:tab/>
        <w:t>Nomadic eNB</w:t>
      </w:r>
    </w:p>
    <w:p w14:paraId="116993D3" w14:textId="77777777" w:rsidR="00220964" w:rsidRPr="00DF439B" w:rsidRDefault="00220964" w:rsidP="00534F1C">
      <w:pPr>
        <w:pStyle w:val="Heading1"/>
        <w:keepNext w:val="0"/>
        <w:pageBreakBefore/>
      </w:pPr>
      <w:bookmarkStart w:id="10" w:name="_Toc399513513"/>
      <w:r w:rsidRPr="00DF439B">
        <w:lastRenderedPageBreak/>
        <w:t>4</w:t>
      </w:r>
      <w:r w:rsidRPr="00DF439B">
        <w:tab/>
        <w:t>Overview</w:t>
      </w:r>
      <w:bookmarkEnd w:id="10"/>
    </w:p>
    <w:p w14:paraId="1A58BD7A" w14:textId="77777777" w:rsidR="0047759C" w:rsidRPr="00DF439B" w:rsidRDefault="0047759C" w:rsidP="00534F1C">
      <w:pPr>
        <w:pStyle w:val="Heading2"/>
        <w:keepNext w:val="0"/>
        <w:keepLines w:val="0"/>
      </w:pPr>
      <w:bookmarkStart w:id="11" w:name="_Toc399513514"/>
      <w:r w:rsidRPr="00DF439B">
        <w:t>4.1</w:t>
      </w:r>
      <w:r w:rsidRPr="00DF439B">
        <w:tab/>
        <w:t>Service description</w:t>
      </w:r>
      <w:bookmarkEnd w:id="11"/>
    </w:p>
    <w:p w14:paraId="5969B128" w14:textId="77777777" w:rsidR="006F26A9" w:rsidRPr="00DF439B" w:rsidRDefault="006F26A9" w:rsidP="00534F1C">
      <w:r w:rsidRPr="00DF439B">
        <w:t>Ensuring the continued ability of Public Safety users to communicate within mission critical situations is of the utmost importance. The Isolated E-UTRAN mode of operation provides the ability to maintain a level of communications for Public Safety users, via an eNB (or set of connected eNBs), following the loss of backhaul communications. The Isolated E-UTRAN mode of operation also provides the ability to create a serving radio access network without backhaul communications, from a deployment of one or more standalone Nomadic eNBs (NeNBs). In addition the Isolated EUTRAN feature also addresses the scenario where a fixed or nomadic set of eNBs is without normal backhaul communications but has been provided with an alternative (non-ideal) limited bandwidth backhaul.</w:t>
      </w:r>
    </w:p>
    <w:p w14:paraId="46BE4271" w14:textId="77777777" w:rsidR="006F26A9" w:rsidRPr="00DF439B" w:rsidRDefault="006F26A9" w:rsidP="00534F1C">
      <w:pPr>
        <w:rPr>
          <w:rFonts w:eastAsia="Calibri"/>
        </w:rPr>
      </w:pPr>
      <w:r w:rsidRPr="00DF439B">
        <w:t>An Isolated E-UTRAN may comprise a deployment of one or more NeNBs. In this case operator control would initiate Isolated E-UTRAN operation for a group of NeNBs in a given incident area. An Isolated E-UTRAN derived from NeNBs exhibits similar behaviour to an Isolated E-UTRAN derived from eNBs including: support for Public Safety U</w:t>
      </w:r>
      <w:r w:rsidR="006C618D" w:rsidRPr="00DF439B">
        <w:t>e</w:t>
      </w:r>
      <w:r w:rsidRPr="00DF439B">
        <w:t>s in the coverage area, communication between NeNBs and support for limited backhaul connectivity.</w:t>
      </w:r>
    </w:p>
    <w:p w14:paraId="0C07CD02" w14:textId="77777777" w:rsidR="006F26A9" w:rsidRPr="00DF439B" w:rsidRDefault="006F26A9" w:rsidP="00534F1C">
      <w:r w:rsidRPr="00DF439B">
        <w:t>The Isolated E-UTRAN may comprise a single or multiple eNBs, a single or multiple NeNBs, or a mixed group of eNBs and NeNBs. An Isolated E-UTRAN comprising multiple (N)eNBs, with connections between the (N)eNBs, can provide communication between U</w:t>
      </w:r>
      <w:r w:rsidR="006C618D" w:rsidRPr="00DF439B">
        <w:t>e</w:t>
      </w:r>
      <w:r w:rsidRPr="00DF439B">
        <w:t>s across a wider area of coverage than can be provided by a single isolated (N)eNB. The U</w:t>
      </w:r>
      <w:r w:rsidR="006C618D" w:rsidRPr="00DF439B">
        <w:t>e</w:t>
      </w:r>
      <w:r w:rsidRPr="00DF439B">
        <w:t>s in the coverage of the Isolated E-UTRAN are able to continue communicating and provide a restricted set of services supporting voice, data and group communications, to their Public Safety users.</w:t>
      </w:r>
    </w:p>
    <w:p w14:paraId="2250850B" w14:textId="77777777" w:rsidR="006F26A9" w:rsidRPr="00DF439B" w:rsidRDefault="006F26A9" w:rsidP="006F26A9">
      <w:r w:rsidRPr="00DF439B">
        <w:t>An Isolated E-UTRAN is character</w:t>
      </w:r>
      <w:r w:rsidR="005A2E71">
        <w:t>ize</w:t>
      </w:r>
      <w:r w:rsidRPr="00DF439B">
        <w:t>d by having no, or a limited, backhaul connection.</w:t>
      </w:r>
      <w:r w:rsidR="009D20F8" w:rsidRPr="00DF439B">
        <w:t xml:space="preserve"> </w:t>
      </w:r>
      <w:r w:rsidRPr="00DF439B">
        <w:t>In particular, the Isolated E-UTRAN feature enables services to be provided to Public Safety U</w:t>
      </w:r>
      <w:r w:rsidR="006C618D" w:rsidRPr="00DF439B">
        <w:t>e</w:t>
      </w:r>
      <w:r w:rsidRPr="00DF439B">
        <w:t>s in the following backhaul scen</w:t>
      </w:r>
      <w:r w:rsidR="002B4E05" w:rsidRPr="00DF439B">
        <w:t>arios (s</w:t>
      </w:r>
      <w:r w:rsidRPr="00DF439B">
        <w:t>ee also Table 4.1-1):</w:t>
      </w:r>
    </w:p>
    <w:p w14:paraId="060CBD22" w14:textId="77777777" w:rsidR="006F26A9" w:rsidRPr="00DF439B" w:rsidRDefault="006F26A9" w:rsidP="00EE6EB7">
      <w:pPr>
        <w:pStyle w:val="B1"/>
      </w:pPr>
      <w:r w:rsidRPr="00DF439B">
        <w:t>-</w:t>
      </w:r>
      <w:r w:rsidRPr="00DF439B">
        <w:tab/>
        <w:t>No backhaul;</w:t>
      </w:r>
    </w:p>
    <w:p w14:paraId="31C0756E" w14:textId="77777777" w:rsidR="006F26A9" w:rsidRPr="00DF439B" w:rsidRDefault="006F26A9" w:rsidP="00EE6EB7">
      <w:pPr>
        <w:pStyle w:val="B1"/>
      </w:pPr>
      <w:r w:rsidRPr="00DF439B">
        <w:t>-</w:t>
      </w:r>
      <w:r w:rsidRPr="00DF439B">
        <w:tab/>
        <w:t>Limited bandwidth signalling only backhaul;</w:t>
      </w:r>
    </w:p>
    <w:p w14:paraId="3F65B9A7" w14:textId="77777777" w:rsidR="006F26A9" w:rsidRPr="00DF439B" w:rsidRDefault="006F26A9" w:rsidP="00EE6EB7">
      <w:pPr>
        <w:pStyle w:val="B1"/>
      </w:pPr>
      <w:r w:rsidRPr="00DF439B">
        <w:t>-</w:t>
      </w:r>
      <w:r w:rsidRPr="00DF439B">
        <w:tab/>
        <w:t>Limited bandwidth signalling and user data backhaul.</w:t>
      </w:r>
    </w:p>
    <w:p w14:paraId="3C901A74" w14:textId="77777777" w:rsidR="006F26A9" w:rsidRPr="00DF439B" w:rsidRDefault="006F26A9" w:rsidP="006F26A9">
      <w:pPr>
        <w:pStyle w:val="TH"/>
      </w:pPr>
      <w:r w:rsidRPr="00DF439B">
        <w:t>Table 4.1-1: Isolated E-UTRAN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57" w:type="dxa"/>
        </w:tblCellMar>
        <w:tblLook w:val="04A0" w:firstRow="1" w:lastRow="0" w:firstColumn="1" w:lastColumn="0" w:noHBand="0" w:noVBand="1"/>
      </w:tblPr>
      <w:tblGrid>
        <w:gridCol w:w="1191"/>
        <w:gridCol w:w="1276"/>
        <w:gridCol w:w="1134"/>
        <w:gridCol w:w="6005"/>
      </w:tblGrid>
      <w:tr w:rsidR="006F26A9" w:rsidRPr="00DF439B" w14:paraId="778B0012" w14:textId="77777777" w:rsidTr="00B90C3A">
        <w:trPr>
          <w:jc w:val="center"/>
        </w:trPr>
        <w:tc>
          <w:tcPr>
            <w:tcW w:w="1191" w:type="dxa"/>
            <w:tcBorders>
              <w:bottom w:val="single" w:sz="8" w:space="0" w:color="auto"/>
              <w:right w:val="single" w:sz="8" w:space="0" w:color="auto"/>
            </w:tcBorders>
          </w:tcPr>
          <w:p w14:paraId="7F53A55C" w14:textId="77777777" w:rsidR="006F26A9" w:rsidRPr="00DF439B" w:rsidRDefault="006F26A9" w:rsidP="00B90C3A">
            <w:pPr>
              <w:pStyle w:val="TAH"/>
            </w:pPr>
            <w:r w:rsidRPr="00DF439B">
              <w:t>IOPS Scenario</w:t>
            </w:r>
          </w:p>
        </w:tc>
        <w:tc>
          <w:tcPr>
            <w:tcW w:w="1276" w:type="dxa"/>
            <w:tcBorders>
              <w:left w:val="single" w:sz="8" w:space="0" w:color="auto"/>
              <w:bottom w:val="single" w:sz="8" w:space="0" w:color="auto"/>
            </w:tcBorders>
          </w:tcPr>
          <w:p w14:paraId="46FBB6BA" w14:textId="77777777" w:rsidR="006F26A9" w:rsidRPr="00DF439B" w:rsidRDefault="006F26A9" w:rsidP="00B90C3A">
            <w:pPr>
              <w:pStyle w:val="TAH"/>
            </w:pPr>
            <w:r w:rsidRPr="00DF439B">
              <w:t>Signalling backhaul status</w:t>
            </w:r>
          </w:p>
        </w:tc>
        <w:tc>
          <w:tcPr>
            <w:tcW w:w="1134" w:type="dxa"/>
            <w:tcBorders>
              <w:bottom w:val="single" w:sz="8" w:space="0" w:color="auto"/>
            </w:tcBorders>
          </w:tcPr>
          <w:p w14:paraId="419DE499" w14:textId="77777777" w:rsidR="006F26A9" w:rsidRPr="00DF439B" w:rsidRDefault="006F26A9" w:rsidP="00B90C3A">
            <w:pPr>
              <w:pStyle w:val="TAH"/>
            </w:pPr>
            <w:r w:rsidRPr="00DF439B">
              <w:t>User Data backhaul status</w:t>
            </w:r>
          </w:p>
        </w:tc>
        <w:tc>
          <w:tcPr>
            <w:tcW w:w="6005" w:type="dxa"/>
            <w:tcBorders>
              <w:bottom w:val="single" w:sz="8" w:space="0" w:color="auto"/>
            </w:tcBorders>
          </w:tcPr>
          <w:p w14:paraId="6157920E" w14:textId="77777777" w:rsidR="006F26A9" w:rsidRPr="00DF439B" w:rsidRDefault="006F26A9" w:rsidP="00B90C3A">
            <w:pPr>
              <w:pStyle w:val="TAH"/>
            </w:pPr>
            <w:r w:rsidRPr="00DF439B">
              <w:t>Comment</w:t>
            </w:r>
          </w:p>
        </w:tc>
      </w:tr>
      <w:tr w:rsidR="006F26A9" w:rsidRPr="00DF439B" w14:paraId="11A3227D" w14:textId="77777777" w:rsidTr="00B90C3A">
        <w:trPr>
          <w:jc w:val="center"/>
        </w:trPr>
        <w:tc>
          <w:tcPr>
            <w:tcW w:w="1191" w:type="dxa"/>
            <w:tcBorders>
              <w:right w:val="single" w:sz="8" w:space="0" w:color="auto"/>
            </w:tcBorders>
          </w:tcPr>
          <w:p w14:paraId="2A8E9C57" w14:textId="77777777" w:rsidR="006F26A9" w:rsidRPr="00DF439B" w:rsidRDefault="006F26A9" w:rsidP="00B90C3A">
            <w:pPr>
              <w:pStyle w:val="TAL"/>
              <w:rPr>
                <w:b/>
              </w:rPr>
            </w:pPr>
            <w:r w:rsidRPr="00DF439B">
              <w:rPr>
                <w:b/>
              </w:rPr>
              <w:t>No backhaul</w:t>
            </w:r>
          </w:p>
        </w:tc>
        <w:tc>
          <w:tcPr>
            <w:tcW w:w="1276" w:type="dxa"/>
            <w:tcBorders>
              <w:left w:val="single" w:sz="8" w:space="0" w:color="auto"/>
            </w:tcBorders>
          </w:tcPr>
          <w:p w14:paraId="3C107B5D" w14:textId="77777777" w:rsidR="006F26A9" w:rsidRPr="00DF439B" w:rsidRDefault="006F26A9" w:rsidP="00B90C3A">
            <w:pPr>
              <w:pStyle w:val="TAL"/>
            </w:pPr>
            <w:r w:rsidRPr="00DF439B">
              <w:t>Absent</w:t>
            </w:r>
          </w:p>
        </w:tc>
        <w:tc>
          <w:tcPr>
            <w:tcW w:w="1134" w:type="dxa"/>
          </w:tcPr>
          <w:p w14:paraId="5F597CBE" w14:textId="77777777" w:rsidR="006F26A9" w:rsidRPr="00DF439B" w:rsidRDefault="006F26A9" w:rsidP="00B90C3A">
            <w:pPr>
              <w:pStyle w:val="TAL"/>
            </w:pPr>
            <w:r w:rsidRPr="00DF439B">
              <w:t>Absent</w:t>
            </w:r>
          </w:p>
        </w:tc>
        <w:tc>
          <w:tcPr>
            <w:tcW w:w="6005" w:type="dxa"/>
          </w:tcPr>
          <w:p w14:paraId="07137CB0" w14:textId="77777777" w:rsidR="006F26A9" w:rsidRPr="00DF439B" w:rsidRDefault="006F26A9" w:rsidP="00B90C3A">
            <w:pPr>
              <w:pStyle w:val="TAL"/>
            </w:pPr>
            <w:r w:rsidRPr="00DF439B">
              <w:t>Fully Isolated E-UTRAN operation using local routing of UE-UE data traffic and possible support for access to the public internet via a local gateway</w:t>
            </w:r>
          </w:p>
        </w:tc>
      </w:tr>
      <w:tr w:rsidR="006F26A9" w:rsidRPr="00DF439B" w14:paraId="58DE994D" w14:textId="77777777" w:rsidTr="00B90C3A">
        <w:trPr>
          <w:jc w:val="center"/>
        </w:trPr>
        <w:tc>
          <w:tcPr>
            <w:tcW w:w="1191" w:type="dxa"/>
            <w:tcBorders>
              <w:right w:val="single" w:sz="8" w:space="0" w:color="auto"/>
            </w:tcBorders>
          </w:tcPr>
          <w:p w14:paraId="3A6ED1E1" w14:textId="77777777" w:rsidR="006F26A9" w:rsidRPr="00DF439B" w:rsidRDefault="006F26A9" w:rsidP="00B90C3A">
            <w:pPr>
              <w:pStyle w:val="TAL"/>
              <w:rPr>
                <w:b/>
              </w:rPr>
            </w:pPr>
            <w:r w:rsidRPr="00DF439B">
              <w:rPr>
                <w:b/>
              </w:rPr>
              <w:t>Signalling only backhaul</w:t>
            </w:r>
          </w:p>
        </w:tc>
        <w:tc>
          <w:tcPr>
            <w:tcW w:w="1276" w:type="dxa"/>
            <w:tcBorders>
              <w:left w:val="single" w:sz="8" w:space="0" w:color="auto"/>
            </w:tcBorders>
          </w:tcPr>
          <w:p w14:paraId="48766E9E" w14:textId="77777777" w:rsidR="006F26A9" w:rsidRPr="00DF439B" w:rsidRDefault="006F26A9" w:rsidP="00B90C3A">
            <w:pPr>
              <w:pStyle w:val="TAL"/>
            </w:pPr>
            <w:r w:rsidRPr="00DF439B">
              <w:t>Limited</w:t>
            </w:r>
          </w:p>
        </w:tc>
        <w:tc>
          <w:tcPr>
            <w:tcW w:w="1134" w:type="dxa"/>
          </w:tcPr>
          <w:p w14:paraId="027E80FD" w14:textId="77777777" w:rsidR="006F26A9" w:rsidRPr="00DF439B" w:rsidRDefault="006F26A9" w:rsidP="00B90C3A">
            <w:pPr>
              <w:pStyle w:val="TAL"/>
            </w:pPr>
            <w:r w:rsidRPr="00DF439B">
              <w:t>Absent</w:t>
            </w:r>
          </w:p>
        </w:tc>
        <w:tc>
          <w:tcPr>
            <w:tcW w:w="6005" w:type="dxa"/>
          </w:tcPr>
          <w:p w14:paraId="4A27185E" w14:textId="77777777" w:rsidR="006F26A9" w:rsidRPr="00DF439B" w:rsidRDefault="006F26A9" w:rsidP="00B90C3A">
            <w:pPr>
              <w:pStyle w:val="TAL"/>
            </w:pPr>
            <w:r w:rsidRPr="00DF439B">
              <w:t>User data traffic offload at the E-UTRAN using local routing of UE-UE data traffic and possible support for access to the public internet via a local gateway</w:t>
            </w:r>
          </w:p>
        </w:tc>
      </w:tr>
      <w:tr w:rsidR="006F26A9" w:rsidRPr="00DF439B" w14:paraId="166852D9" w14:textId="77777777" w:rsidTr="00B90C3A">
        <w:trPr>
          <w:jc w:val="center"/>
        </w:trPr>
        <w:tc>
          <w:tcPr>
            <w:tcW w:w="1191" w:type="dxa"/>
            <w:tcBorders>
              <w:right w:val="single" w:sz="8" w:space="0" w:color="auto"/>
            </w:tcBorders>
          </w:tcPr>
          <w:p w14:paraId="6EAC16EE" w14:textId="77777777" w:rsidR="006F26A9" w:rsidRPr="00DF439B" w:rsidRDefault="006F26A9" w:rsidP="00B90C3A">
            <w:pPr>
              <w:pStyle w:val="TAL"/>
              <w:rPr>
                <w:b/>
              </w:rPr>
            </w:pPr>
            <w:r w:rsidRPr="00DF439B">
              <w:rPr>
                <w:b/>
              </w:rPr>
              <w:t>Limited backhaul</w:t>
            </w:r>
          </w:p>
        </w:tc>
        <w:tc>
          <w:tcPr>
            <w:tcW w:w="1276" w:type="dxa"/>
            <w:tcBorders>
              <w:left w:val="single" w:sz="8" w:space="0" w:color="auto"/>
            </w:tcBorders>
          </w:tcPr>
          <w:p w14:paraId="5AF8A13E" w14:textId="77777777" w:rsidR="006F26A9" w:rsidRPr="00DF439B" w:rsidRDefault="006F26A9" w:rsidP="00B90C3A">
            <w:pPr>
              <w:pStyle w:val="TAL"/>
            </w:pPr>
            <w:r w:rsidRPr="00DF439B">
              <w:t>Limited</w:t>
            </w:r>
          </w:p>
        </w:tc>
        <w:tc>
          <w:tcPr>
            <w:tcW w:w="1134" w:type="dxa"/>
          </w:tcPr>
          <w:p w14:paraId="0F4EC03C" w14:textId="77777777" w:rsidR="006F26A9" w:rsidRPr="00DF439B" w:rsidRDefault="006F26A9" w:rsidP="00B90C3A">
            <w:pPr>
              <w:pStyle w:val="TAL"/>
            </w:pPr>
            <w:r w:rsidRPr="00DF439B">
              <w:t>Limited</w:t>
            </w:r>
          </w:p>
        </w:tc>
        <w:tc>
          <w:tcPr>
            <w:tcW w:w="6005" w:type="dxa"/>
          </w:tcPr>
          <w:p w14:paraId="5B31892C" w14:textId="77777777" w:rsidR="006F26A9" w:rsidRPr="00DF439B" w:rsidRDefault="006F26A9" w:rsidP="00B90C3A">
            <w:pPr>
              <w:pStyle w:val="TAL"/>
            </w:pPr>
            <w:r w:rsidRPr="00DF439B">
              <w:t>Selective user data traffic offload at the E-UTRAN using local routing of UE-UE data traffic and possible support for access to the public internet via a local gateway</w:t>
            </w:r>
          </w:p>
        </w:tc>
      </w:tr>
      <w:tr w:rsidR="006F26A9" w:rsidRPr="00DF439B" w14:paraId="3FEF2918" w14:textId="77777777" w:rsidTr="00B90C3A">
        <w:trPr>
          <w:jc w:val="center"/>
        </w:trPr>
        <w:tc>
          <w:tcPr>
            <w:tcW w:w="1191" w:type="dxa"/>
            <w:tcBorders>
              <w:right w:val="single" w:sz="8" w:space="0" w:color="auto"/>
            </w:tcBorders>
          </w:tcPr>
          <w:p w14:paraId="3B3F1DF5" w14:textId="77777777" w:rsidR="006F26A9" w:rsidRPr="00DF439B" w:rsidRDefault="006F26A9" w:rsidP="00B90C3A">
            <w:pPr>
              <w:pStyle w:val="TAL"/>
              <w:rPr>
                <w:b/>
              </w:rPr>
            </w:pPr>
            <w:r w:rsidRPr="00DF439B">
              <w:rPr>
                <w:b/>
              </w:rPr>
              <w:t>Normal backhaul</w:t>
            </w:r>
          </w:p>
        </w:tc>
        <w:tc>
          <w:tcPr>
            <w:tcW w:w="1276" w:type="dxa"/>
            <w:tcBorders>
              <w:left w:val="single" w:sz="8" w:space="0" w:color="auto"/>
            </w:tcBorders>
          </w:tcPr>
          <w:p w14:paraId="7F6D12A5" w14:textId="77777777" w:rsidR="006F26A9" w:rsidRPr="00DF439B" w:rsidRDefault="006F26A9" w:rsidP="00B90C3A">
            <w:pPr>
              <w:pStyle w:val="TAL"/>
            </w:pPr>
            <w:r w:rsidRPr="00DF439B">
              <w:t>Normal</w:t>
            </w:r>
          </w:p>
        </w:tc>
        <w:tc>
          <w:tcPr>
            <w:tcW w:w="1134" w:type="dxa"/>
          </w:tcPr>
          <w:p w14:paraId="1671518F" w14:textId="77777777" w:rsidR="006F26A9" w:rsidRPr="00DF439B" w:rsidRDefault="006F26A9" w:rsidP="00B90C3A">
            <w:pPr>
              <w:pStyle w:val="TAL"/>
            </w:pPr>
            <w:r w:rsidRPr="00DF439B">
              <w:t>Normal</w:t>
            </w:r>
          </w:p>
        </w:tc>
        <w:tc>
          <w:tcPr>
            <w:tcW w:w="6005" w:type="dxa"/>
          </w:tcPr>
          <w:p w14:paraId="14529A1E" w14:textId="77777777" w:rsidR="006F26A9" w:rsidRPr="00DF439B" w:rsidRDefault="006F26A9" w:rsidP="00B90C3A">
            <w:pPr>
              <w:pStyle w:val="TAL"/>
            </w:pPr>
            <w:r w:rsidRPr="00DF439B">
              <w:t>Normal EPC connected operation</w:t>
            </w:r>
          </w:p>
        </w:tc>
      </w:tr>
    </w:tbl>
    <w:p w14:paraId="55086066" w14:textId="77777777" w:rsidR="001A2E4E" w:rsidRPr="00DF439B" w:rsidRDefault="001A2E4E" w:rsidP="00163C38"/>
    <w:p w14:paraId="3D670B5C" w14:textId="77777777" w:rsidR="00D352D1" w:rsidRPr="00DF439B" w:rsidRDefault="00D352D1" w:rsidP="00163C38">
      <w:pPr>
        <w:pStyle w:val="Heading1"/>
        <w:pageBreakBefore/>
      </w:pPr>
      <w:bookmarkStart w:id="12" w:name="_Toc399513515"/>
      <w:r w:rsidRPr="00DF439B">
        <w:lastRenderedPageBreak/>
        <w:t>5</w:t>
      </w:r>
      <w:r w:rsidRPr="00DF439B">
        <w:tab/>
        <w:t>S</w:t>
      </w:r>
      <w:r w:rsidR="00642BEE" w:rsidRPr="00DF439B">
        <w:t>ervice r</w:t>
      </w:r>
      <w:r w:rsidRPr="00DF439B">
        <w:t>equirements</w:t>
      </w:r>
      <w:bookmarkEnd w:id="12"/>
    </w:p>
    <w:p w14:paraId="352BAE40" w14:textId="77777777" w:rsidR="00D352D1" w:rsidRPr="00DF439B" w:rsidRDefault="00D352D1" w:rsidP="00D352D1">
      <w:pPr>
        <w:pStyle w:val="Heading2"/>
      </w:pPr>
      <w:bookmarkStart w:id="13" w:name="_Toc399513516"/>
      <w:r w:rsidRPr="00DF439B">
        <w:t>5.1</w:t>
      </w:r>
      <w:r w:rsidRPr="00DF439B">
        <w:tab/>
        <w:t>G</w:t>
      </w:r>
      <w:r w:rsidR="00642BEE" w:rsidRPr="00DF439B">
        <w:t>eneral r</w:t>
      </w:r>
      <w:r w:rsidRPr="00DF439B">
        <w:t>equirements</w:t>
      </w:r>
      <w:bookmarkEnd w:id="13"/>
    </w:p>
    <w:p w14:paraId="67C8A151" w14:textId="77777777" w:rsidR="00D352D1" w:rsidRPr="00DF439B" w:rsidRDefault="00D352D1" w:rsidP="00E32913">
      <w:pPr>
        <w:rPr>
          <w:rFonts w:eastAsia="Calibri"/>
        </w:rPr>
      </w:pPr>
      <w:r w:rsidRPr="00DF439B">
        <w:rPr>
          <w:rFonts w:eastAsia="Calibri"/>
        </w:rPr>
        <w:t>Isolated E-UTRAN operation shall not impact either GSM or UMTS.</w:t>
      </w:r>
    </w:p>
    <w:p w14:paraId="16E198FD" w14:textId="77777777" w:rsidR="00D352D1" w:rsidRPr="00DF439B" w:rsidRDefault="00D352D1" w:rsidP="00E32913">
      <w:pPr>
        <w:rPr>
          <w:rFonts w:eastAsia="Calibri"/>
        </w:rPr>
      </w:pPr>
      <w:r w:rsidRPr="00DF439B">
        <w:rPr>
          <w:rFonts w:eastAsia="Calibri"/>
        </w:rPr>
        <w:t xml:space="preserve">The use of Isolated E-UTRAN operation </w:t>
      </w:r>
      <w:r w:rsidR="00321871">
        <w:rPr>
          <w:rFonts w:eastAsia="Calibri"/>
        </w:rPr>
        <w:t xml:space="preserve">shall </w:t>
      </w:r>
      <w:r w:rsidRPr="00DF439B">
        <w:rPr>
          <w:rFonts w:eastAsia="Calibri"/>
        </w:rPr>
        <w:t>be authori</w:t>
      </w:r>
      <w:r w:rsidR="005A2E71">
        <w:rPr>
          <w:rFonts w:eastAsia="Calibri"/>
        </w:rPr>
        <w:t>z</w:t>
      </w:r>
      <w:r w:rsidRPr="00DF439B">
        <w:rPr>
          <w:rFonts w:eastAsia="Calibri"/>
        </w:rPr>
        <w:t xml:space="preserve">ed by the operator. The network controls the use of E-UTRAN resources used for Isolated E-UTRAN operation. </w:t>
      </w:r>
    </w:p>
    <w:p w14:paraId="67B6DF59" w14:textId="77777777" w:rsidR="00D352D1" w:rsidRPr="00DF439B" w:rsidRDefault="00D352D1" w:rsidP="00E32913">
      <w:r w:rsidRPr="00DF439B">
        <w:t>When a Public Safety UE communicates within the Isolated E-UTRAN, the PLMN operator shall be able to collect accounting data for this communication.</w:t>
      </w:r>
    </w:p>
    <w:p w14:paraId="6DA3576F" w14:textId="77777777" w:rsidR="00642BEE" w:rsidRPr="00DF439B" w:rsidRDefault="00642BEE" w:rsidP="00642BEE">
      <w:pPr>
        <w:pStyle w:val="Heading2"/>
      </w:pPr>
      <w:bookmarkStart w:id="14" w:name="_Toc399513517"/>
      <w:r w:rsidRPr="00DF439B">
        <w:t>5.2</w:t>
      </w:r>
      <w:r w:rsidRPr="00DF439B">
        <w:tab/>
        <w:t>Subscriber and service management requirements</w:t>
      </w:r>
      <w:bookmarkEnd w:id="14"/>
    </w:p>
    <w:p w14:paraId="2E5E3210" w14:textId="77777777" w:rsidR="00D352D1" w:rsidRPr="00DF439B" w:rsidRDefault="00642BEE" w:rsidP="00163C38">
      <w:pPr>
        <w:pStyle w:val="Heading3"/>
        <w:rPr>
          <w:rFonts w:eastAsia="Calibri"/>
        </w:rPr>
      </w:pPr>
      <w:bookmarkStart w:id="15" w:name="_Toc399513518"/>
      <w:r w:rsidRPr="00DF439B">
        <w:rPr>
          <w:rFonts w:eastAsia="Calibri"/>
        </w:rPr>
        <w:t>5.2.1</w:t>
      </w:r>
      <w:r w:rsidRPr="00DF439B">
        <w:rPr>
          <w:rFonts w:eastAsia="Calibri"/>
        </w:rPr>
        <w:tab/>
        <w:t>Introduction (informative)</w:t>
      </w:r>
      <w:bookmarkEnd w:id="15"/>
    </w:p>
    <w:p w14:paraId="6EB369A6" w14:textId="77777777" w:rsidR="00642BEE" w:rsidRPr="00DF439B" w:rsidRDefault="00642BEE" w:rsidP="00163C38">
      <w:pPr>
        <w:rPr>
          <w:rFonts w:eastAsia="Calibri"/>
        </w:rPr>
      </w:pPr>
      <w:r w:rsidRPr="00DF439B">
        <w:rPr>
          <w:rFonts w:eastAsia="Calibri"/>
        </w:rPr>
        <w:t>In order to provide efficient Isolated E-UTRAN operation it is necessary that eNBs (and NeNBs) capable of forming and joining an Isolated E-UTRAN are able to support certain functions locally thereby providing services of importance to the Public Safety community.</w:t>
      </w:r>
    </w:p>
    <w:p w14:paraId="73E8FD56" w14:textId="77777777" w:rsidR="00642BEE" w:rsidRPr="00DF439B" w:rsidRDefault="00642BEE" w:rsidP="00642BEE">
      <w:pPr>
        <w:pStyle w:val="Heading3"/>
        <w:rPr>
          <w:rFonts w:eastAsia="Calibri"/>
        </w:rPr>
      </w:pPr>
      <w:bookmarkStart w:id="16" w:name="_Toc399513519"/>
      <w:r w:rsidRPr="00DF439B">
        <w:rPr>
          <w:rFonts w:eastAsia="Calibri"/>
        </w:rPr>
        <w:t>5.2.2</w:t>
      </w:r>
      <w:r w:rsidRPr="00DF439B">
        <w:rPr>
          <w:rFonts w:eastAsia="Calibri"/>
        </w:rPr>
        <w:tab/>
        <w:t>Requirements</w:t>
      </w:r>
      <w:bookmarkEnd w:id="16"/>
    </w:p>
    <w:p w14:paraId="4C4BCC25" w14:textId="77777777" w:rsidR="00642BEE" w:rsidRPr="00DF439B" w:rsidRDefault="00642BEE" w:rsidP="00E32913">
      <w:r w:rsidRPr="00DF439B">
        <w:t>Public Safety U</w:t>
      </w:r>
      <w:r w:rsidR="006C618D" w:rsidRPr="00DF439B">
        <w:t>e</w:t>
      </w:r>
      <w:r w:rsidRPr="00DF439B">
        <w:t>s served only by an Isolated E-UTRAN will not possess user plane connectivity to an external IP network due to the absence of backhaul connectivity to the Mobile Operator Network. The Isolated E-UTRAN may support Selected IP Traffic Offload at the Local Network, compatible with the service principles defined in [</w:t>
      </w:r>
      <w:r w:rsidR="00160CA6" w:rsidRPr="00DF439B">
        <w:t>2</w:t>
      </w:r>
      <w:r w:rsidRPr="00DF439B">
        <w:t>], in order to provide connectivity to external IP networks (e.g. internet) when a backhaul connection (limited or otherwise) is present.</w:t>
      </w:r>
    </w:p>
    <w:p w14:paraId="12E383AE" w14:textId="77777777" w:rsidR="00642BEE" w:rsidRPr="00DF439B" w:rsidRDefault="00642BEE" w:rsidP="00E32913">
      <w:pPr>
        <w:rPr>
          <w:rFonts w:eastAsia="Calibri"/>
        </w:rPr>
      </w:pPr>
      <w:r w:rsidRPr="00DF439B">
        <w:rPr>
          <w:rFonts w:eastAsia="Calibri"/>
        </w:rPr>
        <w:t>The Isolated E-UTRAN shall be able to make use of a limited backhaul connection to exchange control plane signalling with the EPC.</w:t>
      </w:r>
    </w:p>
    <w:p w14:paraId="3D3F74B1" w14:textId="77777777" w:rsidR="00642BEE" w:rsidRPr="00DF439B" w:rsidRDefault="00642BEE" w:rsidP="00E32913">
      <w:pPr>
        <w:rPr>
          <w:rFonts w:eastAsia="Calibri"/>
        </w:rPr>
      </w:pPr>
      <w:r w:rsidRPr="00DF439B">
        <w:rPr>
          <w:rFonts w:eastAsia="Calibri"/>
        </w:rPr>
        <w:t>The Isolated E-UTRAN may use the limited backhaul connection to exchange user plane data with the EPC.</w:t>
      </w:r>
    </w:p>
    <w:p w14:paraId="466C72E8" w14:textId="77777777" w:rsidR="00642BEE" w:rsidRPr="00DF439B" w:rsidRDefault="00642BEE" w:rsidP="00EE6EB7">
      <w:pPr>
        <w:pStyle w:val="NO"/>
        <w:rPr>
          <w:rFonts w:eastAsia="Calibri"/>
        </w:rPr>
      </w:pPr>
      <w:r w:rsidRPr="00DF439B">
        <w:rPr>
          <w:rFonts w:eastAsia="Calibri"/>
        </w:rPr>
        <w:t>NOTE</w:t>
      </w:r>
      <w:r w:rsidR="00EE6EB7" w:rsidRPr="00DF439B">
        <w:rPr>
          <w:rFonts w:eastAsia="Calibri"/>
        </w:rPr>
        <w:t>:</w:t>
      </w:r>
      <w:r w:rsidR="00EE6EB7" w:rsidRPr="00DF439B">
        <w:rPr>
          <w:rFonts w:eastAsia="Calibri"/>
        </w:rPr>
        <w:tab/>
      </w:r>
      <w:r w:rsidRPr="00DF439B">
        <w:rPr>
          <w:rFonts w:eastAsia="Calibri"/>
        </w:rPr>
        <w:t>There is no quality of service expectations for user plane data.</w:t>
      </w:r>
    </w:p>
    <w:p w14:paraId="4981087F" w14:textId="77777777" w:rsidR="00642BEE" w:rsidRPr="00DF439B" w:rsidRDefault="00642BEE" w:rsidP="00E32913">
      <w:r w:rsidRPr="00DF439B">
        <w:t>The Isolated E-UTRAN shall support mobility for Public Safety U</w:t>
      </w:r>
      <w:r w:rsidR="006C618D" w:rsidRPr="00DF439B">
        <w:t>e</w:t>
      </w:r>
      <w:r w:rsidRPr="00DF439B">
        <w:t>s between the eNBs comprising the Isolated E-UTRAN.</w:t>
      </w:r>
    </w:p>
    <w:p w14:paraId="762FBE49" w14:textId="77777777" w:rsidR="00642BEE" w:rsidRPr="00DF439B" w:rsidRDefault="00642BEE" w:rsidP="00E32913">
      <w:pPr>
        <w:rPr>
          <w:rFonts w:eastAsia="Calibri"/>
        </w:rPr>
      </w:pPr>
      <w:r w:rsidRPr="00DF439B">
        <w:rPr>
          <w:rFonts w:eastAsia="Calibri"/>
        </w:rPr>
        <w:t xml:space="preserve">The Isolated E-UTRAN shall be able to establish </w:t>
      </w:r>
      <w:r w:rsidR="00B90C3A" w:rsidRPr="00DF439B">
        <w:rPr>
          <w:rFonts w:eastAsia="Calibri"/>
        </w:rPr>
        <w:t>'</w:t>
      </w:r>
      <w:r w:rsidRPr="00DF439B">
        <w:rPr>
          <w:rFonts w:eastAsia="Calibri"/>
        </w:rPr>
        <w:t>local routing</w:t>
      </w:r>
      <w:r w:rsidR="00B90C3A" w:rsidRPr="00DF439B">
        <w:rPr>
          <w:rFonts w:eastAsia="Calibri"/>
        </w:rPr>
        <w:t>'</w:t>
      </w:r>
      <w:r w:rsidRPr="00DF439B">
        <w:rPr>
          <w:rFonts w:eastAsia="Calibri"/>
        </w:rPr>
        <w:t xml:space="preserve"> and ProSe Group Communication for the Public Safety U</w:t>
      </w:r>
      <w:r w:rsidR="006C618D" w:rsidRPr="00DF439B">
        <w:rPr>
          <w:rFonts w:eastAsia="Calibri"/>
        </w:rPr>
        <w:t>e</w:t>
      </w:r>
      <w:r w:rsidRPr="00DF439B">
        <w:rPr>
          <w:rFonts w:eastAsia="Calibri"/>
        </w:rPr>
        <w:t>s in coverage of the Isolated E-UTRAN.</w:t>
      </w:r>
    </w:p>
    <w:p w14:paraId="20A3E1AB" w14:textId="77777777" w:rsidR="00642BEE" w:rsidRPr="00DF439B" w:rsidRDefault="00642BEE" w:rsidP="00E32913">
      <w:pPr>
        <w:rPr>
          <w:rFonts w:eastAsia="Calibri"/>
        </w:rPr>
      </w:pPr>
      <w:r w:rsidRPr="00DF439B">
        <w:rPr>
          <w:rFonts w:eastAsia="Calibri"/>
        </w:rPr>
        <w:t>The Isolated E-UTRAN shall be able to provide voice and data communications services to all Public Safety U</w:t>
      </w:r>
      <w:r w:rsidR="006C618D" w:rsidRPr="00DF439B">
        <w:rPr>
          <w:rFonts w:eastAsia="Calibri"/>
        </w:rPr>
        <w:t>e</w:t>
      </w:r>
      <w:r w:rsidRPr="00DF439B">
        <w:rPr>
          <w:rFonts w:eastAsia="Calibri"/>
        </w:rPr>
        <w:t>s and groups under the coverage of the Isolated E-UTRAN.</w:t>
      </w:r>
    </w:p>
    <w:p w14:paraId="4A152D5E" w14:textId="77777777" w:rsidR="00642BEE" w:rsidRPr="00DF439B" w:rsidRDefault="00642BEE" w:rsidP="00E32913">
      <w:r w:rsidRPr="00DF439B">
        <w:t>The Isolated E-UTRAN shall allow Public Safety U</w:t>
      </w:r>
      <w:r w:rsidR="006C618D" w:rsidRPr="00DF439B">
        <w:t>e</w:t>
      </w:r>
      <w:r w:rsidRPr="00DF439B">
        <w:t xml:space="preserve">s under its coverage to initiate and maintain voice and data </w:t>
      </w:r>
      <w:r w:rsidRPr="00DF439B">
        <w:rPr>
          <w:rFonts w:eastAsia="Calibri"/>
        </w:rPr>
        <w:t xml:space="preserve">communications </w:t>
      </w:r>
      <w:r w:rsidRPr="00DF439B">
        <w:t>with other Public Safety U</w:t>
      </w:r>
      <w:r w:rsidR="006C618D" w:rsidRPr="00DF439B">
        <w:t>e</w:t>
      </w:r>
      <w:r w:rsidRPr="00DF439B">
        <w:t xml:space="preserve">s and groups </w:t>
      </w:r>
      <w:r w:rsidRPr="00DF439B">
        <w:rPr>
          <w:rFonts w:eastAsia="Calibri"/>
        </w:rPr>
        <w:t>under the coverage of the Isolated E-UTRAN</w:t>
      </w:r>
      <w:r w:rsidRPr="00DF439B">
        <w:t>.</w:t>
      </w:r>
    </w:p>
    <w:p w14:paraId="297A5D98" w14:textId="77777777" w:rsidR="00080512" w:rsidRPr="00DF439B" w:rsidRDefault="00642BEE" w:rsidP="00E32913">
      <w:r w:rsidRPr="00DF439B">
        <w:t>The Isolated E-UTRAN shall be capable of informing served Public Safety U</w:t>
      </w:r>
      <w:r w:rsidR="006C618D" w:rsidRPr="00DF439B">
        <w:t>e</w:t>
      </w:r>
      <w:r w:rsidRPr="00DF439B">
        <w:t>s about which other Public Safety U</w:t>
      </w:r>
      <w:r w:rsidR="006C618D" w:rsidRPr="00DF439B">
        <w:t>e</w:t>
      </w:r>
      <w:r w:rsidRPr="00DF439B">
        <w:t>s the Isolated E-UTRAN is serving. The Isolated E-UTRAN shall support restrictions upon the provision of this information according to security policy.</w:t>
      </w:r>
    </w:p>
    <w:p w14:paraId="56656004" w14:textId="77777777" w:rsidR="00A20FC2" w:rsidRPr="00DF439B" w:rsidRDefault="00C03F30" w:rsidP="00EE6EB7">
      <w:pPr>
        <w:pStyle w:val="NO"/>
      </w:pPr>
      <w:r w:rsidRPr="00DF439B">
        <w:t>NOTE</w:t>
      </w:r>
      <w:r w:rsidR="00EE6EB7" w:rsidRPr="00DF439B">
        <w:t>:</w:t>
      </w:r>
      <w:r w:rsidR="00EE6EB7" w:rsidRPr="00DF439B">
        <w:tab/>
      </w:r>
      <w:r w:rsidR="00A20FC2" w:rsidRPr="00DF439B">
        <w:t>For example, information on users within a served user</w:t>
      </w:r>
      <w:r w:rsidR="00B90C3A" w:rsidRPr="00DF439B">
        <w:t>'</w:t>
      </w:r>
      <w:r w:rsidR="00A20FC2" w:rsidRPr="00DF439B">
        <w:t>s organ</w:t>
      </w:r>
      <w:r w:rsidR="005A2E71">
        <w:t>iza</w:t>
      </w:r>
      <w:r w:rsidR="00A20FC2" w:rsidRPr="00DF439B">
        <w:t>tion could be sent to that served user, and information on users could be provided to other users within the same group. Lists of served users and/or served groups could be obtained from the network or could be compiled from information collected from the U</w:t>
      </w:r>
      <w:r w:rsidR="006C618D" w:rsidRPr="00DF439B">
        <w:t>e</w:t>
      </w:r>
      <w:r w:rsidR="00A20FC2" w:rsidRPr="00DF439B">
        <w:t>s served by the isolated system.</w:t>
      </w:r>
    </w:p>
    <w:p w14:paraId="0A216474" w14:textId="77777777" w:rsidR="00D70F11" w:rsidRPr="00DF439B" w:rsidRDefault="00B859D4" w:rsidP="00B859D4">
      <w:pPr>
        <w:pStyle w:val="Heading3"/>
      </w:pPr>
      <w:bookmarkStart w:id="17" w:name="_Toc399513520"/>
      <w:r w:rsidRPr="00DF439B">
        <w:lastRenderedPageBreak/>
        <w:t>5.2.3</w:t>
      </w:r>
      <w:r w:rsidRPr="00DF439B">
        <w:tab/>
      </w:r>
      <w:r w:rsidR="00D70F11" w:rsidRPr="00DF439B">
        <w:t>Interoperability with MCPTT</w:t>
      </w:r>
      <w:bookmarkEnd w:id="17"/>
    </w:p>
    <w:p w14:paraId="3E17784E" w14:textId="77777777" w:rsidR="00D70F11" w:rsidRPr="00DF439B" w:rsidRDefault="00D70F11" w:rsidP="00D70F11">
      <w:r w:rsidRPr="00DF439B">
        <w:t>The following requirements define a minimal set of MCPTT capabilities that are needed to provide MCPTT support under Isolated E-UTRAN operation.</w:t>
      </w:r>
      <w:r w:rsidR="009D20F8" w:rsidRPr="00DF439B">
        <w:t xml:space="preserve">  </w:t>
      </w:r>
      <w:r w:rsidRPr="00DF439B">
        <w:t>These requirements apply only to users under coverage of the same Isolated E-UTRAN.</w:t>
      </w:r>
    </w:p>
    <w:p w14:paraId="256F0AB9" w14:textId="77777777" w:rsidR="00D70F11" w:rsidRPr="00DF439B" w:rsidRDefault="00D70F11" w:rsidP="00D70F11">
      <w:r w:rsidRPr="00DF439B">
        <w:t>These requirements apply to (N)eNBs which support MCPTT communications when not operating in an Isolated E-UTRAN.</w:t>
      </w:r>
    </w:p>
    <w:p w14:paraId="2FFB3280" w14:textId="77777777" w:rsidR="00D70F11" w:rsidRPr="00DF439B" w:rsidRDefault="00D70F11" w:rsidP="00D70F11">
      <w:r w:rsidRPr="00DF439B">
        <w:t>A mechanism to pre-provision group membership, including MCPTT Emergency Group membership, shall be supported.</w:t>
      </w:r>
    </w:p>
    <w:p w14:paraId="52CD236D" w14:textId="77777777" w:rsidR="00D70F11" w:rsidRPr="00DF439B" w:rsidRDefault="00D70F11" w:rsidP="00D70F11">
      <w:pPr>
        <w:pStyle w:val="NO"/>
      </w:pPr>
      <w:r w:rsidRPr="00DF439B">
        <w:t>NOTE:</w:t>
      </w:r>
      <w:r w:rsidRPr="00DF439B">
        <w:tab/>
        <w:t>Groups may be pre-provisioned on an organization basis or may cross organizational boundaries.</w:t>
      </w:r>
    </w:p>
    <w:p w14:paraId="22D4FF04" w14:textId="77777777" w:rsidR="00D70F11" w:rsidRPr="00DF439B" w:rsidRDefault="00D70F11" w:rsidP="00D70F11">
      <w:r w:rsidRPr="00DF439B">
        <w:t>A Public Safety user shall be able to initiate an MCPTT Emergency Group call that reaches the following, when preconfigured as affiliated Group Members:</w:t>
      </w:r>
    </w:p>
    <w:p w14:paraId="6047FDF0" w14:textId="77777777" w:rsidR="00D70F11" w:rsidRPr="00DF439B" w:rsidRDefault="00D70F11" w:rsidP="00D70F11">
      <w:pPr>
        <w:pStyle w:val="B1"/>
      </w:pPr>
      <w:r w:rsidRPr="00DF439B">
        <w:t>-</w:t>
      </w:r>
      <w:r w:rsidRPr="00DF439B">
        <w:tab/>
        <w:t>a dispatcher (the dispatcher may be connected directly to the (N)eNB or via a UE)</w:t>
      </w:r>
    </w:p>
    <w:p w14:paraId="44E5D6F3" w14:textId="77777777" w:rsidR="00D70F11" w:rsidRPr="00DF439B" w:rsidRDefault="00D70F11" w:rsidP="00D70F11">
      <w:pPr>
        <w:pStyle w:val="B1"/>
      </w:pPr>
      <w:r w:rsidRPr="00DF439B">
        <w:t>-</w:t>
      </w:r>
      <w:r w:rsidRPr="00DF439B">
        <w:tab/>
        <w:t>members of the group under the coverage of the Isolated E-UTRAN and/or;</w:t>
      </w:r>
    </w:p>
    <w:p w14:paraId="4073FE4C" w14:textId="77777777" w:rsidR="00D70F11" w:rsidRPr="00DF439B" w:rsidRDefault="00D70F11" w:rsidP="00D70F11">
      <w:pPr>
        <w:pStyle w:val="B1"/>
      </w:pPr>
      <w:r w:rsidRPr="00DF439B">
        <w:t>-</w:t>
      </w:r>
      <w:r w:rsidRPr="00DF439B">
        <w:tab/>
        <w:t>all U</w:t>
      </w:r>
      <w:r w:rsidR="006C618D" w:rsidRPr="00DF439B">
        <w:t>e</w:t>
      </w:r>
      <w:r w:rsidRPr="00DF439B">
        <w:t>s under the coverage of the Isolated E-UTRAN.</w:t>
      </w:r>
    </w:p>
    <w:p w14:paraId="3CEF712B" w14:textId="77777777" w:rsidR="00D70F11" w:rsidRPr="00DF439B" w:rsidRDefault="00D70F11" w:rsidP="00D70F11">
      <w:r w:rsidRPr="00DF439B">
        <w:t>During Isolated E-UTRAN operation each group shall be able to initiate at least one MCPTT voice group communication that all the group</w:t>
      </w:r>
      <w:r w:rsidR="00B90C3A" w:rsidRPr="00DF439B">
        <w:t>'</w:t>
      </w:r>
      <w:r w:rsidRPr="00DF439B">
        <w:t>s authorized members are allowed to join, up to the limit of available radio resources.</w:t>
      </w:r>
    </w:p>
    <w:p w14:paraId="48D54401" w14:textId="77777777" w:rsidR="00A20FC2" w:rsidRPr="00DF439B" w:rsidRDefault="00D70F11" w:rsidP="00642BEE">
      <w:r w:rsidRPr="00DF439B">
        <w:t>MCPTT voice group communication shall be able to pre-empt video communications or other data services.</w:t>
      </w:r>
    </w:p>
    <w:p w14:paraId="389EBBD9" w14:textId="77777777" w:rsidR="00235D3B" w:rsidRPr="00DF439B" w:rsidRDefault="00235D3B" w:rsidP="00235D3B">
      <w:pPr>
        <w:pStyle w:val="Heading2"/>
      </w:pPr>
      <w:bookmarkStart w:id="18" w:name="_Toc399513521"/>
      <w:r w:rsidRPr="00DF439B">
        <w:t>5.3</w:t>
      </w:r>
      <w:r w:rsidRPr="00DF439B">
        <w:tab/>
        <w:t>Requirements for initiation of Isolated E-UTRAN operation</w:t>
      </w:r>
      <w:bookmarkEnd w:id="18"/>
    </w:p>
    <w:p w14:paraId="3C99335F" w14:textId="77777777" w:rsidR="00235D3B" w:rsidRPr="00DF439B" w:rsidRDefault="00235D3B" w:rsidP="00235D3B">
      <w:pPr>
        <w:pStyle w:val="Heading3"/>
        <w:rPr>
          <w:rFonts w:eastAsia="Calibri"/>
        </w:rPr>
      </w:pPr>
      <w:bookmarkStart w:id="19" w:name="_Toc399513522"/>
      <w:r w:rsidRPr="00DF439B">
        <w:rPr>
          <w:rFonts w:eastAsia="Calibri"/>
        </w:rPr>
        <w:t>5.3.1</w:t>
      </w:r>
      <w:r w:rsidRPr="00DF439B">
        <w:rPr>
          <w:rFonts w:eastAsia="Calibri"/>
        </w:rPr>
        <w:tab/>
        <w:t>Introduction (informative)</w:t>
      </w:r>
      <w:bookmarkEnd w:id="19"/>
    </w:p>
    <w:p w14:paraId="5C549E8C" w14:textId="77777777" w:rsidR="00235D3B" w:rsidRPr="00DF439B" w:rsidRDefault="00235D3B" w:rsidP="00E32913">
      <w:r w:rsidRPr="00DF439B">
        <w:t>The initiation of Isolated E-UTRAN operation occurs in the event an eNB determines that there is an interruption to normal backhaul connectivity. At this point the eNB can determine if it still has connectivity to other eNBs. It is necessary for services to be set up and a limited backhaul, that might be present, needs to be taken into consideration. The Isolated E-UTRAN needs to inform the UE that it is now working in an Isolated E-UTRAN and an indication to this effect is passed on to the Public Safety user.</w:t>
      </w:r>
    </w:p>
    <w:p w14:paraId="3553554D" w14:textId="77777777" w:rsidR="00235D3B" w:rsidRPr="00DF439B" w:rsidRDefault="00235D3B" w:rsidP="00235D3B">
      <w:pPr>
        <w:pStyle w:val="Heading3"/>
        <w:rPr>
          <w:rFonts w:eastAsia="Calibri"/>
        </w:rPr>
      </w:pPr>
      <w:bookmarkStart w:id="20" w:name="_Toc399513523"/>
      <w:r w:rsidRPr="00DF439B">
        <w:rPr>
          <w:rFonts w:eastAsia="Calibri"/>
        </w:rPr>
        <w:t>5.3.2</w:t>
      </w:r>
      <w:r w:rsidRPr="00DF439B">
        <w:rPr>
          <w:rFonts w:eastAsia="Calibri"/>
        </w:rPr>
        <w:tab/>
        <w:t>Requirements</w:t>
      </w:r>
      <w:bookmarkEnd w:id="20"/>
    </w:p>
    <w:p w14:paraId="58FC28CA" w14:textId="77777777" w:rsidR="00235D3B" w:rsidRPr="00DF439B" w:rsidRDefault="00235D3B" w:rsidP="00B859D4">
      <w:pPr>
        <w:rPr>
          <w:rFonts w:eastAsia="Calibri"/>
        </w:rPr>
      </w:pPr>
      <w:r w:rsidRPr="00DF439B">
        <w:rPr>
          <w:rFonts w:eastAsia="Calibri"/>
        </w:rPr>
        <w:t>An eNB supporting Isolated E-UTRAN operation shall be able to detect a loss of backhaul connection and shall be able to initiate Isolated E-UTRAN operation.</w:t>
      </w:r>
    </w:p>
    <w:p w14:paraId="5CB5A19A" w14:textId="77777777" w:rsidR="0035530C" w:rsidRPr="00DF439B" w:rsidRDefault="0035530C" w:rsidP="00B859D4">
      <w:pPr>
        <w:rPr>
          <w:rFonts w:eastAsia="Calibri"/>
        </w:rPr>
      </w:pPr>
      <w:r w:rsidRPr="00DF439B">
        <w:rPr>
          <w:rFonts w:eastAsia="Calibri"/>
        </w:rPr>
        <w:t>An (N)eNB shall be informed by O&amp;M procedures if its backhaul connection is of limited bandwi</w:t>
      </w:r>
      <w:r w:rsidR="0005308B" w:rsidRPr="00DF439B">
        <w:rPr>
          <w:rFonts w:eastAsia="Calibri"/>
        </w:rPr>
        <w:t>d</w:t>
      </w:r>
      <w:r w:rsidRPr="00DF439B">
        <w:rPr>
          <w:rFonts w:eastAsia="Calibri"/>
        </w:rPr>
        <w:t>th (e.g. a temporary nomadic backhaul deployment or a replacement backhaul in a disaster situation).</w:t>
      </w:r>
    </w:p>
    <w:p w14:paraId="3F057114" w14:textId="77777777" w:rsidR="0010523C" w:rsidRPr="00DF439B" w:rsidRDefault="0010523C" w:rsidP="00B859D4">
      <w:pPr>
        <w:rPr>
          <w:rFonts w:eastAsia="Calibri"/>
        </w:rPr>
      </w:pPr>
      <w:r w:rsidRPr="00DF439B">
        <w:rPr>
          <w:rFonts w:eastAsia="Calibri"/>
        </w:rPr>
        <w:t>Under operator control an NeNB shall be able to initiate Isolated E-UTRAN operation.</w:t>
      </w:r>
    </w:p>
    <w:p w14:paraId="4ECFE7D4" w14:textId="77777777" w:rsidR="0010523C" w:rsidRPr="00DF439B" w:rsidRDefault="0010523C" w:rsidP="00B859D4">
      <w:r w:rsidRPr="00DF439B">
        <w:t>When an eNB enters Isolated E-UTRAN operation it shall be able to, if permitted by operator policy, minim</w:t>
      </w:r>
      <w:r w:rsidR="005A2E71">
        <w:t>ize</w:t>
      </w:r>
      <w:r w:rsidRPr="00DF439B">
        <w:t xml:space="preserve"> disruption to existing established services between those Public Safety U</w:t>
      </w:r>
      <w:r w:rsidR="006C618D" w:rsidRPr="00DF439B">
        <w:t>e</w:t>
      </w:r>
      <w:r w:rsidRPr="00DF439B">
        <w:t>s served by the eNB. The eNB shall terminate services that cannot be supported locally by the Isolated E-UTRAN or by the limited backhaul service if that is available.</w:t>
      </w:r>
    </w:p>
    <w:p w14:paraId="18FD8882" w14:textId="77777777" w:rsidR="0010523C" w:rsidRPr="00DF439B" w:rsidRDefault="0010523C" w:rsidP="00B859D4">
      <w:r w:rsidRPr="00DF439B">
        <w:t>When an (N)eNB enters Isolated E-UTRAN operation services shall be supported for all Public Safety U</w:t>
      </w:r>
      <w:r w:rsidR="006C618D" w:rsidRPr="00DF439B">
        <w:t>e</w:t>
      </w:r>
      <w:r w:rsidRPr="00DF439B">
        <w:t>s under the coverage of the Isolated E-UTRAN.</w:t>
      </w:r>
    </w:p>
    <w:p w14:paraId="516AAA8F" w14:textId="77777777" w:rsidR="0010523C" w:rsidRPr="00DF439B" w:rsidRDefault="0010523C" w:rsidP="00B859D4">
      <w:r w:rsidRPr="00DF439B">
        <w:t>An Isolated E-UTRAN may comprise one or more (N)eNBs.</w:t>
      </w:r>
    </w:p>
    <w:p w14:paraId="041E06CC" w14:textId="77777777" w:rsidR="0010523C" w:rsidRPr="00DF439B" w:rsidRDefault="0010523C" w:rsidP="00B859D4">
      <w:pPr>
        <w:rPr>
          <w:rFonts w:eastAsia="Calibri"/>
        </w:rPr>
      </w:pPr>
      <w:r w:rsidRPr="00DF439B">
        <w:rPr>
          <w:rFonts w:eastAsia="Calibri"/>
        </w:rPr>
        <w:t>An (N)eNB supporting Isolated E-UTRAN operation which has initiated Isolated E-UTRAN operation shall attempt to communicate with known peer (N)eNBs for the purpose of commencing Isolated E-UTRAN joint operation.</w:t>
      </w:r>
    </w:p>
    <w:p w14:paraId="0EF7613B" w14:textId="77777777" w:rsidR="0010523C" w:rsidRPr="00DF439B" w:rsidRDefault="0010523C" w:rsidP="00B859D4">
      <w:pPr>
        <w:rPr>
          <w:rFonts w:eastAsia="Calibri"/>
        </w:rPr>
      </w:pPr>
      <w:r w:rsidRPr="00DF439B">
        <w:rPr>
          <w:rFonts w:eastAsia="Calibri"/>
        </w:rPr>
        <w:t>(N)eNBs engaged in Isolated E-UTRAN joint operation shall be able to exchange user traffic and signalling with other (N)eNBs belonging to the same Isolated E-UTRAN.</w:t>
      </w:r>
    </w:p>
    <w:p w14:paraId="4359D2D9" w14:textId="77777777" w:rsidR="0010523C" w:rsidRPr="00DF439B" w:rsidRDefault="0010523C" w:rsidP="00B859D4">
      <w:pPr>
        <w:rPr>
          <w:rFonts w:hint="eastAsia"/>
          <w:lang w:eastAsia="ko-KR"/>
        </w:rPr>
      </w:pPr>
      <w:r w:rsidRPr="00DF439B">
        <w:lastRenderedPageBreak/>
        <w:t xml:space="preserve">An Isolated E-UTRAN shall </w:t>
      </w:r>
      <w:r w:rsidRPr="00DF439B">
        <w:rPr>
          <w:rFonts w:hint="eastAsia"/>
          <w:lang w:eastAsia="ko-KR"/>
        </w:rPr>
        <w:t>provide an indication to Public Safety U</w:t>
      </w:r>
      <w:r w:rsidR="006C618D" w:rsidRPr="00DF439B">
        <w:rPr>
          <w:lang w:eastAsia="ko-KR"/>
        </w:rPr>
        <w:t>e</w:t>
      </w:r>
      <w:r w:rsidRPr="00DF439B">
        <w:rPr>
          <w:rFonts w:hint="eastAsia"/>
          <w:lang w:eastAsia="ko-KR"/>
        </w:rPr>
        <w:t>s within the coverage area regarding whether limited bandwidth backhaul services are available or whether support is available for local services only</w:t>
      </w:r>
      <w:r w:rsidRPr="00DF439B">
        <w:t>.</w:t>
      </w:r>
      <w:r w:rsidRPr="00DF439B">
        <w:rPr>
          <w:rFonts w:hint="eastAsia"/>
          <w:lang w:eastAsia="ko-KR"/>
        </w:rPr>
        <w:t xml:space="preserve"> An Isolated E-UTRAN shall be capable of continuing to provide this indication until the Isolated E-UTRAN operation is terminated.</w:t>
      </w:r>
    </w:p>
    <w:p w14:paraId="67FAB46F" w14:textId="77777777" w:rsidR="0010523C" w:rsidRPr="00DF439B" w:rsidRDefault="0010523C" w:rsidP="00B859D4">
      <w:pPr>
        <w:rPr>
          <w:rFonts w:eastAsia="Calibri"/>
        </w:rPr>
      </w:pPr>
      <w:r w:rsidRPr="00DF439B">
        <w:rPr>
          <w:rFonts w:eastAsia="Calibri"/>
        </w:rPr>
        <w:t xml:space="preserve">A Public Safety UE served by an Isolated E-UTRAN shall provide an indication to the user that the user is communicating within an Isolated E-UTRAN and whether a limited backhaul service is available or whether </w:t>
      </w:r>
      <w:r w:rsidRPr="00DF439B">
        <w:t>support is available for local services only</w:t>
      </w:r>
      <w:r w:rsidRPr="00DF439B">
        <w:rPr>
          <w:rFonts w:eastAsia="Calibri"/>
        </w:rPr>
        <w:t>.</w:t>
      </w:r>
    </w:p>
    <w:p w14:paraId="17E8EBDB" w14:textId="77777777" w:rsidR="007B192F" w:rsidRPr="00DF439B" w:rsidRDefault="007B192F" w:rsidP="00B859D4">
      <w:pPr>
        <w:pStyle w:val="Heading2"/>
      </w:pPr>
      <w:bookmarkStart w:id="21" w:name="historyclause"/>
      <w:bookmarkStart w:id="22" w:name="_Toc399513524"/>
      <w:r w:rsidRPr="00DF439B">
        <w:t>5.4</w:t>
      </w:r>
      <w:r w:rsidRPr="00DF439B">
        <w:tab/>
        <w:t>Requirements for ongoing Isolated E-UTRAN operation</w:t>
      </w:r>
      <w:bookmarkEnd w:id="22"/>
    </w:p>
    <w:p w14:paraId="5DACE8C1" w14:textId="77777777" w:rsidR="007B192F" w:rsidRPr="00DF439B" w:rsidRDefault="007B192F" w:rsidP="007B192F">
      <w:pPr>
        <w:pStyle w:val="Heading3"/>
        <w:rPr>
          <w:rFonts w:eastAsia="Calibri"/>
        </w:rPr>
      </w:pPr>
      <w:bookmarkStart w:id="23" w:name="_Toc399513525"/>
      <w:r w:rsidRPr="00DF439B">
        <w:rPr>
          <w:rFonts w:eastAsia="Calibri"/>
        </w:rPr>
        <w:t>5.4.1</w:t>
      </w:r>
      <w:r w:rsidRPr="00DF439B">
        <w:rPr>
          <w:rFonts w:eastAsia="Calibri"/>
        </w:rPr>
        <w:tab/>
        <w:t>Introduction (informative)</w:t>
      </w:r>
      <w:bookmarkEnd w:id="23"/>
    </w:p>
    <w:p w14:paraId="4D6A16CB" w14:textId="77777777" w:rsidR="007B192F" w:rsidRPr="00DF439B" w:rsidRDefault="007B192F" w:rsidP="00B859D4">
      <w:pPr>
        <w:rPr>
          <w:rFonts w:eastAsia="Calibri"/>
        </w:rPr>
      </w:pPr>
      <w:r w:rsidRPr="00DF439B">
        <w:rPr>
          <w:rFonts w:eastAsia="Calibri"/>
        </w:rPr>
        <w:t>It is necessary to manage the potentially dynamic ongoing operation of an Isolated E-UTRAN where:</w:t>
      </w:r>
    </w:p>
    <w:p w14:paraId="79F94C0C" w14:textId="77777777" w:rsidR="007B192F" w:rsidRPr="00DF439B" w:rsidRDefault="007B192F" w:rsidP="00B859D4">
      <w:pPr>
        <w:pStyle w:val="B1"/>
        <w:rPr>
          <w:rFonts w:eastAsia="Calibri"/>
        </w:rPr>
      </w:pPr>
      <w:r w:rsidRPr="00DF439B">
        <w:t>-</w:t>
      </w:r>
      <w:r w:rsidRPr="00DF439B">
        <w:tab/>
        <w:t xml:space="preserve">Public Safety </w:t>
      </w:r>
      <w:r w:rsidRPr="00DF439B">
        <w:rPr>
          <w:rFonts w:eastAsia="Calibri"/>
        </w:rPr>
        <w:t>U</w:t>
      </w:r>
      <w:r w:rsidR="006C618D" w:rsidRPr="00DF439B">
        <w:rPr>
          <w:rFonts w:eastAsia="Calibri"/>
        </w:rPr>
        <w:t>e</w:t>
      </w:r>
      <w:r w:rsidRPr="00DF439B">
        <w:rPr>
          <w:rFonts w:eastAsia="Calibri"/>
        </w:rPr>
        <w:t>s join and leave the Isolated E-UTRAN.</w:t>
      </w:r>
    </w:p>
    <w:p w14:paraId="6BE7748C" w14:textId="77777777" w:rsidR="007B192F" w:rsidRPr="00DF439B" w:rsidRDefault="007B192F" w:rsidP="00B859D4">
      <w:pPr>
        <w:pStyle w:val="B1"/>
        <w:rPr>
          <w:rFonts w:eastAsia="Calibri"/>
        </w:rPr>
      </w:pPr>
      <w:r w:rsidRPr="00DF439B">
        <w:t>-</w:t>
      </w:r>
      <w:r w:rsidRPr="00DF439B">
        <w:tab/>
      </w:r>
      <w:r w:rsidRPr="00DF439B">
        <w:rPr>
          <w:rFonts w:eastAsia="Calibri"/>
        </w:rPr>
        <w:t>eNBs join and leave the Isolated E-UTRAN.</w:t>
      </w:r>
    </w:p>
    <w:p w14:paraId="296F195E" w14:textId="77777777" w:rsidR="007B192F" w:rsidRPr="00DF439B" w:rsidRDefault="007B192F" w:rsidP="00B859D4">
      <w:pPr>
        <w:pStyle w:val="B1"/>
        <w:rPr>
          <w:rFonts w:eastAsia="Calibri"/>
        </w:rPr>
      </w:pPr>
      <w:r w:rsidRPr="00DF439B">
        <w:t>-</w:t>
      </w:r>
      <w:r w:rsidRPr="00DF439B">
        <w:tab/>
        <w:t>N</w:t>
      </w:r>
      <w:r w:rsidRPr="00DF439B">
        <w:rPr>
          <w:rFonts w:eastAsia="Calibri"/>
        </w:rPr>
        <w:t>eNBs join and leave the Isolated E-UTRAN.</w:t>
      </w:r>
    </w:p>
    <w:p w14:paraId="262D0464" w14:textId="77777777" w:rsidR="00603247" w:rsidRPr="00DF439B" w:rsidRDefault="00603247" w:rsidP="00B859D4">
      <w:pPr>
        <w:pStyle w:val="B1"/>
        <w:rPr>
          <w:rFonts w:eastAsia="Calibri"/>
        </w:rPr>
      </w:pPr>
      <w:r w:rsidRPr="00DF439B">
        <w:rPr>
          <w:rFonts w:eastAsia="Calibri"/>
        </w:rPr>
        <w:t>-</w:t>
      </w:r>
      <w:r w:rsidRPr="00DF439B">
        <w:rPr>
          <w:rFonts w:eastAsia="Calibri"/>
        </w:rPr>
        <w:tab/>
        <w:t>Isolated E-UTRANs may be combined to form larger Isolated E-UTRANs or may be split up in smaller Isolated E-UTRANs.</w:t>
      </w:r>
    </w:p>
    <w:p w14:paraId="280E309E" w14:textId="77777777" w:rsidR="00E33FFC" w:rsidRPr="00DF439B" w:rsidRDefault="00E33FFC" w:rsidP="00E33FFC">
      <w:pPr>
        <w:rPr>
          <w:rFonts w:eastAsia="Calibri"/>
        </w:rPr>
      </w:pPr>
      <w:r w:rsidRPr="00DF439B">
        <w:rPr>
          <w:rFonts w:eastAsia="Calibri"/>
        </w:rPr>
        <w:t xml:space="preserve">The EPS should monitor the status of a disconnected or limited bandwidth backhaul with the intention of </w:t>
      </w:r>
      <w:r w:rsidRPr="00DF439B">
        <w:t>re-establishing a normal connection between the Isolated E-UTRAN and the EPC.</w:t>
      </w:r>
    </w:p>
    <w:p w14:paraId="436BF165" w14:textId="77777777" w:rsidR="007B192F" w:rsidRPr="00DF439B" w:rsidRDefault="007B192F" w:rsidP="007B192F">
      <w:pPr>
        <w:pStyle w:val="Heading3"/>
        <w:rPr>
          <w:rFonts w:eastAsia="Calibri"/>
        </w:rPr>
      </w:pPr>
      <w:bookmarkStart w:id="24" w:name="_Toc399513526"/>
      <w:r w:rsidRPr="00DF439B">
        <w:rPr>
          <w:rFonts w:eastAsia="Calibri"/>
        </w:rPr>
        <w:t>5.4.2</w:t>
      </w:r>
      <w:r w:rsidRPr="00DF439B">
        <w:rPr>
          <w:rFonts w:eastAsia="Calibri"/>
        </w:rPr>
        <w:tab/>
        <w:t>Requirements</w:t>
      </w:r>
      <w:bookmarkEnd w:id="24"/>
    </w:p>
    <w:p w14:paraId="1F187AEC" w14:textId="77777777" w:rsidR="00566F72" w:rsidRPr="00DF439B" w:rsidRDefault="00566F72" w:rsidP="00B859D4">
      <w:pPr>
        <w:rPr>
          <w:rFonts w:eastAsia="Calibri"/>
        </w:rPr>
      </w:pPr>
      <w:r w:rsidRPr="00DF439B">
        <w:rPr>
          <w:rFonts w:eastAsia="Calibri"/>
        </w:rPr>
        <w:t xml:space="preserve">The EPS shall monitor the status of a disconnected backhaul with the intention of </w:t>
      </w:r>
      <w:r w:rsidRPr="00DF439B">
        <w:t>re-establishing a connection to the EPC</w:t>
      </w:r>
      <w:r w:rsidRPr="00DF439B">
        <w:rPr>
          <w:rFonts w:eastAsia="Calibri"/>
        </w:rPr>
        <w:t>.</w:t>
      </w:r>
    </w:p>
    <w:p w14:paraId="0930714D" w14:textId="77777777" w:rsidR="00566F72" w:rsidRPr="00DF439B" w:rsidRDefault="00566F72" w:rsidP="00B859D4">
      <w:pPr>
        <w:rPr>
          <w:rFonts w:eastAsia="Calibri"/>
        </w:rPr>
      </w:pPr>
      <w:r w:rsidRPr="00DF439B">
        <w:rPr>
          <w:rFonts w:eastAsia="Calibri"/>
        </w:rPr>
        <w:t xml:space="preserve">The EPS shall monitor the status of a limited bandwidth backhaul connection with the intention of </w:t>
      </w:r>
      <w:r w:rsidRPr="00DF439B">
        <w:t>re-establishing normal operation with the EPC</w:t>
      </w:r>
      <w:r w:rsidRPr="00DF439B">
        <w:rPr>
          <w:rFonts w:eastAsia="Calibri"/>
        </w:rPr>
        <w:t>.</w:t>
      </w:r>
    </w:p>
    <w:p w14:paraId="227747FA" w14:textId="77777777" w:rsidR="001174F0" w:rsidRPr="00DF439B" w:rsidRDefault="001174F0" w:rsidP="00B859D4">
      <w:pPr>
        <w:rPr>
          <w:rFonts w:eastAsia="Calibri"/>
        </w:rPr>
      </w:pPr>
      <w:r w:rsidRPr="00DF439B">
        <w:rPr>
          <w:rFonts w:eastAsia="Calibri"/>
        </w:rPr>
        <w:t>The Isolated E-UTRAN shall admit Public Safety U</w:t>
      </w:r>
      <w:r w:rsidR="006C618D" w:rsidRPr="00DF439B">
        <w:rPr>
          <w:rFonts w:eastAsia="Calibri"/>
        </w:rPr>
        <w:t>e</w:t>
      </w:r>
      <w:r w:rsidRPr="00DF439B">
        <w:rPr>
          <w:rFonts w:eastAsia="Calibri"/>
        </w:rPr>
        <w:t>s to the Isolated E-UTRAN.</w:t>
      </w:r>
    </w:p>
    <w:p w14:paraId="551113B7" w14:textId="77777777" w:rsidR="001174F0" w:rsidRPr="00DF439B" w:rsidRDefault="001174F0" w:rsidP="00B859D4">
      <w:pPr>
        <w:rPr>
          <w:rFonts w:eastAsia="Calibri"/>
        </w:rPr>
      </w:pPr>
      <w:r w:rsidRPr="00DF439B">
        <w:rPr>
          <w:rFonts w:eastAsia="Calibri"/>
        </w:rPr>
        <w:t>The Isolated E-UTRAN shall manage Public Safety UE mobility between (N)eNBs within the Isolate E-UTRAN.</w:t>
      </w:r>
    </w:p>
    <w:p w14:paraId="0B2E41C7" w14:textId="77777777" w:rsidR="001174F0" w:rsidRPr="00DF439B" w:rsidRDefault="001174F0" w:rsidP="00B859D4">
      <w:pPr>
        <w:rPr>
          <w:rFonts w:eastAsia="Calibri"/>
        </w:rPr>
      </w:pPr>
      <w:r w:rsidRPr="00DF439B">
        <w:rPr>
          <w:rFonts w:eastAsia="Calibri"/>
        </w:rPr>
        <w:t>The Isolated E-UTRAN shall possess the ability to add (N)eNBs to the Isolated E-UTRAN.</w:t>
      </w:r>
    </w:p>
    <w:p w14:paraId="089E3129" w14:textId="77777777" w:rsidR="001174F0" w:rsidRPr="00DF439B" w:rsidRDefault="001174F0" w:rsidP="00EE6EB7">
      <w:pPr>
        <w:pStyle w:val="NO"/>
        <w:rPr>
          <w:rFonts w:eastAsia="Calibri"/>
        </w:rPr>
      </w:pPr>
      <w:r w:rsidRPr="00DF439B">
        <w:rPr>
          <w:rFonts w:eastAsia="Calibri"/>
        </w:rPr>
        <w:t>NOTE</w:t>
      </w:r>
      <w:r w:rsidR="00EE6EB7" w:rsidRPr="00DF439B">
        <w:rPr>
          <w:rFonts w:eastAsia="Calibri"/>
        </w:rPr>
        <w:t>:</w:t>
      </w:r>
      <w:r w:rsidR="00EE6EB7" w:rsidRPr="00DF439B">
        <w:rPr>
          <w:rFonts w:eastAsia="Calibri"/>
        </w:rPr>
        <w:tab/>
      </w:r>
      <w:r w:rsidRPr="00DF439B">
        <w:rPr>
          <w:rFonts w:eastAsia="Calibri"/>
        </w:rPr>
        <w:t>An (N)</w:t>
      </w:r>
      <w:r w:rsidRPr="00DF439B">
        <w:t>eNB</w:t>
      </w:r>
      <w:r w:rsidRPr="00DF439B">
        <w:rPr>
          <w:rFonts w:eastAsia="Calibri"/>
        </w:rPr>
        <w:t xml:space="preserve"> added to the Isolated E-UTRAN may be an (N)eNB which possess a limited backhaul connection. Furthermore the (N)eNB with a limited backhaul connection admitted to the Isolated E-UTRAN may be the only (N)eNB in the Isolated E-UTRAN that possesses a limited backhaul connection.</w:t>
      </w:r>
    </w:p>
    <w:p w14:paraId="37D09869" w14:textId="77777777" w:rsidR="004F791D" w:rsidRPr="00DF439B" w:rsidRDefault="004F791D" w:rsidP="00B859D4">
      <w:pPr>
        <w:rPr>
          <w:rFonts w:eastAsia="Calibri"/>
        </w:rPr>
      </w:pPr>
      <w:r w:rsidRPr="00DF439B">
        <w:rPr>
          <w:rFonts w:eastAsia="Calibri"/>
        </w:rPr>
        <w:t>The Isolated E-UTRAN shall support the ability to combine with another Isolated E-UTRAN to form a larger combined Isolated E-UTRAN.</w:t>
      </w:r>
    </w:p>
    <w:p w14:paraId="5873B58E" w14:textId="77777777" w:rsidR="001174F0" w:rsidRPr="00DF439B" w:rsidRDefault="001174F0" w:rsidP="00B859D4">
      <w:pPr>
        <w:rPr>
          <w:rFonts w:eastAsia="Calibri"/>
        </w:rPr>
      </w:pPr>
      <w:r w:rsidRPr="00DF439B">
        <w:rPr>
          <w:rFonts w:eastAsia="Calibri"/>
        </w:rPr>
        <w:t>No disruption shall be caused to local services within the remaining Isolated E-UTRAN due to an (N)eNB leaving the Isolated E-UTRAN</w:t>
      </w:r>
    </w:p>
    <w:p w14:paraId="6A08F860" w14:textId="77777777" w:rsidR="001174F0" w:rsidRPr="00DF439B" w:rsidRDefault="001174F0" w:rsidP="00EE6EB7">
      <w:pPr>
        <w:pStyle w:val="NO"/>
        <w:rPr>
          <w:rFonts w:eastAsia="Calibri"/>
        </w:rPr>
      </w:pPr>
      <w:r w:rsidRPr="00DF439B">
        <w:rPr>
          <w:rFonts w:eastAsia="Calibri"/>
        </w:rPr>
        <w:t>NOTE</w:t>
      </w:r>
      <w:r w:rsidR="00EE6EB7" w:rsidRPr="00DF439B">
        <w:rPr>
          <w:rFonts w:eastAsia="Calibri"/>
        </w:rPr>
        <w:t>:</w:t>
      </w:r>
      <w:r w:rsidR="00EE6EB7" w:rsidRPr="00DF439B">
        <w:rPr>
          <w:rFonts w:eastAsia="Calibri"/>
        </w:rPr>
        <w:tab/>
      </w:r>
      <w:r w:rsidRPr="00DF439B">
        <w:rPr>
          <w:rFonts w:eastAsia="Calibri"/>
        </w:rPr>
        <w:t>The (N)</w:t>
      </w:r>
      <w:r w:rsidRPr="00DF439B">
        <w:t>eNB</w:t>
      </w:r>
      <w:r w:rsidRPr="00DF439B">
        <w:rPr>
          <w:rFonts w:eastAsia="Calibri"/>
        </w:rPr>
        <w:t xml:space="preserve"> leaving the Isolated E-UTRAN may be the only (N)eNB in the Isolated E-UTRAN which possess a limited backhaul connection.</w:t>
      </w:r>
    </w:p>
    <w:p w14:paraId="752D7B60" w14:textId="77777777" w:rsidR="002C0AC7" w:rsidRPr="00DF439B" w:rsidRDefault="004F791D" w:rsidP="00B859D4">
      <w:r w:rsidRPr="00DF439B">
        <w:rPr>
          <w:rFonts w:eastAsia="Calibri"/>
        </w:rPr>
        <w:t>No disruption shall be caused to local services within the remaining Isolated E-UTRANs due to an Isolated E-UTRAN being subdivided.</w:t>
      </w:r>
    </w:p>
    <w:p w14:paraId="6CE2FF6B" w14:textId="77777777" w:rsidR="00E27DDE" w:rsidRPr="00DF439B" w:rsidRDefault="00E27DDE" w:rsidP="00B859D4">
      <w:pPr>
        <w:pStyle w:val="Heading2"/>
      </w:pPr>
      <w:bookmarkStart w:id="25" w:name="_Toc399513527"/>
      <w:r w:rsidRPr="00DF439B">
        <w:lastRenderedPageBreak/>
        <w:t>5.5</w:t>
      </w:r>
      <w:r w:rsidRPr="00DF439B">
        <w:tab/>
        <w:t>Requirements for termination of an Isolated E-UTRAN</w:t>
      </w:r>
      <w:bookmarkEnd w:id="25"/>
    </w:p>
    <w:p w14:paraId="5B6D9B4A" w14:textId="77777777" w:rsidR="00E27DDE" w:rsidRPr="00DF439B" w:rsidRDefault="00E27DDE" w:rsidP="00B859D4">
      <w:pPr>
        <w:pStyle w:val="Heading3"/>
        <w:rPr>
          <w:lang w:eastAsia="zh-CN"/>
        </w:rPr>
      </w:pPr>
      <w:bookmarkStart w:id="26" w:name="_Toc399513528"/>
      <w:r w:rsidRPr="00DF439B">
        <w:rPr>
          <w:lang w:eastAsia="zh-CN"/>
        </w:rPr>
        <w:t>5.5.1</w:t>
      </w:r>
      <w:r w:rsidRPr="00DF439B">
        <w:rPr>
          <w:lang w:eastAsia="zh-CN"/>
        </w:rPr>
        <w:tab/>
        <w:t>Introduction (informative)</w:t>
      </w:r>
      <w:bookmarkEnd w:id="26"/>
    </w:p>
    <w:p w14:paraId="16EB439F" w14:textId="77777777" w:rsidR="00E27DDE" w:rsidRPr="00DF439B" w:rsidRDefault="00E27DDE" w:rsidP="00B859D4">
      <w:r w:rsidRPr="00DF439B">
        <w:t>In the event that the EPS detects a restored backhaul it attempts to re-establish a connection between the EPC and (N)eNB. On successful re-establishment of a connection to the EPC the (N)eNB reverts to the normal EPC connected mode of operation. While reverting to the EPC connected mode of operation the (N)eNB will transition all Public Safety U</w:t>
      </w:r>
      <w:r w:rsidR="006C618D" w:rsidRPr="00DF439B">
        <w:t>e</w:t>
      </w:r>
      <w:r w:rsidRPr="00DF439B">
        <w:t>s with active contexts to operation under the control of the EPC.</w:t>
      </w:r>
      <w:r w:rsidRPr="00DF439B" w:rsidDel="00616D0D">
        <w:t xml:space="preserve"> </w:t>
      </w:r>
    </w:p>
    <w:p w14:paraId="5A8DE727" w14:textId="77777777" w:rsidR="00E27DDE" w:rsidRPr="00DF439B" w:rsidRDefault="00E27DDE" w:rsidP="00B859D4">
      <w:r w:rsidRPr="00DF439B">
        <w:t>When the connection to the EPC is restored, Public Safety U</w:t>
      </w:r>
      <w:r w:rsidR="006C618D" w:rsidRPr="00DF439B">
        <w:t>e</w:t>
      </w:r>
      <w:r w:rsidRPr="00DF439B">
        <w:t>s, which were served by the (N)eNB as part of the Isolated E-UTRAN can indicate to the Public Safety user that EPC connected services are once again available.</w:t>
      </w:r>
    </w:p>
    <w:p w14:paraId="10E9AC72" w14:textId="77777777" w:rsidR="00E27DDE" w:rsidRPr="00DF439B" w:rsidRDefault="00E27DDE" w:rsidP="00B859D4">
      <w:pPr>
        <w:pStyle w:val="Heading3"/>
        <w:rPr>
          <w:lang w:eastAsia="zh-CN"/>
        </w:rPr>
      </w:pPr>
      <w:bookmarkStart w:id="27" w:name="_Toc399513529"/>
      <w:r w:rsidRPr="00DF439B">
        <w:rPr>
          <w:lang w:eastAsia="zh-CN"/>
        </w:rPr>
        <w:t>5.5.2</w:t>
      </w:r>
      <w:r w:rsidRPr="00DF439B">
        <w:rPr>
          <w:lang w:eastAsia="zh-CN"/>
        </w:rPr>
        <w:tab/>
        <w:t>Requirements</w:t>
      </w:r>
      <w:bookmarkEnd w:id="27"/>
    </w:p>
    <w:p w14:paraId="6F894CC1" w14:textId="77777777" w:rsidR="00E27DDE" w:rsidRPr="00DF439B" w:rsidRDefault="00E27DDE" w:rsidP="00B859D4">
      <w:r w:rsidRPr="00DF439B">
        <w:t>If the Isolated E-UTRAN is operating without any backhaul connection the EPS shall on detection of a restored backhaul attempt to re-establish a connection between the EPC and (N)eNB.</w:t>
      </w:r>
    </w:p>
    <w:p w14:paraId="015282ED" w14:textId="77777777" w:rsidR="00E27DDE" w:rsidRPr="00DF439B" w:rsidRDefault="00E27DDE" w:rsidP="00B859D4">
      <w:r w:rsidRPr="00DF439B">
        <w:t>If the Isolated E-UTRAN is operating with a limited bandwidth backhaul connection the EPS shall on detection of a restored full bandwidth backhaul attempt to re-establish normal operation between the EPC and (N)eNB.</w:t>
      </w:r>
    </w:p>
    <w:p w14:paraId="5575667C" w14:textId="77777777" w:rsidR="00E27DDE" w:rsidRPr="00DF439B" w:rsidRDefault="00E27DDE" w:rsidP="00B859D4">
      <w:r w:rsidRPr="00DF439B">
        <w:rPr>
          <w:rFonts w:eastAsia="Calibri"/>
        </w:rPr>
        <w:t>While</w:t>
      </w:r>
      <w:r w:rsidRPr="00DF439B">
        <w:t xml:space="preserve"> re-establishing a connection to the EPC, or normal operation with the EPC, the EPS shall be able to manage, for all U</w:t>
      </w:r>
      <w:r w:rsidR="006C618D" w:rsidRPr="00DF439B">
        <w:t>e</w:t>
      </w:r>
      <w:r w:rsidRPr="00DF439B">
        <w:t>s with active contexts, the transition, where appropriate, of local services provided by the Isolated E-UTRAN to equivalent services provided via the EPC.</w:t>
      </w:r>
    </w:p>
    <w:p w14:paraId="13E97938" w14:textId="77777777" w:rsidR="00E27DDE" w:rsidRPr="00DF439B" w:rsidRDefault="00E27DDE" w:rsidP="00B859D4">
      <w:r w:rsidRPr="00DF439B">
        <w:t>Having re-established control plane and user plane connections to the EPC, which are not restricted by a limited backhaul capability, the (N)eNB shall cease to provide the local services and routing which character</w:t>
      </w:r>
      <w:r w:rsidR="005A2E71">
        <w:t>ize</w:t>
      </w:r>
      <w:r w:rsidRPr="00DF439B">
        <w:t>d Isolated E-UTRAN operation.</w:t>
      </w:r>
    </w:p>
    <w:p w14:paraId="7EDC13EF" w14:textId="77777777" w:rsidR="00E27DDE" w:rsidRPr="00DF439B" w:rsidRDefault="00E27DDE" w:rsidP="00B859D4">
      <w:r w:rsidRPr="00DF439B">
        <w:t>When an (N)eNB ceases Isolated E-UTRAN operation the (N)eNB shall cease to provide any indications, to Public Safety U</w:t>
      </w:r>
      <w:r w:rsidR="006C618D" w:rsidRPr="00DF439B">
        <w:t>e</w:t>
      </w:r>
      <w:r w:rsidRPr="00DF439B">
        <w:t>s within its coverage area, regarding the availability of only limited bandwidth backhaul services and/or whether support is available only for local services. Public Safety U</w:t>
      </w:r>
      <w:r w:rsidR="006C618D" w:rsidRPr="00DF439B">
        <w:t>e</w:t>
      </w:r>
      <w:r w:rsidRPr="00DF439B">
        <w:t>s served by the (N)eNB shall be able to indicate to the user the cessation of the restricted Isolated E-UTRAN mode of operation and/or the availability of normal EPC connected services.</w:t>
      </w:r>
    </w:p>
    <w:p w14:paraId="5BF5B9AC" w14:textId="77777777" w:rsidR="008035F8" w:rsidRPr="00DF439B" w:rsidRDefault="008035F8" w:rsidP="00B859D4">
      <w:pPr>
        <w:pStyle w:val="Heading2"/>
      </w:pPr>
      <w:bookmarkStart w:id="28" w:name="_Toc399513530"/>
      <w:r w:rsidRPr="00DF439B">
        <w:t>5.6</w:t>
      </w:r>
      <w:r w:rsidRPr="00DF439B">
        <w:tab/>
        <w:t>Requirements for security aspects of Isolated E-UTRAN operation</w:t>
      </w:r>
      <w:bookmarkEnd w:id="28"/>
    </w:p>
    <w:p w14:paraId="7CE0F371" w14:textId="77777777" w:rsidR="008035F8" w:rsidRPr="00DF439B" w:rsidRDefault="008035F8" w:rsidP="00B859D4">
      <w:pPr>
        <w:pStyle w:val="Heading3"/>
        <w:rPr>
          <w:lang w:eastAsia="zh-CN"/>
        </w:rPr>
      </w:pPr>
      <w:bookmarkStart w:id="29" w:name="_Toc399513531"/>
      <w:r w:rsidRPr="00DF439B">
        <w:rPr>
          <w:lang w:eastAsia="zh-CN"/>
        </w:rPr>
        <w:t>5.6.1</w:t>
      </w:r>
      <w:r w:rsidRPr="00DF439B">
        <w:rPr>
          <w:lang w:eastAsia="zh-CN"/>
        </w:rPr>
        <w:tab/>
        <w:t>Introduction (informative)</w:t>
      </w:r>
      <w:bookmarkEnd w:id="29"/>
    </w:p>
    <w:p w14:paraId="5CE82ED5" w14:textId="77777777" w:rsidR="008035F8" w:rsidRPr="00DF439B" w:rsidRDefault="008035F8" w:rsidP="00B859D4">
      <w:r w:rsidRPr="00DF439B">
        <w:t>The Isolated E-UTRAN is expected to provide for the authentication of participating entities and for the confidentiality and integrity of communications. Provision of these security features is required for:</w:t>
      </w:r>
    </w:p>
    <w:p w14:paraId="52599A16" w14:textId="77777777" w:rsidR="008035F8" w:rsidRPr="00DF439B" w:rsidRDefault="008035F8" w:rsidP="008035F8">
      <w:pPr>
        <w:pStyle w:val="B1"/>
        <w:rPr>
          <w:rFonts w:eastAsia="Calibri"/>
        </w:rPr>
      </w:pPr>
      <w:r w:rsidRPr="00DF439B">
        <w:t>-</w:t>
      </w:r>
      <w:r w:rsidRPr="00DF439B">
        <w:tab/>
        <w:t>UE to (N)eNB communication</w:t>
      </w:r>
      <w:r w:rsidRPr="00DF439B">
        <w:rPr>
          <w:rFonts w:eastAsia="Calibri"/>
        </w:rPr>
        <w:t>;</w:t>
      </w:r>
    </w:p>
    <w:p w14:paraId="52792FBC" w14:textId="77777777" w:rsidR="008035F8" w:rsidRPr="00DF439B" w:rsidRDefault="008035F8" w:rsidP="008035F8">
      <w:pPr>
        <w:pStyle w:val="B1"/>
        <w:rPr>
          <w:rFonts w:eastAsia="Calibri"/>
        </w:rPr>
      </w:pPr>
      <w:r w:rsidRPr="00DF439B">
        <w:t>-</w:t>
      </w:r>
      <w:r w:rsidRPr="00DF439B">
        <w:tab/>
        <w:t>(N)eNB to (N)eNB communication</w:t>
      </w:r>
      <w:r w:rsidRPr="00DF439B">
        <w:rPr>
          <w:rFonts w:eastAsia="Calibri"/>
        </w:rPr>
        <w:t>;</w:t>
      </w:r>
    </w:p>
    <w:p w14:paraId="0E290ECD" w14:textId="77777777" w:rsidR="008035F8" w:rsidRPr="00DF439B" w:rsidRDefault="008035F8" w:rsidP="008035F8">
      <w:pPr>
        <w:pStyle w:val="B1"/>
        <w:rPr>
          <w:rFonts w:eastAsia="Calibri"/>
        </w:rPr>
      </w:pPr>
      <w:r w:rsidRPr="00DF439B">
        <w:t>-</w:t>
      </w:r>
      <w:r w:rsidRPr="00DF439B">
        <w:tab/>
        <w:t>UE to UE communication, i.e. for the case of ProSe operation within the Isolated E-UTRAN.</w:t>
      </w:r>
    </w:p>
    <w:p w14:paraId="5829773C" w14:textId="77777777" w:rsidR="008035F8" w:rsidRPr="00DF439B" w:rsidRDefault="008035F8" w:rsidP="00B859D4">
      <w:pPr>
        <w:pStyle w:val="Heading3"/>
        <w:rPr>
          <w:lang w:eastAsia="zh-CN"/>
        </w:rPr>
      </w:pPr>
      <w:bookmarkStart w:id="30" w:name="_Toc399513532"/>
      <w:r w:rsidRPr="00DF439B">
        <w:rPr>
          <w:lang w:eastAsia="zh-CN"/>
        </w:rPr>
        <w:t>5.6.2</w:t>
      </w:r>
      <w:r w:rsidRPr="00DF439B">
        <w:rPr>
          <w:lang w:eastAsia="zh-CN"/>
        </w:rPr>
        <w:tab/>
        <w:t>Requirements</w:t>
      </w:r>
      <w:bookmarkEnd w:id="30"/>
    </w:p>
    <w:p w14:paraId="49D00B71" w14:textId="77777777" w:rsidR="008035F8" w:rsidRPr="00DF439B" w:rsidRDefault="008035F8" w:rsidP="00B859D4">
      <w:pPr>
        <w:rPr>
          <w:lang w:eastAsia="en-GB"/>
        </w:rPr>
      </w:pPr>
      <w:r w:rsidRPr="00DF439B">
        <w:rPr>
          <w:lang w:eastAsia="en-GB"/>
        </w:rPr>
        <w:t xml:space="preserve">The Isolated E-UTRAN shall support the following requirements for security, authorization and privacy in each of the three IOPS backhaul scenarios (see scenarios 1-3 in Table 4.1-1). </w:t>
      </w:r>
    </w:p>
    <w:p w14:paraId="4D53D54D" w14:textId="77777777" w:rsidR="008035F8" w:rsidRPr="00DF439B" w:rsidRDefault="008035F8" w:rsidP="00B859D4">
      <w:r w:rsidRPr="00DF439B">
        <w:t>The Isolated E-UTRAN shall ensure the confidentiality and integrity of both user data and network signalling to a level comparable with that provided by the existing 3GPP system. This requirement applies to any communication between two Public Safety U</w:t>
      </w:r>
      <w:r w:rsidR="006C618D" w:rsidRPr="00DF439B">
        <w:t>e</w:t>
      </w:r>
      <w:r w:rsidRPr="00DF439B">
        <w:t>s communicating via the Isolated E-UTRAN and between an (N)eNB providing locally connected services and a Public Safety UE connected to the Isolated E-UTRAN.</w:t>
      </w:r>
    </w:p>
    <w:p w14:paraId="242AD05A" w14:textId="77777777" w:rsidR="008035F8" w:rsidRPr="00DF439B" w:rsidRDefault="008035F8" w:rsidP="00B859D4">
      <w:pPr>
        <w:rPr>
          <w:lang w:eastAsia="en-GB"/>
        </w:rPr>
      </w:pPr>
      <w:r w:rsidRPr="00DF439B">
        <w:rPr>
          <w:lang w:eastAsia="en-GB"/>
        </w:rPr>
        <w:lastRenderedPageBreak/>
        <w:t>A mechanism shall be provided to ensure the confidentiality and integrity of user data and signalling over the radio communication paths and over any inter-(N)eNB communication paths of an Isolated E-UTRAN.</w:t>
      </w:r>
    </w:p>
    <w:p w14:paraId="1987DD52" w14:textId="77777777" w:rsidR="008035F8" w:rsidRPr="00DF439B" w:rsidRDefault="008035F8" w:rsidP="00B859D4">
      <w:pPr>
        <w:rPr>
          <w:lang w:eastAsia="en-GB"/>
        </w:rPr>
      </w:pPr>
      <w:r w:rsidRPr="00DF439B">
        <w:rPr>
          <w:lang w:eastAsia="en-GB"/>
        </w:rPr>
        <w:t>Existing 3GPP security mechanisms (including, but not necessarily limited to, ProSe security mechanisms) shall be reused whenever possible and appropriate.</w:t>
      </w:r>
    </w:p>
    <w:p w14:paraId="0C42575A" w14:textId="77777777" w:rsidR="008035F8" w:rsidRPr="00DF439B" w:rsidRDefault="008035F8" w:rsidP="00B859D4">
      <w:r w:rsidRPr="00DF439B">
        <w:t>The Isolated E-UTRAN shall provide mechanism(s) to ensure mutual authentication between an Isolated E-UTRAN and (N)eNBs, or other Isolated E-UTRANs, joining the Isolated E-UTRAN.</w:t>
      </w:r>
    </w:p>
    <w:p w14:paraId="681DD2E3" w14:textId="77777777" w:rsidR="008035F8" w:rsidRPr="00DF439B" w:rsidRDefault="008035F8" w:rsidP="00B859D4">
      <w:r w:rsidRPr="00DF439B">
        <w:t>The Isolated E-UTRAN shall provide mechanism(s) to ensure mutual authentication between an Isolated E-UTRAN and U</w:t>
      </w:r>
      <w:r w:rsidR="006C618D" w:rsidRPr="00DF439B">
        <w:t>e</w:t>
      </w:r>
      <w:r w:rsidRPr="00DF439B">
        <w:t>s connecting to the Isolated E-UTRAN.</w:t>
      </w:r>
    </w:p>
    <w:p w14:paraId="5B303B56" w14:textId="77777777" w:rsidR="008035F8" w:rsidRPr="00DF439B" w:rsidRDefault="008035F8" w:rsidP="00B859D4">
      <w:r w:rsidRPr="00DF439B">
        <w:t>The security mechanism(s) supported by an Isolated E-UTRAN shall be consistent with the dynamic nature of an Isolated E-UTRAN. The security of credentials shall not be compromised by solutions for Isolated E-UTRAN operation.</w:t>
      </w:r>
    </w:p>
    <w:p w14:paraId="64612928" w14:textId="77777777" w:rsidR="00080512" w:rsidRPr="00DF439B" w:rsidRDefault="00B90C3A" w:rsidP="009A3C8F">
      <w:pPr>
        <w:pStyle w:val="Heading8"/>
      </w:pPr>
      <w:r w:rsidRPr="00DF439B">
        <w:br w:type="page"/>
      </w:r>
      <w:bookmarkStart w:id="31" w:name="_Toc399513533"/>
      <w:r w:rsidRPr="00DF439B">
        <w:lastRenderedPageBreak/>
        <w:t xml:space="preserve">Annex </w:t>
      </w:r>
      <w:r w:rsidR="008A3626" w:rsidRPr="00DF439B">
        <w:t>A</w:t>
      </w:r>
      <w:r w:rsidR="00080512" w:rsidRPr="00DF439B">
        <w:t xml:space="preserve"> (informative):</w:t>
      </w:r>
      <w:r w:rsidR="00080512" w:rsidRPr="00DF439B">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rsidRPr="00DF439B" w14:paraId="639C88A0" w14:textId="77777777">
        <w:tblPrEx>
          <w:tblCellMar>
            <w:top w:w="0" w:type="dxa"/>
            <w:bottom w:w="0" w:type="dxa"/>
          </w:tblCellMar>
        </w:tblPrEx>
        <w:trPr>
          <w:cantSplit/>
        </w:trPr>
        <w:tc>
          <w:tcPr>
            <w:tcW w:w="9356" w:type="dxa"/>
            <w:gridSpan w:val="8"/>
            <w:tcBorders>
              <w:bottom w:val="nil"/>
            </w:tcBorders>
            <w:shd w:val="solid" w:color="FFFFFF" w:fill="auto"/>
          </w:tcPr>
          <w:bookmarkEnd w:id="21"/>
          <w:p w14:paraId="7E74D857" w14:textId="77777777" w:rsidR="00080512" w:rsidRPr="00DF439B" w:rsidRDefault="00080512">
            <w:pPr>
              <w:pStyle w:val="TAL"/>
              <w:jc w:val="center"/>
              <w:rPr>
                <w:b/>
                <w:sz w:val="16"/>
              </w:rPr>
            </w:pPr>
            <w:r w:rsidRPr="00DF439B">
              <w:rPr>
                <w:b/>
              </w:rPr>
              <w:t>Change history</w:t>
            </w:r>
          </w:p>
        </w:tc>
      </w:tr>
      <w:tr w:rsidR="00080512" w:rsidRPr="00DF439B" w14:paraId="349D199C" w14:textId="77777777">
        <w:tblPrEx>
          <w:tblCellMar>
            <w:top w:w="0" w:type="dxa"/>
            <w:bottom w:w="0" w:type="dxa"/>
          </w:tblCellMar>
        </w:tblPrEx>
        <w:tc>
          <w:tcPr>
            <w:tcW w:w="800" w:type="dxa"/>
            <w:shd w:val="pct10" w:color="auto" w:fill="FFFFFF"/>
          </w:tcPr>
          <w:p w14:paraId="07324842" w14:textId="77777777" w:rsidR="00080512" w:rsidRPr="00DF439B" w:rsidRDefault="00080512">
            <w:pPr>
              <w:pStyle w:val="TAL"/>
              <w:rPr>
                <w:b/>
                <w:sz w:val="16"/>
              </w:rPr>
            </w:pPr>
            <w:r w:rsidRPr="00DF439B">
              <w:rPr>
                <w:b/>
                <w:sz w:val="16"/>
              </w:rPr>
              <w:t>Date</w:t>
            </w:r>
          </w:p>
        </w:tc>
        <w:tc>
          <w:tcPr>
            <w:tcW w:w="800" w:type="dxa"/>
            <w:shd w:val="pct10" w:color="auto" w:fill="FFFFFF"/>
          </w:tcPr>
          <w:p w14:paraId="2F0AAF32" w14:textId="77777777" w:rsidR="00080512" w:rsidRPr="00DF439B" w:rsidRDefault="00080512">
            <w:pPr>
              <w:pStyle w:val="TAL"/>
              <w:rPr>
                <w:b/>
                <w:sz w:val="16"/>
              </w:rPr>
            </w:pPr>
            <w:r w:rsidRPr="00DF439B">
              <w:rPr>
                <w:b/>
                <w:sz w:val="16"/>
              </w:rPr>
              <w:t>TSG #</w:t>
            </w:r>
          </w:p>
        </w:tc>
        <w:tc>
          <w:tcPr>
            <w:tcW w:w="901" w:type="dxa"/>
            <w:shd w:val="pct10" w:color="auto" w:fill="FFFFFF"/>
          </w:tcPr>
          <w:p w14:paraId="47EFD2E0" w14:textId="77777777" w:rsidR="00080512" w:rsidRPr="00DF439B" w:rsidRDefault="00080512">
            <w:pPr>
              <w:pStyle w:val="TAL"/>
              <w:rPr>
                <w:b/>
                <w:sz w:val="16"/>
              </w:rPr>
            </w:pPr>
            <w:r w:rsidRPr="00DF439B">
              <w:rPr>
                <w:b/>
                <w:sz w:val="16"/>
              </w:rPr>
              <w:t>TSG Doc.</w:t>
            </w:r>
          </w:p>
        </w:tc>
        <w:tc>
          <w:tcPr>
            <w:tcW w:w="426" w:type="dxa"/>
            <w:shd w:val="pct10" w:color="auto" w:fill="FFFFFF"/>
          </w:tcPr>
          <w:p w14:paraId="5679C0AD" w14:textId="77777777" w:rsidR="00080512" w:rsidRPr="00DF439B" w:rsidRDefault="00080512">
            <w:pPr>
              <w:pStyle w:val="TAL"/>
              <w:rPr>
                <w:b/>
                <w:sz w:val="16"/>
              </w:rPr>
            </w:pPr>
            <w:r w:rsidRPr="00DF439B">
              <w:rPr>
                <w:b/>
                <w:sz w:val="16"/>
              </w:rPr>
              <w:t>CR</w:t>
            </w:r>
          </w:p>
        </w:tc>
        <w:tc>
          <w:tcPr>
            <w:tcW w:w="428" w:type="dxa"/>
            <w:shd w:val="pct10" w:color="auto" w:fill="FFFFFF"/>
          </w:tcPr>
          <w:p w14:paraId="17E19CDE" w14:textId="77777777" w:rsidR="00080512" w:rsidRPr="00DF439B" w:rsidRDefault="00080512">
            <w:pPr>
              <w:pStyle w:val="TAL"/>
              <w:rPr>
                <w:b/>
                <w:sz w:val="16"/>
              </w:rPr>
            </w:pPr>
            <w:r w:rsidRPr="00DF439B">
              <w:rPr>
                <w:b/>
                <w:sz w:val="16"/>
              </w:rPr>
              <w:t>Rev</w:t>
            </w:r>
          </w:p>
        </w:tc>
        <w:tc>
          <w:tcPr>
            <w:tcW w:w="4867" w:type="dxa"/>
            <w:shd w:val="pct10" w:color="auto" w:fill="FFFFFF"/>
          </w:tcPr>
          <w:p w14:paraId="454BB954" w14:textId="77777777" w:rsidR="00080512" w:rsidRPr="00DF439B" w:rsidRDefault="00080512">
            <w:pPr>
              <w:pStyle w:val="TAL"/>
              <w:rPr>
                <w:b/>
                <w:sz w:val="16"/>
              </w:rPr>
            </w:pPr>
            <w:r w:rsidRPr="00DF439B">
              <w:rPr>
                <w:b/>
                <w:sz w:val="16"/>
              </w:rPr>
              <w:t>Subject/Comment</w:t>
            </w:r>
          </w:p>
        </w:tc>
        <w:tc>
          <w:tcPr>
            <w:tcW w:w="567" w:type="dxa"/>
            <w:shd w:val="pct10" w:color="auto" w:fill="FFFFFF"/>
          </w:tcPr>
          <w:p w14:paraId="0511ACB4" w14:textId="77777777" w:rsidR="00080512" w:rsidRPr="00DF439B" w:rsidRDefault="00080512">
            <w:pPr>
              <w:pStyle w:val="TAL"/>
              <w:rPr>
                <w:b/>
                <w:sz w:val="16"/>
              </w:rPr>
            </w:pPr>
            <w:r w:rsidRPr="00DF439B">
              <w:rPr>
                <w:b/>
                <w:sz w:val="16"/>
              </w:rPr>
              <w:t>Old</w:t>
            </w:r>
          </w:p>
        </w:tc>
        <w:tc>
          <w:tcPr>
            <w:tcW w:w="567" w:type="dxa"/>
            <w:shd w:val="pct10" w:color="auto" w:fill="FFFFFF"/>
          </w:tcPr>
          <w:p w14:paraId="121B190F" w14:textId="77777777" w:rsidR="00080512" w:rsidRPr="00DF439B" w:rsidRDefault="00080512">
            <w:pPr>
              <w:pStyle w:val="TAL"/>
              <w:rPr>
                <w:b/>
                <w:sz w:val="16"/>
              </w:rPr>
            </w:pPr>
            <w:r w:rsidRPr="00DF439B">
              <w:rPr>
                <w:b/>
                <w:sz w:val="16"/>
              </w:rPr>
              <w:t>New</w:t>
            </w:r>
          </w:p>
        </w:tc>
      </w:tr>
      <w:tr w:rsidR="00220964" w:rsidRPr="00DF439B" w14:paraId="380F6B99" w14:textId="77777777">
        <w:tblPrEx>
          <w:tblCellMar>
            <w:top w:w="0" w:type="dxa"/>
            <w:bottom w:w="0" w:type="dxa"/>
          </w:tblCellMar>
        </w:tblPrEx>
        <w:tc>
          <w:tcPr>
            <w:tcW w:w="800" w:type="dxa"/>
            <w:shd w:val="solid" w:color="FFFFFF" w:fill="auto"/>
          </w:tcPr>
          <w:p w14:paraId="09EC4241" w14:textId="77777777" w:rsidR="00220964" w:rsidRPr="00DF439B" w:rsidRDefault="008B4407" w:rsidP="00376C50">
            <w:pPr>
              <w:pStyle w:val="TAL"/>
              <w:rPr>
                <w:sz w:val="16"/>
                <w:szCs w:val="16"/>
              </w:rPr>
            </w:pPr>
            <w:r w:rsidRPr="00DF439B">
              <w:rPr>
                <w:sz w:val="16"/>
                <w:szCs w:val="16"/>
              </w:rPr>
              <w:t>05</w:t>
            </w:r>
            <w:r w:rsidR="009A3C8F" w:rsidRPr="00DF439B">
              <w:rPr>
                <w:sz w:val="16"/>
                <w:szCs w:val="16"/>
              </w:rPr>
              <w:t>-2014</w:t>
            </w:r>
          </w:p>
        </w:tc>
        <w:tc>
          <w:tcPr>
            <w:tcW w:w="800" w:type="dxa"/>
            <w:shd w:val="solid" w:color="FFFFFF" w:fill="auto"/>
          </w:tcPr>
          <w:p w14:paraId="47B65D27" w14:textId="77777777" w:rsidR="00220964" w:rsidRPr="00DF439B" w:rsidRDefault="00220964" w:rsidP="00376C50">
            <w:pPr>
              <w:pStyle w:val="TAL"/>
              <w:rPr>
                <w:sz w:val="16"/>
                <w:szCs w:val="16"/>
              </w:rPr>
            </w:pPr>
          </w:p>
        </w:tc>
        <w:tc>
          <w:tcPr>
            <w:tcW w:w="901" w:type="dxa"/>
            <w:shd w:val="solid" w:color="FFFFFF" w:fill="auto"/>
          </w:tcPr>
          <w:p w14:paraId="3A207B15" w14:textId="77777777" w:rsidR="00220964" w:rsidRPr="00DF439B" w:rsidRDefault="00220964" w:rsidP="00376C50">
            <w:pPr>
              <w:pStyle w:val="TAL"/>
              <w:rPr>
                <w:sz w:val="16"/>
                <w:szCs w:val="16"/>
              </w:rPr>
            </w:pPr>
          </w:p>
        </w:tc>
        <w:tc>
          <w:tcPr>
            <w:tcW w:w="426" w:type="dxa"/>
            <w:shd w:val="solid" w:color="FFFFFF" w:fill="auto"/>
          </w:tcPr>
          <w:p w14:paraId="0B1EAD46" w14:textId="77777777" w:rsidR="00220964" w:rsidRPr="00DF439B" w:rsidRDefault="00220964" w:rsidP="00376C50">
            <w:pPr>
              <w:pStyle w:val="TAL"/>
              <w:rPr>
                <w:sz w:val="16"/>
                <w:szCs w:val="16"/>
              </w:rPr>
            </w:pPr>
          </w:p>
        </w:tc>
        <w:tc>
          <w:tcPr>
            <w:tcW w:w="428" w:type="dxa"/>
            <w:shd w:val="solid" w:color="FFFFFF" w:fill="auto"/>
          </w:tcPr>
          <w:p w14:paraId="32EA0556" w14:textId="77777777" w:rsidR="00220964" w:rsidRPr="00DF439B" w:rsidRDefault="00220964" w:rsidP="00376C50">
            <w:pPr>
              <w:pStyle w:val="TAL"/>
              <w:rPr>
                <w:sz w:val="16"/>
                <w:szCs w:val="16"/>
              </w:rPr>
            </w:pPr>
          </w:p>
        </w:tc>
        <w:tc>
          <w:tcPr>
            <w:tcW w:w="4867" w:type="dxa"/>
            <w:shd w:val="solid" w:color="FFFFFF" w:fill="auto"/>
          </w:tcPr>
          <w:p w14:paraId="56DB82D7" w14:textId="77777777" w:rsidR="00220964" w:rsidRPr="00DF439B" w:rsidRDefault="00376C50" w:rsidP="00376C50">
            <w:pPr>
              <w:pStyle w:val="TAL"/>
              <w:rPr>
                <w:sz w:val="16"/>
                <w:szCs w:val="16"/>
              </w:rPr>
            </w:pPr>
            <w:r w:rsidRPr="00DF439B">
              <w:rPr>
                <w:sz w:val="16"/>
                <w:szCs w:val="16"/>
              </w:rPr>
              <w:t>First draft</w:t>
            </w:r>
          </w:p>
        </w:tc>
        <w:tc>
          <w:tcPr>
            <w:tcW w:w="567" w:type="dxa"/>
            <w:shd w:val="solid" w:color="FFFFFF" w:fill="auto"/>
          </w:tcPr>
          <w:p w14:paraId="3E3760B3" w14:textId="77777777" w:rsidR="00220964" w:rsidRPr="00DF439B" w:rsidRDefault="00220964" w:rsidP="00376C50">
            <w:pPr>
              <w:pStyle w:val="TAL"/>
              <w:rPr>
                <w:sz w:val="16"/>
                <w:szCs w:val="16"/>
              </w:rPr>
            </w:pPr>
          </w:p>
        </w:tc>
        <w:tc>
          <w:tcPr>
            <w:tcW w:w="567" w:type="dxa"/>
            <w:shd w:val="solid" w:color="FFFFFF" w:fill="auto"/>
          </w:tcPr>
          <w:p w14:paraId="6D8590C3" w14:textId="77777777" w:rsidR="00220964" w:rsidRPr="00DF439B" w:rsidRDefault="00376C50" w:rsidP="00376C50">
            <w:pPr>
              <w:pStyle w:val="TAL"/>
              <w:rPr>
                <w:sz w:val="16"/>
                <w:szCs w:val="16"/>
              </w:rPr>
            </w:pPr>
            <w:r w:rsidRPr="00DF439B">
              <w:rPr>
                <w:sz w:val="16"/>
                <w:szCs w:val="16"/>
              </w:rPr>
              <w:t>0.1</w:t>
            </w:r>
            <w:r w:rsidR="00220964" w:rsidRPr="00DF439B">
              <w:rPr>
                <w:sz w:val="16"/>
                <w:szCs w:val="16"/>
              </w:rPr>
              <w:t>.0</w:t>
            </w:r>
          </w:p>
        </w:tc>
      </w:tr>
      <w:tr w:rsidR="00567AAB" w:rsidRPr="00DF439B" w14:paraId="527EEEB6" w14:textId="77777777">
        <w:tblPrEx>
          <w:tblCellMar>
            <w:top w:w="0" w:type="dxa"/>
            <w:bottom w:w="0" w:type="dxa"/>
          </w:tblCellMar>
        </w:tblPrEx>
        <w:tc>
          <w:tcPr>
            <w:tcW w:w="800" w:type="dxa"/>
            <w:shd w:val="solid" w:color="FFFFFF" w:fill="auto"/>
          </w:tcPr>
          <w:p w14:paraId="429F8FA5" w14:textId="77777777" w:rsidR="00567AAB" w:rsidRPr="00DF439B" w:rsidRDefault="009A3C8F" w:rsidP="009A3C8F">
            <w:pPr>
              <w:pStyle w:val="TAL"/>
              <w:rPr>
                <w:sz w:val="16"/>
              </w:rPr>
            </w:pPr>
            <w:r w:rsidRPr="00DF439B">
              <w:rPr>
                <w:sz w:val="16"/>
              </w:rPr>
              <w:t>08-2014</w:t>
            </w:r>
          </w:p>
        </w:tc>
        <w:tc>
          <w:tcPr>
            <w:tcW w:w="800" w:type="dxa"/>
            <w:shd w:val="solid" w:color="FFFFFF" w:fill="auto"/>
          </w:tcPr>
          <w:p w14:paraId="7E567638" w14:textId="77777777" w:rsidR="00567AAB" w:rsidRPr="00DF439B" w:rsidRDefault="00567AAB" w:rsidP="009A3C8F">
            <w:pPr>
              <w:pStyle w:val="TAL"/>
              <w:rPr>
                <w:sz w:val="16"/>
              </w:rPr>
            </w:pPr>
          </w:p>
        </w:tc>
        <w:tc>
          <w:tcPr>
            <w:tcW w:w="901" w:type="dxa"/>
            <w:shd w:val="solid" w:color="FFFFFF" w:fill="auto"/>
          </w:tcPr>
          <w:p w14:paraId="560234E8" w14:textId="77777777" w:rsidR="00567AAB" w:rsidRPr="00DF439B" w:rsidRDefault="00567AAB" w:rsidP="009A3C8F">
            <w:pPr>
              <w:pStyle w:val="TAL"/>
              <w:rPr>
                <w:sz w:val="16"/>
              </w:rPr>
            </w:pPr>
          </w:p>
        </w:tc>
        <w:tc>
          <w:tcPr>
            <w:tcW w:w="426" w:type="dxa"/>
            <w:shd w:val="solid" w:color="FFFFFF" w:fill="auto"/>
          </w:tcPr>
          <w:p w14:paraId="2DB49E25" w14:textId="77777777" w:rsidR="00567AAB" w:rsidRPr="00DF439B" w:rsidRDefault="00567AAB" w:rsidP="009A3C8F">
            <w:pPr>
              <w:pStyle w:val="TAL"/>
              <w:rPr>
                <w:sz w:val="16"/>
              </w:rPr>
            </w:pPr>
          </w:p>
        </w:tc>
        <w:tc>
          <w:tcPr>
            <w:tcW w:w="428" w:type="dxa"/>
            <w:shd w:val="solid" w:color="FFFFFF" w:fill="auto"/>
          </w:tcPr>
          <w:p w14:paraId="0523C092" w14:textId="77777777" w:rsidR="00567AAB" w:rsidRPr="00DF439B" w:rsidRDefault="00567AAB" w:rsidP="009A3C8F">
            <w:pPr>
              <w:pStyle w:val="TAL"/>
              <w:rPr>
                <w:sz w:val="16"/>
              </w:rPr>
            </w:pPr>
          </w:p>
        </w:tc>
        <w:tc>
          <w:tcPr>
            <w:tcW w:w="4867" w:type="dxa"/>
            <w:shd w:val="solid" w:color="FFFFFF" w:fill="auto"/>
          </w:tcPr>
          <w:p w14:paraId="479F4D52" w14:textId="77777777" w:rsidR="00567AAB" w:rsidRPr="00DF439B" w:rsidRDefault="009A3C8F" w:rsidP="009A3C8F">
            <w:pPr>
              <w:pStyle w:val="TAL"/>
              <w:rPr>
                <w:sz w:val="16"/>
              </w:rPr>
            </w:pPr>
            <w:r w:rsidRPr="00DF439B">
              <w:rPr>
                <w:sz w:val="16"/>
              </w:rPr>
              <w:t>Presentation to SA#65</w:t>
            </w:r>
          </w:p>
        </w:tc>
        <w:tc>
          <w:tcPr>
            <w:tcW w:w="567" w:type="dxa"/>
            <w:shd w:val="solid" w:color="FFFFFF" w:fill="auto"/>
          </w:tcPr>
          <w:p w14:paraId="45662A0A" w14:textId="77777777" w:rsidR="00567AAB" w:rsidRPr="00DF439B" w:rsidRDefault="009A3C8F" w:rsidP="009A3C8F">
            <w:pPr>
              <w:pStyle w:val="TAL"/>
              <w:rPr>
                <w:sz w:val="16"/>
              </w:rPr>
            </w:pPr>
            <w:r w:rsidRPr="00DF439B">
              <w:rPr>
                <w:sz w:val="16"/>
              </w:rPr>
              <w:t>0.1.0</w:t>
            </w:r>
          </w:p>
        </w:tc>
        <w:tc>
          <w:tcPr>
            <w:tcW w:w="567" w:type="dxa"/>
            <w:shd w:val="solid" w:color="FFFFFF" w:fill="auto"/>
          </w:tcPr>
          <w:p w14:paraId="7B67A702" w14:textId="77777777" w:rsidR="00567AAB" w:rsidRPr="00DF439B" w:rsidRDefault="009A3C8F" w:rsidP="009A3C8F">
            <w:pPr>
              <w:pStyle w:val="TAL"/>
              <w:rPr>
                <w:sz w:val="16"/>
              </w:rPr>
            </w:pPr>
            <w:r w:rsidRPr="00DF439B">
              <w:rPr>
                <w:sz w:val="16"/>
              </w:rPr>
              <w:t>0.2.0</w:t>
            </w:r>
          </w:p>
        </w:tc>
      </w:tr>
      <w:tr w:rsidR="00567AAB" w:rsidRPr="00321871" w14:paraId="7ED7B850" w14:textId="77777777">
        <w:tblPrEx>
          <w:tblCellMar>
            <w:top w:w="0" w:type="dxa"/>
            <w:bottom w:w="0" w:type="dxa"/>
          </w:tblCellMar>
        </w:tblPrEx>
        <w:tc>
          <w:tcPr>
            <w:tcW w:w="800" w:type="dxa"/>
            <w:shd w:val="solid" w:color="FFFFFF" w:fill="auto"/>
          </w:tcPr>
          <w:p w14:paraId="6A98A70A" w14:textId="77777777" w:rsidR="00567AAB" w:rsidRPr="00321871" w:rsidRDefault="00321871" w:rsidP="00321871">
            <w:pPr>
              <w:pStyle w:val="TAL"/>
              <w:rPr>
                <w:sz w:val="16"/>
              </w:rPr>
            </w:pPr>
            <w:r w:rsidRPr="00321871">
              <w:rPr>
                <w:sz w:val="16"/>
              </w:rPr>
              <w:t>09-2014</w:t>
            </w:r>
          </w:p>
        </w:tc>
        <w:tc>
          <w:tcPr>
            <w:tcW w:w="800" w:type="dxa"/>
            <w:shd w:val="solid" w:color="FFFFFF" w:fill="auto"/>
          </w:tcPr>
          <w:p w14:paraId="7D4D0C30" w14:textId="77777777" w:rsidR="00567AAB" w:rsidRPr="00321871" w:rsidRDefault="00321871" w:rsidP="00321871">
            <w:pPr>
              <w:pStyle w:val="TAL"/>
              <w:rPr>
                <w:sz w:val="16"/>
              </w:rPr>
            </w:pPr>
            <w:r w:rsidRPr="00321871">
              <w:rPr>
                <w:sz w:val="16"/>
              </w:rPr>
              <w:t>SA#65</w:t>
            </w:r>
          </w:p>
        </w:tc>
        <w:tc>
          <w:tcPr>
            <w:tcW w:w="901" w:type="dxa"/>
            <w:shd w:val="solid" w:color="FFFFFF" w:fill="auto"/>
          </w:tcPr>
          <w:p w14:paraId="0FD97A50" w14:textId="77777777" w:rsidR="00567AAB" w:rsidRPr="00321871" w:rsidRDefault="00321871" w:rsidP="00321871">
            <w:pPr>
              <w:pStyle w:val="TAL"/>
              <w:rPr>
                <w:sz w:val="16"/>
              </w:rPr>
            </w:pPr>
            <w:r w:rsidRPr="00321871">
              <w:rPr>
                <w:sz w:val="16"/>
              </w:rPr>
              <w:t>SP-140506</w:t>
            </w:r>
          </w:p>
        </w:tc>
        <w:tc>
          <w:tcPr>
            <w:tcW w:w="426" w:type="dxa"/>
            <w:shd w:val="solid" w:color="FFFFFF" w:fill="auto"/>
          </w:tcPr>
          <w:p w14:paraId="2535FFB1" w14:textId="77777777" w:rsidR="00567AAB" w:rsidRPr="00321871" w:rsidRDefault="00567AAB" w:rsidP="00321871">
            <w:pPr>
              <w:pStyle w:val="TAL"/>
              <w:rPr>
                <w:sz w:val="16"/>
              </w:rPr>
            </w:pPr>
          </w:p>
        </w:tc>
        <w:tc>
          <w:tcPr>
            <w:tcW w:w="428" w:type="dxa"/>
            <w:shd w:val="solid" w:color="FFFFFF" w:fill="auto"/>
          </w:tcPr>
          <w:p w14:paraId="239EFEB9" w14:textId="77777777" w:rsidR="00567AAB" w:rsidRPr="00321871" w:rsidRDefault="00567AAB" w:rsidP="00321871">
            <w:pPr>
              <w:pStyle w:val="TAL"/>
              <w:rPr>
                <w:sz w:val="16"/>
              </w:rPr>
            </w:pPr>
          </w:p>
        </w:tc>
        <w:tc>
          <w:tcPr>
            <w:tcW w:w="4867" w:type="dxa"/>
            <w:shd w:val="solid" w:color="FFFFFF" w:fill="auto"/>
          </w:tcPr>
          <w:p w14:paraId="259EB562" w14:textId="77777777" w:rsidR="00567AAB" w:rsidRPr="00321871" w:rsidRDefault="00321871" w:rsidP="00321871">
            <w:pPr>
              <w:pStyle w:val="TAL"/>
              <w:rPr>
                <w:sz w:val="16"/>
              </w:rPr>
            </w:pPr>
            <w:r w:rsidRPr="00321871">
              <w:rPr>
                <w:sz w:val="16"/>
              </w:rPr>
              <w:t>MCC clean-up for presentation to SA#65 for one-step approval</w:t>
            </w:r>
          </w:p>
        </w:tc>
        <w:tc>
          <w:tcPr>
            <w:tcW w:w="567" w:type="dxa"/>
            <w:shd w:val="solid" w:color="FFFFFF" w:fill="auto"/>
          </w:tcPr>
          <w:p w14:paraId="54A13097" w14:textId="77777777" w:rsidR="00567AAB" w:rsidRPr="00321871" w:rsidRDefault="00321871" w:rsidP="00321871">
            <w:pPr>
              <w:pStyle w:val="TAL"/>
              <w:rPr>
                <w:sz w:val="16"/>
              </w:rPr>
            </w:pPr>
            <w:r w:rsidRPr="00321871">
              <w:rPr>
                <w:sz w:val="16"/>
              </w:rPr>
              <w:t>0.2.0</w:t>
            </w:r>
          </w:p>
        </w:tc>
        <w:tc>
          <w:tcPr>
            <w:tcW w:w="567" w:type="dxa"/>
            <w:shd w:val="solid" w:color="FFFFFF" w:fill="auto"/>
          </w:tcPr>
          <w:p w14:paraId="46D1EF57" w14:textId="77777777" w:rsidR="00567AAB" w:rsidRPr="00321871" w:rsidRDefault="00321871" w:rsidP="00321871">
            <w:pPr>
              <w:pStyle w:val="TAL"/>
              <w:rPr>
                <w:sz w:val="16"/>
              </w:rPr>
            </w:pPr>
            <w:r w:rsidRPr="00321871">
              <w:rPr>
                <w:sz w:val="16"/>
              </w:rPr>
              <w:t>1.0.0</w:t>
            </w:r>
          </w:p>
        </w:tc>
      </w:tr>
      <w:tr w:rsidR="006A7CF6" w:rsidRPr="00321871" w14:paraId="0BB2CD03" w14:textId="77777777" w:rsidTr="00DE01C0">
        <w:tblPrEx>
          <w:tblCellMar>
            <w:top w:w="0" w:type="dxa"/>
            <w:bottom w:w="0" w:type="dxa"/>
          </w:tblCellMar>
        </w:tblPrEx>
        <w:tc>
          <w:tcPr>
            <w:tcW w:w="800" w:type="dxa"/>
            <w:shd w:val="solid" w:color="FFFFFF" w:fill="auto"/>
          </w:tcPr>
          <w:p w14:paraId="34C6E1DB" w14:textId="77777777" w:rsidR="006A7CF6" w:rsidRPr="00321871" w:rsidRDefault="006A7CF6" w:rsidP="00DE01C0">
            <w:pPr>
              <w:pStyle w:val="TAL"/>
              <w:rPr>
                <w:sz w:val="16"/>
              </w:rPr>
            </w:pPr>
            <w:r>
              <w:rPr>
                <w:sz w:val="16"/>
              </w:rPr>
              <w:t>09-2014</w:t>
            </w:r>
          </w:p>
        </w:tc>
        <w:tc>
          <w:tcPr>
            <w:tcW w:w="800" w:type="dxa"/>
            <w:shd w:val="solid" w:color="FFFFFF" w:fill="auto"/>
          </w:tcPr>
          <w:p w14:paraId="4CD34DB9" w14:textId="77777777" w:rsidR="006A7CF6" w:rsidRPr="00321871" w:rsidRDefault="006A7CF6" w:rsidP="00DE01C0">
            <w:pPr>
              <w:pStyle w:val="TAL"/>
              <w:rPr>
                <w:sz w:val="16"/>
              </w:rPr>
            </w:pPr>
            <w:r>
              <w:rPr>
                <w:sz w:val="16"/>
              </w:rPr>
              <w:t>SA#65</w:t>
            </w:r>
          </w:p>
        </w:tc>
        <w:tc>
          <w:tcPr>
            <w:tcW w:w="901" w:type="dxa"/>
            <w:shd w:val="solid" w:color="FFFFFF" w:fill="auto"/>
          </w:tcPr>
          <w:p w14:paraId="615990C4" w14:textId="77777777" w:rsidR="006A7CF6" w:rsidRPr="00321871" w:rsidRDefault="006A7CF6" w:rsidP="00DE01C0">
            <w:pPr>
              <w:pStyle w:val="TAL"/>
              <w:rPr>
                <w:sz w:val="16"/>
              </w:rPr>
            </w:pPr>
          </w:p>
        </w:tc>
        <w:tc>
          <w:tcPr>
            <w:tcW w:w="426" w:type="dxa"/>
            <w:shd w:val="solid" w:color="FFFFFF" w:fill="auto"/>
          </w:tcPr>
          <w:p w14:paraId="441391E2" w14:textId="77777777" w:rsidR="006A7CF6" w:rsidRPr="00321871" w:rsidRDefault="006A7CF6" w:rsidP="00DE01C0">
            <w:pPr>
              <w:pStyle w:val="TAL"/>
              <w:rPr>
                <w:sz w:val="16"/>
              </w:rPr>
            </w:pPr>
          </w:p>
        </w:tc>
        <w:tc>
          <w:tcPr>
            <w:tcW w:w="428" w:type="dxa"/>
            <w:shd w:val="solid" w:color="FFFFFF" w:fill="auto"/>
          </w:tcPr>
          <w:p w14:paraId="3DD06D68" w14:textId="77777777" w:rsidR="006A7CF6" w:rsidRPr="00321871" w:rsidRDefault="006A7CF6" w:rsidP="00DE01C0">
            <w:pPr>
              <w:pStyle w:val="TAL"/>
              <w:rPr>
                <w:sz w:val="16"/>
              </w:rPr>
            </w:pPr>
          </w:p>
        </w:tc>
        <w:tc>
          <w:tcPr>
            <w:tcW w:w="4867" w:type="dxa"/>
            <w:shd w:val="solid" w:color="FFFFFF" w:fill="auto"/>
          </w:tcPr>
          <w:p w14:paraId="0002149D" w14:textId="77777777" w:rsidR="006A7CF6" w:rsidRPr="00321871" w:rsidRDefault="006A7CF6" w:rsidP="00DE01C0">
            <w:pPr>
              <w:pStyle w:val="TAL"/>
              <w:rPr>
                <w:sz w:val="16"/>
              </w:rPr>
            </w:pPr>
            <w:r>
              <w:rPr>
                <w:sz w:val="16"/>
              </w:rPr>
              <w:t>Raised to v.13.0.0 following SA's one-step-approval</w:t>
            </w:r>
          </w:p>
        </w:tc>
        <w:tc>
          <w:tcPr>
            <w:tcW w:w="567" w:type="dxa"/>
            <w:shd w:val="solid" w:color="FFFFFF" w:fill="auto"/>
          </w:tcPr>
          <w:p w14:paraId="6ADD78BD" w14:textId="77777777" w:rsidR="006A7CF6" w:rsidRPr="00321871" w:rsidRDefault="006A7CF6" w:rsidP="00DE01C0">
            <w:pPr>
              <w:pStyle w:val="TAL"/>
              <w:rPr>
                <w:sz w:val="16"/>
              </w:rPr>
            </w:pPr>
            <w:r>
              <w:rPr>
                <w:sz w:val="16"/>
              </w:rPr>
              <w:t>1.0.0</w:t>
            </w:r>
          </w:p>
        </w:tc>
        <w:tc>
          <w:tcPr>
            <w:tcW w:w="567" w:type="dxa"/>
            <w:shd w:val="solid" w:color="FFFFFF" w:fill="auto"/>
          </w:tcPr>
          <w:p w14:paraId="4D6DE338" w14:textId="77777777" w:rsidR="006A7CF6" w:rsidRPr="00321871" w:rsidRDefault="006A7CF6" w:rsidP="00DE01C0">
            <w:pPr>
              <w:pStyle w:val="TAL"/>
              <w:rPr>
                <w:sz w:val="16"/>
              </w:rPr>
            </w:pPr>
            <w:r>
              <w:rPr>
                <w:sz w:val="16"/>
              </w:rPr>
              <w:t>13.0.0</w:t>
            </w:r>
          </w:p>
        </w:tc>
      </w:tr>
      <w:tr w:rsidR="006C618D" w:rsidRPr="00321871" w14:paraId="1C8AFD92" w14:textId="77777777">
        <w:tblPrEx>
          <w:tblCellMar>
            <w:top w:w="0" w:type="dxa"/>
            <w:bottom w:w="0" w:type="dxa"/>
          </w:tblCellMar>
        </w:tblPrEx>
        <w:tc>
          <w:tcPr>
            <w:tcW w:w="800" w:type="dxa"/>
            <w:shd w:val="solid" w:color="FFFFFF" w:fill="auto"/>
          </w:tcPr>
          <w:p w14:paraId="656FB49E" w14:textId="77777777" w:rsidR="006C618D" w:rsidRPr="00321871" w:rsidRDefault="006C618D" w:rsidP="006A7CF6">
            <w:pPr>
              <w:pStyle w:val="TAL"/>
              <w:rPr>
                <w:sz w:val="16"/>
              </w:rPr>
            </w:pPr>
            <w:r>
              <w:rPr>
                <w:sz w:val="16"/>
              </w:rPr>
              <w:t>0</w:t>
            </w:r>
            <w:r w:rsidR="006A7CF6">
              <w:rPr>
                <w:sz w:val="16"/>
              </w:rPr>
              <w:t>3</w:t>
            </w:r>
            <w:r>
              <w:rPr>
                <w:sz w:val="16"/>
              </w:rPr>
              <w:t>-201</w:t>
            </w:r>
            <w:r w:rsidR="006A7CF6">
              <w:rPr>
                <w:sz w:val="16"/>
              </w:rPr>
              <w:t>7</w:t>
            </w:r>
          </w:p>
        </w:tc>
        <w:tc>
          <w:tcPr>
            <w:tcW w:w="800" w:type="dxa"/>
            <w:shd w:val="solid" w:color="FFFFFF" w:fill="auto"/>
          </w:tcPr>
          <w:p w14:paraId="09710B03" w14:textId="77777777" w:rsidR="006C618D" w:rsidRPr="00321871" w:rsidRDefault="006A7CF6" w:rsidP="00321871">
            <w:pPr>
              <w:pStyle w:val="TAL"/>
              <w:rPr>
                <w:sz w:val="16"/>
              </w:rPr>
            </w:pPr>
            <w:r>
              <w:rPr>
                <w:sz w:val="16"/>
              </w:rPr>
              <w:t>SA#7</w:t>
            </w:r>
            <w:r w:rsidR="006C618D">
              <w:rPr>
                <w:sz w:val="16"/>
              </w:rPr>
              <w:t>5</w:t>
            </w:r>
          </w:p>
        </w:tc>
        <w:tc>
          <w:tcPr>
            <w:tcW w:w="901" w:type="dxa"/>
            <w:shd w:val="solid" w:color="FFFFFF" w:fill="auto"/>
          </w:tcPr>
          <w:p w14:paraId="50C01DFF" w14:textId="77777777" w:rsidR="006C618D" w:rsidRPr="00321871" w:rsidRDefault="006C618D" w:rsidP="00321871">
            <w:pPr>
              <w:pStyle w:val="TAL"/>
              <w:rPr>
                <w:sz w:val="16"/>
              </w:rPr>
            </w:pPr>
          </w:p>
        </w:tc>
        <w:tc>
          <w:tcPr>
            <w:tcW w:w="426" w:type="dxa"/>
            <w:shd w:val="solid" w:color="FFFFFF" w:fill="auto"/>
          </w:tcPr>
          <w:p w14:paraId="754BAA68" w14:textId="77777777" w:rsidR="006C618D" w:rsidRPr="00321871" w:rsidRDefault="006C618D" w:rsidP="00321871">
            <w:pPr>
              <w:pStyle w:val="TAL"/>
              <w:rPr>
                <w:sz w:val="16"/>
              </w:rPr>
            </w:pPr>
          </w:p>
        </w:tc>
        <w:tc>
          <w:tcPr>
            <w:tcW w:w="428" w:type="dxa"/>
            <w:shd w:val="solid" w:color="FFFFFF" w:fill="auto"/>
          </w:tcPr>
          <w:p w14:paraId="72D551C3" w14:textId="77777777" w:rsidR="006C618D" w:rsidRPr="00321871" w:rsidRDefault="006C618D" w:rsidP="00321871">
            <w:pPr>
              <w:pStyle w:val="TAL"/>
              <w:rPr>
                <w:sz w:val="16"/>
              </w:rPr>
            </w:pPr>
          </w:p>
        </w:tc>
        <w:tc>
          <w:tcPr>
            <w:tcW w:w="4867" w:type="dxa"/>
            <w:shd w:val="solid" w:color="FFFFFF" w:fill="auto"/>
          </w:tcPr>
          <w:p w14:paraId="7CAE9AF3" w14:textId="77777777" w:rsidR="006C618D" w:rsidRPr="00321871" w:rsidRDefault="006A7CF6" w:rsidP="00321871">
            <w:pPr>
              <w:pStyle w:val="TAL"/>
              <w:rPr>
                <w:sz w:val="16"/>
              </w:rPr>
            </w:pPr>
            <w:r>
              <w:rPr>
                <w:sz w:val="16"/>
              </w:rPr>
              <w:t>Updated to rel-14 by MCC</w:t>
            </w:r>
          </w:p>
        </w:tc>
        <w:tc>
          <w:tcPr>
            <w:tcW w:w="567" w:type="dxa"/>
            <w:shd w:val="solid" w:color="FFFFFF" w:fill="auto"/>
          </w:tcPr>
          <w:p w14:paraId="517B58E2" w14:textId="77777777" w:rsidR="006C618D" w:rsidRPr="00321871" w:rsidRDefault="006A7CF6" w:rsidP="00321871">
            <w:pPr>
              <w:pStyle w:val="TAL"/>
              <w:rPr>
                <w:sz w:val="16"/>
              </w:rPr>
            </w:pPr>
            <w:r>
              <w:rPr>
                <w:sz w:val="16"/>
              </w:rPr>
              <w:t>13.0.0</w:t>
            </w:r>
          </w:p>
        </w:tc>
        <w:tc>
          <w:tcPr>
            <w:tcW w:w="567" w:type="dxa"/>
            <w:shd w:val="solid" w:color="FFFFFF" w:fill="auto"/>
          </w:tcPr>
          <w:p w14:paraId="040DB2A4" w14:textId="77777777" w:rsidR="006C618D" w:rsidRPr="00321871" w:rsidRDefault="006C618D" w:rsidP="006A7CF6">
            <w:pPr>
              <w:pStyle w:val="TAL"/>
              <w:rPr>
                <w:sz w:val="16"/>
              </w:rPr>
            </w:pPr>
            <w:r>
              <w:rPr>
                <w:sz w:val="16"/>
              </w:rPr>
              <w:t>1</w:t>
            </w:r>
            <w:r w:rsidR="006A7CF6">
              <w:rPr>
                <w:sz w:val="16"/>
              </w:rPr>
              <w:t>4</w:t>
            </w:r>
            <w:r>
              <w:rPr>
                <w:sz w:val="16"/>
              </w:rPr>
              <w:t>.0.0</w:t>
            </w:r>
          </w:p>
        </w:tc>
      </w:tr>
      <w:tr w:rsidR="0088572D" w:rsidRPr="00321871" w14:paraId="2F613E6D" w14:textId="77777777">
        <w:tblPrEx>
          <w:tblCellMar>
            <w:top w:w="0" w:type="dxa"/>
            <w:bottom w:w="0" w:type="dxa"/>
          </w:tblCellMar>
        </w:tblPrEx>
        <w:tc>
          <w:tcPr>
            <w:tcW w:w="800" w:type="dxa"/>
            <w:shd w:val="solid" w:color="FFFFFF" w:fill="auto"/>
          </w:tcPr>
          <w:p w14:paraId="1B2E822A" w14:textId="77777777" w:rsidR="0088572D" w:rsidRDefault="0088572D" w:rsidP="00E928D5">
            <w:pPr>
              <w:pStyle w:val="TAL"/>
              <w:rPr>
                <w:sz w:val="16"/>
              </w:rPr>
            </w:pPr>
            <w:r>
              <w:rPr>
                <w:sz w:val="16"/>
              </w:rPr>
              <w:t>2018-06</w:t>
            </w:r>
          </w:p>
        </w:tc>
        <w:tc>
          <w:tcPr>
            <w:tcW w:w="800" w:type="dxa"/>
            <w:shd w:val="solid" w:color="FFFFFF" w:fill="auto"/>
          </w:tcPr>
          <w:p w14:paraId="62443A9B" w14:textId="77777777" w:rsidR="0088572D" w:rsidRPr="00321871" w:rsidRDefault="0088572D" w:rsidP="00E928D5">
            <w:pPr>
              <w:pStyle w:val="TAL"/>
              <w:rPr>
                <w:sz w:val="16"/>
              </w:rPr>
            </w:pPr>
            <w:r>
              <w:rPr>
                <w:sz w:val="16"/>
              </w:rPr>
              <w:t>-</w:t>
            </w:r>
          </w:p>
        </w:tc>
        <w:tc>
          <w:tcPr>
            <w:tcW w:w="901" w:type="dxa"/>
            <w:shd w:val="solid" w:color="FFFFFF" w:fill="auto"/>
          </w:tcPr>
          <w:p w14:paraId="6E8932BC" w14:textId="77777777" w:rsidR="0088572D" w:rsidRPr="00321871" w:rsidRDefault="0088572D" w:rsidP="00E928D5">
            <w:pPr>
              <w:pStyle w:val="TAL"/>
              <w:rPr>
                <w:sz w:val="16"/>
              </w:rPr>
            </w:pPr>
            <w:r>
              <w:rPr>
                <w:sz w:val="16"/>
              </w:rPr>
              <w:t>-</w:t>
            </w:r>
          </w:p>
        </w:tc>
        <w:tc>
          <w:tcPr>
            <w:tcW w:w="426" w:type="dxa"/>
            <w:shd w:val="solid" w:color="FFFFFF" w:fill="auto"/>
          </w:tcPr>
          <w:p w14:paraId="206C3BC1" w14:textId="77777777" w:rsidR="0088572D" w:rsidRPr="00321871" w:rsidRDefault="0088572D" w:rsidP="00E928D5">
            <w:pPr>
              <w:pStyle w:val="TAL"/>
              <w:rPr>
                <w:sz w:val="16"/>
              </w:rPr>
            </w:pPr>
            <w:r>
              <w:rPr>
                <w:sz w:val="16"/>
              </w:rPr>
              <w:t>-</w:t>
            </w:r>
          </w:p>
        </w:tc>
        <w:tc>
          <w:tcPr>
            <w:tcW w:w="428" w:type="dxa"/>
            <w:shd w:val="solid" w:color="FFFFFF" w:fill="auto"/>
          </w:tcPr>
          <w:p w14:paraId="733D0C7D" w14:textId="77777777" w:rsidR="0088572D" w:rsidRPr="00321871" w:rsidRDefault="0088572D" w:rsidP="00321871">
            <w:pPr>
              <w:pStyle w:val="TAL"/>
              <w:rPr>
                <w:sz w:val="16"/>
              </w:rPr>
            </w:pPr>
          </w:p>
        </w:tc>
        <w:tc>
          <w:tcPr>
            <w:tcW w:w="4867" w:type="dxa"/>
            <w:shd w:val="solid" w:color="FFFFFF" w:fill="auto"/>
          </w:tcPr>
          <w:p w14:paraId="08150C27" w14:textId="77777777" w:rsidR="0088572D" w:rsidRDefault="0088572D" w:rsidP="00E928D5">
            <w:pPr>
              <w:pStyle w:val="TAL"/>
              <w:rPr>
                <w:sz w:val="16"/>
              </w:rPr>
            </w:pPr>
            <w:r>
              <w:rPr>
                <w:sz w:val="16"/>
              </w:rPr>
              <w:t>Updated to Rel-15 by MCC</w:t>
            </w:r>
          </w:p>
        </w:tc>
        <w:tc>
          <w:tcPr>
            <w:tcW w:w="567" w:type="dxa"/>
            <w:shd w:val="solid" w:color="FFFFFF" w:fill="auto"/>
          </w:tcPr>
          <w:p w14:paraId="2A7FE7A5" w14:textId="77777777" w:rsidR="0088572D" w:rsidRDefault="0088572D" w:rsidP="00E928D5">
            <w:pPr>
              <w:pStyle w:val="TAL"/>
              <w:rPr>
                <w:sz w:val="16"/>
              </w:rPr>
            </w:pPr>
            <w:r>
              <w:rPr>
                <w:sz w:val="16"/>
              </w:rPr>
              <w:t>14.0.0</w:t>
            </w:r>
          </w:p>
        </w:tc>
        <w:tc>
          <w:tcPr>
            <w:tcW w:w="567" w:type="dxa"/>
            <w:shd w:val="solid" w:color="FFFFFF" w:fill="auto"/>
          </w:tcPr>
          <w:p w14:paraId="07E6769E" w14:textId="77777777" w:rsidR="0088572D" w:rsidRDefault="0088572D" w:rsidP="00E928D5">
            <w:pPr>
              <w:pStyle w:val="TAL"/>
              <w:rPr>
                <w:sz w:val="16"/>
              </w:rPr>
            </w:pPr>
            <w:r>
              <w:rPr>
                <w:sz w:val="16"/>
              </w:rPr>
              <w:t>15.0.0</w:t>
            </w:r>
          </w:p>
        </w:tc>
      </w:tr>
    </w:tbl>
    <w:p w14:paraId="40A4A9D3"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DD26B2" w:rsidRPr="00235394" w14:paraId="7B0894C1" w14:textId="77777777" w:rsidTr="009C7482">
        <w:trPr>
          <w:cantSplit/>
        </w:trPr>
        <w:tc>
          <w:tcPr>
            <w:tcW w:w="9639" w:type="dxa"/>
            <w:gridSpan w:val="8"/>
            <w:tcBorders>
              <w:bottom w:val="nil"/>
            </w:tcBorders>
            <w:shd w:val="solid" w:color="FFFFFF" w:fill="auto"/>
          </w:tcPr>
          <w:p w14:paraId="0813CF69" w14:textId="77777777" w:rsidR="00DD26B2" w:rsidRPr="00235394" w:rsidRDefault="00DD26B2" w:rsidP="009C7482">
            <w:pPr>
              <w:pStyle w:val="TAL"/>
              <w:jc w:val="center"/>
              <w:rPr>
                <w:b/>
                <w:sz w:val="16"/>
              </w:rPr>
            </w:pPr>
            <w:r w:rsidRPr="00235394">
              <w:rPr>
                <w:b/>
              </w:rPr>
              <w:t>Change history</w:t>
            </w:r>
          </w:p>
        </w:tc>
      </w:tr>
      <w:tr w:rsidR="00DD26B2" w:rsidRPr="00235394" w14:paraId="1E320D5D" w14:textId="77777777" w:rsidTr="009C7482">
        <w:tc>
          <w:tcPr>
            <w:tcW w:w="800" w:type="dxa"/>
            <w:shd w:val="pct10" w:color="auto" w:fill="FFFFFF"/>
          </w:tcPr>
          <w:p w14:paraId="133FB75D" w14:textId="77777777" w:rsidR="00DD26B2" w:rsidRPr="00235394" w:rsidRDefault="00DD26B2" w:rsidP="009C7482">
            <w:pPr>
              <w:pStyle w:val="TAL"/>
              <w:rPr>
                <w:b/>
                <w:sz w:val="16"/>
              </w:rPr>
            </w:pPr>
            <w:r w:rsidRPr="00235394">
              <w:rPr>
                <w:b/>
                <w:sz w:val="16"/>
              </w:rPr>
              <w:t>Date</w:t>
            </w:r>
          </w:p>
        </w:tc>
        <w:tc>
          <w:tcPr>
            <w:tcW w:w="800" w:type="dxa"/>
            <w:shd w:val="pct10" w:color="auto" w:fill="FFFFFF"/>
          </w:tcPr>
          <w:p w14:paraId="0E6A1905" w14:textId="77777777" w:rsidR="00DD26B2" w:rsidRPr="00235394" w:rsidRDefault="00DD26B2" w:rsidP="009C7482">
            <w:pPr>
              <w:pStyle w:val="TAL"/>
              <w:rPr>
                <w:b/>
                <w:sz w:val="16"/>
              </w:rPr>
            </w:pPr>
            <w:r>
              <w:rPr>
                <w:b/>
                <w:sz w:val="16"/>
              </w:rPr>
              <w:t>Meeting</w:t>
            </w:r>
          </w:p>
        </w:tc>
        <w:tc>
          <w:tcPr>
            <w:tcW w:w="1046" w:type="dxa"/>
            <w:shd w:val="pct10" w:color="auto" w:fill="FFFFFF"/>
          </w:tcPr>
          <w:p w14:paraId="174E8B11" w14:textId="77777777" w:rsidR="00DD26B2" w:rsidRPr="00235394" w:rsidRDefault="00DD26B2" w:rsidP="009C7482">
            <w:pPr>
              <w:pStyle w:val="TAL"/>
              <w:rPr>
                <w:b/>
                <w:sz w:val="16"/>
              </w:rPr>
            </w:pPr>
            <w:r w:rsidRPr="00235394">
              <w:rPr>
                <w:b/>
                <w:sz w:val="16"/>
              </w:rPr>
              <w:t>TDoc</w:t>
            </w:r>
          </w:p>
        </w:tc>
        <w:tc>
          <w:tcPr>
            <w:tcW w:w="473" w:type="dxa"/>
            <w:shd w:val="pct10" w:color="auto" w:fill="FFFFFF"/>
          </w:tcPr>
          <w:p w14:paraId="3B39D222" w14:textId="77777777" w:rsidR="00DD26B2" w:rsidRPr="00235394" w:rsidRDefault="00DD26B2" w:rsidP="009C7482">
            <w:pPr>
              <w:pStyle w:val="TAL"/>
              <w:rPr>
                <w:b/>
                <w:sz w:val="16"/>
              </w:rPr>
            </w:pPr>
            <w:r w:rsidRPr="00235394">
              <w:rPr>
                <w:b/>
                <w:sz w:val="16"/>
              </w:rPr>
              <w:t>CR</w:t>
            </w:r>
          </w:p>
        </w:tc>
        <w:tc>
          <w:tcPr>
            <w:tcW w:w="425" w:type="dxa"/>
            <w:shd w:val="pct10" w:color="auto" w:fill="FFFFFF"/>
          </w:tcPr>
          <w:p w14:paraId="343F3CB7" w14:textId="77777777" w:rsidR="00DD26B2" w:rsidRPr="00235394" w:rsidRDefault="00DD26B2" w:rsidP="009C7482">
            <w:pPr>
              <w:pStyle w:val="TAL"/>
              <w:rPr>
                <w:b/>
                <w:sz w:val="16"/>
              </w:rPr>
            </w:pPr>
            <w:r w:rsidRPr="00235394">
              <w:rPr>
                <w:b/>
                <w:sz w:val="16"/>
              </w:rPr>
              <w:t>Rev</w:t>
            </w:r>
          </w:p>
        </w:tc>
        <w:tc>
          <w:tcPr>
            <w:tcW w:w="425" w:type="dxa"/>
            <w:shd w:val="pct10" w:color="auto" w:fill="FFFFFF"/>
          </w:tcPr>
          <w:p w14:paraId="79091490" w14:textId="77777777" w:rsidR="00DD26B2" w:rsidRPr="00235394" w:rsidRDefault="00DD26B2" w:rsidP="009C7482">
            <w:pPr>
              <w:pStyle w:val="TAL"/>
              <w:rPr>
                <w:b/>
                <w:sz w:val="16"/>
              </w:rPr>
            </w:pPr>
            <w:r>
              <w:rPr>
                <w:b/>
                <w:sz w:val="16"/>
              </w:rPr>
              <w:t>Cat</w:t>
            </w:r>
          </w:p>
        </w:tc>
        <w:tc>
          <w:tcPr>
            <w:tcW w:w="4962" w:type="dxa"/>
            <w:shd w:val="pct10" w:color="auto" w:fill="FFFFFF"/>
          </w:tcPr>
          <w:p w14:paraId="6C66E194" w14:textId="77777777" w:rsidR="00DD26B2" w:rsidRPr="00235394" w:rsidRDefault="00DD26B2" w:rsidP="009C7482">
            <w:pPr>
              <w:pStyle w:val="TAL"/>
              <w:rPr>
                <w:b/>
                <w:sz w:val="16"/>
              </w:rPr>
            </w:pPr>
            <w:r w:rsidRPr="00235394">
              <w:rPr>
                <w:b/>
                <w:sz w:val="16"/>
              </w:rPr>
              <w:t>Subject/Comment</w:t>
            </w:r>
          </w:p>
        </w:tc>
        <w:tc>
          <w:tcPr>
            <w:tcW w:w="708" w:type="dxa"/>
            <w:shd w:val="pct10" w:color="auto" w:fill="FFFFFF"/>
          </w:tcPr>
          <w:p w14:paraId="41E8E1FA" w14:textId="77777777" w:rsidR="00DD26B2" w:rsidRPr="00235394" w:rsidRDefault="00DD26B2" w:rsidP="009C7482">
            <w:pPr>
              <w:pStyle w:val="TAL"/>
              <w:rPr>
                <w:b/>
                <w:sz w:val="16"/>
              </w:rPr>
            </w:pPr>
            <w:r w:rsidRPr="00235394">
              <w:rPr>
                <w:b/>
                <w:sz w:val="16"/>
              </w:rPr>
              <w:t>New</w:t>
            </w:r>
            <w:r>
              <w:rPr>
                <w:b/>
                <w:sz w:val="16"/>
              </w:rPr>
              <w:t xml:space="preserve"> version</w:t>
            </w:r>
          </w:p>
        </w:tc>
      </w:tr>
      <w:tr w:rsidR="00DD26B2" w:rsidRPr="00296DDF" w14:paraId="505D22FA" w14:textId="77777777" w:rsidTr="009C7482">
        <w:tc>
          <w:tcPr>
            <w:tcW w:w="800" w:type="dxa"/>
            <w:shd w:val="solid" w:color="FFFFFF" w:fill="auto"/>
          </w:tcPr>
          <w:p w14:paraId="01375E96" w14:textId="77777777" w:rsidR="00DD26B2" w:rsidRDefault="00DD26B2" w:rsidP="009C7482">
            <w:pPr>
              <w:spacing w:after="0"/>
              <w:rPr>
                <w:rFonts w:ascii="Arial" w:hAnsi="Arial" w:cs="Arial"/>
                <w:sz w:val="16"/>
              </w:rPr>
            </w:pPr>
            <w:r>
              <w:rPr>
                <w:rFonts w:ascii="Arial" w:hAnsi="Arial" w:cs="Arial"/>
                <w:sz w:val="16"/>
              </w:rPr>
              <w:t>2020-07</w:t>
            </w:r>
          </w:p>
        </w:tc>
        <w:tc>
          <w:tcPr>
            <w:tcW w:w="800" w:type="dxa"/>
            <w:shd w:val="solid" w:color="FFFFFF" w:fill="auto"/>
          </w:tcPr>
          <w:p w14:paraId="44346401" w14:textId="77777777" w:rsidR="00DD26B2" w:rsidRDefault="00DD26B2" w:rsidP="009C7482">
            <w:pPr>
              <w:spacing w:after="0"/>
              <w:rPr>
                <w:rFonts w:ascii="Arial" w:hAnsi="Arial" w:cs="Arial"/>
                <w:sz w:val="16"/>
              </w:rPr>
            </w:pPr>
            <w:r>
              <w:rPr>
                <w:rFonts w:ascii="Arial" w:hAnsi="Arial" w:cs="Arial"/>
                <w:sz w:val="16"/>
              </w:rPr>
              <w:t>SA#88e</w:t>
            </w:r>
          </w:p>
        </w:tc>
        <w:tc>
          <w:tcPr>
            <w:tcW w:w="1046" w:type="dxa"/>
            <w:shd w:val="solid" w:color="FFFFFF" w:fill="auto"/>
          </w:tcPr>
          <w:p w14:paraId="28ED4718" w14:textId="77777777" w:rsidR="00DD26B2" w:rsidRPr="005E449A" w:rsidRDefault="00DD26B2" w:rsidP="009C7482">
            <w:pPr>
              <w:spacing w:after="0"/>
              <w:rPr>
                <w:rFonts w:ascii="Arial" w:hAnsi="Arial" w:cs="Arial"/>
                <w:sz w:val="16"/>
              </w:rPr>
            </w:pPr>
            <w:r>
              <w:rPr>
                <w:rFonts w:ascii="Arial" w:hAnsi="Arial" w:cs="Arial"/>
                <w:sz w:val="16"/>
              </w:rPr>
              <w:t>-</w:t>
            </w:r>
          </w:p>
        </w:tc>
        <w:tc>
          <w:tcPr>
            <w:tcW w:w="473" w:type="dxa"/>
            <w:shd w:val="solid" w:color="FFFFFF" w:fill="auto"/>
          </w:tcPr>
          <w:p w14:paraId="31CD22A9" w14:textId="77777777" w:rsidR="00DD26B2" w:rsidRPr="005E449A" w:rsidRDefault="00DD26B2" w:rsidP="009C7482">
            <w:pPr>
              <w:spacing w:after="0"/>
              <w:rPr>
                <w:rFonts w:ascii="Arial" w:hAnsi="Arial" w:cs="Arial"/>
                <w:sz w:val="16"/>
              </w:rPr>
            </w:pPr>
            <w:r>
              <w:rPr>
                <w:rFonts w:ascii="Arial" w:hAnsi="Arial" w:cs="Arial"/>
                <w:sz w:val="16"/>
              </w:rPr>
              <w:t>-</w:t>
            </w:r>
          </w:p>
        </w:tc>
        <w:tc>
          <w:tcPr>
            <w:tcW w:w="425" w:type="dxa"/>
            <w:shd w:val="solid" w:color="FFFFFF" w:fill="auto"/>
          </w:tcPr>
          <w:p w14:paraId="25B7770D" w14:textId="77777777" w:rsidR="00DD26B2" w:rsidRPr="005E449A" w:rsidRDefault="00DD26B2" w:rsidP="009C7482">
            <w:pPr>
              <w:spacing w:after="0"/>
              <w:rPr>
                <w:rFonts w:ascii="Arial" w:hAnsi="Arial" w:cs="Arial"/>
                <w:sz w:val="16"/>
              </w:rPr>
            </w:pPr>
            <w:r>
              <w:rPr>
                <w:rFonts w:ascii="Arial" w:hAnsi="Arial" w:cs="Arial"/>
                <w:sz w:val="16"/>
              </w:rPr>
              <w:t>-</w:t>
            </w:r>
          </w:p>
        </w:tc>
        <w:tc>
          <w:tcPr>
            <w:tcW w:w="425" w:type="dxa"/>
            <w:shd w:val="solid" w:color="FFFFFF" w:fill="auto"/>
          </w:tcPr>
          <w:p w14:paraId="0A5EF668" w14:textId="77777777" w:rsidR="00DD26B2" w:rsidRPr="005E449A" w:rsidRDefault="00DD26B2" w:rsidP="009C7482">
            <w:pPr>
              <w:spacing w:after="0"/>
              <w:rPr>
                <w:rFonts w:ascii="Arial" w:hAnsi="Arial" w:cs="Arial"/>
                <w:sz w:val="16"/>
              </w:rPr>
            </w:pPr>
            <w:r>
              <w:rPr>
                <w:rFonts w:ascii="Arial" w:hAnsi="Arial" w:cs="Arial"/>
                <w:sz w:val="16"/>
              </w:rPr>
              <w:t>-</w:t>
            </w:r>
          </w:p>
        </w:tc>
        <w:tc>
          <w:tcPr>
            <w:tcW w:w="4962" w:type="dxa"/>
            <w:shd w:val="solid" w:color="FFFFFF" w:fill="auto"/>
          </w:tcPr>
          <w:p w14:paraId="781FAE99" w14:textId="77777777" w:rsidR="00DD26B2" w:rsidRPr="00DD26B2" w:rsidRDefault="00DD26B2" w:rsidP="009C7482">
            <w:pPr>
              <w:spacing w:after="0"/>
              <w:rPr>
                <w:rFonts w:ascii="Arial" w:hAnsi="Arial" w:cs="Arial"/>
                <w:sz w:val="16"/>
              </w:rPr>
            </w:pPr>
            <w:r w:rsidRPr="00DD26B2">
              <w:rPr>
                <w:rFonts w:ascii="Arial" w:hAnsi="Arial" w:cs="Arial"/>
                <w:sz w:val="16"/>
              </w:rPr>
              <w:t>Updated to Rel-16 by MCC</w:t>
            </w:r>
          </w:p>
        </w:tc>
        <w:tc>
          <w:tcPr>
            <w:tcW w:w="708" w:type="dxa"/>
            <w:shd w:val="solid" w:color="FFFFFF" w:fill="auto"/>
          </w:tcPr>
          <w:p w14:paraId="727A13F9" w14:textId="77777777" w:rsidR="00DD26B2" w:rsidRPr="005E449A" w:rsidRDefault="00DD26B2" w:rsidP="009C7482">
            <w:pPr>
              <w:spacing w:after="0"/>
              <w:rPr>
                <w:rFonts w:ascii="Arial" w:hAnsi="Arial" w:cs="Arial"/>
                <w:sz w:val="16"/>
              </w:rPr>
            </w:pPr>
            <w:r>
              <w:rPr>
                <w:rFonts w:ascii="Arial" w:hAnsi="Arial" w:cs="Arial"/>
                <w:sz w:val="16"/>
              </w:rPr>
              <w:t>16.0.0</w:t>
            </w:r>
          </w:p>
        </w:tc>
      </w:tr>
      <w:tr w:rsidR="00E24781" w:rsidRPr="00296DDF" w14:paraId="54A6006E" w14:textId="77777777" w:rsidTr="009C7482">
        <w:tc>
          <w:tcPr>
            <w:tcW w:w="800" w:type="dxa"/>
            <w:shd w:val="solid" w:color="FFFFFF" w:fill="auto"/>
          </w:tcPr>
          <w:p w14:paraId="2013C3D6" w14:textId="77777777" w:rsidR="00E24781" w:rsidRDefault="00E24781" w:rsidP="009C7482">
            <w:pPr>
              <w:spacing w:after="0"/>
              <w:rPr>
                <w:rFonts w:ascii="Arial" w:hAnsi="Arial" w:cs="Arial"/>
                <w:sz w:val="16"/>
              </w:rPr>
            </w:pPr>
            <w:r>
              <w:rPr>
                <w:rFonts w:ascii="Arial" w:hAnsi="Arial" w:cs="Arial"/>
                <w:sz w:val="16"/>
              </w:rPr>
              <w:t>2022-03</w:t>
            </w:r>
          </w:p>
        </w:tc>
        <w:tc>
          <w:tcPr>
            <w:tcW w:w="800" w:type="dxa"/>
            <w:shd w:val="solid" w:color="FFFFFF" w:fill="auto"/>
          </w:tcPr>
          <w:p w14:paraId="314CBB9D" w14:textId="77777777" w:rsidR="00E24781" w:rsidRDefault="00E24781" w:rsidP="009C7482">
            <w:pPr>
              <w:spacing w:after="0"/>
              <w:rPr>
                <w:rFonts w:ascii="Arial" w:hAnsi="Arial" w:cs="Arial"/>
                <w:sz w:val="16"/>
              </w:rPr>
            </w:pPr>
            <w:r>
              <w:rPr>
                <w:rFonts w:ascii="Arial" w:hAnsi="Arial" w:cs="Arial"/>
                <w:sz w:val="16"/>
              </w:rPr>
              <w:t>SA#95e</w:t>
            </w:r>
          </w:p>
        </w:tc>
        <w:tc>
          <w:tcPr>
            <w:tcW w:w="1046" w:type="dxa"/>
            <w:shd w:val="solid" w:color="FFFFFF" w:fill="auto"/>
          </w:tcPr>
          <w:p w14:paraId="67C64BD3" w14:textId="77777777" w:rsidR="00E24781" w:rsidRDefault="00E24781" w:rsidP="009C7482">
            <w:pPr>
              <w:spacing w:after="0"/>
              <w:rPr>
                <w:rFonts w:ascii="Arial" w:hAnsi="Arial" w:cs="Arial"/>
                <w:sz w:val="16"/>
              </w:rPr>
            </w:pPr>
            <w:r>
              <w:rPr>
                <w:rFonts w:ascii="Arial" w:hAnsi="Arial" w:cs="Arial"/>
                <w:sz w:val="16"/>
              </w:rPr>
              <w:t>-</w:t>
            </w:r>
          </w:p>
        </w:tc>
        <w:tc>
          <w:tcPr>
            <w:tcW w:w="473" w:type="dxa"/>
            <w:shd w:val="solid" w:color="FFFFFF" w:fill="auto"/>
          </w:tcPr>
          <w:p w14:paraId="3D57DD08" w14:textId="77777777" w:rsidR="00E24781" w:rsidRDefault="00E24781" w:rsidP="009C7482">
            <w:pPr>
              <w:spacing w:after="0"/>
              <w:rPr>
                <w:rFonts w:ascii="Arial" w:hAnsi="Arial" w:cs="Arial"/>
                <w:sz w:val="16"/>
              </w:rPr>
            </w:pPr>
            <w:r>
              <w:rPr>
                <w:rFonts w:ascii="Arial" w:hAnsi="Arial" w:cs="Arial"/>
                <w:sz w:val="16"/>
              </w:rPr>
              <w:t>-</w:t>
            </w:r>
          </w:p>
        </w:tc>
        <w:tc>
          <w:tcPr>
            <w:tcW w:w="425" w:type="dxa"/>
            <w:shd w:val="solid" w:color="FFFFFF" w:fill="auto"/>
          </w:tcPr>
          <w:p w14:paraId="6EC74DA7" w14:textId="77777777" w:rsidR="00E24781" w:rsidRDefault="00E24781" w:rsidP="009C7482">
            <w:pPr>
              <w:spacing w:after="0"/>
              <w:rPr>
                <w:rFonts w:ascii="Arial" w:hAnsi="Arial" w:cs="Arial"/>
                <w:sz w:val="16"/>
              </w:rPr>
            </w:pPr>
            <w:r>
              <w:rPr>
                <w:rFonts w:ascii="Arial" w:hAnsi="Arial" w:cs="Arial"/>
                <w:sz w:val="16"/>
              </w:rPr>
              <w:t>-</w:t>
            </w:r>
          </w:p>
        </w:tc>
        <w:tc>
          <w:tcPr>
            <w:tcW w:w="425" w:type="dxa"/>
            <w:shd w:val="solid" w:color="FFFFFF" w:fill="auto"/>
          </w:tcPr>
          <w:p w14:paraId="6EFAE006" w14:textId="77777777" w:rsidR="00E24781" w:rsidRDefault="00E24781" w:rsidP="009C7482">
            <w:pPr>
              <w:spacing w:after="0"/>
              <w:rPr>
                <w:rFonts w:ascii="Arial" w:hAnsi="Arial" w:cs="Arial"/>
                <w:sz w:val="16"/>
              </w:rPr>
            </w:pPr>
            <w:r>
              <w:rPr>
                <w:rFonts w:ascii="Arial" w:hAnsi="Arial" w:cs="Arial"/>
                <w:sz w:val="16"/>
              </w:rPr>
              <w:t>-</w:t>
            </w:r>
          </w:p>
        </w:tc>
        <w:tc>
          <w:tcPr>
            <w:tcW w:w="4962" w:type="dxa"/>
            <w:shd w:val="solid" w:color="FFFFFF" w:fill="auto"/>
          </w:tcPr>
          <w:p w14:paraId="297136CC" w14:textId="77777777" w:rsidR="00E24781" w:rsidRPr="00DD26B2" w:rsidRDefault="00E24781" w:rsidP="009C7482">
            <w:pPr>
              <w:spacing w:after="0"/>
              <w:rPr>
                <w:rFonts w:ascii="Arial" w:hAnsi="Arial" w:cs="Arial"/>
                <w:sz w:val="16"/>
              </w:rPr>
            </w:pPr>
            <w:r>
              <w:rPr>
                <w:rFonts w:ascii="Arial" w:hAnsi="Arial" w:cs="Arial"/>
                <w:sz w:val="16"/>
              </w:rPr>
              <w:t>Updated to Rel-17 by MCC</w:t>
            </w:r>
          </w:p>
        </w:tc>
        <w:tc>
          <w:tcPr>
            <w:tcW w:w="708" w:type="dxa"/>
            <w:shd w:val="solid" w:color="FFFFFF" w:fill="auto"/>
          </w:tcPr>
          <w:p w14:paraId="77500A3F" w14:textId="77777777" w:rsidR="00E24781" w:rsidRDefault="00E24781" w:rsidP="009C7482">
            <w:pPr>
              <w:spacing w:after="0"/>
              <w:rPr>
                <w:rFonts w:ascii="Arial" w:hAnsi="Arial" w:cs="Arial"/>
                <w:sz w:val="16"/>
              </w:rPr>
            </w:pPr>
            <w:r>
              <w:rPr>
                <w:rFonts w:ascii="Arial" w:hAnsi="Arial" w:cs="Arial"/>
                <w:sz w:val="16"/>
              </w:rPr>
              <w:t>17.0.0</w:t>
            </w:r>
          </w:p>
        </w:tc>
      </w:tr>
      <w:tr w:rsidR="006456B2" w:rsidRPr="00296DDF" w14:paraId="28EFC0C5" w14:textId="77777777" w:rsidTr="009C7482">
        <w:tc>
          <w:tcPr>
            <w:tcW w:w="800" w:type="dxa"/>
            <w:shd w:val="solid" w:color="FFFFFF" w:fill="auto"/>
          </w:tcPr>
          <w:p w14:paraId="7F6B6B60" w14:textId="77777777" w:rsidR="006456B2" w:rsidRDefault="006456B2" w:rsidP="009C7482">
            <w:pPr>
              <w:spacing w:after="0"/>
              <w:rPr>
                <w:rFonts w:ascii="Arial" w:hAnsi="Arial" w:cs="Arial"/>
                <w:sz w:val="16"/>
              </w:rPr>
            </w:pPr>
            <w:r>
              <w:rPr>
                <w:rFonts w:ascii="Arial" w:hAnsi="Arial" w:cs="Arial"/>
                <w:sz w:val="16"/>
              </w:rPr>
              <w:t>2024-03</w:t>
            </w:r>
          </w:p>
        </w:tc>
        <w:tc>
          <w:tcPr>
            <w:tcW w:w="800" w:type="dxa"/>
            <w:shd w:val="solid" w:color="FFFFFF" w:fill="auto"/>
          </w:tcPr>
          <w:p w14:paraId="570345E6" w14:textId="77777777" w:rsidR="006456B2" w:rsidRDefault="006456B2" w:rsidP="009C7482">
            <w:pPr>
              <w:spacing w:after="0"/>
              <w:rPr>
                <w:rFonts w:ascii="Arial" w:hAnsi="Arial" w:cs="Arial"/>
                <w:sz w:val="16"/>
              </w:rPr>
            </w:pPr>
            <w:r>
              <w:rPr>
                <w:rFonts w:ascii="Arial" w:hAnsi="Arial" w:cs="Arial"/>
                <w:sz w:val="16"/>
              </w:rPr>
              <w:t>SA#103</w:t>
            </w:r>
          </w:p>
        </w:tc>
        <w:tc>
          <w:tcPr>
            <w:tcW w:w="1046" w:type="dxa"/>
            <w:shd w:val="solid" w:color="FFFFFF" w:fill="auto"/>
          </w:tcPr>
          <w:p w14:paraId="339D647E" w14:textId="77777777" w:rsidR="006456B2" w:rsidRDefault="006456B2" w:rsidP="009C7482">
            <w:pPr>
              <w:spacing w:after="0"/>
              <w:rPr>
                <w:rFonts w:ascii="Arial" w:hAnsi="Arial" w:cs="Arial"/>
                <w:sz w:val="16"/>
              </w:rPr>
            </w:pPr>
            <w:r>
              <w:rPr>
                <w:rFonts w:ascii="Arial" w:hAnsi="Arial" w:cs="Arial"/>
                <w:sz w:val="16"/>
              </w:rPr>
              <w:t>-</w:t>
            </w:r>
          </w:p>
        </w:tc>
        <w:tc>
          <w:tcPr>
            <w:tcW w:w="473" w:type="dxa"/>
            <w:shd w:val="solid" w:color="FFFFFF" w:fill="auto"/>
          </w:tcPr>
          <w:p w14:paraId="38250ABE" w14:textId="77777777" w:rsidR="006456B2" w:rsidRDefault="006456B2" w:rsidP="009C7482">
            <w:pPr>
              <w:spacing w:after="0"/>
              <w:rPr>
                <w:rFonts w:ascii="Arial" w:hAnsi="Arial" w:cs="Arial"/>
                <w:sz w:val="16"/>
              </w:rPr>
            </w:pPr>
            <w:r>
              <w:rPr>
                <w:rFonts w:ascii="Arial" w:hAnsi="Arial" w:cs="Arial"/>
                <w:sz w:val="16"/>
              </w:rPr>
              <w:t>-</w:t>
            </w:r>
          </w:p>
        </w:tc>
        <w:tc>
          <w:tcPr>
            <w:tcW w:w="425" w:type="dxa"/>
            <w:shd w:val="solid" w:color="FFFFFF" w:fill="auto"/>
          </w:tcPr>
          <w:p w14:paraId="0019F41E" w14:textId="77777777" w:rsidR="006456B2" w:rsidRDefault="006456B2" w:rsidP="009C7482">
            <w:pPr>
              <w:spacing w:after="0"/>
              <w:rPr>
                <w:rFonts w:ascii="Arial" w:hAnsi="Arial" w:cs="Arial"/>
                <w:sz w:val="16"/>
              </w:rPr>
            </w:pPr>
            <w:r>
              <w:rPr>
                <w:rFonts w:ascii="Arial" w:hAnsi="Arial" w:cs="Arial"/>
                <w:sz w:val="16"/>
              </w:rPr>
              <w:t>-</w:t>
            </w:r>
          </w:p>
        </w:tc>
        <w:tc>
          <w:tcPr>
            <w:tcW w:w="425" w:type="dxa"/>
            <w:shd w:val="solid" w:color="FFFFFF" w:fill="auto"/>
          </w:tcPr>
          <w:p w14:paraId="7EB6D53F" w14:textId="77777777" w:rsidR="006456B2" w:rsidRDefault="006456B2" w:rsidP="009C7482">
            <w:pPr>
              <w:spacing w:after="0"/>
              <w:rPr>
                <w:rFonts w:ascii="Arial" w:hAnsi="Arial" w:cs="Arial"/>
                <w:sz w:val="16"/>
              </w:rPr>
            </w:pPr>
            <w:r>
              <w:rPr>
                <w:rFonts w:ascii="Arial" w:hAnsi="Arial" w:cs="Arial"/>
                <w:sz w:val="16"/>
              </w:rPr>
              <w:t>-</w:t>
            </w:r>
          </w:p>
        </w:tc>
        <w:tc>
          <w:tcPr>
            <w:tcW w:w="4962" w:type="dxa"/>
            <w:shd w:val="solid" w:color="FFFFFF" w:fill="auto"/>
          </w:tcPr>
          <w:p w14:paraId="471FD47D" w14:textId="77777777" w:rsidR="006456B2" w:rsidRDefault="006456B2" w:rsidP="009C7482">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2B27979A" w14:textId="77777777" w:rsidR="006456B2" w:rsidRDefault="006456B2" w:rsidP="009C7482">
            <w:pPr>
              <w:spacing w:after="0"/>
              <w:rPr>
                <w:rFonts w:ascii="Arial" w:hAnsi="Arial" w:cs="Arial"/>
                <w:sz w:val="16"/>
              </w:rPr>
            </w:pPr>
            <w:r>
              <w:rPr>
                <w:rFonts w:ascii="Arial" w:hAnsi="Arial" w:cs="Arial"/>
                <w:sz w:val="16"/>
              </w:rPr>
              <w:t>18.0.1</w:t>
            </w:r>
          </w:p>
        </w:tc>
      </w:tr>
      <w:tr w:rsidR="00CF0C0E" w:rsidRPr="00296DDF" w14:paraId="4031571D" w14:textId="77777777" w:rsidTr="009C7482">
        <w:tc>
          <w:tcPr>
            <w:tcW w:w="800" w:type="dxa"/>
            <w:shd w:val="solid" w:color="FFFFFF" w:fill="auto"/>
          </w:tcPr>
          <w:p w14:paraId="10C30688" w14:textId="77777777" w:rsidR="00CF0C0E" w:rsidRDefault="00CF0C0E" w:rsidP="009C7482">
            <w:pPr>
              <w:spacing w:after="0"/>
              <w:rPr>
                <w:rFonts w:ascii="Arial" w:hAnsi="Arial" w:cs="Arial"/>
                <w:sz w:val="16"/>
              </w:rPr>
            </w:pPr>
            <w:r>
              <w:rPr>
                <w:rFonts w:ascii="Arial" w:hAnsi="Arial" w:cs="Arial"/>
                <w:sz w:val="16"/>
              </w:rPr>
              <w:t>2025-10</w:t>
            </w:r>
          </w:p>
        </w:tc>
        <w:tc>
          <w:tcPr>
            <w:tcW w:w="800" w:type="dxa"/>
            <w:shd w:val="solid" w:color="FFFFFF" w:fill="auto"/>
          </w:tcPr>
          <w:p w14:paraId="24DE5564" w14:textId="77777777" w:rsidR="00CF0C0E" w:rsidRDefault="00CF0C0E" w:rsidP="009C7482">
            <w:pPr>
              <w:spacing w:after="0"/>
              <w:rPr>
                <w:rFonts w:ascii="Arial" w:hAnsi="Arial" w:cs="Arial"/>
                <w:sz w:val="16"/>
              </w:rPr>
            </w:pPr>
            <w:r>
              <w:rPr>
                <w:rFonts w:ascii="Arial" w:hAnsi="Arial" w:cs="Arial"/>
                <w:sz w:val="16"/>
              </w:rPr>
              <w:t>SA#109</w:t>
            </w:r>
          </w:p>
        </w:tc>
        <w:tc>
          <w:tcPr>
            <w:tcW w:w="1046" w:type="dxa"/>
            <w:shd w:val="solid" w:color="FFFFFF" w:fill="auto"/>
          </w:tcPr>
          <w:p w14:paraId="007EA9D6" w14:textId="77777777" w:rsidR="00CF0C0E" w:rsidRDefault="00CF0C0E" w:rsidP="009C7482">
            <w:pPr>
              <w:spacing w:after="0"/>
              <w:rPr>
                <w:rFonts w:ascii="Arial" w:hAnsi="Arial" w:cs="Arial"/>
                <w:sz w:val="16"/>
              </w:rPr>
            </w:pPr>
            <w:r>
              <w:rPr>
                <w:rFonts w:ascii="Arial" w:hAnsi="Arial" w:cs="Arial"/>
                <w:sz w:val="16"/>
              </w:rPr>
              <w:t>-</w:t>
            </w:r>
          </w:p>
        </w:tc>
        <w:tc>
          <w:tcPr>
            <w:tcW w:w="473" w:type="dxa"/>
            <w:shd w:val="solid" w:color="FFFFFF" w:fill="auto"/>
          </w:tcPr>
          <w:p w14:paraId="16461551" w14:textId="77777777" w:rsidR="00CF0C0E" w:rsidRDefault="00CF0C0E" w:rsidP="009C7482">
            <w:pPr>
              <w:spacing w:after="0"/>
              <w:rPr>
                <w:rFonts w:ascii="Arial" w:hAnsi="Arial" w:cs="Arial"/>
                <w:sz w:val="16"/>
              </w:rPr>
            </w:pPr>
            <w:r>
              <w:rPr>
                <w:rFonts w:ascii="Arial" w:hAnsi="Arial" w:cs="Arial"/>
                <w:sz w:val="16"/>
              </w:rPr>
              <w:t>-</w:t>
            </w:r>
          </w:p>
        </w:tc>
        <w:tc>
          <w:tcPr>
            <w:tcW w:w="425" w:type="dxa"/>
            <w:shd w:val="solid" w:color="FFFFFF" w:fill="auto"/>
          </w:tcPr>
          <w:p w14:paraId="19AC7C1A" w14:textId="77777777" w:rsidR="00CF0C0E" w:rsidRDefault="00CF0C0E" w:rsidP="009C7482">
            <w:pPr>
              <w:spacing w:after="0"/>
              <w:rPr>
                <w:rFonts w:ascii="Arial" w:hAnsi="Arial" w:cs="Arial"/>
                <w:sz w:val="16"/>
              </w:rPr>
            </w:pPr>
            <w:r>
              <w:rPr>
                <w:rFonts w:ascii="Arial" w:hAnsi="Arial" w:cs="Arial"/>
                <w:sz w:val="16"/>
              </w:rPr>
              <w:t>-</w:t>
            </w:r>
          </w:p>
        </w:tc>
        <w:tc>
          <w:tcPr>
            <w:tcW w:w="425" w:type="dxa"/>
            <w:shd w:val="solid" w:color="FFFFFF" w:fill="auto"/>
          </w:tcPr>
          <w:p w14:paraId="0921AEDA" w14:textId="77777777" w:rsidR="00CF0C0E" w:rsidRDefault="00CF0C0E" w:rsidP="009C7482">
            <w:pPr>
              <w:spacing w:after="0"/>
              <w:rPr>
                <w:rFonts w:ascii="Arial" w:hAnsi="Arial" w:cs="Arial"/>
                <w:sz w:val="16"/>
              </w:rPr>
            </w:pPr>
            <w:r>
              <w:rPr>
                <w:rFonts w:ascii="Arial" w:hAnsi="Arial" w:cs="Arial"/>
                <w:sz w:val="16"/>
              </w:rPr>
              <w:t>-</w:t>
            </w:r>
          </w:p>
        </w:tc>
        <w:tc>
          <w:tcPr>
            <w:tcW w:w="4962" w:type="dxa"/>
            <w:shd w:val="solid" w:color="FFFFFF" w:fill="auto"/>
          </w:tcPr>
          <w:p w14:paraId="6C3DA245" w14:textId="77777777" w:rsidR="00CF0C0E" w:rsidRDefault="00CF0C0E" w:rsidP="009C7482">
            <w:pPr>
              <w:spacing w:after="0"/>
              <w:rPr>
                <w:rFonts w:ascii="Arial" w:hAnsi="Arial" w:cs="Arial"/>
                <w:sz w:val="16"/>
              </w:rPr>
            </w:pPr>
            <w:r>
              <w:rPr>
                <w:rFonts w:ascii="Arial" w:hAnsi="Arial" w:cs="Arial"/>
                <w:sz w:val="16"/>
              </w:rPr>
              <w:t>Updated to Rel-19 by MCC</w:t>
            </w:r>
          </w:p>
        </w:tc>
        <w:tc>
          <w:tcPr>
            <w:tcW w:w="708" w:type="dxa"/>
            <w:shd w:val="solid" w:color="FFFFFF" w:fill="auto"/>
          </w:tcPr>
          <w:p w14:paraId="138714B0" w14:textId="77777777" w:rsidR="00CF0C0E" w:rsidRDefault="00CF0C0E" w:rsidP="009C7482">
            <w:pPr>
              <w:spacing w:after="0"/>
              <w:rPr>
                <w:rFonts w:ascii="Arial" w:hAnsi="Arial" w:cs="Arial"/>
                <w:sz w:val="16"/>
              </w:rPr>
            </w:pPr>
            <w:r>
              <w:rPr>
                <w:rFonts w:ascii="Arial" w:hAnsi="Arial" w:cs="Arial"/>
                <w:sz w:val="16"/>
              </w:rPr>
              <w:t>19.0.0</w:t>
            </w:r>
          </w:p>
        </w:tc>
      </w:tr>
    </w:tbl>
    <w:p w14:paraId="3FE7CFB3" w14:textId="77777777" w:rsidR="00DD26B2" w:rsidRPr="00DF439B" w:rsidRDefault="00DD26B2"/>
    <w:sectPr w:rsidR="00DD26B2" w:rsidRPr="00DF439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9A847" w14:textId="77777777" w:rsidR="00222D3F" w:rsidRDefault="00222D3F">
      <w:r>
        <w:separator/>
      </w:r>
    </w:p>
  </w:endnote>
  <w:endnote w:type="continuationSeparator" w:id="0">
    <w:p w14:paraId="6E829313" w14:textId="77777777" w:rsidR="00222D3F" w:rsidRDefault="00222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B503" w14:textId="77777777" w:rsidR="00F86D03" w:rsidRDefault="00F86D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E66C" w14:textId="77777777" w:rsidR="00222D3F" w:rsidRDefault="00222D3F">
      <w:r>
        <w:separator/>
      </w:r>
    </w:p>
  </w:footnote>
  <w:footnote w:type="continuationSeparator" w:id="0">
    <w:p w14:paraId="68C131B6" w14:textId="77777777" w:rsidR="00222D3F" w:rsidRDefault="00222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C2D14" w14:textId="0B3566EE" w:rsidR="00F86D03" w:rsidRDefault="00F86D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C0E">
      <w:rPr>
        <w:rFonts w:ascii="Arial" w:hAnsi="Arial" w:cs="Arial"/>
        <w:b/>
        <w:noProof/>
        <w:sz w:val="18"/>
        <w:szCs w:val="18"/>
      </w:rPr>
      <w:t>3GPP TS 22.346 V19.0.0 (2025-10)</w:t>
    </w:r>
    <w:r>
      <w:rPr>
        <w:rFonts w:ascii="Arial" w:hAnsi="Arial" w:cs="Arial"/>
        <w:b/>
        <w:sz w:val="18"/>
        <w:szCs w:val="18"/>
      </w:rPr>
      <w:fldChar w:fldCharType="end"/>
    </w:r>
  </w:p>
  <w:p w14:paraId="6E1A0E10" w14:textId="77777777" w:rsidR="00F86D03" w:rsidRDefault="00F86D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572D">
      <w:rPr>
        <w:rFonts w:ascii="Arial" w:hAnsi="Arial" w:cs="Arial"/>
        <w:b/>
        <w:noProof/>
        <w:sz w:val="18"/>
        <w:szCs w:val="18"/>
      </w:rPr>
      <w:t>13</w:t>
    </w:r>
    <w:r>
      <w:rPr>
        <w:rFonts w:ascii="Arial" w:hAnsi="Arial" w:cs="Arial"/>
        <w:b/>
        <w:sz w:val="18"/>
        <w:szCs w:val="18"/>
      </w:rPr>
      <w:fldChar w:fldCharType="end"/>
    </w:r>
  </w:p>
  <w:p w14:paraId="789A65AF" w14:textId="7FA5C702" w:rsidR="00F86D03" w:rsidRDefault="00F86D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C0E">
      <w:rPr>
        <w:rFonts w:ascii="Arial" w:hAnsi="Arial" w:cs="Arial"/>
        <w:b/>
        <w:noProof/>
        <w:sz w:val="18"/>
        <w:szCs w:val="18"/>
      </w:rPr>
      <w:t>Release 19</w:t>
    </w:r>
    <w:r>
      <w:rPr>
        <w:rFonts w:ascii="Arial" w:hAnsi="Arial" w:cs="Arial"/>
        <w:b/>
        <w:sz w:val="18"/>
        <w:szCs w:val="18"/>
      </w:rPr>
      <w:fldChar w:fldCharType="end"/>
    </w:r>
  </w:p>
  <w:p w14:paraId="563BDDBD" w14:textId="77777777" w:rsidR="00F86D03" w:rsidRDefault="00F86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D8ED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C23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74CF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536502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9274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5607770">
    <w:abstractNumId w:val="11"/>
  </w:num>
  <w:num w:numId="4" w16cid:durableId="1034036409">
    <w:abstractNumId w:val="9"/>
  </w:num>
  <w:num w:numId="5" w16cid:durableId="126969223">
    <w:abstractNumId w:val="7"/>
  </w:num>
  <w:num w:numId="6" w16cid:durableId="710619426">
    <w:abstractNumId w:val="6"/>
  </w:num>
  <w:num w:numId="7" w16cid:durableId="632564129">
    <w:abstractNumId w:val="5"/>
  </w:num>
  <w:num w:numId="8" w16cid:durableId="758596151">
    <w:abstractNumId w:val="4"/>
  </w:num>
  <w:num w:numId="9" w16cid:durableId="1814446045">
    <w:abstractNumId w:val="8"/>
  </w:num>
  <w:num w:numId="10" w16cid:durableId="1352534558">
    <w:abstractNumId w:val="3"/>
  </w:num>
  <w:num w:numId="11" w16cid:durableId="1428500654">
    <w:abstractNumId w:val="2"/>
  </w:num>
  <w:num w:numId="12" w16cid:durableId="1048258668">
    <w:abstractNumId w:val="1"/>
  </w:num>
  <w:num w:numId="13" w16cid:durableId="2019311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308B"/>
    <w:rsid w:val="00080512"/>
    <w:rsid w:val="000D58AB"/>
    <w:rsid w:val="0010523C"/>
    <w:rsid w:val="001174F0"/>
    <w:rsid w:val="00160CA6"/>
    <w:rsid w:val="00163C38"/>
    <w:rsid w:val="001A2E4E"/>
    <w:rsid w:val="001B2928"/>
    <w:rsid w:val="001C40C4"/>
    <w:rsid w:val="001D46D5"/>
    <w:rsid w:val="001E3DDD"/>
    <w:rsid w:val="001F1391"/>
    <w:rsid w:val="001F168B"/>
    <w:rsid w:val="002058A0"/>
    <w:rsid w:val="00220964"/>
    <w:rsid w:val="00222D3F"/>
    <w:rsid w:val="00224474"/>
    <w:rsid w:val="00235D3B"/>
    <w:rsid w:val="002821CE"/>
    <w:rsid w:val="002B4E05"/>
    <w:rsid w:val="002C0AC7"/>
    <w:rsid w:val="002D789C"/>
    <w:rsid w:val="0030281D"/>
    <w:rsid w:val="00316B7D"/>
    <w:rsid w:val="003172DC"/>
    <w:rsid w:val="00320146"/>
    <w:rsid w:val="00321871"/>
    <w:rsid w:val="0035462D"/>
    <w:rsid w:val="0035530C"/>
    <w:rsid w:val="00374AE8"/>
    <w:rsid w:val="00376C50"/>
    <w:rsid w:val="003944E3"/>
    <w:rsid w:val="003F05AA"/>
    <w:rsid w:val="00435F56"/>
    <w:rsid w:val="0047759C"/>
    <w:rsid w:val="004D3578"/>
    <w:rsid w:val="004E213A"/>
    <w:rsid w:val="004F791D"/>
    <w:rsid w:val="00534F1C"/>
    <w:rsid w:val="00541949"/>
    <w:rsid w:val="00543E6C"/>
    <w:rsid w:val="00565087"/>
    <w:rsid w:val="00566F72"/>
    <w:rsid w:val="00567AAB"/>
    <w:rsid w:val="005A2E71"/>
    <w:rsid w:val="005B2056"/>
    <w:rsid w:val="00603247"/>
    <w:rsid w:val="006338D5"/>
    <w:rsid w:val="00641B6F"/>
    <w:rsid w:val="00642BEE"/>
    <w:rsid w:val="006456B2"/>
    <w:rsid w:val="00662E60"/>
    <w:rsid w:val="006A7CF6"/>
    <w:rsid w:val="006B1754"/>
    <w:rsid w:val="006B67E1"/>
    <w:rsid w:val="006C5E6C"/>
    <w:rsid w:val="006C618D"/>
    <w:rsid w:val="006D1D7E"/>
    <w:rsid w:val="006F26A9"/>
    <w:rsid w:val="00722627"/>
    <w:rsid w:val="00727673"/>
    <w:rsid w:val="00734A5B"/>
    <w:rsid w:val="00744E76"/>
    <w:rsid w:val="00781F0F"/>
    <w:rsid w:val="007B192F"/>
    <w:rsid w:val="007D3335"/>
    <w:rsid w:val="00801A6A"/>
    <w:rsid w:val="008028A4"/>
    <w:rsid w:val="008035F8"/>
    <w:rsid w:val="008638CB"/>
    <w:rsid w:val="00865314"/>
    <w:rsid w:val="00865450"/>
    <w:rsid w:val="008768CA"/>
    <w:rsid w:val="0088572D"/>
    <w:rsid w:val="008A3626"/>
    <w:rsid w:val="008B4407"/>
    <w:rsid w:val="0090271F"/>
    <w:rsid w:val="00942EC2"/>
    <w:rsid w:val="00946A20"/>
    <w:rsid w:val="00990915"/>
    <w:rsid w:val="009960CB"/>
    <w:rsid w:val="009A3C8F"/>
    <w:rsid w:val="009C7482"/>
    <w:rsid w:val="009D20F8"/>
    <w:rsid w:val="00A04856"/>
    <w:rsid w:val="00A05E29"/>
    <w:rsid w:val="00A10F02"/>
    <w:rsid w:val="00A20FC2"/>
    <w:rsid w:val="00A319E1"/>
    <w:rsid w:val="00A53724"/>
    <w:rsid w:val="00A705AC"/>
    <w:rsid w:val="00A82346"/>
    <w:rsid w:val="00A85837"/>
    <w:rsid w:val="00AB19FE"/>
    <w:rsid w:val="00AF246E"/>
    <w:rsid w:val="00B15449"/>
    <w:rsid w:val="00B27AAE"/>
    <w:rsid w:val="00B41AC0"/>
    <w:rsid w:val="00B859D4"/>
    <w:rsid w:val="00B90C3A"/>
    <w:rsid w:val="00BD4DE2"/>
    <w:rsid w:val="00BE4FDB"/>
    <w:rsid w:val="00C03F30"/>
    <w:rsid w:val="00C33079"/>
    <w:rsid w:val="00C77657"/>
    <w:rsid w:val="00C77AA9"/>
    <w:rsid w:val="00CA3D0C"/>
    <w:rsid w:val="00CF0C0E"/>
    <w:rsid w:val="00D247B7"/>
    <w:rsid w:val="00D352D1"/>
    <w:rsid w:val="00D5367E"/>
    <w:rsid w:val="00D70F11"/>
    <w:rsid w:val="00D738D6"/>
    <w:rsid w:val="00D87E00"/>
    <w:rsid w:val="00D9134D"/>
    <w:rsid w:val="00DA7A03"/>
    <w:rsid w:val="00DB1818"/>
    <w:rsid w:val="00DC309B"/>
    <w:rsid w:val="00DC4DA2"/>
    <w:rsid w:val="00DD26B2"/>
    <w:rsid w:val="00DE01C0"/>
    <w:rsid w:val="00DF0CE7"/>
    <w:rsid w:val="00DF439B"/>
    <w:rsid w:val="00DF7BFC"/>
    <w:rsid w:val="00E23A66"/>
    <w:rsid w:val="00E24781"/>
    <w:rsid w:val="00E27DDE"/>
    <w:rsid w:val="00E32913"/>
    <w:rsid w:val="00E33FFC"/>
    <w:rsid w:val="00E77645"/>
    <w:rsid w:val="00E928D5"/>
    <w:rsid w:val="00EC4A25"/>
    <w:rsid w:val="00EC58A0"/>
    <w:rsid w:val="00EE44E1"/>
    <w:rsid w:val="00EE6EB7"/>
    <w:rsid w:val="00F01F21"/>
    <w:rsid w:val="00F025A2"/>
    <w:rsid w:val="00F13747"/>
    <w:rsid w:val="00F653B8"/>
    <w:rsid w:val="00F86D03"/>
    <w:rsid w:val="00FA1266"/>
    <w:rsid w:val="00FB5040"/>
    <w:rsid w:val="00FC1192"/>
    <w:rsid w:val="00FE22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BEBCFC1"/>
  <w15:chartTrackingRefBased/>
  <w15:docId w15:val="{3C1970EE-592E-478B-B463-22473983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0C4"/>
    <w:pPr>
      <w:overflowPunct w:val="0"/>
      <w:autoSpaceDE w:val="0"/>
      <w:autoSpaceDN w:val="0"/>
      <w:adjustRightInd w:val="0"/>
      <w:spacing w:after="180"/>
      <w:textAlignment w:val="baseline"/>
    </w:pPr>
    <w:rPr>
      <w:lang w:eastAsia="en-US"/>
    </w:rPr>
  </w:style>
  <w:style w:type="paragraph" w:styleId="Heading1">
    <w:name w:val="heading 1"/>
    <w:next w:val="Normal"/>
    <w:qFormat/>
    <w:rsid w:val="001C40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C40C4"/>
    <w:pPr>
      <w:pBdr>
        <w:top w:val="none" w:sz="0" w:space="0" w:color="auto"/>
      </w:pBdr>
      <w:spacing w:before="180"/>
      <w:outlineLvl w:val="1"/>
    </w:pPr>
    <w:rPr>
      <w:sz w:val="32"/>
      <w:lang w:eastAsia="x-none"/>
    </w:rPr>
  </w:style>
  <w:style w:type="paragraph" w:styleId="Heading3">
    <w:name w:val="heading 3"/>
    <w:basedOn w:val="Heading2"/>
    <w:next w:val="Normal"/>
    <w:qFormat/>
    <w:rsid w:val="001C40C4"/>
    <w:pPr>
      <w:spacing w:before="120"/>
      <w:outlineLvl w:val="2"/>
    </w:pPr>
    <w:rPr>
      <w:sz w:val="28"/>
    </w:rPr>
  </w:style>
  <w:style w:type="paragraph" w:styleId="Heading4">
    <w:name w:val="heading 4"/>
    <w:basedOn w:val="Heading3"/>
    <w:next w:val="Normal"/>
    <w:qFormat/>
    <w:rsid w:val="001C40C4"/>
    <w:pPr>
      <w:ind w:left="1418" w:hanging="1418"/>
      <w:outlineLvl w:val="3"/>
    </w:pPr>
    <w:rPr>
      <w:sz w:val="24"/>
    </w:rPr>
  </w:style>
  <w:style w:type="paragraph" w:styleId="Heading5">
    <w:name w:val="heading 5"/>
    <w:basedOn w:val="Heading4"/>
    <w:next w:val="Normal"/>
    <w:qFormat/>
    <w:rsid w:val="001C40C4"/>
    <w:pPr>
      <w:ind w:left="1701" w:hanging="1701"/>
      <w:outlineLvl w:val="4"/>
    </w:pPr>
    <w:rPr>
      <w:sz w:val="22"/>
    </w:rPr>
  </w:style>
  <w:style w:type="paragraph" w:styleId="Heading6">
    <w:name w:val="heading 6"/>
    <w:basedOn w:val="H6"/>
    <w:next w:val="Normal"/>
    <w:qFormat/>
    <w:rsid w:val="001C40C4"/>
    <w:pPr>
      <w:outlineLvl w:val="5"/>
    </w:pPr>
  </w:style>
  <w:style w:type="paragraph" w:styleId="Heading7">
    <w:name w:val="heading 7"/>
    <w:basedOn w:val="H6"/>
    <w:next w:val="Normal"/>
    <w:qFormat/>
    <w:rsid w:val="001C40C4"/>
    <w:pPr>
      <w:outlineLvl w:val="6"/>
    </w:pPr>
  </w:style>
  <w:style w:type="paragraph" w:styleId="Heading8">
    <w:name w:val="heading 8"/>
    <w:basedOn w:val="Heading1"/>
    <w:next w:val="Normal"/>
    <w:qFormat/>
    <w:rsid w:val="001C40C4"/>
    <w:pPr>
      <w:ind w:left="0" w:firstLine="0"/>
      <w:outlineLvl w:val="7"/>
    </w:pPr>
  </w:style>
  <w:style w:type="paragraph" w:styleId="Heading9">
    <w:name w:val="heading 9"/>
    <w:basedOn w:val="Heading8"/>
    <w:next w:val="Normal"/>
    <w:qFormat/>
    <w:rsid w:val="001C40C4"/>
    <w:pPr>
      <w:outlineLvl w:val="8"/>
    </w:pPr>
  </w:style>
  <w:style w:type="character" w:default="1" w:styleId="DefaultParagraphFont">
    <w:name w:val="Default Paragraph Font"/>
    <w:semiHidden/>
    <w:rsid w:val="001C40C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1C40C4"/>
  </w:style>
  <w:style w:type="paragraph" w:customStyle="1" w:styleId="H6">
    <w:name w:val="H6"/>
    <w:basedOn w:val="Heading5"/>
    <w:next w:val="Normal"/>
    <w:rsid w:val="001C40C4"/>
    <w:pPr>
      <w:ind w:left="1985" w:hanging="1985"/>
      <w:outlineLvl w:val="9"/>
    </w:pPr>
    <w:rPr>
      <w:sz w:val="20"/>
    </w:rPr>
  </w:style>
  <w:style w:type="paragraph" w:styleId="TOC9">
    <w:name w:val="toc 9"/>
    <w:basedOn w:val="TOC8"/>
    <w:semiHidden/>
    <w:rsid w:val="001C40C4"/>
    <w:pPr>
      <w:ind w:left="1418" w:hanging="1418"/>
    </w:pPr>
  </w:style>
  <w:style w:type="paragraph" w:styleId="TOC8">
    <w:name w:val="toc 8"/>
    <w:basedOn w:val="TOC1"/>
    <w:uiPriority w:val="39"/>
    <w:rsid w:val="001C40C4"/>
    <w:pPr>
      <w:spacing w:before="180"/>
      <w:ind w:left="2693" w:hanging="2693"/>
    </w:pPr>
    <w:rPr>
      <w:b/>
    </w:rPr>
  </w:style>
  <w:style w:type="paragraph" w:styleId="TOC1">
    <w:name w:val="toc 1"/>
    <w:uiPriority w:val="39"/>
    <w:rsid w:val="001C40C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1C40C4"/>
    <w:pPr>
      <w:keepLines/>
      <w:tabs>
        <w:tab w:val="center" w:pos="4536"/>
        <w:tab w:val="right" w:pos="9072"/>
      </w:tabs>
    </w:pPr>
    <w:rPr>
      <w:noProof/>
    </w:rPr>
  </w:style>
  <w:style w:type="character" w:customStyle="1" w:styleId="ZGSM">
    <w:name w:val="ZGSM"/>
    <w:rsid w:val="001C40C4"/>
  </w:style>
  <w:style w:type="paragraph" w:styleId="Header">
    <w:name w:val="header"/>
    <w:rsid w:val="001C40C4"/>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1C40C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C40C4"/>
    <w:pPr>
      <w:ind w:left="1701" w:hanging="1701"/>
    </w:pPr>
  </w:style>
  <w:style w:type="paragraph" w:styleId="TOC4">
    <w:name w:val="toc 4"/>
    <w:basedOn w:val="TOC3"/>
    <w:semiHidden/>
    <w:rsid w:val="001C40C4"/>
    <w:pPr>
      <w:ind w:left="1418" w:hanging="1418"/>
    </w:pPr>
  </w:style>
  <w:style w:type="paragraph" w:styleId="TOC3">
    <w:name w:val="toc 3"/>
    <w:basedOn w:val="TOC2"/>
    <w:uiPriority w:val="39"/>
    <w:rsid w:val="001C40C4"/>
    <w:pPr>
      <w:ind w:left="1134" w:hanging="1134"/>
    </w:pPr>
  </w:style>
  <w:style w:type="paragraph" w:styleId="TOC2">
    <w:name w:val="toc 2"/>
    <w:basedOn w:val="TOC1"/>
    <w:uiPriority w:val="39"/>
    <w:rsid w:val="001C40C4"/>
    <w:pPr>
      <w:spacing w:before="0"/>
      <w:ind w:left="851" w:hanging="851"/>
    </w:pPr>
    <w:rPr>
      <w:sz w:val="20"/>
    </w:rPr>
  </w:style>
  <w:style w:type="paragraph" w:styleId="Footer">
    <w:name w:val="footer"/>
    <w:basedOn w:val="Header"/>
    <w:rsid w:val="001C40C4"/>
    <w:pPr>
      <w:jc w:val="center"/>
    </w:pPr>
    <w:rPr>
      <w:i/>
    </w:rPr>
  </w:style>
  <w:style w:type="paragraph" w:customStyle="1" w:styleId="TT">
    <w:name w:val="TT"/>
    <w:basedOn w:val="Heading1"/>
    <w:next w:val="Normal"/>
    <w:rsid w:val="001C40C4"/>
    <w:pPr>
      <w:outlineLvl w:val="9"/>
    </w:pPr>
  </w:style>
  <w:style w:type="paragraph" w:customStyle="1" w:styleId="NF">
    <w:name w:val="NF"/>
    <w:basedOn w:val="NO"/>
    <w:rsid w:val="001C40C4"/>
    <w:pPr>
      <w:keepNext/>
      <w:spacing w:after="0"/>
    </w:pPr>
    <w:rPr>
      <w:rFonts w:ascii="Arial" w:hAnsi="Arial"/>
      <w:sz w:val="18"/>
    </w:rPr>
  </w:style>
  <w:style w:type="paragraph" w:customStyle="1" w:styleId="NO">
    <w:name w:val="NO"/>
    <w:basedOn w:val="Normal"/>
    <w:rsid w:val="001C40C4"/>
    <w:pPr>
      <w:keepLines/>
      <w:ind w:left="1135" w:hanging="851"/>
    </w:pPr>
  </w:style>
  <w:style w:type="paragraph" w:customStyle="1" w:styleId="PL">
    <w:name w:val="PL"/>
    <w:rsid w:val="001C4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C40C4"/>
    <w:pPr>
      <w:jc w:val="right"/>
    </w:pPr>
  </w:style>
  <w:style w:type="paragraph" w:customStyle="1" w:styleId="TAL">
    <w:name w:val="TAL"/>
    <w:basedOn w:val="Normal"/>
    <w:rsid w:val="001C40C4"/>
    <w:pPr>
      <w:keepNext/>
      <w:keepLines/>
      <w:spacing w:after="0"/>
    </w:pPr>
    <w:rPr>
      <w:rFonts w:ascii="Arial" w:hAnsi="Arial"/>
      <w:sz w:val="18"/>
    </w:rPr>
  </w:style>
  <w:style w:type="paragraph" w:customStyle="1" w:styleId="TAH">
    <w:name w:val="TAH"/>
    <w:basedOn w:val="TAC"/>
    <w:rsid w:val="001C40C4"/>
    <w:rPr>
      <w:b/>
    </w:rPr>
  </w:style>
  <w:style w:type="paragraph" w:customStyle="1" w:styleId="TAC">
    <w:name w:val="TAC"/>
    <w:basedOn w:val="TAL"/>
    <w:rsid w:val="001C40C4"/>
    <w:pPr>
      <w:jc w:val="center"/>
    </w:pPr>
  </w:style>
  <w:style w:type="paragraph" w:customStyle="1" w:styleId="LD">
    <w:name w:val="LD"/>
    <w:rsid w:val="001C40C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1C40C4"/>
    <w:pPr>
      <w:keepLines/>
      <w:ind w:left="1702" w:hanging="1418"/>
    </w:pPr>
  </w:style>
  <w:style w:type="paragraph" w:customStyle="1" w:styleId="FP">
    <w:name w:val="FP"/>
    <w:basedOn w:val="Normal"/>
    <w:rsid w:val="001C40C4"/>
    <w:pPr>
      <w:spacing w:after="0"/>
    </w:pPr>
  </w:style>
  <w:style w:type="paragraph" w:customStyle="1" w:styleId="NW">
    <w:name w:val="NW"/>
    <w:basedOn w:val="NO"/>
    <w:rsid w:val="001C40C4"/>
    <w:pPr>
      <w:spacing w:after="0"/>
    </w:pPr>
  </w:style>
  <w:style w:type="paragraph" w:customStyle="1" w:styleId="EW">
    <w:name w:val="EW"/>
    <w:basedOn w:val="EX"/>
    <w:rsid w:val="001C40C4"/>
    <w:pPr>
      <w:spacing w:after="0"/>
    </w:pPr>
  </w:style>
  <w:style w:type="paragraph" w:customStyle="1" w:styleId="B1">
    <w:name w:val="B1"/>
    <w:basedOn w:val="List"/>
    <w:link w:val="B1Char"/>
    <w:rsid w:val="001C40C4"/>
    <w:rPr>
      <w:lang w:eastAsia="x-none"/>
    </w:rPr>
  </w:style>
  <w:style w:type="paragraph" w:styleId="TOC6">
    <w:name w:val="toc 6"/>
    <w:basedOn w:val="TOC5"/>
    <w:next w:val="Normal"/>
    <w:semiHidden/>
    <w:rsid w:val="001C40C4"/>
    <w:pPr>
      <w:ind w:left="1985" w:hanging="1985"/>
    </w:pPr>
  </w:style>
  <w:style w:type="paragraph" w:styleId="TOC7">
    <w:name w:val="toc 7"/>
    <w:basedOn w:val="TOC6"/>
    <w:next w:val="Normal"/>
    <w:semiHidden/>
    <w:rsid w:val="001C40C4"/>
    <w:pPr>
      <w:ind w:left="2268" w:hanging="2268"/>
    </w:pPr>
  </w:style>
  <w:style w:type="paragraph" w:customStyle="1" w:styleId="EditorsNote">
    <w:name w:val="Editor's Note"/>
    <w:basedOn w:val="NO"/>
    <w:rsid w:val="001C40C4"/>
    <w:rPr>
      <w:color w:val="FF0000"/>
    </w:rPr>
  </w:style>
  <w:style w:type="paragraph" w:customStyle="1" w:styleId="TH">
    <w:name w:val="TH"/>
    <w:basedOn w:val="Normal"/>
    <w:rsid w:val="001C40C4"/>
    <w:pPr>
      <w:keepNext/>
      <w:keepLines/>
      <w:spacing w:before="60"/>
      <w:jc w:val="center"/>
    </w:pPr>
    <w:rPr>
      <w:rFonts w:ascii="Arial" w:hAnsi="Arial"/>
      <w:b/>
    </w:rPr>
  </w:style>
  <w:style w:type="paragraph" w:customStyle="1" w:styleId="ZA">
    <w:name w:val="ZA"/>
    <w:rsid w:val="001C40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C40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C40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C40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C40C4"/>
    <w:pPr>
      <w:ind w:left="851" w:hanging="851"/>
    </w:pPr>
  </w:style>
  <w:style w:type="paragraph" w:customStyle="1" w:styleId="ZH">
    <w:name w:val="ZH"/>
    <w:rsid w:val="001C40C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1C40C4"/>
    <w:pPr>
      <w:keepNext w:val="0"/>
      <w:spacing w:before="0" w:after="240"/>
    </w:pPr>
  </w:style>
  <w:style w:type="paragraph" w:customStyle="1" w:styleId="ZG">
    <w:name w:val="ZG"/>
    <w:rsid w:val="001C40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1C40C4"/>
  </w:style>
  <w:style w:type="paragraph" w:customStyle="1" w:styleId="B3">
    <w:name w:val="B3"/>
    <w:basedOn w:val="List3"/>
    <w:rsid w:val="001C40C4"/>
  </w:style>
  <w:style w:type="paragraph" w:customStyle="1" w:styleId="B4">
    <w:name w:val="B4"/>
    <w:basedOn w:val="List4"/>
    <w:rsid w:val="001C40C4"/>
  </w:style>
  <w:style w:type="paragraph" w:customStyle="1" w:styleId="B5">
    <w:name w:val="B5"/>
    <w:basedOn w:val="List5"/>
    <w:rsid w:val="001C40C4"/>
  </w:style>
  <w:style w:type="paragraph" w:customStyle="1" w:styleId="ZTD">
    <w:name w:val="ZTD"/>
    <w:basedOn w:val="ZB"/>
    <w:rsid w:val="001C40C4"/>
    <w:pPr>
      <w:framePr w:hRule="auto" w:wrap="notBeside" w:y="852"/>
    </w:pPr>
    <w:rPr>
      <w:i w:val="0"/>
      <w:sz w:val="40"/>
    </w:rPr>
  </w:style>
  <w:style w:type="paragraph" w:customStyle="1" w:styleId="ZV">
    <w:name w:val="ZV"/>
    <w:basedOn w:val="ZU"/>
    <w:rsid w:val="001C40C4"/>
    <w:pPr>
      <w:framePr w:wrap="notBeside" w:y="16161"/>
    </w:pPr>
  </w:style>
  <w:style w:type="character" w:styleId="CommentReference">
    <w:name w:val="annotation reference"/>
    <w:rsid w:val="00B90C3A"/>
    <w:rPr>
      <w:sz w:val="16"/>
      <w:szCs w:val="16"/>
    </w:rPr>
  </w:style>
  <w:style w:type="paragraph" w:styleId="CommentText">
    <w:name w:val="annotation text"/>
    <w:basedOn w:val="Normal"/>
    <w:link w:val="CommentTextChar"/>
    <w:rsid w:val="00B90C3A"/>
    <w:rPr>
      <w:lang w:eastAsia="x-none"/>
    </w:rPr>
  </w:style>
  <w:style w:type="paragraph" w:styleId="List">
    <w:name w:val="List"/>
    <w:basedOn w:val="Normal"/>
    <w:rsid w:val="001C40C4"/>
    <w:pPr>
      <w:ind w:left="568" w:hanging="284"/>
    </w:pPr>
  </w:style>
  <w:style w:type="paragraph" w:styleId="List2">
    <w:name w:val="List 2"/>
    <w:basedOn w:val="List"/>
    <w:rsid w:val="001C40C4"/>
    <w:pPr>
      <w:ind w:left="851"/>
    </w:pPr>
  </w:style>
  <w:style w:type="paragraph" w:styleId="List3">
    <w:name w:val="List 3"/>
    <w:basedOn w:val="List2"/>
    <w:rsid w:val="001C40C4"/>
    <w:pPr>
      <w:ind w:left="1135"/>
    </w:pPr>
  </w:style>
  <w:style w:type="paragraph" w:styleId="List4">
    <w:name w:val="List 4"/>
    <w:basedOn w:val="List3"/>
    <w:rsid w:val="001C40C4"/>
    <w:pPr>
      <w:ind w:left="1418"/>
    </w:pPr>
  </w:style>
  <w:style w:type="paragraph" w:styleId="List5">
    <w:name w:val="List 5"/>
    <w:basedOn w:val="List4"/>
    <w:rsid w:val="001C40C4"/>
    <w:pPr>
      <w:ind w:left="1702"/>
    </w:pPr>
  </w:style>
  <w:style w:type="character" w:styleId="FootnoteReference">
    <w:name w:val="footnote reference"/>
    <w:rsid w:val="001C40C4"/>
    <w:rPr>
      <w:b/>
      <w:position w:val="6"/>
      <w:sz w:val="16"/>
    </w:rPr>
  </w:style>
  <w:style w:type="paragraph" w:styleId="FootnoteText">
    <w:name w:val="footnote text"/>
    <w:basedOn w:val="Normal"/>
    <w:link w:val="FootnoteTextChar"/>
    <w:rsid w:val="001C40C4"/>
    <w:pPr>
      <w:keepLines/>
      <w:ind w:left="454" w:hanging="454"/>
    </w:pPr>
    <w:rPr>
      <w:sz w:val="16"/>
      <w:lang w:eastAsia="x-none"/>
    </w:rPr>
  </w:style>
  <w:style w:type="character" w:customStyle="1" w:styleId="FootnoteTextChar">
    <w:name w:val="Footnote Text Char"/>
    <w:link w:val="FootnoteText"/>
    <w:rsid w:val="00FB5040"/>
    <w:rPr>
      <w:sz w:val="16"/>
      <w:lang w:val="en-GB"/>
    </w:rPr>
  </w:style>
  <w:style w:type="paragraph" w:styleId="Index1">
    <w:name w:val="index 1"/>
    <w:basedOn w:val="Normal"/>
    <w:rsid w:val="001C40C4"/>
    <w:pPr>
      <w:keepLines/>
    </w:pPr>
  </w:style>
  <w:style w:type="paragraph" w:styleId="Index2">
    <w:name w:val="index 2"/>
    <w:basedOn w:val="Index1"/>
    <w:rsid w:val="001C40C4"/>
    <w:pPr>
      <w:ind w:left="284"/>
    </w:pPr>
  </w:style>
  <w:style w:type="paragraph" w:styleId="ListBullet">
    <w:name w:val="List Bullet"/>
    <w:basedOn w:val="List"/>
    <w:rsid w:val="001C40C4"/>
  </w:style>
  <w:style w:type="paragraph" w:styleId="ListBullet2">
    <w:name w:val="List Bullet 2"/>
    <w:basedOn w:val="ListBullet"/>
    <w:rsid w:val="001C40C4"/>
    <w:pPr>
      <w:ind w:left="851"/>
    </w:pPr>
  </w:style>
  <w:style w:type="paragraph" w:styleId="ListBullet3">
    <w:name w:val="List Bullet 3"/>
    <w:basedOn w:val="ListBullet2"/>
    <w:rsid w:val="001C40C4"/>
    <w:pPr>
      <w:ind w:left="1135"/>
    </w:pPr>
  </w:style>
  <w:style w:type="paragraph" w:styleId="ListBullet4">
    <w:name w:val="List Bullet 4"/>
    <w:basedOn w:val="ListBullet3"/>
    <w:rsid w:val="001C40C4"/>
    <w:pPr>
      <w:ind w:left="1418"/>
    </w:pPr>
  </w:style>
  <w:style w:type="paragraph" w:styleId="ListBullet5">
    <w:name w:val="List Bullet 5"/>
    <w:basedOn w:val="ListBullet4"/>
    <w:rsid w:val="001C40C4"/>
    <w:pPr>
      <w:ind w:left="1702"/>
    </w:pPr>
  </w:style>
  <w:style w:type="paragraph" w:styleId="ListNumber">
    <w:name w:val="List Number"/>
    <w:basedOn w:val="List"/>
    <w:rsid w:val="001C40C4"/>
  </w:style>
  <w:style w:type="paragraph" w:styleId="ListNumber2">
    <w:name w:val="List Number 2"/>
    <w:basedOn w:val="ListNumber"/>
    <w:rsid w:val="001C40C4"/>
    <w:pPr>
      <w:ind w:left="851"/>
    </w:pPr>
  </w:style>
  <w:style w:type="paragraph" w:customStyle="1" w:styleId="FL">
    <w:name w:val="FL"/>
    <w:basedOn w:val="Normal"/>
    <w:rsid w:val="001C40C4"/>
    <w:pPr>
      <w:keepNext/>
      <w:keepLines/>
      <w:spacing w:before="60"/>
      <w:jc w:val="center"/>
    </w:pPr>
    <w:rPr>
      <w:rFonts w:ascii="Arial" w:hAnsi="Arial"/>
      <w:b/>
    </w:rPr>
  </w:style>
  <w:style w:type="paragraph" w:styleId="BalloonText">
    <w:name w:val="Balloon Text"/>
    <w:basedOn w:val="Normal"/>
    <w:link w:val="BalloonTextChar"/>
    <w:rsid w:val="0047759C"/>
    <w:pPr>
      <w:spacing w:after="0"/>
    </w:pPr>
    <w:rPr>
      <w:rFonts w:ascii="Tahoma" w:hAnsi="Tahoma"/>
      <w:sz w:val="16"/>
      <w:szCs w:val="16"/>
      <w:lang w:val="x-none"/>
    </w:rPr>
  </w:style>
  <w:style w:type="character" w:customStyle="1" w:styleId="BalloonTextChar">
    <w:name w:val="Balloon Text Char"/>
    <w:link w:val="BalloonText"/>
    <w:rsid w:val="0047759C"/>
    <w:rPr>
      <w:rFonts w:ascii="Tahoma" w:hAnsi="Tahoma" w:cs="Tahoma"/>
      <w:sz w:val="16"/>
      <w:szCs w:val="16"/>
      <w:lang w:eastAsia="en-US"/>
    </w:rPr>
  </w:style>
  <w:style w:type="character" w:customStyle="1" w:styleId="Heading2Char">
    <w:name w:val="Heading 2 Char"/>
    <w:link w:val="Heading2"/>
    <w:rsid w:val="0047759C"/>
    <w:rPr>
      <w:rFonts w:ascii="Arial" w:hAnsi="Arial"/>
      <w:sz w:val="32"/>
      <w:lang w:val="en-GB"/>
    </w:rPr>
  </w:style>
  <w:style w:type="character" w:styleId="Hyperlink">
    <w:name w:val="Hyperlink"/>
    <w:uiPriority w:val="99"/>
    <w:unhideWhenUsed/>
    <w:rsid w:val="008A3626"/>
    <w:rPr>
      <w:color w:val="0000FF"/>
      <w:u w:val="single"/>
    </w:rPr>
  </w:style>
  <w:style w:type="paragraph" w:styleId="DocumentMap">
    <w:name w:val="Document Map"/>
    <w:basedOn w:val="Normal"/>
    <w:link w:val="DocumentMapChar"/>
    <w:rsid w:val="001D46D5"/>
    <w:rPr>
      <w:rFonts w:ascii="Tahoma" w:hAnsi="Tahoma"/>
      <w:sz w:val="16"/>
      <w:szCs w:val="16"/>
      <w:lang w:val="x-none"/>
    </w:rPr>
  </w:style>
  <w:style w:type="character" w:customStyle="1" w:styleId="DocumentMapChar">
    <w:name w:val="Document Map Char"/>
    <w:link w:val="DocumentMap"/>
    <w:rsid w:val="001D46D5"/>
    <w:rPr>
      <w:rFonts w:ascii="Tahoma" w:hAnsi="Tahoma" w:cs="Tahoma"/>
      <w:sz w:val="16"/>
      <w:szCs w:val="16"/>
      <w:lang w:eastAsia="en-US"/>
    </w:rPr>
  </w:style>
  <w:style w:type="character" w:customStyle="1" w:styleId="B1Char">
    <w:name w:val="B1 Char"/>
    <w:link w:val="B1"/>
    <w:rsid w:val="008035F8"/>
    <w:rPr>
      <w:lang w:val="en-GB"/>
    </w:rPr>
  </w:style>
  <w:style w:type="character" w:customStyle="1" w:styleId="CommentTextChar">
    <w:name w:val="Comment Text Char"/>
    <w:link w:val="CommentText"/>
    <w:rsid w:val="00B90C3A"/>
    <w:rPr>
      <w:lang w:val="en-GB"/>
    </w:rPr>
  </w:style>
  <w:style w:type="paragraph" w:styleId="CommentSubject">
    <w:name w:val="annotation subject"/>
    <w:basedOn w:val="CommentText"/>
    <w:next w:val="CommentText"/>
    <w:link w:val="CommentSubjectChar"/>
    <w:rsid w:val="00B90C3A"/>
    <w:rPr>
      <w:b/>
      <w:bCs/>
    </w:rPr>
  </w:style>
  <w:style w:type="character" w:customStyle="1" w:styleId="CommentSubjectChar">
    <w:name w:val="Comment Subject Char"/>
    <w:link w:val="CommentSubject"/>
    <w:rsid w:val="00B90C3A"/>
    <w:rPr>
      <w:b/>
      <w:bCs/>
      <w:lang w:val="en-GB"/>
    </w:rPr>
  </w:style>
  <w:style w:type="paragraph" w:styleId="Revision">
    <w:name w:val="Revision"/>
    <w:hidden/>
    <w:uiPriority w:val="99"/>
    <w:semiHidden/>
    <w:rsid w:val="00B90C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C9DA-A2E8-4917-98A8-737AC21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3778</Words>
  <Characters>20175</Characters>
  <Application>Microsoft Office Word</Application>
  <DocSecurity>0</DocSecurity>
  <Lines>492</Lines>
  <Paragraphs>380</Paragraphs>
  <ScaleCrop>false</ScaleCrop>
  <HeadingPairs>
    <vt:vector size="2" baseType="variant">
      <vt:variant>
        <vt:lpstr>Title</vt:lpstr>
      </vt:variant>
      <vt:variant>
        <vt:i4>1</vt:i4>
      </vt:variant>
    </vt:vector>
  </HeadingPairs>
  <TitlesOfParts>
    <vt:vector size="1" baseType="lpstr">
      <vt:lpstr>3GPP TS 22.346</vt:lpstr>
    </vt:vector>
  </TitlesOfParts>
  <Company>ETSI</Company>
  <LinksUpToDate>false</LinksUpToDate>
  <CharactersWithSpaces>23573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22.346</dc:title>
  <dc:subject>Isolated Evolved Universal Terrestrial Radio Access Network (E-UTRAN) operation for public safety; Stage 1  (Release 13)</dc:subject>
  <dc:creator>MCC Support</dc:creator>
  <cp:keywords>Isolated, E-UTRAN, Public, Safety</cp:keywords>
  <cp:lastModifiedBy>Alain Sultan</cp:lastModifiedBy>
  <cp:revision>2</cp:revision>
  <dcterms:created xsi:type="dcterms:W3CDTF">2025-10-15T08:45:00Z</dcterms:created>
  <dcterms:modified xsi:type="dcterms:W3CDTF">2025-10-15T08:45:00Z</dcterms:modified>
</cp:coreProperties>
</file>