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64A14" w14:textId="790A2E6F" w:rsidR="00100780" w:rsidRDefault="00100780">
      <w:pPr>
        <w:pStyle w:val="ZA"/>
        <w:framePr w:wrap="notBeside"/>
      </w:pPr>
      <w:bookmarkStart w:id="0" w:name="page1"/>
      <w:r>
        <w:rPr>
          <w:sz w:val="64"/>
        </w:rPr>
        <w:t xml:space="preserve">3GPP TS 22.067 </w:t>
      </w:r>
      <w:r w:rsidR="00BE09BF">
        <w:t>V</w:t>
      </w:r>
      <w:r w:rsidR="00AE55EB">
        <w:t>1</w:t>
      </w:r>
      <w:r w:rsidR="00253FFF">
        <w:t>9</w:t>
      </w:r>
      <w:r w:rsidR="00AE55EB">
        <w:t>.</w:t>
      </w:r>
      <w:r w:rsidR="00253FFF">
        <w:t>0</w:t>
      </w:r>
      <w:r w:rsidR="00AE55EB">
        <w:t>.</w:t>
      </w:r>
      <w:r w:rsidR="00253FFF">
        <w:t>0</w:t>
      </w:r>
      <w:r w:rsidR="00AE55EB">
        <w:rPr>
          <w:sz w:val="32"/>
        </w:rPr>
        <w:t xml:space="preserve"> (20</w:t>
      </w:r>
      <w:r w:rsidR="00253FFF">
        <w:rPr>
          <w:sz w:val="32"/>
        </w:rPr>
        <w:t>25</w:t>
      </w:r>
      <w:r w:rsidR="00AE55EB">
        <w:rPr>
          <w:sz w:val="32"/>
        </w:rPr>
        <w:t>-</w:t>
      </w:r>
      <w:r w:rsidR="00253FFF">
        <w:rPr>
          <w:sz w:val="32"/>
        </w:rPr>
        <w:t>10</w:t>
      </w:r>
      <w:r w:rsidR="004D70BD">
        <w:rPr>
          <w:sz w:val="32"/>
        </w:rPr>
        <w:t>)</w:t>
      </w:r>
    </w:p>
    <w:p w14:paraId="20E4E3F1" w14:textId="77777777" w:rsidR="00100780" w:rsidRDefault="00100780">
      <w:pPr>
        <w:pStyle w:val="ZB"/>
        <w:framePr w:wrap="notBeside"/>
      </w:pPr>
      <w:r>
        <w:t>Technical Specification</w:t>
      </w:r>
    </w:p>
    <w:p w14:paraId="08096600" w14:textId="77777777" w:rsidR="00100780" w:rsidRDefault="00100780">
      <w:pPr>
        <w:pStyle w:val="ZT"/>
        <w:framePr w:wrap="notBeside"/>
      </w:pPr>
      <w:r>
        <w:t>3rd Generation Partnership Project;</w:t>
      </w:r>
    </w:p>
    <w:p w14:paraId="6B9AD27B" w14:textId="77777777" w:rsidR="00100780" w:rsidRDefault="00100780">
      <w:pPr>
        <w:pStyle w:val="ZT"/>
        <w:framePr w:wrap="notBeside"/>
      </w:pPr>
      <w:r>
        <w:t>Technical Specification Group Services and System Aspects;</w:t>
      </w:r>
    </w:p>
    <w:p w14:paraId="2D89B9A3" w14:textId="77777777" w:rsidR="00100780" w:rsidRPr="00CE7EE7" w:rsidRDefault="00CE7EE7">
      <w:pPr>
        <w:pStyle w:val="ZT"/>
        <w:framePr w:wrap="notBeside"/>
      </w:pPr>
      <w:r w:rsidRPr="00CE7EE7">
        <w:t>enhanced Multi Level Precedence and Pre-emption service (</w:t>
      </w:r>
      <w:proofErr w:type="spellStart"/>
      <w:r w:rsidRPr="00CE7EE7">
        <w:t>eMLPP</w:t>
      </w:r>
      <w:proofErr w:type="spellEnd"/>
      <w:r w:rsidRPr="00CE7EE7">
        <w:t>); Stage 1</w:t>
      </w:r>
    </w:p>
    <w:p w14:paraId="17A36CEC" w14:textId="3960CABD" w:rsidR="00100780" w:rsidRDefault="00100780">
      <w:pPr>
        <w:pStyle w:val="ZT"/>
        <w:framePr w:wrap="notBeside"/>
      </w:pPr>
      <w:r>
        <w:t>(</w:t>
      </w:r>
      <w:r>
        <w:rPr>
          <w:rStyle w:val="ZGSM"/>
        </w:rPr>
        <w:t>Release</w:t>
      </w:r>
      <w:r w:rsidR="00AE55EB">
        <w:rPr>
          <w:rStyle w:val="ZGSM"/>
        </w:rPr>
        <w:t xml:space="preserve"> 1</w:t>
      </w:r>
      <w:r w:rsidR="00253FFF">
        <w:rPr>
          <w:rStyle w:val="ZGSM"/>
        </w:rPr>
        <w:t>9</w:t>
      </w:r>
      <w:r>
        <w:t>)</w:t>
      </w:r>
    </w:p>
    <w:p w14:paraId="739650E1" w14:textId="77777777" w:rsidR="00100780" w:rsidRDefault="00100780">
      <w:pPr>
        <w:pStyle w:val="ZT"/>
        <w:framePr w:wrap="notBeside"/>
        <w:rPr>
          <w:i/>
          <w:sz w:val="28"/>
        </w:rPr>
      </w:pPr>
    </w:p>
    <w:p w14:paraId="68A9BBF3" w14:textId="77777777" w:rsidR="00100780" w:rsidRDefault="009E481A">
      <w:pPr>
        <w:pStyle w:val="ZU"/>
        <w:framePr w:wrap="notBeside"/>
        <w:tabs>
          <w:tab w:val="right" w:pos="10206"/>
        </w:tabs>
        <w:jc w:val="left"/>
      </w:pPr>
      <w:r>
        <w:rPr>
          <w:i/>
        </w:rPr>
        <w:pict w14:anchorId="15F2F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2.35pt;height:82.4pt;visibility:visible">
            <v:imagedata r:id="rId7" o:title=""/>
          </v:shape>
        </w:pict>
      </w:r>
      <w:r w:rsidR="00100780">
        <w:rPr>
          <w:color w:val="0000FF"/>
        </w:rPr>
        <w:tab/>
      </w:r>
      <w:r w:rsidR="00100780">
        <w:rPr>
          <w:color w:val="0000FF"/>
        </w:rPr>
        <w:pict w14:anchorId="2620F0BE">
          <v:shape id="_x0000_i1026" type="#_x0000_t75" style="width:130.7pt;height:68.25pt">
            <v:imagedata r:id="rId8" o:title="3GPP-logo-TM"/>
          </v:shape>
        </w:pict>
      </w:r>
    </w:p>
    <w:p w14:paraId="529C4EFD" w14:textId="77777777" w:rsidR="00100780" w:rsidRDefault="0010078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18F2776" w14:textId="77777777" w:rsidR="00100780" w:rsidRDefault="00100780">
      <w:pPr>
        <w:pStyle w:val="ZV"/>
        <w:framePr w:wrap="notBeside"/>
      </w:pPr>
    </w:p>
    <w:p w14:paraId="7BE9B4C0" w14:textId="77777777" w:rsidR="00100780" w:rsidRDefault="00100780">
      <w:pPr>
        <w:sectPr w:rsidR="00100780" w:rsidSect="00246DFD">
          <w:headerReference w:type="default" r:id="rId9"/>
          <w:footnotePr>
            <w:numRestart w:val="eachSect"/>
          </w:footnotePr>
          <w:pgSz w:w="11907" w:h="16840"/>
          <w:pgMar w:top="2268" w:right="851" w:bottom="10773" w:left="851" w:header="0" w:footer="0" w:gutter="0"/>
          <w:cols w:space="720"/>
        </w:sectPr>
      </w:pPr>
      <w:bookmarkStart w:id="1" w:name="_Toc449843117"/>
      <w:bookmarkStart w:id="2" w:name="_Toc450887615"/>
      <w:bookmarkStart w:id="3" w:name="_Toc457180057"/>
      <w:bookmarkStart w:id="4" w:name="_Toc457180601"/>
      <w:bookmarkStart w:id="5" w:name="_Toc457180989"/>
      <w:bookmarkStart w:id="6" w:name="_Toc457181262"/>
      <w:bookmarkStart w:id="7" w:name="_Toc457181672"/>
      <w:bookmarkStart w:id="8" w:name="_Toc457182265"/>
      <w:bookmarkStart w:id="9" w:name="_Toc457183855"/>
      <w:bookmarkStart w:id="10" w:name="_Toc457184024"/>
      <w:bookmarkStart w:id="11" w:name="_Toc457184325"/>
      <w:bookmarkStart w:id="12" w:name="_Toc457184357"/>
      <w:bookmarkStart w:id="13" w:name="_Toc457185217"/>
      <w:bookmarkStart w:id="14" w:name="_Toc457186081"/>
      <w:bookmarkStart w:id="15" w:name="_Toc457186571"/>
      <w:bookmarkStart w:id="16" w:name="_Toc457187279"/>
      <w:bookmarkStart w:id="17" w:name="_Toc457187606"/>
      <w:bookmarkStart w:id="18" w:name="_Toc457187867"/>
      <w:bookmarkStart w:id="19" w:name="_Toc460050681"/>
      <w:bookmarkStart w:id="20" w:name="_Toc460053427"/>
      <w:bookmarkStart w:id="21" w:name="_Toc460053926"/>
      <w:bookmarkStart w:id="22" w:name="_Toc460058890"/>
      <w:bookmarkStart w:id="23" w:name="_Toc460122831"/>
      <w:bookmarkEnd w:id="0"/>
    </w:p>
    <w:p w14:paraId="4FC8369D" w14:textId="77777777" w:rsidR="00100780" w:rsidRDefault="00100780">
      <w:bookmarkStart w:id="24" w:name="page2"/>
    </w:p>
    <w:p w14:paraId="4EE41175" w14:textId="77777777" w:rsidR="00100780" w:rsidRDefault="00100780">
      <w:pPr>
        <w:pStyle w:val="FP"/>
        <w:framePr w:wrap="notBeside" w:hAnchor="margin" w:y="1419"/>
        <w:pBdr>
          <w:bottom w:val="single" w:sz="6" w:space="1" w:color="auto"/>
        </w:pBdr>
        <w:spacing w:before="240"/>
        <w:ind w:left="2835" w:right="2835"/>
        <w:jc w:val="center"/>
        <w:rPr>
          <w:lang w:val="en-US"/>
        </w:rPr>
      </w:pPr>
      <w:r>
        <w:rPr>
          <w:lang w:val="en-US"/>
        </w:rPr>
        <w:t>Keywords</w:t>
      </w:r>
    </w:p>
    <w:p w14:paraId="1E7E88FA" w14:textId="77777777" w:rsidR="00100780" w:rsidRDefault="00100780">
      <w:pPr>
        <w:pStyle w:val="FP"/>
        <w:framePr w:wrap="notBeside" w:hAnchor="margin" w:y="1419"/>
        <w:ind w:left="2835" w:right="2835"/>
        <w:jc w:val="center"/>
        <w:rPr>
          <w:rFonts w:ascii="Arial" w:hAnsi="Arial"/>
          <w:sz w:val="18"/>
          <w:lang w:val="en-US"/>
        </w:rPr>
      </w:pPr>
      <w:r>
        <w:rPr>
          <w:rFonts w:ascii="Arial" w:hAnsi="Arial"/>
          <w:sz w:val="18"/>
          <w:lang w:val="en-US"/>
        </w:rPr>
        <w:t>GSM, UMTS, emergency, stage 1</w:t>
      </w:r>
    </w:p>
    <w:p w14:paraId="77599FA1" w14:textId="77777777" w:rsidR="00100780" w:rsidRDefault="00100780">
      <w:pPr>
        <w:rPr>
          <w:lang w:val="en-US"/>
        </w:rPr>
      </w:pPr>
    </w:p>
    <w:p w14:paraId="444DE843" w14:textId="77777777" w:rsidR="00100780" w:rsidRDefault="00100780">
      <w:pPr>
        <w:pStyle w:val="FP"/>
        <w:framePr w:wrap="notBeside" w:hAnchor="margin" w:yAlign="center"/>
        <w:spacing w:after="240"/>
        <w:ind w:left="2835" w:right="2835"/>
        <w:jc w:val="center"/>
        <w:rPr>
          <w:rFonts w:ascii="Arial" w:hAnsi="Arial"/>
          <w:b/>
          <w:i/>
          <w:lang w:val="fr-FR"/>
        </w:rPr>
      </w:pPr>
      <w:r>
        <w:rPr>
          <w:rFonts w:ascii="Arial" w:hAnsi="Arial"/>
          <w:b/>
          <w:i/>
          <w:lang w:val="fr-FR"/>
        </w:rPr>
        <w:t>3GPP</w:t>
      </w:r>
    </w:p>
    <w:p w14:paraId="7BD42715" w14:textId="77777777" w:rsidR="00100780" w:rsidRDefault="00100780">
      <w:pPr>
        <w:pStyle w:val="FP"/>
        <w:framePr w:wrap="notBeside" w:hAnchor="margin" w:yAlign="center"/>
        <w:pBdr>
          <w:bottom w:val="single" w:sz="6" w:space="1" w:color="auto"/>
        </w:pBdr>
        <w:ind w:left="2835" w:right="2835"/>
        <w:jc w:val="center"/>
      </w:pPr>
      <w:r>
        <w:t>Postal address</w:t>
      </w:r>
    </w:p>
    <w:p w14:paraId="14EC3B2E" w14:textId="77777777" w:rsidR="00100780" w:rsidRDefault="00100780">
      <w:pPr>
        <w:pStyle w:val="FP"/>
        <w:framePr w:wrap="notBeside" w:hAnchor="margin" w:yAlign="center"/>
        <w:ind w:left="2835" w:right="2835"/>
        <w:jc w:val="center"/>
        <w:rPr>
          <w:rFonts w:ascii="Arial" w:hAnsi="Arial"/>
          <w:sz w:val="18"/>
        </w:rPr>
      </w:pPr>
    </w:p>
    <w:p w14:paraId="45A71293" w14:textId="77777777" w:rsidR="00100780" w:rsidRDefault="00100780">
      <w:pPr>
        <w:pStyle w:val="FP"/>
        <w:framePr w:wrap="notBeside" w:hAnchor="margin" w:yAlign="center"/>
        <w:pBdr>
          <w:bottom w:val="single" w:sz="6" w:space="1" w:color="auto"/>
        </w:pBdr>
        <w:spacing w:before="240"/>
        <w:ind w:left="2835" w:right="2835"/>
        <w:jc w:val="center"/>
      </w:pPr>
      <w:r>
        <w:t>3GPP support office address</w:t>
      </w:r>
    </w:p>
    <w:p w14:paraId="35807A74" w14:textId="77777777" w:rsidR="00100780" w:rsidRDefault="001007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CE680F2" w14:textId="77777777" w:rsidR="00100780" w:rsidRDefault="001007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1ED7E5B" w14:textId="77777777" w:rsidR="00100780" w:rsidRDefault="00100780">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F155CFA" w14:textId="77777777" w:rsidR="00100780" w:rsidRDefault="00100780">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19C9639" w14:textId="77777777" w:rsidR="00100780" w:rsidRDefault="00100780">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F3BD369" w14:textId="77777777" w:rsidR="00100780" w:rsidRDefault="00100780">
      <w:pPr>
        <w:rPr>
          <w:lang w:val="fr-FR"/>
        </w:rPr>
      </w:pPr>
    </w:p>
    <w:bookmarkEnd w:id="24"/>
    <w:p w14:paraId="752A40A7" w14:textId="77777777" w:rsidR="00C07D0D" w:rsidRPr="00AE55EB" w:rsidRDefault="00C07D0D" w:rsidP="00C07D0D">
      <w:pPr>
        <w:pStyle w:val="FP"/>
        <w:framePr w:h="3057" w:hRule="exact" w:wrap="notBeside" w:vAnchor="page" w:hAnchor="margin" w:y="12605"/>
        <w:pBdr>
          <w:bottom w:val="single" w:sz="6" w:space="1" w:color="auto"/>
        </w:pBdr>
        <w:spacing w:after="240"/>
        <w:jc w:val="center"/>
        <w:rPr>
          <w:rFonts w:ascii="Arial" w:hAnsi="Arial"/>
          <w:b/>
          <w:i/>
          <w:noProof/>
          <w:lang w:val="en-US"/>
        </w:rPr>
      </w:pPr>
      <w:r w:rsidRPr="00AE55EB">
        <w:rPr>
          <w:rFonts w:ascii="Arial" w:hAnsi="Arial"/>
          <w:b/>
          <w:i/>
          <w:noProof/>
          <w:lang w:val="en-US"/>
        </w:rPr>
        <w:t>Copyright Notification</w:t>
      </w:r>
    </w:p>
    <w:p w14:paraId="70FF3AE1" w14:textId="77777777" w:rsidR="00C07D0D" w:rsidRDefault="00C07D0D" w:rsidP="00C07D0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82BF74" w14:textId="77777777" w:rsidR="00C07D0D" w:rsidRDefault="00C07D0D" w:rsidP="00C07D0D">
      <w:pPr>
        <w:pStyle w:val="FP"/>
        <w:framePr w:h="3057" w:hRule="exact" w:wrap="notBeside" w:vAnchor="page" w:hAnchor="margin" w:y="12605"/>
        <w:jc w:val="center"/>
        <w:rPr>
          <w:noProof/>
        </w:rPr>
      </w:pPr>
    </w:p>
    <w:p w14:paraId="54F78667" w14:textId="7BBC4985" w:rsidR="00C07D0D" w:rsidRDefault="00C07D0D" w:rsidP="00C07D0D">
      <w:pPr>
        <w:pStyle w:val="FP"/>
        <w:framePr w:h="3057" w:hRule="exact" w:wrap="notBeside" w:vAnchor="page" w:hAnchor="margin" w:y="12605"/>
        <w:jc w:val="center"/>
        <w:rPr>
          <w:noProof/>
          <w:sz w:val="18"/>
        </w:rPr>
      </w:pPr>
      <w:r>
        <w:rPr>
          <w:noProof/>
          <w:sz w:val="18"/>
        </w:rPr>
        <w:t xml:space="preserve">© </w:t>
      </w:r>
      <w:r w:rsidR="00AE55EB">
        <w:rPr>
          <w:noProof/>
          <w:sz w:val="18"/>
        </w:rPr>
        <w:t>20</w:t>
      </w:r>
      <w:r w:rsidR="00253FFF">
        <w:rPr>
          <w:noProof/>
          <w:sz w:val="18"/>
        </w:rPr>
        <w:t>25</w:t>
      </w:r>
      <w:r>
        <w:rPr>
          <w:noProof/>
          <w:sz w:val="18"/>
        </w:rPr>
        <w:t xml:space="preserve">, 3GPP Organizational Partners (ARIB, ATIS, CCSA, ETSI, </w:t>
      </w:r>
      <w:r w:rsidR="00FD716B">
        <w:rPr>
          <w:noProof/>
          <w:sz w:val="18"/>
        </w:rPr>
        <w:t xml:space="preserve">TSDSI, </w:t>
      </w:r>
      <w:r>
        <w:rPr>
          <w:noProof/>
          <w:sz w:val="18"/>
        </w:rPr>
        <w:t>TTA, TTC).</w:t>
      </w:r>
      <w:bookmarkStart w:id="25" w:name="copyrightaddon"/>
      <w:bookmarkEnd w:id="25"/>
    </w:p>
    <w:p w14:paraId="36EBFF46" w14:textId="77777777" w:rsidR="00C07D0D" w:rsidRDefault="00C07D0D" w:rsidP="00C07D0D">
      <w:pPr>
        <w:pStyle w:val="FP"/>
        <w:framePr w:h="3057" w:hRule="exact" w:wrap="notBeside" w:vAnchor="page" w:hAnchor="margin" w:y="12605"/>
        <w:jc w:val="center"/>
        <w:rPr>
          <w:noProof/>
          <w:sz w:val="18"/>
        </w:rPr>
      </w:pPr>
      <w:r>
        <w:rPr>
          <w:noProof/>
          <w:sz w:val="18"/>
        </w:rPr>
        <w:t>All rights reserved.</w:t>
      </w:r>
    </w:p>
    <w:p w14:paraId="16AD02D0" w14:textId="77777777" w:rsidR="00C07D0D" w:rsidRDefault="00C07D0D" w:rsidP="00C07D0D">
      <w:pPr>
        <w:pStyle w:val="FP"/>
        <w:framePr w:h="3057" w:hRule="exact" w:wrap="notBeside" w:vAnchor="page" w:hAnchor="margin" w:y="12605"/>
        <w:rPr>
          <w:noProof/>
          <w:sz w:val="18"/>
        </w:rPr>
      </w:pPr>
    </w:p>
    <w:p w14:paraId="0651AC00" w14:textId="77777777" w:rsidR="00C07D0D" w:rsidRDefault="00C07D0D" w:rsidP="00C07D0D">
      <w:pPr>
        <w:pStyle w:val="FP"/>
        <w:framePr w:h="3057" w:hRule="exact" w:wrap="notBeside" w:vAnchor="page" w:hAnchor="margin" w:y="12605"/>
        <w:rPr>
          <w:noProof/>
          <w:sz w:val="18"/>
        </w:rPr>
      </w:pPr>
      <w:r>
        <w:rPr>
          <w:noProof/>
          <w:sz w:val="18"/>
        </w:rPr>
        <w:t>UMTS™ is a Trade Mark of ETSI registered for the benefit of its members</w:t>
      </w:r>
    </w:p>
    <w:p w14:paraId="06402597" w14:textId="77777777" w:rsidR="00C07D0D" w:rsidRDefault="00C07D0D" w:rsidP="00C07D0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5EEBE10" w14:textId="77777777" w:rsidR="00C07D0D" w:rsidRDefault="00C07D0D" w:rsidP="00C07D0D">
      <w:pPr>
        <w:pStyle w:val="FP"/>
        <w:framePr w:h="3057" w:hRule="exact" w:wrap="notBeside" w:vAnchor="page" w:hAnchor="margin" w:y="12605"/>
        <w:rPr>
          <w:noProof/>
          <w:sz w:val="18"/>
        </w:rPr>
      </w:pPr>
      <w:r>
        <w:rPr>
          <w:noProof/>
          <w:sz w:val="18"/>
        </w:rPr>
        <w:t>GSM® and the GSM logo are registered and owned by the GSM Association</w:t>
      </w:r>
    </w:p>
    <w:p w14:paraId="12FE4C19" w14:textId="77777777" w:rsidR="00100780" w:rsidRDefault="00100780">
      <w:pPr>
        <w:pStyle w:val="TT"/>
      </w:pPr>
      <w:r>
        <w:br w:type="page"/>
      </w:r>
      <w:r>
        <w:lastRenderedPageBreak/>
        <w:t>Contents</w:t>
      </w:r>
    </w:p>
    <w:p w14:paraId="40BA1E38" w14:textId="77777777" w:rsidR="00D16A31" w:rsidRDefault="00100780">
      <w:pPr>
        <w:pStyle w:val="TOC1"/>
        <w:rPr>
          <w:rFonts w:eastAsia="MS Mincho"/>
          <w:sz w:val="24"/>
          <w:szCs w:val="24"/>
          <w:lang w:eastAsia="ja-JP"/>
        </w:rPr>
      </w:pPr>
      <w:r>
        <w:fldChar w:fldCharType="begin"/>
      </w:r>
      <w:r>
        <w:instrText xml:space="preserve"> TOC \o "1-9" </w:instrText>
      </w:r>
      <w:r>
        <w:fldChar w:fldCharType="separate"/>
      </w:r>
      <w:r w:rsidR="00D16A31">
        <w:t>Foreword</w:t>
      </w:r>
      <w:r w:rsidR="00D16A31">
        <w:tab/>
      </w:r>
      <w:r w:rsidR="00D16A31">
        <w:fldChar w:fldCharType="begin"/>
      </w:r>
      <w:r w:rsidR="00D16A31">
        <w:instrText xml:space="preserve"> PAGEREF _Toc153260778 \h </w:instrText>
      </w:r>
      <w:r w:rsidR="00D16A31">
        <w:fldChar w:fldCharType="separate"/>
      </w:r>
      <w:r w:rsidR="0064177E">
        <w:t>4</w:t>
      </w:r>
      <w:r w:rsidR="00D16A31">
        <w:fldChar w:fldCharType="end"/>
      </w:r>
    </w:p>
    <w:p w14:paraId="3F261A98" w14:textId="77777777" w:rsidR="00D16A31" w:rsidRDefault="00D16A31">
      <w:pPr>
        <w:pStyle w:val="TOC1"/>
        <w:rPr>
          <w:rFonts w:eastAsia="MS Mincho"/>
          <w:sz w:val="24"/>
          <w:szCs w:val="24"/>
          <w:lang w:eastAsia="ja-JP"/>
        </w:rPr>
      </w:pPr>
      <w:r>
        <w:t>1</w:t>
      </w:r>
      <w:r>
        <w:rPr>
          <w:rFonts w:eastAsia="MS Mincho"/>
          <w:sz w:val="24"/>
          <w:szCs w:val="24"/>
          <w:lang w:eastAsia="ja-JP"/>
        </w:rPr>
        <w:tab/>
      </w:r>
      <w:r>
        <w:t>Scope</w:t>
      </w:r>
      <w:r>
        <w:tab/>
      </w:r>
      <w:r>
        <w:fldChar w:fldCharType="begin"/>
      </w:r>
      <w:r>
        <w:instrText xml:space="preserve"> PAGEREF _Toc153260779 \h </w:instrText>
      </w:r>
      <w:r>
        <w:fldChar w:fldCharType="separate"/>
      </w:r>
      <w:r w:rsidR="0064177E">
        <w:t>4</w:t>
      </w:r>
      <w:r>
        <w:fldChar w:fldCharType="end"/>
      </w:r>
    </w:p>
    <w:p w14:paraId="33D7014D" w14:textId="77777777" w:rsidR="00D16A31" w:rsidRDefault="00D16A31">
      <w:pPr>
        <w:pStyle w:val="TOC1"/>
        <w:rPr>
          <w:rFonts w:eastAsia="MS Mincho"/>
          <w:sz w:val="24"/>
          <w:szCs w:val="24"/>
          <w:lang w:eastAsia="ja-JP"/>
        </w:rPr>
      </w:pPr>
      <w:r>
        <w:t>2</w:t>
      </w:r>
      <w:r>
        <w:rPr>
          <w:rFonts w:eastAsia="MS Mincho"/>
          <w:sz w:val="24"/>
          <w:szCs w:val="24"/>
          <w:lang w:eastAsia="ja-JP"/>
        </w:rPr>
        <w:tab/>
      </w:r>
      <w:r>
        <w:t>References</w:t>
      </w:r>
      <w:r>
        <w:tab/>
      </w:r>
      <w:r>
        <w:fldChar w:fldCharType="begin"/>
      </w:r>
      <w:r>
        <w:instrText xml:space="preserve"> PAGEREF _Toc153260780 \h </w:instrText>
      </w:r>
      <w:r>
        <w:fldChar w:fldCharType="separate"/>
      </w:r>
      <w:r w:rsidR="0064177E">
        <w:t>4</w:t>
      </w:r>
      <w:r>
        <w:fldChar w:fldCharType="end"/>
      </w:r>
    </w:p>
    <w:p w14:paraId="5A59B6C5" w14:textId="77777777" w:rsidR="00D16A31" w:rsidRDefault="00D16A31">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r>
      <w:r>
        <w:instrText xml:space="preserve"> PAGEREF _Toc153260781 \h </w:instrText>
      </w:r>
      <w:r>
        <w:fldChar w:fldCharType="separate"/>
      </w:r>
      <w:r w:rsidR="0064177E">
        <w:t>5</w:t>
      </w:r>
      <w:r>
        <w:fldChar w:fldCharType="end"/>
      </w:r>
    </w:p>
    <w:p w14:paraId="3EC58E90" w14:textId="77777777" w:rsidR="00D16A31" w:rsidRDefault="00D16A31">
      <w:pPr>
        <w:pStyle w:val="TOC2"/>
        <w:rPr>
          <w:rFonts w:eastAsia="MS Mincho"/>
          <w:sz w:val="24"/>
          <w:szCs w:val="24"/>
          <w:lang w:eastAsia="ja-JP"/>
        </w:rPr>
      </w:pPr>
      <w:r>
        <w:t>3.1</w:t>
      </w:r>
      <w:r>
        <w:rPr>
          <w:rFonts w:eastAsia="MS Mincho"/>
          <w:sz w:val="24"/>
          <w:szCs w:val="24"/>
          <w:lang w:eastAsia="ja-JP"/>
        </w:rPr>
        <w:tab/>
      </w:r>
      <w:r>
        <w:t>Definitions</w:t>
      </w:r>
      <w:r>
        <w:tab/>
      </w:r>
      <w:r>
        <w:fldChar w:fldCharType="begin"/>
      </w:r>
      <w:r>
        <w:instrText xml:space="preserve"> PAGEREF _Toc153260782 \h </w:instrText>
      </w:r>
      <w:r>
        <w:fldChar w:fldCharType="separate"/>
      </w:r>
      <w:r w:rsidR="0064177E">
        <w:t>5</w:t>
      </w:r>
      <w:r>
        <w:fldChar w:fldCharType="end"/>
      </w:r>
    </w:p>
    <w:p w14:paraId="3BFB12D7" w14:textId="77777777" w:rsidR="00D16A31" w:rsidRDefault="00D16A31">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r>
      <w:r>
        <w:instrText xml:space="preserve"> PAGEREF _Toc153260783 \h </w:instrText>
      </w:r>
      <w:r>
        <w:fldChar w:fldCharType="separate"/>
      </w:r>
      <w:r w:rsidR="0064177E">
        <w:t>5</w:t>
      </w:r>
      <w:r>
        <w:fldChar w:fldCharType="end"/>
      </w:r>
    </w:p>
    <w:p w14:paraId="2A0E847E" w14:textId="77777777" w:rsidR="00D16A31" w:rsidRDefault="00D16A31">
      <w:pPr>
        <w:pStyle w:val="TOC1"/>
        <w:rPr>
          <w:rFonts w:eastAsia="MS Mincho"/>
          <w:sz w:val="24"/>
          <w:szCs w:val="24"/>
          <w:lang w:eastAsia="ja-JP"/>
        </w:rPr>
      </w:pPr>
      <w:r>
        <w:t>4</w:t>
      </w:r>
      <w:r>
        <w:rPr>
          <w:rFonts w:eastAsia="MS Mincho"/>
          <w:sz w:val="24"/>
          <w:szCs w:val="24"/>
          <w:lang w:eastAsia="ja-JP"/>
        </w:rPr>
        <w:tab/>
      </w:r>
      <w:r>
        <w:t>Description</w:t>
      </w:r>
      <w:r>
        <w:tab/>
      </w:r>
      <w:r>
        <w:fldChar w:fldCharType="begin"/>
      </w:r>
      <w:r>
        <w:instrText xml:space="preserve"> PAGEREF _Toc153260784 \h </w:instrText>
      </w:r>
      <w:r>
        <w:fldChar w:fldCharType="separate"/>
      </w:r>
      <w:r w:rsidR="0064177E">
        <w:t>6</w:t>
      </w:r>
      <w:r>
        <w:fldChar w:fldCharType="end"/>
      </w:r>
    </w:p>
    <w:p w14:paraId="09FDAD12" w14:textId="77777777" w:rsidR="00D16A31" w:rsidRDefault="00D16A31">
      <w:pPr>
        <w:pStyle w:val="TOC2"/>
        <w:rPr>
          <w:rFonts w:eastAsia="MS Mincho"/>
          <w:sz w:val="24"/>
          <w:szCs w:val="24"/>
          <w:lang w:eastAsia="ja-JP"/>
        </w:rPr>
      </w:pPr>
      <w:r>
        <w:t>4.1</w:t>
      </w:r>
      <w:r>
        <w:rPr>
          <w:rFonts w:eastAsia="MS Mincho"/>
          <w:sz w:val="24"/>
          <w:szCs w:val="24"/>
          <w:lang w:eastAsia="ja-JP"/>
        </w:rPr>
        <w:tab/>
      </w:r>
      <w:r>
        <w:t>Applicability to telecommunication services</w:t>
      </w:r>
      <w:r>
        <w:tab/>
      </w:r>
      <w:r>
        <w:fldChar w:fldCharType="begin"/>
      </w:r>
      <w:r>
        <w:instrText xml:space="preserve"> PAGEREF _Toc153260785 \h </w:instrText>
      </w:r>
      <w:r>
        <w:fldChar w:fldCharType="separate"/>
      </w:r>
      <w:r w:rsidR="0064177E">
        <w:t>8</w:t>
      </w:r>
      <w:r>
        <w:fldChar w:fldCharType="end"/>
      </w:r>
    </w:p>
    <w:p w14:paraId="63E5301A" w14:textId="77777777" w:rsidR="00D16A31" w:rsidRDefault="00D16A31">
      <w:pPr>
        <w:pStyle w:val="TOC1"/>
        <w:rPr>
          <w:rFonts w:eastAsia="MS Mincho"/>
          <w:sz w:val="24"/>
          <w:szCs w:val="24"/>
          <w:lang w:eastAsia="ja-JP"/>
        </w:rPr>
      </w:pPr>
      <w:r>
        <w:t>5</w:t>
      </w:r>
      <w:r>
        <w:rPr>
          <w:rFonts w:eastAsia="MS Mincho"/>
          <w:sz w:val="24"/>
          <w:szCs w:val="24"/>
          <w:lang w:eastAsia="ja-JP"/>
        </w:rPr>
        <w:tab/>
      </w:r>
      <w:r>
        <w:t>Normal operation with successful outcome</w:t>
      </w:r>
      <w:r>
        <w:tab/>
      </w:r>
      <w:r>
        <w:fldChar w:fldCharType="begin"/>
      </w:r>
      <w:r>
        <w:instrText xml:space="preserve"> PAGEREF _Toc153260786 \h </w:instrText>
      </w:r>
      <w:r>
        <w:fldChar w:fldCharType="separate"/>
      </w:r>
      <w:r w:rsidR="0064177E">
        <w:t>8</w:t>
      </w:r>
      <w:r>
        <w:fldChar w:fldCharType="end"/>
      </w:r>
    </w:p>
    <w:p w14:paraId="6A7347DC" w14:textId="77777777" w:rsidR="00D16A31" w:rsidRDefault="00D16A31">
      <w:pPr>
        <w:pStyle w:val="TOC2"/>
        <w:rPr>
          <w:rFonts w:eastAsia="MS Mincho"/>
          <w:sz w:val="24"/>
          <w:szCs w:val="24"/>
          <w:lang w:eastAsia="ja-JP"/>
        </w:rPr>
      </w:pPr>
      <w:r>
        <w:t>5.1</w:t>
      </w:r>
      <w:r>
        <w:rPr>
          <w:rFonts w:eastAsia="MS Mincho"/>
          <w:sz w:val="24"/>
          <w:szCs w:val="24"/>
          <w:lang w:eastAsia="ja-JP"/>
        </w:rPr>
        <w:tab/>
      </w:r>
      <w:r>
        <w:t>Provision</w:t>
      </w:r>
      <w:r>
        <w:tab/>
      </w:r>
      <w:r>
        <w:fldChar w:fldCharType="begin"/>
      </w:r>
      <w:r>
        <w:instrText xml:space="preserve"> PAGEREF _Toc153260787 \h </w:instrText>
      </w:r>
      <w:r>
        <w:fldChar w:fldCharType="separate"/>
      </w:r>
      <w:r w:rsidR="0064177E">
        <w:t>8</w:t>
      </w:r>
      <w:r>
        <w:fldChar w:fldCharType="end"/>
      </w:r>
    </w:p>
    <w:p w14:paraId="6398AAC5" w14:textId="77777777" w:rsidR="00D16A31" w:rsidRDefault="00D16A31">
      <w:pPr>
        <w:pStyle w:val="TOC2"/>
        <w:rPr>
          <w:rFonts w:eastAsia="MS Mincho"/>
          <w:sz w:val="24"/>
          <w:szCs w:val="24"/>
          <w:lang w:eastAsia="ja-JP"/>
        </w:rPr>
      </w:pPr>
      <w:r>
        <w:t>5.2</w:t>
      </w:r>
      <w:r>
        <w:rPr>
          <w:rFonts w:eastAsia="MS Mincho"/>
          <w:sz w:val="24"/>
          <w:szCs w:val="24"/>
          <w:lang w:eastAsia="ja-JP"/>
        </w:rPr>
        <w:tab/>
      </w:r>
      <w:r>
        <w:t>Withdrawal</w:t>
      </w:r>
      <w:r>
        <w:tab/>
      </w:r>
      <w:r>
        <w:fldChar w:fldCharType="begin"/>
      </w:r>
      <w:r>
        <w:instrText xml:space="preserve"> PAGEREF _Toc153260788 \h </w:instrText>
      </w:r>
      <w:r>
        <w:fldChar w:fldCharType="separate"/>
      </w:r>
      <w:r w:rsidR="0064177E">
        <w:t>8</w:t>
      </w:r>
      <w:r>
        <w:fldChar w:fldCharType="end"/>
      </w:r>
    </w:p>
    <w:p w14:paraId="72DC3E53" w14:textId="77777777" w:rsidR="00D16A31" w:rsidRDefault="00D16A31">
      <w:pPr>
        <w:pStyle w:val="TOC2"/>
        <w:rPr>
          <w:rFonts w:eastAsia="MS Mincho"/>
          <w:sz w:val="24"/>
          <w:szCs w:val="24"/>
          <w:lang w:eastAsia="ja-JP"/>
        </w:rPr>
      </w:pPr>
      <w:r>
        <w:t>5.3</w:t>
      </w:r>
      <w:r>
        <w:rPr>
          <w:rFonts w:eastAsia="MS Mincho"/>
          <w:sz w:val="24"/>
          <w:szCs w:val="24"/>
          <w:lang w:eastAsia="ja-JP"/>
        </w:rPr>
        <w:tab/>
      </w:r>
      <w:r>
        <w:t>Registration</w:t>
      </w:r>
      <w:r>
        <w:tab/>
      </w:r>
      <w:r>
        <w:fldChar w:fldCharType="begin"/>
      </w:r>
      <w:r>
        <w:instrText xml:space="preserve"> PAGEREF _Toc153260789 \h </w:instrText>
      </w:r>
      <w:r>
        <w:fldChar w:fldCharType="separate"/>
      </w:r>
      <w:r w:rsidR="0064177E">
        <w:t>9</w:t>
      </w:r>
      <w:r>
        <w:fldChar w:fldCharType="end"/>
      </w:r>
    </w:p>
    <w:p w14:paraId="064FF28A" w14:textId="77777777" w:rsidR="00D16A31" w:rsidRDefault="00D16A31">
      <w:pPr>
        <w:pStyle w:val="TOC2"/>
        <w:rPr>
          <w:rFonts w:eastAsia="MS Mincho"/>
          <w:sz w:val="24"/>
          <w:szCs w:val="24"/>
          <w:lang w:eastAsia="ja-JP"/>
        </w:rPr>
      </w:pPr>
      <w:r>
        <w:t>5.4</w:t>
      </w:r>
      <w:r>
        <w:rPr>
          <w:rFonts w:eastAsia="MS Mincho"/>
          <w:sz w:val="24"/>
          <w:szCs w:val="24"/>
          <w:lang w:eastAsia="ja-JP"/>
        </w:rPr>
        <w:tab/>
      </w:r>
      <w:r>
        <w:t>Erasure</w:t>
      </w:r>
      <w:r>
        <w:tab/>
      </w:r>
      <w:r>
        <w:fldChar w:fldCharType="begin"/>
      </w:r>
      <w:r>
        <w:instrText xml:space="preserve"> PAGEREF _Toc153260790 \h </w:instrText>
      </w:r>
      <w:r>
        <w:fldChar w:fldCharType="separate"/>
      </w:r>
      <w:r w:rsidR="0064177E">
        <w:t>9</w:t>
      </w:r>
      <w:r>
        <w:fldChar w:fldCharType="end"/>
      </w:r>
    </w:p>
    <w:p w14:paraId="44183953" w14:textId="77777777" w:rsidR="00D16A31" w:rsidRDefault="00D16A31">
      <w:pPr>
        <w:pStyle w:val="TOC2"/>
        <w:rPr>
          <w:rFonts w:eastAsia="MS Mincho"/>
          <w:sz w:val="24"/>
          <w:szCs w:val="24"/>
          <w:lang w:eastAsia="ja-JP"/>
        </w:rPr>
      </w:pPr>
      <w:r>
        <w:t>5.5</w:t>
      </w:r>
      <w:r>
        <w:rPr>
          <w:rFonts w:eastAsia="MS Mincho"/>
          <w:sz w:val="24"/>
          <w:szCs w:val="24"/>
          <w:lang w:eastAsia="ja-JP"/>
        </w:rPr>
        <w:tab/>
      </w:r>
      <w:r>
        <w:t>Network related service configuration</w:t>
      </w:r>
      <w:r>
        <w:tab/>
      </w:r>
      <w:r>
        <w:fldChar w:fldCharType="begin"/>
      </w:r>
      <w:r>
        <w:instrText xml:space="preserve"> PAGEREF _Toc153260791 \h </w:instrText>
      </w:r>
      <w:r>
        <w:fldChar w:fldCharType="separate"/>
      </w:r>
      <w:r w:rsidR="0064177E">
        <w:t>9</w:t>
      </w:r>
      <w:r>
        <w:fldChar w:fldCharType="end"/>
      </w:r>
    </w:p>
    <w:p w14:paraId="705C10E6" w14:textId="77777777" w:rsidR="00D16A31" w:rsidRDefault="00D16A31">
      <w:pPr>
        <w:pStyle w:val="TOC2"/>
        <w:rPr>
          <w:rFonts w:eastAsia="MS Mincho"/>
          <w:sz w:val="24"/>
          <w:szCs w:val="24"/>
          <w:lang w:eastAsia="ja-JP"/>
        </w:rPr>
      </w:pPr>
      <w:r>
        <w:t>5.6</w:t>
      </w:r>
      <w:r>
        <w:rPr>
          <w:rFonts w:eastAsia="MS Mincho"/>
          <w:sz w:val="24"/>
          <w:szCs w:val="24"/>
          <w:lang w:eastAsia="ja-JP"/>
        </w:rPr>
        <w:tab/>
      </w:r>
      <w:r>
        <w:t>Activation</w:t>
      </w:r>
      <w:r>
        <w:tab/>
      </w:r>
      <w:r>
        <w:fldChar w:fldCharType="begin"/>
      </w:r>
      <w:r>
        <w:instrText xml:space="preserve"> PAGEREF _Toc153260792 \h </w:instrText>
      </w:r>
      <w:r>
        <w:fldChar w:fldCharType="separate"/>
      </w:r>
      <w:r w:rsidR="0064177E">
        <w:t>9</w:t>
      </w:r>
      <w:r>
        <w:fldChar w:fldCharType="end"/>
      </w:r>
    </w:p>
    <w:p w14:paraId="1701290A" w14:textId="77777777" w:rsidR="00D16A31" w:rsidRDefault="00D16A31">
      <w:pPr>
        <w:pStyle w:val="TOC2"/>
        <w:rPr>
          <w:rFonts w:eastAsia="MS Mincho"/>
          <w:sz w:val="24"/>
          <w:szCs w:val="24"/>
          <w:lang w:eastAsia="ja-JP"/>
        </w:rPr>
      </w:pPr>
      <w:r>
        <w:t>5.7</w:t>
      </w:r>
      <w:r>
        <w:rPr>
          <w:rFonts w:eastAsia="MS Mincho"/>
          <w:sz w:val="24"/>
          <w:szCs w:val="24"/>
          <w:lang w:eastAsia="ja-JP"/>
        </w:rPr>
        <w:tab/>
      </w:r>
      <w:r>
        <w:t>Deactivation</w:t>
      </w:r>
      <w:r>
        <w:tab/>
      </w:r>
      <w:r>
        <w:fldChar w:fldCharType="begin"/>
      </w:r>
      <w:r>
        <w:instrText xml:space="preserve"> PAGEREF _Toc153260793 \h </w:instrText>
      </w:r>
      <w:r>
        <w:fldChar w:fldCharType="separate"/>
      </w:r>
      <w:r w:rsidR="0064177E">
        <w:t>9</w:t>
      </w:r>
      <w:r>
        <w:fldChar w:fldCharType="end"/>
      </w:r>
    </w:p>
    <w:p w14:paraId="22902440" w14:textId="77777777" w:rsidR="00D16A31" w:rsidRDefault="00D16A31">
      <w:pPr>
        <w:pStyle w:val="TOC2"/>
        <w:rPr>
          <w:rFonts w:eastAsia="MS Mincho"/>
          <w:sz w:val="24"/>
          <w:szCs w:val="24"/>
          <w:lang w:eastAsia="ja-JP"/>
        </w:rPr>
      </w:pPr>
      <w:r>
        <w:t>5.8</w:t>
      </w:r>
      <w:r>
        <w:rPr>
          <w:rFonts w:eastAsia="MS Mincho"/>
          <w:sz w:val="24"/>
          <w:szCs w:val="24"/>
          <w:lang w:eastAsia="ja-JP"/>
        </w:rPr>
        <w:tab/>
      </w:r>
      <w:r>
        <w:t>Invocation</w:t>
      </w:r>
      <w:r>
        <w:tab/>
      </w:r>
      <w:r>
        <w:fldChar w:fldCharType="begin"/>
      </w:r>
      <w:r>
        <w:instrText xml:space="preserve"> PAGEREF _Toc153260794 \h </w:instrText>
      </w:r>
      <w:r>
        <w:fldChar w:fldCharType="separate"/>
      </w:r>
      <w:r w:rsidR="0064177E">
        <w:t>9</w:t>
      </w:r>
      <w:r>
        <w:fldChar w:fldCharType="end"/>
      </w:r>
    </w:p>
    <w:p w14:paraId="0ECB66E5" w14:textId="77777777" w:rsidR="00D16A31" w:rsidRDefault="00D16A31">
      <w:pPr>
        <w:pStyle w:val="TOC2"/>
        <w:rPr>
          <w:rFonts w:eastAsia="MS Mincho"/>
          <w:sz w:val="24"/>
          <w:szCs w:val="24"/>
          <w:lang w:eastAsia="ja-JP"/>
        </w:rPr>
      </w:pPr>
      <w:r>
        <w:t>5.9</w:t>
      </w:r>
      <w:r>
        <w:rPr>
          <w:rFonts w:eastAsia="MS Mincho"/>
          <w:sz w:val="24"/>
          <w:szCs w:val="24"/>
          <w:lang w:eastAsia="ja-JP"/>
        </w:rPr>
        <w:tab/>
      </w:r>
      <w:r>
        <w:t>Normal operation</w:t>
      </w:r>
      <w:r>
        <w:tab/>
      </w:r>
      <w:r>
        <w:fldChar w:fldCharType="begin"/>
      </w:r>
      <w:r>
        <w:instrText xml:space="preserve"> PAGEREF _Toc153260795 \h </w:instrText>
      </w:r>
      <w:r>
        <w:fldChar w:fldCharType="separate"/>
      </w:r>
      <w:r w:rsidR="0064177E">
        <w:t>9</w:t>
      </w:r>
      <w:r>
        <w:fldChar w:fldCharType="end"/>
      </w:r>
    </w:p>
    <w:p w14:paraId="2C372926" w14:textId="77777777" w:rsidR="00D16A31" w:rsidRDefault="00D16A31">
      <w:pPr>
        <w:pStyle w:val="TOC2"/>
        <w:rPr>
          <w:rFonts w:eastAsia="MS Mincho"/>
          <w:sz w:val="24"/>
          <w:szCs w:val="24"/>
          <w:lang w:eastAsia="ja-JP"/>
        </w:rPr>
      </w:pPr>
      <w:r>
        <w:t>5.10</w:t>
      </w:r>
      <w:r>
        <w:rPr>
          <w:rFonts w:eastAsia="MS Mincho"/>
          <w:sz w:val="24"/>
          <w:szCs w:val="24"/>
          <w:lang w:eastAsia="ja-JP"/>
        </w:rPr>
        <w:tab/>
      </w:r>
      <w:r>
        <w:t>Interrogation</w:t>
      </w:r>
      <w:r>
        <w:tab/>
      </w:r>
      <w:r>
        <w:fldChar w:fldCharType="begin"/>
      </w:r>
      <w:r>
        <w:instrText xml:space="preserve"> PAGEREF _Toc153260796 \h </w:instrText>
      </w:r>
      <w:r>
        <w:fldChar w:fldCharType="separate"/>
      </w:r>
      <w:r w:rsidR="0064177E">
        <w:t>10</w:t>
      </w:r>
      <w:r>
        <w:fldChar w:fldCharType="end"/>
      </w:r>
    </w:p>
    <w:p w14:paraId="5B3254FE" w14:textId="77777777" w:rsidR="00D16A31" w:rsidRDefault="00D16A31">
      <w:pPr>
        <w:pStyle w:val="TOC2"/>
        <w:rPr>
          <w:rFonts w:eastAsia="MS Mincho"/>
          <w:sz w:val="24"/>
          <w:szCs w:val="24"/>
          <w:lang w:eastAsia="ja-JP"/>
        </w:rPr>
      </w:pPr>
      <w:r>
        <w:t>5.11</w:t>
      </w:r>
      <w:r>
        <w:rPr>
          <w:rFonts w:eastAsia="MS Mincho"/>
          <w:sz w:val="24"/>
          <w:szCs w:val="24"/>
          <w:lang w:eastAsia="ja-JP"/>
        </w:rPr>
        <w:tab/>
      </w:r>
      <w:r>
        <w:t>Charging requirements</w:t>
      </w:r>
      <w:r>
        <w:tab/>
      </w:r>
      <w:r>
        <w:fldChar w:fldCharType="begin"/>
      </w:r>
      <w:r>
        <w:instrText xml:space="preserve"> PAGEREF _Toc153260797 \h </w:instrText>
      </w:r>
      <w:r>
        <w:fldChar w:fldCharType="separate"/>
      </w:r>
      <w:r w:rsidR="0064177E">
        <w:t>10</w:t>
      </w:r>
      <w:r>
        <w:fldChar w:fldCharType="end"/>
      </w:r>
    </w:p>
    <w:p w14:paraId="34F38B56" w14:textId="77777777" w:rsidR="00D16A31" w:rsidRDefault="00D16A31">
      <w:pPr>
        <w:pStyle w:val="TOC1"/>
        <w:rPr>
          <w:rFonts w:eastAsia="MS Mincho"/>
          <w:sz w:val="24"/>
          <w:szCs w:val="24"/>
          <w:lang w:eastAsia="ja-JP"/>
        </w:rPr>
      </w:pPr>
      <w:r>
        <w:t>6</w:t>
      </w:r>
      <w:r>
        <w:rPr>
          <w:rFonts w:eastAsia="MS Mincho"/>
          <w:sz w:val="24"/>
          <w:szCs w:val="24"/>
          <w:lang w:eastAsia="ja-JP"/>
        </w:rPr>
        <w:tab/>
      </w:r>
      <w:r>
        <w:t>Exceptional procedures or unsuccessful outcome</w:t>
      </w:r>
      <w:r>
        <w:tab/>
      </w:r>
      <w:r>
        <w:fldChar w:fldCharType="begin"/>
      </w:r>
      <w:r>
        <w:instrText xml:space="preserve"> PAGEREF _Toc153260798 \h </w:instrText>
      </w:r>
      <w:r>
        <w:fldChar w:fldCharType="separate"/>
      </w:r>
      <w:r w:rsidR="0064177E">
        <w:t>10</w:t>
      </w:r>
      <w:r>
        <w:fldChar w:fldCharType="end"/>
      </w:r>
    </w:p>
    <w:p w14:paraId="7E352DC4" w14:textId="77777777" w:rsidR="00D16A31" w:rsidRDefault="00D16A31">
      <w:pPr>
        <w:pStyle w:val="TOC1"/>
        <w:rPr>
          <w:rFonts w:eastAsia="MS Mincho"/>
          <w:sz w:val="24"/>
          <w:szCs w:val="24"/>
          <w:lang w:eastAsia="ja-JP"/>
        </w:rPr>
      </w:pPr>
      <w:r>
        <w:t>7</w:t>
      </w:r>
      <w:r>
        <w:rPr>
          <w:rFonts w:eastAsia="MS Mincho"/>
          <w:sz w:val="24"/>
          <w:szCs w:val="24"/>
          <w:lang w:eastAsia="ja-JP"/>
        </w:rPr>
        <w:tab/>
      </w:r>
      <w:r>
        <w:t>Alternate procedures</w:t>
      </w:r>
      <w:r>
        <w:tab/>
      </w:r>
      <w:r>
        <w:fldChar w:fldCharType="begin"/>
      </w:r>
      <w:r>
        <w:instrText xml:space="preserve"> PAGEREF _Toc153260799 \h </w:instrText>
      </w:r>
      <w:r>
        <w:fldChar w:fldCharType="separate"/>
      </w:r>
      <w:r w:rsidR="0064177E">
        <w:t>10</w:t>
      </w:r>
      <w:r>
        <w:fldChar w:fldCharType="end"/>
      </w:r>
    </w:p>
    <w:p w14:paraId="5929BC00" w14:textId="77777777" w:rsidR="00D16A31" w:rsidRDefault="00D16A31">
      <w:pPr>
        <w:pStyle w:val="TOC1"/>
        <w:rPr>
          <w:rFonts w:eastAsia="MS Mincho"/>
          <w:sz w:val="24"/>
          <w:szCs w:val="24"/>
          <w:lang w:eastAsia="ja-JP"/>
        </w:rPr>
      </w:pPr>
      <w:r>
        <w:t>8</w:t>
      </w:r>
      <w:r>
        <w:rPr>
          <w:rFonts w:eastAsia="MS Mincho"/>
          <w:sz w:val="24"/>
          <w:szCs w:val="24"/>
          <w:lang w:eastAsia="ja-JP"/>
        </w:rPr>
        <w:tab/>
      </w:r>
      <w:r>
        <w:t>Interaction with other supplementary services</w:t>
      </w:r>
      <w:r>
        <w:tab/>
      </w:r>
      <w:r>
        <w:fldChar w:fldCharType="begin"/>
      </w:r>
      <w:r>
        <w:instrText xml:space="preserve"> PAGEREF _Toc153260800 \h </w:instrText>
      </w:r>
      <w:r>
        <w:fldChar w:fldCharType="separate"/>
      </w:r>
      <w:r w:rsidR="0064177E">
        <w:t>10</w:t>
      </w:r>
      <w:r>
        <w:fldChar w:fldCharType="end"/>
      </w:r>
    </w:p>
    <w:p w14:paraId="311E3952" w14:textId="77777777" w:rsidR="00D16A31" w:rsidRDefault="00D16A31">
      <w:pPr>
        <w:pStyle w:val="TOC2"/>
        <w:rPr>
          <w:rFonts w:eastAsia="MS Mincho"/>
          <w:sz w:val="24"/>
          <w:szCs w:val="24"/>
          <w:lang w:eastAsia="ja-JP"/>
        </w:rPr>
      </w:pPr>
      <w:r>
        <w:t>8.1</w:t>
      </w:r>
      <w:r>
        <w:rPr>
          <w:rFonts w:eastAsia="MS Mincho"/>
          <w:sz w:val="24"/>
          <w:szCs w:val="24"/>
          <w:lang w:eastAsia="ja-JP"/>
        </w:rPr>
        <w:tab/>
      </w:r>
      <w:r>
        <w:t>Calling Line Identification Presentation (CLIP)</w:t>
      </w:r>
      <w:r>
        <w:tab/>
      </w:r>
      <w:r>
        <w:fldChar w:fldCharType="begin"/>
      </w:r>
      <w:r>
        <w:instrText xml:space="preserve"> PAGEREF _Toc153260801 \h </w:instrText>
      </w:r>
      <w:r>
        <w:fldChar w:fldCharType="separate"/>
      </w:r>
      <w:r w:rsidR="0064177E">
        <w:t>10</w:t>
      </w:r>
      <w:r>
        <w:fldChar w:fldCharType="end"/>
      </w:r>
    </w:p>
    <w:p w14:paraId="6F89D926" w14:textId="77777777" w:rsidR="00D16A31" w:rsidRDefault="00D16A31">
      <w:pPr>
        <w:pStyle w:val="TOC2"/>
        <w:rPr>
          <w:rFonts w:eastAsia="MS Mincho"/>
          <w:sz w:val="24"/>
          <w:szCs w:val="24"/>
          <w:lang w:eastAsia="ja-JP"/>
        </w:rPr>
      </w:pPr>
      <w:r>
        <w:t>8.2</w:t>
      </w:r>
      <w:r>
        <w:rPr>
          <w:rFonts w:eastAsia="MS Mincho"/>
          <w:sz w:val="24"/>
          <w:szCs w:val="24"/>
          <w:lang w:eastAsia="ja-JP"/>
        </w:rPr>
        <w:tab/>
      </w:r>
      <w:r>
        <w:t>Calling Line Identification Restriction (CLIR)</w:t>
      </w:r>
      <w:r>
        <w:tab/>
      </w:r>
      <w:r>
        <w:fldChar w:fldCharType="begin"/>
      </w:r>
      <w:r>
        <w:instrText xml:space="preserve"> PAGEREF _Toc153260802 \h </w:instrText>
      </w:r>
      <w:r>
        <w:fldChar w:fldCharType="separate"/>
      </w:r>
      <w:r w:rsidR="0064177E">
        <w:t>10</w:t>
      </w:r>
      <w:r>
        <w:fldChar w:fldCharType="end"/>
      </w:r>
    </w:p>
    <w:p w14:paraId="165C8942" w14:textId="77777777" w:rsidR="00D16A31" w:rsidRDefault="00D16A31">
      <w:pPr>
        <w:pStyle w:val="TOC2"/>
        <w:rPr>
          <w:rFonts w:eastAsia="MS Mincho"/>
          <w:sz w:val="24"/>
          <w:szCs w:val="24"/>
          <w:lang w:eastAsia="ja-JP"/>
        </w:rPr>
      </w:pPr>
      <w:r>
        <w:t>8.3</w:t>
      </w:r>
      <w:r>
        <w:rPr>
          <w:rFonts w:eastAsia="MS Mincho"/>
          <w:sz w:val="24"/>
          <w:szCs w:val="24"/>
          <w:lang w:eastAsia="ja-JP"/>
        </w:rPr>
        <w:tab/>
      </w:r>
      <w:r>
        <w:t>Connected Line Identification Presentation (COLP)</w:t>
      </w:r>
      <w:r>
        <w:tab/>
      </w:r>
      <w:r>
        <w:fldChar w:fldCharType="begin"/>
      </w:r>
      <w:r>
        <w:instrText xml:space="preserve"> PAGEREF _Toc153260803 \h </w:instrText>
      </w:r>
      <w:r>
        <w:fldChar w:fldCharType="separate"/>
      </w:r>
      <w:r w:rsidR="0064177E">
        <w:t>10</w:t>
      </w:r>
      <w:r>
        <w:fldChar w:fldCharType="end"/>
      </w:r>
    </w:p>
    <w:p w14:paraId="770A6597" w14:textId="77777777" w:rsidR="00D16A31" w:rsidRDefault="00D16A31">
      <w:pPr>
        <w:pStyle w:val="TOC2"/>
        <w:rPr>
          <w:rFonts w:eastAsia="MS Mincho"/>
          <w:sz w:val="24"/>
          <w:szCs w:val="24"/>
          <w:lang w:eastAsia="ja-JP"/>
        </w:rPr>
      </w:pPr>
      <w:r>
        <w:t>8.4</w:t>
      </w:r>
      <w:r>
        <w:rPr>
          <w:rFonts w:eastAsia="MS Mincho"/>
          <w:sz w:val="24"/>
          <w:szCs w:val="24"/>
          <w:lang w:eastAsia="ja-JP"/>
        </w:rPr>
        <w:tab/>
      </w:r>
      <w:r>
        <w:t>Connected Line Identification Restriction (COLR)</w:t>
      </w:r>
      <w:r>
        <w:tab/>
      </w:r>
      <w:r>
        <w:fldChar w:fldCharType="begin"/>
      </w:r>
      <w:r>
        <w:instrText xml:space="preserve"> PAGEREF _Toc153260804 \h </w:instrText>
      </w:r>
      <w:r>
        <w:fldChar w:fldCharType="separate"/>
      </w:r>
      <w:r w:rsidR="0064177E">
        <w:t>10</w:t>
      </w:r>
      <w:r>
        <w:fldChar w:fldCharType="end"/>
      </w:r>
    </w:p>
    <w:p w14:paraId="64E85008" w14:textId="77777777" w:rsidR="00D16A31" w:rsidRDefault="00D16A31">
      <w:pPr>
        <w:pStyle w:val="TOC2"/>
        <w:rPr>
          <w:rFonts w:eastAsia="MS Mincho"/>
          <w:sz w:val="24"/>
          <w:szCs w:val="24"/>
          <w:lang w:eastAsia="ja-JP"/>
        </w:rPr>
      </w:pPr>
      <w:r>
        <w:t>8.5</w:t>
      </w:r>
      <w:r>
        <w:rPr>
          <w:rFonts w:eastAsia="MS Mincho"/>
          <w:sz w:val="24"/>
          <w:szCs w:val="24"/>
          <w:lang w:eastAsia="ja-JP"/>
        </w:rPr>
        <w:tab/>
      </w:r>
      <w:r>
        <w:t>Call Forwarding Unconditional (CFU)</w:t>
      </w:r>
      <w:r>
        <w:tab/>
      </w:r>
      <w:r>
        <w:fldChar w:fldCharType="begin"/>
      </w:r>
      <w:r>
        <w:instrText xml:space="preserve"> PAGEREF _Toc153260805 \h </w:instrText>
      </w:r>
      <w:r>
        <w:fldChar w:fldCharType="separate"/>
      </w:r>
      <w:r w:rsidR="0064177E">
        <w:t>11</w:t>
      </w:r>
      <w:r>
        <w:fldChar w:fldCharType="end"/>
      </w:r>
    </w:p>
    <w:p w14:paraId="3F533E9D" w14:textId="77777777" w:rsidR="00D16A31" w:rsidRDefault="00D16A31">
      <w:pPr>
        <w:pStyle w:val="TOC2"/>
        <w:rPr>
          <w:rFonts w:eastAsia="MS Mincho"/>
          <w:sz w:val="24"/>
          <w:szCs w:val="24"/>
          <w:lang w:eastAsia="ja-JP"/>
        </w:rPr>
      </w:pPr>
      <w:r>
        <w:t>8.6</w:t>
      </w:r>
      <w:r>
        <w:rPr>
          <w:rFonts w:eastAsia="MS Mincho"/>
          <w:sz w:val="24"/>
          <w:szCs w:val="24"/>
          <w:lang w:eastAsia="ja-JP"/>
        </w:rPr>
        <w:tab/>
      </w:r>
      <w:r>
        <w:t>Call Forwarding on mobile subscriber busy (CFB)</w:t>
      </w:r>
      <w:r>
        <w:tab/>
      </w:r>
      <w:r>
        <w:fldChar w:fldCharType="begin"/>
      </w:r>
      <w:r>
        <w:instrText xml:space="preserve"> PAGEREF _Toc153260806 \h </w:instrText>
      </w:r>
      <w:r>
        <w:fldChar w:fldCharType="separate"/>
      </w:r>
      <w:r w:rsidR="0064177E">
        <w:t>11</w:t>
      </w:r>
      <w:r>
        <w:fldChar w:fldCharType="end"/>
      </w:r>
    </w:p>
    <w:p w14:paraId="7795E29A" w14:textId="77777777" w:rsidR="00D16A31" w:rsidRDefault="00D16A31">
      <w:pPr>
        <w:pStyle w:val="TOC2"/>
        <w:rPr>
          <w:rFonts w:eastAsia="MS Mincho"/>
          <w:sz w:val="24"/>
          <w:szCs w:val="24"/>
          <w:lang w:eastAsia="ja-JP"/>
        </w:rPr>
      </w:pPr>
      <w:r>
        <w:t>8.7</w:t>
      </w:r>
      <w:r>
        <w:rPr>
          <w:rFonts w:eastAsia="MS Mincho"/>
          <w:sz w:val="24"/>
          <w:szCs w:val="24"/>
          <w:lang w:eastAsia="ja-JP"/>
        </w:rPr>
        <w:tab/>
      </w:r>
      <w:r>
        <w:t>Call Forwarding on No Reply (CFNRy)</w:t>
      </w:r>
      <w:r>
        <w:tab/>
      </w:r>
      <w:r>
        <w:fldChar w:fldCharType="begin"/>
      </w:r>
      <w:r>
        <w:instrText xml:space="preserve"> PAGEREF _Toc153260807 \h </w:instrText>
      </w:r>
      <w:r>
        <w:fldChar w:fldCharType="separate"/>
      </w:r>
      <w:r w:rsidR="0064177E">
        <w:t>11</w:t>
      </w:r>
      <w:r>
        <w:fldChar w:fldCharType="end"/>
      </w:r>
    </w:p>
    <w:p w14:paraId="4C23186B" w14:textId="77777777" w:rsidR="00D16A31" w:rsidRDefault="00D16A31">
      <w:pPr>
        <w:pStyle w:val="TOC2"/>
        <w:rPr>
          <w:rFonts w:eastAsia="MS Mincho"/>
          <w:sz w:val="24"/>
          <w:szCs w:val="24"/>
          <w:lang w:eastAsia="ja-JP"/>
        </w:rPr>
      </w:pPr>
      <w:r>
        <w:t>8.8</w:t>
      </w:r>
      <w:r>
        <w:rPr>
          <w:rFonts w:eastAsia="MS Mincho"/>
          <w:sz w:val="24"/>
          <w:szCs w:val="24"/>
          <w:lang w:eastAsia="ja-JP"/>
        </w:rPr>
        <w:tab/>
      </w:r>
      <w:r>
        <w:t>Call Forwarding on mobile subscriber Not Reachable (CFNRc)</w:t>
      </w:r>
      <w:r>
        <w:tab/>
      </w:r>
      <w:r>
        <w:fldChar w:fldCharType="begin"/>
      </w:r>
      <w:r>
        <w:instrText xml:space="preserve"> PAGEREF _Toc153260808 \h </w:instrText>
      </w:r>
      <w:r>
        <w:fldChar w:fldCharType="separate"/>
      </w:r>
      <w:r w:rsidR="0064177E">
        <w:t>11</w:t>
      </w:r>
      <w:r>
        <w:fldChar w:fldCharType="end"/>
      </w:r>
    </w:p>
    <w:p w14:paraId="796C9F0E" w14:textId="77777777" w:rsidR="00D16A31" w:rsidRDefault="00D16A31">
      <w:pPr>
        <w:pStyle w:val="TOC2"/>
        <w:rPr>
          <w:rFonts w:eastAsia="MS Mincho"/>
          <w:sz w:val="24"/>
          <w:szCs w:val="24"/>
          <w:lang w:eastAsia="ja-JP"/>
        </w:rPr>
      </w:pPr>
      <w:r>
        <w:t>8.9</w:t>
      </w:r>
      <w:r>
        <w:rPr>
          <w:rFonts w:eastAsia="MS Mincho"/>
          <w:sz w:val="24"/>
          <w:szCs w:val="24"/>
          <w:lang w:eastAsia="ja-JP"/>
        </w:rPr>
        <w:tab/>
      </w:r>
      <w:r>
        <w:t>Call Waiting (CW)</w:t>
      </w:r>
      <w:r>
        <w:tab/>
      </w:r>
      <w:r>
        <w:fldChar w:fldCharType="begin"/>
      </w:r>
      <w:r>
        <w:instrText xml:space="preserve"> PAGEREF _Toc153260809 \h </w:instrText>
      </w:r>
      <w:r>
        <w:fldChar w:fldCharType="separate"/>
      </w:r>
      <w:r w:rsidR="0064177E">
        <w:t>11</w:t>
      </w:r>
      <w:r>
        <w:fldChar w:fldCharType="end"/>
      </w:r>
    </w:p>
    <w:p w14:paraId="571EC249" w14:textId="77777777" w:rsidR="00D16A31" w:rsidRDefault="00D16A31">
      <w:pPr>
        <w:pStyle w:val="TOC2"/>
        <w:rPr>
          <w:rFonts w:eastAsia="MS Mincho"/>
          <w:sz w:val="24"/>
          <w:szCs w:val="24"/>
          <w:lang w:eastAsia="ja-JP"/>
        </w:rPr>
      </w:pPr>
      <w:r>
        <w:t>8.10</w:t>
      </w:r>
      <w:r>
        <w:rPr>
          <w:rFonts w:eastAsia="MS Mincho"/>
          <w:sz w:val="24"/>
          <w:szCs w:val="24"/>
          <w:lang w:eastAsia="ja-JP"/>
        </w:rPr>
        <w:tab/>
      </w:r>
      <w:r>
        <w:t>Call Hold</w:t>
      </w:r>
      <w:r>
        <w:tab/>
      </w:r>
      <w:r>
        <w:fldChar w:fldCharType="begin"/>
      </w:r>
      <w:r>
        <w:instrText xml:space="preserve"> PAGEREF _Toc153260810 \h </w:instrText>
      </w:r>
      <w:r>
        <w:fldChar w:fldCharType="separate"/>
      </w:r>
      <w:r w:rsidR="0064177E">
        <w:t>11</w:t>
      </w:r>
      <w:r>
        <w:fldChar w:fldCharType="end"/>
      </w:r>
    </w:p>
    <w:p w14:paraId="5210616E" w14:textId="77777777" w:rsidR="00D16A31" w:rsidRDefault="00D16A31">
      <w:pPr>
        <w:pStyle w:val="TOC2"/>
        <w:rPr>
          <w:rFonts w:eastAsia="MS Mincho"/>
          <w:sz w:val="24"/>
          <w:szCs w:val="24"/>
          <w:lang w:eastAsia="ja-JP"/>
        </w:rPr>
      </w:pPr>
      <w:r>
        <w:t>8.11</w:t>
      </w:r>
      <w:r>
        <w:rPr>
          <w:rFonts w:eastAsia="MS Mincho"/>
          <w:sz w:val="24"/>
          <w:szCs w:val="24"/>
          <w:lang w:eastAsia="ja-JP"/>
        </w:rPr>
        <w:tab/>
      </w:r>
      <w:r>
        <w:t>Multi</w:t>
      </w:r>
      <w:r>
        <w:noBreakHyphen/>
        <w:t>party Service (MPTY)</w:t>
      </w:r>
      <w:r>
        <w:tab/>
      </w:r>
      <w:r>
        <w:fldChar w:fldCharType="begin"/>
      </w:r>
      <w:r>
        <w:instrText xml:space="preserve"> PAGEREF _Toc153260811 \h </w:instrText>
      </w:r>
      <w:r>
        <w:fldChar w:fldCharType="separate"/>
      </w:r>
      <w:r w:rsidR="0064177E">
        <w:t>11</w:t>
      </w:r>
      <w:r>
        <w:fldChar w:fldCharType="end"/>
      </w:r>
    </w:p>
    <w:p w14:paraId="59769CEA" w14:textId="77777777" w:rsidR="00D16A31" w:rsidRDefault="00D16A31">
      <w:pPr>
        <w:pStyle w:val="TOC2"/>
        <w:rPr>
          <w:rFonts w:eastAsia="MS Mincho"/>
          <w:sz w:val="24"/>
          <w:szCs w:val="24"/>
          <w:lang w:eastAsia="ja-JP"/>
        </w:rPr>
      </w:pPr>
      <w:r>
        <w:t>8.12</w:t>
      </w:r>
      <w:r>
        <w:rPr>
          <w:rFonts w:eastAsia="MS Mincho"/>
          <w:sz w:val="24"/>
          <w:szCs w:val="24"/>
          <w:lang w:eastAsia="ja-JP"/>
        </w:rPr>
        <w:tab/>
      </w:r>
      <w:r>
        <w:t>Closed User Group (CUG)</w:t>
      </w:r>
      <w:r>
        <w:tab/>
      </w:r>
      <w:r>
        <w:fldChar w:fldCharType="begin"/>
      </w:r>
      <w:r>
        <w:instrText xml:space="preserve"> PAGEREF _Toc153260812 \h </w:instrText>
      </w:r>
      <w:r>
        <w:fldChar w:fldCharType="separate"/>
      </w:r>
      <w:r w:rsidR="0064177E">
        <w:t>11</w:t>
      </w:r>
      <w:r>
        <w:fldChar w:fldCharType="end"/>
      </w:r>
    </w:p>
    <w:p w14:paraId="366EA2B0" w14:textId="77777777" w:rsidR="00D16A31" w:rsidRDefault="00D16A31">
      <w:pPr>
        <w:pStyle w:val="TOC2"/>
        <w:rPr>
          <w:rFonts w:eastAsia="MS Mincho"/>
          <w:sz w:val="24"/>
          <w:szCs w:val="24"/>
          <w:lang w:eastAsia="ja-JP"/>
        </w:rPr>
      </w:pPr>
      <w:r>
        <w:t>8.13</w:t>
      </w:r>
      <w:r>
        <w:rPr>
          <w:rFonts w:eastAsia="MS Mincho"/>
          <w:sz w:val="24"/>
          <w:szCs w:val="24"/>
          <w:lang w:eastAsia="ja-JP"/>
        </w:rPr>
        <w:tab/>
      </w:r>
      <w:r>
        <w:t>Advice of Charge (AoC)</w:t>
      </w:r>
      <w:r>
        <w:tab/>
      </w:r>
      <w:r>
        <w:fldChar w:fldCharType="begin"/>
      </w:r>
      <w:r>
        <w:instrText xml:space="preserve"> PAGEREF _Toc153260813 \h </w:instrText>
      </w:r>
      <w:r>
        <w:fldChar w:fldCharType="separate"/>
      </w:r>
      <w:r w:rsidR="0064177E">
        <w:t>11</w:t>
      </w:r>
      <w:r>
        <w:fldChar w:fldCharType="end"/>
      </w:r>
    </w:p>
    <w:p w14:paraId="4D640012" w14:textId="77777777" w:rsidR="00D16A31" w:rsidRDefault="00D16A31">
      <w:pPr>
        <w:pStyle w:val="TOC2"/>
        <w:rPr>
          <w:rFonts w:eastAsia="MS Mincho"/>
          <w:sz w:val="24"/>
          <w:szCs w:val="24"/>
          <w:lang w:eastAsia="ja-JP"/>
        </w:rPr>
      </w:pPr>
      <w:r>
        <w:t>8.14</w:t>
      </w:r>
      <w:r>
        <w:rPr>
          <w:rFonts w:eastAsia="MS Mincho"/>
          <w:sz w:val="24"/>
          <w:szCs w:val="24"/>
          <w:lang w:eastAsia="ja-JP"/>
        </w:rPr>
        <w:tab/>
      </w:r>
      <w:r>
        <w:t>Barring of Outgoing Calls (BAOC)</w:t>
      </w:r>
      <w:r>
        <w:tab/>
      </w:r>
      <w:r>
        <w:fldChar w:fldCharType="begin"/>
      </w:r>
      <w:r>
        <w:instrText xml:space="preserve"> PAGEREF _Toc153260814 \h </w:instrText>
      </w:r>
      <w:r>
        <w:fldChar w:fldCharType="separate"/>
      </w:r>
      <w:r w:rsidR="0064177E">
        <w:t>12</w:t>
      </w:r>
      <w:r>
        <w:fldChar w:fldCharType="end"/>
      </w:r>
    </w:p>
    <w:p w14:paraId="10638CFB" w14:textId="77777777" w:rsidR="00D16A31" w:rsidRDefault="00D16A31">
      <w:pPr>
        <w:pStyle w:val="TOC2"/>
        <w:rPr>
          <w:rFonts w:eastAsia="MS Mincho"/>
          <w:sz w:val="24"/>
          <w:szCs w:val="24"/>
          <w:lang w:eastAsia="ja-JP"/>
        </w:rPr>
      </w:pPr>
      <w:r>
        <w:t>8.15</w:t>
      </w:r>
      <w:r>
        <w:rPr>
          <w:rFonts w:eastAsia="MS Mincho"/>
          <w:sz w:val="24"/>
          <w:szCs w:val="24"/>
          <w:lang w:eastAsia="ja-JP"/>
        </w:rPr>
        <w:tab/>
      </w:r>
      <w:r>
        <w:t>Barring of Outgoing International Calls (BOIC)</w:t>
      </w:r>
      <w:r>
        <w:tab/>
      </w:r>
      <w:r>
        <w:fldChar w:fldCharType="begin"/>
      </w:r>
      <w:r>
        <w:instrText xml:space="preserve"> PAGEREF _Toc153260815 \h </w:instrText>
      </w:r>
      <w:r>
        <w:fldChar w:fldCharType="separate"/>
      </w:r>
      <w:r w:rsidR="0064177E">
        <w:t>12</w:t>
      </w:r>
      <w:r>
        <w:fldChar w:fldCharType="end"/>
      </w:r>
    </w:p>
    <w:p w14:paraId="562435E0" w14:textId="77777777" w:rsidR="00D16A31" w:rsidRDefault="00D16A31">
      <w:pPr>
        <w:pStyle w:val="TOC2"/>
        <w:rPr>
          <w:rFonts w:eastAsia="MS Mincho"/>
          <w:sz w:val="24"/>
          <w:szCs w:val="24"/>
          <w:lang w:eastAsia="ja-JP"/>
        </w:rPr>
      </w:pPr>
      <w:r>
        <w:t>8.16</w:t>
      </w:r>
      <w:r>
        <w:rPr>
          <w:rFonts w:eastAsia="MS Mincho"/>
          <w:sz w:val="24"/>
          <w:szCs w:val="24"/>
          <w:lang w:eastAsia="ja-JP"/>
        </w:rPr>
        <w:tab/>
      </w:r>
      <w:r>
        <w:t>Barring of Outgoing International Calls except those to the Home PLMN country (BOIC</w:t>
      </w:r>
      <w:r>
        <w:noBreakHyphen/>
        <w:t>exHC)</w:t>
      </w:r>
      <w:r>
        <w:tab/>
      </w:r>
      <w:r>
        <w:fldChar w:fldCharType="begin"/>
      </w:r>
      <w:r>
        <w:instrText xml:space="preserve"> PAGEREF _Toc153260816 \h </w:instrText>
      </w:r>
      <w:r>
        <w:fldChar w:fldCharType="separate"/>
      </w:r>
      <w:r w:rsidR="0064177E">
        <w:t>12</w:t>
      </w:r>
      <w:r>
        <w:fldChar w:fldCharType="end"/>
      </w:r>
    </w:p>
    <w:p w14:paraId="4633B129" w14:textId="77777777" w:rsidR="00D16A31" w:rsidRDefault="00D16A31">
      <w:pPr>
        <w:pStyle w:val="TOC2"/>
        <w:rPr>
          <w:rFonts w:eastAsia="MS Mincho"/>
          <w:sz w:val="24"/>
          <w:szCs w:val="24"/>
          <w:lang w:eastAsia="ja-JP"/>
        </w:rPr>
      </w:pPr>
      <w:r>
        <w:t>8.17</w:t>
      </w:r>
      <w:r>
        <w:rPr>
          <w:rFonts w:eastAsia="MS Mincho"/>
          <w:sz w:val="24"/>
          <w:szCs w:val="24"/>
          <w:lang w:eastAsia="ja-JP"/>
        </w:rPr>
        <w:tab/>
      </w:r>
      <w:r>
        <w:t>Barring of All Incoming Calls (BAIC)</w:t>
      </w:r>
      <w:r>
        <w:tab/>
      </w:r>
      <w:r>
        <w:fldChar w:fldCharType="begin"/>
      </w:r>
      <w:r>
        <w:instrText xml:space="preserve"> PAGEREF _Toc153260817 \h </w:instrText>
      </w:r>
      <w:r>
        <w:fldChar w:fldCharType="separate"/>
      </w:r>
      <w:r w:rsidR="0064177E">
        <w:t>12</w:t>
      </w:r>
      <w:r>
        <w:fldChar w:fldCharType="end"/>
      </w:r>
    </w:p>
    <w:p w14:paraId="4820431E" w14:textId="77777777" w:rsidR="00D16A31" w:rsidRDefault="00D16A31">
      <w:pPr>
        <w:pStyle w:val="TOC2"/>
        <w:rPr>
          <w:rFonts w:eastAsia="MS Mincho"/>
          <w:sz w:val="24"/>
          <w:szCs w:val="24"/>
          <w:lang w:eastAsia="ja-JP"/>
        </w:rPr>
      </w:pPr>
      <w:r>
        <w:t>8.18</w:t>
      </w:r>
      <w:r>
        <w:rPr>
          <w:rFonts w:eastAsia="MS Mincho"/>
          <w:sz w:val="24"/>
          <w:szCs w:val="24"/>
          <w:lang w:eastAsia="ja-JP"/>
        </w:rPr>
        <w:tab/>
      </w:r>
      <w:r>
        <w:t>Barring of Incoming Calls when Roaming outside the home PLMN country (BIC</w:t>
      </w:r>
      <w:r>
        <w:noBreakHyphen/>
        <w:t>Roam)</w:t>
      </w:r>
      <w:r>
        <w:tab/>
      </w:r>
      <w:r>
        <w:fldChar w:fldCharType="begin"/>
      </w:r>
      <w:r>
        <w:instrText xml:space="preserve"> PAGEREF _Toc153260818 \h </w:instrText>
      </w:r>
      <w:r>
        <w:fldChar w:fldCharType="separate"/>
      </w:r>
      <w:r w:rsidR="0064177E">
        <w:t>12</w:t>
      </w:r>
      <w:r>
        <w:fldChar w:fldCharType="end"/>
      </w:r>
    </w:p>
    <w:p w14:paraId="18BBABD8" w14:textId="77777777" w:rsidR="00D16A31" w:rsidRDefault="00D16A31">
      <w:pPr>
        <w:pStyle w:val="TOC2"/>
        <w:rPr>
          <w:rFonts w:eastAsia="MS Mincho"/>
          <w:sz w:val="24"/>
          <w:szCs w:val="24"/>
          <w:lang w:eastAsia="ja-JP"/>
        </w:rPr>
      </w:pPr>
      <w:r>
        <w:t>8.19</w:t>
      </w:r>
      <w:r>
        <w:rPr>
          <w:rFonts w:eastAsia="MS Mincho"/>
          <w:sz w:val="24"/>
          <w:szCs w:val="24"/>
          <w:lang w:eastAsia="ja-JP"/>
        </w:rPr>
        <w:tab/>
      </w:r>
      <w:r>
        <w:t>Call Transfer (ECT)</w:t>
      </w:r>
      <w:r>
        <w:tab/>
      </w:r>
      <w:r>
        <w:fldChar w:fldCharType="begin"/>
      </w:r>
      <w:r>
        <w:instrText xml:space="preserve"> PAGEREF _Toc153260819 \h </w:instrText>
      </w:r>
      <w:r>
        <w:fldChar w:fldCharType="separate"/>
      </w:r>
      <w:r w:rsidR="0064177E">
        <w:t>12</w:t>
      </w:r>
      <w:r>
        <w:fldChar w:fldCharType="end"/>
      </w:r>
    </w:p>
    <w:p w14:paraId="72BC3E0E" w14:textId="77777777" w:rsidR="00D16A31" w:rsidRDefault="00D16A31">
      <w:pPr>
        <w:pStyle w:val="TOC1"/>
        <w:rPr>
          <w:rFonts w:eastAsia="MS Mincho"/>
          <w:sz w:val="24"/>
          <w:szCs w:val="24"/>
          <w:lang w:eastAsia="ja-JP"/>
        </w:rPr>
      </w:pPr>
      <w:r>
        <w:t>9</w:t>
      </w:r>
      <w:r>
        <w:rPr>
          <w:rFonts w:eastAsia="MS Mincho"/>
          <w:sz w:val="24"/>
          <w:szCs w:val="24"/>
          <w:lang w:eastAsia="ja-JP"/>
        </w:rPr>
        <w:tab/>
      </w:r>
      <w:r>
        <w:t>Interworking considerations</w:t>
      </w:r>
      <w:r>
        <w:tab/>
      </w:r>
      <w:r>
        <w:fldChar w:fldCharType="begin"/>
      </w:r>
      <w:r>
        <w:instrText xml:space="preserve"> PAGEREF _Toc153260820 \h </w:instrText>
      </w:r>
      <w:r>
        <w:fldChar w:fldCharType="separate"/>
      </w:r>
      <w:r w:rsidR="0064177E">
        <w:t>12</w:t>
      </w:r>
      <w:r>
        <w:fldChar w:fldCharType="end"/>
      </w:r>
    </w:p>
    <w:p w14:paraId="3AA58EF4" w14:textId="77777777" w:rsidR="00D16A31" w:rsidRDefault="00D16A31">
      <w:pPr>
        <w:pStyle w:val="TOC8"/>
        <w:rPr>
          <w:rFonts w:eastAsia="MS Mincho"/>
          <w:b w:val="0"/>
          <w:sz w:val="24"/>
          <w:szCs w:val="24"/>
          <w:lang w:eastAsia="ja-JP"/>
        </w:rPr>
      </w:pPr>
      <w:r>
        <w:t>Annex A (informative) : Change history</w:t>
      </w:r>
      <w:r>
        <w:tab/>
      </w:r>
      <w:r>
        <w:fldChar w:fldCharType="begin"/>
      </w:r>
      <w:r>
        <w:instrText xml:space="preserve"> PAGEREF _Toc153260821 \h </w:instrText>
      </w:r>
      <w:r>
        <w:fldChar w:fldCharType="separate"/>
      </w:r>
      <w:r w:rsidR="0064177E">
        <w:t>13</w:t>
      </w:r>
      <w:r>
        <w:fldChar w:fldCharType="end"/>
      </w:r>
    </w:p>
    <w:p w14:paraId="7C6A07D2" w14:textId="77777777" w:rsidR="00100780" w:rsidRDefault="00100780">
      <w:r>
        <w:rPr>
          <w:sz w:val="22"/>
        </w:rPr>
        <w:fldChar w:fldCharType="end"/>
      </w:r>
    </w:p>
    <w:p w14:paraId="0ABAF3AF" w14:textId="77777777" w:rsidR="00100780" w:rsidRDefault="00100780">
      <w:pPr>
        <w:pStyle w:val="Heading1"/>
      </w:pPr>
      <w:r>
        <w:br w:type="page"/>
      </w:r>
      <w:bookmarkStart w:id="26" w:name="_Toc153260778"/>
      <w:r>
        <w:lastRenderedPageBreak/>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6"/>
    </w:p>
    <w:p w14:paraId="412345BC" w14:textId="77777777" w:rsidR="00100780" w:rsidRDefault="00100780">
      <w:bookmarkStart w:id="27" w:name="_Toc449843135"/>
      <w:bookmarkStart w:id="28" w:name="_Toc340915175"/>
      <w:bookmarkStart w:id="29" w:name="_Toc340915556"/>
      <w:bookmarkStart w:id="30" w:name="_Toc340915571"/>
      <w:bookmarkStart w:id="31" w:name="_Toc372593214"/>
      <w:bookmarkStart w:id="32" w:name="_Toc446121007"/>
      <w:bookmarkStart w:id="33" w:name="_Toc457184326"/>
      <w:bookmarkStart w:id="34" w:name="_Toc457184358"/>
      <w:r>
        <w:t>This Technical Specification has been produced by the 3</w:t>
      </w:r>
      <w:r>
        <w:rPr>
          <w:vertAlign w:val="superscript"/>
        </w:rPr>
        <w:t>rd</w:t>
      </w:r>
      <w:r>
        <w:t xml:space="preserve"> Generation Partnership Project (3GPP).</w:t>
      </w:r>
    </w:p>
    <w:p w14:paraId="013709E1" w14:textId="77777777" w:rsidR="00100780" w:rsidRDefault="0010078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82A247" w14:textId="77777777" w:rsidR="00100780" w:rsidRDefault="00100780">
      <w:pPr>
        <w:pStyle w:val="B1"/>
        <w:rPr>
          <w:lang w:val="fr-FR"/>
        </w:rPr>
      </w:pPr>
      <w:r>
        <w:rPr>
          <w:lang w:val="fr-FR"/>
        </w:rPr>
        <w:t xml:space="preserve">Version </w:t>
      </w:r>
      <w:proofErr w:type="spellStart"/>
      <w:r>
        <w:rPr>
          <w:lang w:val="fr-FR"/>
        </w:rPr>
        <w:t>x.y.z</w:t>
      </w:r>
      <w:proofErr w:type="spellEnd"/>
    </w:p>
    <w:p w14:paraId="299857B6" w14:textId="77777777" w:rsidR="00100780" w:rsidRDefault="00100780">
      <w:pPr>
        <w:pStyle w:val="B1"/>
      </w:pPr>
      <w:r>
        <w:t>where:</w:t>
      </w:r>
    </w:p>
    <w:p w14:paraId="54699EDB" w14:textId="77777777" w:rsidR="00100780" w:rsidRDefault="00100780">
      <w:pPr>
        <w:pStyle w:val="B2"/>
      </w:pPr>
      <w:r>
        <w:t>x</w:t>
      </w:r>
      <w:r>
        <w:tab/>
        <w:t>the first digit:</w:t>
      </w:r>
    </w:p>
    <w:p w14:paraId="73002B2C" w14:textId="77777777" w:rsidR="00100780" w:rsidRDefault="00100780">
      <w:pPr>
        <w:pStyle w:val="B3"/>
      </w:pPr>
      <w:r>
        <w:t>1</w:t>
      </w:r>
      <w:r>
        <w:tab/>
        <w:t>presented to TSG for information;</w:t>
      </w:r>
    </w:p>
    <w:p w14:paraId="68851B3C" w14:textId="77777777" w:rsidR="00100780" w:rsidRDefault="00100780">
      <w:pPr>
        <w:pStyle w:val="B3"/>
      </w:pPr>
      <w:r>
        <w:t>2</w:t>
      </w:r>
      <w:r>
        <w:tab/>
        <w:t>presented to TSG for approval;</w:t>
      </w:r>
    </w:p>
    <w:p w14:paraId="5572CE7F" w14:textId="77777777" w:rsidR="00100780" w:rsidRDefault="00100780">
      <w:pPr>
        <w:pStyle w:val="B3"/>
      </w:pPr>
      <w:r>
        <w:t>3</w:t>
      </w:r>
      <w:r>
        <w:tab/>
        <w:t>or greater indicates TSG approved document under change control.</w:t>
      </w:r>
    </w:p>
    <w:p w14:paraId="3068C816" w14:textId="77777777" w:rsidR="00100780" w:rsidRDefault="00100780">
      <w:pPr>
        <w:pStyle w:val="B2"/>
      </w:pPr>
      <w:r>
        <w:t>y</w:t>
      </w:r>
      <w:r>
        <w:tab/>
        <w:t>the second digit is incremented for all changes of substance, i.e. technical enhancements, corrections, updates, etc.</w:t>
      </w:r>
    </w:p>
    <w:p w14:paraId="3ED0C7B0" w14:textId="77777777" w:rsidR="00100780" w:rsidRDefault="00100780">
      <w:pPr>
        <w:pStyle w:val="Heading1"/>
      </w:pPr>
      <w:bookmarkStart w:id="35" w:name="_Toc450887653"/>
      <w:bookmarkStart w:id="36" w:name="_Toc457180070"/>
      <w:bookmarkStart w:id="37" w:name="_Toc457180631"/>
      <w:bookmarkStart w:id="38" w:name="_Toc457181041"/>
      <w:bookmarkStart w:id="39" w:name="_Toc457181271"/>
      <w:bookmarkStart w:id="40" w:name="_Toc457181714"/>
      <w:bookmarkStart w:id="41" w:name="_Toc457182352"/>
      <w:bookmarkStart w:id="42" w:name="_Toc457184021"/>
      <w:bookmarkStart w:id="43" w:name="_Toc457184190"/>
      <w:bookmarkStart w:id="44" w:name="_Toc457184355"/>
      <w:bookmarkStart w:id="45" w:name="_Toc457184387"/>
      <w:bookmarkStart w:id="46" w:name="_Toc457185251"/>
      <w:bookmarkStart w:id="47" w:name="_Toc457186156"/>
      <w:bookmarkStart w:id="48" w:name="_Toc457186613"/>
      <w:bookmarkStart w:id="49" w:name="_Toc457187317"/>
      <w:bookmarkStart w:id="50" w:name="_Toc457187644"/>
      <w:bookmarkStart w:id="51" w:name="_Toc343920642"/>
      <w:bookmarkStart w:id="52" w:name="_Toc343920687"/>
      <w:bookmarkStart w:id="53" w:name="_Toc345381535"/>
      <w:bookmarkStart w:id="54" w:name="_Toc361629478"/>
      <w:bookmarkStart w:id="55" w:name="_Toc373040891"/>
      <w:bookmarkStart w:id="56" w:name="_Toc373041404"/>
      <w:bookmarkStart w:id="57" w:name="_Toc373231183"/>
      <w:bookmarkStart w:id="58" w:name="_Toc388176699"/>
      <w:bookmarkStart w:id="59" w:name="_Toc388176776"/>
      <w:bookmarkStart w:id="60" w:name="_Toc388230940"/>
      <w:bookmarkStart w:id="61" w:name="_Toc447541395"/>
      <w:bookmarkStart w:id="62" w:name="_Toc457101534"/>
      <w:bookmarkStart w:id="63" w:name="_Toc457882014"/>
      <w:bookmarkStart w:id="64" w:name="_Toc153260779"/>
      <w:bookmarkEnd w:id="28"/>
      <w:bookmarkEnd w:id="29"/>
      <w:bookmarkEnd w:id="30"/>
      <w:bookmarkEnd w:id="31"/>
      <w:bookmarkEnd w:id="32"/>
      <w:bookmarkEnd w:id="33"/>
      <w:bookmarkEnd w:id="34"/>
      <w:r>
        <w:t>1</w:t>
      </w:r>
      <w:r>
        <w:tab/>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A8980A7" w14:textId="77777777" w:rsidR="00100780" w:rsidRDefault="00100780">
      <w:r>
        <w:t>The present document specifies the stage 1 description of the enhanced Multi</w:t>
      </w:r>
      <w:r>
        <w:noBreakHyphen/>
        <w:t>Level Precedence and Pre</w:t>
      </w:r>
      <w:r>
        <w:noBreakHyphen/>
        <w:t>emption Service (</w:t>
      </w:r>
      <w:proofErr w:type="spellStart"/>
      <w:r>
        <w:t>eMLPP</w:t>
      </w:r>
      <w:proofErr w:type="spellEnd"/>
      <w:r>
        <w:t>). This service has two parts: precedence and pre</w:t>
      </w:r>
      <w:r>
        <w:noBreakHyphen/>
        <w:t>emption. Precedence involves assigning a priority level to a call in combination with fast call set</w:t>
      </w:r>
      <w:r>
        <w:noBreakHyphen/>
        <w:t>up. Pre</w:t>
      </w:r>
      <w:r>
        <w:noBreakHyphen/>
        <w:t>emption involves the seizing of resources, which are in use by a call of a lower precedence, by a higher level precedence call in the absence of idle resources. Pre</w:t>
      </w:r>
      <w:r>
        <w:noBreakHyphen/>
        <w:t>emption can also involve the disconnection of an on</w:t>
      </w:r>
      <w:r>
        <w:noBreakHyphen/>
        <w:t>going call of lower precedence to accept an incoming call of higher precedence.</w:t>
      </w:r>
    </w:p>
    <w:p w14:paraId="38197F14" w14:textId="77777777" w:rsidR="00100780" w:rsidRDefault="00100780">
      <w:r>
        <w:t xml:space="preserve">The </w:t>
      </w:r>
      <w:proofErr w:type="spellStart"/>
      <w:r>
        <w:t>eMLPP</w:t>
      </w:r>
      <w:proofErr w:type="spellEnd"/>
      <w:r>
        <w:t xml:space="preserve"> service is provided as a network operator's option to a domain of a network. The domain can be the whole network or a subset of the network. The </w:t>
      </w:r>
      <w:proofErr w:type="spellStart"/>
      <w:r>
        <w:t>eMLPP</w:t>
      </w:r>
      <w:proofErr w:type="spellEnd"/>
      <w:r>
        <w:t xml:space="preserve"> service applies to all network resources in the domain that is in common use. The </w:t>
      </w:r>
      <w:proofErr w:type="spellStart"/>
      <w:r>
        <w:t>eMLPP</w:t>
      </w:r>
      <w:proofErr w:type="spellEnd"/>
      <w:r>
        <w:t xml:space="preserve"> service is applicable to all mobile stations in the domain with all or some mobile stations having a respective subscription assigning precedence according to the </w:t>
      </w:r>
      <w:proofErr w:type="spellStart"/>
      <w:r>
        <w:t>eMLPP</w:t>
      </w:r>
      <w:proofErr w:type="spellEnd"/>
      <w:r>
        <w:t xml:space="preserve"> service.</w:t>
      </w:r>
    </w:p>
    <w:p w14:paraId="452CF822" w14:textId="77777777" w:rsidR="00100780" w:rsidRDefault="00100780">
      <w:proofErr w:type="spellStart"/>
      <w:r>
        <w:t>eMLPP</w:t>
      </w:r>
      <w:proofErr w:type="spellEnd"/>
      <w:r>
        <w:t xml:space="preserve"> is a supplementary service and shall be provided to a subscriber for all basic services subscribed to and for which </w:t>
      </w:r>
      <w:proofErr w:type="spellStart"/>
      <w:r>
        <w:t>eMLPP</w:t>
      </w:r>
      <w:proofErr w:type="spellEnd"/>
      <w:r>
        <w:t xml:space="preserve"> applies.</w:t>
      </w:r>
    </w:p>
    <w:p w14:paraId="69381055" w14:textId="77777777" w:rsidR="00100780" w:rsidRDefault="00100780">
      <w:r>
        <w:t>The service is described from the service subscriber's and user's point of view, in particular:</w:t>
      </w:r>
    </w:p>
    <w:p w14:paraId="26D780DF" w14:textId="77777777" w:rsidR="00100780" w:rsidRDefault="00100780">
      <w:pPr>
        <w:pStyle w:val="B1"/>
      </w:pPr>
      <w:r>
        <w:noBreakHyphen/>
      </w:r>
      <w:r>
        <w:tab/>
        <w:t>the procedure for normal operation with successful outcome;</w:t>
      </w:r>
    </w:p>
    <w:p w14:paraId="3477A562" w14:textId="77777777" w:rsidR="00100780" w:rsidRDefault="00100780">
      <w:pPr>
        <w:pStyle w:val="B1"/>
      </w:pPr>
      <w:r>
        <w:noBreakHyphen/>
      </w:r>
      <w:r>
        <w:tab/>
        <w:t>the action to be taken in exceptional circumstances;</w:t>
      </w:r>
    </w:p>
    <w:p w14:paraId="6D10672E" w14:textId="77777777" w:rsidR="00100780" w:rsidRDefault="00100780">
      <w:pPr>
        <w:pStyle w:val="B1"/>
      </w:pPr>
      <w:r>
        <w:noBreakHyphen/>
      </w:r>
      <w:r>
        <w:tab/>
        <w:t>the interaction with other services and features.</w:t>
      </w:r>
    </w:p>
    <w:p w14:paraId="295353F6" w14:textId="77777777" w:rsidR="00100780" w:rsidRDefault="00100780">
      <w:r>
        <w:t>The present document does not deal with the Man</w:t>
      </w:r>
      <w:r>
        <w:noBreakHyphen/>
        <w:t>Machine Interface (MMI) requirements, but makes reference to the appropriate specifications.</w:t>
      </w:r>
    </w:p>
    <w:p w14:paraId="7CC8CEC5" w14:textId="77777777" w:rsidR="00100780" w:rsidRDefault="00100780">
      <w:r>
        <w:t xml:space="preserve">The present document is applicable to teleservices 1x and 6x and to all bearer services used in a mobile network if </w:t>
      </w:r>
      <w:proofErr w:type="spellStart"/>
      <w:r>
        <w:t>eMLPP</w:t>
      </w:r>
      <w:proofErr w:type="spellEnd"/>
      <w:r>
        <w:t xml:space="preserve"> is provided. Any interaction with other services and/or networks not dealt with in clauses 8 or 9 are outside the scope of the present document.</w:t>
      </w:r>
    </w:p>
    <w:p w14:paraId="3EB14391" w14:textId="77777777" w:rsidR="00100780" w:rsidRDefault="00100780">
      <w:pPr>
        <w:pStyle w:val="Heading1"/>
      </w:pPr>
      <w:bookmarkStart w:id="65" w:name="_Toc343920643"/>
      <w:bookmarkStart w:id="66" w:name="_Toc343920688"/>
      <w:bookmarkStart w:id="67" w:name="_Toc345381536"/>
      <w:bookmarkStart w:id="68" w:name="_Toc361629479"/>
      <w:bookmarkStart w:id="69" w:name="_Toc373040892"/>
      <w:bookmarkStart w:id="70" w:name="_Toc373041405"/>
      <w:bookmarkStart w:id="71" w:name="_Toc373231184"/>
      <w:bookmarkStart w:id="72" w:name="_Toc388176700"/>
      <w:bookmarkStart w:id="73" w:name="_Toc388176777"/>
      <w:bookmarkStart w:id="74" w:name="_Toc388230941"/>
      <w:bookmarkStart w:id="75" w:name="_Toc447541396"/>
      <w:bookmarkStart w:id="76" w:name="_Toc457101535"/>
      <w:bookmarkStart w:id="77" w:name="_Toc457882015"/>
      <w:bookmarkStart w:id="78" w:name="_Toc153260780"/>
      <w:r>
        <w:t>2</w:t>
      </w:r>
      <w:r>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179F003" w14:textId="77777777" w:rsidR="00100780" w:rsidRDefault="00100780">
      <w:r>
        <w:t>The following documents contain provisions which, through reference in this text, constitute provisions of the present document.</w:t>
      </w:r>
    </w:p>
    <w:p w14:paraId="2DF970DE" w14:textId="77777777" w:rsidR="00100780" w:rsidRDefault="00100780">
      <w:pPr>
        <w:pStyle w:val="ListBullet"/>
        <w:numPr>
          <w:ilvl w:val="0"/>
          <w:numId w:val="1"/>
        </w:numPr>
        <w:ind w:left="568" w:hanging="284"/>
      </w:pPr>
      <w:r>
        <w:t>References are either specific (identified by date of publication, edition number, version number, etc.) or non</w:t>
      </w:r>
      <w:r>
        <w:noBreakHyphen/>
        <w:t>specific.</w:t>
      </w:r>
    </w:p>
    <w:p w14:paraId="556BBCF4" w14:textId="77777777" w:rsidR="00100780" w:rsidRDefault="00100780">
      <w:pPr>
        <w:pStyle w:val="ListBullet"/>
        <w:numPr>
          <w:ilvl w:val="0"/>
          <w:numId w:val="1"/>
        </w:numPr>
        <w:ind w:left="568" w:hanging="284"/>
      </w:pPr>
      <w:r>
        <w:lastRenderedPageBreak/>
        <w:t>For a specific reference, subsequent revisions do not apply.</w:t>
      </w:r>
    </w:p>
    <w:p w14:paraId="213CC159" w14:textId="77777777" w:rsidR="00100780" w:rsidRDefault="00100780">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2D22B9B" w14:textId="77777777" w:rsidR="00100780" w:rsidRDefault="00100780">
      <w:pPr>
        <w:pStyle w:val="EX"/>
      </w:pPr>
      <w:r>
        <w:t>[1]</w:t>
      </w:r>
      <w:r>
        <w:tab/>
        <w:t>3GPP TR 21.905: "Vocabulary for 3GPP Specifications".</w:t>
      </w:r>
    </w:p>
    <w:p w14:paraId="43DF9C98" w14:textId="77777777" w:rsidR="00100780" w:rsidRDefault="00100780">
      <w:pPr>
        <w:pStyle w:val="EX"/>
      </w:pPr>
      <w:r>
        <w:t>[2]</w:t>
      </w:r>
      <w:r>
        <w:tab/>
        <w:t>3GPP TS 22.004: "General on supplementary services".</w:t>
      </w:r>
    </w:p>
    <w:p w14:paraId="74875167" w14:textId="77777777" w:rsidR="00100780" w:rsidRDefault="00100780">
      <w:pPr>
        <w:pStyle w:val="EX"/>
      </w:pPr>
      <w:r>
        <w:t>[3]</w:t>
      </w:r>
      <w:r>
        <w:tab/>
        <w:t>3GPP TS 22.024: "Description of Charge Advice Information (CAI)".</w:t>
      </w:r>
    </w:p>
    <w:p w14:paraId="064AC2A0" w14:textId="77777777" w:rsidR="00100780" w:rsidRDefault="00100780">
      <w:pPr>
        <w:pStyle w:val="EX"/>
      </w:pPr>
      <w:r>
        <w:t>[5]</w:t>
      </w:r>
      <w:r>
        <w:tab/>
      </w:r>
      <w:r w:rsidR="003318A9">
        <w:t>3GPP TS 42.068</w:t>
      </w:r>
      <w:r>
        <w:t xml:space="preserve">: "Voice Group Call Service (VGCS) </w:t>
      </w:r>
      <w:r>
        <w:noBreakHyphen/>
        <w:t xml:space="preserve"> Stage 1".</w:t>
      </w:r>
    </w:p>
    <w:p w14:paraId="7D191E4E" w14:textId="77777777" w:rsidR="00100780" w:rsidRDefault="00100780">
      <w:pPr>
        <w:pStyle w:val="EX"/>
      </w:pPr>
      <w:r>
        <w:t>[6]</w:t>
      </w:r>
      <w:r>
        <w:tab/>
      </w:r>
      <w:r w:rsidR="003318A9">
        <w:t>3GPP TS 42.069</w:t>
      </w:r>
      <w:r>
        <w:t xml:space="preserve">: "Voice Broadcast Service (VBS) </w:t>
      </w:r>
      <w:r>
        <w:noBreakHyphen/>
        <w:t xml:space="preserve"> Stage 1".</w:t>
      </w:r>
    </w:p>
    <w:p w14:paraId="47ACA0A7" w14:textId="77777777" w:rsidR="00100780" w:rsidRDefault="00100780">
      <w:pPr>
        <w:pStyle w:val="EX"/>
      </w:pPr>
      <w:r>
        <w:t>[7]</w:t>
      </w:r>
      <w:r>
        <w:tab/>
        <w:t>3GPP TS 43.005: "Technical performance objectives".</w:t>
      </w:r>
    </w:p>
    <w:p w14:paraId="449C0C7F" w14:textId="77777777" w:rsidR="00100780" w:rsidRDefault="00100780">
      <w:pPr>
        <w:pStyle w:val="EX"/>
      </w:pPr>
      <w:r>
        <w:t>[8]</w:t>
      </w:r>
      <w:r>
        <w:tab/>
      </w:r>
      <w:r w:rsidR="003318A9">
        <w:t>VOID</w:t>
      </w:r>
    </w:p>
    <w:p w14:paraId="31983835" w14:textId="77777777" w:rsidR="00100780" w:rsidRDefault="00100780">
      <w:pPr>
        <w:pStyle w:val="EX"/>
      </w:pPr>
      <w:r>
        <w:t>[9]</w:t>
      </w:r>
      <w:r>
        <w:tab/>
      </w:r>
      <w:r w:rsidR="003318A9">
        <w:t>VOID</w:t>
      </w:r>
    </w:p>
    <w:p w14:paraId="37B11B73" w14:textId="77777777" w:rsidR="00100780" w:rsidRDefault="00100780">
      <w:pPr>
        <w:pStyle w:val="EX"/>
      </w:pPr>
      <w:r>
        <w:t>[10]</w:t>
      </w:r>
      <w:r>
        <w:tab/>
        <w:t>ITU</w:t>
      </w:r>
      <w:r>
        <w:noBreakHyphen/>
        <w:t>T Recommendation I.255.3: "ISDN Multi</w:t>
      </w:r>
      <w:r>
        <w:noBreakHyphen/>
        <w:t>Level Precedence and Pre</w:t>
      </w:r>
      <w:r>
        <w:noBreakHyphen/>
        <w:t>emption (MLPP) stage 1".</w:t>
      </w:r>
    </w:p>
    <w:p w14:paraId="2076EE96" w14:textId="77777777" w:rsidR="00100780" w:rsidRDefault="00100780">
      <w:pPr>
        <w:pStyle w:val="Heading1"/>
      </w:pPr>
      <w:bookmarkStart w:id="79" w:name="_Toc343920644"/>
      <w:bookmarkStart w:id="80" w:name="_Toc343920689"/>
      <w:bookmarkStart w:id="81" w:name="_Toc345381537"/>
      <w:bookmarkStart w:id="82" w:name="_Toc361629480"/>
      <w:bookmarkStart w:id="83" w:name="_Toc373040893"/>
      <w:bookmarkStart w:id="84" w:name="_Toc373041406"/>
      <w:bookmarkStart w:id="85" w:name="_Toc373231185"/>
      <w:bookmarkStart w:id="86" w:name="_Toc388176701"/>
      <w:bookmarkStart w:id="87" w:name="_Toc388176778"/>
      <w:bookmarkStart w:id="88" w:name="_Toc388230942"/>
      <w:bookmarkStart w:id="89" w:name="_Toc447541397"/>
      <w:bookmarkStart w:id="90" w:name="_Toc457101536"/>
      <w:bookmarkStart w:id="91" w:name="_Toc457882016"/>
      <w:bookmarkStart w:id="92" w:name="_Toc153260781"/>
      <w:r>
        <w:t>3</w:t>
      </w:r>
      <w:r>
        <w:tab/>
        <w:t>Definitions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DABA1E0" w14:textId="77777777" w:rsidR="00100780" w:rsidRDefault="00100780">
      <w:pPr>
        <w:pStyle w:val="Heading2"/>
      </w:pPr>
      <w:bookmarkStart w:id="93" w:name="_Toc343920645"/>
      <w:bookmarkStart w:id="94" w:name="_Toc343920690"/>
      <w:bookmarkStart w:id="95" w:name="_Toc345381538"/>
      <w:bookmarkStart w:id="96" w:name="_Toc361629481"/>
      <w:bookmarkStart w:id="97" w:name="_Toc373040894"/>
      <w:bookmarkStart w:id="98" w:name="_Toc373041407"/>
      <w:bookmarkStart w:id="99" w:name="_Toc373231186"/>
      <w:bookmarkStart w:id="100" w:name="_Toc388176702"/>
      <w:bookmarkStart w:id="101" w:name="_Toc388176779"/>
      <w:bookmarkStart w:id="102" w:name="_Toc388230943"/>
      <w:bookmarkStart w:id="103" w:name="_Toc447541398"/>
      <w:bookmarkStart w:id="104" w:name="_Toc457101537"/>
      <w:bookmarkStart w:id="105" w:name="_Toc457882017"/>
      <w:bookmarkStart w:id="106" w:name="_Toc153260782"/>
      <w:r>
        <w:t>3.1</w:t>
      </w:r>
      <w:r>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C6DB664" w14:textId="77777777" w:rsidR="00100780" w:rsidRDefault="00100780">
      <w:r>
        <w:t>For the purposes of the present document, the following definitions apply:</w:t>
      </w:r>
    </w:p>
    <w:p w14:paraId="67FACDA7" w14:textId="77777777" w:rsidR="00100780" w:rsidRDefault="00100780">
      <w:r>
        <w:rPr>
          <w:b/>
        </w:rPr>
        <w:t>called-party pre-emption:</w:t>
      </w:r>
      <w:r>
        <w:t xml:space="preserve"> Termination of a call to a particular user when a higher priority call is directed towards that specific user. Called party pre-emption is decided by the User Equipment without interaction of the user.</w:t>
      </w:r>
    </w:p>
    <w:p w14:paraId="1BB069C5" w14:textId="77777777" w:rsidR="00100780" w:rsidRDefault="00100780">
      <w:r>
        <w:rPr>
          <w:b/>
        </w:rPr>
        <w:t>calling subscriber:</w:t>
      </w:r>
      <w:r>
        <w:t xml:space="preserve"> Service subscriber which invokes the </w:t>
      </w:r>
      <w:proofErr w:type="spellStart"/>
      <w:r>
        <w:t>eMLPP</w:t>
      </w:r>
      <w:proofErr w:type="spellEnd"/>
      <w:r>
        <w:t xml:space="preserve"> service.</w:t>
      </w:r>
    </w:p>
    <w:p w14:paraId="59D665D5" w14:textId="77777777" w:rsidR="00100780" w:rsidRDefault="00100780">
      <w:r>
        <w:rPr>
          <w:b/>
        </w:rPr>
        <w:t>network operator:</w:t>
      </w:r>
      <w:r>
        <w:t xml:space="preserve"> Entity which provides the network operating elements and resources for the execution of the enhanced Multi</w:t>
      </w:r>
      <w:r>
        <w:noBreakHyphen/>
        <w:t>Level Precedence and Pre</w:t>
      </w:r>
      <w:r>
        <w:noBreakHyphen/>
        <w:t>emption service (</w:t>
      </w:r>
      <w:proofErr w:type="spellStart"/>
      <w:r>
        <w:t>eMLPP</w:t>
      </w:r>
      <w:proofErr w:type="spellEnd"/>
      <w:r>
        <w:t>).</w:t>
      </w:r>
    </w:p>
    <w:p w14:paraId="110D9039" w14:textId="77777777" w:rsidR="00100780" w:rsidRDefault="00100780">
      <w:r>
        <w:rPr>
          <w:b/>
        </w:rPr>
        <w:t>precedence:</w:t>
      </w:r>
      <w:r>
        <w:t xml:space="preserve"> Precedence is the priority associated with a call.</w:t>
      </w:r>
    </w:p>
    <w:p w14:paraId="50628724" w14:textId="77777777" w:rsidR="00100780" w:rsidRDefault="00100780">
      <w:r>
        <w:rPr>
          <w:b/>
        </w:rPr>
        <w:t>service provider:</w:t>
      </w:r>
      <w:r>
        <w:t xml:space="preserve"> Entity which offers the </w:t>
      </w:r>
      <w:proofErr w:type="spellStart"/>
      <w:r>
        <w:t>eMLPP</w:t>
      </w:r>
      <w:proofErr w:type="spellEnd"/>
      <w:r>
        <w:t xml:space="preserve"> service for subscription. The network operator may be the service provider.</w:t>
      </w:r>
    </w:p>
    <w:p w14:paraId="6EE73EE6" w14:textId="77777777" w:rsidR="00100780" w:rsidRDefault="00100780">
      <w:r>
        <w:rPr>
          <w:b/>
        </w:rPr>
        <w:t>service subscriber:</w:t>
      </w:r>
      <w:r>
        <w:t xml:space="preserve"> </w:t>
      </w:r>
      <w:smartTag w:uri="urn:schemas-microsoft-com:office:smarttags" w:element="place">
        <w:r>
          <w:t>Mobile</w:t>
        </w:r>
      </w:smartTag>
      <w:r>
        <w:t xml:space="preserve"> subscriber which subscribes to the </w:t>
      </w:r>
      <w:proofErr w:type="spellStart"/>
      <w:r>
        <w:t>eMLPP</w:t>
      </w:r>
      <w:proofErr w:type="spellEnd"/>
      <w:r>
        <w:t xml:space="preserve"> service. In principle, if a network provides </w:t>
      </w:r>
      <w:proofErr w:type="spellStart"/>
      <w:r>
        <w:t>eMLPP</w:t>
      </w:r>
      <w:proofErr w:type="spellEnd"/>
      <w:r>
        <w:t xml:space="preserve"> service, all users are able to subscribe to this service.</w:t>
      </w:r>
    </w:p>
    <w:p w14:paraId="3865010E" w14:textId="77777777" w:rsidR="00100780" w:rsidRDefault="00100780">
      <w:pPr>
        <w:pStyle w:val="Heading2"/>
      </w:pPr>
      <w:bookmarkStart w:id="107" w:name="_Toc343920646"/>
      <w:bookmarkStart w:id="108" w:name="_Toc343920691"/>
      <w:bookmarkStart w:id="109" w:name="_Toc345381539"/>
      <w:bookmarkStart w:id="110" w:name="_Toc361629482"/>
      <w:bookmarkStart w:id="111" w:name="_Toc373040895"/>
      <w:bookmarkStart w:id="112" w:name="_Toc373041408"/>
      <w:bookmarkStart w:id="113" w:name="_Toc373231187"/>
      <w:bookmarkStart w:id="114" w:name="_Toc388176703"/>
      <w:bookmarkStart w:id="115" w:name="_Toc388176780"/>
      <w:bookmarkStart w:id="116" w:name="_Toc388230944"/>
      <w:bookmarkStart w:id="117" w:name="_Toc447541399"/>
      <w:bookmarkStart w:id="118" w:name="_Toc457101538"/>
      <w:bookmarkStart w:id="119" w:name="_Toc457882018"/>
      <w:bookmarkStart w:id="120" w:name="_Toc153260783"/>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5E64789" w14:textId="77777777" w:rsidR="00100780" w:rsidRDefault="00100780">
      <w:r>
        <w:t>For the purposes of the present document, the following abbreviations apply, in addition to those listed in GSM 01.04 and 3GPP TR 21.905 [1]:</w:t>
      </w:r>
    </w:p>
    <w:p w14:paraId="3E531741" w14:textId="77777777" w:rsidR="00100780" w:rsidRDefault="00100780">
      <w:pPr>
        <w:pStyle w:val="EW"/>
      </w:pPr>
      <w:proofErr w:type="spellStart"/>
      <w:r>
        <w:t>eMLPP</w:t>
      </w:r>
      <w:proofErr w:type="spellEnd"/>
      <w:r>
        <w:tab/>
        <w:t>enhanced Multi</w:t>
      </w:r>
      <w:r>
        <w:noBreakHyphen/>
        <w:t>Level Precedence and Pre</w:t>
      </w:r>
      <w:r>
        <w:noBreakHyphen/>
        <w:t>emption</w:t>
      </w:r>
    </w:p>
    <w:p w14:paraId="14AFF334" w14:textId="77777777" w:rsidR="00100780" w:rsidRDefault="00100780">
      <w:pPr>
        <w:pStyle w:val="Heading1"/>
      </w:pPr>
      <w:bookmarkStart w:id="121" w:name="_Toc343920648"/>
      <w:bookmarkStart w:id="122" w:name="_Toc343920693"/>
      <w:bookmarkStart w:id="123" w:name="_Toc345381541"/>
      <w:bookmarkStart w:id="124" w:name="_Toc361629484"/>
      <w:bookmarkStart w:id="125" w:name="_Toc373040897"/>
      <w:bookmarkStart w:id="126" w:name="_Toc373041410"/>
      <w:bookmarkStart w:id="127" w:name="_Toc373231189"/>
      <w:bookmarkStart w:id="128" w:name="_Toc388176705"/>
      <w:bookmarkStart w:id="129" w:name="_Toc388176782"/>
      <w:bookmarkStart w:id="130" w:name="_Toc388230946"/>
      <w:bookmarkStart w:id="131" w:name="_Toc447541401"/>
      <w:bookmarkStart w:id="132" w:name="_Toc457101540"/>
      <w:bookmarkStart w:id="133" w:name="_Toc457882020"/>
      <w:bookmarkStart w:id="134" w:name="_Toc343920647"/>
      <w:bookmarkStart w:id="135" w:name="_Toc343920692"/>
      <w:bookmarkStart w:id="136" w:name="_Toc345381540"/>
      <w:bookmarkStart w:id="137" w:name="_Toc361629483"/>
      <w:bookmarkStart w:id="138" w:name="_Toc373040896"/>
      <w:bookmarkStart w:id="139" w:name="_Toc373041409"/>
      <w:bookmarkStart w:id="140" w:name="_Toc373231188"/>
      <w:bookmarkStart w:id="141" w:name="_Toc388176704"/>
      <w:bookmarkStart w:id="142" w:name="_Toc388176781"/>
      <w:bookmarkStart w:id="143" w:name="_Toc388230945"/>
      <w:bookmarkStart w:id="144" w:name="_Toc447541400"/>
      <w:bookmarkStart w:id="145" w:name="_Toc457101539"/>
      <w:bookmarkStart w:id="146" w:name="_Toc457882019"/>
      <w:bookmarkStart w:id="147" w:name="_Toc153260784"/>
      <w:r>
        <w:t>4</w:t>
      </w:r>
      <w:r>
        <w:tab/>
        <w:t>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D11DC85" w14:textId="77777777" w:rsidR="00100780" w:rsidRDefault="00100780">
      <w:pPr>
        <w:pStyle w:val="B1"/>
      </w:pPr>
      <w:r>
        <w:t>a)</w:t>
      </w:r>
      <w:r>
        <w:tab/>
        <w:t>The enhanced Multi</w:t>
      </w:r>
      <w:r>
        <w:noBreakHyphen/>
        <w:t>Level Precedence and Pre</w:t>
      </w:r>
      <w:r>
        <w:noBreakHyphen/>
        <w:t>emption service (</w:t>
      </w:r>
      <w:proofErr w:type="spellStart"/>
      <w:r>
        <w:t>eMLPP</w:t>
      </w:r>
      <w:proofErr w:type="spellEnd"/>
      <w:r>
        <w:t>) provides different levels of precedence for call set</w:t>
      </w:r>
      <w:r>
        <w:noBreakHyphen/>
        <w:t>up and for call continuity in case of handover.</w:t>
      </w:r>
    </w:p>
    <w:p w14:paraId="7145B0DB" w14:textId="77777777" w:rsidR="00100780" w:rsidRDefault="00100780">
      <w:pPr>
        <w:pStyle w:val="B1"/>
      </w:pPr>
      <w:r>
        <w:tab/>
      </w:r>
      <w:proofErr w:type="spellStart"/>
      <w:r>
        <w:t>eMLPP</w:t>
      </w:r>
      <w:proofErr w:type="spellEnd"/>
      <w:r>
        <w:t xml:space="preserve"> shall be applicable also in case of roaming if supported by the related networks.</w:t>
      </w:r>
    </w:p>
    <w:p w14:paraId="199EB9E5" w14:textId="77777777" w:rsidR="00100780" w:rsidRDefault="00100780">
      <w:pPr>
        <w:pStyle w:val="B1"/>
      </w:pPr>
      <w:r>
        <w:lastRenderedPageBreak/>
        <w:tab/>
        <w:t>The maximum precedence level of a subscriber is set at the subscription time by the service provider, based on the subscriber's need. The subscriber may select a precedence level up to and including the maximum precedence level subscribed to, on a per call basis.</w:t>
      </w:r>
    </w:p>
    <w:p w14:paraId="794E553D" w14:textId="77777777" w:rsidR="00100780" w:rsidRDefault="00100780">
      <w:pPr>
        <w:pStyle w:val="B1"/>
      </w:pPr>
      <w:r>
        <w:tab/>
        <w:t>There are at maximum 7 priority levels. The highest level (A) is reserved for network internal use, e.g. for emergency calls or the network related service configurations for specific voice broadcast or voice group call services. The second highest level (B) may be used for network internal use or, optionally, depending on regional requirements, for subscription. These two levels (A and B) may only be used locally, i.e. in the domain of one MSC. The other five priority levels are offered for subscription and may be applied globally, e.g. on inter switch trunks, if supported by all related network elements, and also for interworking with ISDN networks providing the MLPP service.</w:t>
      </w:r>
    </w:p>
    <w:p w14:paraId="4D28F733" w14:textId="77777777" w:rsidR="00100780" w:rsidRDefault="00100780">
      <w:pPr>
        <w:pStyle w:val="B1"/>
      </w:pPr>
      <w:r>
        <w:tab/>
        <w:t>The seven priority levels are defined as follows:</w:t>
      </w:r>
    </w:p>
    <w:p w14:paraId="37A04B0D" w14:textId="77777777" w:rsidR="00100780" w:rsidRDefault="00100780">
      <w:pPr>
        <w:pStyle w:val="B4"/>
      </w:pPr>
      <w:r>
        <w:t>A</w:t>
      </w:r>
      <w:r>
        <w:tab/>
      </w:r>
      <w:r>
        <w:tab/>
        <w:t>(highest, for network internal use).</w:t>
      </w:r>
    </w:p>
    <w:p w14:paraId="1B6BFE4D" w14:textId="77777777" w:rsidR="00100780" w:rsidRDefault="00100780">
      <w:pPr>
        <w:pStyle w:val="B4"/>
      </w:pPr>
      <w:r>
        <w:t>B</w:t>
      </w:r>
      <w:r>
        <w:tab/>
      </w:r>
      <w:r>
        <w:tab/>
        <w:t>(for network internal use or, optionally, for subscription).</w:t>
      </w:r>
    </w:p>
    <w:p w14:paraId="19079BE1" w14:textId="77777777" w:rsidR="00100780" w:rsidRDefault="00100780">
      <w:pPr>
        <w:pStyle w:val="B4"/>
      </w:pPr>
      <w:r>
        <w:t>0</w:t>
      </w:r>
      <w:r>
        <w:tab/>
      </w:r>
      <w:r>
        <w:tab/>
        <w:t>(for subscription).</w:t>
      </w:r>
    </w:p>
    <w:p w14:paraId="53F3BA4A" w14:textId="77777777" w:rsidR="00100780" w:rsidRDefault="00100780">
      <w:pPr>
        <w:pStyle w:val="B4"/>
      </w:pPr>
      <w:r>
        <w:t>1</w:t>
      </w:r>
      <w:r>
        <w:tab/>
      </w:r>
      <w:r>
        <w:tab/>
        <w:t>(for subscription).</w:t>
      </w:r>
    </w:p>
    <w:p w14:paraId="483E8186" w14:textId="77777777" w:rsidR="00100780" w:rsidRDefault="00100780">
      <w:pPr>
        <w:pStyle w:val="B4"/>
      </w:pPr>
      <w:r>
        <w:t>2</w:t>
      </w:r>
      <w:r>
        <w:tab/>
      </w:r>
      <w:r>
        <w:tab/>
        <w:t>(for subscription).</w:t>
      </w:r>
    </w:p>
    <w:p w14:paraId="20FBC6F3" w14:textId="77777777" w:rsidR="00100780" w:rsidRDefault="00100780">
      <w:pPr>
        <w:pStyle w:val="B4"/>
      </w:pPr>
      <w:r>
        <w:t>3</w:t>
      </w:r>
      <w:r>
        <w:tab/>
      </w:r>
      <w:r>
        <w:tab/>
        <w:t>(for subscription).</w:t>
      </w:r>
    </w:p>
    <w:p w14:paraId="760C26E0" w14:textId="77777777" w:rsidR="00100780" w:rsidRDefault="00100780">
      <w:pPr>
        <w:pStyle w:val="B4"/>
      </w:pPr>
      <w:r>
        <w:t>4</w:t>
      </w:r>
      <w:r>
        <w:tab/>
      </w:r>
      <w:r>
        <w:tab/>
        <w:t>(lowest, for subscription).</w:t>
      </w:r>
    </w:p>
    <w:p w14:paraId="4B3C4DF8" w14:textId="77777777" w:rsidR="00100780" w:rsidRDefault="00100780">
      <w:pPr>
        <w:pStyle w:val="B1"/>
      </w:pPr>
      <w:r>
        <w:tab/>
        <w:t>Levels A and B shall be mapped to level 0 for priority treatment outside of the MSC area in which they are applied.</w:t>
      </w:r>
    </w:p>
    <w:p w14:paraId="638800D4" w14:textId="77777777" w:rsidR="00100780" w:rsidRDefault="00100780">
      <w:pPr>
        <w:pStyle w:val="B1"/>
      </w:pPr>
      <w:r>
        <w:t>b)</w:t>
      </w:r>
      <w:r>
        <w:tab/>
        <w:t>Priorities shall be treated in the network as defined for the following call scenarios:</w:t>
      </w:r>
    </w:p>
    <w:p w14:paraId="7394A7C5" w14:textId="77777777" w:rsidR="00100780" w:rsidRDefault="00100780">
      <w:pPr>
        <w:pStyle w:val="B2"/>
      </w:pPr>
      <w:r>
        <w:t xml:space="preserve"> </w:t>
      </w:r>
      <w:r>
        <w:noBreakHyphen/>
      </w:r>
      <w:r>
        <w:tab/>
      </w:r>
      <w:smartTag w:uri="urn:schemas-microsoft-com:office:smarttags" w:element="place">
        <w:smartTag w:uri="urn:schemas-microsoft-com:office:smarttags" w:element="PlaceType">
          <w:r>
            <w:t>Mobile</w:t>
          </w:r>
        </w:smartTag>
      </w:smartTag>
      <w:r>
        <w:t xml:space="preserve"> originated calls:</w:t>
      </w:r>
    </w:p>
    <w:p w14:paraId="28F519D8" w14:textId="77777777" w:rsidR="00100780" w:rsidRDefault="00100780">
      <w:pPr>
        <w:pStyle w:val="B3"/>
      </w:pPr>
      <w:r>
        <w:t xml:space="preserve"> </w:t>
      </w:r>
      <w:r>
        <w:noBreakHyphen/>
      </w:r>
      <w:r>
        <w:tab/>
        <w:t>The priority level depends on the calling subscriber.</w:t>
      </w:r>
    </w:p>
    <w:p w14:paraId="5DED2EE3" w14:textId="77777777" w:rsidR="00100780" w:rsidRDefault="00100780">
      <w:pPr>
        <w:pStyle w:val="B3"/>
      </w:pPr>
      <w:r>
        <w:t xml:space="preserve"> </w:t>
      </w:r>
      <w:r>
        <w:noBreakHyphen/>
      </w:r>
      <w:r>
        <w:tab/>
        <w:t xml:space="preserve">If the user has no </w:t>
      </w:r>
      <w:proofErr w:type="spellStart"/>
      <w:r>
        <w:t>eMLPP</w:t>
      </w:r>
      <w:proofErr w:type="spellEnd"/>
      <w:r>
        <w:t xml:space="preserve"> subscription, the call shall have a default priority level defined in the network.</w:t>
      </w:r>
    </w:p>
    <w:p w14:paraId="6F2C95E0" w14:textId="77777777" w:rsidR="00100780" w:rsidRDefault="00100780">
      <w:pPr>
        <w:pStyle w:val="B3"/>
      </w:pPr>
      <w:r>
        <w:t xml:space="preserve"> </w:t>
      </w:r>
      <w:r>
        <w:noBreakHyphen/>
      </w:r>
      <w:r>
        <w:tab/>
        <w:t xml:space="preserve">If the user has an </w:t>
      </w:r>
      <w:proofErr w:type="spellStart"/>
      <w:r>
        <w:t>eMLPP</w:t>
      </w:r>
      <w:proofErr w:type="spellEnd"/>
      <w:r>
        <w:t xml:space="preserve"> subscription, the call shall have the priority level selected by the user at set</w:t>
      </w:r>
      <w:r>
        <w:noBreakHyphen/>
        <w:t>up or the priority level predefined by the subscriber as default priority level by registration.</w:t>
      </w:r>
    </w:p>
    <w:p w14:paraId="1C7EA34B" w14:textId="77777777" w:rsidR="00100780" w:rsidRDefault="00100780">
      <w:pPr>
        <w:pStyle w:val="B2"/>
      </w:pPr>
      <w:r>
        <w:t xml:space="preserve"> </w:t>
      </w:r>
      <w:r>
        <w:noBreakHyphen/>
      </w:r>
      <w:r>
        <w:tab/>
      </w:r>
      <w:smartTag w:uri="urn:schemas-microsoft-com:office:smarttags" w:element="place">
        <w:smartTag w:uri="urn:schemas-microsoft-com:office:smarttags" w:element="PlaceType">
          <w:r>
            <w:t>Mobile</w:t>
          </w:r>
        </w:smartTag>
      </w:smartTag>
      <w:r>
        <w:t xml:space="preserve"> terminated calls:</w:t>
      </w:r>
    </w:p>
    <w:p w14:paraId="414B43E5" w14:textId="77777777" w:rsidR="00100780" w:rsidRDefault="00100780">
      <w:pPr>
        <w:pStyle w:val="B3"/>
      </w:pPr>
      <w:r>
        <w:t xml:space="preserve"> </w:t>
      </w:r>
      <w:r>
        <w:noBreakHyphen/>
      </w:r>
      <w:r>
        <w:tab/>
        <w:t>The priority level depends on the calling party. For this, interworking with the ISDN MLPP (Multi</w:t>
      </w:r>
      <w:r>
        <w:noBreakHyphen/>
        <w:t>Level Precedence and Pre</w:t>
      </w:r>
      <w:r>
        <w:noBreakHyphen/>
        <w:t>emption) service is required.</w:t>
      </w:r>
    </w:p>
    <w:p w14:paraId="7F788540" w14:textId="77777777" w:rsidR="00100780" w:rsidRDefault="00100780">
      <w:pPr>
        <w:pStyle w:val="B3"/>
      </w:pPr>
      <w:r>
        <w:t xml:space="preserve"> </w:t>
      </w:r>
      <w:r>
        <w:noBreakHyphen/>
      </w:r>
      <w:r>
        <w:tab/>
        <w:t>If the call is not an ISDN MLPP call, i.e. no priority level is</w:t>
      </w:r>
      <w:r w:rsidR="0003247C" w:rsidRPr="00C70672">
        <w:t xml:space="preserve"> </w:t>
      </w:r>
      <w:r w:rsidR="0003247C">
        <w:t>received for the calling party</w:t>
      </w:r>
      <w:r>
        <w:t xml:space="preserve">, </w:t>
      </w:r>
      <w:r w:rsidR="0003247C">
        <w:t xml:space="preserve">then </w:t>
      </w:r>
      <w:r>
        <w:t xml:space="preserve">the call shall be treated in the </w:t>
      </w:r>
      <w:r w:rsidR="0003247C">
        <w:t xml:space="preserve">terminating </w:t>
      </w:r>
      <w:r>
        <w:t>mobile networ</w:t>
      </w:r>
      <w:r w:rsidR="0003247C">
        <w:t>k with a default priority level defined in the terminating mobile network,</w:t>
      </w:r>
      <w:r w:rsidR="0003247C" w:rsidRPr="00C70672">
        <w:t xml:space="preserve"> </w:t>
      </w:r>
      <w:r w:rsidR="0003247C">
        <w:t>or as an operator option may be treated with the priority level predefined by the called party subscriber as default priority level by registration.</w:t>
      </w:r>
    </w:p>
    <w:p w14:paraId="4D9CD904" w14:textId="77777777" w:rsidR="00100780" w:rsidRDefault="00100780">
      <w:pPr>
        <w:pStyle w:val="B3"/>
      </w:pPr>
      <w:r>
        <w:t xml:space="preserve"> </w:t>
      </w:r>
      <w:r>
        <w:noBreakHyphen/>
      </w:r>
      <w:r>
        <w:tab/>
        <w:t>If the call is an ISDN MLPP call, the call shall be treated with the priority level provided by the interfacing network.</w:t>
      </w:r>
    </w:p>
    <w:p w14:paraId="153E5688" w14:textId="77777777" w:rsidR="00100780" w:rsidRDefault="00100780">
      <w:pPr>
        <w:pStyle w:val="B2"/>
      </w:pPr>
      <w:r>
        <w:t xml:space="preserve"> </w:t>
      </w:r>
      <w:r>
        <w:noBreakHyphen/>
      </w:r>
      <w:r>
        <w:tab/>
        <w:t>Mobile</w:t>
      </w:r>
      <w:r>
        <w:noBreakHyphen/>
        <w:t>to</w:t>
      </w:r>
      <w:r>
        <w:noBreakHyphen/>
        <w:t>mobile calls in case of roaming:</w:t>
      </w:r>
    </w:p>
    <w:p w14:paraId="138A5E59" w14:textId="77777777" w:rsidR="00100780" w:rsidRDefault="00100780">
      <w:pPr>
        <w:pStyle w:val="B2"/>
      </w:pPr>
      <w:r>
        <w:tab/>
        <w:t>The priority shall be treated for the calling subscriber as for mobile originated calls and for the called subscriber as for mobile terminated calls.</w:t>
      </w:r>
    </w:p>
    <w:p w14:paraId="3E5245FD" w14:textId="77777777" w:rsidR="00100780" w:rsidRDefault="00100780">
      <w:pPr>
        <w:pStyle w:val="B2"/>
      </w:pPr>
      <w:r>
        <w:t xml:space="preserve"> </w:t>
      </w:r>
      <w:r>
        <w:noBreakHyphen/>
      </w:r>
      <w:r>
        <w:tab/>
        <w:t>Mobile</w:t>
      </w:r>
      <w:r>
        <w:noBreakHyphen/>
        <w:t>to</w:t>
      </w:r>
      <w:r>
        <w:noBreakHyphen/>
        <w:t>mobile calls in one network:</w:t>
      </w:r>
    </w:p>
    <w:p w14:paraId="7553C396" w14:textId="77777777" w:rsidR="00100780" w:rsidRDefault="00100780">
      <w:pPr>
        <w:pStyle w:val="B2"/>
      </w:pPr>
      <w:r>
        <w:tab/>
        <w:t>The priority shall be treated for the calling subscriber as for mobile originated calls and for the called subscriber as for mobile terminated calls.</w:t>
      </w:r>
    </w:p>
    <w:p w14:paraId="2983590A" w14:textId="77777777" w:rsidR="00100780" w:rsidRDefault="00100780">
      <w:pPr>
        <w:pStyle w:val="B2"/>
      </w:pPr>
      <w:r>
        <w:t xml:space="preserve"> </w:t>
      </w:r>
      <w:r>
        <w:noBreakHyphen/>
      </w:r>
      <w:r>
        <w:tab/>
        <w:t>Voice broadcast (VBS) and voice group calls (VGCS):</w:t>
      </w:r>
    </w:p>
    <w:p w14:paraId="2EFB9EBD" w14:textId="77777777" w:rsidR="00BE09BF" w:rsidRDefault="00BE09BF" w:rsidP="00BE09BF">
      <w:pPr>
        <w:pStyle w:val="B2"/>
      </w:pPr>
      <w:r>
        <w:lastRenderedPageBreak/>
        <w:tab/>
        <w:t>At the first instances of the voice broadcast or voice group call, when there is only a link between the calling mobile station and the network, the call shall be treated at the defined priority level of this voice broadcast or voice group call if this information is available. If the information is not available the call shall be treated as defined for mobile originated calls. Then, for the set</w:t>
      </w:r>
      <w:r>
        <w:noBreakHyphen/>
        <w:t>up of the voice broadcast or voice group call links in the related cells, the call shall have the priority level as defined for this voice broadcast or voice group call in the network.</w:t>
      </w:r>
    </w:p>
    <w:p w14:paraId="060584CB" w14:textId="77777777" w:rsidR="00100780" w:rsidRDefault="00100780">
      <w:pPr>
        <w:pStyle w:val="B1"/>
      </w:pPr>
      <w:r>
        <w:t>c)</w:t>
      </w:r>
      <w:r>
        <w:tab/>
        <w:t>There are three classes of set</w:t>
      </w:r>
      <w:r>
        <w:noBreakHyphen/>
        <w:t>up time performance and examples of the call set</w:t>
      </w:r>
      <w:r>
        <w:noBreakHyphen/>
        <w:t>up times are:</w:t>
      </w:r>
    </w:p>
    <w:p w14:paraId="1CC401D7" w14:textId="77777777" w:rsidR="00100780" w:rsidRDefault="00100780">
      <w:pPr>
        <w:pStyle w:val="B2"/>
      </w:pPr>
      <w:r>
        <w:t xml:space="preserve"> </w:t>
      </w:r>
      <w:r>
        <w:noBreakHyphen/>
      </w:r>
      <w:r>
        <w:tab/>
        <w:t>class 1</w:t>
      </w:r>
      <w:r>
        <w:tab/>
        <w:t>fast set</w:t>
      </w:r>
      <w:r>
        <w:noBreakHyphen/>
        <w:t>up</w:t>
      </w:r>
      <w:r>
        <w:tab/>
      </w:r>
      <w:r>
        <w:tab/>
      </w:r>
      <w:r>
        <w:tab/>
        <w:t>1</w:t>
      </w:r>
      <w:r>
        <w:noBreakHyphen/>
        <w:t>2 s;</w:t>
      </w:r>
    </w:p>
    <w:p w14:paraId="26876162" w14:textId="77777777" w:rsidR="00100780" w:rsidRDefault="00100780">
      <w:pPr>
        <w:pStyle w:val="B2"/>
      </w:pPr>
      <w:r>
        <w:t xml:space="preserve"> </w:t>
      </w:r>
      <w:r>
        <w:noBreakHyphen/>
      </w:r>
      <w:r>
        <w:tab/>
        <w:t>class 2</w:t>
      </w:r>
      <w:r>
        <w:tab/>
        <w:t>normal set</w:t>
      </w:r>
      <w:r>
        <w:noBreakHyphen/>
        <w:t>up</w:t>
      </w:r>
      <w:r>
        <w:tab/>
      </w:r>
      <w:r>
        <w:tab/>
        <w:t>&lt; 5 s;</w:t>
      </w:r>
    </w:p>
    <w:p w14:paraId="32AFC2FF" w14:textId="77777777" w:rsidR="00100780" w:rsidRDefault="00100780">
      <w:pPr>
        <w:pStyle w:val="B2"/>
      </w:pPr>
      <w:r>
        <w:t xml:space="preserve"> </w:t>
      </w:r>
      <w:r>
        <w:noBreakHyphen/>
      </w:r>
      <w:r>
        <w:tab/>
        <w:t>class 3</w:t>
      </w:r>
      <w:r>
        <w:tab/>
        <w:t>slow set</w:t>
      </w:r>
      <w:r>
        <w:noBreakHyphen/>
        <w:t>up</w:t>
      </w:r>
      <w:r>
        <w:tab/>
      </w:r>
      <w:r>
        <w:tab/>
        <w:t>&lt; 10 s.</w:t>
      </w:r>
    </w:p>
    <w:p w14:paraId="1BD874AD" w14:textId="77777777" w:rsidR="00100780" w:rsidRDefault="00100780">
      <w:pPr>
        <w:pStyle w:val="B1"/>
      </w:pPr>
      <w:r>
        <w:tab/>
        <w:t>The achievement of the set</w:t>
      </w:r>
      <w:r>
        <w:noBreakHyphen/>
        <w:t>up times depends on technical realizations and network planning. Mechanisms shall be implemented to provide the performance defined by the service provider under normal circumstances (no congestion). They do not include any allowance for user reaction times. The call set</w:t>
      </w:r>
      <w:r>
        <w:noBreakHyphen/>
        <w:t>up time is considered to be the time from pressing the "send" button to the point at which the called party, or at least one called party in the case of a multi</w:t>
      </w:r>
      <w:r>
        <w:noBreakHyphen/>
        <w:t>party, voice group or voice broadcast call, can receive information.</w:t>
      </w:r>
    </w:p>
    <w:p w14:paraId="5A00C1A0" w14:textId="77777777" w:rsidR="00100780" w:rsidRDefault="00100780">
      <w:pPr>
        <w:pStyle w:val="B1"/>
      </w:pPr>
      <w:r>
        <w:tab/>
        <w:t>The class 1 figures depend on the required connection type and service and will have to be considered accordingly. It is assumed that for calls which originate or terminate in external networks, 25 % of the set</w:t>
      </w:r>
      <w:r>
        <w:noBreakHyphen/>
        <w:t>up time is spent in these external networks. The procedures assume normal operating conditions apply, e.g.  reference loads as defined in 3GPP TS 43.005, the mobile station is in an area of sufficient coverage, the mobile station is not busy, no call redirection is in place, etc.</w:t>
      </w:r>
    </w:p>
    <w:p w14:paraId="6A10FA7A" w14:textId="77777777" w:rsidR="00100780" w:rsidRDefault="00100780">
      <w:pPr>
        <w:pStyle w:val="B1"/>
      </w:pPr>
      <w:r>
        <w:t>d)</w:t>
      </w:r>
      <w:r>
        <w:tab/>
        <w:t>Calls with a high priority requiring a class 1 set</w:t>
      </w:r>
      <w:r>
        <w:noBreakHyphen/>
        <w:t>up may not require authentication at call set</w:t>
      </w:r>
      <w:r>
        <w:noBreakHyphen/>
        <w:t>up nor confidentiality on the radio link.</w:t>
      </w:r>
    </w:p>
    <w:p w14:paraId="286614FB" w14:textId="77777777" w:rsidR="00100780" w:rsidRDefault="00100780">
      <w:pPr>
        <w:pStyle w:val="B1"/>
      </w:pPr>
      <w:r>
        <w:t>e)</w:t>
      </w:r>
      <w:r>
        <w:tab/>
        <w:t>For precedence calls, the network shall have the possibility to pre</w:t>
      </w:r>
      <w:r>
        <w:noBreakHyphen/>
        <w:t>empt on</w:t>
      </w:r>
      <w:r>
        <w:noBreakHyphen/>
        <w:t>going calls with lower priority, in ascending order of priority, in case of congestion at set</w:t>
      </w:r>
      <w:r>
        <w:noBreakHyphen/>
        <w:t>up on the radio interface or the core network side, respectively, or at handover of the precedence call to a congested cell. In case of necessary pre</w:t>
      </w:r>
      <w:r>
        <w:noBreakHyphen/>
        <w:t>emption of another on</w:t>
      </w:r>
      <w:r>
        <w:noBreakHyphen/>
        <w:t>going call at set</w:t>
      </w:r>
      <w:r>
        <w:noBreakHyphen/>
        <w:t>up, the successful call set</w:t>
      </w:r>
      <w:r>
        <w:noBreakHyphen/>
        <w:t>up may exceed the set</w:t>
      </w:r>
      <w:r>
        <w:noBreakHyphen/>
        <w:t>up time performance defined under c) but shall be completed as soon as possible.</w:t>
      </w:r>
    </w:p>
    <w:p w14:paraId="6F3FA1EB" w14:textId="77777777" w:rsidR="00100780" w:rsidRDefault="00100780">
      <w:pPr>
        <w:pStyle w:val="B1"/>
      </w:pPr>
      <w:r>
        <w:tab/>
        <w:t>A call can be pre</w:t>
      </w:r>
      <w:r>
        <w:noBreakHyphen/>
        <w:t>empted any time after the precedence level of the call has been established and before call clearing has begun.</w:t>
      </w:r>
    </w:p>
    <w:p w14:paraId="7733B22C" w14:textId="77777777" w:rsidR="00100780" w:rsidRDefault="00100780">
      <w:pPr>
        <w:pStyle w:val="B1"/>
      </w:pPr>
      <w:r>
        <w:tab/>
        <w:t>Pre</w:t>
      </w:r>
      <w:r>
        <w:noBreakHyphen/>
        <w:t>emption shall only be performed to provide precedence for those priority levels which have a pre</w:t>
      </w:r>
      <w:r>
        <w:noBreakHyphen/>
        <w:t>emption capability allocated by the network operator. Priority levels with no pre</w:t>
      </w:r>
      <w:r>
        <w:noBreakHyphen/>
        <w:t>emption capability allocated shall only have queuing priority.</w:t>
      </w:r>
    </w:p>
    <w:p w14:paraId="1547414A" w14:textId="77777777" w:rsidR="00100780" w:rsidRDefault="00100780">
      <w:pPr>
        <w:pStyle w:val="B1"/>
      </w:pPr>
      <w:r>
        <w:t>f)</w:t>
      </w:r>
      <w:r>
        <w:tab/>
        <w:t>A subscriber shall be able to set her mobile station to automatic answer a call if the incoming call is of or exceeds a defined priority level, respectively.</w:t>
      </w:r>
    </w:p>
    <w:p w14:paraId="69A07EBC" w14:textId="77777777" w:rsidR="00100780" w:rsidRDefault="00100780">
      <w:pPr>
        <w:pStyle w:val="B1"/>
      </w:pPr>
      <w:r>
        <w:tab/>
        <w:t>In case of called mobile subscriber busy, the on</w:t>
      </w:r>
      <w:r>
        <w:noBreakHyphen/>
        <w:t>going call shall be pre</w:t>
      </w:r>
      <w:r>
        <w:noBreakHyphen/>
        <w:t>empted (or set automatically on call hold by the mobile station in case of telephony and if the subscriber is entitled to call hold services) to accept the incoming call with the priority defined for automatic answering. If the on</w:t>
      </w:r>
      <w:r>
        <w:noBreakHyphen/>
        <w:t>going call is a point</w:t>
      </w:r>
      <w:r>
        <w:noBreakHyphen/>
        <w:t>to</w:t>
      </w:r>
      <w:r>
        <w:noBreakHyphen/>
        <w:t>point call, this function is only possible if the subscriber has a subscription for Call Waiting (CW).</w:t>
      </w:r>
      <w:r w:rsidR="00902F07" w:rsidRPr="00902F07">
        <w:t xml:space="preserve"> </w:t>
      </w:r>
      <w:r w:rsidR="00902F07">
        <w:br/>
        <w:t>In public networks the capability to pre</w:t>
      </w:r>
      <w:r w:rsidR="00902F07">
        <w:noBreakHyphen/>
        <w:t>empt an on</w:t>
      </w:r>
      <w:r w:rsidR="00902F07">
        <w:noBreakHyphen/>
        <w:t>going  TS12 call (emergency call) shall be subject to national regulations.</w:t>
      </w:r>
    </w:p>
    <w:p w14:paraId="4D2ADDBE" w14:textId="77777777" w:rsidR="00100780" w:rsidRDefault="00100780">
      <w:pPr>
        <w:pStyle w:val="B1"/>
      </w:pPr>
      <w:r>
        <w:tab/>
        <w:t>The definition of the priority level which shall cause automatic answering of an incoming call or pre</w:t>
      </w:r>
      <w:r>
        <w:noBreakHyphen/>
        <w:t>emption of another on</w:t>
      </w:r>
      <w:r>
        <w:noBreakHyphen/>
        <w:t>going call shall be stored in the mobile station and can be changed by the subscriber.</w:t>
      </w:r>
    </w:p>
    <w:p w14:paraId="0089AE00" w14:textId="77777777" w:rsidR="00100780" w:rsidRDefault="00100780">
      <w:pPr>
        <w:pStyle w:val="B1"/>
      </w:pPr>
      <w:r>
        <w:tab/>
        <w:t>If a mobile station does not automatically accept an incoming call while being idle and the user does not accept the call, the call may be forwarded to another party if Call Forwarding on No Reply (</w:t>
      </w:r>
      <w:proofErr w:type="spellStart"/>
      <w:r>
        <w:t>CFNRy</w:t>
      </w:r>
      <w:proofErr w:type="spellEnd"/>
      <w:r>
        <w:t>) applies.</w:t>
      </w:r>
    </w:p>
    <w:p w14:paraId="3CE4DFA9" w14:textId="77777777" w:rsidR="00100780" w:rsidRDefault="00100780">
      <w:pPr>
        <w:pStyle w:val="B1"/>
      </w:pPr>
      <w:r>
        <w:tab/>
        <w:t>If a mobile station does not pre</w:t>
      </w:r>
      <w:r>
        <w:noBreakHyphen/>
        <w:t>empt an on</w:t>
      </w:r>
      <w:r>
        <w:noBreakHyphen/>
        <w:t>going point</w:t>
      </w:r>
      <w:r>
        <w:noBreakHyphen/>
        <w:t>to</w:t>
      </w:r>
      <w:r>
        <w:noBreakHyphen/>
        <w:t>point call to accept an incoming call of higher priority, the call is indicated by CW and the user may still accept the incoming call. It the user rejects CW, the call may be forwarded to another party if Call Forwarding on mobile station Busy (CFB) applies.</w:t>
      </w:r>
    </w:p>
    <w:p w14:paraId="33652FF0" w14:textId="77777777" w:rsidR="00100780" w:rsidRDefault="00100780">
      <w:pPr>
        <w:pStyle w:val="B1"/>
      </w:pPr>
      <w:r>
        <w:tab/>
        <w:t>If the mobile station does not pre</w:t>
      </w:r>
      <w:r>
        <w:noBreakHyphen/>
        <w:t>empt an on</w:t>
      </w:r>
      <w:r>
        <w:noBreakHyphen/>
        <w:t xml:space="preserve">going voice broadcast or voice group call to accept an incoming call of higher priority, the call may be forwarded to another party if </w:t>
      </w:r>
      <w:proofErr w:type="spellStart"/>
      <w:r>
        <w:t>CFNRy</w:t>
      </w:r>
      <w:proofErr w:type="spellEnd"/>
      <w:r>
        <w:t xml:space="preserve"> applies.</w:t>
      </w:r>
    </w:p>
    <w:p w14:paraId="4BECCB73" w14:textId="77777777" w:rsidR="00100780" w:rsidRDefault="00100780">
      <w:pPr>
        <w:pStyle w:val="B1"/>
      </w:pPr>
      <w:r>
        <w:lastRenderedPageBreak/>
        <w:t>g)</w:t>
      </w:r>
      <w:r>
        <w:tab/>
        <w:t>The network operator can allocate set</w:t>
      </w:r>
      <w:r>
        <w:noBreakHyphen/>
        <w:t>up classes and resource pre</w:t>
      </w:r>
      <w:r>
        <w:noBreakHyphen/>
        <w:t>emption capabilities to each priority level. Table 1 presents an example for the assignment of priority levels and the corresponding parameters.</w:t>
      </w:r>
    </w:p>
    <w:p w14:paraId="5645DCA2" w14:textId="77777777" w:rsidR="00100780" w:rsidRDefault="00100780">
      <w:pPr>
        <w:pStyle w:val="TH"/>
      </w:pPr>
      <w:r>
        <w:t xml:space="preserve">Table 1: Example on </w:t>
      </w:r>
      <w:proofErr w:type="spellStart"/>
      <w:r>
        <w:t>eMLPP</w:t>
      </w:r>
      <w:proofErr w:type="spellEnd"/>
      <w:r>
        <w:t xml:space="preserve"> service composition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0"/>
        <w:gridCol w:w="1872"/>
        <w:gridCol w:w="1872"/>
        <w:gridCol w:w="3713"/>
      </w:tblGrid>
      <w:tr w:rsidR="00100780" w14:paraId="684AAA23" w14:textId="77777777">
        <w:tblPrEx>
          <w:tblCellMar>
            <w:top w:w="0" w:type="dxa"/>
            <w:bottom w:w="0" w:type="dxa"/>
          </w:tblCellMar>
        </w:tblPrEx>
        <w:trPr>
          <w:jc w:val="center"/>
        </w:trPr>
        <w:tc>
          <w:tcPr>
            <w:tcW w:w="1440" w:type="dxa"/>
          </w:tcPr>
          <w:p w14:paraId="512E153B" w14:textId="77777777" w:rsidR="00100780" w:rsidRDefault="00100780">
            <w:pPr>
              <w:pStyle w:val="TAH"/>
              <w:spacing w:after="120"/>
            </w:pPr>
            <w:r>
              <w:t>Priority level</w:t>
            </w:r>
          </w:p>
        </w:tc>
        <w:tc>
          <w:tcPr>
            <w:tcW w:w="1872" w:type="dxa"/>
          </w:tcPr>
          <w:p w14:paraId="6FF1653A" w14:textId="77777777" w:rsidR="00100780" w:rsidRDefault="00100780">
            <w:pPr>
              <w:pStyle w:val="TAH"/>
              <w:spacing w:after="120"/>
            </w:pPr>
            <w:r>
              <w:t>Set</w:t>
            </w:r>
            <w:r>
              <w:noBreakHyphen/>
              <w:t>up time</w:t>
            </w:r>
          </w:p>
        </w:tc>
        <w:tc>
          <w:tcPr>
            <w:tcW w:w="1872" w:type="dxa"/>
          </w:tcPr>
          <w:p w14:paraId="1AC55862" w14:textId="77777777" w:rsidR="00100780" w:rsidRDefault="00100780">
            <w:pPr>
              <w:pStyle w:val="TAC"/>
              <w:spacing w:after="120"/>
              <w:rPr>
                <w:b/>
              </w:rPr>
            </w:pPr>
            <w:r>
              <w:rPr>
                <w:b/>
              </w:rPr>
              <w:t>Pre</w:t>
            </w:r>
            <w:r>
              <w:rPr>
                <w:b/>
              </w:rPr>
              <w:noBreakHyphen/>
              <w:t>emption</w:t>
            </w:r>
          </w:p>
        </w:tc>
        <w:tc>
          <w:tcPr>
            <w:tcW w:w="3713" w:type="dxa"/>
          </w:tcPr>
          <w:p w14:paraId="1FDC7A40" w14:textId="77777777" w:rsidR="00100780" w:rsidRDefault="00100780">
            <w:pPr>
              <w:pStyle w:val="TAH"/>
              <w:spacing w:after="120"/>
            </w:pPr>
            <w:r>
              <w:t>Examples</w:t>
            </w:r>
          </w:p>
        </w:tc>
      </w:tr>
      <w:tr w:rsidR="00100780" w14:paraId="15774D54" w14:textId="77777777">
        <w:tblPrEx>
          <w:tblCellMar>
            <w:top w:w="0" w:type="dxa"/>
            <w:bottom w:w="0" w:type="dxa"/>
          </w:tblCellMar>
        </w:tblPrEx>
        <w:trPr>
          <w:jc w:val="center"/>
        </w:trPr>
        <w:tc>
          <w:tcPr>
            <w:tcW w:w="1440" w:type="dxa"/>
          </w:tcPr>
          <w:p w14:paraId="136DE619" w14:textId="77777777" w:rsidR="00100780" w:rsidRDefault="00100780">
            <w:pPr>
              <w:keepNext/>
              <w:keepLines/>
              <w:spacing w:after="120"/>
              <w:jc w:val="center"/>
            </w:pPr>
            <w:r>
              <w:t>A</w:t>
            </w:r>
          </w:p>
        </w:tc>
        <w:tc>
          <w:tcPr>
            <w:tcW w:w="1872" w:type="dxa"/>
          </w:tcPr>
          <w:p w14:paraId="7A20F757" w14:textId="77777777" w:rsidR="00100780" w:rsidRDefault="00100780">
            <w:pPr>
              <w:keepNext/>
              <w:keepLines/>
              <w:spacing w:after="120"/>
              <w:jc w:val="center"/>
            </w:pPr>
            <w:r>
              <w:t>class 1</w:t>
            </w:r>
          </w:p>
        </w:tc>
        <w:tc>
          <w:tcPr>
            <w:tcW w:w="1872" w:type="dxa"/>
          </w:tcPr>
          <w:p w14:paraId="5DBDAF87" w14:textId="77777777" w:rsidR="00100780" w:rsidRDefault="00100780">
            <w:pPr>
              <w:pStyle w:val="TAC"/>
              <w:spacing w:after="120"/>
            </w:pPr>
            <w:r>
              <w:t>yes</w:t>
            </w:r>
          </w:p>
        </w:tc>
        <w:tc>
          <w:tcPr>
            <w:tcW w:w="3713" w:type="dxa"/>
          </w:tcPr>
          <w:p w14:paraId="5103AFAC" w14:textId="77777777" w:rsidR="00100780" w:rsidRDefault="00100780">
            <w:pPr>
              <w:keepNext/>
              <w:keepLines/>
              <w:spacing w:after="120"/>
            </w:pPr>
            <w:r>
              <w:t>VBS/VGCS emergency applications</w:t>
            </w:r>
          </w:p>
        </w:tc>
      </w:tr>
      <w:tr w:rsidR="00100780" w14:paraId="5E6E1D61" w14:textId="77777777">
        <w:tblPrEx>
          <w:tblCellMar>
            <w:top w:w="0" w:type="dxa"/>
            <w:bottom w:w="0" w:type="dxa"/>
          </w:tblCellMar>
        </w:tblPrEx>
        <w:trPr>
          <w:jc w:val="center"/>
        </w:trPr>
        <w:tc>
          <w:tcPr>
            <w:tcW w:w="1440" w:type="dxa"/>
          </w:tcPr>
          <w:p w14:paraId="1CDE3BF3" w14:textId="77777777" w:rsidR="00100780" w:rsidRDefault="00100780">
            <w:pPr>
              <w:keepNext/>
              <w:keepLines/>
              <w:spacing w:after="120"/>
              <w:jc w:val="center"/>
            </w:pPr>
            <w:r>
              <w:t>B</w:t>
            </w:r>
          </w:p>
        </w:tc>
        <w:tc>
          <w:tcPr>
            <w:tcW w:w="1872" w:type="dxa"/>
          </w:tcPr>
          <w:p w14:paraId="14AEA81B" w14:textId="77777777" w:rsidR="00100780" w:rsidRDefault="00100780">
            <w:pPr>
              <w:keepNext/>
              <w:keepLines/>
              <w:spacing w:after="120"/>
              <w:jc w:val="center"/>
            </w:pPr>
            <w:r>
              <w:t>class 2</w:t>
            </w:r>
          </w:p>
        </w:tc>
        <w:tc>
          <w:tcPr>
            <w:tcW w:w="1872" w:type="dxa"/>
          </w:tcPr>
          <w:p w14:paraId="0B73CA96" w14:textId="77777777" w:rsidR="00100780" w:rsidRDefault="00100780">
            <w:pPr>
              <w:pStyle w:val="TAC"/>
              <w:spacing w:after="120"/>
            </w:pPr>
            <w:r>
              <w:t>yes</w:t>
            </w:r>
          </w:p>
        </w:tc>
        <w:tc>
          <w:tcPr>
            <w:tcW w:w="3713" w:type="dxa"/>
          </w:tcPr>
          <w:p w14:paraId="742F8780" w14:textId="77777777" w:rsidR="00100780" w:rsidRDefault="00100780">
            <w:pPr>
              <w:keepNext/>
              <w:keepLines/>
              <w:spacing w:after="120"/>
            </w:pPr>
            <w:r>
              <w:t>Operators calls</w:t>
            </w:r>
          </w:p>
        </w:tc>
      </w:tr>
      <w:tr w:rsidR="00100780" w14:paraId="47C19D61" w14:textId="77777777">
        <w:tblPrEx>
          <w:tblCellMar>
            <w:top w:w="0" w:type="dxa"/>
            <w:bottom w:w="0" w:type="dxa"/>
          </w:tblCellMar>
        </w:tblPrEx>
        <w:trPr>
          <w:jc w:val="center"/>
        </w:trPr>
        <w:tc>
          <w:tcPr>
            <w:tcW w:w="1440" w:type="dxa"/>
          </w:tcPr>
          <w:p w14:paraId="4169F106" w14:textId="77777777" w:rsidR="00100780" w:rsidRDefault="00100780">
            <w:pPr>
              <w:keepNext/>
              <w:keepLines/>
              <w:spacing w:after="120"/>
              <w:jc w:val="center"/>
            </w:pPr>
            <w:r>
              <w:t>0</w:t>
            </w:r>
          </w:p>
        </w:tc>
        <w:tc>
          <w:tcPr>
            <w:tcW w:w="1872" w:type="dxa"/>
          </w:tcPr>
          <w:p w14:paraId="18504468" w14:textId="77777777" w:rsidR="00100780" w:rsidRDefault="00100780">
            <w:pPr>
              <w:keepNext/>
              <w:keepLines/>
              <w:spacing w:after="120"/>
              <w:jc w:val="center"/>
            </w:pPr>
            <w:r>
              <w:t>class 2</w:t>
            </w:r>
          </w:p>
        </w:tc>
        <w:tc>
          <w:tcPr>
            <w:tcW w:w="1872" w:type="dxa"/>
          </w:tcPr>
          <w:p w14:paraId="5A5CF95C" w14:textId="77777777" w:rsidR="00100780" w:rsidRDefault="00100780">
            <w:pPr>
              <w:pStyle w:val="TAC"/>
              <w:spacing w:after="120"/>
            </w:pPr>
            <w:r>
              <w:t>yes</w:t>
            </w:r>
          </w:p>
        </w:tc>
        <w:tc>
          <w:tcPr>
            <w:tcW w:w="3713" w:type="dxa"/>
          </w:tcPr>
          <w:p w14:paraId="3BD72560" w14:textId="77777777" w:rsidR="00100780" w:rsidRDefault="00100780">
            <w:pPr>
              <w:keepNext/>
              <w:keepLines/>
              <w:spacing w:after="120"/>
            </w:pPr>
            <w:r>
              <w:t xml:space="preserve">TS12 Emergency calls </w:t>
            </w:r>
          </w:p>
        </w:tc>
      </w:tr>
      <w:tr w:rsidR="00100780" w14:paraId="698EF1A2" w14:textId="77777777">
        <w:tblPrEx>
          <w:tblCellMar>
            <w:top w:w="0" w:type="dxa"/>
            <w:bottom w:w="0" w:type="dxa"/>
          </w:tblCellMar>
        </w:tblPrEx>
        <w:trPr>
          <w:jc w:val="center"/>
        </w:trPr>
        <w:tc>
          <w:tcPr>
            <w:tcW w:w="1440" w:type="dxa"/>
          </w:tcPr>
          <w:p w14:paraId="69BF7358" w14:textId="77777777" w:rsidR="00100780" w:rsidRDefault="00100780">
            <w:pPr>
              <w:keepNext/>
              <w:keepLines/>
              <w:spacing w:after="120"/>
              <w:jc w:val="center"/>
            </w:pPr>
            <w:r>
              <w:t>1</w:t>
            </w:r>
          </w:p>
        </w:tc>
        <w:tc>
          <w:tcPr>
            <w:tcW w:w="1872" w:type="dxa"/>
          </w:tcPr>
          <w:p w14:paraId="70B8E064" w14:textId="77777777" w:rsidR="00100780" w:rsidRDefault="00100780">
            <w:pPr>
              <w:keepNext/>
              <w:keepLines/>
              <w:spacing w:after="120"/>
              <w:jc w:val="center"/>
            </w:pPr>
            <w:r>
              <w:t>class 3</w:t>
            </w:r>
          </w:p>
        </w:tc>
        <w:tc>
          <w:tcPr>
            <w:tcW w:w="1872" w:type="dxa"/>
          </w:tcPr>
          <w:p w14:paraId="7F854BF8" w14:textId="77777777" w:rsidR="00100780" w:rsidRDefault="00100780">
            <w:pPr>
              <w:pStyle w:val="TAC"/>
              <w:spacing w:after="120"/>
            </w:pPr>
            <w:r>
              <w:t>yes</w:t>
            </w:r>
          </w:p>
        </w:tc>
        <w:tc>
          <w:tcPr>
            <w:tcW w:w="3713" w:type="dxa"/>
          </w:tcPr>
          <w:p w14:paraId="37C05BCF" w14:textId="77777777" w:rsidR="00100780" w:rsidRDefault="00100780">
            <w:pPr>
              <w:keepNext/>
              <w:keepLines/>
              <w:spacing w:after="120"/>
            </w:pPr>
            <w:r>
              <w:t>Premium rate calls</w:t>
            </w:r>
          </w:p>
        </w:tc>
      </w:tr>
      <w:tr w:rsidR="00100780" w14:paraId="757637C5" w14:textId="77777777">
        <w:tblPrEx>
          <w:tblCellMar>
            <w:top w:w="0" w:type="dxa"/>
            <w:bottom w:w="0" w:type="dxa"/>
          </w:tblCellMar>
        </w:tblPrEx>
        <w:trPr>
          <w:jc w:val="center"/>
        </w:trPr>
        <w:tc>
          <w:tcPr>
            <w:tcW w:w="1440" w:type="dxa"/>
          </w:tcPr>
          <w:p w14:paraId="2BD8C119" w14:textId="77777777" w:rsidR="00100780" w:rsidRDefault="00100780">
            <w:pPr>
              <w:keepNext/>
              <w:keepLines/>
              <w:spacing w:after="120"/>
              <w:jc w:val="center"/>
            </w:pPr>
            <w:r>
              <w:t>2</w:t>
            </w:r>
          </w:p>
        </w:tc>
        <w:tc>
          <w:tcPr>
            <w:tcW w:w="1872" w:type="dxa"/>
          </w:tcPr>
          <w:p w14:paraId="3574AF7A" w14:textId="77777777" w:rsidR="00100780" w:rsidRDefault="00100780">
            <w:pPr>
              <w:keepNext/>
              <w:keepLines/>
              <w:spacing w:after="120"/>
              <w:jc w:val="center"/>
            </w:pPr>
            <w:r>
              <w:t>class 3</w:t>
            </w:r>
          </w:p>
        </w:tc>
        <w:tc>
          <w:tcPr>
            <w:tcW w:w="1872" w:type="dxa"/>
          </w:tcPr>
          <w:p w14:paraId="587CBB87" w14:textId="77777777" w:rsidR="00100780" w:rsidRDefault="00100780">
            <w:pPr>
              <w:pStyle w:val="TAC"/>
              <w:spacing w:after="120"/>
            </w:pPr>
            <w:r>
              <w:t>no</w:t>
            </w:r>
          </w:p>
        </w:tc>
        <w:tc>
          <w:tcPr>
            <w:tcW w:w="3713" w:type="dxa"/>
          </w:tcPr>
          <w:p w14:paraId="44330C93" w14:textId="77777777" w:rsidR="00100780" w:rsidRDefault="00100780">
            <w:pPr>
              <w:keepNext/>
              <w:keepLines/>
              <w:spacing w:after="120"/>
            </w:pPr>
            <w:r>
              <w:t>Standard rate calls</w:t>
            </w:r>
          </w:p>
        </w:tc>
      </w:tr>
      <w:tr w:rsidR="00100780" w14:paraId="2D136B83" w14:textId="77777777">
        <w:tblPrEx>
          <w:tblCellMar>
            <w:top w:w="0" w:type="dxa"/>
            <w:bottom w:w="0" w:type="dxa"/>
          </w:tblCellMar>
        </w:tblPrEx>
        <w:trPr>
          <w:jc w:val="center"/>
        </w:trPr>
        <w:tc>
          <w:tcPr>
            <w:tcW w:w="1440" w:type="dxa"/>
          </w:tcPr>
          <w:p w14:paraId="53466EA3" w14:textId="77777777" w:rsidR="00100780" w:rsidRDefault="00100780">
            <w:pPr>
              <w:keepNext/>
              <w:keepLines/>
              <w:spacing w:after="120"/>
              <w:jc w:val="center"/>
            </w:pPr>
            <w:r>
              <w:t>3</w:t>
            </w:r>
          </w:p>
        </w:tc>
        <w:tc>
          <w:tcPr>
            <w:tcW w:w="1872" w:type="dxa"/>
          </w:tcPr>
          <w:p w14:paraId="500F369C" w14:textId="77777777" w:rsidR="00100780" w:rsidRDefault="00100780">
            <w:pPr>
              <w:keepNext/>
              <w:keepLines/>
              <w:spacing w:after="120"/>
              <w:jc w:val="center"/>
            </w:pPr>
            <w:r>
              <w:t>class 3</w:t>
            </w:r>
          </w:p>
        </w:tc>
        <w:tc>
          <w:tcPr>
            <w:tcW w:w="1872" w:type="dxa"/>
          </w:tcPr>
          <w:p w14:paraId="72AEDEE1" w14:textId="77777777" w:rsidR="00100780" w:rsidRDefault="00100780">
            <w:pPr>
              <w:pStyle w:val="TAC"/>
              <w:spacing w:after="120"/>
            </w:pPr>
            <w:r>
              <w:t>no</w:t>
            </w:r>
          </w:p>
        </w:tc>
        <w:tc>
          <w:tcPr>
            <w:tcW w:w="3713" w:type="dxa"/>
          </w:tcPr>
          <w:p w14:paraId="39A94045" w14:textId="77777777" w:rsidR="00100780" w:rsidRDefault="00100780">
            <w:pPr>
              <w:keepNext/>
              <w:keepLines/>
              <w:spacing w:after="120"/>
            </w:pPr>
            <w:r>
              <w:t xml:space="preserve">Default for no </w:t>
            </w:r>
            <w:proofErr w:type="spellStart"/>
            <w:r>
              <w:t>eMLPP</w:t>
            </w:r>
            <w:proofErr w:type="spellEnd"/>
            <w:r>
              <w:t xml:space="preserve"> subscription</w:t>
            </w:r>
          </w:p>
        </w:tc>
      </w:tr>
      <w:tr w:rsidR="00100780" w14:paraId="28330A86" w14:textId="77777777">
        <w:tblPrEx>
          <w:tblCellMar>
            <w:top w:w="0" w:type="dxa"/>
            <w:bottom w:w="0" w:type="dxa"/>
          </w:tblCellMar>
        </w:tblPrEx>
        <w:trPr>
          <w:jc w:val="center"/>
        </w:trPr>
        <w:tc>
          <w:tcPr>
            <w:tcW w:w="1440" w:type="dxa"/>
          </w:tcPr>
          <w:p w14:paraId="5D104F43" w14:textId="77777777" w:rsidR="00100780" w:rsidRDefault="00100780">
            <w:pPr>
              <w:keepNext/>
              <w:keepLines/>
              <w:spacing w:after="120"/>
              <w:jc w:val="center"/>
            </w:pPr>
            <w:r>
              <w:t>4</w:t>
            </w:r>
          </w:p>
        </w:tc>
        <w:tc>
          <w:tcPr>
            <w:tcW w:w="1872" w:type="dxa"/>
          </w:tcPr>
          <w:p w14:paraId="55BDB2E7" w14:textId="77777777" w:rsidR="00100780" w:rsidRDefault="00100780">
            <w:pPr>
              <w:keepNext/>
              <w:keepLines/>
              <w:spacing w:after="120"/>
              <w:jc w:val="center"/>
            </w:pPr>
            <w:r>
              <w:t>class 3</w:t>
            </w:r>
          </w:p>
        </w:tc>
        <w:tc>
          <w:tcPr>
            <w:tcW w:w="1872" w:type="dxa"/>
          </w:tcPr>
          <w:p w14:paraId="69852188" w14:textId="77777777" w:rsidR="00100780" w:rsidRDefault="00100780">
            <w:pPr>
              <w:pStyle w:val="TAC"/>
              <w:spacing w:after="120"/>
            </w:pPr>
            <w:r>
              <w:t>no</w:t>
            </w:r>
          </w:p>
        </w:tc>
        <w:tc>
          <w:tcPr>
            <w:tcW w:w="3713" w:type="dxa"/>
          </w:tcPr>
          <w:p w14:paraId="3364418A" w14:textId="77777777" w:rsidR="00100780" w:rsidRDefault="00100780">
            <w:pPr>
              <w:keepNext/>
              <w:keepLines/>
              <w:spacing w:after="120"/>
            </w:pPr>
            <w:r>
              <w:t>Low tariff calls</w:t>
            </w:r>
          </w:p>
        </w:tc>
      </w:tr>
    </w:tbl>
    <w:p w14:paraId="492783C8" w14:textId="77777777" w:rsidR="00100780" w:rsidRDefault="00100780">
      <w:pPr>
        <w:tabs>
          <w:tab w:val="left" w:pos="360"/>
          <w:tab w:val="left" w:pos="1584"/>
          <w:tab w:val="left" w:pos="2520"/>
          <w:tab w:val="center" w:pos="4176"/>
        </w:tabs>
        <w:spacing w:after="120"/>
      </w:pPr>
    </w:p>
    <w:p w14:paraId="0BF765FA" w14:textId="77777777" w:rsidR="00100780" w:rsidRDefault="00100780">
      <w:pPr>
        <w:pStyle w:val="B1"/>
      </w:pPr>
      <w:r>
        <w:tab/>
        <w:t xml:space="preserve">Network operators which provide the </w:t>
      </w:r>
      <w:proofErr w:type="spellStart"/>
      <w:r>
        <w:t>eMLPP</w:t>
      </w:r>
      <w:proofErr w:type="spellEnd"/>
      <w:r>
        <w:t xml:space="preserve"> service for subscription need to consider the interrelation of the number of subscriptions offered (possibly restricted for particular users), the technical performance and the network planning issues in order to guarantee the service performance for the subscriber.</w:t>
      </w:r>
    </w:p>
    <w:p w14:paraId="2D0FE4E3" w14:textId="77777777" w:rsidR="00100780" w:rsidRDefault="00100780">
      <w:pPr>
        <w:pStyle w:val="B1"/>
      </w:pPr>
      <w:r>
        <w:t>h)</w:t>
      </w:r>
      <w:r>
        <w:tab/>
        <w:t>In case of pre</w:t>
      </w:r>
      <w:r>
        <w:noBreakHyphen/>
        <w:t>emption the pre</w:t>
      </w:r>
      <w:r>
        <w:noBreakHyphen/>
        <w:t>empted subscriber shall be provided with a suitable indication.</w:t>
      </w:r>
    </w:p>
    <w:p w14:paraId="55CCB3BA" w14:textId="77777777" w:rsidR="00100780" w:rsidRDefault="00100780">
      <w:pPr>
        <w:pStyle w:val="Heading2"/>
      </w:pPr>
      <w:bookmarkStart w:id="148" w:name="_Toc153260785"/>
      <w:r>
        <w:t>4.1</w:t>
      </w:r>
      <w:r>
        <w:tab/>
        <w:t>Applicability to telecommunication services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48"/>
    </w:p>
    <w:p w14:paraId="2917C98D" w14:textId="77777777" w:rsidR="00100780" w:rsidRDefault="00100780">
      <w:r>
        <w:t>The applicability of this supplementary service is defined in 3GPP TS 22.004.</w:t>
      </w:r>
    </w:p>
    <w:p w14:paraId="109BFE0B" w14:textId="77777777" w:rsidR="00100780" w:rsidRDefault="00100780">
      <w:r>
        <w:t xml:space="preserve">The effects of the </w:t>
      </w:r>
      <w:proofErr w:type="spellStart"/>
      <w:r>
        <w:t>eMLPP</w:t>
      </w:r>
      <w:proofErr w:type="spellEnd"/>
      <w:r>
        <w:t xml:space="preserve"> service are applicable, potentially, to all subscribers in a network, should a precedence call set</w:t>
      </w:r>
      <w:r>
        <w:noBreakHyphen/>
        <w:t>up or handover occur and pre</w:t>
      </w:r>
      <w:r>
        <w:noBreakHyphen/>
        <w:t>emption be necessary.</w:t>
      </w:r>
    </w:p>
    <w:p w14:paraId="4B6D9AFA" w14:textId="77777777" w:rsidR="00100780" w:rsidRDefault="00100780">
      <w:pPr>
        <w:pStyle w:val="Heading1"/>
      </w:pPr>
      <w:bookmarkStart w:id="149" w:name="_Toc343920657"/>
      <w:bookmarkStart w:id="150" w:name="_Toc343920702"/>
      <w:bookmarkStart w:id="151" w:name="_Toc345381550"/>
      <w:bookmarkStart w:id="152" w:name="_Toc361629493"/>
      <w:bookmarkStart w:id="153" w:name="_Toc373040906"/>
      <w:bookmarkStart w:id="154" w:name="_Toc373041419"/>
      <w:bookmarkStart w:id="155" w:name="_Toc373231198"/>
      <w:bookmarkStart w:id="156" w:name="_Toc388176714"/>
      <w:bookmarkStart w:id="157" w:name="_Toc388176791"/>
      <w:bookmarkStart w:id="158" w:name="_Toc388230955"/>
      <w:bookmarkStart w:id="159" w:name="_Toc447541410"/>
      <w:bookmarkStart w:id="160" w:name="_Toc457101549"/>
      <w:bookmarkStart w:id="161" w:name="_Toc457882029"/>
      <w:bookmarkStart w:id="162" w:name="_Toc343920649"/>
      <w:bookmarkStart w:id="163" w:name="_Toc343920694"/>
      <w:bookmarkStart w:id="164" w:name="_Toc345381542"/>
      <w:bookmarkStart w:id="165" w:name="_Toc361629485"/>
      <w:bookmarkStart w:id="166" w:name="_Toc373040898"/>
      <w:bookmarkStart w:id="167" w:name="_Toc373041411"/>
      <w:bookmarkStart w:id="168" w:name="_Toc373231190"/>
      <w:bookmarkStart w:id="169" w:name="_Toc388176706"/>
      <w:bookmarkStart w:id="170" w:name="_Toc388176783"/>
      <w:bookmarkStart w:id="171" w:name="_Toc388230947"/>
      <w:bookmarkStart w:id="172" w:name="_Toc447541402"/>
      <w:bookmarkStart w:id="173" w:name="_Toc457101541"/>
      <w:bookmarkStart w:id="174" w:name="_Toc457882021"/>
      <w:bookmarkStart w:id="175" w:name="_Toc153260786"/>
      <w:r>
        <w:t>5</w:t>
      </w:r>
      <w:r>
        <w:tab/>
        <w:t>Normal operation with successful outcome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6DF3E63" w14:textId="77777777" w:rsidR="00100780" w:rsidRDefault="00100780">
      <w:pPr>
        <w:pStyle w:val="Heading2"/>
      </w:pPr>
      <w:bookmarkStart w:id="176" w:name="_Toc343920650"/>
      <w:bookmarkStart w:id="177" w:name="_Toc343920695"/>
      <w:bookmarkStart w:id="178" w:name="_Toc345381543"/>
      <w:bookmarkStart w:id="179" w:name="_Toc361629486"/>
      <w:bookmarkStart w:id="180" w:name="_Toc373040899"/>
      <w:bookmarkStart w:id="181" w:name="_Toc373041412"/>
      <w:bookmarkStart w:id="182" w:name="_Toc373231191"/>
      <w:bookmarkStart w:id="183" w:name="_Toc388176707"/>
      <w:bookmarkStart w:id="184" w:name="_Toc388176784"/>
      <w:bookmarkStart w:id="185" w:name="_Toc388230948"/>
      <w:bookmarkStart w:id="186" w:name="_Toc447541403"/>
      <w:bookmarkStart w:id="187" w:name="_Toc457101542"/>
      <w:bookmarkStart w:id="188" w:name="_Toc457882022"/>
      <w:bookmarkStart w:id="189" w:name="_Toc153260787"/>
      <w:r>
        <w:t>5.1</w:t>
      </w:r>
      <w:r>
        <w:tab/>
        <w:t>Provision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D69466F" w14:textId="77777777" w:rsidR="00100780" w:rsidRDefault="00100780">
      <w:r>
        <w:t xml:space="preserve">A maximum authorized precedence level is provided to a service subscriber after prior arrangements with the service provider. Service subscribers without an </w:t>
      </w:r>
      <w:proofErr w:type="spellStart"/>
      <w:r>
        <w:t>eMLPP</w:t>
      </w:r>
      <w:proofErr w:type="spellEnd"/>
      <w:r>
        <w:t xml:space="preserve"> subscription are assigned to a default priority level (in case of emergency calls, TS12, exceptions shall be possible).</w:t>
      </w:r>
    </w:p>
    <w:p w14:paraId="4AC014CC" w14:textId="77777777" w:rsidR="00100780" w:rsidRDefault="00100780">
      <w:pPr>
        <w:pStyle w:val="Heading2"/>
      </w:pPr>
      <w:bookmarkStart w:id="190" w:name="_Toc343920651"/>
      <w:bookmarkStart w:id="191" w:name="_Toc343920696"/>
      <w:bookmarkStart w:id="192" w:name="_Toc345381544"/>
      <w:bookmarkStart w:id="193" w:name="_Toc361629487"/>
      <w:bookmarkStart w:id="194" w:name="_Toc373040900"/>
      <w:bookmarkStart w:id="195" w:name="_Toc373041413"/>
      <w:bookmarkStart w:id="196" w:name="_Toc373231192"/>
      <w:bookmarkStart w:id="197" w:name="_Toc388176708"/>
      <w:bookmarkStart w:id="198" w:name="_Toc388176785"/>
      <w:bookmarkStart w:id="199" w:name="_Toc388230949"/>
      <w:bookmarkStart w:id="200" w:name="_Toc447541404"/>
      <w:bookmarkStart w:id="201" w:name="_Toc457101543"/>
      <w:bookmarkStart w:id="202" w:name="_Toc457882023"/>
      <w:bookmarkStart w:id="203" w:name="_Toc153260788"/>
      <w:r>
        <w:t>5.2</w:t>
      </w:r>
      <w:r>
        <w:tab/>
        <w:t>Withdrawal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5EAB558" w14:textId="77777777" w:rsidR="00100780" w:rsidRDefault="00100780">
      <w:r>
        <w:t xml:space="preserve">The maximum authorized precedence level can be changed or the complete </w:t>
      </w:r>
      <w:proofErr w:type="spellStart"/>
      <w:r>
        <w:t>eMLPP</w:t>
      </w:r>
      <w:proofErr w:type="spellEnd"/>
      <w:r>
        <w:t xml:space="preserve"> service withdrawn at the subscriber's request or for administrative reasons.</w:t>
      </w:r>
    </w:p>
    <w:p w14:paraId="583BC5A3" w14:textId="77777777" w:rsidR="00100780" w:rsidRDefault="00100780">
      <w:pPr>
        <w:pStyle w:val="Heading2"/>
      </w:pPr>
      <w:bookmarkStart w:id="204" w:name="_Toc343920652"/>
      <w:bookmarkStart w:id="205" w:name="_Toc343920697"/>
      <w:bookmarkStart w:id="206" w:name="_Toc345381545"/>
      <w:bookmarkStart w:id="207" w:name="_Toc361629488"/>
      <w:bookmarkStart w:id="208" w:name="_Toc373040901"/>
      <w:bookmarkStart w:id="209" w:name="_Toc373041414"/>
      <w:bookmarkStart w:id="210" w:name="_Toc373231193"/>
      <w:bookmarkStart w:id="211" w:name="_Toc388176709"/>
      <w:bookmarkStart w:id="212" w:name="_Toc388176786"/>
      <w:bookmarkStart w:id="213" w:name="_Toc388230950"/>
      <w:bookmarkStart w:id="214" w:name="_Toc447541405"/>
      <w:bookmarkStart w:id="215" w:name="_Toc457101544"/>
      <w:bookmarkStart w:id="216" w:name="_Toc457882024"/>
      <w:bookmarkStart w:id="217" w:name="_Toc153260789"/>
      <w:r>
        <w:t>5.3</w:t>
      </w:r>
      <w:r>
        <w:tab/>
        <w:t>Registration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819E1CC" w14:textId="77777777" w:rsidR="00100780" w:rsidRDefault="00100780">
      <w:r>
        <w:t>The definition of the priority level to be used as default level at mobile originated call establishment shall be registered in the network. This default level will be used if a subscriber has a subscription for a priority level higher than the lowest priority level and has not selected a priority level at call set</w:t>
      </w:r>
      <w:r>
        <w:noBreakHyphen/>
        <w:t>up.</w:t>
      </w:r>
    </w:p>
    <w:p w14:paraId="63F811F2" w14:textId="77777777" w:rsidR="00100780" w:rsidRDefault="00100780">
      <w:r>
        <w:t>Registration can take place either by the service provider or with an appropriate control procedure by the subscriber.</w:t>
      </w:r>
    </w:p>
    <w:p w14:paraId="3ED54BA7" w14:textId="77777777" w:rsidR="00100780" w:rsidRDefault="00100780">
      <w:r>
        <w:t>If the subscriber requests a priority level higher than the maximum entitled one then the network shall reject this registration with an appropriate indication to the subscriber.</w:t>
      </w:r>
    </w:p>
    <w:p w14:paraId="17C41E3C" w14:textId="77777777" w:rsidR="00100780" w:rsidRDefault="00100780">
      <w:pPr>
        <w:pStyle w:val="Heading2"/>
      </w:pPr>
      <w:bookmarkStart w:id="218" w:name="_Toc343920653"/>
      <w:bookmarkStart w:id="219" w:name="_Toc343920698"/>
      <w:bookmarkStart w:id="220" w:name="_Toc345381546"/>
      <w:bookmarkStart w:id="221" w:name="_Toc361629489"/>
      <w:bookmarkStart w:id="222" w:name="_Toc373040902"/>
      <w:bookmarkStart w:id="223" w:name="_Toc373041415"/>
      <w:bookmarkStart w:id="224" w:name="_Toc373231194"/>
      <w:bookmarkStart w:id="225" w:name="_Toc388176710"/>
      <w:bookmarkStart w:id="226" w:name="_Toc388176787"/>
      <w:bookmarkStart w:id="227" w:name="_Toc388230951"/>
      <w:bookmarkStart w:id="228" w:name="_Toc447541406"/>
      <w:bookmarkStart w:id="229" w:name="_Toc457101545"/>
      <w:bookmarkStart w:id="230" w:name="_Toc457882025"/>
      <w:bookmarkStart w:id="231" w:name="_Toc153260790"/>
      <w:r>
        <w:lastRenderedPageBreak/>
        <w:t>5.4</w:t>
      </w:r>
      <w:r>
        <w:tab/>
        <w:t>Erasure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9C8B218" w14:textId="77777777" w:rsidR="00100780" w:rsidRDefault="00100780">
      <w:r>
        <w:t>Erasure of a default priority level is done as a result of a new registration overruling, and thus effectively erasing the previous registration.</w:t>
      </w:r>
    </w:p>
    <w:p w14:paraId="03653BCF" w14:textId="77777777" w:rsidR="00100780" w:rsidRDefault="00100780">
      <w:pPr>
        <w:pStyle w:val="Heading2"/>
      </w:pPr>
      <w:bookmarkStart w:id="232" w:name="_Toc343920654"/>
      <w:bookmarkStart w:id="233" w:name="_Toc343920699"/>
      <w:bookmarkStart w:id="234" w:name="_Toc345381547"/>
      <w:bookmarkStart w:id="235" w:name="_Toc361629490"/>
      <w:bookmarkStart w:id="236" w:name="_Toc373040903"/>
      <w:bookmarkStart w:id="237" w:name="_Toc373041416"/>
      <w:bookmarkStart w:id="238" w:name="_Toc373231195"/>
      <w:bookmarkStart w:id="239" w:name="_Toc388176711"/>
      <w:bookmarkStart w:id="240" w:name="_Toc388176788"/>
      <w:bookmarkStart w:id="241" w:name="_Toc388230952"/>
      <w:bookmarkStart w:id="242" w:name="_Toc447541407"/>
      <w:bookmarkStart w:id="243" w:name="_Toc457101546"/>
      <w:bookmarkStart w:id="244" w:name="_Toc457882026"/>
      <w:bookmarkStart w:id="245" w:name="_Toc153260791"/>
      <w:r>
        <w:t>5.5</w:t>
      </w:r>
      <w:r>
        <w:tab/>
        <w:t>Network related service configuration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DB415B1" w14:textId="77777777" w:rsidR="00100780" w:rsidRDefault="00100780">
      <w:r>
        <w:t xml:space="preserve">The allocation of </w:t>
      </w:r>
      <w:proofErr w:type="spellStart"/>
      <w:r>
        <w:t>eMLPP</w:t>
      </w:r>
      <w:proofErr w:type="spellEnd"/>
      <w:r>
        <w:t xml:space="preserve"> priority levels to the call set</w:t>
      </w:r>
      <w:r>
        <w:noBreakHyphen/>
        <w:t>up classes and the possibility of pre</w:t>
      </w:r>
      <w:r>
        <w:noBreakHyphen/>
        <w:t>emption of on</w:t>
      </w:r>
      <w:r>
        <w:noBreakHyphen/>
        <w:t xml:space="preserve">going calls in case of congestion will be arranged by the network operator for a specific composition of the </w:t>
      </w:r>
      <w:proofErr w:type="spellStart"/>
      <w:r>
        <w:t>eMLPP</w:t>
      </w:r>
      <w:proofErr w:type="spellEnd"/>
      <w:r>
        <w:t xml:space="preserve"> service in a network. This is not related to one specific service subscriber.</w:t>
      </w:r>
    </w:p>
    <w:p w14:paraId="60B1088E" w14:textId="77777777" w:rsidR="00100780" w:rsidRDefault="00100780">
      <w:r>
        <w:t>An example is given in table 1 of clause 4.</w:t>
      </w:r>
    </w:p>
    <w:p w14:paraId="02A226F3" w14:textId="77777777" w:rsidR="00100780" w:rsidRDefault="00100780">
      <w:pPr>
        <w:pStyle w:val="Heading2"/>
      </w:pPr>
      <w:bookmarkStart w:id="246" w:name="_Toc343920655"/>
      <w:bookmarkStart w:id="247" w:name="_Toc343920700"/>
      <w:bookmarkStart w:id="248" w:name="_Toc345381548"/>
      <w:bookmarkStart w:id="249" w:name="_Toc361629491"/>
      <w:bookmarkStart w:id="250" w:name="_Toc373040904"/>
      <w:bookmarkStart w:id="251" w:name="_Toc373041417"/>
      <w:bookmarkStart w:id="252" w:name="_Toc373231196"/>
      <w:bookmarkStart w:id="253" w:name="_Toc388176712"/>
      <w:bookmarkStart w:id="254" w:name="_Toc388176789"/>
      <w:bookmarkStart w:id="255" w:name="_Toc388230953"/>
      <w:bookmarkStart w:id="256" w:name="_Toc447541408"/>
      <w:bookmarkStart w:id="257" w:name="_Toc457101547"/>
      <w:bookmarkStart w:id="258" w:name="_Toc457882027"/>
      <w:bookmarkStart w:id="259" w:name="_Toc153260792"/>
      <w:r>
        <w:t>5.6</w:t>
      </w:r>
      <w:r>
        <w:tab/>
        <w:t>Activation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1BCF951" w14:textId="77777777" w:rsidR="00100780" w:rsidRDefault="00100780">
      <w:r>
        <w:t>Not applicable.</w:t>
      </w:r>
    </w:p>
    <w:p w14:paraId="69B56561" w14:textId="77777777" w:rsidR="00100780" w:rsidRDefault="00100780">
      <w:pPr>
        <w:pStyle w:val="Heading2"/>
      </w:pPr>
      <w:bookmarkStart w:id="260" w:name="_Toc343920656"/>
      <w:bookmarkStart w:id="261" w:name="_Toc343920701"/>
      <w:bookmarkStart w:id="262" w:name="_Toc345381549"/>
      <w:bookmarkStart w:id="263" w:name="_Toc361629492"/>
      <w:bookmarkStart w:id="264" w:name="_Toc373040905"/>
      <w:bookmarkStart w:id="265" w:name="_Toc373041418"/>
      <w:bookmarkStart w:id="266" w:name="_Toc373231197"/>
      <w:bookmarkStart w:id="267" w:name="_Toc388176713"/>
      <w:bookmarkStart w:id="268" w:name="_Toc388176790"/>
      <w:bookmarkStart w:id="269" w:name="_Toc388230954"/>
      <w:bookmarkStart w:id="270" w:name="_Toc447541409"/>
      <w:bookmarkStart w:id="271" w:name="_Toc457101548"/>
      <w:bookmarkStart w:id="272" w:name="_Toc457882028"/>
      <w:bookmarkStart w:id="273" w:name="_Toc153260793"/>
      <w:r>
        <w:t>5.7</w:t>
      </w:r>
      <w:r>
        <w:tab/>
        <w:t>Deactivation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EFF199F" w14:textId="77777777" w:rsidR="00100780" w:rsidRDefault="00100780">
      <w:r>
        <w:t>Not applicable.</w:t>
      </w:r>
    </w:p>
    <w:p w14:paraId="4B86CB5E" w14:textId="77777777" w:rsidR="00100780" w:rsidRDefault="00100780">
      <w:pPr>
        <w:pStyle w:val="Heading2"/>
      </w:pPr>
      <w:bookmarkStart w:id="274" w:name="_Toc153260794"/>
      <w:r>
        <w:t>5.8</w:t>
      </w:r>
      <w:r>
        <w:tab/>
        <w:t>Invocation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274"/>
    </w:p>
    <w:p w14:paraId="0D34B07D" w14:textId="77777777" w:rsidR="00100780" w:rsidRDefault="00100780">
      <w:r>
        <w:t xml:space="preserve">The </w:t>
      </w:r>
      <w:proofErr w:type="spellStart"/>
      <w:r>
        <w:t>eMLPP</w:t>
      </w:r>
      <w:proofErr w:type="spellEnd"/>
      <w:r>
        <w:t xml:space="preserve"> shall be invoked automatically by the network at call set</w:t>
      </w:r>
      <w:r>
        <w:noBreakHyphen/>
        <w:t>up.</w:t>
      </w:r>
    </w:p>
    <w:p w14:paraId="39636EFF" w14:textId="77777777" w:rsidR="00100780" w:rsidRDefault="00100780">
      <w:r>
        <w:t>The precedence level may be selected by the user on a per call basis. The user may select any precedence level up to and including her maximum authorized precedence level. The maximum authorized precedence level shall be stored on the SIM/USIM and the mobile station shall check that only an authorized level is used for set</w:t>
      </w:r>
      <w:r>
        <w:noBreakHyphen/>
        <w:t>up. In addition, it shall be possible to verify in the network the level used at set</w:t>
      </w:r>
      <w:r>
        <w:noBreakHyphen/>
        <w:t>up against the maximum authorized level.</w:t>
      </w:r>
    </w:p>
    <w:p w14:paraId="36A60055" w14:textId="77777777" w:rsidR="00100780" w:rsidRDefault="00100780">
      <w:r>
        <w:t>If the user has not selected a precedence level at set</w:t>
      </w:r>
      <w:r>
        <w:noBreakHyphen/>
        <w:t>up, the network shall apply the subscriber specific default precedence level.</w:t>
      </w:r>
    </w:p>
    <w:p w14:paraId="19679299" w14:textId="77777777" w:rsidR="00100780" w:rsidRDefault="00100780">
      <w:r>
        <w:t>If the user has selected a precedence level higher than the maximum authorized level, the maximum authorized precedence level shall be applied for the call.</w:t>
      </w:r>
    </w:p>
    <w:p w14:paraId="356FC9A1" w14:textId="77777777" w:rsidR="00100780" w:rsidRDefault="00100780"/>
    <w:p w14:paraId="1C96FB5C" w14:textId="77777777" w:rsidR="00100780" w:rsidRDefault="00100780">
      <w:pPr>
        <w:pStyle w:val="Heading2"/>
      </w:pPr>
      <w:bookmarkStart w:id="275" w:name="_Toc343920661"/>
      <w:bookmarkStart w:id="276" w:name="_Toc343920706"/>
      <w:bookmarkStart w:id="277" w:name="_Toc345381554"/>
      <w:bookmarkStart w:id="278" w:name="_Toc361629497"/>
      <w:bookmarkStart w:id="279" w:name="_Toc373040910"/>
      <w:bookmarkStart w:id="280" w:name="_Toc373041423"/>
      <w:bookmarkStart w:id="281" w:name="_Toc373231202"/>
      <w:bookmarkStart w:id="282" w:name="_Toc388176718"/>
      <w:bookmarkStart w:id="283" w:name="_Toc388176795"/>
      <w:bookmarkStart w:id="284" w:name="_Toc388230959"/>
      <w:bookmarkStart w:id="285" w:name="_Toc447541414"/>
      <w:bookmarkStart w:id="286" w:name="_Toc457101553"/>
      <w:bookmarkStart w:id="287" w:name="_Toc457882033"/>
      <w:bookmarkStart w:id="288" w:name="_Toc343920658"/>
      <w:bookmarkStart w:id="289" w:name="_Toc343920703"/>
      <w:bookmarkStart w:id="290" w:name="_Toc345381551"/>
      <w:bookmarkStart w:id="291" w:name="_Toc361629494"/>
      <w:bookmarkStart w:id="292" w:name="_Toc373040907"/>
      <w:bookmarkStart w:id="293" w:name="_Toc373041420"/>
      <w:bookmarkStart w:id="294" w:name="_Toc373231199"/>
      <w:bookmarkStart w:id="295" w:name="_Toc388176715"/>
      <w:bookmarkStart w:id="296" w:name="_Toc388176792"/>
      <w:bookmarkStart w:id="297" w:name="_Toc388230956"/>
      <w:bookmarkStart w:id="298" w:name="_Toc447541411"/>
      <w:bookmarkStart w:id="299" w:name="_Toc457101550"/>
      <w:bookmarkStart w:id="300" w:name="_Toc457882030"/>
      <w:bookmarkStart w:id="301" w:name="_Toc153260795"/>
      <w:r>
        <w:t>5.9</w:t>
      </w:r>
      <w:r>
        <w:tab/>
        <w:t>Normal operation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735B20A" w14:textId="77777777" w:rsidR="00100780" w:rsidRDefault="00100780">
      <w:r>
        <w:t xml:space="preserve">At invocation of the </w:t>
      </w:r>
      <w:proofErr w:type="spellStart"/>
      <w:r>
        <w:t>eMLPP</w:t>
      </w:r>
      <w:proofErr w:type="spellEnd"/>
      <w:r>
        <w:t xml:space="preserve"> on a call set</w:t>
      </w:r>
      <w:r>
        <w:noBreakHyphen/>
        <w:t>up, the network notes the call priority related to the call and decides on the respective actions to be taken, i.e. on queuing priority, fast call set</w:t>
      </w:r>
      <w:r>
        <w:noBreakHyphen/>
        <w:t>up procedures and possibly pre</w:t>
      </w:r>
      <w:r>
        <w:noBreakHyphen/>
        <w:t>emption in case of congestion of network resources. In case of pre</w:t>
      </w:r>
      <w:r>
        <w:noBreakHyphen/>
        <w:t>emption the network shall release the lowest lower priority call and seize the necessary resources that are required to set</w:t>
      </w:r>
      <w:r>
        <w:noBreakHyphen/>
        <w:t>up the higher priority call.</w:t>
      </w:r>
    </w:p>
    <w:p w14:paraId="11FC1DA0" w14:textId="77777777" w:rsidR="00100780" w:rsidRDefault="00100780">
      <w:r>
        <w:t>Once set for a call, the precedence level cannot be changed.</w:t>
      </w:r>
    </w:p>
    <w:p w14:paraId="10093D7F" w14:textId="77777777" w:rsidR="00100780" w:rsidRDefault="00100780">
      <w:r>
        <w:t>In the case of automatic answering of an incoming call with a sufficient priority level, the alerting indication to the calling party may not be provided in order shorten the set</w:t>
      </w:r>
      <w:r>
        <w:noBreakHyphen/>
        <w:t>up time. In case of called mobile subscriber busy, the on</w:t>
      </w:r>
      <w:r>
        <w:noBreakHyphen/>
        <w:t>going call shall be released if automatic answering applies (or set on call hold in case of a telephony call) to accept an incoming call of higher priority.</w:t>
      </w:r>
    </w:p>
    <w:p w14:paraId="4D88F7B8" w14:textId="77777777" w:rsidR="00100780" w:rsidRDefault="00100780">
      <w:r>
        <w:t>When pre</w:t>
      </w:r>
      <w:r>
        <w:noBreakHyphen/>
        <w:t>emption applies, at handover to a congested cell, higher priority calls shall replace those of the lowest priority. The pre</w:t>
      </w:r>
      <w:r>
        <w:noBreakHyphen/>
        <w:t>empted user shall receive an indication for congestion as defined in  3GPP TS 22.001.</w:t>
      </w:r>
    </w:p>
    <w:p w14:paraId="1A942BBB" w14:textId="77777777" w:rsidR="00100780" w:rsidRDefault="00100780">
      <w:pPr>
        <w:pStyle w:val="Heading2"/>
      </w:pPr>
      <w:bookmarkStart w:id="302" w:name="_Toc343920659"/>
      <w:bookmarkStart w:id="303" w:name="_Toc343920704"/>
      <w:bookmarkStart w:id="304" w:name="_Toc345381552"/>
      <w:bookmarkStart w:id="305" w:name="_Toc361629495"/>
      <w:bookmarkStart w:id="306" w:name="_Toc373040908"/>
      <w:bookmarkStart w:id="307" w:name="_Toc373041421"/>
      <w:bookmarkStart w:id="308" w:name="_Toc373231200"/>
      <w:bookmarkStart w:id="309" w:name="_Toc388176716"/>
      <w:bookmarkStart w:id="310" w:name="_Toc388176793"/>
      <w:bookmarkStart w:id="311" w:name="_Toc388230957"/>
      <w:bookmarkStart w:id="312" w:name="_Toc447541412"/>
      <w:bookmarkStart w:id="313" w:name="_Toc457101551"/>
      <w:bookmarkStart w:id="314" w:name="_Toc457882031"/>
      <w:bookmarkStart w:id="315" w:name="_Toc153260796"/>
      <w:r>
        <w:lastRenderedPageBreak/>
        <w:t>5.10</w:t>
      </w:r>
      <w:r>
        <w:tab/>
        <w:t>Interrogation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15E6F43" w14:textId="77777777" w:rsidR="00100780" w:rsidRDefault="00100780">
      <w:r>
        <w:t>A service subscriber may interrogate the range of priority levels he can use and the default priority level used for mobile originated call establishment.</w:t>
      </w:r>
    </w:p>
    <w:p w14:paraId="5EDF3E5F" w14:textId="77777777" w:rsidR="00100780" w:rsidRDefault="00100780">
      <w:pPr>
        <w:pStyle w:val="Heading2"/>
      </w:pPr>
      <w:bookmarkStart w:id="316" w:name="_Toc343920660"/>
      <w:bookmarkStart w:id="317" w:name="_Toc343920705"/>
      <w:bookmarkStart w:id="318" w:name="_Toc345381553"/>
      <w:bookmarkStart w:id="319" w:name="_Toc361629496"/>
      <w:bookmarkStart w:id="320" w:name="_Toc373040909"/>
      <w:bookmarkStart w:id="321" w:name="_Toc373041422"/>
      <w:bookmarkStart w:id="322" w:name="_Toc373231201"/>
      <w:bookmarkStart w:id="323" w:name="_Toc388176717"/>
      <w:bookmarkStart w:id="324" w:name="_Toc388176794"/>
      <w:bookmarkStart w:id="325" w:name="_Toc388230958"/>
      <w:bookmarkStart w:id="326" w:name="_Toc447541413"/>
      <w:bookmarkStart w:id="327" w:name="_Toc457101552"/>
      <w:bookmarkStart w:id="328" w:name="_Toc457882032"/>
      <w:bookmarkStart w:id="329" w:name="_Toc153260797"/>
      <w:r>
        <w:t>5.11</w:t>
      </w:r>
      <w:r>
        <w:tab/>
        <w:t>Charging requirements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568A4F8" w14:textId="77777777" w:rsidR="00100780" w:rsidRDefault="00100780">
      <w:r>
        <w:t>The utilized precedence level shall be able to be extracted from the event records if different from the default precedence level.</w:t>
      </w:r>
    </w:p>
    <w:p w14:paraId="0A8D8B80" w14:textId="77777777" w:rsidR="00100780" w:rsidRDefault="00100780">
      <w:pPr>
        <w:pStyle w:val="Heading1"/>
      </w:pPr>
      <w:bookmarkStart w:id="330" w:name="_Toc153260798"/>
      <w:r>
        <w:t>6</w:t>
      </w:r>
      <w:r>
        <w:tab/>
        <w:t>Exceptional procedures or unsuccessful outcome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330"/>
    </w:p>
    <w:p w14:paraId="732D52F6" w14:textId="77777777" w:rsidR="00100780" w:rsidRDefault="00100780">
      <w:r>
        <w:t xml:space="preserve">When a service subscriber makes a call, he expects the network to automatically invoke the </w:t>
      </w:r>
      <w:proofErr w:type="spellStart"/>
      <w:r>
        <w:t>eMLPP</w:t>
      </w:r>
      <w:proofErr w:type="spellEnd"/>
      <w:r>
        <w:t xml:space="preserve"> service according to her subscription. If the network cannot provide the service for some reason an indication shall be provided to the service subscriber to notify her of the absence or modification of the priority handling.</w:t>
      </w:r>
    </w:p>
    <w:p w14:paraId="2CD4A0AD" w14:textId="77777777" w:rsidR="00100780" w:rsidRDefault="00100780">
      <w:r>
        <w:t xml:space="preserve">Exceptional procedures for voice group call and voice broadcast call establishment durations exceeding the specified times are given in </w:t>
      </w:r>
      <w:r w:rsidR="003318A9">
        <w:t xml:space="preserve">3GPP TS 42.068 [5] </w:t>
      </w:r>
      <w:r>
        <w:t xml:space="preserve"> and </w:t>
      </w:r>
      <w:r w:rsidR="003318A9">
        <w:t xml:space="preserve"> 3GPP TS 42.069 [6]</w:t>
      </w:r>
      <w:r>
        <w:t>, respectively.</w:t>
      </w:r>
    </w:p>
    <w:p w14:paraId="7424E9AE" w14:textId="77777777" w:rsidR="00100780" w:rsidRDefault="00100780">
      <w:pPr>
        <w:pStyle w:val="Heading1"/>
      </w:pPr>
      <w:bookmarkStart w:id="331" w:name="_Toc343920668"/>
      <w:bookmarkStart w:id="332" w:name="_Toc343920713"/>
      <w:bookmarkStart w:id="333" w:name="_Toc345381561"/>
      <w:bookmarkStart w:id="334" w:name="_Toc361629504"/>
      <w:bookmarkStart w:id="335" w:name="_Toc373040917"/>
      <w:bookmarkStart w:id="336" w:name="_Toc373041430"/>
      <w:bookmarkStart w:id="337" w:name="_Toc373231209"/>
      <w:bookmarkStart w:id="338" w:name="_Toc388176725"/>
      <w:bookmarkStart w:id="339" w:name="_Toc388176802"/>
      <w:bookmarkStart w:id="340" w:name="_Toc388230966"/>
      <w:bookmarkStart w:id="341" w:name="_Toc447541421"/>
      <w:bookmarkStart w:id="342" w:name="_Toc457101560"/>
      <w:bookmarkStart w:id="343" w:name="_Toc457882040"/>
      <w:bookmarkStart w:id="344" w:name="_Toc343920662"/>
      <w:bookmarkStart w:id="345" w:name="_Toc343920707"/>
      <w:bookmarkStart w:id="346" w:name="_Toc345381555"/>
      <w:bookmarkStart w:id="347" w:name="_Toc361629498"/>
      <w:bookmarkStart w:id="348" w:name="_Toc373040911"/>
      <w:bookmarkStart w:id="349" w:name="_Toc373041424"/>
      <w:bookmarkStart w:id="350" w:name="_Toc373231203"/>
      <w:bookmarkStart w:id="351" w:name="_Toc388176719"/>
      <w:bookmarkStart w:id="352" w:name="_Toc388176796"/>
      <w:bookmarkStart w:id="353" w:name="_Toc388230960"/>
      <w:bookmarkStart w:id="354" w:name="_Toc447541415"/>
      <w:bookmarkStart w:id="355" w:name="_Toc457101554"/>
      <w:bookmarkStart w:id="356" w:name="_Toc457882034"/>
      <w:bookmarkStart w:id="357" w:name="_Toc153260799"/>
      <w:r>
        <w:t>7</w:t>
      </w:r>
      <w:r>
        <w:tab/>
        <w:t>Alternate procedures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725BA70" w14:textId="77777777" w:rsidR="00100780" w:rsidRDefault="00100780">
      <w:r>
        <w:t>None identified.</w:t>
      </w:r>
    </w:p>
    <w:p w14:paraId="0D6E28D7" w14:textId="77777777" w:rsidR="00100780" w:rsidRDefault="00100780">
      <w:pPr>
        <w:pStyle w:val="Heading1"/>
      </w:pPr>
      <w:bookmarkStart w:id="358" w:name="_Toc343920663"/>
      <w:bookmarkStart w:id="359" w:name="_Toc343920708"/>
      <w:bookmarkStart w:id="360" w:name="_Toc345381556"/>
      <w:bookmarkStart w:id="361" w:name="_Toc361629499"/>
      <w:bookmarkStart w:id="362" w:name="_Toc373040912"/>
      <w:bookmarkStart w:id="363" w:name="_Toc373041425"/>
      <w:bookmarkStart w:id="364" w:name="_Toc373231204"/>
      <w:bookmarkStart w:id="365" w:name="_Toc388176720"/>
      <w:bookmarkStart w:id="366" w:name="_Toc388176797"/>
      <w:bookmarkStart w:id="367" w:name="_Toc388230961"/>
      <w:bookmarkStart w:id="368" w:name="_Toc447541416"/>
      <w:bookmarkStart w:id="369" w:name="_Toc457101555"/>
      <w:bookmarkStart w:id="370" w:name="_Toc457882035"/>
      <w:bookmarkStart w:id="371" w:name="_Toc153260800"/>
      <w:r>
        <w:t>8</w:t>
      </w:r>
      <w:r>
        <w:tab/>
        <w:t>Interaction with other supplementary services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62184E3" w14:textId="77777777" w:rsidR="00100780" w:rsidRDefault="00100780">
      <w:pPr>
        <w:pStyle w:val="Heading2"/>
      </w:pPr>
      <w:bookmarkStart w:id="372" w:name="_Toc343920664"/>
      <w:bookmarkStart w:id="373" w:name="_Toc343920709"/>
      <w:bookmarkStart w:id="374" w:name="_Toc345381557"/>
      <w:bookmarkStart w:id="375" w:name="_Toc361629500"/>
      <w:bookmarkStart w:id="376" w:name="_Toc373040913"/>
      <w:bookmarkStart w:id="377" w:name="_Toc373041426"/>
      <w:bookmarkStart w:id="378" w:name="_Toc373231205"/>
      <w:bookmarkStart w:id="379" w:name="_Toc388176721"/>
      <w:bookmarkStart w:id="380" w:name="_Toc388176798"/>
      <w:bookmarkStart w:id="381" w:name="_Toc388230962"/>
      <w:bookmarkStart w:id="382" w:name="_Toc447541417"/>
      <w:bookmarkStart w:id="383" w:name="_Toc457101556"/>
      <w:bookmarkStart w:id="384" w:name="_Toc457882036"/>
      <w:bookmarkStart w:id="385" w:name="_Toc153260801"/>
      <w:r>
        <w:t>8.1</w:t>
      </w:r>
      <w:r>
        <w:tab/>
        <w:t>Calling Line Identification Presentation (CLIP)</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EF3EEED" w14:textId="77777777" w:rsidR="00100780" w:rsidRDefault="00100780">
      <w:r>
        <w:t>No interaction.</w:t>
      </w:r>
    </w:p>
    <w:p w14:paraId="4F21DA9B" w14:textId="77777777" w:rsidR="00100780" w:rsidRDefault="00100780">
      <w:pPr>
        <w:pStyle w:val="Heading2"/>
      </w:pPr>
      <w:bookmarkStart w:id="386" w:name="_Toc343920665"/>
      <w:bookmarkStart w:id="387" w:name="_Toc343920710"/>
      <w:bookmarkStart w:id="388" w:name="_Toc345381558"/>
      <w:bookmarkStart w:id="389" w:name="_Toc361629501"/>
      <w:bookmarkStart w:id="390" w:name="_Toc373040914"/>
      <w:bookmarkStart w:id="391" w:name="_Toc373041427"/>
      <w:bookmarkStart w:id="392" w:name="_Toc373231206"/>
      <w:bookmarkStart w:id="393" w:name="_Toc388176722"/>
      <w:bookmarkStart w:id="394" w:name="_Toc388176799"/>
      <w:bookmarkStart w:id="395" w:name="_Toc388230963"/>
      <w:bookmarkStart w:id="396" w:name="_Toc447541418"/>
      <w:bookmarkStart w:id="397" w:name="_Toc457101557"/>
      <w:bookmarkStart w:id="398" w:name="_Toc457882037"/>
      <w:bookmarkStart w:id="399" w:name="_Toc153260802"/>
      <w:r>
        <w:t>8.2</w:t>
      </w:r>
      <w:r>
        <w:tab/>
        <w:t>Calling Line Identification Restriction (CLIR)</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60CC4459" w14:textId="77777777" w:rsidR="00100780" w:rsidRDefault="00100780">
      <w:r>
        <w:t>No interaction.</w:t>
      </w:r>
    </w:p>
    <w:p w14:paraId="1766F495" w14:textId="77777777" w:rsidR="00100780" w:rsidRDefault="00100780">
      <w:pPr>
        <w:pStyle w:val="Heading2"/>
      </w:pPr>
      <w:bookmarkStart w:id="400" w:name="_Toc343920666"/>
      <w:bookmarkStart w:id="401" w:name="_Toc343920711"/>
      <w:bookmarkStart w:id="402" w:name="_Toc345381559"/>
      <w:bookmarkStart w:id="403" w:name="_Toc361629502"/>
      <w:bookmarkStart w:id="404" w:name="_Toc373040915"/>
      <w:bookmarkStart w:id="405" w:name="_Toc373041428"/>
      <w:bookmarkStart w:id="406" w:name="_Toc373231207"/>
      <w:bookmarkStart w:id="407" w:name="_Toc388176723"/>
      <w:bookmarkStart w:id="408" w:name="_Toc388176800"/>
      <w:bookmarkStart w:id="409" w:name="_Toc388230964"/>
      <w:bookmarkStart w:id="410" w:name="_Toc447541419"/>
      <w:bookmarkStart w:id="411" w:name="_Toc457101558"/>
      <w:bookmarkStart w:id="412" w:name="_Toc457882038"/>
      <w:bookmarkStart w:id="413" w:name="_Toc153260803"/>
      <w:r>
        <w:t>8.3</w:t>
      </w:r>
      <w:r>
        <w:tab/>
        <w:t>Connected Line Identification Presentation (COLP)</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63C1C155" w14:textId="77777777" w:rsidR="00100780" w:rsidRDefault="00100780">
      <w:r>
        <w:t>No interaction.</w:t>
      </w:r>
    </w:p>
    <w:p w14:paraId="1B22C57A" w14:textId="77777777" w:rsidR="00100780" w:rsidRDefault="00100780">
      <w:pPr>
        <w:pStyle w:val="Heading2"/>
      </w:pPr>
      <w:bookmarkStart w:id="414" w:name="_Toc343920667"/>
      <w:bookmarkStart w:id="415" w:name="_Toc343920712"/>
      <w:bookmarkStart w:id="416" w:name="_Toc345381560"/>
      <w:bookmarkStart w:id="417" w:name="_Toc361629503"/>
      <w:bookmarkStart w:id="418" w:name="_Toc373040916"/>
      <w:bookmarkStart w:id="419" w:name="_Toc373041429"/>
      <w:bookmarkStart w:id="420" w:name="_Toc373231208"/>
      <w:bookmarkStart w:id="421" w:name="_Toc388176724"/>
      <w:bookmarkStart w:id="422" w:name="_Toc388176801"/>
      <w:bookmarkStart w:id="423" w:name="_Toc388230965"/>
      <w:bookmarkStart w:id="424" w:name="_Toc447541420"/>
      <w:bookmarkStart w:id="425" w:name="_Toc457101559"/>
      <w:bookmarkStart w:id="426" w:name="_Toc457882039"/>
      <w:bookmarkStart w:id="427" w:name="_Toc153260804"/>
      <w:r>
        <w:t>8.4</w:t>
      </w:r>
      <w:r>
        <w:tab/>
        <w:t>Connected Line Identification Restriction (COLR)</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FFEACDE" w14:textId="77777777" w:rsidR="00100780" w:rsidRDefault="00100780">
      <w:r>
        <w:t>No interaction.</w:t>
      </w:r>
    </w:p>
    <w:p w14:paraId="083A886F" w14:textId="77777777" w:rsidR="00100780" w:rsidRDefault="00100780">
      <w:pPr>
        <w:pStyle w:val="Heading2"/>
      </w:pPr>
      <w:bookmarkStart w:id="428" w:name="_Toc153260805"/>
      <w:r>
        <w:t>8.5</w:t>
      </w:r>
      <w:r>
        <w:tab/>
        <w:t>Call Forwarding Unconditional (CFU)</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428"/>
    </w:p>
    <w:p w14:paraId="4890BE40" w14:textId="77777777" w:rsidR="00100780" w:rsidRDefault="00100780">
      <w:r>
        <w:t xml:space="preserve">The CFU service takes precedence over the </w:t>
      </w:r>
      <w:proofErr w:type="spellStart"/>
      <w:r>
        <w:t>eMLPP</w:t>
      </w:r>
      <w:proofErr w:type="spellEnd"/>
      <w:r>
        <w:t xml:space="preserve"> service. The precedence level of calls shall be preserved during the forwarding process.</w:t>
      </w:r>
    </w:p>
    <w:p w14:paraId="73DF725E" w14:textId="77777777" w:rsidR="00100780" w:rsidRDefault="00100780">
      <w:r>
        <w:t xml:space="preserve">No interaction except for voice broadcast and voice group calls (see the respective stage 1 descriptions </w:t>
      </w:r>
      <w:r w:rsidR="003318A9">
        <w:t xml:space="preserve"> 3GPP TS 42.069 [6] </w:t>
      </w:r>
      <w:r>
        <w:t xml:space="preserve">and </w:t>
      </w:r>
      <w:r w:rsidR="003318A9">
        <w:t>-3GPP TS42.068 [5]</w:t>
      </w:r>
      <w:r>
        <w:t>).</w:t>
      </w:r>
    </w:p>
    <w:p w14:paraId="5E33672C" w14:textId="77777777" w:rsidR="00100780" w:rsidRDefault="00100780">
      <w:pPr>
        <w:pStyle w:val="Heading2"/>
      </w:pPr>
      <w:bookmarkStart w:id="429" w:name="_Toc343920676"/>
      <w:bookmarkStart w:id="430" w:name="_Toc343920721"/>
      <w:bookmarkStart w:id="431" w:name="_Toc345381569"/>
      <w:bookmarkStart w:id="432" w:name="_Toc361629512"/>
      <w:bookmarkStart w:id="433" w:name="_Toc373040925"/>
      <w:bookmarkStart w:id="434" w:name="_Toc373041438"/>
      <w:bookmarkStart w:id="435" w:name="_Toc373231217"/>
      <w:bookmarkStart w:id="436" w:name="_Toc388176733"/>
      <w:bookmarkStart w:id="437" w:name="_Toc388176810"/>
      <w:bookmarkStart w:id="438" w:name="_Toc388230974"/>
      <w:bookmarkStart w:id="439" w:name="_Toc447541429"/>
      <w:bookmarkStart w:id="440" w:name="_Toc457101568"/>
      <w:bookmarkStart w:id="441" w:name="_Toc457882048"/>
      <w:bookmarkStart w:id="442" w:name="_Toc343920669"/>
      <w:bookmarkStart w:id="443" w:name="_Toc343920714"/>
      <w:bookmarkStart w:id="444" w:name="_Toc345381562"/>
      <w:bookmarkStart w:id="445" w:name="_Toc361629505"/>
      <w:bookmarkStart w:id="446" w:name="_Toc373040918"/>
      <w:bookmarkStart w:id="447" w:name="_Toc373041431"/>
      <w:bookmarkStart w:id="448" w:name="_Toc373231210"/>
      <w:bookmarkStart w:id="449" w:name="_Toc388176726"/>
      <w:bookmarkStart w:id="450" w:name="_Toc388176803"/>
      <w:bookmarkStart w:id="451" w:name="_Toc388230967"/>
      <w:bookmarkStart w:id="452" w:name="_Toc447541422"/>
      <w:bookmarkStart w:id="453" w:name="_Toc457101561"/>
      <w:bookmarkStart w:id="454" w:name="_Toc457882041"/>
      <w:bookmarkStart w:id="455" w:name="_Toc153260806"/>
      <w:r>
        <w:lastRenderedPageBreak/>
        <w:t>8.6</w:t>
      </w:r>
      <w:r>
        <w:tab/>
        <w:t>Call Forwarding on mobile subscriber busy (CFB)</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509F9E5" w14:textId="77777777" w:rsidR="00100780" w:rsidRDefault="00100780">
      <w:r>
        <w:t>An incoming call with higher priority level shall override CFB in case of CW (see item f of clause 4).</w:t>
      </w:r>
    </w:p>
    <w:p w14:paraId="1AC4AA26" w14:textId="77777777" w:rsidR="00100780" w:rsidRDefault="00100780">
      <w:r>
        <w:t>If the mobile station does not pre</w:t>
      </w:r>
      <w:r>
        <w:noBreakHyphen/>
        <w:t>empt the on</w:t>
      </w:r>
      <w:r>
        <w:noBreakHyphen/>
        <w:t>going call of lower priority and the user rejects the CW, the call may be forwarded to another party if CFB applies.</w:t>
      </w:r>
    </w:p>
    <w:p w14:paraId="05C03346" w14:textId="77777777" w:rsidR="00100780" w:rsidRDefault="00100780">
      <w:pPr>
        <w:pStyle w:val="Heading2"/>
      </w:pPr>
      <w:bookmarkStart w:id="456" w:name="_Toc343920670"/>
      <w:bookmarkStart w:id="457" w:name="_Toc343920715"/>
      <w:bookmarkStart w:id="458" w:name="_Toc345381563"/>
      <w:bookmarkStart w:id="459" w:name="_Toc361629506"/>
      <w:bookmarkStart w:id="460" w:name="_Toc373040919"/>
      <w:bookmarkStart w:id="461" w:name="_Toc373041432"/>
      <w:bookmarkStart w:id="462" w:name="_Toc373231211"/>
      <w:bookmarkStart w:id="463" w:name="_Toc388176727"/>
      <w:bookmarkStart w:id="464" w:name="_Toc388176804"/>
      <w:bookmarkStart w:id="465" w:name="_Toc388230968"/>
      <w:bookmarkStart w:id="466" w:name="_Toc447541423"/>
      <w:bookmarkStart w:id="467" w:name="_Toc457101562"/>
      <w:bookmarkStart w:id="468" w:name="_Toc457882042"/>
      <w:bookmarkStart w:id="469" w:name="_Toc153260807"/>
      <w:r>
        <w:t>8.7</w:t>
      </w:r>
      <w:r>
        <w:tab/>
        <w:t>Call Forwarding on No Reply (</w:t>
      </w:r>
      <w:proofErr w:type="spellStart"/>
      <w:r>
        <w:t>CFNRy</w:t>
      </w:r>
      <w:proofErr w:type="spellEnd"/>
      <w:r>
        <w:t>)</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97BB223" w14:textId="77777777" w:rsidR="00100780" w:rsidRDefault="00100780">
      <w:r>
        <w:t xml:space="preserve">If a mobile station does not automatically accept an incoming call while being idle and the user does not accept the call, the call may be forwarded to another party if </w:t>
      </w:r>
      <w:proofErr w:type="spellStart"/>
      <w:r>
        <w:t>CFNRy</w:t>
      </w:r>
      <w:proofErr w:type="spellEnd"/>
      <w:r>
        <w:t xml:space="preserve"> applies.</w:t>
      </w:r>
    </w:p>
    <w:p w14:paraId="596DBAE9" w14:textId="77777777" w:rsidR="00100780" w:rsidRDefault="00100780">
      <w:pPr>
        <w:pStyle w:val="Heading2"/>
      </w:pPr>
      <w:bookmarkStart w:id="470" w:name="_Toc343920671"/>
      <w:bookmarkStart w:id="471" w:name="_Toc343920716"/>
      <w:bookmarkStart w:id="472" w:name="_Toc345381564"/>
      <w:bookmarkStart w:id="473" w:name="_Toc361629507"/>
      <w:bookmarkStart w:id="474" w:name="_Toc373040920"/>
      <w:bookmarkStart w:id="475" w:name="_Toc373041433"/>
      <w:bookmarkStart w:id="476" w:name="_Toc373231212"/>
      <w:bookmarkStart w:id="477" w:name="_Toc388176728"/>
      <w:bookmarkStart w:id="478" w:name="_Toc388176805"/>
      <w:bookmarkStart w:id="479" w:name="_Toc388230969"/>
      <w:bookmarkStart w:id="480" w:name="_Toc447541424"/>
      <w:bookmarkStart w:id="481" w:name="_Toc457101563"/>
      <w:bookmarkStart w:id="482" w:name="_Toc457882043"/>
      <w:bookmarkStart w:id="483" w:name="_Toc153260808"/>
      <w:r>
        <w:t>8.8</w:t>
      </w:r>
      <w:r>
        <w:tab/>
        <w:t>Call Forwarding on mobile subscriber Not Reachable (</w:t>
      </w:r>
      <w:proofErr w:type="spellStart"/>
      <w:r>
        <w:t>CFNRc</w:t>
      </w:r>
      <w:proofErr w:type="spellEnd"/>
      <w:r>
        <w: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1A86073" w14:textId="77777777" w:rsidR="00100780" w:rsidRDefault="00100780">
      <w:r>
        <w:t>No interaction.</w:t>
      </w:r>
    </w:p>
    <w:p w14:paraId="1388F385" w14:textId="77777777" w:rsidR="00100780" w:rsidRDefault="00100780">
      <w:pPr>
        <w:pStyle w:val="Heading2"/>
      </w:pPr>
      <w:bookmarkStart w:id="484" w:name="_Toc343920672"/>
      <w:bookmarkStart w:id="485" w:name="_Toc343920717"/>
      <w:bookmarkStart w:id="486" w:name="_Toc345381565"/>
      <w:bookmarkStart w:id="487" w:name="_Toc361629508"/>
      <w:bookmarkStart w:id="488" w:name="_Toc373040921"/>
      <w:bookmarkStart w:id="489" w:name="_Toc373041434"/>
      <w:bookmarkStart w:id="490" w:name="_Toc373231213"/>
      <w:bookmarkStart w:id="491" w:name="_Toc388176729"/>
      <w:bookmarkStart w:id="492" w:name="_Toc388176806"/>
      <w:bookmarkStart w:id="493" w:name="_Toc388230970"/>
      <w:bookmarkStart w:id="494" w:name="_Toc447541425"/>
      <w:bookmarkStart w:id="495" w:name="_Toc457101564"/>
      <w:bookmarkStart w:id="496" w:name="_Toc457882044"/>
      <w:bookmarkStart w:id="497" w:name="_Toc153260809"/>
      <w:r>
        <w:t>8.9</w:t>
      </w:r>
      <w:r>
        <w:tab/>
        <w:t>Call Waiting (CW)</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7F303B2" w14:textId="77777777" w:rsidR="00100780" w:rsidRDefault="00100780">
      <w:r>
        <w:t>Pre</w:t>
      </w:r>
      <w:r>
        <w:noBreakHyphen/>
        <w:t>emption of on</w:t>
      </w:r>
      <w:r>
        <w:noBreakHyphen/>
        <w:t>going point</w:t>
      </w:r>
      <w:r>
        <w:noBreakHyphen/>
        <w:t>to</w:t>
      </w:r>
      <w:r>
        <w:noBreakHyphen/>
        <w:t>point calls to accept incoming calls of higher priority is only possible if the subscriber has a CW subscription.</w:t>
      </w:r>
    </w:p>
    <w:p w14:paraId="10E176FE" w14:textId="77777777" w:rsidR="00100780" w:rsidRDefault="00100780">
      <w:r>
        <w:t>The CW indication to the mobile station shall imply the precedence level in order to enable the mobile station to decide on automatic accepting of the waiting call.</w:t>
      </w:r>
    </w:p>
    <w:p w14:paraId="349EB202" w14:textId="77777777" w:rsidR="00100780" w:rsidRDefault="00100780">
      <w:pPr>
        <w:pStyle w:val="Heading2"/>
      </w:pPr>
      <w:bookmarkStart w:id="498" w:name="_Toc343920673"/>
      <w:bookmarkStart w:id="499" w:name="_Toc343920718"/>
      <w:bookmarkStart w:id="500" w:name="_Toc345381566"/>
      <w:bookmarkStart w:id="501" w:name="_Toc361629509"/>
      <w:bookmarkStart w:id="502" w:name="_Toc373040922"/>
      <w:bookmarkStart w:id="503" w:name="_Toc373041435"/>
      <w:bookmarkStart w:id="504" w:name="_Toc373231214"/>
      <w:bookmarkStart w:id="505" w:name="_Toc388176730"/>
      <w:bookmarkStart w:id="506" w:name="_Toc388176807"/>
      <w:bookmarkStart w:id="507" w:name="_Toc388230971"/>
      <w:bookmarkStart w:id="508" w:name="_Toc447541426"/>
      <w:bookmarkStart w:id="509" w:name="_Toc457101565"/>
      <w:bookmarkStart w:id="510" w:name="_Toc457882045"/>
      <w:bookmarkStart w:id="511" w:name="_Toc153260810"/>
      <w:r>
        <w:t>8.10</w:t>
      </w:r>
      <w:r>
        <w:tab/>
        <w:t>Call Hold</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71FD85C" w14:textId="77777777" w:rsidR="00100780" w:rsidRDefault="00100780">
      <w:r>
        <w:t>A held call may be pre</w:t>
      </w:r>
      <w:r>
        <w:noBreakHyphen/>
        <w:t>empted due to lack of network resources. The call is cleared and the pre</w:t>
      </w:r>
      <w:r>
        <w:noBreakHyphen/>
        <w:t>empted user shall receive an appropriate indication.</w:t>
      </w:r>
    </w:p>
    <w:p w14:paraId="2BBC0EE6" w14:textId="77777777" w:rsidR="00100780" w:rsidRDefault="00100780">
      <w:pPr>
        <w:pStyle w:val="Heading2"/>
      </w:pPr>
      <w:bookmarkStart w:id="512" w:name="_Toc343920674"/>
      <w:bookmarkStart w:id="513" w:name="_Toc343920719"/>
      <w:bookmarkStart w:id="514" w:name="_Toc345381567"/>
      <w:bookmarkStart w:id="515" w:name="_Toc361629510"/>
      <w:bookmarkStart w:id="516" w:name="_Toc373040923"/>
      <w:bookmarkStart w:id="517" w:name="_Toc373041436"/>
      <w:bookmarkStart w:id="518" w:name="_Toc373231215"/>
      <w:bookmarkStart w:id="519" w:name="_Toc388176731"/>
      <w:bookmarkStart w:id="520" w:name="_Toc388176808"/>
      <w:bookmarkStart w:id="521" w:name="_Toc388230972"/>
      <w:bookmarkStart w:id="522" w:name="_Toc447541427"/>
      <w:bookmarkStart w:id="523" w:name="_Toc457101566"/>
      <w:bookmarkStart w:id="524" w:name="_Toc457882046"/>
      <w:bookmarkStart w:id="525" w:name="_Toc153260811"/>
      <w:r>
        <w:t>8.11</w:t>
      </w:r>
      <w:r>
        <w:tab/>
        <w:t>Multi</w:t>
      </w:r>
      <w:r>
        <w:noBreakHyphen/>
        <w:t>party Service (MPTY)</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8946059" w14:textId="77777777" w:rsidR="00100780" w:rsidRDefault="00100780">
      <w:proofErr w:type="spellStart"/>
      <w:r>
        <w:t>eMLPP</w:t>
      </w:r>
      <w:proofErr w:type="spellEnd"/>
      <w:r>
        <w:t xml:space="preserve"> shall apply to the different call legs of a MPTY as for other calls.</w:t>
      </w:r>
    </w:p>
    <w:p w14:paraId="1F412B86" w14:textId="77777777" w:rsidR="00100780" w:rsidRDefault="00100780">
      <w:pPr>
        <w:pStyle w:val="Heading2"/>
      </w:pPr>
      <w:bookmarkStart w:id="526" w:name="_Toc343920675"/>
      <w:bookmarkStart w:id="527" w:name="_Toc343920720"/>
      <w:bookmarkStart w:id="528" w:name="_Toc345381568"/>
      <w:bookmarkStart w:id="529" w:name="_Toc361629511"/>
      <w:bookmarkStart w:id="530" w:name="_Toc373040924"/>
      <w:bookmarkStart w:id="531" w:name="_Toc373041437"/>
      <w:bookmarkStart w:id="532" w:name="_Toc373231216"/>
      <w:bookmarkStart w:id="533" w:name="_Toc388176732"/>
      <w:bookmarkStart w:id="534" w:name="_Toc388176809"/>
      <w:bookmarkStart w:id="535" w:name="_Toc388230973"/>
      <w:bookmarkStart w:id="536" w:name="_Toc447541428"/>
      <w:bookmarkStart w:id="537" w:name="_Toc457101567"/>
      <w:bookmarkStart w:id="538" w:name="_Toc457882047"/>
      <w:bookmarkStart w:id="539" w:name="_Toc153260812"/>
      <w:r>
        <w:t>8.12</w:t>
      </w:r>
      <w:r>
        <w:tab/>
        <w:t>Closed User Group (CUG)</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222F6A74" w14:textId="77777777" w:rsidR="00100780" w:rsidRDefault="00100780">
      <w:r>
        <w:t xml:space="preserve">No interaction. </w:t>
      </w:r>
      <w:proofErr w:type="spellStart"/>
      <w:r>
        <w:t>eMLPP</w:t>
      </w:r>
      <w:proofErr w:type="spellEnd"/>
      <w:r>
        <w:t xml:space="preserve"> shall not override CUG restrictions, except high priority calls shall override CUG restrictions as a network option.</w:t>
      </w:r>
    </w:p>
    <w:p w14:paraId="1013B584" w14:textId="77777777" w:rsidR="00100780" w:rsidRDefault="00100780">
      <w:pPr>
        <w:pStyle w:val="Heading2"/>
      </w:pPr>
      <w:bookmarkStart w:id="540" w:name="_Toc153260813"/>
      <w:r>
        <w:t>8.13</w:t>
      </w:r>
      <w:r>
        <w:tab/>
        <w:t>Advice of Charge (</w:t>
      </w:r>
      <w:proofErr w:type="spellStart"/>
      <w:r>
        <w:t>AoC</w:t>
      </w:r>
      <w:proofErr w:type="spellEnd"/>
      <w:r>
        <w:t>)</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540"/>
    </w:p>
    <w:p w14:paraId="5F274678" w14:textId="77777777" w:rsidR="00100780" w:rsidRDefault="00100780">
      <w:r>
        <w:t>No interactions.</w:t>
      </w:r>
    </w:p>
    <w:p w14:paraId="00C7484F" w14:textId="77777777" w:rsidR="00100780" w:rsidRDefault="00100780">
      <w:pPr>
        <w:pStyle w:val="NO"/>
      </w:pPr>
      <w:r>
        <w:t>NOTE:</w:t>
      </w:r>
      <w:r>
        <w:tab/>
        <w:t>Different charge metres for different priorities can be obtained e.g. by variation of the e1 or e2 parameters of the charge advice information according to 3GPP TS 22.024.</w:t>
      </w:r>
    </w:p>
    <w:p w14:paraId="782DA296" w14:textId="77777777" w:rsidR="00100780" w:rsidRDefault="00100780">
      <w:pPr>
        <w:pStyle w:val="Heading2"/>
      </w:pPr>
      <w:bookmarkStart w:id="541" w:name="_Toc343920677"/>
      <w:bookmarkStart w:id="542" w:name="_Toc343920722"/>
      <w:bookmarkStart w:id="543" w:name="_Toc345381570"/>
      <w:bookmarkStart w:id="544" w:name="_Toc361629513"/>
      <w:bookmarkStart w:id="545" w:name="_Toc373040926"/>
      <w:bookmarkStart w:id="546" w:name="_Toc373041439"/>
      <w:bookmarkStart w:id="547" w:name="_Toc373231218"/>
      <w:bookmarkStart w:id="548" w:name="_Toc388176734"/>
      <w:bookmarkStart w:id="549" w:name="_Toc388176811"/>
      <w:bookmarkStart w:id="550" w:name="_Toc388230975"/>
      <w:bookmarkStart w:id="551" w:name="_Toc447541430"/>
      <w:bookmarkStart w:id="552" w:name="_Toc457101569"/>
      <w:bookmarkStart w:id="553" w:name="_Toc457882049"/>
      <w:bookmarkStart w:id="554" w:name="_Toc153260814"/>
      <w:bookmarkEnd w:id="2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8.14</w:t>
      </w:r>
      <w:r>
        <w:tab/>
        <w:t>Barring of Outgoing Calls (BAOC)</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9C354ED" w14:textId="77777777" w:rsidR="00100780" w:rsidRDefault="00100780">
      <w:r>
        <w:t>High priority calls shall override BAOC as a network option.</w:t>
      </w:r>
    </w:p>
    <w:p w14:paraId="259DAD7D" w14:textId="77777777" w:rsidR="00100780" w:rsidRDefault="00100780">
      <w:pPr>
        <w:pStyle w:val="Heading2"/>
      </w:pPr>
      <w:bookmarkStart w:id="555" w:name="_Toc343920678"/>
      <w:bookmarkStart w:id="556" w:name="_Toc343920723"/>
      <w:bookmarkStart w:id="557" w:name="_Toc345381571"/>
      <w:bookmarkStart w:id="558" w:name="_Toc361629514"/>
      <w:bookmarkStart w:id="559" w:name="_Toc373040927"/>
      <w:bookmarkStart w:id="560" w:name="_Toc373041440"/>
      <w:bookmarkStart w:id="561" w:name="_Toc373231219"/>
      <w:bookmarkStart w:id="562" w:name="_Toc388176735"/>
      <w:bookmarkStart w:id="563" w:name="_Toc388176812"/>
      <w:bookmarkStart w:id="564" w:name="_Toc388230976"/>
      <w:bookmarkStart w:id="565" w:name="_Toc447541431"/>
      <w:bookmarkStart w:id="566" w:name="_Toc457101570"/>
      <w:bookmarkStart w:id="567" w:name="_Toc457882050"/>
      <w:bookmarkStart w:id="568" w:name="_Toc153260815"/>
      <w:r>
        <w:t>8.15</w:t>
      </w:r>
      <w:r>
        <w:tab/>
        <w:t>Barring of Outgoing International Calls (BOIC)</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D156064" w14:textId="77777777" w:rsidR="00100780" w:rsidRDefault="00100780">
      <w:r>
        <w:t>High priority calls shall override BOIC as a network option.</w:t>
      </w:r>
    </w:p>
    <w:p w14:paraId="281F96D9" w14:textId="77777777" w:rsidR="00100780" w:rsidRDefault="00100780">
      <w:pPr>
        <w:pStyle w:val="Heading2"/>
      </w:pPr>
      <w:bookmarkStart w:id="569" w:name="_Toc343920679"/>
      <w:bookmarkStart w:id="570" w:name="_Toc343920724"/>
      <w:bookmarkStart w:id="571" w:name="_Toc345381572"/>
      <w:bookmarkStart w:id="572" w:name="_Toc361629515"/>
      <w:bookmarkStart w:id="573" w:name="_Toc373040928"/>
      <w:bookmarkStart w:id="574" w:name="_Toc373041441"/>
      <w:bookmarkStart w:id="575" w:name="_Toc373231220"/>
      <w:bookmarkStart w:id="576" w:name="_Toc388176736"/>
      <w:bookmarkStart w:id="577" w:name="_Toc388176813"/>
      <w:bookmarkStart w:id="578" w:name="_Toc388230977"/>
      <w:bookmarkStart w:id="579" w:name="_Toc447541432"/>
      <w:bookmarkStart w:id="580" w:name="_Toc457101571"/>
      <w:bookmarkStart w:id="581" w:name="_Toc457882051"/>
      <w:bookmarkStart w:id="582" w:name="_Toc153260816"/>
      <w:r>
        <w:lastRenderedPageBreak/>
        <w:t>8.16</w:t>
      </w:r>
      <w:r>
        <w:tab/>
        <w:t>Barring of Outgoing International Calls except those to the Home PLMN country (BOIC</w:t>
      </w:r>
      <w:r>
        <w:noBreakHyphen/>
      </w:r>
      <w:proofErr w:type="spellStart"/>
      <w:r>
        <w:t>exHC</w:t>
      </w:r>
      <w:proofErr w:type="spellEnd"/>
      <w: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EEAD759" w14:textId="77777777" w:rsidR="00100780" w:rsidRDefault="00100780">
      <w:r>
        <w:t>High priority calls shall override BOIC</w:t>
      </w:r>
      <w:r>
        <w:noBreakHyphen/>
      </w:r>
      <w:proofErr w:type="spellStart"/>
      <w:r>
        <w:t>exHC</w:t>
      </w:r>
      <w:proofErr w:type="spellEnd"/>
      <w:r>
        <w:t xml:space="preserve"> as a network option.</w:t>
      </w:r>
    </w:p>
    <w:p w14:paraId="72546D56" w14:textId="77777777" w:rsidR="00100780" w:rsidRDefault="00100780">
      <w:pPr>
        <w:pStyle w:val="Heading2"/>
      </w:pPr>
      <w:bookmarkStart w:id="583" w:name="_Toc343920680"/>
      <w:bookmarkStart w:id="584" w:name="_Toc343920725"/>
      <w:bookmarkStart w:id="585" w:name="_Toc345381573"/>
      <w:bookmarkStart w:id="586" w:name="_Toc361629516"/>
      <w:bookmarkStart w:id="587" w:name="_Toc373040929"/>
      <w:bookmarkStart w:id="588" w:name="_Toc373041442"/>
      <w:bookmarkStart w:id="589" w:name="_Toc373231221"/>
      <w:bookmarkStart w:id="590" w:name="_Toc388176737"/>
      <w:bookmarkStart w:id="591" w:name="_Toc388176814"/>
      <w:bookmarkStart w:id="592" w:name="_Toc388230978"/>
      <w:bookmarkStart w:id="593" w:name="_Toc447541433"/>
      <w:bookmarkStart w:id="594" w:name="_Toc457101572"/>
      <w:bookmarkStart w:id="595" w:name="_Toc457882052"/>
      <w:bookmarkStart w:id="596" w:name="_Toc153260817"/>
      <w:r>
        <w:t>8.17</w:t>
      </w:r>
      <w:r>
        <w:tab/>
        <w:t>Barring of All Incoming Calls (BAIC)</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BF36DAF" w14:textId="77777777" w:rsidR="00100780" w:rsidRDefault="00100780">
      <w:r>
        <w:t>An incoming high priority call shall override BAIC as a network option.</w:t>
      </w:r>
    </w:p>
    <w:p w14:paraId="34C3ACB7" w14:textId="77777777" w:rsidR="00100780" w:rsidRDefault="00100780">
      <w:pPr>
        <w:pStyle w:val="Heading2"/>
      </w:pPr>
      <w:bookmarkStart w:id="597" w:name="_Toc343920681"/>
      <w:bookmarkStart w:id="598" w:name="_Toc343920726"/>
      <w:bookmarkStart w:id="599" w:name="_Toc345381574"/>
      <w:bookmarkStart w:id="600" w:name="_Toc361629517"/>
      <w:bookmarkStart w:id="601" w:name="_Toc373040930"/>
      <w:bookmarkStart w:id="602" w:name="_Toc373041443"/>
      <w:bookmarkStart w:id="603" w:name="_Toc373231222"/>
      <w:bookmarkStart w:id="604" w:name="_Toc388176738"/>
      <w:bookmarkStart w:id="605" w:name="_Toc388176815"/>
      <w:bookmarkStart w:id="606" w:name="_Toc388230979"/>
      <w:bookmarkStart w:id="607" w:name="_Toc447541434"/>
      <w:bookmarkStart w:id="608" w:name="_Toc457101573"/>
      <w:bookmarkStart w:id="609" w:name="_Toc457882053"/>
      <w:bookmarkStart w:id="610" w:name="_Toc153260818"/>
      <w:r>
        <w:t>8.18</w:t>
      </w:r>
      <w:r>
        <w:tab/>
        <w:t>Barring of Incoming Calls when Roaming outside the home PLMN country (BIC</w:t>
      </w:r>
      <w:r>
        <w:noBreakHyphen/>
        <w:t>Roam)</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1C5AFA9" w14:textId="77777777" w:rsidR="00100780" w:rsidRDefault="00100780">
      <w:r>
        <w:t>See subclause 8.17.</w:t>
      </w:r>
    </w:p>
    <w:p w14:paraId="27F0D5AA" w14:textId="77777777" w:rsidR="00100780" w:rsidRDefault="00100780">
      <w:pPr>
        <w:pStyle w:val="Heading2"/>
      </w:pPr>
      <w:bookmarkStart w:id="611" w:name="_Toc343920682"/>
      <w:bookmarkStart w:id="612" w:name="_Toc343920727"/>
      <w:bookmarkStart w:id="613" w:name="_Toc345381575"/>
      <w:bookmarkStart w:id="614" w:name="_Toc361629518"/>
      <w:bookmarkStart w:id="615" w:name="_Toc373040931"/>
      <w:bookmarkStart w:id="616" w:name="_Toc373041444"/>
      <w:bookmarkStart w:id="617" w:name="_Toc373231223"/>
      <w:bookmarkStart w:id="618" w:name="_Toc388176739"/>
      <w:bookmarkStart w:id="619" w:name="_Toc388176816"/>
      <w:bookmarkStart w:id="620" w:name="_Toc388230980"/>
      <w:bookmarkStart w:id="621" w:name="_Toc447541435"/>
      <w:bookmarkStart w:id="622" w:name="_Toc457101574"/>
      <w:bookmarkStart w:id="623" w:name="_Toc457882054"/>
      <w:bookmarkStart w:id="624" w:name="_Toc153260819"/>
      <w:r>
        <w:t>8.19</w:t>
      </w:r>
      <w:r>
        <w:tab/>
        <w:t>Call Transfer (ECT)</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D41AA7B" w14:textId="77777777" w:rsidR="00100780" w:rsidRDefault="00100780">
      <w:r>
        <w:t>For a normal call transfer, the precedence level of calls is preserved during the transfer process.</w:t>
      </w:r>
    </w:p>
    <w:p w14:paraId="3B3614B7" w14:textId="77777777" w:rsidR="00100780" w:rsidRDefault="00100780">
      <w:pPr>
        <w:pStyle w:val="Heading1"/>
      </w:pPr>
      <w:bookmarkStart w:id="625" w:name="_Toc343920684"/>
      <w:bookmarkStart w:id="626" w:name="_Toc343920729"/>
      <w:bookmarkStart w:id="627" w:name="_Toc345381577"/>
      <w:bookmarkStart w:id="628" w:name="_Toc361629520"/>
      <w:bookmarkStart w:id="629" w:name="_Toc373040933"/>
      <w:bookmarkStart w:id="630" w:name="_Toc373041446"/>
      <w:bookmarkStart w:id="631" w:name="_Toc373231225"/>
      <w:bookmarkStart w:id="632" w:name="_Toc388176741"/>
      <w:bookmarkStart w:id="633" w:name="_Toc388176818"/>
      <w:bookmarkStart w:id="634" w:name="_Toc388230982"/>
      <w:bookmarkStart w:id="635" w:name="_Toc447541436"/>
      <w:bookmarkStart w:id="636" w:name="_Toc457101575"/>
      <w:bookmarkStart w:id="637" w:name="_Toc457882055"/>
      <w:bookmarkStart w:id="638" w:name="_Toc153260820"/>
      <w:r>
        <w:t>9</w:t>
      </w:r>
      <w:r>
        <w:tab/>
        <w:t>Interworking considerations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4C576C4" w14:textId="77777777" w:rsidR="00100780" w:rsidRDefault="00100780">
      <w:r>
        <w:t xml:space="preserve">Interworking of the </w:t>
      </w:r>
      <w:proofErr w:type="spellStart"/>
      <w:r>
        <w:t>eMLPP</w:t>
      </w:r>
      <w:proofErr w:type="spellEnd"/>
      <w:r>
        <w:t xml:space="preserve"> service with other networks shall be provided based on the MLPP service specified in ITU</w:t>
      </w:r>
      <w:r>
        <w:noBreakHyphen/>
        <w:t>T Recommendation I.255.3 or a possibly future EN related to MLPP.</w:t>
      </w:r>
    </w:p>
    <w:p w14:paraId="4669FF37" w14:textId="77777777" w:rsidR="00100780" w:rsidRDefault="00100780">
      <w:r>
        <w:t>For this interworking it shall be considered that:</w:t>
      </w:r>
    </w:p>
    <w:p w14:paraId="6B70BBCB" w14:textId="77777777" w:rsidR="00100780" w:rsidRDefault="00100780">
      <w:pPr>
        <w:pStyle w:val="B1"/>
      </w:pPr>
      <w:r>
        <w:noBreakHyphen/>
      </w:r>
      <w:r>
        <w:tab/>
        <w:t>precedence levels A and B shall be mapped to precedence level 0 (see clause 4);</w:t>
      </w:r>
    </w:p>
    <w:p w14:paraId="5EE13A47" w14:textId="77777777" w:rsidR="00100780" w:rsidRDefault="00100780">
      <w:pPr>
        <w:pStyle w:val="B1"/>
      </w:pPr>
      <w:r>
        <w:noBreakHyphen/>
      </w:r>
      <w:r>
        <w:tab/>
        <w:t>pre</w:t>
      </w:r>
      <w:r>
        <w:noBreakHyphen/>
        <w:t>emption of network resources and on</w:t>
      </w:r>
      <w:r>
        <w:noBreakHyphen/>
        <w:t>going calls in the interfacing network will be performed according to the MLPP service, i.e. pre</w:t>
      </w:r>
      <w:r>
        <w:noBreakHyphen/>
        <w:t>emption will only affect other MLPP subscribers;</w:t>
      </w:r>
    </w:p>
    <w:p w14:paraId="0185A66A" w14:textId="77777777" w:rsidR="00100780" w:rsidRDefault="00100780">
      <w:pPr>
        <w:pStyle w:val="B1"/>
      </w:pPr>
      <w:r>
        <w:noBreakHyphen/>
      </w:r>
      <w:r>
        <w:tab/>
        <w:t xml:space="preserve">other details in the treatment of precedence calls as specified for MLPP which are different to </w:t>
      </w:r>
      <w:proofErr w:type="spellStart"/>
      <w:r>
        <w:t>eMLPP</w:t>
      </w:r>
      <w:proofErr w:type="spellEnd"/>
      <w:r>
        <w:t>.</w:t>
      </w:r>
    </w:p>
    <w:p w14:paraId="7F4DE434" w14:textId="77777777" w:rsidR="00100780" w:rsidRDefault="00100780">
      <w:r>
        <w:t>The precedence level of a call except levels A and B shall not be changed when interworking with networks providing MLPP.</w:t>
      </w:r>
    </w:p>
    <w:p w14:paraId="6A38ABD4" w14:textId="77777777" w:rsidR="00100780" w:rsidRDefault="00100780">
      <w:pPr>
        <w:pStyle w:val="Heading8"/>
      </w:pPr>
      <w:r>
        <w:br w:type="page"/>
      </w:r>
      <w:bookmarkStart w:id="639" w:name="_Toc450627981"/>
      <w:bookmarkStart w:id="640" w:name="_Toc517598373"/>
      <w:bookmarkStart w:id="641" w:name="_Toc153260821"/>
      <w:r>
        <w:lastRenderedPageBreak/>
        <w:t>Annex A (informative) :</w:t>
      </w:r>
      <w:r>
        <w:br/>
        <w:t>Change history</w:t>
      </w:r>
      <w:bookmarkEnd w:id="639"/>
      <w:bookmarkEnd w:id="640"/>
      <w:bookmarkEnd w:id="641"/>
    </w:p>
    <w:p w14:paraId="1B24E306" w14:textId="77777777" w:rsidR="00100780" w:rsidRDefault="00100780">
      <w:pPr>
        <w:pStyle w:val="TH"/>
      </w:pPr>
    </w:p>
    <w:tbl>
      <w:tblPr>
        <w:tblW w:w="977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1"/>
      </w:tblGrid>
      <w:tr w:rsidR="00100780" w14:paraId="5BAA7697" w14:textId="77777777">
        <w:tblPrEx>
          <w:tblCellMar>
            <w:top w:w="0" w:type="dxa"/>
            <w:bottom w:w="0" w:type="dxa"/>
          </w:tblCellMar>
        </w:tblPrEx>
        <w:tc>
          <w:tcPr>
            <w:tcW w:w="9778" w:type="dxa"/>
            <w:gridSpan w:val="12"/>
            <w:shd w:val="solid" w:color="FFFFFF" w:fill="auto"/>
          </w:tcPr>
          <w:p w14:paraId="71260C15" w14:textId="77777777" w:rsidR="00100780" w:rsidRDefault="00100780">
            <w:pPr>
              <w:pStyle w:val="TAL"/>
              <w:keepNext w:val="0"/>
              <w:keepLines w:val="0"/>
              <w:widowControl w:val="0"/>
              <w:jc w:val="center"/>
              <w:rPr>
                <w:sz w:val="16"/>
              </w:rPr>
            </w:pPr>
            <w:r>
              <w:rPr>
                <w:b/>
              </w:rPr>
              <w:t>Change history</w:t>
            </w:r>
          </w:p>
        </w:tc>
      </w:tr>
      <w:tr w:rsidR="00100780" w14:paraId="6C51D4D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tcBorders>
              <w:bottom w:val="nil"/>
            </w:tcBorders>
            <w:shd w:val="pct10" w:color="auto" w:fill="FFFFFF"/>
          </w:tcPr>
          <w:p w14:paraId="35946D87" w14:textId="77777777" w:rsidR="00100780" w:rsidRDefault="00100780">
            <w:pPr>
              <w:pStyle w:val="TAL"/>
              <w:rPr>
                <w:b/>
                <w:sz w:val="16"/>
              </w:rPr>
            </w:pPr>
            <w:r>
              <w:rPr>
                <w:b/>
                <w:sz w:val="16"/>
              </w:rPr>
              <w:t>TSG SA#</w:t>
            </w:r>
          </w:p>
        </w:tc>
        <w:tc>
          <w:tcPr>
            <w:tcW w:w="901" w:type="dxa"/>
            <w:tcBorders>
              <w:bottom w:val="nil"/>
            </w:tcBorders>
            <w:shd w:val="pct10" w:color="auto" w:fill="FFFFFF"/>
          </w:tcPr>
          <w:p w14:paraId="1A3A9263" w14:textId="77777777" w:rsidR="00100780" w:rsidRDefault="00100780">
            <w:pPr>
              <w:pStyle w:val="TAL"/>
              <w:rPr>
                <w:b/>
                <w:sz w:val="16"/>
                <w:lang w:val="fr-FR"/>
              </w:rPr>
            </w:pPr>
            <w:r>
              <w:rPr>
                <w:b/>
                <w:sz w:val="16"/>
                <w:lang w:val="fr-FR"/>
              </w:rPr>
              <w:t>SA Doc.</w:t>
            </w:r>
          </w:p>
        </w:tc>
        <w:tc>
          <w:tcPr>
            <w:tcW w:w="992" w:type="dxa"/>
            <w:tcBorders>
              <w:bottom w:val="nil"/>
            </w:tcBorders>
            <w:shd w:val="pct10" w:color="auto" w:fill="FFFFFF"/>
          </w:tcPr>
          <w:p w14:paraId="540E983C" w14:textId="77777777" w:rsidR="00100780" w:rsidRDefault="00100780">
            <w:pPr>
              <w:pStyle w:val="TAL"/>
              <w:rPr>
                <w:b/>
                <w:sz w:val="16"/>
                <w:lang w:val="fr-FR"/>
              </w:rPr>
            </w:pPr>
            <w:r>
              <w:rPr>
                <w:b/>
                <w:sz w:val="16"/>
                <w:lang w:val="fr-FR"/>
              </w:rPr>
              <w:t>SA1 Doc</w:t>
            </w:r>
          </w:p>
        </w:tc>
        <w:tc>
          <w:tcPr>
            <w:tcW w:w="709" w:type="dxa"/>
            <w:tcBorders>
              <w:bottom w:val="nil"/>
            </w:tcBorders>
            <w:shd w:val="pct10" w:color="auto" w:fill="FFFFFF"/>
          </w:tcPr>
          <w:p w14:paraId="4EF31F72" w14:textId="77777777" w:rsidR="00100780" w:rsidRDefault="00100780">
            <w:pPr>
              <w:pStyle w:val="TAL"/>
              <w:rPr>
                <w:b/>
                <w:sz w:val="16"/>
              </w:rPr>
            </w:pPr>
            <w:r>
              <w:rPr>
                <w:b/>
                <w:sz w:val="16"/>
              </w:rPr>
              <w:t>Spec</w:t>
            </w:r>
          </w:p>
        </w:tc>
        <w:tc>
          <w:tcPr>
            <w:tcW w:w="567" w:type="dxa"/>
            <w:tcBorders>
              <w:bottom w:val="nil"/>
            </w:tcBorders>
            <w:shd w:val="pct10" w:color="auto" w:fill="FFFFFF"/>
          </w:tcPr>
          <w:p w14:paraId="600A3699" w14:textId="77777777" w:rsidR="00100780" w:rsidRDefault="00100780">
            <w:pPr>
              <w:pStyle w:val="TAL"/>
              <w:rPr>
                <w:b/>
                <w:sz w:val="16"/>
              </w:rPr>
            </w:pPr>
            <w:r>
              <w:rPr>
                <w:b/>
                <w:sz w:val="16"/>
              </w:rPr>
              <w:t>CR</w:t>
            </w:r>
          </w:p>
        </w:tc>
        <w:tc>
          <w:tcPr>
            <w:tcW w:w="428" w:type="dxa"/>
            <w:tcBorders>
              <w:bottom w:val="nil"/>
            </w:tcBorders>
            <w:shd w:val="pct10" w:color="auto" w:fill="FFFFFF"/>
          </w:tcPr>
          <w:p w14:paraId="02DD71CA" w14:textId="77777777" w:rsidR="00100780" w:rsidRDefault="00100780">
            <w:pPr>
              <w:pStyle w:val="TAL"/>
              <w:rPr>
                <w:b/>
                <w:sz w:val="16"/>
              </w:rPr>
            </w:pPr>
            <w:r>
              <w:rPr>
                <w:b/>
                <w:sz w:val="16"/>
              </w:rPr>
              <w:t>Rev</w:t>
            </w:r>
          </w:p>
        </w:tc>
        <w:tc>
          <w:tcPr>
            <w:tcW w:w="596" w:type="dxa"/>
            <w:tcBorders>
              <w:bottom w:val="nil"/>
            </w:tcBorders>
            <w:shd w:val="pct10" w:color="auto" w:fill="FFFFFF"/>
          </w:tcPr>
          <w:p w14:paraId="0462FC92" w14:textId="77777777" w:rsidR="00100780" w:rsidRDefault="00100780">
            <w:pPr>
              <w:pStyle w:val="TAL"/>
              <w:rPr>
                <w:b/>
                <w:sz w:val="16"/>
              </w:rPr>
            </w:pPr>
            <w:r>
              <w:rPr>
                <w:b/>
                <w:sz w:val="16"/>
              </w:rPr>
              <w:t>Rel</w:t>
            </w:r>
          </w:p>
        </w:tc>
        <w:tc>
          <w:tcPr>
            <w:tcW w:w="391" w:type="dxa"/>
            <w:tcBorders>
              <w:bottom w:val="nil"/>
            </w:tcBorders>
            <w:shd w:val="pct10" w:color="auto" w:fill="FFFFFF"/>
          </w:tcPr>
          <w:p w14:paraId="64802AA1" w14:textId="77777777" w:rsidR="00100780" w:rsidRDefault="00100780">
            <w:pPr>
              <w:pStyle w:val="TAL"/>
              <w:rPr>
                <w:b/>
                <w:sz w:val="16"/>
              </w:rPr>
            </w:pPr>
            <w:r>
              <w:rPr>
                <w:b/>
                <w:sz w:val="16"/>
              </w:rPr>
              <w:t>Cat</w:t>
            </w:r>
          </w:p>
        </w:tc>
        <w:tc>
          <w:tcPr>
            <w:tcW w:w="2409" w:type="dxa"/>
            <w:tcBorders>
              <w:bottom w:val="nil"/>
            </w:tcBorders>
            <w:shd w:val="pct10" w:color="auto" w:fill="FFFFFF"/>
          </w:tcPr>
          <w:p w14:paraId="23F05F29" w14:textId="77777777" w:rsidR="00100780" w:rsidRDefault="00100780">
            <w:pPr>
              <w:pStyle w:val="TAL"/>
              <w:rPr>
                <w:b/>
                <w:sz w:val="16"/>
              </w:rPr>
            </w:pPr>
            <w:r>
              <w:rPr>
                <w:b/>
                <w:sz w:val="16"/>
              </w:rPr>
              <w:t>Subject/Comment</w:t>
            </w:r>
          </w:p>
        </w:tc>
        <w:tc>
          <w:tcPr>
            <w:tcW w:w="567" w:type="dxa"/>
            <w:tcBorders>
              <w:bottom w:val="nil"/>
            </w:tcBorders>
            <w:shd w:val="pct10" w:color="auto" w:fill="FFFFFF"/>
          </w:tcPr>
          <w:p w14:paraId="577F7C0A" w14:textId="77777777" w:rsidR="00100780" w:rsidRDefault="00100780">
            <w:pPr>
              <w:pStyle w:val="TAL"/>
              <w:rPr>
                <w:b/>
                <w:sz w:val="16"/>
              </w:rPr>
            </w:pPr>
            <w:r>
              <w:rPr>
                <w:b/>
                <w:sz w:val="16"/>
              </w:rPr>
              <w:t>Old</w:t>
            </w:r>
          </w:p>
        </w:tc>
        <w:tc>
          <w:tcPr>
            <w:tcW w:w="567" w:type="dxa"/>
            <w:tcBorders>
              <w:bottom w:val="nil"/>
            </w:tcBorders>
            <w:shd w:val="pct10" w:color="auto" w:fill="FFFFFF"/>
          </w:tcPr>
          <w:p w14:paraId="50C664CC" w14:textId="77777777" w:rsidR="00100780" w:rsidRDefault="00100780">
            <w:pPr>
              <w:pStyle w:val="TAL"/>
              <w:rPr>
                <w:b/>
                <w:sz w:val="16"/>
              </w:rPr>
            </w:pPr>
            <w:r>
              <w:rPr>
                <w:b/>
                <w:sz w:val="16"/>
              </w:rPr>
              <w:t>New</w:t>
            </w:r>
          </w:p>
        </w:tc>
        <w:tc>
          <w:tcPr>
            <w:tcW w:w="851" w:type="dxa"/>
            <w:tcBorders>
              <w:bottom w:val="nil"/>
            </w:tcBorders>
            <w:shd w:val="pct10" w:color="auto" w:fill="FFFFFF"/>
          </w:tcPr>
          <w:p w14:paraId="6615C5CA" w14:textId="77777777" w:rsidR="00100780" w:rsidRDefault="00100780">
            <w:pPr>
              <w:pStyle w:val="TAL"/>
              <w:jc w:val="center"/>
              <w:rPr>
                <w:b/>
                <w:sz w:val="16"/>
              </w:rPr>
            </w:pPr>
            <w:r>
              <w:rPr>
                <w:b/>
                <w:sz w:val="16"/>
              </w:rPr>
              <w:t>WI</w:t>
            </w:r>
          </w:p>
        </w:tc>
      </w:tr>
      <w:tr w:rsidR="00100780" w14:paraId="1586B8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A5FED24" w14:textId="77777777" w:rsidR="00100780" w:rsidRDefault="00100780">
            <w:pPr>
              <w:pStyle w:val="TAL"/>
              <w:rPr>
                <w:snapToGrid w:val="0"/>
                <w:color w:val="000000"/>
                <w:sz w:val="16"/>
                <w:lang w:val="en-US"/>
              </w:rPr>
            </w:pPr>
            <w:r>
              <w:rPr>
                <w:sz w:val="16"/>
              </w:rPr>
              <w:t>Jun 1999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19433C" w14:textId="77777777" w:rsidR="00100780" w:rsidRDefault="00100780">
            <w:pPr>
              <w:pStyle w:val="TAL"/>
              <w:rPr>
                <w:snapToGrid w:val="0"/>
                <w:color w:val="000000"/>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3547BC" w14:textId="77777777" w:rsidR="00100780" w:rsidRDefault="00100780">
            <w:pPr>
              <w:pStyle w:val="TAL"/>
              <w:rPr>
                <w:snapToGrid w:val="0"/>
                <w:color w:val="000000"/>
                <w:sz w:val="16"/>
                <w:lang w:val="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DE9B7" w14:textId="77777777" w:rsidR="00100780" w:rsidRDefault="00100780">
            <w:pPr>
              <w:pStyle w:val="TAL"/>
              <w:rPr>
                <w:snapToGrid w:val="0"/>
                <w:color w:val="000000"/>
                <w:sz w:val="16"/>
                <w:lang w:val="en-US"/>
              </w:rPr>
            </w:pPr>
            <w:r>
              <w:rPr>
                <w:sz w:val="16"/>
              </w:rPr>
              <w:t>GSM 02.67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BD30B" w14:textId="77777777" w:rsidR="00100780" w:rsidRDefault="00100780">
            <w:pPr>
              <w:pStyle w:val="TAL"/>
              <w:rPr>
                <w:snapToGrid w:val="0"/>
                <w:color w:val="000000"/>
                <w:sz w:val="16"/>
                <w:lang w:val="en-US"/>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6C245E" w14:textId="77777777" w:rsidR="00100780" w:rsidRDefault="00100780">
            <w:pPr>
              <w:pStyle w:val="TAL"/>
              <w:rPr>
                <w:snapToGrid w:val="0"/>
                <w:color w:val="000000"/>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DBBE351" w14:textId="77777777" w:rsidR="00100780" w:rsidRDefault="00100780">
            <w:pPr>
              <w:pStyle w:val="TAL"/>
              <w:rPr>
                <w:snapToGrid w:val="0"/>
                <w:color w:val="000000"/>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0C8AF8" w14:textId="77777777" w:rsidR="00100780" w:rsidRDefault="00100780">
            <w:pPr>
              <w:pStyle w:val="TAL"/>
              <w:rPr>
                <w:snapToGrid w:val="0"/>
                <w:color w:val="000000"/>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83C1F30" w14:textId="77777777" w:rsidR="00100780" w:rsidRDefault="00100780">
            <w:pPr>
              <w:pStyle w:val="TAL"/>
              <w:rPr>
                <w:snapToGrid w:val="0"/>
                <w:color w:val="000000"/>
                <w:sz w:val="16"/>
                <w:lang w:val="en-US"/>
              </w:rPr>
            </w:pPr>
            <w:r>
              <w:rPr>
                <w:sz w:val="16"/>
              </w:rPr>
              <w:t>Transferred to 3GPP SA1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55F23" w14:textId="77777777" w:rsidR="00100780" w:rsidRDefault="00100780">
            <w:pPr>
              <w:pStyle w:val="TAL"/>
              <w:rPr>
                <w:snapToGrid w:val="0"/>
                <w:color w:val="000000"/>
                <w:sz w:val="16"/>
                <w:lang w:val="en-US"/>
              </w:rPr>
            </w:pPr>
            <w:r>
              <w:rPr>
                <w:sz w:val="16"/>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F8E5E" w14:textId="77777777" w:rsidR="00100780" w:rsidRDefault="00100780">
            <w:pPr>
              <w:pStyle w:val="TAL"/>
              <w:rPr>
                <w:snapToGrid w:val="0"/>
                <w:color w:val="000000"/>
                <w:sz w:val="16"/>
                <w:lang w:val="en-US"/>
              </w:rPr>
            </w:pP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57F06" w14:textId="77777777" w:rsidR="00100780" w:rsidRDefault="00100780">
            <w:pPr>
              <w:pStyle w:val="TAL"/>
              <w:rPr>
                <w:snapToGrid w:val="0"/>
                <w:color w:val="000000"/>
                <w:sz w:val="16"/>
                <w:lang w:val="en-US"/>
              </w:rPr>
            </w:pPr>
          </w:p>
        </w:tc>
      </w:tr>
      <w:tr w:rsidR="00100780" w14:paraId="0525DA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C6511AF" w14:textId="77777777" w:rsidR="00100780" w:rsidRDefault="00100780">
            <w:pPr>
              <w:pStyle w:val="TAL"/>
              <w:rPr>
                <w:snapToGrid w:val="0"/>
                <w:color w:val="000000"/>
                <w:sz w:val="16"/>
                <w:lang w:val="en-US"/>
              </w:rPr>
            </w:pPr>
            <w:r>
              <w:rPr>
                <w:sz w:val="16"/>
              </w:rPr>
              <w:t>SA#04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45EAE" w14:textId="77777777" w:rsidR="00100780" w:rsidRDefault="00100780">
            <w:pPr>
              <w:pStyle w:val="TAL"/>
              <w:rPr>
                <w:snapToGrid w:val="0"/>
                <w:color w:val="000000"/>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914002" w14:textId="77777777" w:rsidR="00100780" w:rsidRDefault="00100780">
            <w:pPr>
              <w:pStyle w:val="TAL"/>
              <w:rPr>
                <w:snapToGrid w:val="0"/>
                <w:color w:val="000000"/>
                <w:sz w:val="16"/>
                <w:lang w:val="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15DE0" w14:textId="77777777" w:rsidR="00100780" w:rsidRDefault="00100780">
            <w:pPr>
              <w:pStyle w:val="TAL"/>
              <w:rPr>
                <w:snapToGrid w:val="0"/>
                <w:color w:val="000000"/>
                <w:sz w:val="16"/>
                <w:lang w:val="en-US"/>
              </w:rPr>
            </w:pPr>
            <w:r>
              <w:rPr>
                <w:sz w:val="16"/>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B2959" w14:textId="77777777" w:rsidR="00100780" w:rsidRDefault="00100780">
            <w:pPr>
              <w:pStyle w:val="TAL"/>
              <w:rPr>
                <w:snapToGrid w:val="0"/>
                <w:color w:val="000000"/>
                <w:sz w:val="16"/>
                <w:lang w:val="en-US"/>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BE2668" w14:textId="77777777" w:rsidR="00100780" w:rsidRDefault="00100780">
            <w:pPr>
              <w:pStyle w:val="TAL"/>
              <w:rPr>
                <w:snapToGrid w:val="0"/>
                <w:color w:val="000000"/>
                <w:sz w:val="16"/>
                <w:lang w:val="en-US"/>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2D42CEA" w14:textId="77777777" w:rsidR="00100780" w:rsidRDefault="00100780">
            <w:pPr>
              <w:pStyle w:val="TAL"/>
              <w:rPr>
                <w:snapToGrid w:val="0"/>
                <w:color w:val="000000"/>
                <w:sz w:val="16"/>
                <w:lang w:val="en-US"/>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CBCB46" w14:textId="77777777" w:rsidR="00100780" w:rsidRDefault="00100780">
            <w:pPr>
              <w:pStyle w:val="TAL"/>
              <w:rPr>
                <w:snapToGrid w:val="0"/>
                <w:color w:val="000000"/>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421418" w14:textId="77777777" w:rsidR="00100780" w:rsidRDefault="00100780">
            <w:pPr>
              <w:pStyle w:val="TAL"/>
              <w:rPr>
                <w:snapToGrid w:val="0"/>
                <w:color w:val="000000"/>
                <w:sz w:val="16"/>
                <w:lang w:val="en-US"/>
              </w:rPr>
            </w:pPr>
            <w:r>
              <w:rPr>
                <w:sz w:val="16"/>
              </w:rPr>
              <w:t>Transferred to 3GPP SA1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9CA7D" w14:textId="77777777" w:rsidR="00100780" w:rsidRDefault="00100780">
            <w:pPr>
              <w:pStyle w:val="TAL"/>
              <w:rPr>
                <w:snapToGrid w:val="0"/>
                <w:color w:val="000000"/>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9FB39" w14:textId="77777777" w:rsidR="00100780" w:rsidRDefault="00100780">
            <w:pPr>
              <w:pStyle w:val="TAL"/>
              <w:rPr>
                <w:snapToGrid w:val="0"/>
                <w:color w:val="000000"/>
                <w:sz w:val="16"/>
                <w:lang w:val="en-US"/>
              </w:rPr>
            </w:pPr>
            <w:r>
              <w:rPr>
                <w:sz w:val="16"/>
              </w:rPr>
              <w:t>3.0.0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177D12" w14:textId="77777777" w:rsidR="00100780" w:rsidRDefault="00100780">
            <w:pPr>
              <w:pStyle w:val="TAL"/>
              <w:rPr>
                <w:snapToGrid w:val="0"/>
                <w:color w:val="000000"/>
                <w:sz w:val="16"/>
                <w:lang w:val="en-US"/>
              </w:rPr>
            </w:pPr>
          </w:p>
        </w:tc>
      </w:tr>
      <w:tr w:rsidR="00100780" w14:paraId="165A67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835AA99" w14:textId="77777777" w:rsidR="00100780" w:rsidRDefault="00100780">
            <w:pPr>
              <w:pStyle w:val="TAL"/>
              <w:rPr>
                <w:sz w:val="16"/>
              </w:rPr>
            </w:pPr>
            <w:r>
              <w:rPr>
                <w:sz w:val="16"/>
              </w:rPr>
              <w:t>SP-05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DE8081" w14:textId="77777777" w:rsidR="00100780" w:rsidRDefault="00100780">
            <w:pPr>
              <w:pStyle w:val="TAL"/>
              <w:rPr>
                <w:sz w:val="16"/>
              </w:rPr>
            </w:pPr>
            <w:r>
              <w:rPr>
                <w:sz w:val="16"/>
              </w:rPr>
              <w:t>SP-99479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F4B54C" w14:textId="77777777" w:rsidR="00100780" w:rsidRDefault="00100780">
            <w:pPr>
              <w:pStyle w:val="TAL"/>
              <w:rPr>
                <w:sz w:val="16"/>
              </w:rPr>
            </w:pPr>
            <w:r>
              <w:rPr>
                <w:sz w:val="16"/>
              </w:rPr>
              <w:t>S1-99622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DBF5AF" w14:textId="77777777" w:rsidR="00100780" w:rsidRDefault="00100780">
            <w:pPr>
              <w:pStyle w:val="TAL"/>
              <w:rPr>
                <w:sz w:val="16"/>
              </w:rPr>
            </w:pPr>
            <w:r>
              <w:rPr>
                <w:sz w:val="16"/>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D0294" w14:textId="77777777" w:rsidR="00100780" w:rsidRDefault="00100780">
            <w:pPr>
              <w:pStyle w:val="TAL"/>
              <w:rPr>
                <w:sz w:val="16"/>
              </w:rPr>
            </w:pPr>
            <w:r>
              <w:rPr>
                <w:sz w:val="16"/>
              </w:rPr>
              <w:t>0</w:t>
            </w:r>
            <w:r w:rsidR="00871D61">
              <w:rPr>
                <w:sz w:val="16"/>
              </w:rPr>
              <w:t>0</w:t>
            </w:r>
            <w:r>
              <w:rPr>
                <w:sz w:val="16"/>
              </w:rPr>
              <w:t>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8D6F6" w14:textId="77777777" w:rsidR="00100780" w:rsidRDefault="00100780">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D2B641F" w14:textId="77777777" w:rsidR="00100780" w:rsidRDefault="00100780">
            <w:pPr>
              <w:pStyle w:val="TAL"/>
              <w:rPr>
                <w:sz w:val="16"/>
              </w:rPr>
            </w:pPr>
            <w:r>
              <w:rPr>
                <w:sz w:val="16"/>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ACE169" w14:textId="77777777" w:rsidR="00100780" w:rsidRDefault="00100780">
            <w:pPr>
              <w:pStyle w:val="TAL"/>
              <w:rPr>
                <w:sz w:val="16"/>
              </w:rPr>
            </w:pPr>
            <w:r>
              <w:rPr>
                <w:sz w:val="16"/>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50656A" w14:textId="77777777" w:rsidR="00100780" w:rsidRDefault="00100780">
            <w:pPr>
              <w:pStyle w:val="TAL"/>
              <w:rPr>
                <w:sz w:val="16"/>
              </w:rPr>
            </w:pPr>
            <w:r>
              <w:rPr>
                <w:sz w:val="16"/>
              </w:rPr>
              <w:t>Editorial changes for alignment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F7F68" w14:textId="77777777" w:rsidR="00100780" w:rsidRDefault="00100780">
            <w:pPr>
              <w:pStyle w:val="TAL"/>
              <w:rPr>
                <w:sz w:val="16"/>
              </w:rPr>
            </w:pPr>
            <w:r>
              <w:rPr>
                <w:sz w:val="16"/>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781D5" w14:textId="77777777" w:rsidR="00100780" w:rsidRDefault="00100780">
            <w:pPr>
              <w:pStyle w:val="TAL"/>
              <w:rPr>
                <w:sz w:val="16"/>
              </w:rPr>
            </w:pPr>
            <w:r>
              <w:rPr>
                <w:sz w:val="16"/>
              </w:rPr>
              <w:t>3.0.1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CCC67" w14:textId="77777777" w:rsidR="00100780" w:rsidRDefault="00100780">
            <w:pPr>
              <w:pStyle w:val="TAL"/>
              <w:rPr>
                <w:sz w:val="16"/>
              </w:rPr>
            </w:pPr>
            <w:r>
              <w:rPr>
                <w:sz w:val="16"/>
              </w:rPr>
              <w:t>Editorial changes</w:t>
            </w:r>
          </w:p>
        </w:tc>
      </w:tr>
      <w:tr w:rsidR="00100780" w14:paraId="0C4F0F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53BE307" w14:textId="77777777" w:rsidR="00100780" w:rsidRDefault="00100780">
            <w:pPr>
              <w:pStyle w:val="TAL"/>
              <w:rPr>
                <w:sz w:val="16"/>
              </w:rPr>
            </w:pPr>
            <w:r>
              <w:rPr>
                <w:sz w:val="16"/>
              </w:rPr>
              <w:t>SP-10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815CA3" w14:textId="77777777" w:rsidR="00100780" w:rsidRDefault="00100780">
            <w:pPr>
              <w:pStyle w:val="TAL"/>
              <w:rPr>
                <w:sz w:val="16"/>
              </w:rPr>
            </w:pPr>
            <w:r>
              <w:rPr>
                <w:sz w:val="16"/>
              </w:rPr>
              <w:t>SP-000543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B8B91" w14:textId="77777777" w:rsidR="00100780" w:rsidRDefault="00100780">
            <w:pPr>
              <w:pStyle w:val="TAL"/>
              <w:rPr>
                <w:sz w:val="16"/>
              </w:rPr>
            </w:pPr>
            <w:r>
              <w:rPr>
                <w:sz w:val="16"/>
              </w:rPr>
              <w:t>S1-000846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B615E9" w14:textId="77777777" w:rsidR="00100780" w:rsidRDefault="00100780">
            <w:pPr>
              <w:pStyle w:val="TAL"/>
              <w:rPr>
                <w:sz w:val="16"/>
              </w:rPr>
            </w:pPr>
            <w:r>
              <w:rPr>
                <w:sz w:val="16"/>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37C7C" w14:textId="77777777" w:rsidR="00100780" w:rsidRDefault="00100780">
            <w:pPr>
              <w:pStyle w:val="TAL"/>
              <w:rPr>
                <w:sz w:val="16"/>
              </w:rPr>
            </w:pPr>
            <w:r>
              <w:rPr>
                <w:sz w:val="16"/>
              </w:rPr>
              <w:t>0</w:t>
            </w:r>
            <w:r w:rsidR="00871D61">
              <w:rPr>
                <w:sz w:val="16"/>
              </w:rPr>
              <w:t>0</w:t>
            </w:r>
            <w:r>
              <w:rPr>
                <w:sz w:val="16"/>
              </w:rPr>
              <w:t>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B902A" w14:textId="77777777" w:rsidR="00100780" w:rsidRDefault="00100780">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D56837B" w14:textId="77777777" w:rsidR="00100780" w:rsidRDefault="00100780">
            <w:pPr>
              <w:pStyle w:val="TAL"/>
              <w:rPr>
                <w:sz w:val="16"/>
              </w:rPr>
            </w:pPr>
            <w:r>
              <w:rPr>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FEF8FF" w14:textId="77777777" w:rsidR="00100780" w:rsidRDefault="00100780">
            <w:pPr>
              <w:pStyle w:val="TAL"/>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2A33D75" w14:textId="77777777" w:rsidR="00100780" w:rsidRDefault="00100780">
            <w:pPr>
              <w:pStyle w:val="TAL"/>
              <w:rPr>
                <w:sz w:val="16"/>
              </w:rPr>
            </w:pPr>
            <w:r>
              <w:rPr>
                <w:sz w:val="16"/>
              </w:rPr>
              <w:t>Introduces definition of called party pre-emption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97DDA" w14:textId="77777777" w:rsidR="00100780" w:rsidRDefault="00100780">
            <w:pPr>
              <w:pStyle w:val="TAL"/>
              <w:rPr>
                <w:sz w:val="16"/>
                <w:lang w:val="fr-FR"/>
              </w:rPr>
            </w:pPr>
            <w:r>
              <w:rPr>
                <w:sz w:val="16"/>
                <w:lang w:val="fr-FR"/>
              </w:rPr>
              <w:t>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E17EC" w14:textId="77777777" w:rsidR="00100780" w:rsidRDefault="00100780">
            <w:pPr>
              <w:pStyle w:val="TAL"/>
              <w:rPr>
                <w:sz w:val="16"/>
                <w:lang w:val="fr-FR"/>
              </w:rPr>
            </w:pPr>
            <w:r>
              <w:rPr>
                <w:sz w:val="16"/>
                <w:lang w:val="fr-FR"/>
              </w:rPr>
              <w:t>4.0.0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878CD" w14:textId="77777777" w:rsidR="00100780" w:rsidRDefault="00100780">
            <w:pPr>
              <w:pStyle w:val="TAL"/>
              <w:rPr>
                <w:sz w:val="16"/>
                <w:lang w:val="fr-FR"/>
              </w:rPr>
            </w:pPr>
            <w:r>
              <w:rPr>
                <w:sz w:val="16"/>
                <w:lang w:val="fr-FR"/>
              </w:rPr>
              <w:t>ASCI</w:t>
            </w:r>
          </w:p>
        </w:tc>
      </w:tr>
      <w:tr w:rsidR="00100780" w14:paraId="54883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014DEE7" w14:textId="77777777" w:rsidR="00100780" w:rsidRDefault="00100780">
            <w:pPr>
              <w:pStyle w:val="TAL"/>
              <w:rPr>
                <w:sz w:val="16"/>
                <w:lang w:val="fr-FR"/>
              </w:rPr>
            </w:pPr>
            <w:r>
              <w:rPr>
                <w:sz w:val="16"/>
                <w:lang w:val="fr-FR"/>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82AB8" w14:textId="77777777" w:rsidR="00100780" w:rsidRDefault="00100780">
            <w:pPr>
              <w:pStyle w:val="TAL"/>
              <w:rPr>
                <w:sz w:val="16"/>
                <w:lang w:val="fr-FR"/>
              </w:rPr>
            </w:pPr>
            <w:r>
              <w:rPr>
                <w:sz w:val="16"/>
                <w:lang w:val="fr-FR"/>
              </w:rPr>
              <w:t>SP-020045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4BB6C6" w14:textId="77777777" w:rsidR="00100780" w:rsidRDefault="00100780">
            <w:pPr>
              <w:pStyle w:val="TAL"/>
              <w:rPr>
                <w:sz w:val="16"/>
              </w:rPr>
            </w:pPr>
            <w:r>
              <w:rPr>
                <w:sz w:val="16"/>
              </w:rPr>
              <w:t>S1-020457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FB348" w14:textId="77777777" w:rsidR="00100780" w:rsidRDefault="00100780">
            <w:pPr>
              <w:pStyle w:val="TAL"/>
              <w:rPr>
                <w:sz w:val="16"/>
              </w:rPr>
            </w:pPr>
            <w:r>
              <w:rPr>
                <w:sz w:val="16"/>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D939F" w14:textId="77777777" w:rsidR="00100780" w:rsidRDefault="00100780">
            <w:pPr>
              <w:pStyle w:val="TAL"/>
              <w:rPr>
                <w:sz w:val="16"/>
              </w:rPr>
            </w:pPr>
            <w:r>
              <w:rPr>
                <w:sz w:val="16"/>
              </w:rPr>
              <w:t>0</w:t>
            </w:r>
            <w:r w:rsidR="00871D61">
              <w:rPr>
                <w:sz w:val="16"/>
              </w:rPr>
              <w:t>0</w:t>
            </w:r>
            <w:r>
              <w:rPr>
                <w:sz w:val="16"/>
              </w:rPr>
              <w:t>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4F2A8" w14:textId="77777777" w:rsidR="00100780" w:rsidRDefault="00100780">
            <w:pPr>
              <w:pStyle w:val="TAL"/>
              <w:rPr>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22E0433" w14:textId="77777777" w:rsidR="00100780" w:rsidRDefault="00100780">
            <w:pPr>
              <w:pStyle w:val="TAL"/>
              <w:rPr>
                <w:sz w:val="16"/>
              </w:rPr>
            </w:pPr>
            <w:r>
              <w:rPr>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A6416C7" w14:textId="77777777" w:rsidR="00100780" w:rsidRDefault="00100780">
            <w:pPr>
              <w:pStyle w:val="TAL"/>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CCAD30C" w14:textId="77777777" w:rsidR="00100780" w:rsidRDefault="00100780">
            <w:pPr>
              <w:pStyle w:val="TAL"/>
              <w:rPr>
                <w:sz w:val="16"/>
              </w:rPr>
            </w:pPr>
            <w:r>
              <w:rPr>
                <w:sz w:val="16"/>
              </w:rPr>
              <w:t>Editorial CR to correct terms and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F256A" w14:textId="77777777" w:rsidR="00100780" w:rsidRDefault="00100780">
            <w:pPr>
              <w:pStyle w:val="TAL"/>
              <w:rPr>
                <w:sz w:val="16"/>
              </w:rPr>
            </w:pPr>
            <w:r>
              <w:rPr>
                <w:sz w:val="16"/>
              </w:rPr>
              <w:t>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B13DF" w14:textId="77777777" w:rsidR="00100780" w:rsidRDefault="00100780">
            <w:pPr>
              <w:pStyle w:val="TAL"/>
              <w:rPr>
                <w:sz w:val="16"/>
              </w:rPr>
            </w:pPr>
            <w:r>
              <w:rPr>
                <w:sz w:val="16"/>
              </w:rPr>
              <w:t>4.1.0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62CFA" w14:textId="77777777" w:rsidR="00100780" w:rsidRDefault="00100780">
            <w:pPr>
              <w:pStyle w:val="TAL"/>
              <w:rPr>
                <w:sz w:val="16"/>
              </w:rPr>
            </w:pPr>
            <w:r>
              <w:rPr>
                <w:sz w:val="16"/>
              </w:rPr>
              <w:t>Correct</w:t>
            </w:r>
          </w:p>
        </w:tc>
      </w:tr>
      <w:tr w:rsidR="00100780" w14:paraId="7B0E6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9232167" w14:textId="77777777" w:rsidR="00100780" w:rsidRDefault="00100780">
            <w:pPr>
              <w:pStyle w:val="TAL"/>
              <w:rPr>
                <w:sz w:val="16"/>
                <w:lang w:val="fr-FR"/>
              </w:rPr>
            </w:pPr>
            <w:r>
              <w:rPr>
                <w:sz w:val="16"/>
                <w:lang w:val="fr-FR"/>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519E7" w14:textId="77777777" w:rsidR="00100780" w:rsidRDefault="00100780">
            <w:pPr>
              <w:pStyle w:val="TAL"/>
              <w:rPr>
                <w:sz w:val="16"/>
                <w:lang w:val="fr-FR"/>
              </w:rPr>
            </w:pPr>
            <w:r>
              <w:rPr>
                <w:sz w:val="16"/>
                <w:lang w:val="fr-FR"/>
              </w:rPr>
              <w:t>SP-020267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7F7035" w14:textId="77777777" w:rsidR="00100780" w:rsidRDefault="00100780">
            <w:pPr>
              <w:pStyle w:val="TAL"/>
              <w:rPr>
                <w:sz w:val="16"/>
                <w:lang w:val="fr-FR"/>
              </w:rPr>
            </w:pPr>
            <w:r>
              <w:rPr>
                <w:sz w:val="16"/>
                <w:lang w:val="fr-FR"/>
              </w:rPr>
              <w:t>S1-021043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0916C" w14:textId="77777777" w:rsidR="00100780" w:rsidRDefault="00100780">
            <w:pPr>
              <w:pStyle w:val="TAL"/>
              <w:rPr>
                <w:sz w:val="16"/>
                <w:lang w:val="fr-FR"/>
              </w:rPr>
            </w:pPr>
            <w:r>
              <w:rPr>
                <w:sz w:val="16"/>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7B2DB" w14:textId="77777777" w:rsidR="00100780" w:rsidRDefault="00100780">
            <w:pPr>
              <w:pStyle w:val="TAL"/>
              <w:rPr>
                <w:sz w:val="16"/>
                <w:lang w:val="fr-FR"/>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F52E22" w14:textId="77777777" w:rsidR="00100780" w:rsidRDefault="00100780">
            <w:pPr>
              <w:pStyle w:val="TAL"/>
              <w:rPr>
                <w:sz w:val="16"/>
                <w:lang w:val="fr-FR"/>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0F7BF7E" w14:textId="77777777" w:rsidR="00100780" w:rsidRDefault="00100780">
            <w:pPr>
              <w:pStyle w:val="TAL"/>
              <w:rPr>
                <w:sz w:val="16"/>
                <w:lang w:val="fr-FR"/>
              </w:rPr>
            </w:pPr>
            <w:r>
              <w:rPr>
                <w:sz w:val="16"/>
                <w:lang w:val="fr-FR"/>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B7A2966" w14:textId="77777777" w:rsidR="00100780" w:rsidRDefault="00100780">
            <w:pPr>
              <w:pStyle w:val="TAL"/>
              <w:rPr>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8932C29" w14:textId="77777777" w:rsidR="00100780" w:rsidRDefault="00100780">
            <w:pPr>
              <w:pStyle w:val="TAL"/>
              <w:rPr>
                <w:sz w:val="16"/>
                <w:lang w:val="fr-FR"/>
              </w:rPr>
            </w:pPr>
            <w:proofErr w:type="spellStart"/>
            <w:r>
              <w:rPr>
                <w:sz w:val="16"/>
                <w:lang w:val="fr-FR"/>
              </w:rPr>
              <w:t>Updated</w:t>
            </w:r>
            <w:proofErr w:type="spellEnd"/>
            <w:r>
              <w:rPr>
                <w:sz w:val="16"/>
                <w:lang w:val="fr-FR"/>
              </w:rPr>
              <w:t xml:space="preserve"> </w:t>
            </w:r>
            <w:proofErr w:type="spellStart"/>
            <w:r>
              <w:rPr>
                <w:sz w:val="16"/>
                <w:lang w:val="fr-FR"/>
              </w:rPr>
              <w:t>from</w:t>
            </w:r>
            <w:proofErr w:type="spellEnd"/>
            <w:r>
              <w:rPr>
                <w:sz w:val="16"/>
                <w:lang w:val="fr-FR"/>
              </w:rPr>
              <w:t xml:space="preserve"> Rel-4 to Rel5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1EF58" w14:textId="77777777" w:rsidR="00100780" w:rsidRDefault="00100780">
            <w:pPr>
              <w:pStyle w:val="TAL"/>
              <w:rPr>
                <w:sz w:val="16"/>
                <w:lang w:val="fr-FR"/>
              </w:rPr>
            </w:pPr>
            <w:r>
              <w:rPr>
                <w:sz w:val="16"/>
              </w:rPr>
              <w:t>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7E3A1" w14:textId="77777777" w:rsidR="00100780" w:rsidRDefault="00100780">
            <w:pPr>
              <w:pStyle w:val="TAL"/>
              <w:rPr>
                <w:sz w:val="16"/>
                <w:lang w:val="fr-FR"/>
              </w:rPr>
            </w:pPr>
            <w:r>
              <w:rPr>
                <w:sz w:val="16"/>
                <w:lang w:val="fr-FR"/>
              </w:rPr>
              <w:t>5.0.0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84571B" w14:textId="77777777" w:rsidR="00100780" w:rsidRDefault="00100780">
            <w:pPr>
              <w:pStyle w:val="TAL"/>
              <w:rPr>
                <w:sz w:val="16"/>
                <w:lang w:val="fr-FR"/>
              </w:rPr>
            </w:pPr>
          </w:p>
        </w:tc>
      </w:tr>
      <w:tr w:rsidR="00100780" w14:paraId="618E3A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1E3C618" w14:textId="77777777" w:rsidR="00100780" w:rsidRDefault="00100780">
            <w:pPr>
              <w:pStyle w:val="TAL"/>
              <w:rPr>
                <w:sz w:val="16"/>
                <w:lang w:val="fr-FR"/>
              </w:rPr>
            </w:pPr>
            <w:r>
              <w:rPr>
                <w:sz w:val="16"/>
                <w:lang w:val="fr-FR"/>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36B59" w14:textId="77777777" w:rsidR="00100780" w:rsidRDefault="00100780">
            <w:pPr>
              <w:pStyle w:val="TAL"/>
              <w:rPr>
                <w:sz w:val="16"/>
                <w:lang w:val="fr-FR"/>
              </w:rPr>
            </w:pPr>
            <w:r>
              <w:rPr>
                <w:sz w:val="16"/>
                <w:lang w:val="fr-FR"/>
              </w:rPr>
              <w:t>SP-020656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A0D13" w14:textId="77777777" w:rsidR="00100780" w:rsidRDefault="00100780">
            <w:pPr>
              <w:pStyle w:val="TAL"/>
              <w:rPr>
                <w:sz w:val="16"/>
                <w:lang w:val="fr-FR"/>
              </w:rPr>
            </w:pPr>
            <w:r>
              <w:rPr>
                <w:sz w:val="16"/>
                <w:lang w:val="fr-FR"/>
              </w:rPr>
              <w:t>S1-022377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6047" w14:textId="77777777" w:rsidR="00100780" w:rsidRDefault="00100780">
            <w:pPr>
              <w:pStyle w:val="TAL"/>
              <w:rPr>
                <w:sz w:val="16"/>
                <w:lang w:val="fr-FR"/>
              </w:rPr>
            </w:pPr>
            <w:r>
              <w:rPr>
                <w:sz w:val="16"/>
                <w:lang w:val="fr-FR"/>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E5D7B" w14:textId="77777777" w:rsidR="00100780" w:rsidRDefault="00100780">
            <w:pPr>
              <w:pStyle w:val="TAL"/>
              <w:rPr>
                <w:sz w:val="16"/>
                <w:lang w:val="fr-FR"/>
              </w:rPr>
            </w:pPr>
            <w:r>
              <w:rPr>
                <w:sz w:val="16"/>
                <w:lang w:val="fr-FR"/>
              </w:rPr>
              <w:t>00</w:t>
            </w:r>
            <w:r w:rsidR="00871D61">
              <w:rPr>
                <w:sz w:val="16"/>
                <w:lang w:val="fr-FR"/>
              </w:rPr>
              <w:t>0</w:t>
            </w:r>
            <w:r>
              <w:rPr>
                <w:sz w:val="16"/>
                <w:lang w:val="fr-FR"/>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521C8" w14:textId="77777777" w:rsidR="00100780" w:rsidRDefault="00100780">
            <w:pPr>
              <w:pStyle w:val="TAL"/>
              <w:rPr>
                <w:sz w:val="16"/>
                <w:lang w:val="fr-FR"/>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A2DD749" w14:textId="77777777" w:rsidR="00100780" w:rsidRDefault="00100780">
            <w:pPr>
              <w:pStyle w:val="TAL"/>
              <w:rPr>
                <w:sz w:val="16"/>
                <w:lang w:val="fr-FR"/>
              </w:rPr>
            </w:pPr>
            <w:r>
              <w:rPr>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A8FF5C" w14:textId="77777777" w:rsidR="00100780" w:rsidRDefault="00100780">
            <w:pPr>
              <w:pStyle w:val="TAL"/>
              <w:rPr>
                <w:sz w:val="16"/>
                <w:lang w:val="fr-FR"/>
              </w:rPr>
            </w:pPr>
            <w:r>
              <w:rPr>
                <w:sz w:val="16"/>
                <w:lang w:val="fr-FR"/>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D593F5E" w14:textId="77777777" w:rsidR="00100780" w:rsidRDefault="00100780">
            <w:pPr>
              <w:pStyle w:val="TAL"/>
              <w:rPr>
                <w:sz w:val="16"/>
                <w:lang w:val="fr-FR"/>
              </w:rPr>
            </w:pPr>
            <w:r>
              <w:rPr>
                <w:sz w:val="16"/>
                <w:lang w:val="fr-FR"/>
              </w:rPr>
              <w:t xml:space="preserve">CR to 22.067 for </w:t>
            </w:r>
            <w:proofErr w:type="spellStart"/>
            <w:r>
              <w:rPr>
                <w:sz w:val="16"/>
                <w:lang w:val="fr-FR"/>
              </w:rPr>
              <w:t>Priority</w:t>
            </w:r>
            <w:proofErr w:type="spellEnd"/>
            <w:r>
              <w:rPr>
                <w:sz w:val="16"/>
                <w:lang w:val="fr-FR"/>
              </w:rPr>
              <w:t xml:space="preserve">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0D5E9" w14:textId="77777777" w:rsidR="00100780" w:rsidRDefault="00100780">
            <w:pPr>
              <w:pStyle w:val="TAL"/>
              <w:rPr>
                <w:sz w:val="16"/>
                <w:lang w:val="fr-FR"/>
              </w:rPr>
            </w:pPr>
            <w:r>
              <w:rPr>
                <w:sz w:val="16"/>
                <w:lang w:val="fr-FR"/>
              </w:rPr>
              <w:t>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B2089" w14:textId="77777777" w:rsidR="00100780" w:rsidRDefault="00100780">
            <w:pPr>
              <w:pStyle w:val="TAL"/>
              <w:rPr>
                <w:sz w:val="16"/>
                <w:lang w:val="fr-FR"/>
              </w:rPr>
            </w:pPr>
            <w:r>
              <w:rPr>
                <w:sz w:val="16"/>
                <w:lang w:val="fr-FR"/>
              </w:rPr>
              <w:t>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9C2041" w14:textId="77777777" w:rsidR="00100780" w:rsidRDefault="00100780">
            <w:pPr>
              <w:pStyle w:val="TAL"/>
              <w:rPr>
                <w:sz w:val="16"/>
                <w:lang w:val="fr-FR"/>
              </w:rPr>
            </w:pPr>
            <w:r>
              <w:rPr>
                <w:sz w:val="16"/>
                <w:lang w:val="fr-FR"/>
              </w:rPr>
              <w:t>PRIOR-FS</w:t>
            </w:r>
          </w:p>
        </w:tc>
      </w:tr>
      <w:tr w:rsidR="00100780" w14:paraId="1037AD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86529A4" w14:textId="77777777" w:rsidR="00100780" w:rsidRDefault="00100780">
            <w:pPr>
              <w:pStyle w:val="TAL"/>
              <w:rPr>
                <w:sz w:val="16"/>
                <w:lang w:val="fr-FR"/>
              </w:rPr>
            </w:pPr>
            <w:r>
              <w:rPr>
                <w:sz w:val="16"/>
                <w:lang w:val="fr-FR"/>
              </w:rPr>
              <w:t>SP-20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B4694" w14:textId="77777777" w:rsidR="00100780" w:rsidRDefault="00100780">
            <w:pPr>
              <w:pStyle w:val="TAL"/>
              <w:rPr>
                <w:sz w:val="16"/>
                <w:lang w:val="fr-FR"/>
              </w:rPr>
            </w:pPr>
            <w:r>
              <w:rPr>
                <w:sz w:val="16"/>
                <w:lang w:val="fr-FR"/>
              </w:rPr>
              <w:t>SP-030251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CF78FB" w14:textId="77777777" w:rsidR="00100780" w:rsidRDefault="00100780">
            <w:pPr>
              <w:pStyle w:val="TAL"/>
              <w:rPr>
                <w:sz w:val="16"/>
                <w:lang w:val="fr-FR"/>
              </w:rPr>
            </w:pPr>
            <w:r>
              <w:rPr>
                <w:sz w:val="16"/>
                <w:lang w:val="fr-FR"/>
              </w:rPr>
              <w:t>S1-030381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0E72A" w14:textId="77777777" w:rsidR="00100780" w:rsidRDefault="00100780">
            <w:pPr>
              <w:pStyle w:val="TAL"/>
              <w:rPr>
                <w:sz w:val="16"/>
                <w:lang w:val="fr-FR"/>
              </w:rPr>
            </w:pPr>
            <w:r>
              <w:rPr>
                <w:sz w:val="16"/>
                <w:lang w:val="fr-FR"/>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0EFA9" w14:textId="77777777" w:rsidR="00100780" w:rsidRDefault="00100780">
            <w:pPr>
              <w:pStyle w:val="TAL"/>
              <w:rPr>
                <w:sz w:val="16"/>
                <w:lang w:val="fr-FR"/>
              </w:rPr>
            </w:pPr>
            <w:r>
              <w:rPr>
                <w:sz w:val="16"/>
                <w:lang w:val="fr-FR"/>
              </w:rPr>
              <w:t>0</w:t>
            </w:r>
            <w:r w:rsidR="00871D61">
              <w:rPr>
                <w:sz w:val="16"/>
                <w:lang w:val="fr-FR"/>
              </w:rPr>
              <w:t>0</w:t>
            </w:r>
            <w:r>
              <w:rPr>
                <w:sz w:val="16"/>
                <w:lang w:val="fr-FR"/>
              </w:rPr>
              <w:t>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6CFC1" w14:textId="77777777" w:rsidR="00100780" w:rsidRDefault="00100780">
            <w:pPr>
              <w:pStyle w:val="TAL"/>
              <w:rPr>
                <w:sz w:val="16"/>
                <w:lang w:val="fr-FR"/>
              </w:rPr>
            </w:pPr>
            <w:r>
              <w:rPr>
                <w:sz w:val="16"/>
                <w:lang w:val="fr-FR"/>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99D0324" w14:textId="77777777" w:rsidR="00100780" w:rsidRDefault="00100780">
            <w:pPr>
              <w:pStyle w:val="TAL"/>
              <w:rPr>
                <w:sz w:val="16"/>
                <w:lang w:val="fr-FR"/>
              </w:rPr>
            </w:pPr>
            <w:r>
              <w:rPr>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78E68BA" w14:textId="77777777" w:rsidR="00100780" w:rsidRDefault="00100780">
            <w:pPr>
              <w:pStyle w:val="TAL"/>
              <w:rPr>
                <w:sz w:val="16"/>
                <w:lang w:val="fr-FR"/>
              </w:rPr>
            </w:pPr>
            <w:r>
              <w:rPr>
                <w:sz w:val="16"/>
                <w:lang w:val="fr-FR"/>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D546996" w14:textId="77777777" w:rsidR="00100780" w:rsidRDefault="00100780">
            <w:pPr>
              <w:pStyle w:val="TAL"/>
              <w:rPr>
                <w:sz w:val="16"/>
                <w:lang w:val="fr-FR"/>
              </w:rPr>
            </w:pPr>
            <w:r>
              <w:rPr>
                <w:sz w:val="16"/>
                <w:lang w:val="fr-FR"/>
              </w:rPr>
              <w:t xml:space="preserve">Changes to </w:t>
            </w:r>
            <w:proofErr w:type="spellStart"/>
            <w:r>
              <w:rPr>
                <w:sz w:val="16"/>
                <w:lang w:val="fr-FR"/>
              </w:rPr>
              <w:t>align</w:t>
            </w:r>
            <w:proofErr w:type="spellEnd"/>
            <w:r>
              <w:rPr>
                <w:sz w:val="16"/>
                <w:lang w:val="fr-FR"/>
              </w:rPr>
              <w:t xml:space="preserve"> </w:t>
            </w:r>
            <w:proofErr w:type="spellStart"/>
            <w:r>
              <w:rPr>
                <w:sz w:val="16"/>
                <w:lang w:val="fr-FR"/>
              </w:rPr>
              <w:t>with</w:t>
            </w:r>
            <w:proofErr w:type="spellEnd"/>
            <w:r>
              <w:rPr>
                <w:sz w:val="16"/>
                <w:lang w:val="fr-FR"/>
              </w:rPr>
              <w:t xml:space="preserve"> 23.067 for </w:t>
            </w:r>
            <w:proofErr w:type="spellStart"/>
            <w:r>
              <w:rPr>
                <w:sz w:val="16"/>
                <w:lang w:val="fr-FR"/>
              </w:rPr>
              <w:t>Priority</w:t>
            </w:r>
            <w:proofErr w:type="spellEnd"/>
            <w:r>
              <w:rPr>
                <w:sz w:val="16"/>
                <w:lang w:val="fr-FR"/>
              </w:rPr>
              <w:t xml:space="preserve">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353F1" w14:textId="77777777" w:rsidR="00100780" w:rsidRDefault="00100780">
            <w:pPr>
              <w:pStyle w:val="TAL"/>
              <w:rPr>
                <w:sz w:val="16"/>
                <w:lang w:val="fr-FR"/>
              </w:rPr>
            </w:pPr>
            <w:r>
              <w:rPr>
                <w:sz w:val="16"/>
                <w:lang w:val="fr-FR"/>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82415" w14:textId="77777777" w:rsidR="00100780" w:rsidRDefault="00100780">
            <w:pPr>
              <w:pStyle w:val="TAL"/>
              <w:rPr>
                <w:sz w:val="16"/>
                <w:lang w:val="fr-FR"/>
              </w:rPr>
            </w:pPr>
            <w:r>
              <w:rPr>
                <w:sz w:val="16"/>
                <w:lang w:val="fr-FR"/>
              </w:rPr>
              <w:t>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AD2A2B" w14:textId="77777777" w:rsidR="00100780" w:rsidRDefault="00100780">
            <w:pPr>
              <w:pStyle w:val="TAL"/>
              <w:rPr>
                <w:sz w:val="16"/>
                <w:lang w:val="fr-FR"/>
              </w:rPr>
            </w:pPr>
            <w:r>
              <w:rPr>
                <w:sz w:val="16"/>
                <w:lang w:val="fr-FR"/>
              </w:rPr>
              <w:t>PRIOR-FS</w:t>
            </w:r>
          </w:p>
        </w:tc>
      </w:tr>
      <w:tr w:rsidR="000C0720" w14:paraId="029949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2F7C2F7"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F4A62"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5647A"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S1-060199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C4BC1"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2DDC4"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279F3"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FFD3FA3"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17F1A52"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42187EB"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EPRT - Correction to priority requirement on setting up group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80AD4"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4334A"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E09AA3" w14:textId="77777777" w:rsidR="000C0720" w:rsidRDefault="000C0720" w:rsidP="0010078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TEI-7</w:t>
            </w:r>
          </w:p>
        </w:tc>
      </w:tr>
      <w:tr w:rsidR="00871D61" w14:paraId="3D69ED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DACC30C"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C38298"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75ECE5"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DC16B"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1F080"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4350B"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E3B8F8"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A3BD0FE"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3CD8461"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Restriction on pre-emption of TS12 calls in non-public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C4A7D"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281A9"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531F1" w14:textId="77777777" w:rsidR="00871D61" w:rsidRDefault="00871D61"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64177E" w14:paraId="621147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3B5FBFB"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90A401"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06958"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62A89"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AB43F"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18CB6"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37FE1F5"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0C448C"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DAEB92C"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2D92D"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2677F"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925F0" w14:textId="77777777" w:rsidR="0064177E" w:rsidRDefault="0064177E" w:rsidP="005B5537">
            <w:pPr>
              <w:autoSpaceDE w:val="0"/>
              <w:autoSpaceDN w:val="0"/>
              <w:adjustRightInd w:val="0"/>
              <w:spacing w:after="0"/>
              <w:rPr>
                <w:rFonts w:ascii="Arial" w:eastAsia="MS Mincho" w:hAnsi="Arial" w:cs="Arial"/>
                <w:color w:val="000000"/>
                <w:sz w:val="16"/>
                <w:szCs w:val="16"/>
                <w:lang w:eastAsia="ja-JP"/>
              </w:rPr>
            </w:pPr>
          </w:p>
        </w:tc>
      </w:tr>
      <w:tr w:rsidR="00385023" w14:paraId="298D51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BFF0E21"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DD2D8"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6D8D"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5DA633"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D9C44"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2096D9"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847DAE0"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A48742"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DE5DE8C" w14:textId="77777777" w:rsidR="00385023" w:rsidRDefault="00385023" w:rsidP="003C732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76617" w14:textId="77777777" w:rsidR="00385023" w:rsidRDefault="00385023" w:rsidP="003C732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47A43" w14:textId="77777777" w:rsidR="00385023" w:rsidRDefault="00385023" w:rsidP="003C732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434A7C" w14:textId="77777777" w:rsidR="00385023" w:rsidRDefault="00385023" w:rsidP="005B5537">
            <w:pPr>
              <w:autoSpaceDE w:val="0"/>
              <w:autoSpaceDN w:val="0"/>
              <w:adjustRightInd w:val="0"/>
              <w:spacing w:after="0"/>
              <w:rPr>
                <w:rFonts w:ascii="Arial" w:eastAsia="MS Mincho" w:hAnsi="Arial" w:cs="Arial"/>
                <w:color w:val="000000"/>
                <w:sz w:val="16"/>
                <w:szCs w:val="16"/>
                <w:lang w:eastAsia="ja-JP"/>
              </w:rPr>
            </w:pPr>
          </w:p>
        </w:tc>
      </w:tr>
      <w:tr w:rsidR="004D750E" w14:paraId="11A811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D76255D"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SP-53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842173"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SP-110582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04093F"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S1-112196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3B93C"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61CAB"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6BF36"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A25474"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8EDE2C"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EE3DBC"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 xml:space="preserve">Priority at </w:t>
            </w:r>
            <w:smartTag w:uri="urn:schemas-microsoft-com:office:smarttags" w:element="PlaceType">
              <w:smartTag w:uri="urn:schemas-microsoft-com:office:smarttags" w:element="place">
                <w:r>
                  <w:rPr>
                    <w:rFonts w:ascii="Arial" w:hAnsi="Arial" w:cs="Arial"/>
                    <w:color w:val="000000"/>
                    <w:sz w:val="16"/>
                    <w:szCs w:val="16"/>
                  </w:rPr>
                  <w:t>Mobile</w:t>
                </w:r>
              </w:smartTag>
            </w:smartTag>
            <w:r>
              <w:rPr>
                <w:rFonts w:ascii="Arial" w:hAnsi="Arial" w:cs="Arial"/>
                <w:color w:val="000000"/>
                <w:sz w:val="16"/>
                <w:szCs w:val="16"/>
              </w:rPr>
              <w:t xml:space="preserve"> terminated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349F7"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9352B"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11.0.0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795B14" w14:textId="77777777" w:rsidR="004D750E" w:rsidRDefault="004D750E" w:rsidP="003318A9">
            <w:pPr>
              <w:spacing w:after="0"/>
              <w:rPr>
                <w:rFonts w:ascii="Arial" w:hAnsi="Arial" w:cs="Arial"/>
                <w:color w:val="000000"/>
                <w:sz w:val="16"/>
                <w:szCs w:val="16"/>
              </w:rPr>
            </w:pPr>
            <w:r>
              <w:rPr>
                <w:rFonts w:ascii="Arial" w:hAnsi="Arial" w:cs="Arial"/>
                <w:color w:val="000000"/>
                <w:sz w:val="16"/>
                <w:szCs w:val="16"/>
              </w:rPr>
              <w:t>TEI11</w:t>
            </w:r>
          </w:p>
        </w:tc>
      </w:tr>
      <w:tr w:rsidR="003318A9" w14:paraId="56BB6B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7BE6930"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SP-62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D6403C"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SP-130592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B29EB"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S1-135287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3FA56"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22.067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7602D"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17B43"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7275D0"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1E5015"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0F2ECDA"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TS reference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3C03"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309C"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11.1.0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18B58" w14:textId="77777777" w:rsidR="003318A9" w:rsidRPr="001349EE" w:rsidRDefault="003318A9" w:rsidP="003318A9">
            <w:pPr>
              <w:spacing w:after="0"/>
              <w:rPr>
                <w:rFonts w:ascii="Arial" w:hAnsi="Arial" w:cs="Arial"/>
                <w:color w:val="000000"/>
                <w:sz w:val="16"/>
                <w:szCs w:val="16"/>
                <w:lang w:eastAsia="en-GB"/>
              </w:rPr>
            </w:pPr>
            <w:r w:rsidRPr="001349EE">
              <w:rPr>
                <w:rFonts w:ascii="Arial" w:hAnsi="Arial" w:cs="Arial"/>
                <w:color w:val="000000"/>
                <w:sz w:val="16"/>
                <w:szCs w:val="16"/>
                <w:lang w:eastAsia="en-GB"/>
              </w:rPr>
              <w:t>TEI11</w:t>
            </w:r>
          </w:p>
        </w:tc>
      </w:tr>
      <w:tr w:rsidR="00AE55EB" w14:paraId="4C98FA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F071236" w14:textId="77777777" w:rsidR="00AE55EB" w:rsidRPr="001349EE" w:rsidRDefault="00AE55EB" w:rsidP="003318A9">
            <w:pPr>
              <w:spacing w:after="0"/>
              <w:rPr>
                <w:rFonts w:ascii="Arial" w:hAnsi="Arial" w:cs="Arial"/>
                <w:color w:val="000000"/>
                <w:sz w:val="16"/>
                <w:szCs w:val="16"/>
                <w:lang w:eastAsia="en-GB"/>
              </w:rPr>
            </w:pPr>
            <w:r>
              <w:rPr>
                <w:rFonts w:ascii="Arial" w:hAnsi="Arial" w:cs="Arial"/>
                <w:color w:val="000000"/>
                <w:sz w:val="16"/>
                <w:szCs w:val="16"/>
                <w:lang w:eastAsia="en-GB"/>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5293CE" w14:textId="77777777" w:rsidR="00AE55EB" w:rsidRPr="001349EE" w:rsidRDefault="00AE55E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D3F25" w14:textId="77777777" w:rsidR="00AE55EB" w:rsidRPr="001349EE" w:rsidRDefault="00AE55E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C4B48" w14:textId="77777777" w:rsidR="00AE55EB" w:rsidRPr="001349EE" w:rsidRDefault="00AE55E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0BEA8" w14:textId="77777777" w:rsidR="00AE55EB" w:rsidRPr="001349EE" w:rsidRDefault="00AE55E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F0109" w14:textId="77777777" w:rsidR="00AE55EB" w:rsidRPr="001349EE" w:rsidRDefault="00AE55E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1076D1F" w14:textId="77777777" w:rsidR="00AE55EB" w:rsidRPr="001349EE" w:rsidRDefault="00AE55E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F1F03E" w14:textId="77777777" w:rsidR="00AE55EB" w:rsidRPr="001349EE" w:rsidRDefault="00AE55E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09A33EC" w14:textId="77777777" w:rsidR="00AE55EB" w:rsidRPr="001349EE" w:rsidRDefault="00AE55EB" w:rsidP="005A6A08">
            <w:pPr>
              <w:spacing w:after="0"/>
              <w:rPr>
                <w:rFonts w:ascii="Arial" w:hAnsi="Arial" w:cs="Arial"/>
                <w:color w:val="000000"/>
                <w:sz w:val="16"/>
                <w:szCs w:val="16"/>
                <w:lang w:eastAsia="en-GB"/>
              </w:rPr>
            </w:pPr>
            <w:r>
              <w:rPr>
                <w:rFonts w:ascii="Arial" w:hAnsi="Arial" w:cs="Arial"/>
                <w:color w:val="000000"/>
                <w:sz w:val="16"/>
                <w:szCs w:val="16"/>
                <w:lang w:eastAsia="en-GB"/>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6A8F5" w14:textId="77777777" w:rsidR="00AE55EB" w:rsidRPr="001349EE" w:rsidRDefault="00AE55EB" w:rsidP="005A6A08">
            <w:pPr>
              <w:spacing w:after="0"/>
              <w:rPr>
                <w:rFonts w:ascii="Arial" w:hAnsi="Arial" w:cs="Arial"/>
                <w:color w:val="000000"/>
                <w:sz w:val="16"/>
                <w:szCs w:val="16"/>
                <w:lang w:eastAsia="en-GB"/>
              </w:rPr>
            </w:pPr>
            <w:r>
              <w:rPr>
                <w:rFonts w:ascii="Arial" w:hAnsi="Arial" w:cs="Arial"/>
                <w:color w:val="000000"/>
                <w:sz w:val="16"/>
                <w:szCs w:val="16"/>
                <w:lang w:eastAsia="en-GB"/>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C9463" w14:textId="77777777" w:rsidR="00AE55EB" w:rsidRPr="00AE55EB" w:rsidRDefault="00AE55EB" w:rsidP="005A6A08">
            <w:pPr>
              <w:spacing w:after="0"/>
              <w:rPr>
                <w:rFonts w:ascii="Arial" w:hAnsi="Arial" w:cs="Arial"/>
                <w:color w:val="000000"/>
                <w:sz w:val="16"/>
                <w:szCs w:val="16"/>
                <w:lang w:eastAsia="en-GB"/>
              </w:rPr>
            </w:pPr>
            <w:r w:rsidRPr="00AE55EB">
              <w:rPr>
                <w:rFonts w:ascii="Arial" w:hAnsi="Arial" w:cs="Arial"/>
                <w:color w:val="000000"/>
                <w:sz w:val="16"/>
                <w:szCs w:val="16"/>
                <w:lang w:eastAsia="en-GB"/>
              </w:rPr>
              <w:t>12.0.0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55FCB" w14:textId="77777777" w:rsidR="00AE55EB" w:rsidRPr="00AE55EB" w:rsidRDefault="00FD716B" w:rsidP="003318A9">
            <w:pPr>
              <w:spacing w:after="0"/>
              <w:rPr>
                <w:rFonts w:ascii="Arial" w:hAnsi="Arial" w:cs="Arial"/>
                <w:b/>
                <w:color w:val="000000"/>
                <w:sz w:val="16"/>
                <w:szCs w:val="16"/>
                <w:lang w:eastAsia="en-GB"/>
              </w:rPr>
            </w:pPr>
            <w:r>
              <w:rPr>
                <w:rFonts w:ascii="Arial" w:hAnsi="Arial" w:cs="Arial"/>
                <w:b/>
                <w:color w:val="000000"/>
                <w:sz w:val="16"/>
                <w:szCs w:val="16"/>
                <w:lang w:eastAsia="en-GB"/>
              </w:rPr>
              <w:t>-</w:t>
            </w:r>
          </w:p>
        </w:tc>
      </w:tr>
      <w:tr w:rsidR="00FD716B" w:rsidRPr="00FD716B" w14:paraId="40B961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3BD1EE3" w14:textId="77777777" w:rsidR="00FD716B" w:rsidRDefault="00FD716B" w:rsidP="003318A9">
            <w:pPr>
              <w:spacing w:after="0"/>
              <w:rPr>
                <w:rFonts w:ascii="Arial" w:hAnsi="Arial" w:cs="Arial"/>
                <w:color w:val="000000"/>
                <w:sz w:val="16"/>
                <w:szCs w:val="16"/>
                <w:lang w:eastAsia="en-GB"/>
              </w:rPr>
            </w:pPr>
            <w:r>
              <w:rPr>
                <w:rFonts w:ascii="Arial" w:hAnsi="Arial" w:cs="Arial"/>
                <w:color w:val="000000"/>
                <w:sz w:val="16"/>
                <w:szCs w:val="16"/>
                <w:lang w:eastAsia="en-GB"/>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56A85B" w14:textId="77777777" w:rsidR="00FD716B" w:rsidRDefault="00FD716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5863E" w14:textId="77777777" w:rsidR="00FD716B" w:rsidRDefault="00FD716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BFAE6" w14:textId="77777777" w:rsidR="00FD716B" w:rsidRDefault="00FD716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5257F" w14:textId="77777777" w:rsidR="00FD716B" w:rsidRDefault="00FD716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27BF" w14:textId="77777777" w:rsidR="00FD716B" w:rsidRDefault="00FD716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8DD7D1E" w14:textId="77777777" w:rsidR="00FD716B" w:rsidRDefault="00FD716B" w:rsidP="003318A9">
            <w:pPr>
              <w:spacing w:after="0"/>
              <w:rPr>
                <w:rFonts w:ascii="Arial" w:hAnsi="Arial" w:cs="Arial"/>
                <w:color w:val="000000"/>
                <w:sz w:val="16"/>
                <w:szCs w:val="16"/>
                <w:lang w:eastAsia="en-GB"/>
              </w:rPr>
            </w:pPr>
            <w:r>
              <w:rPr>
                <w:rFonts w:ascii="Arial" w:hAnsi="Arial" w:cs="Arial"/>
                <w:color w:val="000000"/>
                <w:sz w:val="16"/>
                <w:szCs w:val="16"/>
                <w:lang w:eastAsia="en-GB"/>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159A41" w14:textId="77777777" w:rsidR="00FD716B" w:rsidRDefault="00FD716B"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BCB657D" w14:textId="77777777" w:rsidR="00FD716B" w:rsidRDefault="00FD716B" w:rsidP="00FD716B">
            <w:pPr>
              <w:spacing w:after="0"/>
              <w:rPr>
                <w:rFonts w:ascii="Arial" w:hAnsi="Arial" w:cs="Arial"/>
                <w:color w:val="000000"/>
                <w:sz w:val="16"/>
                <w:szCs w:val="16"/>
                <w:lang w:eastAsia="en-GB"/>
              </w:rPr>
            </w:pPr>
            <w:r w:rsidRPr="00FD716B">
              <w:rPr>
                <w:rFonts w:ascii="Arial" w:hAnsi="Arial" w:cs="Arial"/>
                <w:color w:val="000000"/>
                <w:sz w:val="16"/>
                <w:szCs w:val="16"/>
                <w:lang w:eastAsia="en-GB"/>
              </w:rPr>
              <w:t>Update to Rel-1</w:t>
            </w:r>
            <w:r>
              <w:rPr>
                <w:rFonts w:ascii="Arial" w:hAnsi="Arial" w:cs="Arial"/>
                <w:color w:val="000000"/>
                <w:sz w:val="16"/>
                <w:szCs w:val="16"/>
                <w:lang w:eastAsia="en-GB"/>
              </w:rPr>
              <w:t>3</w:t>
            </w:r>
            <w:r w:rsidRPr="00FD716B">
              <w:rPr>
                <w:rFonts w:ascii="Arial" w:hAnsi="Arial" w:cs="Arial"/>
                <w:color w:val="000000"/>
                <w:sz w:val="16"/>
                <w:szCs w:val="16"/>
                <w:lang w:eastAsia="en-GB"/>
              </w:rPr>
              <w:t xml:space="preserve">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136E3" w14:textId="77777777" w:rsidR="00FD716B" w:rsidRDefault="00FD716B" w:rsidP="005A6A08">
            <w:pPr>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916F" w14:textId="77777777" w:rsidR="00FD716B" w:rsidRPr="00AE55EB" w:rsidRDefault="00FD716B" w:rsidP="005A6A08">
            <w:pPr>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0F2989" w14:textId="77777777" w:rsidR="00FD716B" w:rsidRDefault="00FD716B" w:rsidP="003318A9">
            <w:pPr>
              <w:spacing w:after="0"/>
              <w:rPr>
                <w:rFonts w:ascii="Arial" w:hAnsi="Arial" w:cs="Arial"/>
                <w:b/>
                <w:color w:val="000000"/>
                <w:sz w:val="16"/>
                <w:szCs w:val="16"/>
                <w:lang w:eastAsia="en-GB"/>
              </w:rPr>
            </w:pPr>
            <w:r>
              <w:rPr>
                <w:rFonts w:ascii="Arial" w:hAnsi="Arial" w:cs="Arial"/>
                <w:b/>
                <w:color w:val="000000"/>
                <w:sz w:val="16"/>
                <w:szCs w:val="16"/>
                <w:lang w:eastAsia="en-GB"/>
              </w:rPr>
              <w:t>-</w:t>
            </w:r>
          </w:p>
        </w:tc>
      </w:tr>
      <w:tr w:rsidR="00C30377" w:rsidRPr="00FD716B" w14:paraId="5E0CC3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2D5F24E" w14:textId="77777777" w:rsidR="00C30377" w:rsidRDefault="00C30377" w:rsidP="003318A9">
            <w:pPr>
              <w:spacing w:after="0"/>
              <w:rPr>
                <w:rFonts w:ascii="Arial" w:hAnsi="Arial" w:cs="Arial"/>
                <w:color w:val="000000"/>
                <w:sz w:val="16"/>
                <w:szCs w:val="16"/>
                <w:lang w:eastAsia="en-GB"/>
              </w:rPr>
            </w:pPr>
            <w:r>
              <w:rPr>
                <w:rFonts w:ascii="Arial" w:hAnsi="Arial" w:cs="Arial"/>
                <w:color w:val="000000"/>
                <w:sz w:val="16"/>
                <w:szCs w:val="16"/>
                <w:lang w:eastAsia="en-GB"/>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BD6A70" w14:textId="77777777" w:rsidR="00C30377" w:rsidRDefault="00C30377"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904D4" w14:textId="77777777" w:rsidR="00C30377" w:rsidRDefault="00C30377"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B376B" w14:textId="77777777" w:rsidR="00C30377" w:rsidRDefault="00C30377"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F9EE32" w14:textId="77777777" w:rsidR="00C30377" w:rsidRDefault="00C30377"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3C46A" w14:textId="77777777" w:rsidR="00C30377" w:rsidRDefault="00C30377"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002DE96" w14:textId="77777777" w:rsidR="00C30377" w:rsidRDefault="00C30377"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2216A8" w14:textId="77777777" w:rsidR="00C30377" w:rsidRDefault="00C30377"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BCBEFBD" w14:textId="77777777" w:rsidR="00C30377" w:rsidRPr="00FD716B" w:rsidRDefault="00C30377" w:rsidP="00FD716B">
            <w:pPr>
              <w:spacing w:after="0"/>
              <w:rPr>
                <w:rFonts w:ascii="Arial" w:hAnsi="Arial" w:cs="Arial"/>
                <w:color w:val="000000"/>
                <w:sz w:val="16"/>
                <w:szCs w:val="16"/>
                <w:lang w:eastAsia="en-GB"/>
              </w:rPr>
            </w:pPr>
            <w:r>
              <w:rPr>
                <w:rFonts w:ascii="Arial" w:hAnsi="Arial" w:cs="Arial"/>
                <w:color w:val="000000"/>
                <w:sz w:val="16"/>
                <w:szCs w:val="16"/>
                <w:lang w:eastAsia="en-GB"/>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91528" w14:textId="77777777" w:rsidR="00C30377" w:rsidRDefault="00C30377" w:rsidP="005A6A08">
            <w:pPr>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D5DCD" w14:textId="77777777" w:rsidR="00C30377" w:rsidRDefault="00C30377" w:rsidP="005A6A08">
            <w:pPr>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B432C7" w14:textId="77777777" w:rsidR="00C30377" w:rsidRDefault="00C30377" w:rsidP="003318A9">
            <w:pPr>
              <w:spacing w:after="0"/>
              <w:rPr>
                <w:rFonts w:ascii="Arial" w:hAnsi="Arial" w:cs="Arial"/>
                <w:b/>
                <w:color w:val="000000"/>
                <w:sz w:val="16"/>
                <w:szCs w:val="16"/>
                <w:lang w:eastAsia="en-GB"/>
              </w:rPr>
            </w:pPr>
          </w:p>
        </w:tc>
      </w:tr>
      <w:tr w:rsidR="00C3097E" w:rsidRPr="00FD716B" w14:paraId="1A8C4D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ABC87D7" w14:textId="77777777" w:rsidR="00C3097E" w:rsidRDefault="00C3097E" w:rsidP="003318A9">
            <w:pPr>
              <w:spacing w:after="0"/>
              <w:rPr>
                <w:rFonts w:ascii="Arial" w:hAnsi="Arial" w:cs="Arial"/>
                <w:color w:val="000000"/>
                <w:sz w:val="16"/>
                <w:szCs w:val="16"/>
                <w:lang w:eastAsia="en-GB"/>
              </w:rPr>
            </w:pPr>
            <w:r>
              <w:rPr>
                <w:rFonts w:ascii="Arial" w:hAnsi="Arial" w:cs="Arial"/>
                <w:color w:val="000000"/>
                <w:sz w:val="16"/>
                <w:szCs w:val="16"/>
                <w:lang w:eastAsia="en-GB"/>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40678" w14:textId="77777777" w:rsidR="00C3097E" w:rsidRDefault="00C3097E"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8E863" w14:textId="77777777" w:rsidR="00C3097E" w:rsidRDefault="00C3097E"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7D9AF" w14:textId="77777777" w:rsidR="00C3097E" w:rsidRDefault="00C3097E"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6DF7E" w14:textId="77777777" w:rsidR="00C3097E" w:rsidRDefault="00C3097E"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8EB91" w14:textId="77777777" w:rsidR="00C3097E" w:rsidRDefault="00C3097E"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02112F" w14:textId="77777777" w:rsidR="00C3097E" w:rsidRDefault="00C3097E"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5A2D6A" w14:textId="77777777" w:rsidR="00C3097E" w:rsidRDefault="00C3097E"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8D0038" w14:textId="77777777" w:rsidR="00C3097E" w:rsidRDefault="00C3097E" w:rsidP="00FD716B">
            <w:pPr>
              <w:spacing w:after="0"/>
              <w:rPr>
                <w:rFonts w:ascii="Arial" w:hAnsi="Arial" w:cs="Arial"/>
                <w:color w:val="000000"/>
                <w:sz w:val="16"/>
                <w:szCs w:val="16"/>
                <w:lang w:eastAsia="en-GB"/>
              </w:rPr>
            </w:pPr>
            <w:r>
              <w:rPr>
                <w:rFonts w:ascii="Arial" w:hAnsi="Arial" w:cs="Arial"/>
                <w:color w:val="000000"/>
                <w:sz w:val="16"/>
                <w:szCs w:val="16"/>
                <w:lang w:eastAsia="en-GB"/>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E2D79" w14:textId="77777777" w:rsidR="00C3097E" w:rsidRDefault="00C3097E" w:rsidP="005A6A08">
            <w:pPr>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35F95" w14:textId="77777777" w:rsidR="00C3097E" w:rsidRDefault="00C3097E" w:rsidP="005A6A08">
            <w:pPr>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6D529" w14:textId="77777777" w:rsidR="00C3097E" w:rsidRDefault="00C3097E" w:rsidP="003318A9">
            <w:pPr>
              <w:spacing w:after="0"/>
              <w:rPr>
                <w:rFonts w:ascii="Arial" w:hAnsi="Arial" w:cs="Arial"/>
                <w:b/>
                <w:color w:val="000000"/>
                <w:sz w:val="16"/>
                <w:szCs w:val="16"/>
                <w:lang w:eastAsia="en-GB"/>
              </w:rPr>
            </w:pPr>
          </w:p>
        </w:tc>
      </w:tr>
      <w:tr w:rsidR="00C53F69" w:rsidRPr="00FD716B" w14:paraId="3481FB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3842087" w14:textId="77777777" w:rsidR="00C53F69" w:rsidRDefault="00C53F69" w:rsidP="003318A9">
            <w:pPr>
              <w:spacing w:after="0"/>
              <w:rPr>
                <w:rFonts w:ascii="Arial" w:hAnsi="Arial" w:cs="Arial"/>
                <w:color w:val="000000"/>
                <w:sz w:val="16"/>
                <w:szCs w:val="16"/>
                <w:lang w:eastAsia="en-GB"/>
              </w:rPr>
            </w:pPr>
            <w:r>
              <w:rPr>
                <w:rFonts w:ascii="Arial" w:hAnsi="Arial" w:cs="Arial"/>
                <w:color w:val="000000"/>
                <w:sz w:val="16"/>
                <w:szCs w:val="16"/>
                <w:lang w:eastAsia="en-GB"/>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09629" w14:textId="77777777" w:rsidR="00C53F69" w:rsidRDefault="00C53F69"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D88CD" w14:textId="77777777" w:rsidR="00C53F69" w:rsidRDefault="00C53F69"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5D525" w14:textId="77777777" w:rsidR="00C53F69" w:rsidRDefault="00C53F69"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EE0E1" w14:textId="77777777" w:rsidR="00C53F69" w:rsidRDefault="00C53F69"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5FC12" w14:textId="77777777" w:rsidR="00C53F69" w:rsidRDefault="00C53F69"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813FA55" w14:textId="77777777" w:rsidR="00C53F69" w:rsidRDefault="00C53F69"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17766C5" w14:textId="77777777" w:rsidR="00C53F69" w:rsidRDefault="00C53F69"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CAE6FE1" w14:textId="77777777" w:rsidR="00C53F69" w:rsidRDefault="00C53F69" w:rsidP="00FD716B">
            <w:pPr>
              <w:spacing w:after="0"/>
              <w:rPr>
                <w:rFonts w:ascii="Arial" w:hAnsi="Arial" w:cs="Arial"/>
                <w:color w:val="000000"/>
                <w:sz w:val="16"/>
                <w:szCs w:val="16"/>
                <w:lang w:eastAsia="en-GB"/>
              </w:rPr>
            </w:pPr>
            <w:r>
              <w:rPr>
                <w:rFonts w:ascii="Arial" w:hAnsi="Arial" w:cs="Arial"/>
                <w:color w:val="000000"/>
                <w:sz w:val="16"/>
                <w:szCs w:val="16"/>
                <w:lang w:eastAsia="en-GB"/>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6DC2F" w14:textId="77777777" w:rsidR="00C53F69" w:rsidRDefault="00C53F69" w:rsidP="005A6A08">
            <w:pPr>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9E1ED" w14:textId="77777777" w:rsidR="00C53F69" w:rsidRDefault="00C53F69" w:rsidP="005A6A08">
            <w:pPr>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CF579" w14:textId="77777777" w:rsidR="00C53F69" w:rsidRDefault="00C53F69" w:rsidP="003318A9">
            <w:pPr>
              <w:spacing w:after="0"/>
              <w:rPr>
                <w:rFonts w:ascii="Arial" w:hAnsi="Arial" w:cs="Arial"/>
                <w:b/>
                <w:color w:val="000000"/>
                <w:sz w:val="16"/>
                <w:szCs w:val="16"/>
                <w:lang w:eastAsia="en-GB"/>
              </w:rPr>
            </w:pPr>
          </w:p>
        </w:tc>
      </w:tr>
      <w:tr w:rsidR="00CD7AD3" w:rsidRPr="00FD716B" w14:paraId="0BE2B7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99B1D7A" w14:textId="77777777" w:rsidR="00CD7AD3" w:rsidRDefault="00CD7AD3" w:rsidP="003318A9">
            <w:pPr>
              <w:spacing w:after="0"/>
              <w:rPr>
                <w:rFonts w:ascii="Arial" w:hAnsi="Arial" w:cs="Arial"/>
                <w:color w:val="000000"/>
                <w:sz w:val="16"/>
                <w:szCs w:val="16"/>
                <w:lang w:eastAsia="en-GB"/>
              </w:rPr>
            </w:pPr>
            <w:r>
              <w:rPr>
                <w:rFonts w:ascii="Arial" w:hAnsi="Arial" w:cs="Arial"/>
                <w:color w:val="000000"/>
                <w:sz w:val="16"/>
                <w:szCs w:val="16"/>
                <w:lang w:eastAsia="en-GB"/>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C6D90D" w14:textId="77777777" w:rsidR="00CD7AD3" w:rsidRDefault="00CD7AD3"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81B664" w14:textId="77777777" w:rsidR="00CD7AD3" w:rsidRDefault="00CD7AD3"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EFF08" w14:textId="77777777" w:rsidR="00CD7AD3" w:rsidRDefault="00CD7AD3"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CAB48A" w14:textId="77777777" w:rsidR="00CD7AD3" w:rsidRDefault="00CD7AD3"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7CFBC8" w14:textId="77777777" w:rsidR="00CD7AD3" w:rsidRDefault="00CD7AD3"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D405FE" w14:textId="77777777" w:rsidR="00CD7AD3" w:rsidRDefault="00CD7AD3"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FF6AF0C" w14:textId="77777777" w:rsidR="00CD7AD3" w:rsidRDefault="00CD7AD3"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A64E08" w14:textId="77777777" w:rsidR="00CD7AD3" w:rsidRDefault="00CD7AD3" w:rsidP="00FD716B">
            <w:pPr>
              <w:spacing w:after="0"/>
              <w:rPr>
                <w:rFonts w:ascii="Arial" w:hAnsi="Arial" w:cs="Arial"/>
                <w:color w:val="000000"/>
                <w:sz w:val="16"/>
                <w:szCs w:val="16"/>
                <w:lang w:eastAsia="en-GB"/>
              </w:rPr>
            </w:pPr>
            <w:r>
              <w:rPr>
                <w:rFonts w:ascii="Arial" w:hAnsi="Arial" w:cs="Arial"/>
                <w:color w:val="000000"/>
                <w:sz w:val="16"/>
                <w:szCs w:val="16"/>
                <w:lang w:eastAsia="en-GB"/>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C4752" w14:textId="77777777" w:rsidR="00CD7AD3" w:rsidRDefault="00CD7AD3" w:rsidP="005A6A08">
            <w:pPr>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8FA65" w14:textId="77777777" w:rsidR="00CD7AD3" w:rsidRDefault="00CD7AD3" w:rsidP="005A6A08">
            <w:pPr>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4AB3DB" w14:textId="77777777" w:rsidR="00CD7AD3" w:rsidRDefault="00CD7AD3" w:rsidP="003318A9">
            <w:pPr>
              <w:spacing w:after="0"/>
              <w:rPr>
                <w:rFonts w:ascii="Arial" w:hAnsi="Arial" w:cs="Arial"/>
                <w:b/>
                <w:color w:val="000000"/>
                <w:sz w:val="16"/>
                <w:szCs w:val="16"/>
                <w:lang w:eastAsia="en-GB"/>
              </w:rPr>
            </w:pPr>
          </w:p>
        </w:tc>
      </w:tr>
      <w:tr w:rsidR="009E481A" w:rsidRPr="00FD716B" w14:paraId="5574FE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397DC95" w14:textId="77777777" w:rsidR="009E481A" w:rsidRDefault="009E481A" w:rsidP="003318A9">
            <w:pPr>
              <w:spacing w:after="0"/>
              <w:rPr>
                <w:rFonts w:ascii="Arial" w:hAnsi="Arial" w:cs="Arial"/>
                <w:color w:val="000000"/>
                <w:sz w:val="16"/>
                <w:szCs w:val="16"/>
                <w:lang w:eastAsia="en-GB"/>
              </w:rPr>
            </w:pPr>
            <w:r>
              <w:rPr>
                <w:rFonts w:ascii="Arial" w:hAnsi="Arial" w:cs="Arial"/>
                <w:color w:val="000000"/>
                <w:sz w:val="16"/>
                <w:szCs w:val="16"/>
                <w:lang w:eastAsia="en-GB"/>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F5FC12" w14:textId="77777777" w:rsidR="009E481A" w:rsidRDefault="009E481A"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D4245E" w14:textId="77777777" w:rsidR="009E481A" w:rsidRDefault="009E481A"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83FE38" w14:textId="77777777" w:rsidR="009E481A" w:rsidRDefault="009E481A"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C8A" w14:textId="77777777" w:rsidR="009E481A" w:rsidRDefault="009E481A"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29DF0" w14:textId="77777777" w:rsidR="009E481A" w:rsidRDefault="009E481A"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71D7EE" w14:textId="77777777" w:rsidR="009E481A" w:rsidRDefault="009E481A"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7593D7" w14:textId="77777777" w:rsidR="009E481A" w:rsidRDefault="009E481A"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5B5526F" w14:textId="77777777" w:rsidR="009E481A" w:rsidRDefault="009E481A" w:rsidP="00FD716B">
            <w:pPr>
              <w:spacing w:after="0"/>
              <w:rPr>
                <w:rFonts w:ascii="Arial" w:hAnsi="Arial" w:cs="Arial"/>
                <w:color w:val="000000"/>
                <w:sz w:val="16"/>
                <w:szCs w:val="16"/>
                <w:lang w:eastAsia="en-GB"/>
              </w:rPr>
            </w:pPr>
            <w:r>
              <w:rPr>
                <w:rFonts w:ascii="Arial" w:hAnsi="Arial" w:cs="Arial"/>
                <w:color w:val="000000"/>
                <w:sz w:val="16"/>
                <w:szCs w:val="16"/>
                <w:lang w:eastAsia="en-GB"/>
              </w:rPr>
              <w:t>Updated to Rel-18 by MCC</w:t>
            </w:r>
            <w:r w:rsidR="003D0700">
              <w:rPr>
                <w:rFonts w:ascii="Arial" w:hAnsi="Arial"/>
                <w:snapToGrid w:val="0"/>
                <w:color w:val="000000"/>
                <w:sz w:val="16"/>
                <w:lang w:val="en-AU"/>
              </w:rPr>
              <w:t xml:space="preserve">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8300F" w14:textId="77777777" w:rsidR="009E481A" w:rsidRDefault="009E481A" w:rsidP="005A6A08">
            <w:pPr>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89114" w14:textId="77777777" w:rsidR="009E481A" w:rsidRDefault="009E481A" w:rsidP="005A6A08">
            <w:pPr>
              <w:spacing w:after="0"/>
              <w:rPr>
                <w:rFonts w:ascii="Arial" w:hAnsi="Arial" w:cs="Arial"/>
                <w:color w:val="000000"/>
                <w:sz w:val="16"/>
                <w:szCs w:val="16"/>
                <w:lang w:eastAsia="en-GB"/>
              </w:rPr>
            </w:pPr>
            <w:r>
              <w:rPr>
                <w:rFonts w:ascii="Arial" w:hAnsi="Arial" w:cs="Arial"/>
                <w:color w:val="000000"/>
                <w:sz w:val="16"/>
                <w:szCs w:val="16"/>
                <w:lang w:eastAsia="en-GB"/>
              </w:rPr>
              <w:t>18.0.</w:t>
            </w:r>
            <w:r w:rsidR="003D0700">
              <w:rPr>
                <w:rFonts w:ascii="Arial" w:hAnsi="Arial" w:cs="Arial"/>
                <w:color w:val="000000"/>
                <w:sz w:val="16"/>
                <w:szCs w:val="16"/>
                <w:lang w:eastAsia="en-GB"/>
              </w:rPr>
              <w:t>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72A01A" w14:textId="77777777" w:rsidR="009E481A" w:rsidRDefault="009E481A" w:rsidP="003318A9">
            <w:pPr>
              <w:spacing w:after="0"/>
              <w:rPr>
                <w:rFonts w:ascii="Arial" w:hAnsi="Arial" w:cs="Arial"/>
                <w:b/>
                <w:color w:val="000000"/>
                <w:sz w:val="16"/>
                <w:szCs w:val="16"/>
                <w:lang w:eastAsia="en-GB"/>
              </w:rPr>
            </w:pPr>
          </w:p>
        </w:tc>
      </w:tr>
      <w:tr w:rsidR="00253FFF" w:rsidRPr="00FD716B" w14:paraId="2F1AA8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371EE06" w14:textId="26E5CCA2" w:rsidR="00253FFF" w:rsidRDefault="00253FFF" w:rsidP="003318A9">
            <w:pPr>
              <w:spacing w:after="0"/>
              <w:rPr>
                <w:rFonts w:ascii="Arial" w:hAnsi="Arial" w:cs="Arial"/>
                <w:color w:val="000000"/>
                <w:sz w:val="16"/>
                <w:szCs w:val="16"/>
                <w:lang w:eastAsia="en-GB"/>
              </w:rPr>
            </w:pPr>
            <w:r>
              <w:rPr>
                <w:rFonts w:ascii="Arial" w:hAnsi="Arial" w:cs="Arial"/>
                <w:color w:val="000000"/>
                <w:sz w:val="16"/>
                <w:szCs w:val="16"/>
                <w:lang w:eastAsia="en-GB"/>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53100" w14:textId="4A8173AF" w:rsidR="00253FFF" w:rsidRDefault="00253FFF"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59828" w14:textId="07E2926B" w:rsidR="00253FFF" w:rsidRDefault="00253FFF"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AF120" w14:textId="58107644" w:rsidR="00253FFF" w:rsidRDefault="00253FFF"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1341D" w14:textId="071DE472" w:rsidR="00253FFF" w:rsidRDefault="00253FFF"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190E10" w14:textId="56D5FD19" w:rsidR="00253FFF" w:rsidRDefault="00253FFF"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53D20E8" w14:textId="17ECD2CF" w:rsidR="00253FFF" w:rsidRDefault="00253FFF"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241462" w14:textId="7EBDE3C4" w:rsidR="00253FFF" w:rsidRDefault="00253FFF" w:rsidP="003318A9">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42EE4F8" w14:textId="0D9C3205" w:rsidR="00253FFF" w:rsidRDefault="00253FFF" w:rsidP="00FD716B">
            <w:pPr>
              <w:spacing w:after="0"/>
              <w:rPr>
                <w:rFonts w:ascii="Arial" w:hAnsi="Arial" w:cs="Arial"/>
                <w:color w:val="000000"/>
                <w:sz w:val="16"/>
                <w:szCs w:val="16"/>
                <w:lang w:eastAsia="en-GB"/>
              </w:rPr>
            </w:pPr>
            <w:r>
              <w:rPr>
                <w:rFonts w:ascii="Arial" w:hAnsi="Arial" w:cs="Arial"/>
                <w:color w:val="000000"/>
                <w:sz w:val="16"/>
                <w:szCs w:val="16"/>
                <w:lang w:eastAsia="en-GB"/>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2D11E" w14:textId="5C91E589" w:rsidR="00253FFF" w:rsidRDefault="00253FFF" w:rsidP="005A6A08">
            <w:pPr>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D2944" w14:textId="2EF781BC" w:rsidR="00253FFF" w:rsidRDefault="00253FFF" w:rsidP="005A6A08">
            <w:pPr>
              <w:spacing w:after="0"/>
              <w:rPr>
                <w:rFonts w:ascii="Arial" w:hAnsi="Arial" w:cs="Arial"/>
                <w:color w:val="000000"/>
                <w:sz w:val="16"/>
                <w:szCs w:val="16"/>
                <w:lang w:eastAsia="en-GB"/>
              </w:rPr>
            </w:pPr>
            <w:r>
              <w:rPr>
                <w:rFonts w:ascii="Arial" w:hAnsi="Arial" w:cs="Arial"/>
                <w:color w:val="000000"/>
                <w:sz w:val="16"/>
                <w:szCs w:val="16"/>
                <w:lang w:eastAsia="en-GB"/>
              </w:rPr>
              <w:t>19.0.0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54E67B" w14:textId="77777777" w:rsidR="00253FFF" w:rsidRDefault="00253FFF" w:rsidP="003318A9">
            <w:pPr>
              <w:spacing w:after="0"/>
              <w:rPr>
                <w:rFonts w:ascii="Arial" w:hAnsi="Arial" w:cs="Arial"/>
                <w:b/>
                <w:color w:val="000000"/>
                <w:sz w:val="16"/>
                <w:szCs w:val="16"/>
                <w:lang w:eastAsia="en-GB"/>
              </w:rPr>
            </w:pPr>
          </w:p>
        </w:tc>
      </w:tr>
    </w:tbl>
    <w:p w14:paraId="04584F36" w14:textId="77777777" w:rsidR="00100780" w:rsidRDefault="00100780"/>
    <w:p w14:paraId="4AE3885C" w14:textId="77777777" w:rsidR="00D16A31" w:rsidRDefault="00D16A31"/>
    <w:sectPr w:rsidR="00D16A31">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9386" w14:textId="77777777" w:rsidR="00246DFD" w:rsidRDefault="00246DFD">
      <w:r>
        <w:separator/>
      </w:r>
    </w:p>
  </w:endnote>
  <w:endnote w:type="continuationSeparator" w:id="0">
    <w:p w14:paraId="6C191948" w14:textId="77777777" w:rsidR="00246DFD" w:rsidRDefault="0024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531A5" w14:textId="77777777" w:rsidR="0003247C" w:rsidRDefault="000324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B1F68" w14:textId="77777777" w:rsidR="00246DFD" w:rsidRDefault="00246DFD">
      <w:r>
        <w:separator/>
      </w:r>
    </w:p>
  </w:footnote>
  <w:footnote w:type="continuationSeparator" w:id="0">
    <w:p w14:paraId="41E677D7" w14:textId="77777777" w:rsidR="00246DFD" w:rsidRDefault="00246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2FD73" w14:textId="77777777" w:rsidR="0003247C" w:rsidRDefault="0003247C">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A096A" w14:textId="6466681A" w:rsidR="0003247C" w:rsidRDefault="0003247C">
    <w:pPr>
      <w:pStyle w:val="Header"/>
      <w:framePr w:wrap="auto" w:vAnchor="text" w:hAnchor="margin" w:xAlign="right" w:y="1"/>
    </w:pPr>
    <w:r>
      <w:fldChar w:fldCharType="begin"/>
    </w:r>
    <w:r>
      <w:instrText xml:space="preserve">styleref ZA </w:instrText>
    </w:r>
    <w:r>
      <w:fldChar w:fldCharType="separate"/>
    </w:r>
    <w:r w:rsidR="00253FFF">
      <w:t>3GPP TS 22.067 V19.0.0 (2025-10)</w:t>
    </w:r>
    <w:r>
      <w:fldChar w:fldCharType="end"/>
    </w:r>
  </w:p>
  <w:p w14:paraId="0B67E1BB" w14:textId="77777777" w:rsidR="0003247C" w:rsidRDefault="0003247C">
    <w:pPr>
      <w:pStyle w:val="Header"/>
      <w:framePr w:wrap="auto" w:vAnchor="text" w:hAnchor="margin" w:xAlign="center" w:y="1"/>
    </w:pPr>
    <w:r>
      <w:fldChar w:fldCharType="begin"/>
    </w:r>
    <w:r>
      <w:instrText xml:space="preserve">page </w:instrText>
    </w:r>
    <w:r>
      <w:fldChar w:fldCharType="separate"/>
    </w:r>
    <w:r w:rsidR="000F3A19">
      <w:t>13</w:t>
    </w:r>
    <w:r>
      <w:fldChar w:fldCharType="end"/>
    </w:r>
  </w:p>
  <w:p w14:paraId="2B4B7B95" w14:textId="75CA9543" w:rsidR="0003247C" w:rsidRDefault="0003247C">
    <w:pPr>
      <w:pStyle w:val="Header"/>
      <w:framePr w:wrap="auto" w:vAnchor="text" w:hAnchor="margin" w:y="1"/>
    </w:pPr>
    <w:r>
      <w:fldChar w:fldCharType="begin"/>
    </w:r>
    <w:r>
      <w:instrText xml:space="preserve">styleref ZGSM </w:instrText>
    </w:r>
    <w:r>
      <w:fldChar w:fldCharType="separate"/>
    </w:r>
    <w:r w:rsidR="00253FFF">
      <w:t>Release 19</w:t>
    </w:r>
    <w:r>
      <w:fldChar w:fldCharType="end"/>
    </w:r>
  </w:p>
  <w:p w14:paraId="09D0C2E6" w14:textId="77777777" w:rsidR="0003247C" w:rsidRDefault="00032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1159033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09BF"/>
    <w:rsid w:val="0003247C"/>
    <w:rsid w:val="000C0720"/>
    <w:rsid w:val="000F3A19"/>
    <w:rsid w:val="00100780"/>
    <w:rsid w:val="00113428"/>
    <w:rsid w:val="00246DFD"/>
    <w:rsid w:val="00253FFF"/>
    <w:rsid w:val="002C48E2"/>
    <w:rsid w:val="003318A9"/>
    <w:rsid w:val="0037668B"/>
    <w:rsid w:val="00385023"/>
    <w:rsid w:val="003C732C"/>
    <w:rsid w:val="003D0700"/>
    <w:rsid w:val="003F21CC"/>
    <w:rsid w:val="004B59B1"/>
    <w:rsid w:val="004D70BD"/>
    <w:rsid w:val="004D750E"/>
    <w:rsid w:val="004F3358"/>
    <w:rsid w:val="005A6A08"/>
    <w:rsid w:val="005B5537"/>
    <w:rsid w:val="005E374B"/>
    <w:rsid w:val="006137C6"/>
    <w:rsid w:val="0064177E"/>
    <w:rsid w:val="006F2251"/>
    <w:rsid w:val="006F5B03"/>
    <w:rsid w:val="007E706A"/>
    <w:rsid w:val="00871D61"/>
    <w:rsid w:val="00902DE6"/>
    <w:rsid w:val="00902F07"/>
    <w:rsid w:val="009736E6"/>
    <w:rsid w:val="009E481A"/>
    <w:rsid w:val="00A34628"/>
    <w:rsid w:val="00A5112F"/>
    <w:rsid w:val="00AA2A5A"/>
    <w:rsid w:val="00AE097B"/>
    <w:rsid w:val="00AE2093"/>
    <w:rsid w:val="00AE55EB"/>
    <w:rsid w:val="00B16DEA"/>
    <w:rsid w:val="00B44143"/>
    <w:rsid w:val="00BE09BF"/>
    <w:rsid w:val="00C07D0D"/>
    <w:rsid w:val="00C30377"/>
    <w:rsid w:val="00C3097E"/>
    <w:rsid w:val="00C53F69"/>
    <w:rsid w:val="00C84D0C"/>
    <w:rsid w:val="00CD7AD3"/>
    <w:rsid w:val="00CE3A53"/>
    <w:rsid w:val="00CE7EE7"/>
    <w:rsid w:val="00D055D9"/>
    <w:rsid w:val="00D16A31"/>
    <w:rsid w:val="00D27F7E"/>
    <w:rsid w:val="00D36286"/>
    <w:rsid w:val="00DE1F33"/>
    <w:rsid w:val="00F07D41"/>
    <w:rsid w:val="00FD71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14:docId w14:val="1412EB08"/>
  <w15:chartTrackingRefBased/>
  <w15:docId w15:val="{B4DAED1A-0515-4F22-8715-9AA9AA7E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4756</Words>
  <Characters>24115</Characters>
  <Application>Microsoft Office Word</Application>
  <DocSecurity>0</DocSecurity>
  <Lines>560</Lines>
  <Paragraphs>430</Paragraphs>
  <ScaleCrop>false</ScaleCrop>
  <HeadingPairs>
    <vt:vector size="2" baseType="variant">
      <vt:variant>
        <vt:lpstr>Title</vt:lpstr>
      </vt:variant>
      <vt:variant>
        <vt:i4>1</vt:i4>
      </vt:variant>
    </vt:vector>
  </HeadingPairs>
  <TitlesOfParts>
    <vt:vector size="1" baseType="lpstr">
      <vt:lpstr>3GPP Change Request Template</vt:lpstr>
    </vt:vector>
  </TitlesOfParts>
  <Company>3GPP support Team</Company>
  <LinksUpToDate>false</LinksUpToDate>
  <CharactersWithSpaces>28441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 Template</dc:title>
  <dc:subject/>
  <dc:creator>Michael Sanders</dc:creator>
  <cp:keywords/>
  <dc:description/>
  <cp:lastModifiedBy>Alain Sultan</cp:lastModifiedBy>
  <cp:revision>2</cp:revision>
  <cp:lastPrinted>1999-05-20T07:50:00Z</cp:lastPrinted>
  <dcterms:created xsi:type="dcterms:W3CDTF">2025-10-15T08:07:00Z</dcterms:created>
  <dcterms:modified xsi:type="dcterms:W3CDTF">2025-10-15T08:07:00Z</dcterms:modified>
</cp:coreProperties>
</file>