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0B6EFC70"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C09FE">
              <w:t>2</w:t>
            </w:r>
            <w:r w:rsidR="003B69AB" w:rsidRPr="00C2681D">
              <w:t>.</w:t>
            </w:r>
            <w:r w:rsidR="003C09FE">
              <w:t>0</w:t>
            </w:r>
            <w:r w:rsidR="003B69AB" w:rsidRPr="00C2681D">
              <w:t>.0</w:t>
            </w:r>
            <w:r w:rsidRPr="00C2681D">
              <w:t xml:space="preserve"> </w:t>
            </w:r>
            <w:r w:rsidRPr="00C2681D">
              <w:rPr>
                <w:sz w:val="32"/>
              </w:rPr>
              <w:t>(</w:t>
            </w:r>
            <w:r w:rsidR="00A15056" w:rsidRPr="00C2681D">
              <w:rPr>
                <w:sz w:val="32"/>
              </w:rPr>
              <w:t>202</w:t>
            </w:r>
            <w:r w:rsidR="00A15056">
              <w:rPr>
                <w:sz w:val="32"/>
              </w:rPr>
              <w:t>6</w:t>
            </w:r>
            <w:r w:rsidR="0095334E" w:rsidRPr="00C2681D">
              <w:rPr>
                <w:sz w:val="32"/>
              </w:rPr>
              <w:t>-</w:t>
            </w:r>
            <w:r w:rsidR="00A15056">
              <w:rPr>
                <w:sz w:val="32"/>
              </w:rPr>
              <w:t>0</w:t>
            </w:r>
            <w:r w:rsidR="003C09FE">
              <w:rPr>
                <w:sz w:val="32"/>
              </w:rPr>
              <w:t>3</w:t>
            </w:r>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Management and orchestration;</w:t>
            </w:r>
          </w:p>
          <w:p w14:paraId="31B39362" w14:textId="6CD2622D" w:rsidR="004922D6" w:rsidRPr="00935AE0" w:rsidRDefault="00F45DAD" w:rsidP="0046516F">
            <w:pPr>
              <w:pStyle w:val="ZT"/>
              <w:framePr w:wrap="auto" w:hAnchor="text" w:yAlign="inline"/>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8" o:title=""/>
                </v:shape>
                <o:OLEObject Type="Embed" ProgID="Word.Picture.8" ShapeID="_x0000_i1025" DrawAspect="Content" ObjectID="_1833181045"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5pt;height:1in" o:ole="">
                  <v:imagedata r:id="rId10" o:title=""/>
                </v:shape>
                <o:OLEObject Type="Embed" ProgID="Word.Picture.8" ShapeID="_x0000_i1026" DrawAspect="Content" ObjectID="_1833181046"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E60287"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w:t>
            </w:r>
            <w:r w:rsidR="003C09FE">
              <w:rPr>
                <w:noProof/>
                <w:sz w:val="18"/>
              </w:rPr>
              <w:t>6</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227CE19C" w14:textId="23FA78BD" w:rsidR="00237B38" w:rsidRDefault="004D3578">
      <w:pPr>
        <w:pStyle w:val="TOC1"/>
        <w:rPr>
          <w:rFonts w:asciiTheme="minorHAnsi" w:eastAsiaTheme="minorEastAsia" w:hAnsiTheme="minorHAnsi" w:cstheme="minorBidi"/>
          <w:noProof/>
          <w:kern w:val="2"/>
          <w:sz w:val="24"/>
          <w:szCs w:val="24"/>
          <w14:ligatures w14:val="standardContextual"/>
        </w:rPr>
      </w:pPr>
      <w:r w:rsidRPr="00AE781B">
        <w:fldChar w:fldCharType="begin"/>
      </w:r>
      <w:r w:rsidRPr="00AE781B">
        <w:instrText xml:space="preserve"> TOC \o "1-9" </w:instrText>
      </w:r>
      <w:r w:rsidRPr="00AE781B">
        <w:fldChar w:fldCharType="separate"/>
      </w:r>
      <w:r w:rsidR="00237B38">
        <w:rPr>
          <w:noProof/>
        </w:rPr>
        <w:t>Foreword</w:t>
      </w:r>
      <w:r w:rsidR="00237B38">
        <w:rPr>
          <w:noProof/>
        </w:rPr>
        <w:tab/>
      </w:r>
      <w:r w:rsidR="00237B38">
        <w:rPr>
          <w:noProof/>
        </w:rPr>
        <w:fldChar w:fldCharType="begin"/>
      </w:r>
      <w:r w:rsidR="00237B38">
        <w:rPr>
          <w:noProof/>
        </w:rPr>
        <w:instrText xml:space="preserve"> PAGEREF _Toc222567912 \h </w:instrText>
      </w:r>
      <w:r w:rsidR="00237B38">
        <w:rPr>
          <w:noProof/>
        </w:rPr>
      </w:r>
      <w:r w:rsidR="00237B38">
        <w:rPr>
          <w:noProof/>
        </w:rPr>
        <w:fldChar w:fldCharType="separate"/>
      </w:r>
      <w:r w:rsidR="00237B38">
        <w:rPr>
          <w:noProof/>
        </w:rPr>
        <w:t>6</w:t>
      </w:r>
      <w:r w:rsidR="00237B38">
        <w:rPr>
          <w:noProof/>
        </w:rPr>
        <w:fldChar w:fldCharType="end"/>
      </w:r>
    </w:p>
    <w:p w14:paraId="2BE7D98B" w14:textId="43E681D3" w:rsidR="00237B38" w:rsidRDefault="00237B38">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_Toc222567913 \h </w:instrText>
      </w:r>
      <w:r>
        <w:rPr>
          <w:noProof/>
        </w:rPr>
      </w:r>
      <w:r>
        <w:rPr>
          <w:noProof/>
        </w:rPr>
        <w:fldChar w:fldCharType="separate"/>
      </w:r>
      <w:r>
        <w:rPr>
          <w:noProof/>
        </w:rPr>
        <w:t>8</w:t>
      </w:r>
      <w:r>
        <w:rPr>
          <w:noProof/>
        </w:rPr>
        <w:fldChar w:fldCharType="end"/>
      </w:r>
    </w:p>
    <w:p w14:paraId="789161FD" w14:textId="4FC87A86" w:rsidR="00237B38" w:rsidRDefault="00237B38">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_Toc222567914 \h </w:instrText>
      </w:r>
      <w:r>
        <w:rPr>
          <w:noProof/>
        </w:rPr>
      </w:r>
      <w:r>
        <w:rPr>
          <w:noProof/>
        </w:rPr>
        <w:fldChar w:fldCharType="separate"/>
      </w:r>
      <w:r>
        <w:rPr>
          <w:noProof/>
        </w:rPr>
        <w:t>8</w:t>
      </w:r>
      <w:r>
        <w:rPr>
          <w:noProof/>
        </w:rPr>
        <w:fldChar w:fldCharType="end"/>
      </w:r>
    </w:p>
    <w:p w14:paraId="7C692576" w14:textId="061E7D68" w:rsidR="00237B38" w:rsidRDefault="00237B38">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_Toc222567915 \h </w:instrText>
      </w:r>
      <w:r>
        <w:rPr>
          <w:noProof/>
        </w:rPr>
      </w:r>
      <w:r>
        <w:rPr>
          <w:noProof/>
        </w:rPr>
        <w:fldChar w:fldCharType="separate"/>
      </w:r>
      <w:r>
        <w:rPr>
          <w:noProof/>
        </w:rPr>
        <w:t>8</w:t>
      </w:r>
      <w:r>
        <w:rPr>
          <w:noProof/>
        </w:rPr>
        <w:fldChar w:fldCharType="end"/>
      </w:r>
    </w:p>
    <w:p w14:paraId="68CF1820" w14:textId="3980AA41"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_Toc222567916 \h </w:instrText>
      </w:r>
      <w:r>
        <w:rPr>
          <w:noProof/>
        </w:rPr>
      </w:r>
      <w:r>
        <w:rPr>
          <w:noProof/>
        </w:rPr>
        <w:fldChar w:fldCharType="separate"/>
      </w:r>
      <w:r>
        <w:rPr>
          <w:noProof/>
        </w:rPr>
        <w:t>8</w:t>
      </w:r>
      <w:r>
        <w:rPr>
          <w:noProof/>
        </w:rPr>
        <w:fldChar w:fldCharType="end"/>
      </w:r>
    </w:p>
    <w:p w14:paraId="6BDD71FE" w14:textId="45199643"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_Toc222567917 \h </w:instrText>
      </w:r>
      <w:r>
        <w:rPr>
          <w:noProof/>
        </w:rPr>
      </w:r>
      <w:r>
        <w:rPr>
          <w:noProof/>
        </w:rPr>
        <w:fldChar w:fldCharType="separate"/>
      </w:r>
      <w:r>
        <w:rPr>
          <w:noProof/>
        </w:rPr>
        <w:t>9</w:t>
      </w:r>
      <w:r>
        <w:rPr>
          <w:noProof/>
        </w:rPr>
        <w:fldChar w:fldCharType="end"/>
      </w:r>
    </w:p>
    <w:p w14:paraId="296B0C78" w14:textId="67FD05C7"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_Toc222567918 \h </w:instrText>
      </w:r>
      <w:r>
        <w:rPr>
          <w:noProof/>
        </w:rPr>
      </w:r>
      <w:r>
        <w:rPr>
          <w:noProof/>
        </w:rPr>
        <w:fldChar w:fldCharType="separate"/>
      </w:r>
      <w:r>
        <w:rPr>
          <w:noProof/>
        </w:rPr>
        <w:t>9</w:t>
      </w:r>
      <w:r>
        <w:rPr>
          <w:noProof/>
        </w:rPr>
        <w:fldChar w:fldCharType="end"/>
      </w:r>
    </w:p>
    <w:p w14:paraId="0ACA205A" w14:textId="7D7CD296" w:rsidR="00237B38" w:rsidRDefault="00237B38">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Use cases and potential solutions for new areas</w:t>
      </w:r>
      <w:r>
        <w:rPr>
          <w:noProof/>
        </w:rPr>
        <w:tab/>
      </w:r>
      <w:r>
        <w:rPr>
          <w:noProof/>
        </w:rPr>
        <w:fldChar w:fldCharType="begin"/>
      </w:r>
      <w:r>
        <w:rPr>
          <w:noProof/>
        </w:rPr>
        <w:instrText xml:space="preserve"> PAGEREF _Toc222567919 \h </w:instrText>
      </w:r>
      <w:r>
        <w:rPr>
          <w:noProof/>
        </w:rPr>
      </w:r>
      <w:r>
        <w:rPr>
          <w:noProof/>
        </w:rPr>
        <w:fldChar w:fldCharType="separate"/>
      </w:r>
      <w:r>
        <w:rPr>
          <w:noProof/>
        </w:rPr>
        <w:t>9</w:t>
      </w:r>
      <w:r>
        <w:rPr>
          <w:noProof/>
        </w:rPr>
        <w:fldChar w:fldCharType="end"/>
      </w:r>
    </w:p>
    <w:p w14:paraId="0747DE7C" w14:textId="169C3923"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Use case #1: Enhancement of radio service delivering and assurance scenarios</w:t>
      </w:r>
      <w:r>
        <w:rPr>
          <w:noProof/>
        </w:rPr>
        <w:tab/>
      </w:r>
      <w:r>
        <w:rPr>
          <w:noProof/>
        </w:rPr>
        <w:fldChar w:fldCharType="begin"/>
      </w:r>
      <w:r>
        <w:rPr>
          <w:noProof/>
        </w:rPr>
        <w:instrText xml:space="preserve"> PAGEREF _Toc222567920 \h </w:instrText>
      </w:r>
      <w:r>
        <w:rPr>
          <w:noProof/>
        </w:rPr>
      </w:r>
      <w:r>
        <w:rPr>
          <w:noProof/>
        </w:rPr>
        <w:fldChar w:fldCharType="separate"/>
      </w:r>
      <w:r>
        <w:rPr>
          <w:noProof/>
        </w:rPr>
        <w:t>9</w:t>
      </w:r>
      <w:r>
        <w:rPr>
          <w:noProof/>
        </w:rPr>
        <w:fldChar w:fldCharType="end"/>
      </w:r>
    </w:p>
    <w:p w14:paraId="6B2F00F4" w14:textId="3C9B426D"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_Toc222567921 \h </w:instrText>
      </w:r>
      <w:r>
        <w:rPr>
          <w:noProof/>
        </w:rPr>
      </w:r>
      <w:r>
        <w:rPr>
          <w:noProof/>
        </w:rPr>
        <w:fldChar w:fldCharType="separate"/>
      </w:r>
      <w:r>
        <w:rPr>
          <w:noProof/>
        </w:rPr>
        <w:t>9</w:t>
      </w:r>
      <w:r>
        <w:rPr>
          <w:noProof/>
        </w:rPr>
        <w:fldChar w:fldCharType="end"/>
      </w:r>
    </w:p>
    <w:p w14:paraId="05447C8B" w14:textId="39F71D08"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_Toc222567922 \h </w:instrText>
      </w:r>
      <w:r>
        <w:rPr>
          <w:noProof/>
        </w:rPr>
      </w:r>
      <w:r>
        <w:rPr>
          <w:noProof/>
        </w:rPr>
        <w:fldChar w:fldCharType="separate"/>
      </w:r>
      <w:r>
        <w:rPr>
          <w:noProof/>
        </w:rPr>
        <w:t>9</w:t>
      </w:r>
      <w:r>
        <w:rPr>
          <w:noProof/>
        </w:rPr>
        <w:fldChar w:fldCharType="end"/>
      </w:r>
    </w:p>
    <w:p w14:paraId="2F6A8330" w14:textId="1ABCDA99"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_Toc222567923 \h </w:instrText>
      </w:r>
      <w:r>
        <w:rPr>
          <w:noProof/>
        </w:rPr>
      </w:r>
      <w:r>
        <w:rPr>
          <w:noProof/>
        </w:rPr>
        <w:fldChar w:fldCharType="separate"/>
      </w:r>
      <w:r>
        <w:rPr>
          <w:noProof/>
        </w:rPr>
        <w:t>10</w:t>
      </w:r>
      <w:r>
        <w:rPr>
          <w:noProof/>
        </w:rPr>
        <w:fldChar w:fldCharType="end"/>
      </w:r>
    </w:p>
    <w:p w14:paraId="2437A61A" w14:textId="5292B2F2"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_Toc222567924 \h </w:instrText>
      </w:r>
      <w:r>
        <w:rPr>
          <w:noProof/>
        </w:rPr>
      </w:r>
      <w:r>
        <w:rPr>
          <w:noProof/>
        </w:rPr>
        <w:fldChar w:fldCharType="separate"/>
      </w:r>
      <w:r>
        <w:rPr>
          <w:noProof/>
        </w:rPr>
        <w:t>10</w:t>
      </w:r>
      <w:r>
        <w:rPr>
          <w:noProof/>
        </w:rPr>
        <w:fldChar w:fldCharType="end"/>
      </w:r>
    </w:p>
    <w:p w14:paraId="05EBE8E0" w14:textId="3AE09B01"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Use case #2: Enhancement of radio network performance assurance scenarios</w:t>
      </w:r>
      <w:r>
        <w:rPr>
          <w:noProof/>
        </w:rPr>
        <w:tab/>
      </w:r>
      <w:r>
        <w:rPr>
          <w:noProof/>
        </w:rPr>
        <w:fldChar w:fldCharType="begin"/>
      </w:r>
      <w:r>
        <w:rPr>
          <w:noProof/>
        </w:rPr>
        <w:instrText xml:space="preserve"> PAGEREF _Toc222567925 \h </w:instrText>
      </w:r>
      <w:r>
        <w:rPr>
          <w:noProof/>
        </w:rPr>
      </w:r>
      <w:r>
        <w:rPr>
          <w:noProof/>
        </w:rPr>
        <w:fldChar w:fldCharType="separate"/>
      </w:r>
      <w:r>
        <w:rPr>
          <w:noProof/>
        </w:rPr>
        <w:t>10</w:t>
      </w:r>
      <w:r>
        <w:rPr>
          <w:noProof/>
        </w:rPr>
        <w:fldChar w:fldCharType="end"/>
      </w:r>
    </w:p>
    <w:p w14:paraId="46517A0B" w14:textId="0E5CD227"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_Toc222567926 \h </w:instrText>
      </w:r>
      <w:r>
        <w:rPr>
          <w:noProof/>
        </w:rPr>
      </w:r>
      <w:r>
        <w:rPr>
          <w:noProof/>
        </w:rPr>
        <w:fldChar w:fldCharType="separate"/>
      </w:r>
      <w:r>
        <w:rPr>
          <w:noProof/>
        </w:rPr>
        <w:t>10</w:t>
      </w:r>
      <w:r>
        <w:rPr>
          <w:noProof/>
        </w:rPr>
        <w:fldChar w:fldCharType="end"/>
      </w:r>
    </w:p>
    <w:p w14:paraId="3EC3D954" w14:textId="2E382390"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_Toc222567927 \h </w:instrText>
      </w:r>
      <w:r>
        <w:rPr>
          <w:noProof/>
        </w:rPr>
      </w:r>
      <w:r>
        <w:rPr>
          <w:noProof/>
        </w:rPr>
        <w:fldChar w:fldCharType="separate"/>
      </w:r>
      <w:r>
        <w:rPr>
          <w:noProof/>
        </w:rPr>
        <w:t>11</w:t>
      </w:r>
      <w:r>
        <w:rPr>
          <w:noProof/>
        </w:rPr>
        <w:fldChar w:fldCharType="end"/>
      </w:r>
    </w:p>
    <w:p w14:paraId="7A75437A" w14:textId="68C53E04"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Potential solution</w:t>
      </w:r>
      <w:r>
        <w:rPr>
          <w:noProof/>
        </w:rPr>
        <w:tab/>
      </w:r>
      <w:r>
        <w:rPr>
          <w:noProof/>
        </w:rPr>
        <w:fldChar w:fldCharType="begin"/>
      </w:r>
      <w:r>
        <w:rPr>
          <w:noProof/>
        </w:rPr>
        <w:instrText xml:space="preserve"> PAGEREF _Toc222567928 \h </w:instrText>
      </w:r>
      <w:r>
        <w:rPr>
          <w:noProof/>
        </w:rPr>
      </w:r>
      <w:r>
        <w:rPr>
          <w:noProof/>
        </w:rPr>
        <w:fldChar w:fldCharType="separate"/>
      </w:r>
      <w:r>
        <w:rPr>
          <w:noProof/>
        </w:rPr>
        <w:t>11</w:t>
      </w:r>
      <w:r>
        <w:rPr>
          <w:noProof/>
        </w:rPr>
        <w:fldChar w:fldCharType="end"/>
      </w:r>
    </w:p>
    <w:p w14:paraId="7FAAA8F6" w14:textId="12E13636"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_Toc222567929 \h </w:instrText>
      </w:r>
      <w:r>
        <w:rPr>
          <w:noProof/>
        </w:rPr>
      </w:r>
      <w:r>
        <w:rPr>
          <w:noProof/>
        </w:rPr>
        <w:fldChar w:fldCharType="separate"/>
      </w:r>
      <w:r>
        <w:rPr>
          <w:noProof/>
        </w:rPr>
        <w:t>11</w:t>
      </w:r>
      <w:r>
        <w:rPr>
          <w:noProof/>
        </w:rPr>
        <w:fldChar w:fldCharType="end"/>
      </w:r>
    </w:p>
    <w:p w14:paraId="5120D921" w14:textId="6CE6E78E"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Use case #3: Assisting and reporting intent decomposition across intent handling functions</w:t>
      </w:r>
      <w:r>
        <w:rPr>
          <w:noProof/>
        </w:rPr>
        <w:tab/>
      </w:r>
      <w:r>
        <w:rPr>
          <w:noProof/>
        </w:rPr>
        <w:fldChar w:fldCharType="begin"/>
      </w:r>
      <w:r>
        <w:rPr>
          <w:noProof/>
        </w:rPr>
        <w:instrText xml:space="preserve"> PAGEREF _Toc222567930 \h </w:instrText>
      </w:r>
      <w:r>
        <w:rPr>
          <w:noProof/>
        </w:rPr>
      </w:r>
      <w:r>
        <w:rPr>
          <w:noProof/>
        </w:rPr>
        <w:fldChar w:fldCharType="separate"/>
      </w:r>
      <w:r>
        <w:rPr>
          <w:noProof/>
        </w:rPr>
        <w:t>11</w:t>
      </w:r>
      <w:r>
        <w:rPr>
          <w:noProof/>
        </w:rPr>
        <w:fldChar w:fldCharType="end"/>
      </w:r>
    </w:p>
    <w:p w14:paraId="7436B940" w14:textId="5F6F8798"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_Toc222567931 \h </w:instrText>
      </w:r>
      <w:r>
        <w:rPr>
          <w:noProof/>
        </w:rPr>
      </w:r>
      <w:r>
        <w:rPr>
          <w:noProof/>
        </w:rPr>
        <w:fldChar w:fldCharType="separate"/>
      </w:r>
      <w:r>
        <w:rPr>
          <w:noProof/>
        </w:rPr>
        <w:t>11</w:t>
      </w:r>
      <w:r>
        <w:rPr>
          <w:noProof/>
        </w:rPr>
        <w:fldChar w:fldCharType="end"/>
      </w:r>
    </w:p>
    <w:p w14:paraId="726DCC86" w14:textId="4241A92B"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_Toc222567932 \h </w:instrText>
      </w:r>
      <w:r>
        <w:rPr>
          <w:noProof/>
        </w:rPr>
      </w:r>
      <w:r>
        <w:rPr>
          <w:noProof/>
        </w:rPr>
        <w:fldChar w:fldCharType="separate"/>
      </w:r>
      <w:r>
        <w:rPr>
          <w:noProof/>
        </w:rPr>
        <w:t>11</w:t>
      </w:r>
      <w:r>
        <w:rPr>
          <w:noProof/>
        </w:rPr>
        <w:fldChar w:fldCharType="end"/>
      </w:r>
    </w:p>
    <w:p w14:paraId="794C2FAE" w14:textId="654D6843"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_Toc222567933 \h </w:instrText>
      </w:r>
      <w:r>
        <w:rPr>
          <w:noProof/>
        </w:rPr>
      </w:r>
      <w:r>
        <w:rPr>
          <w:noProof/>
        </w:rPr>
        <w:fldChar w:fldCharType="separate"/>
      </w:r>
      <w:r>
        <w:rPr>
          <w:noProof/>
        </w:rPr>
        <w:t>12</w:t>
      </w:r>
      <w:r>
        <w:rPr>
          <w:noProof/>
        </w:rPr>
        <w:fldChar w:fldCharType="end"/>
      </w:r>
    </w:p>
    <w:p w14:paraId="7ACE21EA" w14:textId="2077AAA0"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Potential solution #1</w:t>
      </w:r>
      <w:r>
        <w:rPr>
          <w:noProof/>
        </w:rPr>
        <w:tab/>
      </w:r>
      <w:r>
        <w:rPr>
          <w:noProof/>
        </w:rPr>
        <w:fldChar w:fldCharType="begin"/>
      </w:r>
      <w:r>
        <w:rPr>
          <w:noProof/>
        </w:rPr>
        <w:instrText xml:space="preserve"> PAGEREF _Toc222567934 \h </w:instrText>
      </w:r>
      <w:r>
        <w:rPr>
          <w:noProof/>
        </w:rPr>
      </w:r>
      <w:r>
        <w:rPr>
          <w:noProof/>
        </w:rPr>
        <w:fldChar w:fldCharType="separate"/>
      </w:r>
      <w:r>
        <w:rPr>
          <w:noProof/>
        </w:rPr>
        <w:t>12</w:t>
      </w:r>
      <w:r>
        <w:rPr>
          <w:noProof/>
        </w:rPr>
        <w:fldChar w:fldCharType="end"/>
      </w:r>
    </w:p>
    <w:p w14:paraId="50F80A03" w14:textId="18BA54AB"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4.3.4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_Toc222567935 \h </w:instrText>
      </w:r>
      <w:r>
        <w:rPr>
          <w:noProof/>
        </w:rPr>
      </w:r>
      <w:r>
        <w:rPr>
          <w:noProof/>
        </w:rPr>
        <w:fldChar w:fldCharType="separate"/>
      </w:r>
      <w:r>
        <w:rPr>
          <w:noProof/>
        </w:rPr>
        <w:t>12</w:t>
      </w:r>
      <w:r>
        <w:rPr>
          <w:noProof/>
        </w:rPr>
        <w:fldChar w:fldCharType="end"/>
      </w:r>
    </w:p>
    <w:p w14:paraId="56A5069B" w14:textId="4F69D1FA"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Use case #4: Intent traceability</w:t>
      </w:r>
      <w:r>
        <w:rPr>
          <w:noProof/>
        </w:rPr>
        <w:tab/>
      </w:r>
      <w:r>
        <w:rPr>
          <w:noProof/>
        </w:rPr>
        <w:fldChar w:fldCharType="begin"/>
      </w:r>
      <w:r>
        <w:rPr>
          <w:noProof/>
        </w:rPr>
        <w:instrText xml:space="preserve"> PAGEREF _Toc222567936 \h </w:instrText>
      </w:r>
      <w:r>
        <w:rPr>
          <w:noProof/>
        </w:rPr>
      </w:r>
      <w:r>
        <w:rPr>
          <w:noProof/>
        </w:rPr>
        <w:fldChar w:fldCharType="separate"/>
      </w:r>
      <w:r>
        <w:rPr>
          <w:noProof/>
        </w:rPr>
        <w:t>12</w:t>
      </w:r>
      <w:r>
        <w:rPr>
          <w:noProof/>
        </w:rPr>
        <w:fldChar w:fldCharType="end"/>
      </w:r>
    </w:p>
    <w:p w14:paraId="13FB4945" w14:textId="5D560690"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4.4.1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_Toc222567937 \h </w:instrText>
      </w:r>
      <w:r>
        <w:rPr>
          <w:noProof/>
        </w:rPr>
      </w:r>
      <w:r>
        <w:rPr>
          <w:noProof/>
        </w:rPr>
        <w:fldChar w:fldCharType="separate"/>
      </w:r>
      <w:r>
        <w:rPr>
          <w:noProof/>
        </w:rPr>
        <w:t>12</w:t>
      </w:r>
      <w:r>
        <w:rPr>
          <w:noProof/>
        </w:rPr>
        <w:fldChar w:fldCharType="end"/>
      </w:r>
    </w:p>
    <w:p w14:paraId="2A369131" w14:textId="5C3CA3A9"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4.4.2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_Toc222567938 \h </w:instrText>
      </w:r>
      <w:r>
        <w:rPr>
          <w:noProof/>
        </w:rPr>
      </w:r>
      <w:r>
        <w:rPr>
          <w:noProof/>
        </w:rPr>
        <w:fldChar w:fldCharType="separate"/>
      </w:r>
      <w:r>
        <w:rPr>
          <w:noProof/>
        </w:rPr>
        <w:t>13</w:t>
      </w:r>
      <w:r>
        <w:rPr>
          <w:noProof/>
        </w:rPr>
        <w:fldChar w:fldCharType="end"/>
      </w:r>
    </w:p>
    <w:p w14:paraId="0A6CD654" w14:textId="715B4F08"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4.4.3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_Toc222567939 \h </w:instrText>
      </w:r>
      <w:r>
        <w:rPr>
          <w:noProof/>
        </w:rPr>
      </w:r>
      <w:r>
        <w:rPr>
          <w:noProof/>
        </w:rPr>
        <w:fldChar w:fldCharType="separate"/>
      </w:r>
      <w:r>
        <w:rPr>
          <w:noProof/>
        </w:rPr>
        <w:t>13</w:t>
      </w:r>
      <w:r>
        <w:rPr>
          <w:noProof/>
        </w:rPr>
        <w:fldChar w:fldCharType="end"/>
      </w:r>
    </w:p>
    <w:p w14:paraId="0C66F99C" w14:textId="65E690E2"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4.4.3.1</w:t>
      </w:r>
      <w:r>
        <w:rPr>
          <w:rFonts w:asciiTheme="minorHAnsi" w:eastAsiaTheme="minorEastAsia" w:hAnsiTheme="minorHAnsi" w:cstheme="minorBidi"/>
          <w:noProof/>
          <w:kern w:val="2"/>
          <w:sz w:val="24"/>
          <w:szCs w:val="24"/>
          <w14:ligatures w14:val="standardContextual"/>
        </w:rPr>
        <w:tab/>
      </w:r>
      <w:r>
        <w:rPr>
          <w:noProof/>
        </w:rPr>
        <w:t>Potential solution #1</w:t>
      </w:r>
      <w:r>
        <w:rPr>
          <w:noProof/>
        </w:rPr>
        <w:tab/>
      </w:r>
      <w:r>
        <w:rPr>
          <w:noProof/>
        </w:rPr>
        <w:fldChar w:fldCharType="begin"/>
      </w:r>
      <w:r>
        <w:rPr>
          <w:noProof/>
        </w:rPr>
        <w:instrText xml:space="preserve"> PAGEREF _Toc222567940 \h </w:instrText>
      </w:r>
      <w:r>
        <w:rPr>
          <w:noProof/>
        </w:rPr>
      </w:r>
      <w:r>
        <w:rPr>
          <w:noProof/>
        </w:rPr>
        <w:fldChar w:fldCharType="separate"/>
      </w:r>
      <w:r>
        <w:rPr>
          <w:noProof/>
        </w:rPr>
        <w:t>13</w:t>
      </w:r>
      <w:r>
        <w:rPr>
          <w:noProof/>
        </w:rPr>
        <w:fldChar w:fldCharType="end"/>
      </w:r>
    </w:p>
    <w:p w14:paraId="658285C6" w14:textId="167385AA"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4.4.3.1</w:t>
      </w:r>
      <w:r>
        <w:rPr>
          <w:rFonts w:asciiTheme="minorHAnsi" w:eastAsiaTheme="minorEastAsia" w:hAnsiTheme="minorHAnsi" w:cstheme="minorBidi"/>
          <w:noProof/>
          <w:kern w:val="2"/>
          <w:sz w:val="24"/>
          <w:szCs w:val="24"/>
          <w14:ligatures w14:val="standardContextual"/>
        </w:rPr>
        <w:tab/>
      </w:r>
      <w:r>
        <w:rPr>
          <w:noProof/>
        </w:rPr>
        <w:t>Potential solution #2</w:t>
      </w:r>
      <w:r>
        <w:rPr>
          <w:noProof/>
        </w:rPr>
        <w:tab/>
      </w:r>
      <w:r>
        <w:rPr>
          <w:noProof/>
        </w:rPr>
        <w:fldChar w:fldCharType="begin"/>
      </w:r>
      <w:r>
        <w:rPr>
          <w:noProof/>
        </w:rPr>
        <w:instrText xml:space="preserve"> PAGEREF _Toc222567941 \h </w:instrText>
      </w:r>
      <w:r>
        <w:rPr>
          <w:noProof/>
        </w:rPr>
      </w:r>
      <w:r>
        <w:rPr>
          <w:noProof/>
        </w:rPr>
        <w:fldChar w:fldCharType="separate"/>
      </w:r>
      <w:r>
        <w:rPr>
          <w:noProof/>
        </w:rPr>
        <w:t>14</w:t>
      </w:r>
      <w:r>
        <w:rPr>
          <w:noProof/>
        </w:rPr>
        <w:fldChar w:fldCharType="end"/>
      </w:r>
    </w:p>
    <w:p w14:paraId="5B52EE4B" w14:textId="46FF7B8C"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4.4.4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_Toc222567942 \h </w:instrText>
      </w:r>
      <w:r>
        <w:rPr>
          <w:noProof/>
        </w:rPr>
      </w:r>
      <w:r>
        <w:rPr>
          <w:noProof/>
        </w:rPr>
        <w:fldChar w:fldCharType="separate"/>
      </w:r>
      <w:r>
        <w:rPr>
          <w:noProof/>
        </w:rPr>
        <w:t>14</w:t>
      </w:r>
      <w:r>
        <w:rPr>
          <w:noProof/>
        </w:rPr>
        <w:fldChar w:fldCharType="end"/>
      </w:r>
    </w:p>
    <w:p w14:paraId="178CACA2" w14:textId="1D86D93F"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Use case #5: Invariant Guidance in Intent Contexts</w:t>
      </w:r>
      <w:r>
        <w:rPr>
          <w:noProof/>
        </w:rPr>
        <w:tab/>
      </w:r>
      <w:r>
        <w:rPr>
          <w:noProof/>
        </w:rPr>
        <w:fldChar w:fldCharType="begin"/>
      </w:r>
      <w:r>
        <w:rPr>
          <w:noProof/>
        </w:rPr>
        <w:instrText xml:space="preserve"> PAGEREF _Toc222567943 \h </w:instrText>
      </w:r>
      <w:r>
        <w:rPr>
          <w:noProof/>
        </w:rPr>
      </w:r>
      <w:r>
        <w:rPr>
          <w:noProof/>
        </w:rPr>
        <w:fldChar w:fldCharType="separate"/>
      </w:r>
      <w:r>
        <w:rPr>
          <w:noProof/>
        </w:rPr>
        <w:t>14</w:t>
      </w:r>
      <w:r>
        <w:rPr>
          <w:noProof/>
        </w:rPr>
        <w:fldChar w:fldCharType="end"/>
      </w:r>
    </w:p>
    <w:p w14:paraId="0AC78039" w14:textId="5F4599F2"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4.5.1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_Toc222567944 \h </w:instrText>
      </w:r>
      <w:r>
        <w:rPr>
          <w:noProof/>
        </w:rPr>
      </w:r>
      <w:r>
        <w:rPr>
          <w:noProof/>
        </w:rPr>
        <w:fldChar w:fldCharType="separate"/>
      </w:r>
      <w:r>
        <w:rPr>
          <w:noProof/>
        </w:rPr>
        <w:t>14</w:t>
      </w:r>
      <w:r>
        <w:rPr>
          <w:noProof/>
        </w:rPr>
        <w:fldChar w:fldCharType="end"/>
      </w:r>
    </w:p>
    <w:p w14:paraId="228EB51E" w14:textId="22054CF2"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4.5.2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_Toc222567945 \h </w:instrText>
      </w:r>
      <w:r>
        <w:rPr>
          <w:noProof/>
        </w:rPr>
      </w:r>
      <w:r>
        <w:rPr>
          <w:noProof/>
        </w:rPr>
        <w:fldChar w:fldCharType="separate"/>
      </w:r>
      <w:r>
        <w:rPr>
          <w:noProof/>
        </w:rPr>
        <w:t>15</w:t>
      </w:r>
      <w:r>
        <w:rPr>
          <w:noProof/>
        </w:rPr>
        <w:fldChar w:fldCharType="end"/>
      </w:r>
    </w:p>
    <w:p w14:paraId="57C71265" w14:textId="14780DA2"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4.5.3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_Toc222567946 \h </w:instrText>
      </w:r>
      <w:r>
        <w:rPr>
          <w:noProof/>
        </w:rPr>
      </w:r>
      <w:r>
        <w:rPr>
          <w:noProof/>
        </w:rPr>
        <w:fldChar w:fldCharType="separate"/>
      </w:r>
      <w:r>
        <w:rPr>
          <w:noProof/>
        </w:rPr>
        <w:t>15</w:t>
      </w:r>
      <w:r>
        <w:rPr>
          <w:noProof/>
        </w:rPr>
        <w:fldChar w:fldCharType="end"/>
      </w:r>
    </w:p>
    <w:p w14:paraId="0B198602" w14:textId="5AB9181C"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4.5.4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_Toc222567947 \h </w:instrText>
      </w:r>
      <w:r>
        <w:rPr>
          <w:noProof/>
        </w:rPr>
      </w:r>
      <w:r>
        <w:rPr>
          <w:noProof/>
        </w:rPr>
        <w:fldChar w:fldCharType="separate"/>
      </w:r>
      <w:r>
        <w:rPr>
          <w:noProof/>
        </w:rPr>
        <w:t>15</w:t>
      </w:r>
      <w:r>
        <w:rPr>
          <w:noProof/>
        </w:rPr>
        <w:fldChar w:fldCharType="end"/>
      </w:r>
    </w:p>
    <w:p w14:paraId="6D36C1FB" w14:textId="445FBE40"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4.6</w:t>
      </w:r>
      <w:r>
        <w:rPr>
          <w:rFonts w:asciiTheme="minorHAnsi" w:eastAsiaTheme="minorEastAsia" w:hAnsiTheme="minorHAnsi" w:cstheme="minorBidi"/>
          <w:noProof/>
          <w:kern w:val="2"/>
          <w:sz w:val="24"/>
          <w:szCs w:val="24"/>
          <w14:ligatures w14:val="standardContextual"/>
        </w:rPr>
        <w:tab/>
      </w:r>
      <w:r>
        <w:rPr>
          <w:noProof/>
        </w:rPr>
        <w:t>Use case #6: Intent Interpretation Assistance Information</w:t>
      </w:r>
      <w:r>
        <w:rPr>
          <w:noProof/>
        </w:rPr>
        <w:tab/>
      </w:r>
      <w:r>
        <w:rPr>
          <w:noProof/>
        </w:rPr>
        <w:fldChar w:fldCharType="begin"/>
      </w:r>
      <w:r>
        <w:rPr>
          <w:noProof/>
        </w:rPr>
        <w:instrText xml:space="preserve"> PAGEREF _Toc222567948 \h </w:instrText>
      </w:r>
      <w:r>
        <w:rPr>
          <w:noProof/>
        </w:rPr>
      </w:r>
      <w:r>
        <w:rPr>
          <w:noProof/>
        </w:rPr>
        <w:fldChar w:fldCharType="separate"/>
      </w:r>
      <w:r>
        <w:rPr>
          <w:noProof/>
        </w:rPr>
        <w:t>15</w:t>
      </w:r>
      <w:r>
        <w:rPr>
          <w:noProof/>
        </w:rPr>
        <w:fldChar w:fldCharType="end"/>
      </w:r>
    </w:p>
    <w:p w14:paraId="68BCB06B" w14:textId="673EA139"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4.6.1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_Toc222567949 \h </w:instrText>
      </w:r>
      <w:r>
        <w:rPr>
          <w:noProof/>
        </w:rPr>
      </w:r>
      <w:r>
        <w:rPr>
          <w:noProof/>
        </w:rPr>
        <w:fldChar w:fldCharType="separate"/>
      </w:r>
      <w:r>
        <w:rPr>
          <w:noProof/>
        </w:rPr>
        <w:t>15</w:t>
      </w:r>
      <w:r>
        <w:rPr>
          <w:noProof/>
        </w:rPr>
        <w:fldChar w:fldCharType="end"/>
      </w:r>
    </w:p>
    <w:p w14:paraId="29C8EAFD" w14:textId="0F77339B"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4.6.2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_Toc222567950 \h </w:instrText>
      </w:r>
      <w:r>
        <w:rPr>
          <w:noProof/>
        </w:rPr>
      </w:r>
      <w:r>
        <w:rPr>
          <w:noProof/>
        </w:rPr>
        <w:fldChar w:fldCharType="separate"/>
      </w:r>
      <w:r>
        <w:rPr>
          <w:noProof/>
        </w:rPr>
        <w:t>16</w:t>
      </w:r>
      <w:r>
        <w:rPr>
          <w:noProof/>
        </w:rPr>
        <w:fldChar w:fldCharType="end"/>
      </w:r>
    </w:p>
    <w:p w14:paraId="1BEBB7E4" w14:textId="7FC0A7E2" w:rsidR="00237B38" w:rsidRDefault="00237B38">
      <w:pPr>
        <w:pStyle w:val="TOC3"/>
        <w:rPr>
          <w:rFonts w:asciiTheme="minorHAnsi" w:eastAsiaTheme="minorEastAsia" w:hAnsiTheme="minorHAnsi" w:cstheme="minorBidi"/>
          <w:noProof/>
          <w:kern w:val="2"/>
          <w:sz w:val="24"/>
          <w:szCs w:val="24"/>
          <w14:ligatures w14:val="standardContextual"/>
        </w:rPr>
      </w:pPr>
      <w:r w:rsidRPr="00172780">
        <w:rPr>
          <w:noProof/>
          <w:color w:val="404040"/>
        </w:rPr>
        <w:t>4.6.3</w:t>
      </w:r>
      <w:r>
        <w:rPr>
          <w:rFonts w:asciiTheme="minorHAnsi" w:eastAsiaTheme="minorEastAsia" w:hAnsiTheme="minorHAnsi" w:cstheme="minorBidi"/>
          <w:noProof/>
          <w:kern w:val="2"/>
          <w:sz w:val="24"/>
          <w:szCs w:val="24"/>
          <w14:ligatures w14:val="standardContextual"/>
        </w:rPr>
        <w:tab/>
      </w:r>
      <w:r w:rsidRPr="00172780">
        <w:rPr>
          <w:noProof/>
          <w:color w:val="404040"/>
        </w:rPr>
        <w:t>Potential solutions</w:t>
      </w:r>
      <w:r>
        <w:rPr>
          <w:noProof/>
        </w:rPr>
        <w:tab/>
      </w:r>
      <w:r>
        <w:rPr>
          <w:noProof/>
        </w:rPr>
        <w:fldChar w:fldCharType="begin"/>
      </w:r>
      <w:r>
        <w:rPr>
          <w:noProof/>
        </w:rPr>
        <w:instrText xml:space="preserve"> PAGEREF _Toc222567951 \h </w:instrText>
      </w:r>
      <w:r>
        <w:rPr>
          <w:noProof/>
        </w:rPr>
      </w:r>
      <w:r>
        <w:rPr>
          <w:noProof/>
        </w:rPr>
        <w:fldChar w:fldCharType="separate"/>
      </w:r>
      <w:r>
        <w:rPr>
          <w:noProof/>
        </w:rPr>
        <w:t>16</w:t>
      </w:r>
      <w:r>
        <w:rPr>
          <w:noProof/>
        </w:rPr>
        <w:fldChar w:fldCharType="end"/>
      </w:r>
    </w:p>
    <w:p w14:paraId="3CFA6059" w14:textId="14AC6F8C"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4.6.4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_Toc222567952 \h </w:instrText>
      </w:r>
      <w:r>
        <w:rPr>
          <w:noProof/>
        </w:rPr>
      </w:r>
      <w:r>
        <w:rPr>
          <w:noProof/>
        </w:rPr>
        <w:fldChar w:fldCharType="separate"/>
      </w:r>
      <w:r>
        <w:rPr>
          <w:noProof/>
        </w:rPr>
        <w:t>16</w:t>
      </w:r>
      <w:r>
        <w:rPr>
          <w:noProof/>
        </w:rPr>
        <w:fldChar w:fldCharType="end"/>
      </w:r>
    </w:p>
    <w:p w14:paraId="6C4F0AD9" w14:textId="540F48EB"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4.7</w:t>
      </w:r>
      <w:r>
        <w:rPr>
          <w:rFonts w:asciiTheme="minorHAnsi" w:eastAsiaTheme="minorEastAsia" w:hAnsiTheme="minorHAnsi" w:cstheme="minorBidi"/>
          <w:noProof/>
          <w:kern w:val="2"/>
          <w:sz w:val="24"/>
          <w:szCs w:val="24"/>
          <w14:ligatures w14:val="standardContextual"/>
        </w:rPr>
        <w:tab/>
      </w:r>
      <w:r>
        <w:rPr>
          <w:noProof/>
        </w:rPr>
        <w:t>Use case #7: Enhancement of intent exploration</w:t>
      </w:r>
      <w:r>
        <w:rPr>
          <w:noProof/>
        </w:rPr>
        <w:tab/>
      </w:r>
      <w:r>
        <w:rPr>
          <w:noProof/>
        </w:rPr>
        <w:fldChar w:fldCharType="begin"/>
      </w:r>
      <w:r>
        <w:rPr>
          <w:noProof/>
        </w:rPr>
        <w:instrText xml:space="preserve"> PAGEREF _Toc222567953 \h </w:instrText>
      </w:r>
      <w:r>
        <w:rPr>
          <w:noProof/>
        </w:rPr>
      </w:r>
      <w:r>
        <w:rPr>
          <w:noProof/>
        </w:rPr>
        <w:fldChar w:fldCharType="separate"/>
      </w:r>
      <w:r>
        <w:rPr>
          <w:noProof/>
        </w:rPr>
        <w:t>17</w:t>
      </w:r>
      <w:r>
        <w:rPr>
          <w:noProof/>
        </w:rPr>
        <w:fldChar w:fldCharType="end"/>
      </w:r>
    </w:p>
    <w:p w14:paraId="2F6022D7" w14:textId="1DD9C28F"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4.7.1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_Toc222567954 \h </w:instrText>
      </w:r>
      <w:r>
        <w:rPr>
          <w:noProof/>
        </w:rPr>
      </w:r>
      <w:r>
        <w:rPr>
          <w:noProof/>
        </w:rPr>
        <w:fldChar w:fldCharType="separate"/>
      </w:r>
      <w:r>
        <w:rPr>
          <w:noProof/>
        </w:rPr>
        <w:t>17</w:t>
      </w:r>
      <w:r>
        <w:rPr>
          <w:noProof/>
        </w:rPr>
        <w:fldChar w:fldCharType="end"/>
      </w:r>
    </w:p>
    <w:p w14:paraId="16255D43" w14:textId="7CAD32F6"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4.7.2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_Toc222567955 \h </w:instrText>
      </w:r>
      <w:r>
        <w:rPr>
          <w:noProof/>
        </w:rPr>
      </w:r>
      <w:r>
        <w:rPr>
          <w:noProof/>
        </w:rPr>
        <w:fldChar w:fldCharType="separate"/>
      </w:r>
      <w:r>
        <w:rPr>
          <w:noProof/>
        </w:rPr>
        <w:t>17</w:t>
      </w:r>
      <w:r>
        <w:rPr>
          <w:noProof/>
        </w:rPr>
        <w:fldChar w:fldCharType="end"/>
      </w:r>
    </w:p>
    <w:p w14:paraId="32778DEF" w14:textId="7102F43B"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4.7.3</w:t>
      </w:r>
      <w:r>
        <w:rPr>
          <w:rFonts w:asciiTheme="minorHAnsi" w:eastAsiaTheme="minorEastAsia" w:hAnsiTheme="minorHAnsi" w:cstheme="minorBidi"/>
          <w:noProof/>
          <w:kern w:val="2"/>
          <w:sz w:val="24"/>
          <w:szCs w:val="24"/>
          <w14:ligatures w14:val="standardContextual"/>
        </w:rPr>
        <w:tab/>
      </w:r>
      <w:r>
        <w:rPr>
          <w:noProof/>
        </w:rPr>
        <w:t>Potential solution</w:t>
      </w:r>
      <w:r>
        <w:rPr>
          <w:noProof/>
        </w:rPr>
        <w:tab/>
      </w:r>
      <w:r>
        <w:rPr>
          <w:noProof/>
        </w:rPr>
        <w:fldChar w:fldCharType="begin"/>
      </w:r>
      <w:r>
        <w:rPr>
          <w:noProof/>
        </w:rPr>
        <w:instrText xml:space="preserve"> PAGEREF _Toc222567956 \h </w:instrText>
      </w:r>
      <w:r>
        <w:rPr>
          <w:noProof/>
        </w:rPr>
      </w:r>
      <w:r>
        <w:rPr>
          <w:noProof/>
        </w:rPr>
        <w:fldChar w:fldCharType="separate"/>
      </w:r>
      <w:r>
        <w:rPr>
          <w:noProof/>
        </w:rPr>
        <w:t>17</w:t>
      </w:r>
      <w:r>
        <w:rPr>
          <w:noProof/>
        </w:rPr>
        <w:fldChar w:fldCharType="end"/>
      </w:r>
    </w:p>
    <w:p w14:paraId="2F8CE550" w14:textId="2515124E"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4.7.4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_Toc222567957 \h </w:instrText>
      </w:r>
      <w:r>
        <w:rPr>
          <w:noProof/>
        </w:rPr>
      </w:r>
      <w:r>
        <w:rPr>
          <w:noProof/>
        </w:rPr>
        <w:fldChar w:fldCharType="separate"/>
      </w:r>
      <w:r>
        <w:rPr>
          <w:noProof/>
        </w:rPr>
        <w:t>18</w:t>
      </w:r>
      <w:r>
        <w:rPr>
          <w:noProof/>
        </w:rPr>
        <w:fldChar w:fldCharType="end"/>
      </w:r>
    </w:p>
    <w:p w14:paraId="4B45FF96" w14:textId="30B67AE0"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4.8</w:t>
      </w:r>
      <w:r>
        <w:rPr>
          <w:rFonts w:asciiTheme="minorHAnsi" w:eastAsiaTheme="minorEastAsia" w:hAnsiTheme="minorHAnsi" w:cstheme="minorBidi"/>
          <w:noProof/>
          <w:kern w:val="2"/>
          <w:sz w:val="24"/>
          <w:szCs w:val="24"/>
          <w14:ligatures w14:val="standardContextual"/>
        </w:rPr>
        <w:tab/>
      </w:r>
      <w:r>
        <w:rPr>
          <w:noProof/>
        </w:rPr>
        <w:t>Use case #8: Support to express guarantee requirements in an intent</w:t>
      </w:r>
      <w:r>
        <w:rPr>
          <w:noProof/>
        </w:rPr>
        <w:tab/>
      </w:r>
      <w:r>
        <w:rPr>
          <w:noProof/>
        </w:rPr>
        <w:fldChar w:fldCharType="begin"/>
      </w:r>
      <w:r>
        <w:rPr>
          <w:noProof/>
        </w:rPr>
        <w:instrText xml:space="preserve"> PAGEREF _Toc222567958 \h </w:instrText>
      </w:r>
      <w:r>
        <w:rPr>
          <w:noProof/>
        </w:rPr>
      </w:r>
      <w:r>
        <w:rPr>
          <w:noProof/>
        </w:rPr>
        <w:fldChar w:fldCharType="separate"/>
      </w:r>
      <w:r>
        <w:rPr>
          <w:noProof/>
        </w:rPr>
        <w:t>18</w:t>
      </w:r>
      <w:r>
        <w:rPr>
          <w:noProof/>
        </w:rPr>
        <w:fldChar w:fldCharType="end"/>
      </w:r>
    </w:p>
    <w:p w14:paraId="576AE8F2" w14:textId="5A572DBB"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4.8.1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_Toc222567959 \h </w:instrText>
      </w:r>
      <w:r>
        <w:rPr>
          <w:noProof/>
        </w:rPr>
      </w:r>
      <w:r>
        <w:rPr>
          <w:noProof/>
        </w:rPr>
        <w:fldChar w:fldCharType="separate"/>
      </w:r>
      <w:r>
        <w:rPr>
          <w:noProof/>
        </w:rPr>
        <w:t>18</w:t>
      </w:r>
      <w:r>
        <w:rPr>
          <w:noProof/>
        </w:rPr>
        <w:fldChar w:fldCharType="end"/>
      </w:r>
    </w:p>
    <w:p w14:paraId="3B776262" w14:textId="6AA5D49F"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4.8.2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_Toc222567960 \h </w:instrText>
      </w:r>
      <w:r>
        <w:rPr>
          <w:noProof/>
        </w:rPr>
      </w:r>
      <w:r>
        <w:rPr>
          <w:noProof/>
        </w:rPr>
        <w:fldChar w:fldCharType="separate"/>
      </w:r>
      <w:r>
        <w:rPr>
          <w:noProof/>
        </w:rPr>
        <w:t>18</w:t>
      </w:r>
      <w:r>
        <w:rPr>
          <w:noProof/>
        </w:rPr>
        <w:fldChar w:fldCharType="end"/>
      </w:r>
    </w:p>
    <w:p w14:paraId="6E06149A" w14:textId="4248EB2C"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4.8.3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_Toc222567961 \h </w:instrText>
      </w:r>
      <w:r>
        <w:rPr>
          <w:noProof/>
        </w:rPr>
      </w:r>
      <w:r>
        <w:rPr>
          <w:noProof/>
        </w:rPr>
        <w:fldChar w:fldCharType="separate"/>
      </w:r>
      <w:r>
        <w:rPr>
          <w:noProof/>
        </w:rPr>
        <w:t>19</w:t>
      </w:r>
      <w:r>
        <w:rPr>
          <w:noProof/>
        </w:rPr>
        <w:fldChar w:fldCharType="end"/>
      </w:r>
    </w:p>
    <w:p w14:paraId="7A515153" w14:textId="0B0F7153"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4.8.3.1</w:t>
      </w:r>
      <w:r>
        <w:rPr>
          <w:rFonts w:asciiTheme="minorHAnsi" w:eastAsiaTheme="minorEastAsia" w:hAnsiTheme="minorHAnsi" w:cstheme="minorBidi"/>
          <w:noProof/>
          <w:kern w:val="2"/>
          <w:sz w:val="24"/>
          <w:szCs w:val="24"/>
          <w14:ligatures w14:val="standardContextual"/>
        </w:rPr>
        <w:tab/>
      </w:r>
      <w:r>
        <w:rPr>
          <w:noProof/>
        </w:rPr>
        <w:t>Potential solution #1</w:t>
      </w:r>
      <w:r>
        <w:rPr>
          <w:noProof/>
        </w:rPr>
        <w:tab/>
      </w:r>
      <w:r>
        <w:rPr>
          <w:noProof/>
        </w:rPr>
        <w:fldChar w:fldCharType="begin"/>
      </w:r>
      <w:r>
        <w:rPr>
          <w:noProof/>
        </w:rPr>
        <w:instrText xml:space="preserve"> PAGEREF _Toc222567962 \h </w:instrText>
      </w:r>
      <w:r>
        <w:rPr>
          <w:noProof/>
        </w:rPr>
      </w:r>
      <w:r>
        <w:rPr>
          <w:noProof/>
        </w:rPr>
        <w:fldChar w:fldCharType="separate"/>
      </w:r>
      <w:r>
        <w:rPr>
          <w:noProof/>
        </w:rPr>
        <w:t>19</w:t>
      </w:r>
      <w:r>
        <w:rPr>
          <w:noProof/>
        </w:rPr>
        <w:fldChar w:fldCharType="end"/>
      </w:r>
    </w:p>
    <w:p w14:paraId="1CA9E73F" w14:textId="160D963D"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4.8.3.2</w:t>
      </w:r>
      <w:r>
        <w:rPr>
          <w:rFonts w:asciiTheme="minorHAnsi" w:eastAsiaTheme="minorEastAsia" w:hAnsiTheme="minorHAnsi" w:cstheme="minorBidi"/>
          <w:noProof/>
          <w:kern w:val="2"/>
          <w:sz w:val="24"/>
          <w:szCs w:val="24"/>
          <w14:ligatures w14:val="standardContextual"/>
        </w:rPr>
        <w:tab/>
      </w:r>
      <w:r>
        <w:rPr>
          <w:noProof/>
        </w:rPr>
        <w:t>Potential solution #2</w:t>
      </w:r>
      <w:r>
        <w:rPr>
          <w:noProof/>
        </w:rPr>
        <w:tab/>
      </w:r>
      <w:r>
        <w:rPr>
          <w:noProof/>
        </w:rPr>
        <w:fldChar w:fldCharType="begin"/>
      </w:r>
      <w:r>
        <w:rPr>
          <w:noProof/>
        </w:rPr>
        <w:instrText xml:space="preserve"> PAGEREF _Toc222567963 \h </w:instrText>
      </w:r>
      <w:r>
        <w:rPr>
          <w:noProof/>
        </w:rPr>
      </w:r>
      <w:r>
        <w:rPr>
          <w:noProof/>
        </w:rPr>
        <w:fldChar w:fldCharType="separate"/>
      </w:r>
      <w:r>
        <w:rPr>
          <w:noProof/>
        </w:rPr>
        <w:t>19</w:t>
      </w:r>
      <w:r>
        <w:rPr>
          <w:noProof/>
        </w:rPr>
        <w:fldChar w:fldCharType="end"/>
      </w:r>
    </w:p>
    <w:p w14:paraId="3D192CBC" w14:textId="7469A8BC"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4.8.4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_Toc222567964 \h </w:instrText>
      </w:r>
      <w:r>
        <w:rPr>
          <w:noProof/>
        </w:rPr>
      </w:r>
      <w:r>
        <w:rPr>
          <w:noProof/>
        </w:rPr>
        <w:fldChar w:fldCharType="separate"/>
      </w:r>
      <w:r>
        <w:rPr>
          <w:noProof/>
        </w:rPr>
        <w:t>20</w:t>
      </w:r>
      <w:r>
        <w:rPr>
          <w:noProof/>
        </w:rPr>
        <w:fldChar w:fldCharType="end"/>
      </w:r>
    </w:p>
    <w:p w14:paraId="09D601C4" w14:textId="54385414"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4.9</w:t>
      </w:r>
      <w:r>
        <w:rPr>
          <w:rFonts w:asciiTheme="minorHAnsi" w:eastAsiaTheme="minorEastAsia" w:hAnsiTheme="minorHAnsi" w:cstheme="minorBidi"/>
          <w:noProof/>
          <w:kern w:val="2"/>
          <w:sz w:val="24"/>
          <w:szCs w:val="24"/>
          <w14:ligatures w14:val="standardContextual"/>
        </w:rPr>
        <w:tab/>
      </w:r>
      <w:r>
        <w:rPr>
          <w:noProof/>
        </w:rPr>
        <w:t>Use case #9: Intent handling capability configuration, registration and discovery</w:t>
      </w:r>
      <w:r>
        <w:rPr>
          <w:noProof/>
        </w:rPr>
        <w:tab/>
      </w:r>
      <w:r>
        <w:rPr>
          <w:noProof/>
        </w:rPr>
        <w:fldChar w:fldCharType="begin"/>
      </w:r>
      <w:r>
        <w:rPr>
          <w:noProof/>
        </w:rPr>
        <w:instrText xml:space="preserve"> PAGEREF _Toc222567965 \h </w:instrText>
      </w:r>
      <w:r>
        <w:rPr>
          <w:noProof/>
        </w:rPr>
      </w:r>
      <w:r>
        <w:rPr>
          <w:noProof/>
        </w:rPr>
        <w:fldChar w:fldCharType="separate"/>
      </w:r>
      <w:r>
        <w:rPr>
          <w:noProof/>
        </w:rPr>
        <w:t>20</w:t>
      </w:r>
      <w:r>
        <w:rPr>
          <w:noProof/>
        </w:rPr>
        <w:fldChar w:fldCharType="end"/>
      </w:r>
    </w:p>
    <w:p w14:paraId="720E6B08" w14:textId="2D6EB929"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4.9.1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_Toc222567966 \h </w:instrText>
      </w:r>
      <w:r>
        <w:rPr>
          <w:noProof/>
        </w:rPr>
      </w:r>
      <w:r>
        <w:rPr>
          <w:noProof/>
        </w:rPr>
        <w:fldChar w:fldCharType="separate"/>
      </w:r>
      <w:r>
        <w:rPr>
          <w:noProof/>
        </w:rPr>
        <w:t>20</w:t>
      </w:r>
      <w:r>
        <w:rPr>
          <w:noProof/>
        </w:rPr>
        <w:fldChar w:fldCharType="end"/>
      </w:r>
    </w:p>
    <w:p w14:paraId="2E2CFFE7" w14:textId="33D76A03" w:rsidR="00237B38" w:rsidRDefault="00237B38">
      <w:pPr>
        <w:pStyle w:val="TOC4"/>
        <w:rPr>
          <w:rFonts w:asciiTheme="minorHAnsi" w:eastAsiaTheme="minorEastAsia" w:hAnsiTheme="minorHAnsi" w:cstheme="minorBidi"/>
          <w:noProof/>
          <w:kern w:val="2"/>
          <w:sz w:val="24"/>
          <w:szCs w:val="24"/>
          <w14:ligatures w14:val="standardContextual"/>
        </w:rPr>
      </w:pPr>
      <w:r>
        <w:rPr>
          <w:noProof/>
        </w:rPr>
        <w:lastRenderedPageBreak/>
        <w:t>4.9.1.1</w:t>
      </w:r>
      <w:r>
        <w:rPr>
          <w:rFonts w:asciiTheme="minorHAnsi" w:eastAsiaTheme="minorEastAsia" w:hAnsiTheme="minorHAnsi" w:cstheme="minorBidi"/>
          <w:noProof/>
          <w:kern w:val="2"/>
          <w:sz w:val="24"/>
          <w:szCs w:val="24"/>
          <w14:ligatures w14:val="standardContextual"/>
        </w:rPr>
        <w:tab/>
      </w:r>
      <w:r>
        <w:rPr>
          <w:noProof/>
        </w:rPr>
        <w:t>Intent handling capability description</w:t>
      </w:r>
      <w:r>
        <w:rPr>
          <w:noProof/>
        </w:rPr>
        <w:tab/>
      </w:r>
      <w:r>
        <w:rPr>
          <w:noProof/>
        </w:rPr>
        <w:fldChar w:fldCharType="begin"/>
      </w:r>
      <w:r>
        <w:rPr>
          <w:noProof/>
        </w:rPr>
        <w:instrText xml:space="preserve"> PAGEREF _Toc222567967 \h </w:instrText>
      </w:r>
      <w:r>
        <w:rPr>
          <w:noProof/>
        </w:rPr>
      </w:r>
      <w:r>
        <w:rPr>
          <w:noProof/>
        </w:rPr>
        <w:fldChar w:fldCharType="separate"/>
      </w:r>
      <w:r>
        <w:rPr>
          <w:noProof/>
        </w:rPr>
        <w:t>20</w:t>
      </w:r>
      <w:r>
        <w:rPr>
          <w:noProof/>
        </w:rPr>
        <w:fldChar w:fldCharType="end"/>
      </w:r>
    </w:p>
    <w:p w14:paraId="0F620D46" w14:textId="3CB6E65D"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4.9.1.2</w:t>
      </w:r>
      <w:r>
        <w:rPr>
          <w:rFonts w:asciiTheme="minorHAnsi" w:eastAsiaTheme="minorEastAsia" w:hAnsiTheme="minorHAnsi" w:cstheme="minorBidi"/>
          <w:noProof/>
          <w:kern w:val="2"/>
          <w:sz w:val="24"/>
          <w:szCs w:val="24"/>
          <w14:ligatures w14:val="standardContextual"/>
        </w:rPr>
        <w:tab/>
      </w:r>
      <w:r>
        <w:rPr>
          <w:noProof/>
        </w:rPr>
        <w:t>Intent handling capability registration and discovery</w:t>
      </w:r>
      <w:r>
        <w:rPr>
          <w:noProof/>
        </w:rPr>
        <w:tab/>
      </w:r>
      <w:r>
        <w:rPr>
          <w:noProof/>
        </w:rPr>
        <w:fldChar w:fldCharType="begin"/>
      </w:r>
      <w:r>
        <w:rPr>
          <w:noProof/>
        </w:rPr>
        <w:instrText xml:space="preserve"> PAGEREF _Toc222567968 \h </w:instrText>
      </w:r>
      <w:r>
        <w:rPr>
          <w:noProof/>
        </w:rPr>
      </w:r>
      <w:r>
        <w:rPr>
          <w:noProof/>
        </w:rPr>
        <w:fldChar w:fldCharType="separate"/>
      </w:r>
      <w:r>
        <w:rPr>
          <w:noProof/>
        </w:rPr>
        <w:t>20</w:t>
      </w:r>
      <w:r>
        <w:rPr>
          <w:noProof/>
        </w:rPr>
        <w:fldChar w:fldCharType="end"/>
      </w:r>
    </w:p>
    <w:p w14:paraId="3FA3ED6D" w14:textId="3C57B8B3"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4.9.1.3</w:t>
      </w:r>
      <w:r>
        <w:rPr>
          <w:rFonts w:asciiTheme="minorHAnsi" w:eastAsiaTheme="minorEastAsia" w:hAnsiTheme="minorHAnsi" w:cstheme="minorBidi"/>
          <w:noProof/>
          <w:kern w:val="2"/>
          <w:sz w:val="24"/>
          <w:szCs w:val="24"/>
          <w14:ligatures w14:val="standardContextual"/>
        </w:rPr>
        <w:tab/>
      </w:r>
      <w:r>
        <w:rPr>
          <w:noProof/>
        </w:rPr>
        <w:t>Intent handling capability configuration</w:t>
      </w:r>
      <w:r>
        <w:rPr>
          <w:noProof/>
        </w:rPr>
        <w:tab/>
      </w:r>
      <w:r>
        <w:rPr>
          <w:noProof/>
        </w:rPr>
        <w:fldChar w:fldCharType="begin"/>
      </w:r>
      <w:r>
        <w:rPr>
          <w:noProof/>
        </w:rPr>
        <w:instrText xml:space="preserve"> PAGEREF _Toc222567969 \h </w:instrText>
      </w:r>
      <w:r>
        <w:rPr>
          <w:noProof/>
        </w:rPr>
      </w:r>
      <w:r>
        <w:rPr>
          <w:noProof/>
        </w:rPr>
        <w:fldChar w:fldCharType="separate"/>
      </w:r>
      <w:r>
        <w:rPr>
          <w:noProof/>
        </w:rPr>
        <w:t>20</w:t>
      </w:r>
      <w:r>
        <w:rPr>
          <w:noProof/>
        </w:rPr>
        <w:fldChar w:fldCharType="end"/>
      </w:r>
    </w:p>
    <w:p w14:paraId="0ED854E1" w14:textId="497217D4"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4.9.2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_Toc222567970 \h </w:instrText>
      </w:r>
      <w:r>
        <w:rPr>
          <w:noProof/>
        </w:rPr>
      </w:r>
      <w:r>
        <w:rPr>
          <w:noProof/>
        </w:rPr>
        <w:fldChar w:fldCharType="separate"/>
      </w:r>
      <w:r>
        <w:rPr>
          <w:noProof/>
        </w:rPr>
        <w:t>20</w:t>
      </w:r>
      <w:r>
        <w:rPr>
          <w:noProof/>
        </w:rPr>
        <w:fldChar w:fldCharType="end"/>
      </w:r>
    </w:p>
    <w:p w14:paraId="1C3CECE5" w14:textId="264110EF"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4.9.3</w:t>
      </w:r>
      <w:r>
        <w:rPr>
          <w:rFonts w:asciiTheme="minorHAnsi" w:eastAsiaTheme="minorEastAsia" w:hAnsiTheme="minorHAnsi" w:cstheme="minorBidi"/>
          <w:noProof/>
          <w:kern w:val="2"/>
          <w:sz w:val="24"/>
          <w:szCs w:val="24"/>
          <w14:ligatures w14:val="standardContextual"/>
        </w:rPr>
        <w:tab/>
      </w:r>
      <w:r>
        <w:rPr>
          <w:noProof/>
        </w:rPr>
        <w:t>Potential solution</w:t>
      </w:r>
      <w:r>
        <w:rPr>
          <w:noProof/>
        </w:rPr>
        <w:tab/>
      </w:r>
      <w:r>
        <w:rPr>
          <w:noProof/>
        </w:rPr>
        <w:fldChar w:fldCharType="begin"/>
      </w:r>
      <w:r>
        <w:rPr>
          <w:noProof/>
        </w:rPr>
        <w:instrText xml:space="preserve"> PAGEREF _Toc222567971 \h </w:instrText>
      </w:r>
      <w:r>
        <w:rPr>
          <w:noProof/>
        </w:rPr>
      </w:r>
      <w:r>
        <w:rPr>
          <w:noProof/>
        </w:rPr>
        <w:fldChar w:fldCharType="separate"/>
      </w:r>
      <w:r>
        <w:rPr>
          <w:noProof/>
        </w:rPr>
        <w:t>21</w:t>
      </w:r>
      <w:r>
        <w:rPr>
          <w:noProof/>
        </w:rPr>
        <w:fldChar w:fldCharType="end"/>
      </w:r>
    </w:p>
    <w:p w14:paraId="6858C6A9" w14:textId="341E5E26"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4.9.4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_Toc222567972 \h </w:instrText>
      </w:r>
      <w:r>
        <w:rPr>
          <w:noProof/>
        </w:rPr>
      </w:r>
      <w:r>
        <w:rPr>
          <w:noProof/>
        </w:rPr>
        <w:fldChar w:fldCharType="separate"/>
      </w:r>
      <w:r>
        <w:rPr>
          <w:noProof/>
        </w:rPr>
        <w:t>21</w:t>
      </w:r>
      <w:r>
        <w:rPr>
          <w:noProof/>
        </w:rPr>
        <w:fldChar w:fldCharType="end"/>
      </w:r>
    </w:p>
    <w:p w14:paraId="30CA2773" w14:textId="2BB62D9F"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4.10</w:t>
      </w:r>
      <w:r>
        <w:rPr>
          <w:rFonts w:asciiTheme="minorHAnsi" w:eastAsiaTheme="minorEastAsia" w:hAnsiTheme="minorHAnsi" w:cstheme="minorBidi"/>
          <w:noProof/>
          <w:kern w:val="2"/>
          <w:sz w:val="24"/>
          <w:szCs w:val="24"/>
          <w14:ligatures w14:val="standardContextual"/>
        </w:rPr>
        <w:tab/>
      </w:r>
      <w:r>
        <w:rPr>
          <w:noProof/>
        </w:rPr>
        <w:t>Use Case#10: Radio network delivering in transient overload scenario</w:t>
      </w:r>
      <w:r>
        <w:rPr>
          <w:noProof/>
        </w:rPr>
        <w:tab/>
      </w:r>
      <w:r>
        <w:rPr>
          <w:noProof/>
        </w:rPr>
        <w:fldChar w:fldCharType="begin"/>
      </w:r>
      <w:r>
        <w:rPr>
          <w:noProof/>
        </w:rPr>
        <w:instrText xml:space="preserve"> PAGEREF _Toc222567973 \h </w:instrText>
      </w:r>
      <w:r>
        <w:rPr>
          <w:noProof/>
        </w:rPr>
      </w:r>
      <w:r>
        <w:rPr>
          <w:noProof/>
        </w:rPr>
        <w:fldChar w:fldCharType="separate"/>
      </w:r>
      <w:r>
        <w:rPr>
          <w:noProof/>
        </w:rPr>
        <w:t>21</w:t>
      </w:r>
      <w:r>
        <w:rPr>
          <w:noProof/>
        </w:rPr>
        <w:fldChar w:fldCharType="end"/>
      </w:r>
    </w:p>
    <w:p w14:paraId="56582963" w14:textId="4C953D0F"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4.10.1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_Toc222567974 \h </w:instrText>
      </w:r>
      <w:r>
        <w:rPr>
          <w:noProof/>
        </w:rPr>
      </w:r>
      <w:r>
        <w:rPr>
          <w:noProof/>
        </w:rPr>
        <w:fldChar w:fldCharType="separate"/>
      </w:r>
      <w:r>
        <w:rPr>
          <w:noProof/>
        </w:rPr>
        <w:t>21</w:t>
      </w:r>
      <w:r>
        <w:rPr>
          <w:noProof/>
        </w:rPr>
        <w:fldChar w:fldCharType="end"/>
      </w:r>
    </w:p>
    <w:p w14:paraId="0F38A72A" w14:textId="7E85CDCD"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4.10.2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_Toc222567975 \h </w:instrText>
      </w:r>
      <w:r>
        <w:rPr>
          <w:noProof/>
        </w:rPr>
      </w:r>
      <w:r>
        <w:rPr>
          <w:noProof/>
        </w:rPr>
        <w:fldChar w:fldCharType="separate"/>
      </w:r>
      <w:r>
        <w:rPr>
          <w:noProof/>
        </w:rPr>
        <w:t>22</w:t>
      </w:r>
      <w:r>
        <w:rPr>
          <w:noProof/>
        </w:rPr>
        <w:fldChar w:fldCharType="end"/>
      </w:r>
    </w:p>
    <w:p w14:paraId="0B71B4D4" w14:textId="0BAB158F"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4.10.3</w:t>
      </w:r>
      <w:r>
        <w:rPr>
          <w:rFonts w:asciiTheme="minorHAnsi" w:eastAsiaTheme="minorEastAsia" w:hAnsiTheme="minorHAnsi" w:cstheme="minorBidi"/>
          <w:noProof/>
          <w:kern w:val="2"/>
          <w:sz w:val="24"/>
          <w:szCs w:val="24"/>
          <w14:ligatures w14:val="standardContextual"/>
        </w:rPr>
        <w:tab/>
      </w:r>
      <w:r>
        <w:rPr>
          <w:noProof/>
        </w:rPr>
        <w:t>Potential solution</w:t>
      </w:r>
      <w:r>
        <w:rPr>
          <w:noProof/>
        </w:rPr>
        <w:tab/>
      </w:r>
      <w:r>
        <w:rPr>
          <w:noProof/>
        </w:rPr>
        <w:fldChar w:fldCharType="begin"/>
      </w:r>
      <w:r>
        <w:rPr>
          <w:noProof/>
        </w:rPr>
        <w:instrText xml:space="preserve"> PAGEREF _Toc222567976 \h </w:instrText>
      </w:r>
      <w:r>
        <w:rPr>
          <w:noProof/>
        </w:rPr>
      </w:r>
      <w:r>
        <w:rPr>
          <w:noProof/>
        </w:rPr>
        <w:fldChar w:fldCharType="separate"/>
      </w:r>
      <w:r>
        <w:rPr>
          <w:noProof/>
        </w:rPr>
        <w:t>22</w:t>
      </w:r>
      <w:r>
        <w:rPr>
          <w:noProof/>
        </w:rPr>
        <w:fldChar w:fldCharType="end"/>
      </w:r>
    </w:p>
    <w:p w14:paraId="2432CFD5" w14:textId="2A26A24E"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4.10.4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_Toc222567977 \h </w:instrText>
      </w:r>
      <w:r>
        <w:rPr>
          <w:noProof/>
        </w:rPr>
      </w:r>
      <w:r>
        <w:rPr>
          <w:noProof/>
        </w:rPr>
        <w:fldChar w:fldCharType="separate"/>
      </w:r>
      <w:r>
        <w:rPr>
          <w:noProof/>
        </w:rPr>
        <w:t>22</w:t>
      </w:r>
      <w:r>
        <w:rPr>
          <w:noProof/>
        </w:rPr>
        <w:fldChar w:fldCharType="end"/>
      </w:r>
    </w:p>
    <w:p w14:paraId="4C5BD54D" w14:textId="1288AE1C"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4.11</w:t>
      </w:r>
      <w:r>
        <w:rPr>
          <w:rFonts w:asciiTheme="minorHAnsi" w:eastAsiaTheme="minorEastAsia" w:hAnsiTheme="minorHAnsi" w:cstheme="minorBidi"/>
          <w:noProof/>
          <w:kern w:val="2"/>
          <w:sz w:val="24"/>
          <w:szCs w:val="24"/>
          <w14:ligatures w14:val="standardContextual"/>
        </w:rPr>
        <w:tab/>
      </w:r>
      <w:r>
        <w:rPr>
          <w:noProof/>
        </w:rPr>
        <w:t>Use case #11: Enhancing intent feasibility check capability</w:t>
      </w:r>
      <w:r>
        <w:rPr>
          <w:noProof/>
        </w:rPr>
        <w:tab/>
      </w:r>
      <w:r>
        <w:rPr>
          <w:noProof/>
        </w:rPr>
        <w:fldChar w:fldCharType="begin"/>
      </w:r>
      <w:r>
        <w:rPr>
          <w:noProof/>
        </w:rPr>
        <w:instrText xml:space="preserve"> PAGEREF _Toc222567978 \h </w:instrText>
      </w:r>
      <w:r>
        <w:rPr>
          <w:noProof/>
        </w:rPr>
      </w:r>
      <w:r>
        <w:rPr>
          <w:noProof/>
        </w:rPr>
        <w:fldChar w:fldCharType="separate"/>
      </w:r>
      <w:r>
        <w:rPr>
          <w:noProof/>
        </w:rPr>
        <w:t>22</w:t>
      </w:r>
      <w:r>
        <w:rPr>
          <w:noProof/>
        </w:rPr>
        <w:fldChar w:fldCharType="end"/>
      </w:r>
    </w:p>
    <w:p w14:paraId="7A12CA47" w14:textId="3C29E8AA"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4.11.1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_Toc222567979 \h </w:instrText>
      </w:r>
      <w:r>
        <w:rPr>
          <w:noProof/>
        </w:rPr>
      </w:r>
      <w:r>
        <w:rPr>
          <w:noProof/>
        </w:rPr>
        <w:fldChar w:fldCharType="separate"/>
      </w:r>
      <w:r>
        <w:rPr>
          <w:noProof/>
        </w:rPr>
        <w:t>22</w:t>
      </w:r>
      <w:r>
        <w:rPr>
          <w:noProof/>
        </w:rPr>
        <w:fldChar w:fldCharType="end"/>
      </w:r>
    </w:p>
    <w:p w14:paraId="3DE707CB" w14:textId="6C605BF6"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4.11.2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_Toc222567980 \h </w:instrText>
      </w:r>
      <w:r>
        <w:rPr>
          <w:noProof/>
        </w:rPr>
      </w:r>
      <w:r>
        <w:rPr>
          <w:noProof/>
        </w:rPr>
        <w:fldChar w:fldCharType="separate"/>
      </w:r>
      <w:r>
        <w:rPr>
          <w:noProof/>
        </w:rPr>
        <w:t>22</w:t>
      </w:r>
      <w:r>
        <w:rPr>
          <w:noProof/>
        </w:rPr>
        <w:fldChar w:fldCharType="end"/>
      </w:r>
    </w:p>
    <w:p w14:paraId="6322D647" w14:textId="7F4C982B"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4.11.3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_Toc222567981 \h </w:instrText>
      </w:r>
      <w:r>
        <w:rPr>
          <w:noProof/>
        </w:rPr>
      </w:r>
      <w:r>
        <w:rPr>
          <w:noProof/>
        </w:rPr>
        <w:fldChar w:fldCharType="separate"/>
      </w:r>
      <w:r>
        <w:rPr>
          <w:noProof/>
        </w:rPr>
        <w:t>22</w:t>
      </w:r>
      <w:r>
        <w:rPr>
          <w:noProof/>
        </w:rPr>
        <w:fldChar w:fldCharType="end"/>
      </w:r>
    </w:p>
    <w:p w14:paraId="4A835256" w14:textId="38C0139C"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4.11.3.1</w:t>
      </w:r>
      <w:r>
        <w:rPr>
          <w:rFonts w:asciiTheme="minorHAnsi" w:eastAsiaTheme="minorEastAsia" w:hAnsiTheme="minorHAnsi" w:cstheme="minorBidi"/>
          <w:noProof/>
          <w:kern w:val="2"/>
          <w:sz w:val="24"/>
          <w:szCs w:val="24"/>
          <w14:ligatures w14:val="standardContextual"/>
        </w:rPr>
        <w:tab/>
      </w:r>
      <w:r>
        <w:rPr>
          <w:noProof/>
        </w:rPr>
        <w:t>Potential solution #1 for a new procedure of feasibility check with exploration</w:t>
      </w:r>
      <w:r>
        <w:rPr>
          <w:noProof/>
        </w:rPr>
        <w:tab/>
      </w:r>
      <w:r>
        <w:rPr>
          <w:noProof/>
        </w:rPr>
        <w:fldChar w:fldCharType="begin"/>
      </w:r>
      <w:r>
        <w:rPr>
          <w:noProof/>
        </w:rPr>
        <w:instrText xml:space="preserve"> PAGEREF _Toc222567982 \h </w:instrText>
      </w:r>
      <w:r>
        <w:rPr>
          <w:noProof/>
        </w:rPr>
      </w:r>
      <w:r>
        <w:rPr>
          <w:noProof/>
        </w:rPr>
        <w:fldChar w:fldCharType="separate"/>
      </w:r>
      <w:r>
        <w:rPr>
          <w:noProof/>
        </w:rPr>
        <w:t>22</w:t>
      </w:r>
      <w:r>
        <w:rPr>
          <w:noProof/>
        </w:rPr>
        <w:fldChar w:fldCharType="end"/>
      </w:r>
    </w:p>
    <w:p w14:paraId="2AFA8057" w14:textId="5E2C3942"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4.11.3.2</w:t>
      </w:r>
      <w:r>
        <w:rPr>
          <w:rFonts w:asciiTheme="minorHAnsi" w:eastAsiaTheme="minorEastAsia" w:hAnsiTheme="minorHAnsi" w:cstheme="minorBidi"/>
          <w:noProof/>
          <w:kern w:val="2"/>
          <w:sz w:val="24"/>
          <w:szCs w:val="24"/>
          <w14:ligatures w14:val="standardContextual"/>
        </w:rPr>
        <w:tab/>
      </w:r>
      <w:r>
        <w:rPr>
          <w:noProof/>
        </w:rPr>
        <w:t>Potential solution #2 Extend inFeasibleTarget with recommended values</w:t>
      </w:r>
      <w:r>
        <w:rPr>
          <w:noProof/>
        </w:rPr>
        <w:tab/>
      </w:r>
      <w:r>
        <w:rPr>
          <w:noProof/>
        </w:rPr>
        <w:fldChar w:fldCharType="begin"/>
      </w:r>
      <w:r>
        <w:rPr>
          <w:noProof/>
        </w:rPr>
        <w:instrText xml:space="preserve"> PAGEREF _Toc222567983 \h </w:instrText>
      </w:r>
      <w:r>
        <w:rPr>
          <w:noProof/>
        </w:rPr>
      </w:r>
      <w:r>
        <w:rPr>
          <w:noProof/>
        </w:rPr>
        <w:fldChar w:fldCharType="separate"/>
      </w:r>
      <w:r>
        <w:rPr>
          <w:noProof/>
        </w:rPr>
        <w:t>23</w:t>
      </w:r>
      <w:r>
        <w:rPr>
          <w:noProof/>
        </w:rPr>
        <w:fldChar w:fldCharType="end"/>
      </w:r>
    </w:p>
    <w:p w14:paraId="671A4DF0" w14:textId="7086EAE1"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4.11.4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_Toc222567984 \h </w:instrText>
      </w:r>
      <w:r>
        <w:rPr>
          <w:noProof/>
        </w:rPr>
      </w:r>
      <w:r>
        <w:rPr>
          <w:noProof/>
        </w:rPr>
        <w:fldChar w:fldCharType="separate"/>
      </w:r>
      <w:r>
        <w:rPr>
          <w:noProof/>
        </w:rPr>
        <w:t>23</w:t>
      </w:r>
      <w:r>
        <w:rPr>
          <w:noProof/>
        </w:rPr>
        <w:fldChar w:fldCharType="end"/>
      </w:r>
    </w:p>
    <w:p w14:paraId="772CE333" w14:textId="73795616"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4.12</w:t>
      </w:r>
      <w:r>
        <w:rPr>
          <w:rFonts w:asciiTheme="minorHAnsi" w:eastAsiaTheme="minorEastAsia" w:hAnsiTheme="minorHAnsi" w:cstheme="minorBidi"/>
          <w:noProof/>
          <w:kern w:val="2"/>
          <w:sz w:val="24"/>
          <w:szCs w:val="24"/>
          <w14:ligatures w14:val="standardContextual"/>
        </w:rPr>
        <w:tab/>
      </w:r>
      <w:r>
        <w:rPr>
          <w:noProof/>
        </w:rPr>
        <w:t>Use case #12: Documentation for the overview of intent driven management functionalities</w:t>
      </w:r>
      <w:r>
        <w:rPr>
          <w:noProof/>
        </w:rPr>
        <w:tab/>
      </w:r>
      <w:r>
        <w:rPr>
          <w:noProof/>
        </w:rPr>
        <w:fldChar w:fldCharType="begin"/>
      </w:r>
      <w:r>
        <w:rPr>
          <w:noProof/>
        </w:rPr>
        <w:instrText xml:space="preserve"> PAGEREF _Toc222567985 \h </w:instrText>
      </w:r>
      <w:r>
        <w:rPr>
          <w:noProof/>
        </w:rPr>
      </w:r>
      <w:r>
        <w:rPr>
          <w:noProof/>
        </w:rPr>
        <w:fldChar w:fldCharType="separate"/>
      </w:r>
      <w:r>
        <w:rPr>
          <w:noProof/>
        </w:rPr>
        <w:t>23</w:t>
      </w:r>
      <w:r>
        <w:rPr>
          <w:noProof/>
        </w:rPr>
        <w:fldChar w:fldCharType="end"/>
      </w:r>
    </w:p>
    <w:p w14:paraId="101514C4" w14:textId="446F2463"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_Toc222567986 \h </w:instrText>
      </w:r>
      <w:r>
        <w:rPr>
          <w:noProof/>
        </w:rPr>
      </w:r>
      <w:r>
        <w:rPr>
          <w:noProof/>
        </w:rPr>
        <w:fldChar w:fldCharType="separate"/>
      </w:r>
      <w:r>
        <w:rPr>
          <w:noProof/>
        </w:rPr>
        <w:t>23</w:t>
      </w:r>
      <w:r>
        <w:rPr>
          <w:noProof/>
        </w:rPr>
        <w:fldChar w:fldCharType="end"/>
      </w:r>
    </w:p>
    <w:p w14:paraId="13CA52C9" w14:textId="360B5C00"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4.12.2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_Toc222567987 \h </w:instrText>
      </w:r>
      <w:r>
        <w:rPr>
          <w:noProof/>
        </w:rPr>
      </w:r>
      <w:r>
        <w:rPr>
          <w:noProof/>
        </w:rPr>
        <w:fldChar w:fldCharType="separate"/>
      </w:r>
      <w:r>
        <w:rPr>
          <w:noProof/>
        </w:rPr>
        <w:t>23</w:t>
      </w:r>
      <w:r>
        <w:rPr>
          <w:noProof/>
        </w:rPr>
        <w:fldChar w:fldCharType="end"/>
      </w:r>
    </w:p>
    <w:p w14:paraId="53D6A99B" w14:textId="499DC08A"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4.12.3</w:t>
      </w:r>
      <w:r>
        <w:rPr>
          <w:rFonts w:asciiTheme="minorHAnsi" w:eastAsiaTheme="minorEastAsia" w:hAnsiTheme="minorHAnsi" w:cstheme="minorBidi"/>
          <w:noProof/>
          <w:kern w:val="2"/>
          <w:sz w:val="24"/>
          <w:szCs w:val="24"/>
          <w14:ligatures w14:val="standardContextual"/>
        </w:rPr>
        <w:tab/>
      </w:r>
      <w:r>
        <w:rPr>
          <w:noProof/>
        </w:rPr>
        <w:t>Potential solution</w:t>
      </w:r>
      <w:r>
        <w:rPr>
          <w:noProof/>
        </w:rPr>
        <w:tab/>
      </w:r>
      <w:r>
        <w:rPr>
          <w:noProof/>
        </w:rPr>
        <w:fldChar w:fldCharType="begin"/>
      </w:r>
      <w:r>
        <w:rPr>
          <w:noProof/>
        </w:rPr>
        <w:instrText xml:space="preserve"> PAGEREF _Toc222567988 \h </w:instrText>
      </w:r>
      <w:r>
        <w:rPr>
          <w:noProof/>
        </w:rPr>
      </w:r>
      <w:r>
        <w:rPr>
          <w:noProof/>
        </w:rPr>
        <w:fldChar w:fldCharType="separate"/>
      </w:r>
      <w:r>
        <w:rPr>
          <w:noProof/>
        </w:rPr>
        <w:t>23</w:t>
      </w:r>
      <w:r>
        <w:rPr>
          <w:noProof/>
        </w:rPr>
        <w:fldChar w:fldCharType="end"/>
      </w:r>
    </w:p>
    <w:p w14:paraId="6D358F2D" w14:textId="7616D554"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4.12.4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_Toc222567989 \h </w:instrText>
      </w:r>
      <w:r>
        <w:rPr>
          <w:noProof/>
        </w:rPr>
      </w:r>
      <w:r>
        <w:rPr>
          <w:noProof/>
        </w:rPr>
        <w:fldChar w:fldCharType="separate"/>
      </w:r>
      <w:r>
        <w:rPr>
          <w:noProof/>
        </w:rPr>
        <w:t>24</w:t>
      </w:r>
      <w:r>
        <w:rPr>
          <w:noProof/>
        </w:rPr>
        <w:fldChar w:fldCharType="end"/>
      </w:r>
    </w:p>
    <w:p w14:paraId="3AC29275" w14:textId="3F2DD0D9"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4.13</w:t>
      </w:r>
      <w:r>
        <w:rPr>
          <w:rFonts w:asciiTheme="minorHAnsi" w:eastAsiaTheme="minorEastAsia" w:hAnsiTheme="minorHAnsi" w:cstheme="minorBidi"/>
          <w:noProof/>
          <w:kern w:val="2"/>
          <w:sz w:val="24"/>
          <w:szCs w:val="24"/>
          <w14:ligatures w14:val="standardContextual"/>
        </w:rPr>
        <w:tab/>
      </w:r>
      <w:r>
        <w:rPr>
          <w:noProof/>
        </w:rPr>
        <w:t>Use case #13: Investigation on the intent lifecycle management state transition</w:t>
      </w:r>
      <w:r>
        <w:rPr>
          <w:noProof/>
        </w:rPr>
        <w:tab/>
      </w:r>
      <w:r>
        <w:rPr>
          <w:noProof/>
        </w:rPr>
        <w:fldChar w:fldCharType="begin"/>
      </w:r>
      <w:r>
        <w:rPr>
          <w:noProof/>
        </w:rPr>
        <w:instrText xml:space="preserve"> PAGEREF _Toc222567990 \h </w:instrText>
      </w:r>
      <w:r>
        <w:rPr>
          <w:noProof/>
        </w:rPr>
      </w:r>
      <w:r>
        <w:rPr>
          <w:noProof/>
        </w:rPr>
        <w:fldChar w:fldCharType="separate"/>
      </w:r>
      <w:r>
        <w:rPr>
          <w:noProof/>
        </w:rPr>
        <w:t>24</w:t>
      </w:r>
      <w:r>
        <w:rPr>
          <w:noProof/>
        </w:rPr>
        <w:fldChar w:fldCharType="end"/>
      </w:r>
    </w:p>
    <w:p w14:paraId="55795590" w14:textId="53ADF333"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_Toc222567991 \h </w:instrText>
      </w:r>
      <w:r>
        <w:rPr>
          <w:noProof/>
        </w:rPr>
      </w:r>
      <w:r>
        <w:rPr>
          <w:noProof/>
        </w:rPr>
        <w:fldChar w:fldCharType="separate"/>
      </w:r>
      <w:r>
        <w:rPr>
          <w:noProof/>
        </w:rPr>
        <w:t>24</w:t>
      </w:r>
      <w:r>
        <w:rPr>
          <w:noProof/>
        </w:rPr>
        <w:fldChar w:fldCharType="end"/>
      </w:r>
    </w:p>
    <w:p w14:paraId="2AD464F5" w14:textId="6A410D0D"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4.13.2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_Toc222567992 \h </w:instrText>
      </w:r>
      <w:r>
        <w:rPr>
          <w:noProof/>
        </w:rPr>
      </w:r>
      <w:r>
        <w:rPr>
          <w:noProof/>
        </w:rPr>
        <w:fldChar w:fldCharType="separate"/>
      </w:r>
      <w:r>
        <w:rPr>
          <w:noProof/>
        </w:rPr>
        <w:t>25</w:t>
      </w:r>
      <w:r>
        <w:rPr>
          <w:noProof/>
        </w:rPr>
        <w:fldChar w:fldCharType="end"/>
      </w:r>
    </w:p>
    <w:p w14:paraId="3131D735" w14:textId="49B008E3"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4.13.3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_Toc222567993 \h </w:instrText>
      </w:r>
      <w:r>
        <w:rPr>
          <w:noProof/>
        </w:rPr>
      </w:r>
      <w:r>
        <w:rPr>
          <w:noProof/>
        </w:rPr>
        <w:fldChar w:fldCharType="separate"/>
      </w:r>
      <w:r>
        <w:rPr>
          <w:noProof/>
        </w:rPr>
        <w:t>25</w:t>
      </w:r>
      <w:r>
        <w:rPr>
          <w:noProof/>
        </w:rPr>
        <w:fldChar w:fldCharType="end"/>
      </w:r>
    </w:p>
    <w:p w14:paraId="6019DBAD" w14:textId="3ACC7D84"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4.13.3.1</w:t>
      </w:r>
      <w:r>
        <w:rPr>
          <w:rFonts w:asciiTheme="minorHAnsi" w:eastAsiaTheme="minorEastAsia" w:hAnsiTheme="minorHAnsi" w:cstheme="minorBidi"/>
          <w:noProof/>
          <w:kern w:val="2"/>
          <w:sz w:val="24"/>
          <w:szCs w:val="24"/>
          <w14:ligatures w14:val="standardContextual"/>
        </w:rPr>
        <w:tab/>
      </w:r>
      <w:r>
        <w:rPr>
          <w:noProof/>
        </w:rPr>
        <w:t>Potential solution #1</w:t>
      </w:r>
      <w:r>
        <w:rPr>
          <w:noProof/>
        </w:rPr>
        <w:tab/>
      </w:r>
      <w:r>
        <w:rPr>
          <w:noProof/>
        </w:rPr>
        <w:fldChar w:fldCharType="begin"/>
      </w:r>
      <w:r>
        <w:rPr>
          <w:noProof/>
        </w:rPr>
        <w:instrText xml:space="preserve"> PAGEREF _Toc222567994 \h </w:instrText>
      </w:r>
      <w:r>
        <w:rPr>
          <w:noProof/>
        </w:rPr>
      </w:r>
      <w:r>
        <w:rPr>
          <w:noProof/>
        </w:rPr>
        <w:fldChar w:fldCharType="separate"/>
      </w:r>
      <w:r>
        <w:rPr>
          <w:noProof/>
        </w:rPr>
        <w:t>25</w:t>
      </w:r>
      <w:r>
        <w:rPr>
          <w:noProof/>
        </w:rPr>
        <w:fldChar w:fldCharType="end"/>
      </w:r>
    </w:p>
    <w:p w14:paraId="5B0D6A5E" w14:textId="319DE396"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4.13.3.2</w:t>
      </w:r>
      <w:r>
        <w:rPr>
          <w:rFonts w:asciiTheme="minorHAnsi" w:eastAsiaTheme="minorEastAsia" w:hAnsiTheme="minorHAnsi" w:cstheme="minorBidi"/>
          <w:noProof/>
          <w:kern w:val="2"/>
          <w:sz w:val="24"/>
          <w:szCs w:val="24"/>
          <w14:ligatures w14:val="standardContextual"/>
        </w:rPr>
        <w:tab/>
      </w:r>
      <w:r>
        <w:rPr>
          <w:noProof/>
        </w:rPr>
        <w:t>Potential solution #2</w:t>
      </w:r>
      <w:r>
        <w:rPr>
          <w:noProof/>
        </w:rPr>
        <w:tab/>
      </w:r>
      <w:r>
        <w:rPr>
          <w:noProof/>
        </w:rPr>
        <w:fldChar w:fldCharType="begin"/>
      </w:r>
      <w:r>
        <w:rPr>
          <w:noProof/>
        </w:rPr>
        <w:instrText xml:space="preserve"> PAGEREF _Toc222567995 \h </w:instrText>
      </w:r>
      <w:r>
        <w:rPr>
          <w:noProof/>
        </w:rPr>
      </w:r>
      <w:r>
        <w:rPr>
          <w:noProof/>
        </w:rPr>
        <w:fldChar w:fldCharType="separate"/>
      </w:r>
      <w:r>
        <w:rPr>
          <w:noProof/>
        </w:rPr>
        <w:t>26</w:t>
      </w:r>
      <w:r>
        <w:rPr>
          <w:noProof/>
        </w:rPr>
        <w:fldChar w:fldCharType="end"/>
      </w:r>
    </w:p>
    <w:p w14:paraId="2CB66EEB" w14:textId="13EA7C1C"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4.13.4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_Toc222567996 \h </w:instrText>
      </w:r>
      <w:r>
        <w:rPr>
          <w:noProof/>
        </w:rPr>
      </w:r>
      <w:r>
        <w:rPr>
          <w:noProof/>
        </w:rPr>
        <w:fldChar w:fldCharType="separate"/>
      </w:r>
      <w:r>
        <w:rPr>
          <w:noProof/>
        </w:rPr>
        <w:t>28</w:t>
      </w:r>
      <w:r>
        <w:rPr>
          <w:noProof/>
        </w:rPr>
        <w:fldChar w:fldCharType="end"/>
      </w:r>
    </w:p>
    <w:p w14:paraId="6DC9EDE2" w14:textId="3AB9D344"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4.14</w:t>
      </w:r>
      <w:r>
        <w:rPr>
          <w:rFonts w:asciiTheme="minorHAnsi" w:eastAsiaTheme="minorEastAsia" w:hAnsiTheme="minorHAnsi" w:cstheme="minorBidi"/>
          <w:noProof/>
          <w:kern w:val="2"/>
          <w:sz w:val="24"/>
          <w:szCs w:val="24"/>
          <w14:ligatures w14:val="standardContextual"/>
        </w:rPr>
        <w:tab/>
      </w:r>
      <w:r>
        <w:rPr>
          <w:noProof/>
        </w:rPr>
        <w:t>Use case #14: Intent expectation satisfied information</w:t>
      </w:r>
      <w:r>
        <w:rPr>
          <w:noProof/>
        </w:rPr>
        <w:tab/>
      </w:r>
      <w:r>
        <w:rPr>
          <w:noProof/>
        </w:rPr>
        <w:fldChar w:fldCharType="begin"/>
      </w:r>
      <w:r>
        <w:rPr>
          <w:noProof/>
        </w:rPr>
        <w:instrText xml:space="preserve"> PAGEREF _Toc222567997 \h </w:instrText>
      </w:r>
      <w:r>
        <w:rPr>
          <w:noProof/>
        </w:rPr>
      </w:r>
      <w:r>
        <w:rPr>
          <w:noProof/>
        </w:rPr>
        <w:fldChar w:fldCharType="separate"/>
      </w:r>
      <w:r>
        <w:rPr>
          <w:noProof/>
        </w:rPr>
        <w:t>29</w:t>
      </w:r>
      <w:r>
        <w:rPr>
          <w:noProof/>
        </w:rPr>
        <w:fldChar w:fldCharType="end"/>
      </w:r>
    </w:p>
    <w:p w14:paraId="76B7E000" w14:textId="15D28861"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4.14.1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_Toc222567998 \h </w:instrText>
      </w:r>
      <w:r>
        <w:rPr>
          <w:noProof/>
        </w:rPr>
      </w:r>
      <w:r>
        <w:rPr>
          <w:noProof/>
        </w:rPr>
        <w:fldChar w:fldCharType="separate"/>
      </w:r>
      <w:r>
        <w:rPr>
          <w:noProof/>
        </w:rPr>
        <w:t>29</w:t>
      </w:r>
      <w:r>
        <w:rPr>
          <w:noProof/>
        </w:rPr>
        <w:fldChar w:fldCharType="end"/>
      </w:r>
    </w:p>
    <w:p w14:paraId="0719453B" w14:textId="0B24EA11"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4.14.2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_Toc222567999 \h </w:instrText>
      </w:r>
      <w:r>
        <w:rPr>
          <w:noProof/>
        </w:rPr>
      </w:r>
      <w:r>
        <w:rPr>
          <w:noProof/>
        </w:rPr>
        <w:fldChar w:fldCharType="separate"/>
      </w:r>
      <w:r>
        <w:rPr>
          <w:noProof/>
        </w:rPr>
        <w:t>29</w:t>
      </w:r>
      <w:r>
        <w:rPr>
          <w:noProof/>
        </w:rPr>
        <w:fldChar w:fldCharType="end"/>
      </w:r>
    </w:p>
    <w:p w14:paraId="6F81AB31" w14:textId="47FB8A08"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4.14.3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_Toc222568000 \h </w:instrText>
      </w:r>
      <w:r>
        <w:rPr>
          <w:noProof/>
        </w:rPr>
      </w:r>
      <w:r>
        <w:rPr>
          <w:noProof/>
        </w:rPr>
        <w:fldChar w:fldCharType="separate"/>
      </w:r>
      <w:r>
        <w:rPr>
          <w:noProof/>
        </w:rPr>
        <w:t>29</w:t>
      </w:r>
      <w:r>
        <w:rPr>
          <w:noProof/>
        </w:rPr>
        <w:fldChar w:fldCharType="end"/>
      </w:r>
    </w:p>
    <w:p w14:paraId="5C9170EF" w14:textId="356FDB6C"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4.14.4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_Toc222568001 \h </w:instrText>
      </w:r>
      <w:r>
        <w:rPr>
          <w:noProof/>
        </w:rPr>
      </w:r>
      <w:r>
        <w:rPr>
          <w:noProof/>
        </w:rPr>
        <w:fldChar w:fldCharType="separate"/>
      </w:r>
      <w:r>
        <w:rPr>
          <w:noProof/>
        </w:rPr>
        <w:t>29</w:t>
      </w:r>
      <w:r>
        <w:rPr>
          <w:noProof/>
        </w:rPr>
        <w:fldChar w:fldCharType="end"/>
      </w:r>
    </w:p>
    <w:p w14:paraId="52A65DA9" w14:textId="2E8B8F95"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4.15</w:t>
      </w:r>
      <w:r>
        <w:rPr>
          <w:rFonts w:asciiTheme="minorHAnsi" w:eastAsiaTheme="minorEastAsia" w:hAnsiTheme="minorHAnsi" w:cstheme="minorBidi"/>
          <w:noProof/>
          <w:kern w:val="2"/>
          <w:sz w:val="24"/>
          <w:szCs w:val="24"/>
          <w14:ligatures w14:val="standardContextual"/>
        </w:rPr>
        <w:tab/>
      </w:r>
      <w:r>
        <w:rPr>
          <w:noProof/>
        </w:rPr>
        <w:t>Use case #15: Relation and Interaction with MnS producers for AI/ML Management and Closed-control-loops.</w:t>
      </w:r>
      <w:r>
        <w:rPr>
          <w:noProof/>
        </w:rPr>
        <w:tab/>
      </w:r>
      <w:r>
        <w:rPr>
          <w:noProof/>
        </w:rPr>
        <w:fldChar w:fldCharType="begin"/>
      </w:r>
      <w:r>
        <w:rPr>
          <w:noProof/>
        </w:rPr>
        <w:instrText xml:space="preserve"> PAGEREF _Toc222568002 \h </w:instrText>
      </w:r>
      <w:r>
        <w:rPr>
          <w:noProof/>
        </w:rPr>
      </w:r>
      <w:r>
        <w:rPr>
          <w:noProof/>
        </w:rPr>
        <w:fldChar w:fldCharType="separate"/>
      </w:r>
      <w:r>
        <w:rPr>
          <w:noProof/>
        </w:rPr>
        <w:t>30</w:t>
      </w:r>
      <w:r>
        <w:rPr>
          <w:noProof/>
        </w:rPr>
        <w:fldChar w:fldCharType="end"/>
      </w:r>
    </w:p>
    <w:p w14:paraId="5363F841" w14:textId="71300568"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4.15.1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_Toc222568003 \h </w:instrText>
      </w:r>
      <w:r>
        <w:rPr>
          <w:noProof/>
        </w:rPr>
      </w:r>
      <w:r>
        <w:rPr>
          <w:noProof/>
        </w:rPr>
        <w:fldChar w:fldCharType="separate"/>
      </w:r>
      <w:r>
        <w:rPr>
          <w:noProof/>
        </w:rPr>
        <w:t>30</w:t>
      </w:r>
      <w:r>
        <w:rPr>
          <w:noProof/>
        </w:rPr>
        <w:fldChar w:fldCharType="end"/>
      </w:r>
    </w:p>
    <w:p w14:paraId="3D37C9FA" w14:textId="3DAABF3A"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4.15.2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_Toc222568004 \h </w:instrText>
      </w:r>
      <w:r>
        <w:rPr>
          <w:noProof/>
        </w:rPr>
      </w:r>
      <w:r>
        <w:rPr>
          <w:noProof/>
        </w:rPr>
        <w:fldChar w:fldCharType="separate"/>
      </w:r>
      <w:r>
        <w:rPr>
          <w:noProof/>
        </w:rPr>
        <w:t>30</w:t>
      </w:r>
      <w:r>
        <w:rPr>
          <w:noProof/>
        </w:rPr>
        <w:fldChar w:fldCharType="end"/>
      </w:r>
    </w:p>
    <w:p w14:paraId="204C5909" w14:textId="21B6DC9E"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4.15.3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_Toc222568005 \h </w:instrText>
      </w:r>
      <w:r>
        <w:rPr>
          <w:noProof/>
        </w:rPr>
      </w:r>
      <w:r>
        <w:rPr>
          <w:noProof/>
        </w:rPr>
        <w:fldChar w:fldCharType="separate"/>
      </w:r>
      <w:r>
        <w:rPr>
          <w:noProof/>
        </w:rPr>
        <w:t>30</w:t>
      </w:r>
      <w:r>
        <w:rPr>
          <w:noProof/>
        </w:rPr>
        <w:fldChar w:fldCharType="end"/>
      </w:r>
    </w:p>
    <w:p w14:paraId="2C006040" w14:textId="7D58BFE0"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4.15.4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_Toc222568006 \h </w:instrText>
      </w:r>
      <w:r>
        <w:rPr>
          <w:noProof/>
        </w:rPr>
      </w:r>
      <w:r>
        <w:rPr>
          <w:noProof/>
        </w:rPr>
        <w:fldChar w:fldCharType="separate"/>
      </w:r>
      <w:r>
        <w:rPr>
          <w:noProof/>
        </w:rPr>
        <w:t>30</w:t>
      </w:r>
      <w:r>
        <w:rPr>
          <w:noProof/>
        </w:rPr>
        <w:fldChar w:fldCharType="end"/>
      </w:r>
    </w:p>
    <w:p w14:paraId="257930A6" w14:textId="55DA1CC9"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4.16</w:t>
      </w:r>
      <w:r>
        <w:rPr>
          <w:rFonts w:asciiTheme="minorHAnsi" w:eastAsiaTheme="minorEastAsia" w:hAnsiTheme="minorHAnsi" w:cstheme="minorBidi"/>
          <w:noProof/>
          <w:kern w:val="2"/>
          <w:sz w:val="24"/>
          <w:szCs w:val="24"/>
          <w14:ligatures w14:val="standardContextual"/>
        </w:rPr>
        <w:tab/>
      </w:r>
      <w:r>
        <w:rPr>
          <w:noProof/>
        </w:rPr>
        <w:t>Use case #16: Investigation on the applicability and potential impacts to support natural language intents translation</w:t>
      </w:r>
      <w:r>
        <w:rPr>
          <w:noProof/>
        </w:rPr>
        <w:tab/>
      </w:r>
      <w:r>
        <w:rPr>
          <w:noProof/>
        </w:rPr>
        <w:fldChar w:fldCharType="begin"/>
      </w:r>
      <w:r>
        <w:rPr>
          <w:noProof/>
        </w:rPr>
        <w:instrText xml:space="preserve"> PAGEREF _Toc222568007 \h </w:instrText>
      </w:r>
      <w:r>
        <w:rPr>
          <w:noProof/>
        </w:rPr>
      </w:r>
      <w:r>
        <w:rPr>
          <w:noProof/>
        </w:rPr>
        <w:fldChar w:fldCharType="separate"/>
      </w:r>
      <w:r>
        <w:rPr>
          <w:noProof/>
        </w:rPr>
        <w:t>31</w:t>
      </w:r>
      <w:r>
        <w:rPr>
          <w:noProof/>
        </w:rPr>
        <w:fldChar w:fldCharType="end"/>
      </w:r>
    </w:p>
    <w:p w14:paraId="354C0907" w14:textId="30E156ED"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4.16.1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_Toc222568008 \h </w:instrText>
      </w:r>
      <w:r>
        <w:rPr>
          <w:noProof/>
        </w:rPr>
      </w:r>
      <w:r>
        <w:rPr>
          <w:noProof/>
        </w:rPr>
        <w:fldChar w:fldCharType="separate"/>
      </w:r>
      <w:r>
        <w:rPr>
          <w:noProof/>
        </w:rPr>
        <w:t>31</w:t>
      </w:r>
      <w:r>
        <w:rPr>
          <w:noProof/>
        </w:rPr>
        <w:fldChar w:fldCharType="end"/>
      </w:r>
    </w:p>
    <w:p w14:paraId="41031847" w14:textId="103A8087"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4.17</w:t>
      </w:r>
      <w:r>
        <w:rPr>
          <w:rFonts w:asciiTheme="minorHAnsi" w:eastAsiaTheme="minorEastAsia" w:hAnsiTheme="minorHAnsi" w:cstheme="minorBidi"/>
          <w:noProof/>
          <w:kern w:val="2"/>
          <w:sz w:val="24"/>
          <w:szCs w:val="24"/>
          <w14:ligatures w14:val="standardContextual"/>
        </w:rPr>
        <w:tab/>
      </w:r>
      <w:r>
        <w:rPr>
          <w:noProof/>
        </w:rPr>
        <w:t>Use case #17: Enhancement of core network and service delivering and assurance scenarios</w:t>
      </w:r>
      <w:r>
        <w:rPr>
          <w:noProof/>
        </w:rPr>
        <w:tab/>
      </w:r>
      <w:r>
        <w:rPr>
          <w:noProof/>
        </w:rPr>
        <w:fldChar w:fldCharType="begin"/>
      </w:r>
      <w:r>
        <w:rPr>
          <w:noProof/>
        </w:rPr>
        <w:instrText xml:space="preserve"> PAGEREF _Toc222568009 \h </w:instrText>
      </w:r>
      <w:r>
        <w:rPr>
          <w:noProof/>
        </w:rPr>
      </w:r>
      <w:r>
        <w:rPr>
          <w:noProof/>
        </w:rPr>
        <w:fldChar w:fldCharType="separate"/>
      </w:r>
      <w:r>
        <w:rPr>
          <w:noProof/>
        </w:rPr>
        <w:t>32</w:t>
      </w:r>
      <w:r>
        <w:rPr>
          <w:noProof/>
        </w:rPr>
        <w:fldChar w:fldCharType="end"/>
      </w:r>
    </w:p>
    <w:p w14:paraId="2EC72141" w14:textId="48EAC9B4"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4.17.1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_Toc222568010 \h </w:instrText>
      </w:r>
      <w:r>
        <w:rPr>
          <w:noProof/>
        </w:rPr>
      </w:r>
      <w:r>
        <w:rPr>
          <w:noProof/>
        </w:rPr>
        <w:fldChar w:fldCharType="separate"/>
      </w:r>
      <w:r>
        <w:rPr>
          <w:noProof/>
        </w:rPr>
        <w:t>32</w:t>
      </w:r>
      <w:r>
        <w:rPr>
          <w:noProof/>
        </w:rPr>
        <w:fldChar w:fldCharType="end"/>
      </w:r>
    </w:p>
    <w:p w14:paraId="28537CB4" w14:textId="6E5D0F75"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4.17.2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_Toc222568011 \h </w:instrText>
      </w:r>
      <w:r>
        <w:rPr>
          <w:noProof/>
        </w:rPr>
      </w:r>
      <w:r>
        <w:rPr>
          <w:noProof/>
        </w:rPr>
        <w:fldChar w:fldCharType="separate"/>
      </w:r>
      <w:r>
        <w:rPr>
          <w:noProof/>
        </w:rPr>
        <w:t>32</w:t>
      </w:r>
      <w:r>
        <w:rPr>
          <w:noProof/>
        </w:rPr>
        <w:fldChar w:fldCharType="end"/>
      </w:r>
    </w:p>
    <w:p w14:paraId="25E3C0D0" w14:textId="0914A632"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4.17.3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_Toc222568012 \h </w:instrText>
      </w:r>
      <w:r>
        <w:rPr>
          <w:noProof/>
        </w:rPr>
      </w:r>
      <w:r>
        <w:rPr>
          <w:noProof/>
        </w:rPr>
        <w:fldChar w:fldCharType="separate"/>
      </w:r>
      <w:r>
        <w:rPr>
          <w:noProof/>
        </w:rPr>
        <w:t>32</w:t>
      </w:r>
      <w:r>
        <w:rPr>
          <w:noProof/>
        </w:rPr>
        <w:fldChar w:fldCharType="end"/>
      </w:r>
    </w:p>
    <w:p w14:paraId="2D68A09D" w14:textId="29ED4619"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4.17.4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_Toc222568013 \h </w:instrText>
      </w:r>
      <w:r>
        <w:rPr>
          <w:noProof/>
        </w:rPr>
      </w:r>
      <w:r>
        <w:rPr>
          <w:noProof/>
        </w:rPr>
        <w:fldChar w:fldCharType="separate"/>
      </w:r>
      <w:r>
        <w:rPr>
          <w:noProof/>
        </w:rPr>
        <w:t>32</w:t>
      </w:r>
      <w:r>
        <w:rPr>
          <w:noProof/>
        </w:rPr>
        <w:fldChar w:fldCharType="end"/>
      </w:r>
    </w:p>
    <w:p w14:paraId="21E67197" w14:textId="390C1A0B"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4.18</w:t>
      </w:r>
      <w:r>
        <w:rPr>
          <w:rFonts w:asciiTheme="minorHAnsi" w:eastAsiaTheme="minorEastAsia" w:hAnsiTheme="minorHAnsi" w:cstheme="minorBidi"/>
          <w:noProof/>
          <w:kern w:val="2"/>
          <w:sz w:val="24"/>
          <w:szCs w:val="24"/>
          <w14:ligatures w14:val="standardContextual"/>
        </w:rPr>
        <w:tab/>
      </w:r>
      <w:r>
        <w:rPr>
          <w:noProof/>
        </w:rPr>
        <w:t>Use case #18: The relation and the interactions between intent handling function and NDTFunction</w:t>
      </w:r>
      <w:r>
        <w:rPr>
          <w:noProof/>
        </w:rPr>
        <w:tab/>
      </w:r>
      <w:r>
        <w:rPr>
          <w:noProof/>
        </w:rPr>
        <w:fldChar w:fldCharType="begin"/>
      </w:r>
      <w:r>
        <w:rPr>
          <w:noProof/>
        </w:rPr>
        <w:instrText xml:space="preserve"> PAGEREF _Toc222568014 \h </w:instrText>
      </w:r>
      <w:r>
        <w:rPr>
          <w:noProof/>
        </w:rPr>
      </w:r>
      <w:r>
        <w:rPr>
          <w:noProof/>
        </w:rPr>
        <w:fldChar w:fldCharType="separate"/>
      </w:r>
      <w:r>
        <w:rPr>
          <w:noProof/>
        </w:rPr>
        <w:t>32</w:t>
      </w:r>
      <w:r>
        <w:rPr>
          <w:noProof/>
        </w:rPr>
        <w:fldChar w:fldCharType="end"/>
      </w:r>
    </w:p>
    <w:p w14:paraId="20A07D6E" w14:textId="371CE37B"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4.18.1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_Toc222568015 \h </w:instrText>
      </w:r>
      <w:r>
        <w:rPr>
          <w:noProof/>
        </w:rPr>
      </w:r>
      <w:r>
        <w:rPr>
          <w:noProof/>
        </w:rPr>
        <w:fldChar w:fldCharType="separate"/>
      </w:r>
      <w:r>
        <w:rPr>
          <w:noProof/>
        </w:rPr>
        <w:t>32</w:t>
      </w:r>
      <w:r>
        <w:rPr>
          <w:noProof/>
        </w:rPr>
        <w:fldChar w:fldCharType="end"/>
      </w:r>
    </w:p>
    <w:p w14:paraId="47F8BB0E" w14:textId="11DD790F"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4.18.2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_Toc222568016 \h </w:instrText>
      </w:r>
      <w:r>
        <w:rPr>
          <w:noProof/>
        </w:rPr>
      </w:r>
      <w:r>
        <w:rPr>
          <w:noProof/>
        </w:rPr>
        <w:fldChar w:fldCharType="separate"/>
      </w:r>
      <w:r>
        <w:rPr>
          <w:noProof/>
        </w:rPr>
        <w:t>33</w:t>
      </w:r>
      <w:r>
        <w:rPr>
          <w:noProof/>
        </w:rPr>
        <w:fldChar w:fldCharType="end"/>
      </w:r>
    </w:p>
    <w:p w14:paraId="2C2CD69D" w14:textId="7A5E22C3"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4.18.3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_Toc222568017 \h </w:instrText>
      </w:r>
      <w:r>
        <w:rPr>
          <w:noProof/>
        </w:rPr>
      </w:r>
      <w:r>
        <w:rPr>
          <w:noProof/>
        </w:rPr>
        <w:fldChar w:fldCharType="separate"/>
      </w:r>
      <w:r>
        <w:rPr>
          <w:noProof/>
        </w:rPr>
        <w:t>33</w:t>
      </w:r>
      <w:r>
        <w:rPr>
          <w:noProof/>
        </w:rPr>
        <w:fldChar w:fldCharType="end"/>
      </w:r>
    </w:p>
    <w:p w14:paraId="4F32064C" w14:textId="2F455A17"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4.18.3.1</w:t>
      </w:r>
      <w:r>
        <w:rPr>
          <w:rFonts w:asciiTheme="minorHAnsi" w:eastAsiaTheme="minorEastAsia" w:hAnsiTheme="minorHAnsi" w:cstheme="minorBidi"/>
          <w:noProof/>
          <w:kern w:val="2"/>
          <w:sz w:val="24"/>
          <w:szCs w:val="24"/>
          <w14:ligatures w14:val="standardContextual"/>
        </w:rPr>
        <w:tab/>
      </w:r>
      <w:r>
        <w:rPr>
          <w:noProof/>
        </w:rPr>
        <w:t>Potential solution #1</w:t>
      </w:r>
      <w:r>
        <w:rPr>
          <w:noProof/>
        </w:rPr>
        <w:tab/>
      </w:r>
      <w:r>
        <w:rPr>
          <w:noProof/>
        </w:rPr>
        <w:fldChar w:fldCharType="begin"/>
      </w:r>
      <w:r>
        <w:rPr>
          <w:noProof/>
        </w:rPr>
        <w:instrText xml:space="preserve"> PAGEREF _Toc222568018 \h </w:instrText>
      </w:r>
      <w:r>
        <w:rPr>
          <w:noProof/>
        </w:rPr>
      </w:r>
      <w:r>
        <w:rPr>
          <w:noProof/>
        </w:rPr>
        <w:fldChar w:fldCharType="separate"/>
      </w:r>
      <w:r>
        <w:rPr>
          <w:noProof/>
        </w:rPr>
        <w:t>33</w:t>
      </w:r>
      <w:r>
        <w:rPr>
          <w:noProof/>
        </w:rPr>
        <w:fldChar w:fldCharType="end"/>
      </w:r>
    </w:p>
    <w:p w14:paraId="4D287377" w14:textId="4E2B6401" w:rsidR="00237B38" w:rsidRDefault="00237B38">
      <w:pPr>
        <w:pStyle w:val="TOC4"/>
        <w:rPr>
          <w:rFonts w:asciiTheme="minorHAnsi" w:eastAsiaTheme="minorEastAsia" w:hAnsiTheme="minorHAnsi" w:cstheme="minorBidi"/>
          <w:noProof/>
          <w:kern w:val="2"/>
          <w:sz w:val="24"/>
          <w:szCs w:val="24"/>
          <w14:ligatures w14:val="standardContextual"/>
        </w:rPr>
      </w:pPr>
      <w:r>
        <w:rPr>
          <w:noProof/>
        </w:rPr>
        <w:t>4.18.3.2</w:t>
      </w:r>
      <w:r>
        <w:rPr>
          <w:rFonts w:asciiTheme="minorHAnsi" w:eastAsiaTheme="minorEastAsia" w:hAnsiTheme="minorHAnsi" w:cstheme="minorBidi"/>
          <w:noProof/>
          <w:kern w:val="2"/>
          <w:sz w:val="24"/>
          <w:szCs w:val="24"/>
          <w14:ligatures w14:val="standardContextual"/>
        </w:rPr>
        <w:tab/>
      </w:r>
      <w:r>
        <w:rPr>
          <w:noProof/>
        </w:rPr>
        <w:t>Potential solution #2</w:t>
      </w:r>
      <w:r>
        <w:rPr>
          <w:noProof/>
        </w:rPr>
        <w:tab/>
      </w:r>
      <w:r>
        <w:rPr>
          <w:noProof/>
        </w:rPr>
        <w:fldChar w:fldCharType="begin"/>
      </w:r>
      <w:r>
        <w:rPr>
          <w:noProof/>
        </w:rPr>
        <w:instrText xml:space="preserve"> PAGEREF _Toc222568019 \h </w:instrText>
      </w:r>
      <w:r>
        <w:rPr>
          <w:noProof/>
        </w:rPr>
      </w:r>
      <w:r>
        <w:rPr>
          <w:noProof/>
        </w:rPr>
        <w:fldChar w:fldCharType="separate"/>
      </w:r>
      <w:r>
        <w:rPr>
          <w:noProof/>
        </w:rPr>
        <w:t>33</w:t>
      </w:r>
      <w:r>
        <w:rPr>
          <w:noProof/>
        </w:rPr>
        <w:fldChar w:fldCharType="end"/>
      </w:r>
    </w:p>
    <w:p w14:paraId="23E27E9D" w14:textId="63A46A30"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4.18.4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_Toc222568020 \h </w:instrText>
      </w:r>
      <w:r>
        <w:rPr>
          <w:noProof/>
        </w:rPr>
      </w:r>
      <w:r>
        <w:rPr>
          <w:noProof/>
        </w:rPr>
        <w:fldChar w:fldCharType="separate"/>
      </w:r>
      <w:r>
        <w:rPr>
          <w:noProof/>
        </w:rPr>
        <w:t>33</w:t>
      </w:r>
      <w:r>
        <w:rPr>
          <w:noProof/>
        </w:rPr>
        <w:fldChar w:fldCharType="end"/>
      </w:r>
    </w:p>
    <w:p w14:paraId="43201378" w14:textId="21B09391"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4.19</w:t>
      </w:r>
      <w:r>
        <w:rPr>
          <w:rFonts w:asciiTheme="minorHAnsi" w:eastAsiaTheme="minorEastAsia" w:hAnsiTheme="minorHAnsi" w:cstheme="minorBidi"/>
          <w:noProof/>
          <w:kern w:val="2"/>
          <w:sz w:val="24"/>
          <w:szCs w:val="24"/>
          <w14:ligatures w14:val="standardContextual"/>
        </w:rPr>
        <w:tab/>
      </w:r>
      <w:r>
        <w:rPr>
          <w:noProof/>
        </w:rPr>
        <w:t>Use case #19: Enhancement of radio service scenarios for service protection</w:t>
      </w:r>
      <w:r>
        <w:rPr>
          <w:noProof/>
        </w:rPr>
        <w:tab/>
      </w:r>
      <w:r>
        <w:rPr>
          <w:noProof/>
        </w:rPr>
        <w:fldChar w:fldCharType="begin"/>
      </w:r>
      <w:r>
        <w:rPr>
          <w:noProof/>
        </w:rPr>
        <w:instrText xml:space="preserve"> PAGEREF _Toc222568021 \h </w:instrText>
      </w:r>
      <w:r>
        <w:rPr>
          <w:noProof/>
        </w:rPr>
      </w:r>
      <w:r>
        <w:rPr>
          <w:noProof/>
        </w:rPr>
        <w:fldChar w:fldCharType="separate"/>
      </w:r>
      <w:r>
        <w:rPr>
          <w:noProof/>
        </w:rPr>
        <w:t>34</w:t>
      </w:r>
      <w:r>
        <w:rPr>
          <w:noProof/>
        </w:rPr>
        <w:fldChar w:fldCharType="end"/>
      </w:r>
    </w:p>
    <w:p w14:paraId="4097B28B" w14:textId="13C7A02A"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4.19.1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_Toc222568022 \h </w:instrText>
      </w:r>
      <w:r>
        <w:rPr>
          <w:noProof/>
        </w:rPr>
      </w:r>
      <w:r>
        <w:rPr>
          <w:noProof/>
        </w:rPr>
        <w:fldChar w:fldCharType="separate"/>
      </w:r>
      <w:r>
        <w:rPr>
          <w:noProof/>
        </w:rPr>
        <w:t>34</w:t>
      </w:r>
      <w:r>
        <w:rPr>
          <w:noProof/>
        </w:rPr>
        <w:fldChar w:fldCharType="end"/>
      </w:r>
    </w:p>
    <w:p w14:paraId="16A95112" w14:textId="0EB94047"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4.19.2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_Toc222568023 \h </w:instrText>
      </w:r>
      <w:r>
        <w:rPr>
          <w:noProof/>
        </w:rPr>
      </w:r>
      <w:r>
        <w:rPr>
          <w:noProof/>
        </w:rPr>
        <w:fldChar w:fldCharType="separate"/>
      </w:r>
      <w:r>
        <w:rPr>
          <w:noProof/>
        </w:rPr>
        <w:t>34</w:t>
      </w:r>
      <w:r>
        <w:rPr>
          <w:noProof/>
        </w:rPr>
        <w:fldChar w:fldCharType="end"/>
      </w:r>
    </w:p>
    <w:p w14:paraId="7897D975" w14:textId="7F28ECF9"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4.19.3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_Toc222568024 \h </w:instrText>
      </w:r>
      <w:r>
        <w:rPr>
          <w:noProof/>
        </w:rPr>
      </w:r>
      <w:r>
        <w:rPr>
          <w:noProof/>
        </w:rPr>
        <w:fldChar w:fldCharType="separate"/>
      </w:r>
      <w:r>
        <w:rPr>
          <w:noProof/>
        </w:rPr>
        <w:t>34</w:t>
      </w:r>
      <w:r>
        <w:rPr>
          <w:noProof/>
        </w:rPr>
        <w:fldChar w:fldCharType="end"/>
      </w:r>
    </w:p>
    <w:p w14:paraId="747E4700" w14:textId="1628FB74"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4.19.4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_Toc222568025 \h </w:instrText>
      </w:r>
      <w:r>
        <w:rPr>
          <w:noProof/>
        </w:rPr>
      </w:r>
      <w:r>
        <w:rPr>
          <w:noProof/>
        </w:rPr>
        <w:fldChar w:fldCharType="separate"/>
      </w:r>
      <w:r>
        <w:rPr>
          <w:noProof/>
        </w:rPr>
        <w:t>34</w:t>
      </w:r>
      <w:r>
        <w:rPr>
          <w:noProof/>
        </w:rPr>
        <w:fldChar w:fldCharType="end"/>
      </w:r>
    </w:p>
    <w:p w14:paraId="2B76C19D" w14:textId="5B38B5B6"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4.20</w:t>
      </w:r>
      <w:r>
        <w:rPr>
          <w:rFonts w:asciiTheme="minorHAnsi" w:eastAsiaTheme="minorEastAsia" w:hAnsiTheme="minorHAnsi" w:cstheme="minorBidi"/>
          <w:noProof/>
          <w:kern w:val="2"/>
          <w:sz w:val="24"/>
          <w:szCs w:val="24"/>
          <w14:ligatures w14:val="standardContextual"/>
        </w:rPr>
        <w:tab/>
      </w:r>
      <w:r>
        <w:rPr>
          <w:noProof/>
        </w:rPr>
        <w:t>Use case #20: New deployment scenario for Intent Handling Function at ManagedElement</w:t>
      </w:r>
      <w:r>
        <w:rPr>
          <w:noProof/>
        </w:rPr>
        <w:tab/>
      </w:r>
      <w:r>
        <w:rPr>
          <w:noProof/>
        </w:rPr>
        <w:fldChar w:fldCharType="begin"/>
      </w:r>
      <w:r>
        <w:rPr>
          <w:noProof/>
        </w:rPr>
        <w:instrText xml:space="preserve"> PAGEREF _Toc222568026 \h </w:instrText>
      </w:r>
      <w:r>
        <w:rPr>
          <w:noProof/>
        </w:rPr>
      </w:r>
      <w:r>
        <w:rPr>
          <w:noProof/>
        </w:rPr>
        <w:fldChar w:fldCharType="separate"/>
      </w:r>
      <w:r>
        <w:rPr>
          <w:noProof/>
        </w:rPr>
        <w:t>34</w:t>
      </w:r>
      <w:r>
        <w:rPr>
          <w:noProof/>
        </w:rPr>
        <w:fldChar w:fldCharType="end"/>
      </w:r>
    </w:p>
    <w:p w14:paraId="05EE6C32" w14:textId="78FE20B6" w:rsidR="00237B38" w:rsidRDefault="00237B38">
      <w:pPr>
        <w:pStyle w:val="TOC3"/>
        <w:rPr>
          <w:rFonts w:asciiTheme="minorHAnsi" w:eastAsiaTheme="minorEastAsia" w:hAnsiTheme="minorHAnsi" w:cstheme="minorBidi"/>
          <w:noProof/>
          <w:kern w:val="2"/>
          <w:sz w:val="24"/>
          <w:szCs w:val="24"/>
          <w14:ligatures w14:val="standardContextual"/>
        </w:rPr>
      </w:pPr>
      <w:r>
        <w:rPr>
          <w:noProof/>
        </w:rPr>
        <w:lastRenderedPageBreak/>
        <w:t>4.20.1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_Toc222568027 \h </w:instrText>
      </w:r>
      <w:r>
        <w:rPr>
          <w:noProof/>
        </w:rPr>
      </w:r>
      <w:r>
        <w:rPr>
          <w:noProof/>
        </w:rPr>
        <w:fldChar w:fldCharType="separate"/>
      </w:r>
      <w:r>
        <w:rPr>
          <w:noProof/>
        </w:rPr>
        <w:t>34</w:t>
      </w:r>
      <w:r>
        <w:rPr>
          <w:noProof/>
        </w:rPr>
        <w:fldChar w:fldCharType="end"/>
      </w:r>
    </w:p>
    <w:p w14:paraId="26B96A92" w14:textId="6F17D730"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4.20.2</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r>
      <w:r>
        <w:rPr>
          <w:noProof/>
        </w:rPr>
        <w:instrText xml:space="preserve"> PAGEREF _Toc222568028 \h </w:instrText>
      </w:r>
      <w:r>
        <w:rPr>
          <w:noProof/>
        </w:rPr>
      </w:r>
      <w:r>
        <w:rPr>
          <w:noProof/>
        </w:rPr>
        <w:fldChar w:fldCharType="separate"/>
      </w:r>
      <w:r>
        <w:rPr>
          <w:noProof/>
        </w:rPr>
        <w:t>34</w:t>
      </w:r>
      <w:r>
        <w:rPr>
          <w:noProof/>
        </w:rPr>
        <w:fldChar w:fldCharType="end"/>
      </w:r>
    </w:p>
    <w:p w14:paraId="323A238E" w14:textId="2B14B9D8"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4.20.3</w:t>
      </w:r>
      <w:r>
        <w:rPr>
          <w:rFonts w:asciiTheme="minorHAnsi" w:eastAsiaTheme="minorEastAsia" w:hAnsiTheme="minorHAnsi" w:cstheme="minorBidi"/>
          <w:noProof/>
          <w:kern w:val="2"/>
          <w:sz w:val="24"/>
          <w:szCs w:val="24"/>
          <w14:ligatures w14:val="standardContextual"/>
        </w:rPr>
        <w:tab/>
      </w:r>
      <w:r>
        <w:rPr>
          <w:noProof/>
        </w:rPr>
        <w:t>Potential solutions</w:t>
      </w:r>
      <w:r>
        <w:rPr>
          <w:noProof/>
        </w:rPr>
        <w:tab/>
      </w:r>
      <w:r>
        <w:rPr>
          <w:noProof/>
        </w:rPr>
        <w:fldChar w:fldCharType="begin"/>
      </w:r>
      <w:r>
        <w:rPr>
          <w:noProof/>
        </w:rPr>
        <w:instrText xml:space="preserve"> PAGEREF _Toc222568029 \h </w:instrText>
      </w:r>
      <w:r>
        <w:rPr>
          <w:noProof/>
        </w:rPr>
      </w:r>
      <w:r>
        <w:rPr>
          <w:noProof/>
        </w:rPr>
        <w:fldChar w:fldCharType="separate"/>
      </w:r>
      <w:r>
        <w:rPr>
          <w:noProof/>
        </w:rPr>
        <w:t>34</w:t>
      </w:r>
      <w:r>
        <w:rPr>
          <w:noProof/>
        </w:rPr>
        <w:fldChar w:fldCharType="end"/>
      </w:r>
    </w:p>
    <w:p w14:paraId="7B72C11E" w14:textId="55B383C3" w:rsidR="00237B38" w:rsidRDefault="00237B38">
      <w:pPr>
        <w:pStyle w:val="TOC3"/>
        <w:rPr>
          <w:rFonts w:asciiTheme="minorHAnsi" w:eastAsiaTheme="minorEastAsia" w:hAnsiTheme="minorHAnsi" w:cstheme="minorBidi"/>
          <w:noProof/>
          <w:kern w:val="2"/>
          <w:sz w:val="24"/>
          <w:szCs w:val="24"/>
          <w14:ligatures w14:val="standardContextual"/>
        </w:rPr>
      </w:pPr>
      <w:r>
        <w:rPr>
          <w:noProof/>
        </w:rPr>
        <w:t>4.20.4</w:t>
      </w:r>
      <w:r>
        <w:rPr>
          <w:rFonts w:asciiTheme="minorHAnsi" w:eastAsiaTheme="minorEastAsia" w:hAnsiTheme="minorHAnsi" w:cstheme="minorBidi"/>
          <w:noProof/>
          <w:kern w:val="2"/>
          <w:sz w:val="24"/>
          <w:szCs w:val="24"/>
          <w14:ligatures w14:val="standardContextual"/>
        </w:rPr>
        <w:tab/>
      </w:r>
      <w:r>
        <w:rPr>
          <w:noProof/>
        </w:rPr>
        <w:t>Evaluation of potential solutions</w:t>
      </w:r>
      <w:r>
        <w:rPr>
          <w:noProof/>
        </w:rPr>
        <w:tab/>
      </w:r>
      <w:r>
        <w:rPr>
          <w:noProof/>
        </w:rPr>
        <w:fldChar w:fldCharType="begin"/>
      </w:r>
      <w:r>
        <w:rPr>
          <w:noProof/>
        </w:rPr>
        <w:instrText xml:space="preserve"> PAGEREF _Toc222568030 \h </w:instrText>
      </w:r>
      <w:r>
        <w:rPr>
          <w:noProof/>
        </w:rPr>
      </w:r>
      <w:r>
        <w:rPr>
          <w:noProof/>
        </w:rPr>
        <w:fldChar w:fldCharType="separate"/>
      </w:r>
      <w:r>
        <w:rPr>
          <w:noProof/>
        </w:rPr>
        <w:t>35</w:t>
      </w:r>
      <w:r>
        <w:rPr>
          <w:noProof/>
        </w:rPr>
        <w:fldChar w:fldCharType="end"/>
      </w:r>
    </w:p>
    <w:p w14:paraId="7C67A77D" w14:textId="48FA9068" w:rsidR="00237B38" w:rsidRDefault="00237B38">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_Toc222568031 \h </w:instrText>
      </w:r>
      <w:r>
        <w:rPr>
          <w:noProof/>
        </w:rPr>
      </w:r>
      <w:r>
        <w:rPr>
          <w:noProof/>
        </w:rPr>
        <w:fldChar w:fldCharType="separate"/>
      </w:r>
      <w:r>
        <w:rPr>
          <w:noProof/>
        </w:rPr>
        <w:t>35</w:t>
      </w:r>
      <w:r>
        <w:rPr>
          <w:noProof/>
        </w:rPr>
        <w:fldChar w:fldCharType="end"/>
      </w:r>
    </w:p>
    <w:p w14:paraId="2F914F89" w14:textId="64FE33F1"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 case #1: Enhancement of radio service delivering and assurance scenarios</w:t>
      </w:r>
      <w:r>
        <w:rPr>
          <w:noProof/>
        </w:rPr>
        <w:tab/>
      </w:r>
      <w:r>
        <w:rPr>
          <w:noProof/>
        </w:rPr>
        <w:fldChar w:fldCharType="begin"/>
      </w:r>
      <w:r>
        <w:rPr>
          <w:noProof/>
        </w:rPr>
        <w:instrText xml:space="preserve"> PAGEREF _Toc222568032 \h </w:instrText>
      </w:r>
      <w:r>
        <w:rPr>
          <w:noProof/>
        </w:rPr>
      </w:r>
      <w:r>
        <w:rPr>
          <w:noProof/>
        </w:rPr>
        <w:fldChar w:fldCharType="separate"/>
      </w:r>
      <w:r>
        <w:rPr>
          <w:noProof/>
        </w:rPr>
        <w:t>35</w:t>
      </w:r>
      <w:r>
        <w:rPr>
          <w:noProof/>
        </w:rPr>
        <w:fldChar w:fldCharType="end"/>
      </w:r>
    </w:p>
    <w:p w14:paraId="74A50E9D" w14:textId="47F44FA9"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Use case #2: Enhancement of radio network performance assurance scenarios</w:t>
      </w:r>
      <w:r>
        <w:rPr>
          <w:noProof/>
        </w:rPr>
        <w:tab/>
      </w:r>
      <w:r>
        <w:rPr>
          <w:noProof/>
        </w:rPr>
        <w:fldChar w:fldCharType="begin"/>
      </w:r>
      <w:r>
        <w:rPr>
          <w:noProof/>
        </w:rPr>
        <w:instrText xml:space="preserve"> PAGEREF _Toc222568033 \h </w:instrText>
      </w:r>
      <w:r>
        <w:rPr>
          <w:noProof/>
        </w:rPr>
      </w:r>
      <w:r>
        <w:rPr>
          <w:noProof/>
        </w:rPr>
        <w:fldChar w:fldCharType="separate"/>
      </w:r>
      <w:r>
        <w:rPr>
          <w:noProof/>
        </w:rPr>
        <w:t>35</w:t>
      </w:r>
      <w:r>
        <w:rPr>
          <w:noProof/>
        </w:rPr>
        <w:fldChar w:fldCharType="end"/>
      </w:r>
    </w:p>
    <w:p w14:paraId="7B2E80B0" w14:textId="6FA4DC87"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Use case #3: Assisting and reporting intent decomposition across intent handling functions</w:t>
      </w:r>
      <w:r>
        <w:rPr>
          <w:noProof/>
        </w:rPr>
        <w:tab/>
      </w:r>
      <w:r>
        <w:rPr>
          <w:noProof/>
        </w:rPr>
        <w:fldChar w:fldCharType="begin"/>
      </w:r>
      <w:r>
        <w:rPr>
          <w:noProof/>
        </w:rPr>
        <w:instrText xml:space="preserve"> PAGEREF _Toc222568034 \h </w:instrText>
      </w:r>
      <w:r>
        <w:rPr>
          <w:noProof/>
        </w:rPr>
      </w:r>
      <w:r>
        <w:rPr>
          <w:noProof/>
        </w:rPr>
        <w:fldChar w:fldCharType="separate"/>
      </w:r>
      <w:r>
        <w:rPr>
          <w:noProof/>
        </w:rPr>
        <w:t>35</w:t>
      </w:r>
      <w:r>
        <w:rPr>
          <w:noProof/>
        </w:rPr>
        <w:fldChar w:fldCharType="end"/>
      </w:r>
    </w:p>
    <w:p w14:paraId="420BD041" w14:textId="66D8EF5E"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Use case #4: Intent traceability</w:t>
      </w:r>
      <w:r>
        <w:rPr>
          <w:noProof/>
        </w:rPr>
        <w:tab/>
      </w:r>
      <w:r>
        <w:rPr>
          <w:noProof/>
        </w:rPr>
        <w:fldChar w:fldCharType="begin"/>
      </w:r>
      <w:r>
        <w:rPr>
          <w:noProof/>
        </w:rPr>
        <w:instrText xml:space="preserve"> PAGEREF _Toc222568035 \h </w:instrText>
      </w:r>
      <w:r>
        <w:rPr>
          <w:noProof/>
        </w:rPr>
      </w:r>
      <w:r>
        <w:rPr>
          <w:noProof/>
        </w:rPr>
        <w:fldChar w:fldCharType="separate"/>
      </w:r>
      <w:r>
        <w:rPr>
          <w:noProof/>
        </w:rPr>
        <w:t>36</w:t>
      </w:r>
      <w:r>
        <w:rPr>
          <w:noProof/>
        </w:rPr>
        <w:fldChar w:fldCharType="end"/>
      </w:r>
    </w:p>
    <w:p w14:paraId="5A41323E" w14:textId="321E9D54"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Use case #5: Invariant Guidance in Intent Contexts</w:t>
      </w:r>
      <w:r>
        <w:rPr>
          <w:noProof/>
        </w:rPr>
        <w:tab/>
      </w:r>
      <w:r>
        <w:rPr>
          <w:noProof/>
        </w:rPr>
        <w:fldChar w:fldCharType="begin"/>
      </w:r>
      <w:r>
        <w:rPr>
          <w:noProof/>
        </w:rPr>
        <w:instrText xml:space="preserve"> PAGEREF _Toc222568036 \h </w:instrText>
      </w:r>
      <w:r>
        <w:rPr>
          <w:noProof/>
        </w:rPr>
      </w:r>
      <w:r>
        <w:rPr>
          <w:noProof/>
        </w:rPr>
        <w:fldChar w:fldCharType="separate"/>
      </w:r>
      <w:r>
        <w:rPr>
          <w:noProof/>
        </w:rPr>
        <w:t>36</w:t>
      </w:r>
      <w:r>
        <w:rPr>
          <w:noProof/>
        </w:rPr>
        <w:fldChar w:fldCharType="end"/>
      </w:r>
    </w:p>
    <w:p w14:paraId="12314C31" w14:textId="4CA8FABF"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Use case #6: Intent Interpretation Assistance Information</w:t>
      </w:r>
      <w:r>
        <w:rPr>
          <w:noProof/>
        </w:rPr>
        <w:tab/>
      </w:r>
      <w:r>
        <w:rPr>
          <w:noProof/>
        </w:rPr>
        <w:fldChar w:fldCharType="begin"/>
      </w:r>
      <w:r>
        <w:rPr>
          <w:noProof/>
        </w:rPr>
        <w:instrText xml:space="preserve"> PAGEREF _Toc222568037 \h </w:instrText>
      </w:r>
      <w:r>
        <w:rPr>
          <w:noProof/>
        </w:rPr>
      </w:r>
      <w:r>
        <w:rPr>
          <w:noProof/>
        </w:rPr>
        <w:fldChar w:fldCharType="separate"/>
      </w:r>
      <w:r>
        <w:rPr>
          <w:noProof/>
        </w:rPr>
        <w:t>36</w:t>
      </w:r>
      <w:r>
        <w:rPr>
          <w:noProof/>
        </w:rPr>
        <w:fldChar w:fldCharType="end"/>
      </w:r>
    </w:p>
    <w:p w14:paraId="0844BB36" w14:textId="16A2F588"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Use case #7: Enhancement of intent exploration</w:t>
      </w:r>
      <w:r>
        <w:rPr>
          <w:noProof/>
        </w:rPr>
        <w:tab/>
      </w:r>
      <w:r>
        <w:rPr>
          <w:noProof/>
        </w:rPr>
        <w:fldChar w:fldCharType="begin"/>
      </w:r>
      <w:r>
        <w:rPr>
          <w:noProof/>
        </w:rPr>
        <w:instrText xml:space="preserve"> PAGEREF _Toc222568038 \h </w:instrText>
      </w:r>
      <w:r>
        <w:rPr>
          <w:noProof/>
        </w:rPr>
      </w:r>
      <w:r>
        <w:rPr>
          <w:noProof/>
        </w:rPr>
        <w:fldChar w:fldCharType="separate"/>
      </w:r>
      <w:r>
        <w:rPr>
          <w:noProof/>
        </w:rPr>
        <w:t>36</w:t>
      </w:r>
      <w:r>
        <w:rPr>
          <w:noProof/>
        </w:rPr>
        <w:fldChar w:fldCharType="end"/>
      </w:r>
    </w:p>
    <w:p w14:paraId="4FCEBE10" w14:textId="416E14B6"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rPr>
        <w:t>Use case #8: Support to express guarantee requirements in an intent</w:t>
      </w:r>
      <w:r>
        <w:rPr>
          <w:noProof/>
        </w:rPr>
        <w:tab/>
      </w:r>
      <w:r>
        <w:rPr>
          <w:noProof/>
        </w:rPr>
        <w:fldChar w:fldCharType="begin"/>
      </w:r>
      <w:r>
        <w:rPr>
          <w:noProof/>
        </w:rPr>
        <w:instrText xml:space="preserve"> PAGEREF _Toc222568039 \h </w:instrText>
      </w:r>
      <w:r>
        <w:rPr>
          <w:noProof/>
        </w:rPr>
      </w:r>
      <w:r>
        <w:rPr>
          <w:noProof/>
        </w:rPr>
        <w:fldChar w:fldCharType="separate"/>
      </w:r>
      <w:r>
        <w:rPr>
          <w:noProof/>
        </w:rPr>
        <w:t>37</w:t>
      </w:r>
      <w:r>
        <w:rPr>
          <w:noProof/>
        </w:rPr>
        <w:fldChar w:fldCharType="end"/>
      </w:r>
    </w:p>
    <w:p w14:paraId="495E5589" w14:textId="7BB63503"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Use case #9: Intent handling capability configuration, registration and discovery</w:t>
      </w:r>
      <w:r>
        <w:rPr>
          <w:noProof/>
        </w:rPr>
        <w:tab/>
      </w:r>
      <w:r>
        <w:rPr>
          <w:noProof/>
        </w:rPr>
        <w:fldChar w:fldCharType="begin"/>
      </w:r>
      <w:r>
        <w:rPr>
          <w:noProof/>
        </w:rPr>
        <w:instrText xml:space="preserve"> PAGEREF _Toc222568040 \h </w:instrText>
      </w:r>
      <w:r>
        <w:rPr>
          <w:noProof/>
        </w:rPr>
      </w:r>
      <w:r>
        <w:rPr>
          <w:noProof/>
        </w:rPr>
        <w:fldChar w:fldCharType="separate"/>
      </w:r>
      <w:r>
        <w:rPr>
          <w:noProof/>
        </w:rPr>
        <w:t>37</w:t>
      </w:r>
      <w:r>
        <w:rPr>
          <w:noProof/>
        </w:rPr>
        <w:fldChar w:fldCharType="end"/>
      </w:r>
    </w:p>
    <w:p w14:paraId="43044DEC" w14:textId="1E96E5EE"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5.10</w:t>
      </w:r>
      <w:r>
        <w:rPr>
          <w:rFonts w:asciiTheme="minorHAnsi" w:eastAsiaTheme="minorEastAsia" w:hAnsiTheme="minorHAnsi" w:cstheme="minorBidi"/>
          <w:noProof/>
          <w:kern w:val="2"/>
          <w:sz w:val="24"/>
          <w:szCs w:val="24"/>
          <w14:ligatures w14:val="standardContextual"/>
        </w:rPr>
        <w:tab/>
      </w:r>
      <w:r>
        <w:rPr>
          <w:noProof/>
        </w:rPr>
        <w:t>Use Case#10: Radio network delivering in transient overload scenario</w:t>
      </w:r>
      <w:r>
        <w:rPr>
          <w:noProof/>
        </w:rPr>
        <w:tab/>
      </w:r>
      <w:r>
        <w:rPr>
          <w:noProof/>
        </w:rPr>
        <w:fldChar w:fldCharType="begin"/>
      </w:r>
      <w:r>
        <w:rPr>
          <w:noProof/>
        </w:rPr>
        <w:instrText xml:space="preserve"> PAGEREF _Toc222568041 \h </w:instrText>
      </w:r>
      <w:r>
        <w:rPr>
          <w:noProof/>
        </w:rPr>
      </w:r>
      <w:r>
        <w:rPr>
          <w:noProof/>
        </w:rPr>
        <w:fldChar w:fldCharType="separate"/>
      </w:r>
      <w:r>
        <w:rPr>
          <w:noProof/>
        </w:rPr>
        <w:t>38</w:t>
      </w:r>
      <w:r>
        <w:rPr>
          <w:noProof/>
        </w:rPr>
        <w:fldChar w:fldCharType="end"/>
      </w:r>
    </w:p>
    <w:p w14:paraId="172E38D1" w14:textId="74964B41"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Use case #11: Enhancing intent feasibility check capability</w:t>
      </w:r>
      <w:r>
        <w:rPr>
          <w:noProof/>
        </w:rPr>
        <w:tab/>
      </w:r>
      <w:r>
        <w:rPr>
          <w:noProof/>
        </w:rPr>
        <w:fldChar w:fldCharType="begin"/>
      </w:r>
      <w:r>
        <w:rPr>
          <w:noProof/>
        </w:rPr>
        <w:instrText xml:space="preserve"> PAGEREF _Toc222568042 \h </w:instrText>
      </w:r>
      <w:r>
        <w:rPr>
          <w:noProof/>
        </w:rPr>
      </w:r>
      <w:r>
        <w:rPr>
          <w:noProof/>
        </w:rPr>
        <w:fldChar w:fldCharType="separate"/>
      </w:r>
      <w:r>
        <w:rPr>
          <w:noProof/>
        </w:rPr>
        <w:t>38</w:t>
      </w:r>
      <w:r>
        <w:rPr>
          <w:noProof/>
        </w:rPr>
        <w:fldChar w:fldCharType="end"/>
      </w:r>
    </w:p>
    <w:p w14:paraId="63467AD9" w14:textId="47978731"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Use case #12: Documentation for the overview of intent driven management functionalities</w:t>
      </w:r>
      <w:r>
        <w:rPr>
          <w:noProof/>
        </w:rPr>
        <w:tab/>
      </w:r>
      <w:r>
        <w:rPr>
          <w:noProof/>
        </w:rPr>
        <w:fldChar w:fldCharType="begin"/>
      </w:r>
      <w:r>
        <w:rPr>
          <w:noProof/>
        </w:rPr>
        <w:instrText xml:space="preserve"> PAGEREF _Toc222568043 \h </w:instrText>
      </w:r>
      <w:r>
        <w:rPr>
          <w:noProof/>
        </w:rPr>
      </w:r>
      <w:r>
        <w:rPr>
          <w:noProof/>
        </w:rPr>
        <w:fldChar w:fldCharType="separate"/>
      </w:r>
      <w:r>
        <w:rPr>
          <w:noProof/>
        </w:rPr>
        <w:t>38</w:t>
      </w:r>
      <w:r>
        <w:rPr>
          <w:noProof/>
        </w:rPr>
        <w:fldChar w:fldCharType="end"/>
      </w:r>
    </w:p>
    <w:p w14:paraId="21E3B744" w14:textId="3E6DD0DD"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5.13</w:t>
      </w:r>
      <w:r>
        <w:rPr>
          <w:rFonts w:asciiTheme="minorHAnsi" w:eastAsiaTheme="minorEastAsia" w:hAnsiTheme="minorHAnsi" w:cstheme="minorBidi"/>
          <w:noProof/>
          <w:kern w:val="2"/>
          <w:sz w:val="24"/>
          <w:szCs w:val="24"/>
          <w14:ligatures w14:val="standardContextual"/>
        </w:rPr>
        <w:tab/>
      </w:r>
      <w:r>
        <w:rPr>
          <w:noProof/>
        </w:rPr>
        <w:t>Use case #13: Improve intent life cycle documentation</w:t>
      </w:r>
      <w:r>
        <w:rPr>
          <w:noProof/>
        </w:rPr>
        <w:tab/>
      </w:r>
      <w:r>
        <w:rPr>
          <w:noProof/>
        </w:rPr>
        <w:fldChar w:fldCharType="begin"/>
      </w:r>
      <w:r>
        <w:rPr>
          <w:noProof/>
        </w:rPr>
        <w:instrText xml:space="preserve"> PAGEREF _Toc222568044 \h </w:instrText>
      </w:r>
      <w:r>
        <w:rPr>
          <w:noProof/>
        </w:rPr>
      </w:r>
      <w:r>
        <w:rPr>
          <w:noProof/>
        </w:rPr>
        <w:fldChar w:fldCharType="separate"/>
      </w:r>
      <w:r>
        <w:rPr>
          <w:noProof/>
        </w:rPr>
        <w:t>39</w:t>
      </w:r>
      <w:r>
        <w:rPr>
          <w:noProof/>
        </w:rPr>
        <w:fldChar w:fldCharType="end"/>
      </w:r>
    </w:p>
    <w:p w14:paraId="37FA7CC7" w14:textId="12717B6A"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5.14</w:t>
      </w:r>
      <w:r>
        <w:rPr>
          <w:rFonts w:asciiTheme="minorHAnsi" w:eastAsiaTheme="minorEastAsia" w:hAnsiTheme="minorHAnsi" w:cstheme="minorBidi"/>
          <w:noProof/>
          <w:kern w:val="2"/>
          <w:sz w:val="24"/>
          <w:szCs w:val="24"/>
          <w14:ligatures w14:val="standardContextual"/>
        </w:rPr>
        <w:tab/>
      </w:r>
      <w:r>
        <w:rPr>
          <w:noProof/>
        </w:rPr>
        <w:t>Use case #14: Intent expectation satisfied information</w:t>
      </w:r>
      <w:r>
        <w:rPr>
          <w:noProof/>
        </w:rPr>
        <w:tab/>
      </w:r>
      <w:r>
        <w:rPr>
          <w:noProof/>
        </w:rPr>
        <w:fldChar w:fldCharType="begin"/>
      </w:r>
      <w:r>
        <w:rPr>
          <w:noProof/>
        </w:rPr>
        <w:instrText xml:space="preserve"> PAGEREF _Toc222568045 \h </w:instrText>
      </w:r>
      <w:r>
        <w:rPr>
          <w:noProof/>
        </w:rPr>
      </w:r>
      <w:r>
        <w:rPr>
          <w:noProof/>
        </w:rPr>
        <w:fldChar w:fldCharType="separate"/>
      </w:r>
      <w:r>
        <w:rPr>
          <w:noProof/>
        </w:rPr>
        <w:t>39</w:t>
      </w:r>
      <w:r>
        <w:rPr>
          <w:noProof/>
        </w:rPr>
        <w:fldChar w:fldCharType="end"/>
      </w:r>
    </w:p>
    <w:p w14:paraId="1F91A64D" w14:textId="3CA9518D"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5.15</w:t>
      </w:r>
      <w:r>
        <w:rPr>
          <w:rFonts w:asciiTheme="minorHAnsi" w:eastAsiaTheme="minorEastAsia" w:hAnsiTheme="minorHAnsi" w:cstheme="minorBidi"/>
          <w:noProof/>
          <w:kern w:val="2"/>
          <w:sz w:val="24"/>
          <w:szCs w:val="24"/>
          <w14:ligatures w14:val="standardContextual"/>
        </w:rPr>
        <w:tab/>
      </w:r>
      <w:r>
        <w:rPr>
          <w:noProof/>
        </w:rPr>
        <w:t>Use case #15: Relation and Interaction with MnS producers for AI/ML Management</w:t>
      </w:r>
      <w:r>
        <w:rPr>
          <w:noProof/>
        </w:rPr>
        <w:tab/>
      </w:r>
      <w:r>
        <w:rPr>
          <w:noProof/>
        </w:rPr>
        <w:fldChar w:fldCharType="begin"/>
      </w:r>
      <w:r>
        <w:rPr>
          <w:noProof/>
        </w:rPr>
        <w:instrText xml:space="preserve"> PAGEREF _Toc222568046 \h </w:instrText>
      </w:r>
      <w:r>
        <w:rPr>
          <w:noProof/>
        </w:rPr>
      </w:r>
      <w:r>
        <w:rPr>
          <w:noProof/>
        </w:rPr>
        <w:fldChar w:fldCharType="separate"/>
      </w:r>
      <w:r>
        <w:rPr>
          <w:noProof/>
        </w:rPr>
        <w:t>39</w:t>
      </w:r>
      <w:r>
        <w:rPr>
          <w:noProof/>
        </w:rPr>
        <w:fldChar w:fldCharType="end"/>
      </w:r>
    </w:p>
    <w:p w14:paraId="31A5A0CE" w14:textId="144CC9A2"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5.16</w:t>
      </w:r>
      <w:r>
        <w:rPr>
          <w:rFonts w:asciiTheme="minorHAnsi" w:eastAsiaTheme="minorEastAsia" w:hAnsiTheme="minorHAnsi" w:cstheme="minorBidi"/>
          <w:noProof/>
          <w:kern w:val="2"/>
          <w:sz w:val="24"/>
          <w:szCs w:val="24"/>
          <w14:ligatures w14:val="standardContextual"/>
        </w:rPr>
        <w:tab/>
      </w:r>
      <w:r>
        <w:rPr>
          <w:noProof/>
        </w:rPr>
        <w:t>Use case #16: Investigation on the applicability and potential impacts to support natural language intents translation</w:t>
      </w:r>
      <w:r>
        <w:rPr>
          <w:noProof/>
        </w:rPr>
        <w:tab/>
      </w:r>
      <w:r>
        <w:rPr>
          <w:noProof/>
        </w:rPr>
        <w:fldChar w:fldCharType="begin"/>
      </w:r>
      <w:r>
        <w:rPr>
          <w:noProof/>
        </w:rPr>
        <w:instrText xml:space="preserve"> PAGEREF _Toc222568047 \h </w:instrText>
      </w:r>
      <w:r>
        <w:rPr>
          <w:noProof/>
        </w:rPr>
      </w:r>
      <w:r>
        <w:rPr>
          <w:noProof/>
        </w:rPr>
        <w:fldChar w:fldCharType="separate"/>
      </w:r>
      <w:r>
        <w:rPr>
          <w:noProof/>
        </w:rPr>
        <w:t>39</w:t>
      </w:r>
      <w:r>
        <w:rPr>
          <w:noProof/>
        </w:rPr>
        <w:fldChar w:fldCharType="end"/>
      </w:r>
    </w:p>
    <w:p w14:paraId="3A16C798" w14:textId="0B5EB62F"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5.17</w:t>
      </w:r>
      <w:r>
        <w:rPr>
          <w:rFonts w:asciiTheme="minorHAnsi" w:eastAsiaTheme="minorEastAsia" w:hAnsiTheme="minorHAnsi" w:cstheme="minorBidi"/>
          <w:noProof/>
          <w:kern w:val="2"/>
          <w:sz w:val="24"/>
          <w:szCs w:val="24"/>
          <w14:ligatures w14:val="standardContextual"/>
        </w:rPr>
        <w:tab/>
      </w:r>
      <w:r>
        <w:rPr>
          <w:noProof/>
        </w:rPr>
        <w:t>Use case #17: Enhancement of core network and service delivering and assurance scenarios</w:t>
      </w:r>
      <w:r>
        <w:rPr>
          <w:noProof/>
        </w:rPr>
        <w:tab/>
      </w:r>
      <w:r>
        <w:rPr>
          <w:noProof/>
        </w:rPr>
        <w:fldChar w:fldCharType="begin"/>
      </w:r>
      <w:r>
        <w:rPr>
          <w:noProof/>
        </w:rPr>
        <w:instrText xml:space="preserve"> PAGEREF _Toc222568048 \h </w:instrText>
      </w:r>
      <w:r>
        <w:rPr>
          <w:noProof/>
        </w:rPr>
      </w:r>
      <w:r>
        <w:rPr>
          <w:noProof/>
        </w:rPr>
        <w:fldChar w:fldCharType="separate"/>
      </w:r>
      <w:r>
        <w:rPr>
          <w:noProof/>
        </w:rPr>
        <w:t>39</w:t>
      </w:r>
      <w:r>
        <w:rPr>
          <w:noProof/>
        </w:rPr>
        <w:fldChar w:fldCharType="end"/>
      </w:r>
    </w:p>
    <w:p w14:paraId="16F3D402" w14:textId="03EC3702"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5.18</w:t>
      </w:r>
      <w:r>
        <w:rPr>
          <w:rFonts w:asciiTheme="minorHAnsi" w:eastAsiaTheme="minorEastAsia" w:hAnsiTheme="minorHAnsi" w:cstheme="minorBidi"/>
          <w:noProof/>
          <w:kern w:val="2"/>
          <w:sz w:val="24"/>
          <w:szCs w:val="24"/>
          <w14:ligatures w14:val="standardContextual"/>
        </w:rPr>
        <w:tab/>
      </w:r>
      <w:r>
        <w:rPr>
          <w:noProof/>
        </w:rPr>
        <w:t>Use case #18: The relation and the interactions between intent handling function and NDTFunction</w:t>
      </w:r>
      <w:r>
        <w:rPr>
          <w:noProof/>
        </w:rPr>
        <w:tab/>
      </w:r>
      <w:r>
        <w:rPr>
          <w:noProof/>
        </w:rPr>
        <w:fldChar w:fldCharType="begin"/>
      </w:r>
      <w:r>
        <w:rPr>
          <w:noProof/>
        </w:rPr>
        <w:instrText xml:space="preserve"> PAGEREF _Toc222568049 \h </w:instrText>
      </w:r>
      <w:r>
        <w:rPr>
          <w:noProof/>
        </w:rPr>
      </w:r>
      <w:r>
        <w:rPr>
          <w:noProof/>
        </w:rPr>
        <w:fldChar w:fldCharType="separate"/>
      </w:r>
      <w:r>
        <w:rPr>
          <w:noProof/>
        </w:rPr>
        <w:t>40</w:t>
      </w:r>
      <w:r>
        <w:rPr>
          <w:noProof/>
        </w:rPr>
        <w:fldChar w:fldCharType="end"/>
      </w:r>
    </w:p>
    <w:p w14:paraId="231916A3" w14:textId="6160CEB9"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5.19</w:t>
      </w:r>
      <w:r>
        <w:rPr>
          <w:rFonts w:asciiTheme="minorHAnsi" w:eastAsiaTheme="minorEastAsia" w:hAnsiTheme="minorHAnsi" w:cstheme="minorBidi"/>
          <w:noProof/>
          <w:kern w:val="2"/>
          <w:sz w:val="24"/>
          <w:szCs w:val="24"/>
          <w14:ligatures w14:val="standardContextual"/>
        </w:rPr>
        <w:tab/>
      </w:r>
      <w:r>
        <w:rPr>
          <w:noProof/>
        </w:rPr>
        <w:t>Use case #19: Enhancement of radio service scenarios for service protection</w:t>
      </w:r>
      <w:r>
        <w:rPr>
          <w:noProof/>
        </w:rPr>
        <w:tab/>
      </w:r>
      <w:r>
        <w:rPr>
          <w:noProof/>
        </w:rPr>
        <w:fldChar w:fldCharType="begin"/>
      </w:r>
      <w:r>
        <w:rPr>
          <w:noProof/>
        </w:rPr>
        <w:instrText xml:space="preserve"> PAGEREF _Toc222568050 \h </w:instrText>
      </w:r>
      <w:r>
        <w:rPr>
          <w:noProof/>
        </w:rPr>
      </w:r>
      <w:r>
        <w:rPr>
          <w:noProof/>
        </w:rPr>
        <w:fldChar w:fldCharType="separate"/>
      </w:r>
      <w:r>
        <w:rPr>
          <w:noProof/>
        </w:rPr>
        <w:t>40</w:t>
      </w:r>
      <w:r>
        <w:rPr>
          <w:noProof/>
        </w:rPr>
        <w:fldChar w:fldCharType="end"/>
      </w:r>
    </w:p>
    <w:p w14:paraId="148630C0" w14:textId="1DE6A0D6" w:rsidR="00237B38" w:rsidRDefault="00237B38">
      <w:pPr>
        <w:pStyle w:val="TOC2"/>
        <w:rPr>
          <w:rFonts w:asciiTheme="minorHAnsi" w:eastAsiaTheme="minorEastAsia" w:hAnsiTheme="minorHAnsi" w:cstheme="minorBidi"/>
          <w:noProof/>
          <w:kern w:val="2"/>
          <w:sz w:val="24"/>
          <w:szCs w:val="24"/>
          <w14:ligatures w14:val="standardContextual"/>
        </w:rPr>
      </w:pPr>
      <w:r>
        <w:rPr>
          <w:noProof/>
        </w:rPr>
        <w:t>5.20</w:t>
      </w:r>
      <w:r>
        <w:rPr>
          <w:rFonts w:asciiTheme="minorHAnsi" w:eastAsiaTheme="minorEastAsia" w:hAnsiTheme="minorHAnsi" w:cstheme="minorBidi"/>
          <w:noProof/>
          <w:kern w:val="2"/>
          <w:sz w:val="24"/>
          <w:szCs w:val="24"/>
          <w14:ligatures w14:val="standardContextual"/>
        </w:rPr>
        <w:tab/>
      </w:r>
      <w:r>
        <w:rPr>
          <w:noProof/>
        </w:rPr>
        <w:t>Use case #20: New deployment scenario for Intent Handling Function at ManagedElement</w:t>
      </w:r>
      <w:r>
        <w:rPr>
          <w:noProof/>
        </w:rPr>
        <w:tab/>
      </w:r>
      <w:r>
        <w:rPr>
          <w:noProof/>
        </w:rPr>
        <w:fldChar w:fldCharType="begin"/>
      </w:r>
      <w:r>
        <w:rPr>
          <w:noProof/>
        </w:rPr>
        <w:instrText xml:space="preserve"> PAGEREF _Toc222568051 \h </w:instrText>
      </w:r>
      <w:r>
        <w:rPr>
          <w:noProof/>
        </w:rPr>
      </w:r>
      <w:r>
        <w:rPr>
          <w:noProof/>
        </w:rPr>
        <w:fldChar w:fldCharType="separate"/>
      </w:r>
      <w:r>
        <w:rPr>
          <w:noProof/>
        </w:rPr>
        <w:t>40</w:t>
      </w:r>
      <w:r>
        <w:rPr>
          <w:noProof/>
        </w:rPr>
        <w:fldChar w:fldCharType="end"/>
      </w:r>
    </w:p>
    <w:p w14:paraId="7B08FECD" w14:textId="3EB8FC48" w:rsidR="00237B38" w:rsidRDefault="00237B38">
      <w:pPr>
        <w:pStyle w:val="TOC9"/>
        <w:rPr>
          <w:rFonts w:asciiTheme="minorHAnsi" w:eastAsiaTheme="minorEastAsia" w:hAnsiTheme="minorHAnsi" w:cstheme="minorBidi"/>
          <w:b w:val="0"/>
          <w:noProof/>
          <w:kern w:val="2"/>
          <w:sz w:val="24"/>
          <w:szCs w:val="24"/>
          <w14:ligatures w14:val="standardContextual"/>
        </w:rPr>
      </w:pPr>
      <w:r>
        <w:rPr>
          <w:noProof/>
        </w:rPr>
        <w:t>Annex A: Change history</w:t>
      </w:r>
      <w:r>
        <w:rPr>
          <w:noProof/>
        </w:rPr>
        <w:tab/>
      </w:r>
      <w:r>
        <w:rPr>
          <w:noProof/>
        </w:rPr>
        <w:fldChar w:fldCharType="begin"/>
      </w:r>
      <w:r>
        <w:rPr>
          <w:noProof/>
        </w:rPr>
        <w:instrText xml:space="preserve"> PAGEREF _Toc222568052 \h </w:instrText>
      </w:r>
      <w:r>
        <w:rPr>
          <w:noProof/>
        </w:rPr>
      </w:r>
      <w:r>
        <w:rPr>
          <w:noProof/>
        </w:rPr>
        <w:fldChar w:fldCharType="separate"/>
      </w:r>
      <w:r>
        <w:rPr>
          <w:noProof/>
        </w:rPr>
        <w:t>41</w:t>
      </w:r>
      <w:r>
        <w:rPr>
          <w:noProof/>
        </w:rPr>
        <w:fldChar w:fldCharType="end"/>
      </w:r>
    </w:p>
    <w:p w14:paraId="47885CA0" w14:textId="23240280" w:rsidR="00570FEA" w:rsidRPr="0024154C" w:rsidRDefault="004D3578" w:rsidP="00570FEA">
      <w:r w:rsidRPr="00AE781B">
        <w:rPr>
          <w:noProof/>
          <w:sz w:val="22"/>
        </w:rPr>
        <w:fldChar w:fldCharType="end"/>
      </w:r>
      <w:bookmarkStart w:id="10" w:name="foreword"/>
      <w:bookmarkStart w:id="11" w:name="_Toc207722336"/>
      <w:bookmarkEnd w:id="10"/>
    </w:p>
    <w:p w14:paraId="26D3C3F9" w14:textId="555635D9" w:rsidR="007B600E" w:rsidRPr="00C2681D" w:rsidRDefault="00570FEA" w:rsidP="00570FEA">
      <w:pPr>
        <w:pStyle w:val="Heading1"/>
      </w:pPr>
      <w:r w:rsidRPr="00C2681D">
        <w:br w:type="page"/>
      </w:r>
      <w:bookmarkStart w:id="12" w:name="_Toc222567912"/>
      <w:r w:rsidR="00080512" w:rsidRPr="00C2681D">
        <w:lastRenderedPageBreak/>
        <w:t>Foreword</w:t>
      </w:r>
      <w:bookmarkEnd w:id="11"/>
      <w:bookmarkEnd w:id="12"/>
    </w:p>
    <w:p w14:paraId="2511FBFA" w14:textId="716D00F1" w:rsidR="00080512" w:rsidRPr="00C2681D" w:rsidRDefault="00080512">
      <w:r w:rsidRPr="00C2681D">
        <w:t xml:space="preserve">This Technical </w:t>
      </w:r>
      <w:bookmarkStart w:id="13" w:name="spectype3"/>
      <w:r w:rsidR="00582D9D" w:rsidRPr="00C2681D">
        <w:t>Report</w:t>
      </w:r>
      <w:bookmarkEnd w:id="13"/>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lastRenderedPageBreak/>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48A512E" w14:textId="77777777" w:rsidR="00080512" w:rsidRPr="00C2681D" w:rsidRDefault="00080512">
      <w:pPr>
        <w:pStyle w:val="Heading1"/>
      </w:pPr>
      <w:bookmarkStart w:id="14" w:name="introduction"/>
      <w:bookmarkEnd w:id="14"/>
      <w:r w:rsidRPr="00C2681D">
        <w:br w:type="page"/>
      </w:r>
      <w:bookmarkStart w:id="15" w:name="scope"/>
      <w:bookmarkStart w:id="16" w:name="_Toc207722338"/>
      <w:bookmarkStart w:id="17" w:name="_Toc222567913"/>
      <w:bookmarkEnd w:id="15"/>
      <w:r w:rsidRPr="00C2681D">
        <w:lastRenderedPageBreak/>
        <w:t>1</w:t>
      </w:r>
      <w:r w:rsidRPr="00C2681D">
        <w:tab/>
        <w:t>Scope</w:t>
      </w:r>
      <w:bookmarkEnd w:id="16"/>
      <w:bookmarkEnd w:id="17"/>
    </w:p>
    <w:p w14:paraId="3FEBAFE6" w14:textId="63BEF60F" w:rsidR="00FC23D2" w:rsidRPr="00186B97" w:rsidRDefault="00080512" w:rsidP="00186B97">
      <w:r w:rsidRPr="00186B97">
        <w:t xml:space="preserve">The present document </w:t>
      </w:r>
      <w:r w:rsidR="00FC23D2" w:rsidRPr="00186B97">
        <w:t>studies a number of potential enhancements to the intent driven management services for 5G Advanced network. These include the definition of new targets and contexts for existing scenarios, negotiation enhancements, and utility function enhancements.</w:t>
      </w:r>
    </w:p>
    <w:p w14:paraId="4EA05E1B" w14:textId="03E082DF" w:rsidR="00080512" w:rsidRPr="00186B97" w:rsidRDefault="00FC23D2" w:rsidP="00186B97">
      <w:r w:rsidRPr="00186B97">
        <w:t>New functionality includes the introduction of intent guarantee requirements, support for intent traceability and support for natural language expression in intents.</w:t>
      </w:r>
    </w:p>
    <w:p w14:paraId="794720D9" w14:textId="77777777" w:rsidR="00080512" w:rsidRPr="00C2681D" w:rsidRDefault="00080512">
      <w:pPr>
        <w:pStyle w:val="Heading1"/>
      </w:pPr>
      <w:bookmarkStart w:id="18" w:name="references"/>
      <w:bookmarkStart w:id="19" w:name="_Toc207722339"/>
      <w:bookmarkStart w:id="20" w:name="_Toc222567914"/>
      <w:bookmarkEnd w:id="18"/>
      <w:r w:rsidRPr="00C2681D">
        <w:t>2</w:t>
      </w:r>
      <w:r w:rsidRPr="00C2681D">
        <w:tab/>
        <w:t>References</w:t>
      </w:r>
      <w:bookmarkEnd w:id="19"/>
      <w:bookmarkEnd w:id="20"/>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1900CFD2" w14:textId="173EDE83" w:rsidR="00561D7B" w:rsidRPr="00C2681D" w:rsidRDefault="00426316" w:rsidP="00561D7B">
      <w:pPr>
        <w:pStyle w:val="EX"/>
      </w:pPr>
      <w:r w:rsidRPr="00C2681D">
        <w:t>[1]</w:t>
      </w:r>
      <w:r w:rsidR="00561D7B" w:rsidRPr="00C2681D">
        <w:tab/>
        <w:t>3GPP</w:t>
      </w:r>
      <w:r w:rsidR="00FD234D">
        <w:t> </w:t>
      </w:r>
      <w:r w:rsidR="00561D7B" w:rsidRPr="00C2681D">
        <w:t>TS</w:t>
      </w:r>
      <w:r w:rsidR="00FD234D">
        <w:t> </w:t>
      </w:r>
      <w:r w:rsidR="00561D7B" w:rsidRPr="00C2681D">
        <w:t>28.312: "Management and orchestration; Intent driven management services for mobile networks".</w:t>
      </w:r>
    </w:p>
    <w:p w14:paraId="4F317C96" w14:textId="365305E1" w:rsidR="00561D7B" w:rsidRPr="00C2681D" w:rsidRDefault="00426316" w:rsidP="00561D7B">
      <w:pPr>
        <w:pStyle w:val="EX"/>
      </w:pPr>
      <w:r w:rsidRPr="00C2681D">
        <w:rPr>
          <w:rFonts w:hint="eastAsia"/>
          <w:lang w:eastAsia="zh-CN"/>
        </w:rPr>
        <w:t>[2]</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 xml:space="preserve">8.541: </w:t>
      </w:r>
      <w:r w:rsidR="00561D7B" w:rsidRPr="00C2681D">
        <w:t>"Management and orchestration; 5G Network Resource Model (NRM); Stage 2 and stage 3".</w:t>
      </w:r>
    </w:p>
    <w:p w14:paraId="38D8130E" w14:textId="104E66A2" w:rsidR="009E0127" w:rsidRPr="00C2681D" w:rsidRDefault="00426316" w:rsidP="009E0127">
      <w:pPr>
        <w:pStyle w:val="EX"/>
      </w:pPr>
      <w:r w:rsidRPr="00C2681D">
        <w:rPr>
          <w:rFonts w:hint="eastAsia"/>
          <w:lang w:eastAsia="zh-CN"/>
        </w:rPr>
        <w:t>[3]</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r w:rsidR="0024154C">
        <w:t>.</w:t>
      </w:r>
    </w:p>
    <w:p w14:paraId="545FDF78" w14:textId="3FCD8764" w:rsidR="009E0127" w:rsidRPr="00C2681D" w:rsidRDefault="00577E72" w:rsidP="009E0127">
      <w:pPr>
        <w:pStyle w:val="EX"/>
      </w:pPr>
      <w:r w:rsidRPr="00C2681D">
        <w:t>[4]</w:t>
      </w:r>
      <w:r w:rsidR="009E0127" w:rsidRPr="00C2681D">
        <w:tab/>
      </w:r>
      <w:r w:rsidR="0030659C" w:rsidRPr="00C2681D">
        <w:t>3GPP</w:t>
      </w:r>
      <w:r w:rsidR="0030659C">
        <w:t> </w:t>
      </w:r>
      <w:r w:rsidR="0030659C" w:rsidRPr="00C2681D">
        <w:t>TS</w:t>
      </w:r>
      <w:r w:rsidR="0030659C">
        <w:t> </w:t>
      </w:r>
      <w:r w:rsidR="009E0127" w:rsidRPr="00C2681D">
        <w:t>38.304: "NR; User Equipment (UE) procedures in Idle mode and in RRC Inactive state".</w:t>
      </w:r>
    </w:p>
    <w:p w14:paraId="7CF286ED" w14:textId="71F64DD1" w:rsidR="009E0127" w:rsidRPr="00C2681D" w:rsidRDefault="00577E72" w:rsidP="009E0127">
      <w:pPr>
        <w:pStyle w:val="EX"/>
      </w:pPr>
      <w:r w:rsidRPr="00C2681D">
        <w:rPr>
          <w:rFonts w:hint="eastAsia"/>
          <w:lang w:eastAsia="zh-CN"/>
        </w:rPr>
        <w:t>[5]</w:t>
      </w:r>
      <w:r w:rsidR="009E0127" w:rsidRPr="00C2681D">
        <w:rPr>
          <w:lang w:eastAsia="zh-CN"/>
        </w:rPr>
        <w:tab/>
      </w:r>
      <w:r w:rsidR="0030659C" w:rsidRPr="00C2681D">
        <w:t>3GPP</w:t>
      </w:r>
      <w:r w:rsidR="0030659C">
        <w:t> </w:t>
      </w:r>
      <w:r w:rsidR="0030659C" w:rsidRPr="00C2681D">
        <w:t>TS</w:t>
      </w:r>
      <w:r w:rsidR="0030659C">
        <w:t> </w:t>
      </w:r>
      <w:r w:rsidR="009E0127" w:rsidRPr="00C2681D">
        <w:rPr>
          <w:lang w:eastAsia="zh-CN"/>
        </w:rPr>
        <w:t xml:space="preserve">38.331: </w:t>
      </w:r>
      <w:r w:rsidR="009E0127" w:rsidRPr="00C2681D">
        <w:t>"NR; Radio Resource Control (RRC); Protocol specification".</w:t>
      </w:r>
    </w:p>
    <w:p w14:paraId="5575EB46" w14:textId="3D2FD3CF" w:rsidR="006618DF" w:rsidRDefault="00850CB5" w:rsidP="009E0127">
      <w:pPr>
        <w:pStyle w:val="EX"/>
      </w:pPr>
      <w:r w:rsidRPr="00C2681D">
        <w:t>[6]</w:t>
      </w:r>
      <w:r w:rsidRPr="00C2681D">
        <w:tab/>
      </w:r>
      <w:r w:rsidR="00043275" w:rsidRPr="00C2681D">
        <w:t>3GPP</w:t>
      </w:r>
      <w:r w:rsidR="00043275">
        <w:t> </w:t>
      </w:r>
      <w:r w:rsidR="00043275" w:rsidRPr="00C2681D">
        <w:t>TS</w:t>
      </w:r>
      <w:r w:rsidR="00043275">
        <w:t> </w:t>
      </w:r>
      <w:r w:rsidR="00043275" w:rsidRPr="00C2681D">
        <w:t>2</w:t>
      </w:r>
      <w:r w:rsidRPr="00C2681D">
        <w:t>8.53</w:t>
      </w:r>
      <w:r w:rsidR="00E76122" w:rsidRPr="00C2681D">
        <w:t>7</w:t>
      </w:r>
      <w:r w:rsidRPr="00C2681D">
        <w:t xml:space="preserve">: </w:t>
      </w:r>
      <w:r w:rsidR="00E6178F" w:rsidRPr="002148BD">
        <w:t>"</w:t>
      </w:r>
      <w:r w:rsidR="00E76122" w:rsidRPr="00C2681D">
        <w:t>Management and orchestration; Management capabilities</w:t>
      </w:r>
      <w:r w:rsidR="00E6178F" w:rsidRPr="002148BD">
        <w:t>"</w:t>
      </w:r>
      <w:r w:rsidR="00EF4D7B" w:rsidRPr="00C2681D">
        <w:t>.</w:t>
      </w:r>
    </w:p>
    <w:p w14:paraId="14C41832" w14:textId="596BB741" w:rsidR="00C92517" w:rsidRDefault="00C92517" w:rsidP="009E0127">
      <w:pPr>
        <w:pStyle w:val="EX"/>
      </w:pPr>
      <w:r>
        <w:t>[7]</w:t>
      </w:r>
      <w:r>
        <w:tab/>
      </w:r>
      <w:r w:rsidR="0030659C" w:rsidRPr="00C2681D">
        <w:t>3GPP</w:t>
      </w:r>
      <w:r w:rsidR="0030659C">
        <w:t> </w:t>
      </w:r>
      <w:r w:rsidR="0030659C" w:rsidRPr="00C2681D">
        <w:t>TS</w:t>
      </w:r>
      <w:r w:rsidR="0030659C">
        <w:t> </w:t>
      </w:r>
      <w:r>
        <w:t>38</w:t>
      </w:r>
      <w:r w:rsidRPr="00C2681D">
        <w:t>.</w:t>
      </w:r>
      <w:r>
        <w:t>300</w:t>
      </w:r>
      <w:r w:rsidRPr="00C2681D">
        <w:t xml:space="preserve">: </w:t>
      </w:r>
      <w:r w:rsidR="00E6178F" w:rsidRPr="002148BD">
        <w:t>"</w:t>
      </w:r>
      <w:r w:rsidR="00FF06CF" w:rsidRPr="00FF06CF">
        <w:t>NR; NR and NG-RAN Overall description; Stage-2</w:t>
      </w:r>
      <w:r w:rsidR="00E6178F" w:rsidRPr="002148BD">
        <w:t>"</w:t>
      </w:r>
      <w:r w:rsidRPr="00C2681D">
        <w:t>.</w:t>
      </w:r>
    </w:p>
    <w:p w14:paraId="227E533B" w14:textId="43663F90"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r>
      <w:r w:rsidR="00043275" w:rsidRPr="00C2681D">
        <w:t>3GPP</w:t>
      </w:r>
      <w:r w:rsidR="00043275">
        <w:t> </w:t>
      </w:r>
      <w:r w:rsidR="00043275" w:rsidRPr="00C2681D">
        <w:t>TS</w:t>
      </w:r>
      <w:r w:rsidR="00043275">
        <w:t> </w:t>
      </w:r>
      <w:r w:rsidR="00043275" w:rsidRPr="00C2681D">
        <w:t>2</w:t>
      </w:r>
      <w:r>
        <w:rPr>
          <w:rFonts w:hint="eastAsia"/>
          <w:lang w:val="en-US" w:eastAsia="zh-CN"/>
        </w:rPr>
        <w:t xml:space="preserve">8.554: "Management and orchestration; </w:t>
      </w:r>
      <w:r>
        <w:t>5G end to end Key Performance Indicators (KPI)</w:t>
      </w:r>
      <w:r>
        <w:rPr>
          <w:rFonts w:hint="eastAsia"/>
          <w:lang w:val="en-US" w:eastAsia="zh-CN"/>
        </w:rPr>
        <w:t>".</w:t>
      </w:r>
    </w:p>
    <w:p w14:paraId="6516C83E" w14:textId="32CB4918"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w:t>
      </w:r>
      <w:r w:rsidR="0030659C">
        <w:rPr>
          <w:lang w:val="en-US" w:eastAsia="zh-CN"/>
        </w:rPr>
        <w:t> </w:t>
      </w:r>
      <w:r>
        <w:rPr>
          <w:rFonts w:hint="eastAsia"/>
          <w:lang w:val="en-US" w:eastAsia="zh-CN"/>
        </w:rPr>
        <w:t>T</w:t>
      </w:r>
      <w:r w:rsidR="00554A3E">
        <w:rPr>
          <w:lang w:val="en-US" w:eastAsia="zh-CN"/>
        </w:rPr>
        <w:t>R</w:t>
      </w:r>
      <w:r w:rsidR="0030659C">
        <w:rPr>
          <w:lang w:val="en-US" w:eastAsia="zh-CN"/>
        </w:rPr>
        <w:t> </w:t>
      </w:r>
      <w:r>
        <w:rPr>
          <w:rFonts w:hint="eastAsia"/>
          <w:lang w:val="en-US" w:eastAsia="zh-CN"/>
        </w:rPr>
        <w:t>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CDE0963" w:rsidR="00080512" w:rsidRDefault="00F774C2" w:rsidP="00F774C2">
      <w:pPr>
        <w:pStyle w:val="EX"/>
        <w:rPr>
          <w:lang w:val="en-US"/>
        </w:rPr>
      </w:pPr>
      <w:r w:rsidRPr="00F774C2">
        <w:rPr>
          <w:lang w:val="en-US"/>
        </w:rPr>
        <w:t>[10]</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pPr>
      <w:r w:rsidRPr="002148BD">
        <w:t>[</w:t>
      </w:r>
      <w:r>
        <w:t>1</w:t>
      </w:r>
      <w:r w:rsidRPr="002148BD">
        <w:t>1]</w:t>
      </w:r>
      <w:r w:rsidRPr="002148BD">
        <w:tab/>
        <w:t>3GPP TR 21.905: "Vocabulary for 3GPP Specifications".</w:t>
      </w:r>
    </w:p>
    <w:p w14:paraId="3B3CB6EA" w14:textId="42DFDE86" w:rsidR="00862354" w:rsidRPr="00C46A69" w:rsidRDefault="004F1B57" w:rsidP="00862354">
      <w:pPr>
        <w:pStyle w:val="EX"/>
        <w:rPr>
          <w:lang w:val="en-US"/>
        </w:rPr>
      </w:pPr>
      <w:r w:rsidRPr="00F774C2">
        <w:rPr>
          <w:lang w:val="en-US"/>
        </w:rPr>
        <w:t>[</w:t>
      </w:r>
      <w:r>
        <w:rPr>
          <w:lang w:val="en-US"/>
        </w:rPr>
        <w:t>12</w:t>
      </w:r>
      <w:r w:rsidRPr="00F774C2">
        <w:rPr>
          <w:lang w:val="en-US"/>
        </w:rPr>
        <w:t>]</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p>
    <w:p w14:paraId="23420241" w14:textId="4B1FB093" w:rsidR="00862354" w:rsidRDefault="00862354" w:rsidP="00862354">
      <w:pPr>
        <w:pStyle w:val="EX"/>
      </w:pPr>
      <w:r>
        <w:t>[13]</w:t>
      </w:r>
      <w:r>
        <w:tab/>
      </w:r>
      <w:r w:rsidR="0030659C" w:rsidRPr="00C2681D">
        <w:t>3GPP</w:t>
      </w:r>
      <w:r w:rsidR="0030659C">
        <w:t> </w:t>
      </w:r>
      <w:r w:rsidR="0030659C" w:rsidRPr="00C2681D">
        <w:t>TS</w:t>
      </w:r>
      <w:r w:rsidR="0030659C">
        <w:t> </w:t>
      </w:r>
      <w:r>
        <w:t xml:space="preserve">33.501: </w:t>
      </w:r>
      <w:r w:rsidR="00E6178F" w:rsidRPr="002148BD">
        <w:t>"</w:t>
      </w:r>
      <w:r>
        <w:t>Security architecture and procedures for 5G system</w:t>
      </w:r>
      <w:r w:rsidR="00E6178F" w:rsidRPr="002148BD">
        <w:t>"</w:t>
      </w:r>
      <w:r w:rsidR="00E6178F">
        <w:t>.</w:t>
      </w:r>
    </w:p>
    <w:p w14:paraId="10D23EAA" w14:textId="30E13512" w:rsidR="00080512" w:rsidRPr="00C2681D" w:rsidRDefault="00080512" w:rsidP="00582D9D">
      <w:pPr>
        <w:pStyle w:val="Heading1"/>
      </w:pPr>
      <w:bookmarkStart w:id="21" w:name="definitions"/>
      <w:bookmarkStart w:id="22" w:name="_Toc207722340"/>
      <w:bookmarkStart w:id="23" w:name="_Toc222567915"/>
      <w:bookmarkEnd w:id="21"/>
      <w:r w:rsidRPr="00C2681D">
        <w:t>3</w:t>
      </w:r>
      <w:r w:rsidRPr="00C2681D">
        <w:tab/>
        <w:t>Definitions</w:t>
      </w:r>
      <w:r w:rsidR="00602AEA" w:rsidRPr="00C2681D">
        <w:t xml:space="preserve"> of terms, symbols and abbreviations</w:t>
      </w:r>
      <w:bookmarkEnd w:id="22"/>
      <w:bookmarkEnd w:id="23"/>
    </w:p>
    <w:p w14:paraId="6CBABCF9" w14:textId="77777777" w:rsidR="00080512" w:rsidRPr="00C2681D" w:rsidRDefault="00080512">
      <w:pPr>
        <w:pStyle w:val="Heading2"/>
      </w:pPr>
      <w:bookmarkStart w:id="24" w:name="_Toc207722341"/>
      <w:bookmarkStart w:id="25" w:name="_Toc222567916"/>
      <w:r w:rsidRPr="00C2681D">
        <w:t>3.1</w:t>
      </w:r>
      <w:r w:rsidRPr="00C2681D">
        <w:tab/>
      </w:r>
      <w:r w:rsidR="002B6339" w:rsidRPr="00C2681D">
        <w:t>Terms</w:t>
      </w:r>
      <w:bookmarkEnd w:id="24"/>
      <w:bookmarkEnd w:id="25"/>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lastRenderedPageBreak/>
        <w:t>example:</w:t>
      </w:r>
      <w:r w:rsidRPr="00C2681D">
        <w:t xml:space="preserve"> text used to clarify abstract rules by applying them literally.</w:t>
      </w:r>
    </w:p>
    <w:p w14:paraId="748FAD21" w14:textId="77777777" w:rsidR="00080512" w:rsidRPr="00C2681D" w:rsidRDefault="00080512">
      <w:pPr>
        <w:pStyle w:val="Heading2"/>
      </w:pPr>
      <w:bookmarkStart w:id="26" w:name="_Toc207722342"/>
      <w:bookmarkStart w:id="27" w:name="_Toc222567917"/>
      <w:r w:rsidRPr="00C2681D">
        <w:t>3.2</w:t>
      </w:r>
      <w:r w:rsidRPr="00C2681D">
        <w:tab/>
        <w:t>Symbols</w:t>
      </w:r>
      <w:bookmarkEnd w:id="26"/>
      <w:bookmarkEnd w:id="27"/>
    </w:p>
    <w:p w14:paraId="411ED5D0" w14:textId="719F976C" w:rsidR="00080512" w:rsidRPr="001D49A2" w:rsidRDefault="00080512" w:rsidP="001D49A2">
      <w:r w:rsidRPr="001D49A2">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28" w:name="_Toc207722343"/>
      <w:bookmarkStart w:id="29" w:name="_Toc222567918"/>
      <w:r w:rsidRPr="00C2681D">
        <w:t>3.3</w:t>
      </w:r>
      <w:r w:rsidRPr="00C2681D">
        <w:tab/>
        <w:t>Abbreviations</w:t>
      </w:r>
      <w:bookmarkEnd w:id="28"/>
      <w:bookmarkEnd w:id="29"/>
    </w:p>
    <w:p w14:paraId="2D043CE1" w14:textId="14E581A1" w:rsidR="00080512" w:rsidRPr="001D49A2" w:rsidRDefault="00080512" w:rsidP="001D49A2">
      <w:r w:rsidRPr="001D49A2">
        <w:t>For the purposes of the present document, the abb</w:t>
      </w:r>
      <w:r w:rsidR="004D3578" w:rsidRPr="001D49A2">
        <w:t>reviations given in TR 21.905</w:t>
      </w:r>
      <w:r w:rsidR="00315B85" w:rsidRPr="001D49A2">
        <w:t> </w:t>
      </w:r>
      <w:r w:rsidR="004D3578" w:rsidRPr="001D49A2">
        <w:t>[1</w:t>
      </w:r>
      <w:r w:rsidR="002148BD" w:rsidRPr="001D49A2">
        <w:t>1</w:t>
      </w:r>
      <w:r w:rsidRPr="001D49A2">
        <w:t>] and the following apply. An abbreviation defined in the present document takes precedence over the definition of the same abbre</w:t>
      </w:r>
      <w:r w:rsidR="004D3578" w:rsidRPr="001D49A2">
        <w:t>viation, if any, in TR 21.905 [</w:t>
      </w:r>
      <w:r w:rsidR="002148BD" w:rsidRPr="001D49A2">
        <w:t>1</w:t>
      </w:r>
      <w:r w:rsidR="004D3578" w:rsidRPr="001D49A2">
        <w:t>1</w:t>
      </w:r>
      <w:r w:rsidRPr="001D49A2">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08AF34E" w14:textId="77777777" w:rsidR="00D533ED" w:rsidRPr="00C2681D" w:rsidRDefault="00D533ED" w:rsidP="00D533ED">
      <w:pPr>
        <w:pStyle w:val="Heading1"/>
      </w:pPr>
      <w:bookmarkStart w:id="30" w:name="_Toc89691178"/>
      <w:bookmarkStart w:id="31" w:name="_Toc81513697"/>
      <w:bookmarkStart w:id="32" w:name="_Toc207722344"/>
      <w:bookmarkStart w:id="33" w:name="_Toc222567919"/>
      <w:r w:rsidRPr="00C2681D">
        <w:t>4</w:t>
      </w:r>
      <w:r w:rsidRPr="00C2681D">
        <w:tab/>
        <w:t>Use cases and potential solutions</w:t>
      </w:r>
      <w:bookmarkEnd w:id="30"/>
      <w:bookmarkEnd w:id="31"/>
      <w:r w:rsidRPr="00C2681D">
        <w:t xml:space="preserve"> for new areas</w:t>
      </w:r>
      <w:bookmarkEnd w:id="32"/>
      <w:bookmarkEnd w:id="33"/>
    </w:p>
    <w:p w14:paraId="6B874F30" w14:textId="7FB2CC7C" w:rsidR="00D4604A" w:rsidRPr="00893187" w:rsidRDefault="00D4604A" w:rsidP="00893187">
      <w:pPr>
        <w:pStyle w:val="Heading2"/>
      </w:pPr>
      <w:bookmarkStart w:id="34" w:name="_Toc207722345"/>
      <w:bookmarkStart w:id="35" w:name="_Toc222567920"/>
      <w:r w:rsidRPr="00893187">
        <w:rPr>
          <w:rFonts w:hint="eastAsia"/>
        </w:rPr>
        <w:t>4</w:t>
      </w:r>
      <w:r w:rsidRPr="00893187">
        <w:t>.</w:t>
      </w:r>
      <w:r w:rsidR="00A13FB0" w:rsidRPr="00893187">
        <w:t>1</w:t>
      </w:r>
      <w:r w:rsidR="00893187">
        <w:tab/>
      </w:r>
      <w:r w:rsidRPr="00893187">
        <w:t xml:space="preserve">Use </w:t>
      </w:r>
      <w:r w:rsidRPr="00893187">
        <w:rPr>
          <w:rFonts w:hint="eastAsia"/>
        </w:rPr>
        <w:t>case</w:t>
      </w:r>
      <w:r w:rsidRPr="00893187">
        <w:t xml:space="preserve"> #</w:t>
      </w:r>
      <w:r w:rsidR="00A13FB0" w:rsidRPr="00893187">
        <w:t>1</w:t>
      </w:r>
      <w:r w:rsidRPr="00893187">
        <w:t>: Enhancement of radio service delivering and assurance scenarios</w:t>
      </w:r>
      <w:bookmarkEnd w:id="34"/>
      <w:bookmarkEnd w:id="35"/>
    </w:p>
    <w:p w14:paraId="40F5DCD9" w14:textId="6EABCADB" w:rsidR="00D4604A" w:rsidRPr="006004D4" w:rsidRDefault="00D4604A" w:rsidP="006004D4">
      <w:pPr>
        <w:pStyle w:val="Heading3"/>
      </w:pPr>
      <w:bookmarkStart w:id="36" w:name="_Toc207722346"/>
      <w:bookmarkStart w:id="37" w:name="_Toc222567921"/>
      <w:r w:rsidRPr="006004D4">
        <w:rPr>
          <w:rFonts w:hint="eastAsia"/>
        </w:rPr>
        <w:t>4</w:t>
      </w:r>
      <w:r w:rsidRPr="006004D4">
        <w:t>.</w:t>
      </w:r>
      <w:r w:rsidR="00A13FB0" w:rsidRPr="006004D4">
        <w:t>1</w:t>
      </w:r>
      <w:r w:rsidRPr="006004D4">
        <w:t>.1</w:t>
      </w:r>
      <w:r w:rsidR="006004D4">
        <w:tab/>
      </w:r>
      <w:r w:rsidRPr="006004D4">
        <w:t>Description</w:t>
      </w:r>
      <w:bookmarkEnd w:id="36"/>
      <w:bookmarkEnd w:id="37"/>
    </w:p>
    <w:p w14:paraId="332646C7" w14:textId="0E829FA0" w:rsidR="00D4604A" w:rsidRPr="006004D4" w:rsidRDefault="00D4604A" w:rsidP="006004D4">
      <w:r w:rsidRPr="006004D4">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004D4">
        <w:t>, the existing use case and requirements for intent containing an expectation for delivering a radio service is described in clause</w:t>
      </w:r>
      <w:r w:rsidR="006A3F1C">
        <w:t> </w:t>
      </w:r>
      <w:r w:rsidRPr="006004D4">
        <w:t>5.1.2. The RadioServiceExpectation is defined to represent MnS consumer</w:t>
      </w:r>
      <w:r w:rsidR="00266FDE">
        <w:t>'</w:t>
      </w:r>
      <w:r w:rsidRPr="006004D4">
        <w:t>s expectations for radio service delivering and assurance in the specified area. However, following scenarios are not supported:</w:t>
      </w:r>
    </w:p>
    <w:p w14:paraId="5E7600E1" w14:textId="0411F235" w:rsidR="00D4604A" w:rsidRPr="00C2681D" w:rsidRDefault="00D4604A" w:rsidP="006004D4">
      <w:pPr>
        <w:pStyle w:val="B1"/>
        <w:rPr>
          <w:lang w:eastAsia="zh-CN"/>
        </w:rPr>
      </w:pPr>
      <w:r w:rsidRPr="00C2681D">
        <w:rPr>
          <w:rFonts w:hint="eastAsia"/>
          <w:lang w:eastAsia="zh-CN"/>
        </w:rPr>
        <w:t>-</w:t>
      </w:r>
      <w:r w:rsidR="006004D4">
        <w:rPr>
          <w:lang w:eastAsia="zh-CN"/>
        </w:rPr>
        <w:tab/>
      </w:r>
      <w:r w:rsidRPr="00C2681D">
        <w:rPr>
          <w:lang w:eastAsia="zh-CN"/>
        </w:rPr>
        <w:t>MnS consumer expresses the radio service delivering and assurance expectation with service reliability information.</w:t>
      </w:r>
    </w:p>
    <w:p w14:paraId="700CA79B" w14:textId="2DC55F2C" w:rsidR="00D4604A" w:rsidRDefault="00D4604A" w:rsidP="006004D4">
      <w:pPr>
        <w:pStyle w:val="B1"/>
        <w:rPr>
          <w:lang w:eastAsia="zh-CN"/>
        </w:rPr>
      </w:pPr>
      <w:r w:rsidRPr="00C2681D">
        <w:rPr>
          <w:rFonts w:hint="eastAsia"/>
          <w:lang w:eastAsia="zh-CN"/>
        </w:rPr>
        <w:t>-</w:t>
      </w:r>
      <w:r w:rsidR="006004D4">
        <w:rPr>
          <w:lang w:eastAsia="zh-CN"/>
        </w:rPr>
        <w:tab/>
      </w:r>
      <w:r w:rsidRPr="00C2681D">
        <w:rPr>
          <w:lang w:eastAsia="zh-CN"/>
        </w:rPr>
        <w:t xml:space="preserve">MnS consumer expresses the radio service delivering and assurance intent expectation for a specified area described in the form of civic </w:t>
      </w:r>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r w:rsidRPr="00C2681D">
        <w:rPr>
          <w:lang w:eastAsia="zh-CN"/>
        </w:rPr>
        <w:t>. For example, MnS consumer wants to ensure the radio service targets (dLThptPerUETarget and dLLatencyTarget) for a specific civic address (e.g., the CivicAddress defined in clause</w:t>
      </w:r>
      <w:r w:rsidR="006A3F1C">
        <w:rPr>
          <w:lang w:eastAsia="zh-CN"/>
        </w:rPr>
        <w:t> </w:t>
      </w:r>
      <w:r w:rsidRPr="00C2681D">
        <w:rPr>
          <w:lang w:eastAsia="zh-CN"/>
        </w:rPr>
        <w:t>6.1.6.2.14 in TS</w:t>
      </w:r>
      <w:r w:rsidR="0030659C">
        <w:rPr>
          <w:lang w:eastAsia="zh-CN"/>
        </w:rPr>
        <w:t> </w:t>
      </w:r>
      <w:r w:rsidRPr="00C2681D">
        <w:rPr>
          <w:lang w:eastAsia="zh-CN"/>
        </w:rPr>
        <w:t>29.572</w:t>
      </w:r>
      <w:r w:rsidR="0030659C">
        <w:rPr>
          <w:lang w:eastAsia="zh-CN"/>
        </w:rPr>
        <w:t> </w:t>
      </w:r>
      <w:r w:rsidR="00426316" w:rsidRPr="00C2681D">
        <w:rPr>
          <w:lang w:eastAsia="zh-CN"/>
        </w:rPr>
        <w:t>[3]</w:t>
      </w:r>
      <w:r w:rsidRPr="00C2681D">
        <w:rPr>
          <w:lang w:eastAsia="zh-CN"/>
        </w:rPr>
        <w:t>).</w:t>
      </w:r>
    </w:p>
    <w:p w14:paraId="7115CDD1" w14:textId="5DF145C5" w:rsidR="00BC36F8" w:rsidRPr="00C2681D" w:rsidRDefault="00BC36F8" w:rsidP="006004D4">
      <w:pPr>
        <w:pStyle w:val="B1"/>
        <w:rPr>
          <w:lang w:eastAsia="zh-CN"/>
        </w:rPr>
      </w:pPr>
      <w:r>
        <w:rPr>
          <w:lang w:eastAsia="zh-CN"/>
        </w:rPr>
        <w:t>-</w:t>
      </w:r>
      <w:r w:rsidR="006004D4">
        <w:rPr>
          <w:lang w:eastAsia="zh-CN"/>
        </w:rPr>
        <w:tab/>
      </w:r>
      <w:r>
        <w:rPr>
          <w:lang w:eastAsia="zh-CN"/>
        </w:rPr>
        <w:t xml:space="preserve">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0151306C" w:rsidR="00D4604A" w:rsidRPr="006004D4" w:rsidRDefault="00D4604A" w:rsidP="006004D4">
      <w:pPr>
        <w:pStyle w:val="Heading3"/>
      </w:pPr>
      <w:bookmarkStart w:id="38" w:name="_Toc207722347"/>
      <w:bookmarkStart w:id="39" w:name="_Toc222567922"/>
      <w:r w:rsidRPr="006004D4">
        <w:t>4.</w:t>
      </w:r>
      <w:r w:rsidR="00A13FB0" w:rsidRPr="006004D4">
        <w:t>1</w:t>
      </w:r>
      <w:r w:rsidRPr="006004D4">
        <w:t>.2</w:t>
      </w:r>
      <w:r w:rsidR="006004D4" w:rsidRPr="006004D4">
        <w:tab/>
      </w:r>
      <w:r w:rsidRPr="006004D4">
        <w:t>Potential requirements</w:t>
      </w:r>
      <w:bookmarkEnd w:id="38"/>
      <w:bookmarkEnd w:id="39"/>
    </w:p>
    <w:p w14:paraId="3D76B9EF" w14:textId="03DC52F9" w:rsidR="00D4604A" w:rsidRPr="001D49A2" w:rsidRDefault="00D4604A" w:rsidP="001D49A2">
      <w:r w:rsidRPr="001D49A2">
        <w:rPr>
          <w:b/>
          <w:bCs/>
        </w:rPr>
        <w:t>REQ-IDMS_RadioServiceIntent-CON-1</w:t>
      </w:r>
      <w:r w:rsidRPr="001D49A2">
        <w:t>: The intent driven MnS producer for radio service should have capabilities enabling the MnS consumer to express service reliability requirements.</w:t>
      </w:r>
    </w:p>
    <w:p w14:paraId="0EC7CF1B" w14:textId="3667E011" w:rsidR="00D4604A" w:rsidRPr="001D49A2" w:rsidRDefault="00D4604A" w:rsidP="001D49A2">
      <w:r w:rsidRPr="001D49A2">
        <w:rPr>
          <w:b/>
          <w:bCs/>
        </w:rPr>
        <w:t>REQ-IDMS_RadioServiceIntent-CON-2</w:t>
      </w:r>
      <w:r w:rsidRPr="001D49A2">
        <w:t xml:space="preserve">: The intent driven MnS producer for radio service should have capabilities enabling the MnS consumer to express radio service delivering and assurance for a specified area described in the form of civic </w:t>
      </w:r>
      <w:r w:rsidR="006C6AEB" w:rsidRPr="001D49A2">
        <w:t>location</w:t>
      </w:r>
      <w:r w:rsidRPr="001D49A2">
        <w:t>.</w:t>
      </w:r>
    </w:p>
    <w:p w14:paraId="69E68990" w14:textId="0ECE5EA1" w:rsidR="00F94FB2" w:rsidRPr="001D49A2" w:rsidRDefault="00F94FB2" w:rsidP="001D49A2">
      <w:r w:rsidRPr="001D49A2">
        <w:rPr>
          <w:b/>
          <w:bCs/>
        </w:rPr>
        <w:t>REQ-IDMS_RadioServiceIntent-CON-3</w:t>
      </w:r>
      <w:r w:rsidRPr="001D49A2">
        <w:t>: The intent driven MnS producer for radio service should have capabilities enabling the MnS consumer to express radio service assurance time duration requirements.</w:t>
      </w:r>
    </w:p>
    <w:p w14:paraId="22610B03" w14:textId="33A7CE63" w:rsidR="00D4604A" w:rsidRPr="006004D4" w:rsidRDefault="00D4604A" w:rsidP="006004D4">
      <w:pPr>
        <w:pStyle w:val="Heading3"/>
      </w:pPr>
      <w:bookmarkStart w:id="40" w:name="_Toc207722348"/>
      <w:bookmarkStart w:id="41" w:name="_Toc222567923"/>
      <w:r w:rsidRPr="006004D4">
        <w:lastRenderedPageBreak/>
        <w:t>4.</w:t>
      </w:r>
      <w:r w:rsidR="00A13FB0" w:rsidRPr="006004D4">
        <w:t>1</w:t>
      </w:r>
      <w:r w:rsidRPr="006004D4">
        <w:t>.3</w:t>
      </w:r>
      <w:r w:rsidR="006004D4" w:rsidRPr="006004D4">
        <w:tab/>
      </w:r>
      <w:r w:rsidRPr="006004D4">
        <w:t>Potential solution</w:t>
      </w:r>
      <w:r w:rsidR="002832E6" w:rsidRPr="006004D4">
        <w:t>s</w:t>
      </w:r>
      <w:bookmarkEnd w:id="40"/>
      <w:bookmarkEnd w:id="41"/>
    </w:p>
    <w:p w14:paraId="1F7F270E" w14:textId="605B3B7E" w:rsidR="0082056F" w:rsidRPr="0046187A" w:rsidRDefault="0082056F" w:rsidP="0082056F">
      <w:pPr>
        <w:rPr>
          <w:lang w:eastAsia="zh-CN" w:bidi="ar-KW"/>
        </w:rPr>
      </w:pPr>
      <w:r w:rsidRPr="0046187A">
        <w:rPr>
          <w:lang w:eastAsia="zh-CN" w:bidi="ar-KW"/>
        </w:rPr>
        <w:t xml:space="preserve">This solution proposes to reuse and enhance the existing RadioServiceExpectation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6187A">
        <w:rPr>
          <w:lang w:eastAsia="zh-CN" w:bidi="ar-KW"/>
        </w:rPr>
        <w:t>.</w:t>
      </w:r>
    </w:p>
    <w:p w14:paraId="6C0A1322" w14:textId="413801A2"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r w:rsidR="00B466AC">
        <w:rPr>
          <w:lang w:eastAsia="zh-CN"/>
        </w:rPr>
        <w:t>.</w:t>
      </w:r>
    </w:p>
    <w:p w14:paraId="598CF164" w14:textId="4976D9AC" w:rsidR="0082056F" w:rsidRDefault="0082056F" w:rsidP="006004D4">
      <w:pPr>
        <w:pStyle w:val="B1"/>
      </w:pPr>
      <w:r w:rsidRPr="006004D4">
        <w:t>-</w:t>
      </w:r>
      <w:r w:rsidR="006004D4" w:rsidRPr="006004D4">
        <w:tab/>
      </w:r>
      <w:r w:rsidRPr="006004D4">
        <w:t>ReliabilityTarget, it represents the reliability target for the radio service that the intent expectation is applied.</w:t>
      </w:r>
    </w:p>
    <w:p w14:paraId="2E76E8B4" w14:textId="4DF07053" w:rsidR="00773995" w:rsidRPr="006004D4" w:rsidRDefault="00773995" w:rsidP="008F1423">
      <w:pPr>
        <w:pStyle w:val="NO"/>
      </w:pPr>
      <w:r>
        <w:t>NOTE:</w:t>
      </w:r>
      <w:r w:rsidR="00843D80">
        <w:tab/>
      </w:r>
      <w:r w:rsidR="00715633" w:rsidRPr="00715633">
        <w:t>During R20 normative work, it should be considered whether this enhancement aspect relates to ´service reliability´ or ´service availability´. The relationship between these two concepts should be discussed and addressed. As a starting point, the definitions for ´service reliability´ and ´service availability´ in clause 3.1 of TS 22.261 should be considered.</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28295FC3" w:rsidR="001C19A0" w:rsidRDefault="0082056F" w:rsidP="006004D4">
      <w:pPr>
        <w:pStyle w:val="B1"/>
        <w:rPr>
          <w:lang w:eastAsia="zh-CN"/>
        </w:rPr>
      </w:pPr>
      <w:r>
        <w:t>-</w:t>
      </w:r>
      <w:r w:rsidR="006004D4">
        <w:tab/>
      </w:r>
      <w:r w:rsidR="00607549">
        <w:t>CivicAreaContext</w:t>
      </w:r>
      <w:r>
        <w:t xml:space="preserve">, </w:t>
      </w:r>
      <w:r w:rsidRPr="008B22C7">
        <w:t xml:space="preserve">the coverage areas for the </w:t>
      </w:r>
      <w:r>
        <w:t>Radio Service</w:t>
      </w:r>
      <w:r w:rsidRPr="008B22C7">
        <w:t xml:space="preserve"> that the intent expectation is applied in the form of </w:t>
      </w:r>
      <w:r>
        <w:t xml:space="preserve">civic </w:t>
      </w:r>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 xml:space="preserve">&gt;&gt; can support civic </w:t>
      </w:r>
      <w:r>
        <w:t xml:space="preserve">address </w:t>
      </w:r>
      <w:r w:rsidRPr="00FF0043">
        <w:t xml:space="preserve">(e.g. streets, districts, </w:t>
      </w:r>
      <w:r>
        <w:t xml:space="preserve">seats, </w:t>
      </w:r>
      <w:r w:rsidRPr="00FF0043">
        <w:t>etc.)</w:t>
      </w:r>
      <w:r w:rsidR="00774A37">
        <w:t xml:space="preserve"> or location label (e.g. hotel name, school name)</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w:t>
      </w:r>
      <w:r w:rsidR="006A3F1C">
        <w:t> </w:t>
      </w:r>
      <w:r>
        <w:t>6.1.6.2.14 in TS</w:t>
      </w:r>
      <w:r w:rsidR="0030659C">
        <w:t> </w:t>
      </w:r>
      <w:r>
        <w:t>29.572</w:t>
      </w:r>
      <w:r w:rsidR="0030659C">
        <w:t> </w:t>
      </w:r>
      <w:r>
        <w:t>[3].</w:t>
      </w:r>
      <w:r w:rsidR="001C19A0">
        <w:t xml:space="preserve"> 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p>
    <w:p w14:paraId="1F4C1220" w14:textId="17670CE2" w:rsidR="00935AE0" w:rsidRDefault="00935AE0" w:rsidP="00935AE0">
      <w:pPr>
        <w:pStyle w:val="TH"/>
      </w:pPr>
      <w:r>
        <w:rPr>
          <w:lang w:eastAsia="zh-CN"/>
        </w:rPr>
        <w:t>Table 4.1.3-1: CivicAreaContext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24"/>
        <w:gridCol w:w="1701"/>
        <w:gridCol w:w="1271"/>
        <w:gridCol w:w="1150"/>
        <w:gridCol w:w="1150"/>
        <w:gridCol w:w="1339"/>
      </w:tblGrid>
      <w:tr w:rsidR="001C19A0" w14:paraId="53149D3A"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Pr="006004D4" w:rsidRDefault="001C19A0" w:rsidP="006004D4">
            <w:pPr>
              <w:pStyle w:val="TAH"/>
            </w:pPr>
            <w:r w:rsidRPr="006004D4">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Pr="006004D4" w:rsidRDefault="001C19A0" w:rsidP="006004D4">
            <w:pPr>
              <w:pStyle w:val="TAH"/>
            </w:pPr>
            <w:r w:rsidRPr="006004D4">
              <w:t>Support Qualifier</w:t>
            </w:r>
          </w:p>
        </w:tc>
        <w:tc>
          <w:tcPr>
            <w:tcW w:w="127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1CA386C2" w:rsidR="001C19A0" w:rsidRPr="006004D4" w:rsidRDefault="001C19A0" w:rsidP="006004D4">
            <w:pPr>
              <w:pStyle w:val="TAH"/>
            </w:pPr>
            <w:r w:rsidRPr="006004D4">
              <w:t>isReadable</w:t>
            </w:r>
          </w:p>
        </w:tc>
        <w:tc>
          <w:tcPr>
            <w:tcW w:w="115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Pr="006004D4" w:rsidRDefault="001C19A0" w:rsidP="006004D4">
            <w:pPr>
              <w:pStyle w:val="TAH"/>
            </w:pPr>
            <w:r w:rsidRPr="006004D4">
              <w:t>isWritable</w:t>
            </w:r>
          </w:p>
        </w:tc>
        <w:tc>
          <w:tcPr>
            <w:tcW w:w="1150"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Pr="006004D4" w:rsidRDefault="001C19A0" w:rsidP="006004D4">
            <w:pPr>
              <w:pStyle w:val="TAH"/>
            </w:pPr>
            <w:r w:rsidRPr="006004D4">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Pr="006004D4" w:rsidRDefault="001C19A0" w:rsidP="006004D4">
            <w:pPr>
              <w:pStyle w:val="TAH"/>
            </w:pPr>
            <w:r w:rsidRPr="006004D4">
              <w:t>isNotifyable</w:t>
            </w:r>
          </w:p>
        </w:tc>
      </w:tr>
      <w:tr w:rsidR="001C19A0" w14:paraId="6E874011"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tcPr>
          <w:p w14:paraId="58E0A48B" w14:textId="77777777" w:rsidR="001C19A0" w:rsidRPr="006004D4" w:rsidRDefault="001C19A0" w:rsidP="006004D4">
            <w:pPr>
              <w:pStyle w:val="TAL"/>
              <w:rPr>
                <w:rFonts w:ascii="Courier New" w:hAnsi="Courier New" w:cs="Courier New"/>
                <w:lang w:eastAsia="zh-CN"/>
              </w:rPr>
            </w:pPr>
            <w:r w:rsidRPr="006004D4">
              <w:rPr>
                <w:rFonts w:ascii="Courier New" w:hAnsi="Courier New" w:cs="Courier New"/>
                <w:lang w:eastAsia="zh-CN"/>
              </w:rPr>
              <w:t>civicAddress</w:t>
            </w:r>
          </w:p>
        </w:tc>
        <w:tc>
          <w:tcPr>
            <w:tcW w:w="1701" w:type="dxa"/>
            <w:tcBorders>
              <w:top w:val="single" w:sz="4" w:space="0" w:color="auto"/>
              <w:left w:val="single" w:sz="4" w:space="0" w:color="auto"/>
              <w:bottom w:val="single" w:sz="4" w:space="0" w:color="auto"/>
              <w:right w:val="single" w:sz="4" w:space="0" w:color="auto"/>
            </w:tcBorders>
          </w:tcPr>
          <w:p w14:paraId="3D15469B"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tcPr>
          <w:p w14:paraId="144A92F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tcPr>
          <w:p w14:paraId="0BF5C4B0" w14:textId="77777777" w:rsidR="001C19A0" w:rsidRPr="006004D4" w:rsidRDefault="001C19A0" w:rsidP="006004D4">
            <w:pPr>
              <w:pStyle w:val="TAC"/>
            </w:pPr>
            <w:r w:rsidRPr="006004D4">
              <w:t>F</w:t>
            </w:r>
          </w:p>
        </w:tc>
      </w:tr>
      <w:tr w:rsidR="001C19A0" w14:paraId="1D128CA4"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hideMark/>
          </w:tcPr>
          <w:p w14:paraId="55B1CBDA" w14:textId="77777777" w:rsidR="001C19A0" w:rsidRPr="006004D4" w:rsidRDefault="001C19A0" w:rsidP="006004D4">
            <w:pPr>
              <w:pStyle w:val="TAL"/>
              <w:rPr>
                <w:rFonts w:ascii="Courier New" w:hAnsi="Courier New" w:cs="Courier New"/>
                <w:lang w:eastAsia="zh-CN"/>
              </w:rPr>
            </w:pPr>
            <w:r w:rsidRPr="006004D4">
              <w:rPr>
                <w:rFonts w:ascii="Courier New" w:hAnsi="Courier New" w:cs="Courier New"/>
                <w:lang w:eastAsia="zh-CN"/>
              </w:rPr>
              <w:t>locationLabel</w:t>
            </w:r>
          </w:p>
        </w:tc>
        <w:tc>
          <w:tcPr>
            <w:tcW w:w="1701" w:type="dxa"/>
            <w:tcBorders>
              <w:top w:val="single" w:sz="4" w:space="0" w:color="auto"/>
              <w:left w:val="single" w:sz="4" w:space="0" w:color="auto"/>
              <w:bottom w:val="single" w:sz="4" w:space="0" w:color="auto"/>
              <w:right w:val="single" w:sz="4" w:space="0" w:color="auto"/>
            </w:tcBorders>
            <w:hideMark/>
          </w:tcPr>
          <w:p w14:paraId="20E657D1"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hideMark/>
          </w:tcPr>
          <w:p w14:paraId="45F14D4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hideMark/>
          </w:tcPr>
          <w:p w14:paraId="552F9276" w14:textId="77777777" w:rsidR="001C19A0" w:rsidRPr="006004D4" w:rsidRDefault="001C19A0" w:rsidP="006004D4">
            <w:pPr>
              <w:pStyle w:val="TAC"/>
            </w:pPr>
            <w:r w:rsidRPr="006004D4">
              <w:t>F</w:t>
            </w:r>
          </w:p>
        </w:tc>
      </w:tr>
    </w:tbl>
    <w:p w14:paraId="6BAA25E6" w14:textId="77777777" w:rsidR="001C19A0" w:rsidRDefault="001C19A0" w:rsidP="001C19A0">
      <w:pPr>
        <w:rPr>
          <w:lang w:eastAsia="zh-CN"/>
        </w:rPr>
      </w:pPr>
    </w:p>
    <w:p w14:paraId="7FF04183" w14:textId="1B8689FD" w:rsidR="00D4604A" w:rsidRPr="006004D4" w:rsidRDefault="001C19A0" w:rsidP="006004D4">
      <w:pPr>
        <w:pStyle w:val="NO"/>
      </w:pPr>
      <w:r w:rsidRPr="006004D4">
        <w:rPr>
          <w:rFonts w:hint="eastAsia"/>
        </w:rPr>
        <w:t>N</w:t>
      </w:r>
      <w:r w:rsidR="00580854" w:rsidRPr="006004D4">
        <w:t>OTE</w:t>
      </w:r>
      <w:r w:rsidRPr="006004D4">
        <w:rPr>
          <w:rFonts w:hint="eastAsia"/>
        </w:rPr>
        <w:t>:</w:t>
      </w:r>
      <w:r w:rsidR="006004D4" w:rsidRPr="006004D4">
        <w:tab/>
      </w:r>
      <w:r w:rsidRPr="006004D4">
        <w:rPr>
          <w:rFonts w:hint="eastAsia"/>
        </w:rPr>
        <w:t xml:space="preserve">The locationLabel can be used if the location cannot be expressed by civic address. The </w:t>
      </w:r>
      <w:r w:rsidRPr="006004D4">
        <w:t>location</w:t>
      </w:r>
      <w:r w:rsidRPr="006004D4">
        <w:rPr>
          <w:rFonts w:hint="eastAsia"/>
        </w:rPr>
        <w:t>L</w:t>
      </w:r>
      <w:r w:rsidRPr="006004D4">
        <w:t>abel</w:t>
      </w:r>
      <w:r w:rsidRPr="006004D4">
        <w:rPr>
          <w:rFonts w:hint="eastAsia"/>
        </w:rPr>
        <w:t xml:space="preserve"> should be used without </w:t>
      </w:r>
      <w:r w:rsidRPr="006004D4">
        <w:t>ambigu</w:t>
      </w:r>
      <w:r w:rsidRPr="006004D4">
        <w:rPr>
          <w:rFonts w:hint="eastAsia"/>
        </w:rPr>
        <w:t>ity.</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342096B" w:rsidR="008F797D" w:rsidRPr="00C2681D" w:rsidRDefault="008F797D" w:rsidP="006004D4">
      <w:pPr>
        <w:pStyle w:val="B1"/>
      </w:pPr>
      <w:r w:rsidRPr="004D4B88">
        <w:rPr>
          <w:lang w:eastAsia="zh-CN"/>
        </w:rPr>
        <w:t>-</w:t>
      </w:r>
      <w:r w:rsidR="006004D4">
        <w:rPr>
          <w:lang w:eastAsia="zh-CN"/>
        </w:rPr>
        <w:tab/>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20E2D283" w:rsidR="00D4604A" w:rsidRPr="006004D4" w:rsidRDefault="00D4604A" w:rsidP="006004D4">
      <w:pPr>
        <w:pStyle w:val="Heading3"/>
      </w:pPr>
      <w:bookmarkStart w:id="42" w:name="_Toc207722349"/>
      <w:bookmarkStart w:id="43" w:name="_Toc222567924"/>
      <w:r w:rsidRPr="006004D4">
        <w:t>4.</w:t>
      </w:r>
      <w:r w:rsidR="00A13FB0" w:rsidRPr="006004D4">
        <w:t>1</w:t>
      </w:r>
      <w:r w:rsidRPr="006004D4">
        <w:t>.4</w:t>
      </w:r>
      <w:r w:rsidR="006004D4" w:rsidRPr="006004D4">
        <w:tab/>
      </w:r>
      <w:r w:rsidRPr="006004D4">
        <w:t>Evaluation of potential solutions</w:t>
      </w:r>
      <w:bookmarkEnd w:id="42"/>
      <w:bookmarkEnd w:id="43"/>
    </w:p>
    <w:p w14:paraId="5F0118C7" w14:textId="4C0077EF" w:rsidR="00D4604A" w:rsidRPr="00C2681D" w:rsidRDefault="00741F21" w:rsidP="00D533ED">
      <w:pPr>
        <w:rPr>
          <w:lang w:eastAsia="zh-CN"/>
        </w:rPr>
      </w:pPr>
      <w:r w:rsidRPr="0046187A">
        <w:rPr>
          <w:lang w:eastAsia="zh-CN" w:bidi="ar-KW"/>
        </w:rPr>
        <w:t>Only one potential solution has been identified, which is feasible.</w:t>
      </w:r>
    </w:p>
    <w:p w14:paraId="27D7E104" w14:textId="03EC298D" w:rsidR="00577E72" w:rsidRPr="006004D4" w:rsidRDefault="00577E72" w:rsidP="006004D4">
      <w:pPr>
        <w:pStyle w:val="Heading2"/>
      </w:pPr>
      <w:bookmarkStart w:id="44" w:name="_Toc207722350"/>
      <w:bookmarkStart w:id="45" w:name="_Toc222567925"/>
      <w:r w:rsidRPr="006004D4">
        <w:rPr>
          <w:rFonts w:hint="eastAsia"/>
        </w:rPr>
        <w:t>4</w:t>
      </w:r>
      <w:r w:rsidRPr="006004D4">
        <w:t>.</w:t>
      </w:r>
      <w:r w:rsidR="00A13FB0" w:rsidRPr="006004D4">
        <w:t>2</w:t>
      </w:r>
      <w:r w:rsidR="006004D4" w:rsidRPr="006004D4">
        <w:tab/>
      </w:r>
      <w:r w:rsidRPr="006004D4">
        <w:t>Use case</w:t>
      </w:r>
      <w:r w:rsidR="00AD77DE" w:rsidRPr="006004D4">
        <w:t xml:space="preserve"> </w:t>
      </w:r>
      <w:r w:rsidRPr="006004D4">
        <w:t>#</w:t>
      </w:r>
      <w:r w:rsidR="00A13FB0" w:rsidRPr="006004D4">
        <w:t>2</w:t>
      </w:r>
      <w:r w:rsidRPr="006004D4">
        <w:t>: Enhancement of radio network performance assurance scenarios</w:t>
      </w:r>
      <w:bookmarkEnd w:id="44"/>
      <w:bookmarkEnd w:id="45"/>
    </w:p>
    <w:p w14:paraId="1FE020B6" w14:textId="0CCD8622" w:rsidR="00577E72" w:rsidRPr="006004D4" w:rsidRDefault="00577E72" w:rsidP="006004D4">
      <w:pPr>
        <w:pStyle w:val="Heading3"/>
      </w:pPr>
      <w:bookmarkStart w:id="46" w:name="_Toc207722351"/>
      <w:bookmarkStart w:id="47" w:name="_Toc222567926"/>
      <w:r w:rsidRPr="006004D4">
        <w:rPr>
          <w:rFonts w:hint="eastAsia"/>
        </w:rPr>
        <w:t>4</w:t>
      </w:r>
      <w:r w:rsidRPr="006004D4">
        <w:t>.</w:t>
      </w:r>
      <w:r w:rsidR="00A13FB0" w:rsidRPr="006004D4">
        <w:t>2</w:t>
      </w:r>
      <w:r w:rsidRPr="006004D4">
        <w:t>.1</w:t>
      </w:r>
      <w:r w:rsidR="006004D4" w:rsidRPr="006004D4">
        <w:tab/>
      </w:r>
      <w:r w:rsidRPr="006004D4">
        <w:t>Description</w:t>
      </w:r>
      <w:bookmarkEnd w:id="46"/>
      <w:bookmarkEnd w:id="47"/>
    </w:p>
    <w:p w14:paraId="745399D1" w14:textId="5F402F5B" w:rsidR="00577E72" w:rsidRPr="00C2681D" w:rsidRDefault="00577E72" w:rsidP="00577E72">
      <w:pPr>
        <w:jc w:val="both"/>
        <w:rPr>
          <w:lang w:eastAsia="zh-CN"/>
        </w:rPr>
      </w:pPr>
      <w:r w:rsidRPr="00C2681D">
        <w:rPr>
          <w:lang w:eastAsia="zh-CN"/>
        </w:rPr>
        <w:t xml:space="preserve">In </w:t>
      </w:r>
      <w:r w:rsidR="00043275" w:rsidRPr="00C2681D">
        <w:t>3GPP</w:t>
      </w:r>
      <w:r w:rsidR="00043275">
        <w:t> </w:t>
      </w:r>
      <w:r w:rsidR="00043275" w:rsidRPr="00C2681D">
        <w:t>TS</w:t>
      </w:r>
      <w:r w:rsidR="00043275">
        <w:t> </w:t>
      </w:r>
      <w:r w:rsidR="00043275" w:rsidRPr="00C2681D">
        <w:t>2</w:t>
      </w:r>
      <w:r w:rsidRPr="00C2681D">
        <w:rPr>
          <w:lang w:eastAsia="zh-CN"/>
        </w:rPr>
        <w:t>8.312</w:t>
      </w:r>
      <w:r w:rsidR="00043275">
        <w:rPr>
          <w:lang w:eastAsia="zh-CN"/>
        </w:rPr>
        <w:t> </w:t>
      </w:r>
      <w:r w:rsidRPr="00C2681D">
        <w:rPr>
          <w:lang w:eastAsia="zh-CN"/>
        </w:rPr>
        <w:t>[</w:t>
      </w:r>
      <w:r w:rsidR="00427267" w:rsidRPr="00C2681D">
        <w:rPr>
          <w:lang w:eastAsia="zh-CN"/>
        </w:rPr>
        <w:t>1</w:t>
      </w:r>
      <w:r w:rsidRPr="00C2681D">
        <w:rPr>
          <w:lang w:eastAsia="zh-CN"/>
        </w:rPr>
        <w:t>], the existing use case and requirements for intent containing an expectation on radio network performance to be assured and intent containing an expectation for RAN energy saving are described in clause</w:t>
      </w:r>
      <w:r w:rsidR="006A3F1C">
        <w:rPr>
          <w:lang w:eastAsia="zh-CN"/>
        </w:rPr>
        <w:t> </w:t>
      </w:r>
      <w:r w:rsidRPr="00C2681D">
        <w:rPr>
          <w:lang w:eastAsia="zh-CN"/>
        </w:rPr>
        <w:t>5.1.5 and clause</w:t>
      </w:r>
      <w:r w:rsidR="006A3F1C">
        <w:rPr>
          <w:lang w:eastAsia="zh-CN"/>
        </w:rPr>
        <w:t> </w:t>
      </w:r>
      <w:r w:rsidRPr="00C2681D">
        <w:rPr>
          <w:lang w:eastAsia="zh-CN"/>
        </w:rPr>
        <w:t>5.1.7. The RadioNetworkExpectation is defined in clause</w:t>
      </w:r>
      <w:r w:rsidR="006A3F1C">
        <w:rPr>
          <w:lang w:eastAsia="zh-CN"/>
        </w:rPr>
        <w:t> </w:t>
      </w:r>
      <w:r w:rsidRPr="00C2681D">
        <w:rPr>
          <w:lang w:eastAsia="zh-CN"/>
        </w:rPr>
        <w:t>6.2.2.1.1 to represent MnS consumer</w:t>
      </w:r>
      <w:r w:rsidR="00266FDE">
        <w:t>'</w:t>
      </w:r>
      <w:r w:rsidRPr="00C2681D">
        <w:rPr>
          <w:lang w:eastAsia="zh-CN"/>
        </w:rPr>
        <w:t>s expectations for radio network delivering and performance assurance. However, following scenarios are not supported:</w:t>
      </w:r>
    </w:p>
    <w:p w14:paraId="4640CD81" w14:textId="568FC017" w:rsidR="00577E72" w:rsidRPr="00C2681D" w:rsidRDefault="00577E72" w:rsidP="006004D4">
      <w:pPr>
        <w:pStyle w:val="B1"/>
        <w:rPr>
          <w:lang w:eastAsia="zh-CN"/>
        </w:rPr>
      </w:pPr>
      <w:r w:rsidRPr="00C2681D">
        <w:rPr>
          <w:rFonts w:hint="eastAsia"/>
          <w:lang w:eastAsia="zh-CN"/>
        </w:rPr>
        <w:t>-</w:t>
      </w:r>
      <w:r w:rsidR="006004D4">
        <w:rPr>
          <w:lang w:eastAsia="zh-CN"/>
        </w:rPr>
        <w:tab/>
      </w:r>
      <w:r w:rsidRPr="00C2681D">
        <w:rPr>
          <w:lang w:eastAsia="zh-CN"/>
        </w:rPr>
        <w:t xml:space="preserve">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w:t>
      </w:r>
      <w:r w:rsidR="0030659C">
        <w:rPr>
          <w:lang w:eastAsia="zh-CN"/>
        </w:rPr>
        <w:t> </w:t>
      </w:r>
      <w:r w:rsidRPr="00C2681D">
        <w:rPr>
          <w:lang w:eastAsia="zh-CN"/>
        </w:rPr>
        <w:t>38.304</w:t>
      </w:r>
      <w:r w:rsidR="0030659C">
        <w:rPr>
          <w:lang w:eastAsia="zh-CN"/>
        </w:rPr>
        <w:t> </w:t>
      </w:r>
      <w:r w:rsidRPr="00C2681D">
        <w:rPr>
          <w:lang w:eastAsia="zh-CN"/>
        </w:rPr>
        <w:t>[4] and TS</w:t>
      </w:r>
      <w:r w:rsidR="0030659C">
        <w:rPr>
          <w:lang w:eastAsia="zh-CN"/>
        </w:rPr>
        <w:t> </w:t>
      </w:r>
      <w:r w:rsidRPr="00C2681D">
        <w:rPr>
          <w:lang w:eastAsia="zh-CN"/>
        </w:rPr>
        <w:t>38.331</w:t>
      </w:r>
      <w:r w:rsidR="0030659C">
        <w:rPr>
          <w:lang w:eastAsia="zh-CN"/>
        </w:rPr>
        <w:t> </w:t>
      </w:r>
      <w:r w:rsidRPr="00C2681D">
        <w:rPr>
          <w:lang w:eastAsia="zh-CN"/>
        </w:rPr>
        <w:t>[5].</w:t>
      </w:r>
    </w:p>
    <w:p w14:paraId="5F1E5B79" w14:textId="347E0FEA" w:rsidR="002264B5" w:rsidRPr="00C2681D" w:rsidRDefault="00577E72" w:rsidP="006004D4">
      <w:pPr>
        <w:pStyle w:val="B1"/>
        <w:rPr>
          <w:lang w:eastAsia="zh-CN"/>
        </w:rPr>
      </w:pPr>
      <w:r w:rsidRPr="00C2681D">
        <w:rPr>
          <w:lang w:eastAsia="zh-CN"/>
        </w:rPr>
        <w:lastRenderedPageBreak/>
        <w:t>-</w:t>
      </w:r>
      <w:r w:rsidR="006004D4">
        <w:rPr>
          <w:lang w:eastAsia="zh-CN"/>
        </w:rPr>
        <w:tab/>
      </w:r>
      <w:r w:rsidRPr="00C2681D">
        <w:rPr>
          <w:lang w:eastAsia="zh-CN"/>
        </w:rPr>
        <w:t xml:space="preserve">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66C0A368" w:rsidR="00577E72" w:rsidRPr="006004D4" w:rsidRDefault="00577E72" w:rsidP="006004D4">
      <w:pPr>
        <w:pStyle w:val="Heading3"/>
      </w:pPr>
      <w:bookmarkStart w:id="48" w:name="_Toc207722352"/>
      <w:bookmarkStart w:id="49" w:name="_Toc222567927"/>
      <w:r w:rsidRPr="006004D4">
        <w:t>4.</w:t>
      </w:r>
      <w:r w:rsidR="00286539" w:rsidRPr="006004D4">
        <w:t>2</w:t>
      </w:r>
      <w:r w:rsidRPr="006004D4">
        <w:t>.2</w:t>
      </w:r>
      <w:r w:rsidR="006004D4" w:rsidRPr="006004D4">
        <w:tab/>
      </w:r>
      <w:r w:rsidRPr="006004D4">
        <w:t>Potential requirements</w:t>
      </w:r>
      <w:bookmarkEnd w:id="48"/>
      <w:bookmarkEnd w:id="49"/>
    </w:p>
    <w:p w14:paraId="2DFDCC0D" w14:textId="1E10F9F7" w:rsidR="00577E72" w:rsidRPr="001D49A2" w:rsidRDefault="00577E72" w:rsidP="001D49A2">
      <w:r w:rsidRPr="001D49A2">
        <w:rPr>
          <w:b/>
          <w:bCs/>
        </w:rPr>
        <w:t>REQ-IDMS_RadioNetworkIntent-CON-1</w:t>
      </w:r>
      <w:r w:rsidRPr="001D49A2">
        <w:t>: The intent driven MnS producer for radio network should have capabilities enabling the MnS consumer to express radio network performance assurance for a specific RAN feature</w:t>
      </w:r>
      <w:r w:rsidR="00B466AC" w:rsidRPr="001D49A2">
        <w:t>.</w:t>
      </w:r>
    </w:p>
    <w:p w14:paraId="7C89CBC9" w14:textId="48F3835C" w:rsidR="00577E72" w:rsidRPr="006004D4" w:rsidRDefault="00577E72" w:rsidP="006004D4">
      <w:pPr>
        <w:pStyle w:val="Heading3"/>
      </w:pPr>
      <w:bookmarkStart w:id="50" w:name="_Toc207722353"/>
      <w:bookmarkStart w:id="51" w:name="_Toc222567928"/>
      <w:r w:rsidRPr="006004D4">
        <w:t>4.</w:t>
      </w:r>
      <w:r w:rsidR="00A13FB0" w:rsidRPr="006004D4">
        <w:t>2</w:t>
      </w:r>
      <w:r w:rsidRPr="006004D4">
        <w:t>.3</w:t>
      </w:r>
      <w:r w:rsidR="006004D4" w:rsidRPr="006004D4">
        <w:tab/>
      </w:r>
      <w:r w:rsidRPr="006004D4">
        <w:t>Potential solution</w:t>
      </w:r>
      <w:bookmarkEnd w:id="50"/>
      <w:bookmarkEnd w:id="51"/>
    </w:p>
    <w:p w14:paraId="5384D57D" w14:textId="4453B305" w:rsidR="00A971AD" w:rsidRPr="00E618F7" w:rsidRDefault="00A971AD" w:rsidP="00E618F7">
      <w:r w:rsidRPr="00E618F7">
        <w:t xml:space="preserve">This solution proposes to reuse and enhance the existing RadioNetworkExpectation defined in </w:t>
      </w:r>
      <w:r w:rsidR="00043275" w:rsidRPr="00E618F7">
        <w:t>3GPP TS 28.312 [1]</w:t>
      </w:r>
      <w:r w:rsidRPr="00E618F7">
        <w:t xml:space="preserve"> to enable the MnS consumer to express radio network performance assurance for a specific RAN feature.</w:t>
      </w:r>
    </w:p>
    <w:p w14:paraId="29FEF43A" w14:textId="77777777" w:rsidR="00A971AD" w:rsidRPr="00E618F7" w:rsidRDefault="00A971AD" w:rsidP="00E618F7">
      <w:r w:rsidRPr="00E618F7">
        <w:rPr>
          <w:b/>
          <w:bCs/>
        </w:rPr>
        <w:t>Enhancement Aspect1</w:t>
      </w:r>
      <w:r w:rsidRPr="00E618F7">
        <w:t>: Add following attributes as the ObjectContexts for the RadioNetworkExpectation:</w:t>
      </w:r>
    </w:p>
    <w:p w14:paraId="34EC2A6A" w14:textId="2FF28959" w:rsidR="00A971AD" w:rsidRDefault="00A971AD" w:rsidP="00A971AD">
      <w:pPr>
        <w:jc w:val="both"/>
        <w:rPr>
          <w:noProof/>
          <w:lang w:eastAsia="zh-CN"/>
        </w:rPr>
      </w:pP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0F72830A" w:rsidR="00A971AD" w:rsidRPr="00F2361C" w:rsidRDefault="00A971AD" w:rsidP="00F2361C">
      <w:pPr>
        <w:pStyle w:val="B1"/>
      </w:pPr>
      <w:r w:rsidRPr="00F2361C">
        <w:rPr>
          <w:rFonts w:hint="eastAsia"/>
        </w:rPr>
        <w:t>-</w:t>
      </w:r>
      <w:r w:rsidRPr="00F2361C">
        <w:tab/>
        <w:t>REDCAP: it represents the support of Reduced Capability (RedCap) and enhanced Reduced Capability (eRedCap) NR devices as defined in TS</w:t>
      </w:r>
      <w:r w:rsidR="0030659C">
        <w:t> </w:t>
      </w:r>
      <w:r w:rsidRPr="00F2361C">
        <w:t>38.300</w:t>
      </w:r>
      <w:r w:rsidR="0030659C">
        <w:t> </w:t>
      </w:r>
      <w:r w:rsidRPr="00F2361C">
        <w:t>[</w:t>
      </w:r>
      <w:r w:rsidR="00FF06CF" w:rsidRPr="00F2361C">
        <w:t>7</w:t>
      </w:r>
      <w:r w:rsidRPr="00F2361C">
        <w:t>].</w:t>
      </w:r>
    </w:p>
    <w:p w14:paraId="763D955F" w14:textId="5AD6A5A6" w:rsidR="00A971AD" w:rsidRPr="00F2361C" w:rsidRDefault="00A971AD" w:rsidP="00F2361C">
      <w:pPr>
        <w:pStyle w:val="B1"/>
      </w:pPr>
      <w:r w:rsidRPr="00F2361C">
        <w:rPr>
          <w:rFonts w:hint="eastAsia"/>
        </w:rPr>
        <w:t>-</w:t>
      </w:r>
      <w:r w:rsidRPr="00F2361C">
        <w:tab/>
        <w:t>XR: it represents the support of eXtended Reality (XR) services that require high data rate and low latency communications as defined in TS</w:t>
      </w:r>
      <w:r w:rsidR="0030659C">
        <w:t> </w:t>
      </w:r>
      <w:r w:rsidRPr="00F2361C">
        <w:t>38.300</w:t>
      </w:r>
      <w:r w:rsidR="0030659C">
        <w:t> </w:t>
      </w:r>
      <w:r w:rsidRPr="00F2361C">
        <w:t>[</w:t>
      </w:r>
      <w:r w:rsidR="00FF06CF" w:rsidRPr="00F2361C">
        <w:t>7</w:t>
      </w:r>
      <w:r w:rsidRPr="00F2361C">
        <w:t>].</w:t>
      </w:r>
    </w:p>
    <w:p w14:paraId="339861FC" w14:textId="181901ED" w:rsidR="00A971AD" w:rsidRPr="00F2361C" w:rsidRDefault="00A971AD" w:rsidP="00F2361C">
      <w:pPr>
        <w:pStyle w:val="B1"/>
      </w:pPr>
      <w:r w:rsidRPr="00F2361C">
        <w:rPr>
          <w:rFonts w:hint="eastAsia"/>
        </w:rPr>
        <w:t>-</w:t>
      </w:r>
      <w:r w:rsidRPr="00F2361C">
        <w:tab/>
        <w:t>AERIAL_UE_COMMUNICATION: it represents the Aerial UE Communication as defined in TS</w:t>
      </w:r>
      <w:r w:rsidR="0030659C">
        <w:t> </w:t>
      </w:r>
      <w:r w:rsidRPr="00F2361C">
        <w:t>38.300</w:t>
      </w:r>
      <w:r w:rsidR="0030659C">
        <w:t> </w:t>
      </w:r>
      <w:r w:rsidRPr="00F2361C">
        <w:t>[</w:t>
      </w:r>
      <w:r w:rsidR="00FF06CF" w:rsidRPr="00F2361C">
        <w:t>7</w:t>
      </w:r>
      <w:r w:rsidRPr="00F2361C">
        <w:t>].</w:t>
      </w:r>
    </w:p>
    <w:p w14:paraId="118482AB" w14:textId="0D72D134" w:rsidR="00711CE2" w:rsidRPr="00F2361C" w:rsidRDefault="00A971AD" w:rsidP="00F2361C">
      <w:pPr>
        <w:pStyle w:val="B1"/>
      </w:pPr>
      <w:r w:rsidRPr="00F2361C">
        <w:rPr>
          <w:rFonts w:hint="eastAsia"/>
        </w:rPr>
        <w:t>-</w:t>
      </w:r>
      <w:r w:rsidRPr="00F2361C">
        <w:tab/>
        <w:t>V2</w:t>
      </w:r>
      <w:r w:rsidRPr="00F2361C">
        <w:rPr>
          <w:rFonts w:hint="eastAsia"/>
        </w:rPr>
        <w:t>X:</w:t>
      </w:r>
      <w:r w:rsidRPr="00F2361C">
        <w:t xml:space="preserve"> it represents the V2X communication as defined in TS</w:t>
      </w:r>
      <w:r w:rsidR="0030659C">
        <w:t> </w:t>
      </w:r>
      <w:r w:rsidRPr="00F2361C">
        <w:t>38.300</w:t>
      </w:r>
      <w:r w:rsidR="0030659C">
        <w:t> </w:t>
      </w:r>
      <w:r w:rsidRPr="00F2361C">
        <w:t>[</w:t>
      </w:r>
      <w:r w:rsidR="00FF06CF" w:rsidRPr="00F2361C">
        <w:t>7</w:t>
      </w:r>
      <w:r w:rsidRPr="00F2361C">
        <w:t>].</w:t>
      </w:r>
    </w:p>
    <w:p w14:paraId="648BEA2F" w14:textId="3B3E4EC9" w:rsidR="00711CE2" w:rsidRPr="00F2361C" w:rsidRDefault="00580854" w:rsidP="00F2361C">
      <w:pPr>
        <w:pStyle w:val="NO"/>
      </w:pPr>
      <w:r w:rsidRPr="00F2361C">
        <w:t>NOTE</w:t>
      </w:r>
      <w:r w:rsidR="00711CE2" w:rsidRPr="00F2361C">
        <w:t>:</w:t>
      </w:r>
      <w:r w:rsidR="00F2361C">
        <w:tab/>
        <w:t>A</w:t>
      </w:r>
      <w:r w:rsidR="00711CE2" w:rsidRPr="00F2361C">
        <w:t xml:space="preserve">llowed values can be </w:t>
      </w:r>
      <w:r w:rsidR="00F2361C" w:rsidRPr="00F2361C">
        <w:t>extended</w:t>
      </w:r>
      <w:r w:rsidR="00711CE2" w:rsidRPr="00F2361C">
        <w:t xml:space="preserve"> based on RAN specifications.4.2.4 Evaluation of potential solutions</w:t>
      </w:r>
    </w:p>
    <w:p w14:paraId="434A3BDE" w14:textId="1DA73D21" w:rsidR="00D22987" w:rsidRPr="00F2361C" w:rsidRDefault="00D22987" w:rsidP="00F2361C">
      <w:pPr>
        <w:pStyle w:val="Heading3"/>
      </w:pPr>
      <w:bookmarkStart w:id="52" w:name="_Toc222567929"/>
      <w:r w:rsidRPr="00F2361C">
        <w:t>4.2.4</w:t>
      </w:r>
      <w:r w:rsidR="00F2361C" w:rsidRPr="00F2361C">
        <w:tab/>
      </w:r>
      <w:r w:rsidRPr="00F2361C">
        <w:t>Evaluation of potential solutions</w:t>
      </w:r>
      <w:bookmarkEnd w:id="52"/>
    </w:p>
    <w:p w14:paraId="7DBED126" w14:textId="78ACC4FF" w:rsidR="00D7317A" w:rsidRPr="00D22987" w:rsidRDefault="006617AE" w:rsidP="00D7317A">
      <w:r w:rsidRPr="0046187A">
        <w:t>Only one potential solution has been identified, which is feasible.</w:t>
      </w:r>
    </w:p>
    <w:p w14:paraId="0DB0BE79" w14:textId="395ACF6C" w:rsidR="00DF29A1" w:rsidRPr="00F2361C" w:rsidRDefault="00DF29A1" w:rsidP="00F2361C">
      <w:pPr>
        <w:pStyle w:val="Heading2"/>
      </w:pPr>
      <w:bookmarkStart w:id="53" w:name="_Toc207722355"/>
      <w:bookmarkStart w:id="54" w:name="_Toc176958032"/>
      <w:bookmarkStart w:id="55" w:name="_Toc176963360"/>
      <w:bookmarkStart w:id="56" w:name="_Toc180568508"/>
      <w:bookmarkStart w:id="57" w:name="_Toc222567930"/>
      <w:r w:rsidRPr="00F2361C">
        <w:t>4.3</w:t>
      </w:r>
      <w:r w:rsidR="00F2361C" w:rsidRPr="00F2361C">
        <w:tab/>
      </w:r>
      <w:r w:rsidRPr="00F2361C">
        <w:t>Use case #3: Assisting and reporting intent decomposition across intent handling functions</w:t>
      </w:r>
      <w:bookmarkEnd w:id="53"/>
      <w:bookmarkEnd w:id="57"/>
    </w:p>
    <w:p w14:paraId="5087D4FD" w14:textId="76CE62C3" w:rsidR="00DF29A1" w:rsidRPr="00F2361C" w:rsidRDefault="00DF29A1" w:rsidP="00F2361C">
      <w:pPr>
        <w:pStyle w:val="Heading3"/>
      </w:pPr>
      <w:bookmarkStart w:id="58" w:name="_Toc207722356"/>
      <w:bookmarkStart w:id="59" w:name="_Toc222567931"/>
      <w:r w:rsidRPr="00F2361C">
        <w:t>4.3.1</w:t>
      </w:r>
      <w:r w:rsidRPr="00F2361C">
        <w:tab/>
        <w:t>Description</w:t>
      </w:r>
      <w:bookmarkEnd w:id="54"/>
      <w:bookmarkEnd w:id="55"/>
      <w:bookmarkEnd w:id="56"/>
      <w:bookmarkEnd w:id="58"/>
      <w:bookmarkEnd w:id="59"/>
    </w:p>
    <w:p w14:paraId="0602D9A0" w14:textId="3FED53C2" w:rsidR="00DF29A1" w:rsidRPr="00F2361C" w:rsidRDefault="00DF29A1" w:rsidP="00F2361C">
      <w:r w:rsidRPr="00F2361C">
        <w:t>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w:t>
      </w:r>
    </w:p>
    <w:p w14:paraId="3663738B" w14:textId="3E578DF2" w:rsidR="00DF29A1" w:rsidRPr="00F2361C" w:rsidRDefault="00DF29A1" w:rsidP="00F2361C">
      <w:r w:rsidRPr="00F2361C">
        <w:t>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w:t>
      </w:r>
    </w:p>
    <w:p w14:paraId="2054599D" w14:textId="3FAC30E9" w:rsidR="00DF29A1" w:rsidRPr="00F2361C" w:rsidRDefault="00DF29A1" w:rsidP="00F2361C">
      <w:pPr>
        <w:pStyle w:val="Heading3"/>
      </w:pPr>
      <w:bookmarkStart w:id="60" w:name="_Toc176958033"/>
      <w:bookmarkStart w:id="61" w:name="_Toc176963361"/>
      <w:bookmarkStart w:id="62" w:name="_Toc180568509"/>
      <w:bookmarkStart w:id="63" w:name="_Toc207722357"/>
      <w:bookmarkStart w:id="64" w:name="_Toc222567932"/>
      <w:r w:rsidRPr="00F2361C">
        <w:t>4.3.2</w:t>
      </w:r>
      <w:r w:rsidRPr="00F2361C">
        <w:tab/>
      </w:r>
      <w:r w:rsidRPr="00F2361C">
        <w:rPr>
          <w:rFonts w:hint="eastAsia"/>
        </w:rPr>
        <w:t>Potential</w:t>
      </w:r>
      <w:r w:rsidRPr="00F2361C">
        <w:t xml:space="preserve"> </w:t>
      </w:r>
      <w:r w:rsidRPr="00F2361C">
        <w:rPr>
          <w:rFonts w:hint="eastAsia"/>
        </w:rPr>
        <w:t>requirements</w:t>
      </w:r>
      <w:bookmarkEnd w:id="60"/>
      <w:bookmarkEnd w:id="61"/>
      <w:bookmarkEnd w:id="62"/>
      <w:bookmarkEnd w:id="63"/>
      <w:bookmarkEnd w:id="64"/>
    </w:p>
    <w:p w14:paraId="5EFEA5C3" w14:textId="55C2436D" w:rsidR="00DF29A1" w:rsidRPr="00E618F7" w:rsidRDefault="00DF29A1" w:rsidP="00E618F7">
      <w:r w:rsidRPr="00E618F7">
        <w:rPr>
          <w:rFonts w:hint="eastAsia"/>
          <w:b/>
          <w:bCs/>
        </w:rPr>
        <w:t>REQ-Intent_</w:t>
      </w:r>
      <w:r w:rsidRPr="00E618F7">
        <w:rPr>
          <w:b/>
          <w:bCs/>
        </w:rPr>
        <w:t>DCMP</w:t>
      </w:r>
      <w:r w:rsidRPr="00E618F7">
        <w:rPr>
          <w:rFonts w:hint="eastAsia"/>
          <w:b/>
          <w:bCs/>
        </w:rPr>
        <w:t>-</w:t>
      </w:r>
      <w:r w:rsidRPr="00E618F7">
        <w:rPr>
          <w:b/>
          <w:bCs/>
        </w:rPr>
        <w:t>1</w:t>
      </w:r>
      <w:r w:rsidRPr="00E618F7">
        <w:t>: The intent driven MnS producer should have the capability to allow an MnS consumer to specify a context to be able to assist the intent-driven MnS producer regarding the decomposition of an intent to other MnS producers.</w:t>
      </w:r>
    </w:p>
    <w:p w14:paraId="6A2A1FDA" w14:textId="77777777" w:rsidR="00DF29A1" w:rsidRPr="00E618F7" w:rsidRDefault="00DF29A1" w:rsidP="00E618F7">
      <w:r w:rsidRPr="00E618F7">
        <w:rPr>
          <w:rFonts w:hint="eastAsia"/>
          <w:b/>
          <w:bCs/>
        </w:rPr>
        <w:lastRenderedPageBreak/>
        <w:t>REQ-Intent_</w:t>
      </w:r>
      <w:r w:rsidRPr="00E618F7">
        <w:rPr>
          <w:b/>
          <w:bCs/>
        </w:rPr>
        <w:t>DCMP</w:t>
      </w:r>
      <w:r w:rsidRPr="00E618F7">
        <w:rPr>
          <w:rFonts w:hint="eastAsia"/>
          <w:b/>
          <w:bCs/>
        </w:rPr>
        <w:t>-</w:t>
      </w:r>
      <w:r w:rsidRPr="00E618F7">
        <w:rPr>
          <w:b/>
          <w:bCs/>
        </w:rPr>
        <w:t>2</w:t>
      </w:r>
      <w:r w:rsidRPr="00E618F7">
        <w:t>: The intent driven MnS producer should have the capability to allow an intent-driven MnS consumer to receive a report regarding the decomposition of an intent to other MnS producers.</w:t>
      </w:r>
    </w:p>
    <w:p w14:paraId="40240285" w14:textId="6390FA74" w:rsidR="00DF29A1" w:rsidRPr="00F2361C" w:rsidRDefault="00DF29A1" w:rsidP="00F2361C">
      <w:pPr>
        <w:pStyle w:val="Heading3"/>
      </w:pPr>
      <w:bookmarkStart w:id="65" w:name="_Toc176958034"/>
      <w:bookmarkStart w:id="66" w:name="_Toc176963362"/>
      <w:bookmarkStart w:id="67" w:name="_Toc180568510"/>
      <w:bookmarkStart w:id="68" w:name="_Toc207722358"/>
      <w:bookmarkStart w:id="69" w:name="_Toc222567933"/>
      <w:r w:rsidRPr="00F2361C">
        <w:t>4.3.3</w:t>
      </w:r>
      <w:r w:rsidRPr="00F2361C">
        <w:tab/>
      </w:r>
      <w:r w:rsidRPr="00F2361C">
        <w:rPr>
          <w:rFonts w:hint="eastAsia"/>
        </w:rPr>
        <w:t>Potential</w:t>
      </w:r>
      <w:r w:rsidRPr="00F2361C">
        <w:t xml:space="preserve"> </w:t>
      </w:r>
      <w:r w:rsidRPr="00F2361C">
        <w:rPr>
          <w:rFonts w:hint="eastAsia"/>
        </w:rPr>
        <w:t>solutions</w:t>
      </w:r>
      <w:bookmarkEnd w:id="65"/>
      <w:bookmarkEnd w:id="66"/>
      <w:bookmarkEnd w:id="67"/>
      <w:bookmarkEnd w:id="68"/>
      <w:bookmarkEnd w:id="69"/>
    </w:p>
    <w:p w14:paraId="13940BCB" w14:textId="77777777" w:rsidR="006009DD" w:rsidRPr="00F2361C" w:rsidRDefault="006009DD" w:rsidP="00F2361C">
      <w:pPr>
        <w:pStyle w:val="Heading4"/>
      </w:pPr>
      <w:bookmarkStart w:id="70" w:name="_Toc211854030"/>
      <w:bookmarkStart w:id="71" w:name="_Toc211859773"/>
      <w:bookmarkStart w:id="72" w:name="_Toc211859869"/>
      <w:bookmarkStart w:id="73" w:name="_Toc222567934"/>
      <w:r w:rsidRPr="00F2361C">
        <w:t>4.3.3.1</w:t>
      </w:r>
      <w:r w:rsidRPr="00F2361C">
        <w:tab/>
        <w:t>Potential solution #1</w:t>
      </w:r>
      <w:bookmarkEnd w:id="70"/>
      <w:bookmarkEnd w:id="71"/>
      <w:bookmarkEnd w:id="72"/>
      <w:bookmarkEnd w:id="73"/>
    </w:p>
    <w:p w14:paraId="31952FE8" w14:textId="708BABA2" w:rsidR="006009DD" w:rsidRPr="00F2361C" w:rsidRDefault="006009DD" w:rsidP="00F2361C">
      <w:r w:rsidRPr="00F2361C">
        <w:t xml:space="preserve">This solution proposes to reuse and enhance the existing intent expectations and intent report information models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w:t>
      </w:r>
    </w:p>
    <w:p w14:paraId="435BA3DC" w14:textId="4FA2E6B7" w:rsidR="006009DD" w:rsidRPr="00F2361C" w:rsidRDefault="006009DD" w:rsidP="00F2361C">
      <w:r w:rsidRPr="00F2361C">
        <w:t>Intent expectations are enhanced with:</w:t>
      </w:r>
    </w:p>
    <w:p w14:paraId="2DA9FAD3" w14:textId="4A87464B" w:rsidR="006009DD" w:rsidRPr="00F2361C" w:rsidRDefault="00F2361C" w:rsidP="00F2361C">
      <w:pPr>
        <w:pStyle w:val="B1"/>
      </w:pPr>
      <w:r>
        <w:t>-</w:t>
      </w:r>
      <w:r>
        <w:tab/>
      </w:r>
      <w:r w:rsidR="006009DD" w:rsidRPr="00F2361C">
        <w:t>A new expectation context that specifies the constraints applicable in the intent decomposition performed by the intent-</w:t>
      </w:r>
      <w:r w:rsidR="00E618F7" w:rsidRPr="00F2361C">
        <w:t>driven</w:t>
      </w:r>
      <w:r w:rsidR="006009DD" w:rsidRPr="00F2361C">
        <w:t xml:space="preserve"> MnS producer, such as a list of Intent Handling Functions identity among those under MnS consumer</w:t>
      </w:r>
      <w:r w:rsidR="00266FDE">
        <w:t>'</w:t>
      </w:r>
      <w:r w:rsidR="006009DD" w:rsidRPr="00F2361C">
        <w:t>s authorization to which the intent decomposition is not recommended by the intent-driven MnS consumer.</w:t>
      </w:r>
    </w:p>
    <w:p w14:paraId="6D084A90" w14:textId="0502BAEC" w:rsidR="006009DD" w:rsidRPr="00F2361C" w:rsidRDefault="006009DD" w:rsidP="00F2361C">
      <w:r w:rsidRPr="00F2361C">
        <w:t xml:space="preserve">The IntentReport IOC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 xml:space="preserve"> is enhanced </w:t>
      </w:r>
      <w:r w:rsidR="00E5775E">
        <w:t xml:space="preserve">by introducing the </w:t>
      </w:r>
      <w:r w:rsidR="00E5775E" w:rsidRPr="00C6447D">
        <w:t>IntentDecompositionReport</w:t>
      </w:r>
      <w:r w:rsidR="00E5775E">
        <w:t>&lt;&lt;dataType&gt;&gt;</w:t>
      </w:r>
      <w:r w:rsidR="00E5775E" w:rsidRPr="00C6447D">
        <w:t xml:space="preserve"> </w:t>
      </w:r>
      <w:r w:rsidRPr="00F2361C">
        <w:t>with following information:</w:t>
      </w:r>
    </w:p>
    <w:p w14:paraId="72217550" w14:textId="412F7E40" w:rsidR="006009DD" w:rsidRPr="00F2361C" w:rsidRDefault="00F2361C" w:rsidP="00F2361C">
      <w:pPr>
        <w:pStyle w:val="B1"/>
      </w:pPr>
      <w:r>
        <w:t>-</w:t>
      </w:r>
      <w:r>
        <w:tab/>
      </w:r>
      <w:r w:rsidR="006009DD" w:rsidRPr="00F2361C">
        <w:t>The identity of Intent Handling Functions</w:t>
      </w:r>
      <w:r w:rsidR="009F4CBB">
        <w:t xml:space="preserve"> (i.e. DN of the IntentHandlingFunction instances)</w:t>
      </w:r>
      <w:r w:rsidR="006009DD" w:rsidRPr="00F2361C">
        <w:t xml:space="preserve"> to which the decomposed intents are sent.</w:t>
      </w:r>
    </w:p>
    <w:p w14:paraId="089E79C6" w14:textId="295FA145" w:rsidR="006009DD" w:rsidRDefault="00F2361C" w:rsidP="00F2361C">
      <w:pPr>
        <w:pStyle w:val="B1"/>
      </w:pPr>
      <w:r>
        <w:t>-</w:t>
      </w:r>
      <w:r>
        <w:tab/>
      </w:r>
      <w:r w:rsidR="006009DD" w:rsidRPr="00F2361C">
        <w:t xml:space="preserve">The identity of each intent and expectation </w:t>
      </w:r>
      <w:r w:rsidR="00EF5DCD">
        <w:t>(i.e. DN of Intent instances and DN of IntentExpectation instances)</w:t>
      </w:r>
      <w:r w:rsidR="00EF5DCD" w:rsidRPr="00F2361C">
        <w:t xml:space="preserve"> </w:t>
      </w:r>
      <w:r w:rsidR="00EF5DCD">
        <w:t xml:space="preserve"> </w:t>
      </w:r>
      <w:r w:rsidR="006009DD" w:rsidRPr="00F2361C">
        <w:t>resulting from the decomposition.</w:t>
      </w:r>
    </w:p>
    <w:p w14:paraId="31AFB50C" w14:textId="5A615866" w:rsidR="00A66E3B" w:rsidRPr="00F2361C" w:rsidRDefault="00A66E3B" w:rsidP="008F1423">
      <w:pPr>
        <w:pStyle w:val="B1"/>
        <w:ind w:left="0" w:firstLine="0"/>
      </w:pPr>
      <w:r>
        <w:rPr>
          <w:rFonts w:hint="eastAsia"/>
          <w:lang w:eastAsia="zh-CN"/>
        </w:rPr>
        <w:t>M</w:t>
      </w:r>
      <w:r>
        <w:rPr>
          <w:lang w:eastAsia="zh-CN"/>
        </w:rPr>
        <w:t xml:space="preserve">nS consumer </w:t>
      </w:r>
      <w:r w:rsidRPr="00CF21D8">
        <w:rPr>
          <w:lang w:eastAsia="zh-CN"/>
        </w:rPr>
        <w:t>subscribe</w:t>
      </w:r>
      <w:r>
        <w:rPr>
          <w:lang w:eastAsia="zh-CN"/>
        </w:rPr>
        <w:t>s</w:t>
      </w:r>
      <w:r w:rsidRPr="00CF21D8">
        <w:rPr>
          <w:lang w:eastAsia="zh-CN"/>
        </w:rPr>
        <w:t xml:space="preserve"> the IntentDecompositionReport by configuring the attribute “expectedReportTypes” of IntentReportControl&lt;&lt;dataType&gt;&gt; with value “IntentDecompositionReport”</w:t>
      </w:r>
      <w:r>
        <w:rPr>
          <w:lang w:eastAsia="zh-CN"/>
        </w:rPr>
        <w:t>.</w:t>
      </w:r>
    </w:p>
    <w:p w14:paraId="313BA898" w14:textId="0668AC0A" w:rsidR="002832E6" w:rsidRPr="00EE1F2F" w:rsidRDefault="002832E6" w:rsidP="00EE1F2F">
      <w:pPr>
        <w:pStyle w:val="Heading3"/>
      </w:pPr>
      <w:bookmarkStart w:id="74" w:name="_Toc207722359"/>
      <w:bookmarkStart w:id="75" w:name="_Toc222567935"/>
      <w:r w:rsidRPr="00EE1F2F">
        <w:t>4.3.4</w:t>
      </w:r>
      <w:r w:rsidRPr="00EE1F2F">
        <w:tab/>
      </w:r>
      <w:r w:rsidR="00286539" w:rsidRPr="00EE1F2F">
        <w:t>Evaluation of potential solutions</w:t>
      </w:r>
      <w:bookmarkEnd w:id="74"/>
      <w:bookmarkEnd w:id="75"/>
    </w:p>
    <w:p w14:paraId="1082A050" w14:textId="08AD8283" w:rsidR="008A2EB5" w:rsidRPr="00EE1F2F" w:rsidRDefault="008A2EB5" w:rsidP="00EE1F2F">
      <w:r w:rsidRPr="00EE1F2F">
        <w:t>Only one potential solution provided in clause</w:t>
      </w:r>
      <w:r w:rsidR="006A3F1C">
        <w:t> </w:t>
      </w:r>
      <w:r w:rsidRPr="00EE1F2F">
        <w:t>4.3.3.1 is identified. This potential solution proposes enhancing the existing intent expectations by adding a new expectation context that allows the MnS consumer to specify intent handling functions that are not recommended for intent decomposition. This allows an MnS consumer to assist the MnS producer regarding decomposition of an intent. It also proposes enhancing the existing intent report to include information regarding decomposition of an intent. The implementation of this potential solution is not complex as it proposes enhancements to existing intent expectations and intent report information models.</w:t>
      </w:r>
    </w:p>
    <w:p w14:paraId="7E4CDEB2" w14:textId="79774BAF" w:rsidR="008A2EB5" w:rsidRPr="00EE1F2F" w:rsidRDefault="008A2EB5" w:rsidP="00EE1F2F">
      <w:r w:rsidRPr="00EE1F2F">
        <w:t>Therefore, the potential solution described in clause</w:t>
      </w:r>
      <w:r w:rsidR="006A3F1C">
        <w:t> </w:t>
      </w:r>
      <w:r w:rsidRPr="00EE1F2F">
        <w:t>4.3.3.1 is a feasible solution to satisfy the requirements in clause</w:t>
      </w:r>
      <w:r w:rsidR="006A3F1C">
        <w:t> </w:t>
      </w:r>
      <w:r w:rsidRPr="00EE1F2F">
        <w:t>4.3.2.</w:t>
      </w:r>
    </w:p>
    <w:p w14:paraId="172EADE7" w14:textId="729C091C" w:rsidR="00C608E2" w:rsidRPr="00EE1F2F" w:rsidRDefault="00C608E2" w:rsidP="00EE1F2F">
      <w:pPr>
        <w:pStyle w:val="Heading2"/>
      </w:pPr>
      <w:bookmarkStart w:id="76" w:name="_Toc207722360"/>
      <w:bookmarkStart w:id="77" w:name="_Toc222567936"/>
      <w:r w:rsidRPr="00EE1F2F">
        <w:t>4.</w:t>
      </w:r>
      <w:r w:rsidR="00906878" w:rsidRPr="00EE1F2F">
        <w:t>4</w:t>
      </w:r>
      <w:r w:rsidR="00EE1F2F" w:rsidRPr="00EE1F2F">
        <w:tab/>
      </w:r>
      <w:r w:rsidRPr="00EE1F2F">
        <w:t xml:space="preserve">Use </w:t>
      </w:r>
      <w:r w:rsidR="00AD77DE" w:rsidRPr="00EE1F2F">
        <w:t>c</w:t>
      </w:r>
      <w:r w:rsidRPr="00EE1F2F">
        <w:t>ase</w:t>
      </w:r>
      <w:r w:rsidR="003C58B1" w:rsidRPr="00EE1F2F">
        <w:t xml:space="preserve"> </w:t>
      </w:r>
      <w:r w:rsidRPr="00EE1F2F">
        <w:t>#</w:t>
      </w:r>
      <w:r w:rsidR="00906878" w:rsidRPr="00EE1F2F">
        <w:t>4</w:t>
      </w:r>
      <w:r w:rsidRPr="00EE1F2F" w:rsidDel="00604F49">
        <w:t>:</w:t>
      </w:r>
      <w:r w:rsidRPr="00EE1F2F">
        <w:t xml:space="preserve"> </w:t>
      </w:r>
      <w:bookmarkStart w:id="78" w:name="_Hlk156555811"/>
      <w:r w:rsidRPr="00EE1F2F">
        <w:t>Intent traceability</w:t>
      </w:r>
      <w:bookmarkEnd w:id="76"/>
      <w:bookmarkEnd w:id="77"/>
      <w:bookmarkEnd w:id="78"/>
    </w:p>
    <w:p w14:paraId="74D24331" w14:textId="5FEC3DDD" w:rsidR="00C608E2" w:rsidRPr="00EE1F2F" w:rsidRDefault="00C608E2" w:rsidP="00EE1F2F">
      <w:pPr>
        <w:pStyle w:val="Heading3"/>
      </w:pPr>
      <w:bookmarkStart w:id="79" w:name="_Toc207722361"/>
      <w:bookmarkStart w:id="80" w:name="_Toc222567937"/>
      <w:r w:rsidRPr="00EE1F2F">
        <w:t>4.</w:t>
      </w:r>
      <w:r w:rsidR="00906878" w:rsidRPr="00EE1F2F">
        <w:t>4</w:t>
      </w:r>
      <w:r w:rsidRPr="00EE1F2F">
        <w:t>.1</w:t>
      </w:r>
      <w:r w:rsidR="00EE1F2F" w:rsidRPr="00EE1F2F">
        <w:tab/>
      </w:r>
      <w:r w:rsidRPr="00EE1F2F">
        <w:t>Description</w:t>
      </w:r>
      <w:bookmarkEnd w:id="79"/>
      <w:bookmarkEnd w:id="80"/>
    </w:p>
    <w:p w14:paraId="4168AB8E" w14:textId="0E218BDF" w:rsidR="00C608E2" w:rsidRPr="00EE1F2F" w:rsidRDefault="00C608E2" w:rsidP="00EE1F2F">
      <w:bookmarkStart w:id="81" w:name="_Hlk161679865"/>
      <w:r w:rsidRPr="00EE1F2F">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9A1F98D" w:rsidR="00C608E2" w:rsidRPr="00EE1F2F" w:rsidRDefault="00C608E2" w:rsidP="00EE1F2F">
      <w:r w:rsidRPr="00EE1F2F">
        <w:t>An operator/administrator needs visibility of the relationships between intents which have been created by the system. Since these are being created within/by the management systems (and not explicit consumers the operator may implement) it</w:t>
      </w:r>
      <w:r w:rsidR="00266FDE">
        <w:t>'</w:t>
      </w:r>
      <w:r w:rsidRPr="00EE1F2F">
        <w:t xml:space="preserve">s important to know where they came from to allow </w:t>
      </w:r>
      <w:r w:rsidR="00266FDE">
        <w:t>'</w:t>
      </w:r>
      <w:r w:rsidRPr="00EE1F2F">
        <w:t>trace-back</w:t>
      </w:r>
      <w:r w:rsidR="00266FDE">
        <w:t>'</w:t>
      </w:r>
      <w:r w:rsidRPr="00EE1F2F">
        <w:t xml:space="preserve"> to the original consumer intent which started the cascade of subsequent intents. There is however no identified method, standardized or otherwise, which allows for such traceability.</w:t>
      </w:r>
    </w:p>
    <w:p w14:paraId="40548A8F" w14:textId="42A098CB" w:rsidR="00C608E2" w:rsidRPr="00EE1F2F" w:rsidRDefault="00C608E2" w:rsidP="00EE1F2F">
      <w:r w:rsidRPr="00EE1F2F">
        <w:t>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w:t>
      </w:r>
      <w:r w:rsidR="00CB3E00">
        <w:t> </w:t>
      </w:r>
      <w:r w:rsidR="0016378D" w:rsidRPr="00EE1F2F">
        <w:t>4</w:t>
      </w:r>
      <w:r w:rsidRPr="00EE1F2F">
        <w:t>.</w:t>
      </w:r>
      <w:r w:rsidR="0016378D" w:rsidRPr="00EE1F2F">
        <w:t>4</w:t>
      </w:r>
      <w:r w:rsidRPr="00EE1F2F">
        <w:t xml:space="preserve">.1-1) should be enabled to indicate whether they agree that their information be </w:t>
      </w:r>
      <w:r w:rsidRPr="00EE1F2F">
        <w:lastRenderedPageBreak/>
        <w:t>propagated beyond the recipient intent producer (e.g. Producer 1 in figure</w:t>
      </w:r>
      <w:r w:rsidR="00CB3E00">
        <w:t> </w:t>
      </w:r>
      <w:r w:rsidR="0016378D" w:rsidRPr="00EE1F2F">
        <w:t>4</w:t>
      </w:r>
      <w:r w:rsidRPr="00EE1F2F">
        <w:t>.</w:t>
      </w:r>
      <w:r w:rsidR="0016378D" w:rsidRPr="00EE1F2F">
        <w:t>1</w:t>
      </w:r>
      <w:r w:rsidRPr="00EE1F2F">
        <w:t>.1-1) to other intent producers (e.g. Producer 2 or 3 in figure</w:t>
      </w:r>
      <w:r w:rsidR="00CB3E00">
        <w:t> </w:t>
      </w:r>
      <w:r w:rsidR="0016378D" w:rsidRPr="00EE1F2F">
        <w:t>4</w:t>
      </w:r>
      <w:r w:rsidRPr="00EE1F2F">
        <w:t>.</w:t>
      </w:r>
      <w:r w:rsidR="0016378D" w:rsidRPr="00EE1F2F">
        <w:t>4</w:t>
      </w:r>
      <w:r w:rsidRPr="00EE1F2F">
        <w:t>.1-1).</w:t>
      </w:r>
    </w:p>
    <w:p w14:paraId="06546F30" w14:textId="77777777" w:rsidR="00C608E2" w:rsidRPr="00EE1F2F" w:rsidRDefault="00C608E2" w:rsidP="00EE1F2F">
      <w:r w:rsidRPr="00EE1F2F">
        <w:t>The following figure provides an overview of such information and its handling:</w:t>
      </w:r>
    </w:p>
    <w:p w14:paraId="03B9869B" w14:textId="65A7BE17" w:rsidR="00C608E2" w:rsidRPr="00C2681D" w:rsidRDefault="00C608E2" w:rsidP="00322AA9">
      <w:pPr>
        <w:pStyle w:val="TH"/>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46CAD998" w:rsidR="00C608E2" w:rsidRPr="00CA29AF" w:rsidRDefault="00C608E2" w:rsidP="00322AA9">
      <w:pPr>
        <w:pStyle w:val="TF"/>
        <w:rPr>
          <w:lang w:val="en-CA" w:eastAsia="zh-CN"/>
        </w:rPr>
      </w:pPr>
      <w:r w:rsidRPr="00C2681D">
        <w:rPr>
          <w:lang w:val="en-CA" w:eastAsia="zh-CN"/>
        </w:rPr>
        <w:t>Figure</w:t>
      </w:r>
      <w:r w:rsidR="00CB3E00">
        <w:rPr>
          <w:lang w:val="en-CA" w:eastAsia="zh-CN"/>
        </w:rPr>
        <w:t>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03F90BB4" w:rsidR="00C608E2" w:rsidRPr="00322AA9" w:rsidRDefault="00C608E2" w:rsidP="00322AA9">
      <w:pPr>
        <w:pStyle w:val="Heading3"/>
      </w:pPr>
      <w:bookmarkStart w:id="82" w:name="_Toc207722362"/>
      <w:bookmarkStart w:id="83" w:name="_Toc222567938"/>
      <w:r w:rsidRPr="00322AA9">
        <w:t>4.</w:t>
      </w:r>
      <w:r w:rsidR="00906878" w:rsidRPr="00322AA9">
        <w:t>4</w:t>
      </w:r>
      <w:r w:rsidRPr="00322AA9">
        <w:t>.2</w:t>
      </w:r>
      <w:r w:rsidR="00322AA9" w:rsidRPr="00322AA9">
        <w:tab/>
      </w:r>
      <w:r w:rsidRPr="00322AA9">
        <w:rPr>
          <w:rFonts w:hint="eastAsia"/>
        </w:rPr>
        <w:t>Potential</w:t>
      </w:r>
      <w:r w:rsidRPr="00322AA9">
        <w:t xml:space="preserve"> </w:t>
      </w:r>
      <w:r w:rsidRPr="00322AA9">
        <w:rPr>
          <w:rFonts w:hint="eastAsia"/>
        </w:rPr>
        <w:t>requirements</w:t>
      </w:r>
      <w:bookmarkEnd w:id="81"/>
      <w:bookmarkEnd w:id="82"/>
      <w:bookmarkEnd w:id="83"/>
    </w:p>
    <w:p w14:paraId="6F19D84B" w14:textId="77777777" w:rsidR="00C608E2" w:rsidRPr="003E60CA" w:rsidRDefault="00C608E2" w:rsidP="003E60CA">
      <w:r w:rsidRPr="003E60CA">
        <w:rPr>
          <w:rFonts w:hint="eastAsia"/>
          <w:b/>
          <w:bCs/>
        </w:rPr>
        <w:t>REQ-Intent_</w:t>
      </w:r>
      <w:r w:rsidRPr="003E60CA">
        <w:rPr>
          <w:b/>
          <w:bCs/>
        </w:rPr>
        <w:t>Trace</w:t>
      </w:r>
      <w:r w:rsidRPr="003E60CA">
        <w:rPr>
          <w:rFonts w:hint="eastAsia"/>
          <w:b/>
          <w:bCs/>
        </w:rPr>
        <w:t>-</w:t>
      </w:r>
      <w:r w:rsidRPr="003E60CA">
        <w:rPr>
          <w:b/>
          <w:bCs/>
        </w:rPr>
        <w:t>1</w:t>
      </w:r>
      <w:r w:rsidRPr="003E60CA">
        <w:t>: The intent driven MnS producer should provide information in the intent to identify that an intent has been handled by a particular intent handling function.</w:t>
      </w:r>
    </w:p>
    <w:p w14:paraId="4D8BAACF" w14:textId="67A0C0F3" w:rsidR="00C608E2" w:rsidRPr="003E60CA" w:rsidRDefault="00C608E2" w:rsidP="003E60CA">
      <w:r w:rsidRPr="003E60CA">
        <w:rPr>
          <w:rFonts w:hint="eastAsia"/>
          <w:b/>
          <w:bCs/>
        </w:rPr>
        <w:t>REQ-Intent</w:t>
      </w:r>
      <w:r w:rsidRPr="003E60CA">
        <w:rPr>
          <w:b/>
          <w:bCs/>
        </w:rPr>
        <w:t>_Trace-2</w:t>
      </w:r>
      <w:r w:rsidRPr="003E60CA">
        <w:t>: The intent driven MnS producer should provide information (as defined in REQ-Intent_Trace</w:t>
      </w:r>
      <w:r w:rsidR="004030B6" w:rsidRPr="003E60CA">
        <w:t>-</w:t>
      </w:r>
      <w:r w:rsidRPr="003E60CA">
        <w:t>1) to identify any subsequent intents created by it as part of fulfilment.</w:t>
      </w:r>
    </w:p>
    <w:p w14:paraId="0224A0E4" w14:textId="65C15B47" w:rsidR="00C608E2" w:rsidRPr="003E60CA" w:rsidRDefault="00C608E2" w:rsidP="003E60CA">
      <w:r w:rsidRPr="003E60CA">
        <w:rPr>
          <w:rFonts w:hint="eastAsia"/>
          <w:b/>
          <w:bCs/>
        </w:rPr>
        <w:t>REQ-Intent</w:t>
      </w:r>
      <w:r w:rsidRPr="003E60CA">
        <w:rPr>
          <w:b/>
          <w:bCs/>
        </w:rPr>
        <w:t>_Trace-3</w:t>
      </w:r>
      <w:r w:rsidRPr="003E60CA">
        <w:t>: The intent driven MnS producer should provide information (as defined in REQ-Intent_Trace</w:t>
      </w:r>
      <w:r w:rsidR="004030B6" w:rsidRPr="003E60CA">
        <w:t>-1</w:t>
      </w:r>
      <w:r w:rsidRPr="003E60CA">
        <w:t>) identifying the intent handling functions to subsequent intent(s) to allow traceability of the intent across multiple intent handling functions.</w:t>
      </w:r>
    </w:p>
    <w:p w14:paraId="37BA43CA" w14:textId="4FA512DE" w:rsidR="00C608E2" w:rsidRPr="003E60CA" w:rsidRDefault="00C608E2" w:rsidP="003E60CA">
      <w:r w:rsidRPr="003E60CA">
        <w:rPr>
          <w:rFonts w:hint="eastAsia"/>
          <w:b/>
          <w:bCs/>
        </w:rPr>
        <w:t>REQ-Intent</w:t>
      </w:r>
      <w:r w:rsidRPr="003E60CA">
        <w:rPr>
          <w:b/>
          <w:bCs/>
        </w:rPr>
        <w:t>_Trace-4</w:t>
      </w:r>
      <w:r w:rsidRPr="003E60CA">
        <w:t>: The intent driven MnS producer should provide a capability allowing the intent MnS consumer</w:t>
      </w:r>
      <w:r w:rsidR="00906878" w:rsidRPr="003E60CA">
        <w:t xml:space="preserve"> </w:t>
      </w:r>
      <w:r w:rsidRPr="003E60CA">
        <w:t>(owner) to indicate whether the MnS consumer agrees</w:t>
      </w:r>
      <w:r w:rsidR="002964DB" w:rsidRPr="003E60CA">
        <w:t xml:space="preserve"> </w:t>
      </w:r>
      <w:r w:rsidRPr="003E60CA">
        <w:t>that their information can be propagated in case of intent decomposition beyond the recipient intent producer to other intent producers.</w:t>
      </w:r>
    </w:p>
    <w:p w14:paraId="78B5005C" w14:textId="24112262" w:rsidR="002964DB" w:rsidRPr="00322AA9" w:rsidRDefault="002964DB" w:rsidP="00322AA9">
      <w:pPr>
        <w:pStyle w:val="Heading3"/>
      </w:pPr>
      <w:bookmarkStart w:id="84" w:name="_Toc222567939"/>
      <w:r w:rsidRPr="00322AA9">
        <w:t>4.</w:t>
      </w:r>
      <w:bookmarkStart w:id="85" w:name="_Toc207722363"/>
      <w:r w:rsidR="00583BA5" w:rsidRPr="00322AA9">
        <w:t>4</w:t>
      </w:r>
      <w:r w:rsidRPr="00322AA9">
        <w:t>.3</w:t>
      </w:r>
      <w:r w:rsidRPr="00322AA9">
        <w:tab/>
      </w:r>
      <w:r w:rsidRPr="00322AA9">
        <w:rPr>
          <w:rFonts w:hint="eastAsia"/>
        </w:rPr>
        <w:t>Potential</w:t>
      </w:r>
      <w:r w:rsidRPr="00322AA9">
        <w:t xml:space="preserve"> </w:t>
      </w:r>
      <w:r w:rsidRPr="00322AA9">
        <w:rPr>
          <w:rFonts w:hint="eastAsia"/>
        </w:rPr>
        <w:t>solutions</w:t>
      </w:r>
      <w:bookmarkEnd w:id="84"/>
      <w:bookmarkEnd w:id="85"/>
    </w:p>
    <w:p w14:paraId="46E6E124" w14:textId="10C0AB79" w:rsidR="009F4FD4" w:rsidRPr="00322AA9" w:rsidRDefault="009F4FD4" w:rsidP="00322AA9">
      <w:pPr>
        <w:pStyle w:val="Heading4"/>
      </w:pPr>
      <w:bookmarkStart w:id="86" w:name="_Toc138424026"/>
      <w:bookmarkStart w:id="87" w:name="_Toc164642002"/>
      <w:bookmarkStart w:id="88" w:name="_Toc164642301"/>
      <w:bookmarkStart w:id="89" w:name="_Hlk161680725"/>
      <w:bookmarkStart w:id="90" w:name="_Toc211854036"/>
      <w:bookmarkStart w:id="91" w:name="_Toc211859779"/>
      <w:bookmarkStart w:id="92" w:name="_Toc211859875"/>
      <w:bookmarkStart w:id="93" w:name="_Toc222567940"/>
      <w:r w:rsidRPr="00322AA9">
        <w:t>4.4.3.1</w:t>
      </w:r>
      <w:r w:rsidR="00322AA9" w:rsidRPr="00322AA9">
        <w:tab/>
      </w:r>
      <w:r w:rsidRPr="00322AA9">
        <w:t>Potential solution #1</w:t>
      </w:r>
      <w:bookmarkEnd w:id="86"/>
      <w:bookmarkEnd w:id="87"/>
      <w:bookmarkEnd w:id="88"/>
      <w:bookmarkEnd w:id="89"/>
      <w:bookmarkEnd w:id="90"/>
      <w:bookmarkEnd w:id="91"/>
      <w:bookmarkEnd w:id="92"/>
      <w:bookmarkEnd w:id="93"/>
    </w:p>
    <w:p w14:paraId="2257ED29" w14:textId="1205EEDA" w:rsidR="009F4FD4" w:rsidRPr="00322AA9" w:rsidRDefault="009F4FD4" w:rsidP="00322AA9">
      <w:r w:rsidRPr="00322AA9">
        <w:t>To address REQ-Intent_Trace-1, REQ-Intent_Trace-2 and REQ-Intent_Trace-3 this solution proposes adding a new data structure to the intent model definition to define the information to trace the decomposition of an intent into subsequent intents. The information is updated and propagated as new intent(s) are created as part of fulfilment.</w:t>
      </w:r>
    </w:p>
    <w:p w14:paraId="2231F186" w14:textId="3642DC8A" w:rsidR="009F4FD4" w:rsidRPr="00322AA9" w:rsidRDefault="009F4FD4" w:rsidP="00322AA9">
      <w:r w:rsidRPr="00322AA9">
        <w:t>The content proposed for the intent model definition would include</w:t>
      </w:r>
      <w:r w:rsidR="00322AA9" w:rsidRPr="00322AA9">
        <w:t>:</w:t>
      </w:r>
    </w:p>
    <w:p w14:paraId="710B5AEC" w14:textId="2E6AFA52" w:rsidR="009F4FD4" w:rsidRPr="00322AA9" w:rsidRDefault="00322AA9" w:rsidP="00322AA9">
      <w:pPr>
        <w:pStyle w:val="B1"/>
      </w:pPr>
      <w:r>
        <w:t>-</w:t>
      </w:r>
      <w:r>
        <w:tab/>
      </w:r>
      <w:r w:rsidR="009F4FD4" w:rsidRPr="00322AA9">
        <w:t>the identity of each intent handling function which decomposed the intent</w:t>
      </w:r>
      <w:r w:rsidR="006531E3">
        <w:t>; and</w:t>
      </w:r>
    </w:p>
    <w:p w14:paraId="5BAC073E" w14:textId="648535B3" w:rsidR="009F4FD4" w:rsidRPr="00322AA9" w:rsidRDefault="00322AA9" w:rsidP="00322AA9">
      <w:pPr>
        <w:pStyle w:val="B1"/>
      </w:pPr>
      <w:r>
        <w:t>-</w:t>
      </w:r>
      <w:r>
        <w:tab/>
      </w:r>
      <w:r w:rsidR="009F4FD4" w:rsidRPr="00322AA9">
        <w:t>the identity of each intent resulting from the decomposition</w:t>
      </w:r>
      <w:r w:rsidR="006531E3">
        <w:t>.</w:t>
      </w:r>
    </w:p>
    <w:p w14:paraId="719ECAEF" w14:textId="77777777" w:rsidR="009F4FD4" w:rsidRPr="006531E3" w:rsidRDefault="009F4FD4" w:rsidP="006531E3">
      <w:r w:rsidRPr="006531E3">
        <w:t>The handling of the information would be:</w:t>
      </w:r>
    </w:p>
    <w:p w14:paraId="73DC24DD" w14:textId="435A4FB5" w:rsidR="009F4FD4" w:rsidRPr="006531E3" w:rsidRDefault="006531E3" w:rsidP="006531E3">
      <w:pPr>
        <w:pStyle w:val="B1"/>
      </w:pPr>
      <w:r>
        <w:lastRenderedPageBreak/>
        <w:t>-</w:t>
      </w:r>
      <w:r>
        <w:tab/>
      </w:r>
      <w:r w:rsidR="009F4FD4" w:rsidRPr="006531E3">
        <w:t>a new intent created by an MnS Consumer is not required to populate this value, i.e. default is empty string</w:t>
      </w:r>
      <w:r>
        <w:t>;</w:t>
      </w:r>
    </w:p>
    <w:p w14:paraId="5F7F1DCE" w14:textId="27A901D0" w:rsidR="009F4FD4" w:rsidRPr="006531E3" w:rsidRDefault="006531E3" w:rsidP="006531E3">
      <w:pPr>
        <w:pStyle w:val="B1"/>
      </w:pPr>
      <w:r>
        <w:t>-</w:t>
      </w:r>
      <w:r>
        <w:tab/>
      </w:r>
      <w:r w:rsidR="009F4FD4" w:rsidRPr="006531E3">
        <w:t>upon receipt of an intent, the Intent Handling Function updates the information to indicate it handled the intent by adding its identity to the incoming intent</w:t>
      </w:r>
      <w:r>
        <w:t>; and</w:t>
      </w:r>
    </w:p>
    <w:p w14:paraId="2AA75ADA" w14:textId="7AB0B5BB" w:rsidR="009F4FD4" w:rsidRPr="006531E3" w:rsidRDefault="006531E3" w:rsidP="006531E3">
      <w:pPr>
        <w:pStyle w:val="B1"/>
      </w:pPr>
      <w:r>
        <w:t>-</w:t>
      </w:r>
      <w:r>
        <w:tab/>
      </w:r>
      <w:r w:rsidR="009F4FD4" w:rsidRPr="006531E3">
        <w:t>in the event the Intent Handling Function determines intent decomposition is required it create new intent(s) and propagates the information from the source intent to the new intent(s)</w:t>
      </w:r>
      <w:r>
        <w:t>.</w:t>
      </w:r>
    </w:p>
    <w:p w14:paraId="71553010" w14:textId="443C023A" w:rsidR="009F4FD4" w:rsidRPr="006531E3" w:rsidRDefault="009F4FD4" w:rsidP="006531E3">
      <w:r w:rsidRPr="006531E3">
        <w:t xml:space="preserve">The visibility of this information is subject to the same access control as any other information exchanged between an authorised MnS consumer and producer. For example, the originating Intent Owner Consumer A in </w:t>
      </w:r>
      <w:r w:rsidR="00CB3E00">
        <w:t>f</w:t>
      </w:r>
      <w:r w:rsidRPr="006531E3">
        <w:t>igure</w:t>
      </w:r>
      <w:r w:rsidR="00CB3E00">
        <w:t> </w:t>
      </w:r>
      <w:r w:rsidRPr="006531E3">
        <w:t>4.4.1-1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sidRPr="006531E3">
        <w:t xml:space="preserve"> </w:t>
      </w:r>
      <w:r w:rsidRPr="006531E3">
        <w:t>When no further decomposition is required, no further update is made to the information.</w:t>
      </w:r>
    </w:p>
    <w:p w14:paraId="6C21D1F7" w14:textId="169045FA" w:rsidR="009F4FD4" w:rsidRPr="006531E3" w:rsidRDefault="009F4FD4" w:rsidP="006531E3">
      <w:pPr>
        <w:pStyle w:val="Heading4"/>
      </w:pPr>
      <w:bookmarkStart w:id="94" w:name="_Toc211854037"/>
      <w:bookmarkStart w:id="95" w:name="_Toc211859780"/>
      <w:bookmarkStart w:id="96" w:name="_Toc211859876"/>
      <w:bookmarkStart w:id="97" w:name="_Toc222567941"/>
      <w:r w:rsidRPr="006531E3">
        <w:t>4.4.3.1</w:t>
      </w:r>
      <w:r w:rsidR="006531E3">
        <w:tab/>
      </w:r>
      <w:r w:rsidRPr="006531E3">
        <w:t>Potential solution #2</w:t>
      </w:r>
      <w:bookmarkEnd w:id="94"/>
      <w:bookmarkEnd w:id="95"/>
      <w:bookmarkEnd w:id="96"/>
      <w:bookmarkEnd w:id="97"/>
    </w:p>
    <w:p w14:paraId="6880F02E" w14:textId="77777777" w:rsidR="009F4FD4" w:rsidRPr="006531E3" w:rsidRDefault="009F4FD4" w:rsidP="006531E3">
      <w:r w:rsidRPr="006531E3">
        <w:t xml:space="preserve">To address </w:t>
      </w:r>
      <w:r w:rsidRPr="006531E3">
        <w:rPr>
          <w:rFonts w:hint="eastAsia"/>
        </w:rPr>
        <w:t>REQ-Intent_</w:t>
      </w:r>
      <w:r w:rsidRPr="006531E3">
        <w:t>Trace</w:t>
      </w:r>
      <w:r w:rsidRPr="006531E3">
        <w:rPr>
          <w:rFonts w:hint="eastAsia"/>
        </w:rPr>
        <w:t>-</w:t>
      </w:r>
      <w:r w:rsidRPr="006531E3">
        <w:t>4, this solution proposes adding a new attribute to the intent model definition to allow the MnS consumer indicate its preference for the propagation of intent traceability information.</w:t>
      </w:r>
    </w:p>
    <w:p w14:paraId="358B13DD" w14:textId="77777777" w:rsidR="009F4FD4" w:rsidRPr="006531E3" w:rsidRDefault="009F4FD4" w:rsidP="006531E3">
      <w:r w:rsidRPr="006531E3">
        <w:t>The content proposed for the intent model definition would include:</w:t>
      </w:r>
    </w:p>
    <w:p w14:paraId="3385E87E" w14:textId="3D0126E0" w:rsidR="009F4FD4" w:rsidRPr="00836CE1" w:rsidRDefault="00836CE1" w:rsidP="00836CE1">
      <w:pPr>
        <w:pStyle w:val="B1"/>
      </w:pPr>
      <w:r>
        <w:t>-</w:t>
      </w:r>
      <w:r>
        <w:tab/>
      </w:r>
      <w:r w:rsidR="009F4FD4" w:rsidRPr="00836CE1">
        <w:t xml:space="preserve">an attribute to indicate intent decomposition, e.g. </w:t>
      </w:r>
      <w:r w:rsidR="00266FDE">
        <w:t>'</w:t>
      </w:r>
      <w:r w:rsidR="009F4FD4" w:rsidRPr="00836CE1">
        <w:rPr>
          <w:i/>
          <w:iCs/>
        </w:rPr>
        <w:t>includeTraceInfo</w:t>
      </w:r>
      <w:r w:rsidR="00266FDE">
        <w:t>'</w:t>
      </w:r>
      <w:r w:rsidR="009F4FD4" w:rsidRPr="00836CE1">
        <w:t xml:space="preserve"> of type boolean</w:t>
      </w:r>
    </w:p>
    <w:p w14:paraId="3334F022" w14:textId="27CDB9EF" w:rsidR="009F4FD4" w:rsidRPr="00836CE1" w:rsidRDefault="00836CE1" w:rsidP="00836CE1">
      <w:pPr>
        <w:pStyle w:val="B1"/>
      </w:pPr>
      <w:r>
        <w:t>-</w:t>
      </w:r>
      <w:r>
        <w:tab/>
      </w:r>
      <w:r w:rsidR="009F4FD4" w:rsidRPr="00836CE1">
        <w:t>default value of True</w:t>
      </w:r>
    </w:p>
    <w:p w14:paraId="10ED1156" w14:textId="1A62C3F1" w:rsidR="009F4FD4" w:rsidRPr="00836CE1" w:rsidRDefault="00836CE1" w:rsidP="00836CE1">
      <w:pPr>
        <w:pStyle w:val="B1"/>
      </w:pPr>
      <w:r>
        <w:t>-</w:t>
      </w:r>
      <w:r>
        <w:tab/>
      </w:r>
      <w:r w:rsidR="009F4FD4" w:rsidRPr="00836CE1">
        <w:t>value would be invariant</w:t>
      </w:r>
    </w:p>
    <w:p w14:paraId="71BEC091" w14:textId="6A46CDC5" w:rsidR="009F4FD4" w:rsidRPr="00836CE1" w:rsidRDefault="00836CE1" w:rsidP="00836CE1">
      <w:pPr>
        <w:pStyle w:val="B1"/>
      </w:pPr>
      <w:r>
        <w:t>-</w:t>
      </w:r>
      <w:r>
        <w:tab/>
      </w:r>
      <w:r w:rsidR="009F4FD4" w:rsidRPr="00836CE1">
        <w:t>configurable by MnS Consumer</w:t>
      </w:r>
      <w:r>
        <w:t>.</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6249EDEE" w:rsidR="009F4FD4" w:rsidRPr="00836CE1" w:rsidRDefault="00836CE1" w:rsidP="00836CE1">
      <w:pPr>
        <w:pStyle w:val="B1"/>
      </w:pPr>
      <w:r w:rsidRPr="00836CE1">
        <w:t>-</w:t>
      </w:r>
      <w:r w:rsidRPr="00836CE1">
        <w:tab/>
      </w:r>
      <w:r w:rsidR="009F4FD4" w:rsidRPr="00836CE1">
        <w:t xml:space="preserve">a new intent will have </w:t>
      </w:r>
      <w:r w:rsidR="009F4FD4" w:rsidRPr="00836CE1">
        <w:rPr>
          <w:i/>
          <w:iCs/>
        </w:rPr>
        <w:t>includeTraceInfo</w:t>
      </w:r>
      <w:r w:rsidR="009F4FD4" w:rsidRPr="00836CE1">
        <w:t xml:space="preserve"> default value of True</w:t>
      </w:r>
      <w:r w:rsidR="00BC7844">
        <w:t>;</w:t>
      </w:r>
    </w:p>
    <w:p w14:paraId="7DF1A5AD" w14:textId="49399C8D" w:rsidR="009F4FD4" w:rsidRPr="00836CE1" w:rsidRDefault="00836CE1" w:rsidP="00836CE1">
      <w:pPr>
        <w:pStyle w:val="B1"/>
      </w:pPr>
      <w:r w:rsidRPr="00836CE1">
        <w:t>-</w:t>
      </w:r>
      <w:r w:rsidRPr="00836CE1">
        <w:tab/>
      </w:r>
      <w:r w:rsidR="009F4FD4" w:rsidRPr="00836CE1">
        <w:t xml:space="preserve">MnS Consumer may modify value of </w:t>
      </w:r>
      <w:r w:rsidR="009F4FD4" w:rsidRPr="00836CE1">
        <w:rPr>
          <w:i/>
          <w:iCs/>
        </w:rPr>
        <w:t>includeTraceInfo</w:t>
      </w:r>
      <w:r w:rsidR="00BC7844" w:rsidRPr="00BC7844">
        <w:t>:</w:t>
      </w:r>
    </w:p>
    <w:p w14:paraId="3A6DCA6C" w14:textId="1E3B416E" w:rsidR="009F4FD4" w:rsidRPr="00836CE1" w:rsidRDefault="00836CE1" w:rsidP="00836CE1">
      <w:pPr>
        <w:pStyle w:val="B2"/>
      </w:pPr>
      <w:r w:rsidRPr="00836CE1">
        <w:t>a)</w:t>
      </w:r>
      <w:r w:rsidRPr="00836CE1">
        <w:tab/>
      </w:r>
      <w:r w:rsidR="009F4FD4" w:rsidRPr="00836CE1">
        <w:t xml:space="preserve">if </w:t>
      </w:r>
      <w:r w:rsidR="009F4FD4" w:rsidRPr="00836CE1">
        <w:rPr>
          <w:i/>
          <w:iCs/>
        </w:rPr>
        <w:t>includeTraceInfo</w:t>
      </w:r>
      <w:r w:rsidR="009F4FD4" w:rsidRPr="00836CE1">
        <w:t xml:space="preserve"> =True, the recipient MnS Producer may include intent traceability information from the originating intent</w:t>
      </w:r>
      <w:r w:rsidR="00BC7844">
        <w:t>;</w:t>
      </w:r>
    </w:p>
    <w:p w14:paraId="20FB6348" w14:textId="4237A5F0" w:rsidR="009F4FD4" w:rsidRPr="00836CE1" w:rsidRDefault="00836CE1" w:rsidP="00836CE1">
      <w:pPr>
        <w:pStyle w:val="B2"/>
      </w:pPr>
      <w:r w:rsidRPr="00836CE1">
        <w:t>b)</w:t>
      </w:r>
      <w:r w:rsidRPr="00836CE1">
        <w:tab/>
      </w:r>
      <w:r w:rsidR="009F4FD4" w:rsidRPr="00836CE1">
        <w:t xml:space="preserve">if </w:t>
      </w:r>
      <w:r w:rsidR="009F4FD4" w:rsidRPr="00836CE1">
        <w:rPr>
          <w:i/>
          <w:iCs/>
        </w:rPr>
        <w:t>includeTraceInfo</w:t>
      </w:r>
      <w:r w:rsidR="009F4FD4" w:rsidRPr="00836CE1">
        <w:t xml:space="preserve"> =False, the recipient MnS Producer may not include intent traceability information from the originating intent</w:t>
      </w:r>
      <w:r w:rsidR="00BC7844">
        <w:t>;</w:t>
      </w:r>
    </w:p>
    <w:p w14:paraId="671C9706" w14:textId="68AD5413" w:rsidR="009F4FD4" w:rsidRPr="00836CE1" w:rsidRDefault="00836CE1" w:rsidP="00836CE1">
      <w:pPr>
        <w:pStyle w:val="B1"/>
      </w:pPr>
      <w:r w:rsidRPr="00836CE1">
        <w:t>-</w:t>
      </w:r>
      <w:r w:rsidRPr="00836CE1">
        <w:tab/>
      </w:r>
      <w:r w:rsidR="00BC7844">
        <w:t>i</w:t>
      </w:r>
      <w:r w:rsidR="009F4FD4" w:rsidRPr="00836CE1">
        <w:t xml:space="preserve">n the event of intent </w:t>
      </w:r>
      <w:r w:rsidR="000968E6" w:rsidRPr="00836CE1">
        <w:t>decomposition,</w:t>
      </w:r>
      <w:r w:rsidR="009F4FD4" w:rsidRPr="00836CE1">
        <w:t xml:space="preserve"> the value of </w:t>
      </w:r>
      <w:r w:rsidR="009F4FD4" w:rsidRPr="00836CE1">
        <w:rPr>
          <w:i/>
          <w:iCs/>
        </w:rPr>
        <w:t>includeTraceInfo</w:t>
      </w:r>
      <w:r w:rsidR="009F4FD4" w:rsidRPr="00836CE1">
        <w:t xml:space="preserve"> may or may not be propagated to subsequent intents at the discretion of each MnS Producer, i.e. in its role as MnS Consumer towards the subsequent MnS Producer(s).</w:t>
      </w:r>
    </w:p>
    <w:p w14:paraId="51CD93BC" w14:textId="45576607" w:rsidR="002964DB" w:rsidRPr="00BC7844" w:rsidRDefault="002964DB" w:rsidP="00BC7844">
      <w:pPr>
        <w:pStyle w:val="Heading3"/>
      </w:pPr>
      <w:bookmarkStart w:id="98" w:name="_Toc222567942"/>
      <w:r w:rsidRPr="00BC7844">
        <w:t>4.</w:t>
      </w:r>
      <w:r w:rsidR="00583BA5" w:rsidRPr="00BC7844">
        <w:t>4</w:t>
      </w:r>
      <w:bookmarkStart w:id="99" w:name="_Toc207722364"/>
      <w:r w:rsidRPr="00BC7844">
        <w:t>.4</w:t>
      </w:r>
      <w:r w:rsidRPr="00BC7844">
        <w:tab/>
        <w:t>Evaluation of potential solutions</w:t>
      </w:r>
      <w:bookmarkEnd w:id="98"/>
      <w:bookmarkEnd w:id="99"/>
    </w:p>
    <w:p w14:paraId="3239DE79" w14:textId="64BC8F6D" w:rsidR="00483CF4" w:rsidRDefault="00483CF4" w:rsidP="00483CF4">
      <w:pPr>
        <w:jc w:val="both"/>
        <w:rPr>
          <w:kern w:val="2"/>
          <w:szCs w:val="18"/>
          <w:lang w:eastAsia="zh-CN" w:bidi="ar-KW"/>
        </w:rPr>
      </w:pPr>
      <w:r w:rsidRPr="00483CF4">
        <w:rPr>
          <w:lang w:eastAsia="zh-CN" w:bidi="ar-KW"/>
        </w:rPr>
        <w:t xml:space="preserve"> </w:t>
      </w:r>
      <w:r>
        <w:rPr>
          <w:lang w:eastAsia="zh-CN" w:bidi="ar-KW"/>
        </w:rPr>
        <w:t xml:space="preserve">Potential solution #1 is feasible and addresses requirements </w:t>
      </w:r>
      <w:r w:rsidRPr="0045167F">
        <w:rPr>
          <w:kern w:val="2"/>
          <w:szCs w:val="18"/>
          <w:lang w:eastAsia="zh-CN" w:bidi="ar-KW"/>
        </w:rPr>
        <w:t>REQ-Intent_Trace-</w:t>
      </w:r>
      <w:r>
        <w:rPr>
          <w:kern w:val="2"/>
          <w:szCs w:val="18"/>
          <w:lang w:eastAsia="zh-CN" w:bidi="ar-KW"/>
        </w:rPr>
        <w:t xml:space="preserve">1, </w:t>
      </w:r>
      <w:r w:rsidRPr="0045167F">
        <w:rPr>
          <w:kern w:val="2"/>
          <w:szCs w:val="18"/>
          <w:lang w:eastAsia="zh-CN" w:bidi="ar-KW"/>
        </w:rPr>
        <w:t>REQ-Intent_Trace-</w:t>
      </w:r>
      <w:r>
        <w:rPr>
          <w:kern w:val="2"/>
          <w:szCs w:val="18"/>
          <w:lang w:eastAsia="zh-CN" w:bidi="ar-KW"/>
        </w:rPr>
        <w:t xml:space="preserve">2, and </w:t>
      </w:r>
      <w:r w:rsidRPr="0045167F">
        <w:rPr>
          <w:kern w:val="2"/>
          <w:szCs w:val="18"/>
          <w:lang w:eastAsia="zh-CN" w:bidi="ar-KW"/>
        </w:rPr>
        <w:t>REQ-Intent_Trace-</w:t>
      </w:r>
      <w:r>
        <w:rPr>
          <w:kern w:val="2"/>
          <w:szCs w:val="18"/>
          <w:lang w:eastAsia="zh-CN" w:bidi="ar-KW"/>
        </w:rPr>
        <w:t>3.  It is recommended to proceed to normative phase.</w:t>
      </w:r>
    </w:p>
    <w:p w14:paraId="4C1D0930" w14:textId="3ED3A8E3" w:rsidR="002964DB" w:rsidRPr="008F1423" w:rsidRDefault="00483CF4" w:rsidP="008F1423">
      <w:pPr>
        <w:jc w:val="both"/>
        <w:rPr>
          <w:kern w:val="2"/>
          <w:szCs w:val="18"/>
          <w:lang w:eastAsia="zh-CN" w:bidi="ar-KW"/>
        </w:rPr>
      </w:pPr>
      <w:r>
        <w:rPr>
          <w:lang w:eastAsia="zh-CN" w:bidi="ar-KW"/>
        </w:rPr>
        <w:t xml:space="preserve">Potential solution #2 is feasible and addresses requirement </w:t>
      </w:r>
      <w:r w:rsidRPr="0045167F">
        <w:rPr>
          <w:kern w:val="2"/>
          <w:szCs w:val="18"/>
          <w:lang w:eastAsia="zh-CN" w:bidi="ar-KW"/>
        </w:rPr>
        <w:t>REQ-Intent_Trace-</w:t>
      </w:r>
      <w:r>
        <w:rPr>
          <w:kern w:val="2"/>
          <w:szCs w:val="18"/>
          <w:lang w:eastAsia="zh-CN" w:bidi="ar-KW"/>
        </w:rPr>
        <w:t>4.  It is recommended to proceed to normative phase.</w:t>
      </w:r>
    </w:p>
    <w:p w14:paraId="71416C5E" w14:textId="2E40036A" w:rsidR="00945100" w:rsidRPr="00BC7844" w:rsidRDefault="00322E62" w:rsidP="00BC7844">
      <w:pPr>
        <w:pStyle w:val="Heading2"/>
      </w:pPr>
      <w:bookmarkStart w:id="100" w:name="_Toc176958089"/>
      <w:bookmarkStart w:id="101" w:name="_Toc176963417"/>
      <w:bookmarkStart w:id="102" w:name="_Toc176964524"/>
      <w:bookmarkStart w:id="103" w:name="_Toc207722365"/>
      <w:bookmarkStart w:id="104" w:name="_Toc176958107"/>
      <w:bookmarkStart w:id="105" w:name="_Toc176963438"/>
      <w:bookmarkStart w:id="106" w:name="_Toc176964545"/>
      <w:bookmarkStart w:id="107" w:name="_Toc222567943"/>
      <w:r w:rsidRPr="00BC7844">
        <w:t>4</w:t>
      </w:r>
      <w:r w:rsidR="00945100" w:rsidRPr="00BC7844">
        <w:t>.</w:t>
      </w:r>
      <w:r w:rsidRPr="00BC7844">
        <w:t>5</w:t>
      </w:r>
      <w:r w:rsidR="00945100" w:rsidRPr="00BC7844">
        <w:tab/>
        <w:t xml:space="preserve">Use </w:t>
      </w:r>
      <w:r w:rsidR="00AD77DE" w:rsidRPr="00BC7844">
        <w:t>c</w:t>
      </w:r>
      <w:r w:rsidR="00945100" w:rsidRPr="00BC7844">
        <w:t>ase</w:t>
      </w:r>
      <w:r w:rsidRPr="00BC7844">
        <w:t xml:space="preserve"> </w:t>
      </w:r>
      <w:r w:rsidR="00945100" w:rsidRPr="00BC7844">
        <w:t>#</w:t>
      </w:r>
      <w:r w:rsidRPr="00BC7844">
        <w:t>5</w:t>
      </w:r>
      <w:r w:rsidR="00945100" w:rsidRPr="00BC7844" w:rsidDel="00604F49">
        <w:t>:</w:t>
      </w:r>
      <w:r w:rsidR="00945100" w:rsidRPr="00BC7844">
        <w:t xml:space="preserve"> </w:t>
      </w:r>
      <w:bookmarkEnd w:id="100"/>
      <w:bookmarkEnd w:id="101"/>
      <w:bookmarkEnd w:id="102"/>
      <w:r w:rsidR="00945100" w:rsidRPr="00BC7844">
        <w:t>Invariant Guidance in Intent Contexts</w:t>
      </w:r>
      <w:bookmarkEnd w:id="103"/>
      <w:bookmarkEnd w:id="107"/>
    </w:p>
    <w:p w14:paraId="75E74A2E" w14:textId="1A9443F8" w:rsidR="00945100" w:rsidRPr="00BC7844" w:rsidRDefault="00322E62" w:rsidP="00BC7844">
      <w:pPr>
        <w:pStyle w:val="Heading3"/>
      </w:pPr>
      <w:bookmarkStart w:id="108" w:name="_Toc176963418"/>
      <w:bookmarkStart w:id="109" w:name="_Toc176964525"/>
      <w:bookmarkStart w:id="110" w:name="_Toc207722366"/>
      <w:bookmarkStart w:id="111" w:name="_Toc222567944"/>
      <w:r w:rsidRPr="00BC7844">
        <w:t>4</w:t>
      </w:r>
      <w:r w:rsidR="00945100" w:rsidRPr="00BC7844">
        <w:t>.</w:t>
      </w:r>
      <w:r w:rsidRPr="00BC7844">
        <w:t>5</w:t>
      </w:r>
      <w:r w:rsidR="00945100" w:rsidRPr="00BC7844">
        <w:t>.1</w:t>
      </w:r>
      <w:r w:rsidR="00BC7844" w:rsidRPr="00BC7844">
        <w:tab/>
      </w:r>
      <w:r w:rsidR="00945100" w:rsidRPr="00BC7844">
        <w:t>Description</w:t>
      </w:r>
      <w:bookmarkEnd w:id="108"/>
      <w:bookmarkEnd w:id="109"/>
      <w:bookmarkEnd w:id="110"/>
      <w:bookmarkEnd w:id="111"/>
    </w:p>
    <w:p w14:paraId="4515C69D" w14:textId="0A6756E4" w:rsidR="00945100" w:rsidRPr="00BC7844" w:rsidRDefault="00767E8E" w:rsidP="00BC7844">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945100" w:rsidRPr="00BC7844">
        <w:t xml:space="preserve"> describes a scen</w:t>
      </w:r>
      <w:r w:rsidR="00BC4D28" w:rsidRPr="00BC7844">
        <w:t>a</w:t>
      </w:r>
      <w:r w:rsidR="00945100" w:rsidRPr="00BC7844">
        <w:t xml:space="preserve">rio where for an instantiated intent, the intent </w:t>
      </w:r>
      <w:r w:rsidR="00E57353" w:rsidRPr="00BC7844">
        <w:t>handl</w:t>
      </w:r>
      <w:r w:rsidR="00E57353">
        <w:t>ing function</w:t>
      </w:r>
      <w:r w:rsidR="00E57353" w:rsidRPr="00BC7844">
        <w:t xml:space="preserve"> </w:t>
      </w:r>
      <w:r w:rsidR="00945100" w:rsidRPr="00BC7844">
        <w:t xml:space="preserve">may need to decompose the intent into multiple derivative intents, each to be fulfilled by a separate other intent </w:t>
      </w:r>
      <w:r w:rsidR="003252D9" w:rsidRPr="00BC7844">
        <w:t>handl</w:t>
      </w:r>
      <w:r w:rsidR="003252D9">
        <w:t>ing function</w:t>
      </w:r>
      <w:r w:rsidR="00945100" w:rsidRPr="00BC7844">
        <w:t xml:space="preserve">. There may be contexts in the intent which the MnS consumer desires that the other intent </w:t>
      </w:r>
      <w:r w:rsidR="003252D9" w:rsidRPr="00BC7844">
        <w:t>handl</w:t>
      </w:r>
      <w:r w:rsidR="003252D9">
        <w:t>ing functions</w:t>
      </w:r>
      <w:r w:rsidR="00945100" w:rsidRPr="00BC7844">
        <w:t xml:space="preserve">understand them exactly as they were provided, i.e., without any modification by the first intent </w:t>
      </w:r>
      <w:r w:rsidR="00350B2E" w:rsidRPr="00BC7844">
        <w:t>handl</w:t>
      </w:r>
      <w:r w:rsidR="00350B2E">
        <w:t>ing function</w:t>
      </w:r>
      <w:r w:rsidR="00350B2E" w:rsidRPr="00BC7844">
        <w:t xml:space="preserve"> </w:t>
      </w:r>
      <w:r w:rsidR="00945100" w:rsidRPr="00BC7844">
        <w:t>in the decomposition process.</w:t>
      </w:r>
    </w:p>
    <w:p w14:paraId="6F715145" w14:textId="1DBA87D2" w:rsidR="00945100" w:rsidRPr="00BC7844" w:rsidRDefault="00945100" w:rsidP="00BC7844">
      <w:r w:rsidRPr="00BC7844">
        <w:lastRenderedPageBreak/>
        <w:t xml:space="preserve">As an example, the MNO may, for some decomposition use-cases, want to only use certain certified hardware (e.g., with certain security, privacy, energy consumption, other types of quality guarantees) to be used in the </w:t>
      </w:r>
      <w:r w:rsidR="00BC7844" w:rsidRPr="00BC7844">
        <w:t>fulfilment</w:t>
      </w:r>
      <w:r w:rsidRPr="00BC7844">
        <w:t xml:space="preserve"> of RAN or CN operations. This additional guidance to use this specified hardware or the quality constraints on the resources may be provided as part of the intent context.</w:t>
      </w:r>
    </w:p>
    <w:p w14:paraId="6947B4E8" w14:textId="397D0C45" w:rsidR="00945100" w:rsidRPr="00BC7844" w:rsidRDefault="00945100" w:rsidP="00BC7844">
      <w:r w:rsidRPr="00BC7844">
        <w:t xml:space="preserve">The MnS consumer should be enabled to indicate the context which should be transmitted to other intent </w:t>
      </w:r>
      <w:r w:rsidR="00B24B51" w:rsidRPr="00BC7844">
        <w:t>handl</w:t>
      </w:r>
      <w:r w:rsidR="00B24B51">
        <w:t>ing function</w:t>
      </w:r>
      <w:r w:rsidR="00B24B51" w:rsidRPr="00BC7844">
        <w:t xml:space="preserve"> </w:t>
      </w:r>
      <w:r w:rsidRPr="00BC7844">
        <w:t>without modification.</w:t>
      </w:r>
    </w:p>
    <w:p w14:paraId="7EF41765" w14:textId="53207C0D" w:rsidR="00945100" w:rsidRPr="00BC7844" w:rsidRDefault="00322E62" w:rsidP="00BC7844">
      <w:pPr>
        <w:pStyle w:val="Heading3"/>
      </w:pPr>
      <w:bookmarkStart w:id="112" w:name="_Toc176963419"/>
      <w:bookmarkStart w:id="113" w:name="_Toc176964526"/>
      <w:bookmarkStart w:id="114" w:name="_Toc207722367"/>
      <w:bookmarkStart w:id="115" w:name="_Toc222567945"/>
      <w:r w:rsidRPr="00BC7844">
        <w:t>4</w:t>
      </w:r>
      <w:r w:rsidR="00945100" w:rsidRPr="00BC7844">
        <w:t>.</w:t>
      </w:r>
      <w:r w:rsidRPr="00BC7844">
        <w:t>5</w:t>
      </w:r>
      <w:r w:rsidR="00945100" w:rsidRPr="00BC7844">
        <w:t>.2</w:t>
      </w:r>
      <w:r w:rsidR="00BC7844" w:rsidRPr="00BC7844">
        <w:tab/>
      </w:r>
      <w:r w:rsidR="00945100" w:rsidRPr="00BC7844">
        <w:rPr>
          <w:rFonts w:hint="eastAsia"/>
        </w:rPr>
        <w:t>Potential</w:t>
      </w:r>
      <w:r w:rsidR="00945100" w:rsidRPr="00BC7844">
        <w:t xml:space="preserve"> </w:t>
      </w:r>
      <w:r w:rsidR="00945100" w:rsidRPr="00BC7844">
        <w:rPr>
          <w:rFonts w:hint="eastAsia"/>
        </w:rPr>
        <w:t>requirements</w:t>
      </w:r>
      <w:bookmarkEnd w:id="112"/>
      <w:bookmarkEnd w:id="113"/>
      <w:bookmarkEnd w:id="114"/>
      <w:bookmarkEnd w:id="115"/>
    </w:p>
    <w:p w14:paraId="75328C34" w14:textId="0D4C89B0" w:rsidR="00945100" w:rsidRPr="003E60CA" w:rsidRDefault="00945100" w:rsidP="003E60CA">
      <w:r w:rsidRPr="003E60CA">
        <w:rPr>
          <w:rFonts w:hint="eastAsia"/>
          <w:b/>
          <w:bCs/>
        </w:rPr>
        <w:t>REQ-Intent_</w:t>
      </w:r>
      <w:r w:rsidRPr="003E60CA">
        <w:rPr>
          <w:b/>
          <w:bCs/>
        </w:rPr>
        <w:t>InvarGui</w:t>
      </w:r>
      <w:r w:rsidRPr="003E60CA">
        <w:rPr>
          <w:rFonts w:hint="eastAsia"/>
          <w:b/>
          <w:bCs/>
        </w:rPr>
        <w:t>-</w:t>
      </w:r>
      <w:r w:rsidRPr="003E60CA">
        <w:rPr>
          <w:b/>
          <w:bCs/>
        </w:rPr>
        <w:t>1</w:t>
      </w:r>
      <w:r w:rsidRPr="003E60CA">
        <w:t>: The intent driven MnS should include a capability enabling the MnS consumer to indicate the requirements, goals and contexts which the MnS co</w:t>
      </w:r>
      <w:r w:rsidR="00B07F4F" w:rsidRPr="003E60CA">
        <w:t>n</w:t>
      </w:r>
      <w:r w:rsidRPr="003E60CA">
        <w:t xml:space="preserve">sumer </w:t>
      </w:r>
      <w:r w:rsidR="0095446A" w:rsidRPr="003E60CA">
        <w:t xml:space="preserve">recommends </w:t>
      </w:r>
      <w:r w:rsidRPr="003E60CA">
        <w:t xml:space="preserve">be copied into decomposed intents and transmitted to other intent </w:t>
      </w:r>
      <w:r w:rsidR="00656EC2" w:rsidRPr="00BC7844">
        <w:t>handl</w:t>
      </w:r>
      <w:r w:rsidR="00656EC2">
        <w:t>ing functions</w:t>
      </w:r>
      <w:r w:rsidR="00656EC2" w:rsidRPr="00BC7844">
        <w:t xml:space="preserve"> </w:t>
      </w:r>
      <w:r w:rsidRPr="003E60CA">
        <w:t>without modification.</w:t>
      </w:r>
    </w:p>
    <w:p w14:paraId="2F399350" w14:textId="3F35DE47" w:rsidR="00945100" w:rsidRPr="00BC7844" w:rsidRDefault="00945100" w:rsidP="00BC7844">
      <w:pPr>
        <w:pStyle w:val="Heading3"/>
      </w:pPr>
      <w:bookmarkStart w:id="116" w:name="_Toc207722368"/>
      <w:bookmarkStart w:id="117" w:name="_Toc222567946"/>
      <w:bookmarkEnd w:id="104"/>
      <w:bookmarkEnd w:id="105"/>
      <w:bookmarkEnd w:id="106"/>
      <w:r w:rsidRPr="00BC7844">
        <w:t>4.</w:t>
      </w:r>
      <w:r w:rsidR="00322E62" w:rsidRPr="00BC7844">
        <w:t>5</w:t>
      </w:r>
      <w:r w:rsidRPr="00BC7844">
        <w:t>.3</w:t>
      </w:r>
      <w:r w:rsidR="00BC7844" w:rsidRPr="00BC7844">
        <w:tab/>
      </w:r>
      <w:r w:rsidRPr="00BC7844">
        <w:t>Potential solutions</w:t>
      </w:r>
      <w:bookmarkEnd w:id="116"/>
      <w:bookmarkEnd w:id="117"/>
    </w:p>
    <w:p w14:paraId="02A17EE2" w14:textId="290A7C45" w:rsidR="007B2C9C" w:rsidRPr="00BC7844" w:rsidRDefault="007B2C9C" w:rsidP="00BC7844">
      <w:bookmarkStart w:id="118" w:name="_CRTable6_2_1_3_4_21"/>
      <w:bookmarkStart w:id="119" w:name="MCCQCTEMPBM_00000161"/>
      <w:r w:rsidRPr="00BC7844">
        <w:t xml:space="preserve">The </w:t>
      </w:r>
      <w:r w:rsidR="00835465">
        <w:t>"</w:t>
      </w:r>
      <w:r w:rsidRPr="00BC7844">
        <w:t>context</w:t>
      </w:r>
      <w:r w:rsidR="00835465">
        <w:t>"</w:t>
      </w:r>
      <w:r w:rsidRPr="00BC7844">
        <w:t xml:space="preserve"> dataType, as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can be extended to include information about invariant guidance.</w:t>
      </w:r>
    </w:p>
    <w:p w14:paraId="088D49CB" w14:textId="145D98F3" w:rsidR="007B2C9C" w:rsidRPr="00BC7844" w:rsidRDefault="007B2C9C" w:rsidP="00BC7844">
      <w:pPr>
        <w:pStyle w:val="B1"/>
      </w:pPr>
      <w:r w:rsidRPr="00BC7844">
        <w:t>-</w:t>
      </w:r>
      <w:r w:rsidRPr="00BC7844">
        <w:tab/>
      </w:r>
      <w:r w:rsidR="00BC7844">
        <w:t>A</w:t>
      </w:r>
      <w:r w:rsidRPr="00BC7844">
        <w:t xml:space="preserve">dd a description for invariant guidance e.g. as: The Context can be used to indicate invariant guidance, e.g., which context is recommended to be propagated to all intent </w:t>
      </w:r>
      <w:r w:rsidR="006B7A21" w:rsidRPr="00BC7844">
        <w:t>handl</w:t>
      </w:r>
      <w:r w:rsidR="006B7A21">
        <w:t>ing</w:t>
      </w:r>
      <w:r w:rsidR="006B7A21" w:rsidRPr="00BC7844">
        <w:t xml:space="preserve"> </w:t>
      </w:r>
      <w:r w:rsidRPr="00BC7844">
        <w:t>functions in the case where the intent is decomposed into multiple sub intents. The attribute context</w:t>
      </w:r>
      <w:r w:rsidRPr="00BC7844">
        <w:rPr>
          <w:rFonts w:eastAsia="Courier New"/>
        </w:rPr>
        <w:t xml:space="preserve">Invariant </w:t>
      </w:r>
      <w:r w:rsidRPr="00BC7844">
        <w:t>is a flag to indicate if a specific context is recommended to be considered as in invariant guidance or not. The flag applies to context at the expectation level and intent target level.</w:t>
      </w:r>
    </w:p>
    <w:p w14:paraId="5F468F30" w14:textId="25C191DB" w:rsidR="007B2C9C" w:rsidRPr="00BC7844" w:rsidRDefault="007B2C9C" w:rsidP="00BC7844">
      <w:pPr>
        <w:pStyle w:val="B1"/>
      </w:pPr>
      <w:r w:rsidRPr="00BC7844">
        <w:t>-</w:t>
      </w:r>
      <w:r w:rsidRPr="00BC7844">
        <w:tab/>
        <w:t xml:space="preserve">The </w:t>
      </w:r>
      <w:bookmarkStart w:id="120" w:name="MCCQCTEMPBM_00000118"/>
      <w:r w:rsidRPr="00BC7844">
        <w:t>following attribute would be added to the Context</w:t>
      </w:r>
      <w:bookmarkEnd w:id="120"/>
      <w:r w:rsidRPr="00BC7844">
        <w:t xml:space="preserve"> &lt;&lt;dataType&gt;&gt;, i.e.:</w:t>
      </w:r>
    </w:p>
    <w:p w14:paraId="30F00881" w14:textId="5040CA86" w:rsidR="007B2C9C" w:rsidRPr="00BC7844" w:rsidRDefault="00301959" w:rsidP="00BC7844">
      <w:pPr>
        <w:pStyle w:val="TH"/>
        <w:rPr>
          <w:rFonts w:eastAsia="Courier New"/>
        </w:rPr>
      </w:pPr>
      <w:r>
        <w:rPr>
          <w:rFonts w:eastAsia="Courier New"/>
        </w:rPr>
        <w:t xml:space="preserve">Table 4.5.3-1: </w:t>
      </w:r>
      <w:r w:rsidR="007B2C9C" w:rsidRPr="00BC7844">
        <w:rPr>
          <w:rFonts w:eastAsia="Courier New"/>
        </w:rPr>
        <w:t>Addition to Table</w:t>
      </w:r>
      <w:bookmarkEnd w:id="118"/>
      <w:r w:rsidR="00453D9A">
        <w:rPr>
          <w:rFonts w:eastAsia="Courier New"/>
        </w:rPr>
        <w:t> </w:t>
      </w:r>
      <w:r w:rsidR="007B2C9C" w:rsidRPr="00BC7844">
        <w:rPr>
          <w:rFonts w:eastAsia="Courier New"/>
        </w:rPr>
        <w:t>6.2.1.3.4.2-1</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9"/>
        <w:gridCol w:w="2094"/>
        <w:gridCol w:w="1305"/>
        <w:gridCol w:w="1149"/>
        <w:gridCol w:w="1149"/>
        <w:gridCol w:w="1339"/>
      </w:tblGrid>
      <w:tr w:rsidR="007B2C9C" w:rsidRPr="008C3BD1" w14:paraId="66328FEA"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shd w:val="pct12" w:color="auto" w:fill="FFFFFF"/>
            <w:hideMark/>
          </w:tcPr>
          <w:bookmarkEnd w:id="119"/>
          <w:p w14:paraId="038319C7" w14:textId="77777777" w:rsidR="007B2C9C" w:rsidRPr="008C3BD1" w:rsidRDefault="007B2C9C" w:rsidP="00BC7844">
            <w:pPr>
              <w:pStyle w:val="TAH"/>
            </w:pPr>
            <w:r w:rsidRPr="008C3BD1">
              <w:t>Attribute Name</w:t>
            </w:r>
          </w:p>
        </w:tc>
        <w:tc>
          <w:tcPr>
            <w:tcW w:w="2094"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BC7844">
            <w:pPr>
              <w:pStyle w:val="TAH"/>
            </w:pPr>
            <w:r w:rsidRPr="008C3BD1">
              <w:t>Support Qualifier</w:t>
            </w:r>
          </w:p>
        </w:tc>
        <w:tc>
          <w:tcPr>
            <w:tcW w:w="130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BC7844">
            <w:pPr>
              <w:pStyle w:val="TAH"/>
            </w:pPr>
            <w:r w:rsidRPr="008C3BD1">
              <w:t xml:space="preserve">isReadable </w:t>
            </w:r>
          </w:p>
        </w:tc>
        <w:tc>
          <w:tcPr>
            <w:tcW w:w="114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BC7844">
            <w:pPr>
              <w:pStyle w:val="TAH"/>
            </w:pPr>
            <w:r w:rsidRPr="008C3BD1">
              <w:t>isWritable</w:t>
            </w:r>
          </w:p>
        </w:tc>
        <w:tc>
          <w:tcPr>
            <w:tcW w:w="1149"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BC7844">
            <w:pPr>
              <w:pStyle w:val="TAH"/>
            </w:pPr>
            <w:r w:rsidRPr="008C3BD1">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BC7844">
            <w:pPr>
              <w:pStyle w:val="TAH"/>
            </w:pPr>
            <w:r w:rsidRPr="008C3BD1">
              <w:t>isNotifyable</w:t>
            </w:r>
          </w:p>
        </w:tc>
      </w:tr>
      <w:tr w:rsidR="007B2C9C" w:rsidRPr="005705D9" w14:paraId="60932D10"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BC7844">
            <w:pPr>
              <w:pStyle w:val="TAL"/>
              <w:rPr>
                <w:rFonts w:cs="Arial"/>
                <w:lang w:eastAsia="zh-CN"/>
              </w:rPr>
            </w:pPr>
            <w:r w:rsidRPr="005705D9">
              <w:rPr>
                <w:lang w:eastAsia="zh-CN"/>
              </w:rPr>
              <w:t>context</w:t>
            </w:r>
            <w:r>
              <w:rPr>
                <w:rFonts w:eastAsia="Courier New"/>
                <w:lang w:eastAsia="zh-CN"/>
              </w:rPr>
              <w:t>I</w:t>
            </w:r>
            <w:r w:rsidRPr="005705D9">
              <w:rPr>
                <w:rFonts w:eastAsia="Courier New"/>
                <w:lang w:eastAsia="zh-CN"/>
              </w:rPr>
              <w:t>nvariant</w:t>
            </w:r>
          </w:p>
        </w:tc>
        <w:tc>
          <w:tcPr>
            <w:tcW w:w="2094"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BC7844">
            <w:pPr>
              <w:pStyle w:val="TAC"/>
              <w:rPr>
                <w:rFonts w:cs="Arial"/>
                <w:lang w:eastAsia="zh-CN"/>
              </w:rPr>
            </w:pPr>
            <w:r w:rsidRPr="005705D9">
              <w:rPr>
                <w:lang w:eastAsia="zh-CN"/>
              </w:rPr>
              <w:t>O</w:t>
            </w:r>
          </w:p>
        </w:tc>
        <w:tc>
          <w:tcPr>
            <w:tcW w:w="1305"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BC7844">
            <w:pPr>
              <w:pStyle w:val="TAC"/>
              <w:rPr>
                <w:rFonts w:cs="Arial"/>
                <w:lang w:eastAsia="zh-CN"/>
              </w:rPr>
            </w:pPr>
            <w:r w:rsidRPr="005705D9">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6D88BAFA" w14:textId="3629807B" w:rsidR="007B2C9C" w:rsidRPr="005705D9" w:rsidRDefault="00494557" w:rsidP="00BC7844">
            <w:pPr>
              <w:pStyle w:val="TAC"/>
              <w:rPr>
                <w:rFonts w:cs="Arial"/>
                <w:lang w:eastAsia="zh-CN"/>
              </w:rPr>
            </w:pPr>
            <w:r>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BC7844">
            <w:pPr>
              <w:pStyle w:val="TAC"/>
              <w:rPr>
                <w:rFonts w:cs="Arial"/>
                <w:lang w:eastAsia="zh-CN"/>
              </w:rPr>
            </w:pPr>
            <w:r w:rsidRPr="005705D9">
              <w:rPr>
                <w:lang w:eastAsia="zh-CN"/>
              </w:rPr>
              <w:t>T</w:t>
            </w:r>
          </w:p>
        </w:tc>
        <w:tc>
          <w:tcPr>
            <w:tcW w:w="1339"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BC7844">
            <w:pPr>
              <w:pStyle w:val="TAC"/>
              <w:rPr>
                <w:rFonts w:cs="Arial"/>
                <w:lang w:eastAsia="zh-CN"/>
              </w:rPr>
            </w:pPr>
            <w:r w:rsidRPr="005705D9">
              <w:rPr>
                <w:lang w:eastAsia="zh-CN"/>
              </w:rPr>
              <w:t>T</w:t>
            </w:r>
          </w:p>
        </w:tc>
      </w:tr>
    </w:tbl>
    <w:p w14:paraId="0934AFE2" w14:textId="77777777" w:rsidR="007B2C9C" w:rsidRPr="00BC7844" w:rsidRDefault="007B2C9C" w:rsidP="00BC7844">
      <w:pPr>
        <w:rPr>
          <w:rFonts w:eastAsia="Courier New"/>
        </w:rPr>
      </w:pPr>
    </w:p>
    <w:p w14:paraId="454C2840" w14:textId="77777777" w:rsidR="007B2C9C" w:rsidRDefault="007B2C9C" w:rsidP="007B2C9C">
      <w:pPr>
        <w:spacing w:after="120"/>
        <w:rPr>
          <w:bCs/>
          <w:color w:val="000000" w:themeColor="text1"/>
        </w:rPr>
      </w:pPr>
      <w:r w:rsidRPr="005705D9">
        <w:rPr>
          <w:bCs/>
          <w:color w:val="000000" w:themeColor="text1"/>
        </w:rPr>
        <w:t>The new attribute can be defined as:</w:t>
      </w:r>
    </w:p>
    <w:p w14:paraId="5C0EC0E1" w14:textId="2472E3EE" w:rsidR="00301959" w:rsidRPr="005705D9" w:rsidRDefault="00301959" w:rsidP="00301959">
      <w:pPr>
        <w:pStyle w:val="TH"/>
        <w:rPr>
          <w:bCs/>
          <w:color w:val="000000" w:themeColor="text1"/>
        </w:rPr>
      </w:pPr>
      <w:r>
        <w:rPr>
          <w:rFonts w:eastAsia="Courier New"/>
        </w:rPr>
        <w:t>Table 4.5.3-</w:t>
      </w:r>
      <w:r>
        <w:rPr>
          <w:rFonts w:eastAsia="Courier New"/>
        </w:rPr>
        <w:t>2</w:t>
      </w:r>
      <w:r>
        <w:rPr>
          <w:rFonts w:eastAsia="Courier New"/>
        </w:rPr>
        <w:t xml:space="preserve">: </w:t>
      </w:r>
      <w:r>
        <w:rPr>
          <w:rFonts w:eastAsia="Courier New"/>
        </w:rPr>
        <w:t>New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8"/>
        <w:gridCol w:w="4962"/>
        <w:gridCol w:w="2075"/>
      </w:tblGrid>
      <w:tr w:rsidR="007B2C9C" w:rsidRPr="006D5134" w14:paraId="577EF09B" w14:textId="77777777" w:rsidTr="00BC7844">
        <w:trPr>
          <w:tblHeader/>
          <w:jc w:val="center"/>
        </w:trPr>
        <w:tc>
          <w:tcPr>
            <w:tcW w:w="1310" w:type="pct"/>
            <w:shd w:val="clear" w:color="auto" w:fill="D9D9D9"/>
            <w:hideMark/>
          </w:tcPr>
          <w:p w14:paraId="15B0ED1A" w14:textId="77777777" w:rsidR="007B2C9C" w:rsidRPr="00BC7844" w:rsidRDefault="007B2C9C" w:rsidP="00BC7844">
            <w:pPr>
              <w:pStyle w:val="TAH"/>
              <w:rPr>
                <w:rFonts w:eastAsia="Courier New"/>
              </w:rPr>
            </w:pPr>
            <w:r w:rsidRPr="00BC7844">
              <w:rPr>
                <w:rFonts w:eastAsia="Courier New"/>
              </w:rPr>
              <w:t>Attribute Name</w:t>
            </w:r>
          </w:p>
        </w:tc>
        <w:tc>
          <w:tcPr>
            <w:tcW w:w="2601" w:type="pct"/>
            <w:shd w:val="clear" w:color="auto" w:fill="D9D9D9"/>
            <w:hideMark/>
          </w:tcPr>
          <w:p w14:paraId="3F84CDB8" w14:textId="77777777" w:rsidR="007B2C9C" w:rsidRPr="00BC7844" w:rsidRDefault="007B2C9C" w:rsidP="00BC7844">
            <w:pPr>
              <w:pStyle w:val="TAH"/>
              <w:rPr>
                <w:rFonts w:eastAsia="Courier New"/>
              </w:rPr>
            </w:pPr>
            <w:r w:rsidRPr="00BC7844">
              <w:rPr>
                <w:rFonts w:eastAsia="Courier New"/>
              </w:rPr>
              <w:t>Documentation and Allowed Values</w:t>
            </w:r>
          </w:p>
        </w:tc>
        <w:tc>
          <w:tcPr>
            <w:tcW w:w="1088" w:type="pct"/>
            <w:shd w:val="clear" w:color="auto" w:fill="D9D9D9"/>
            <w:hideMark/>
          </w:tcPr>
          <w:p w14:paraId="64D4EC6D" w14:textId="77777777" w:rsidR="007B2C9C" w:rsidRPr="00BC7844" w:rsidRDefault="007B2C9C" w:rsidP="00BC7844">
            <w:pPr>
              <w:pStyle w:val="TAH"/>
              <w:rPr>
                <w:rFonts w:eastAsia="Courier New"/>
              </w:rPr>
            </w:pPr>
            <w:r w:rsidRPr="00BC7844">
              <w:rPr>
                <w:rFonts w:eastAsia="Courier New"/>
              </w:rPr>
              <w:t>Properties</w:t>
            </w:r>
          </w:p>
        </w:tc>
      </w:tr>
      <w:tr w:rsidR="007B2C9C" w:rsidRPr="006D5134" w14:paraId="7D2D556D" w14:textId="77777777" w:rsidTr="00BC7844">
        <w:trPr>
          <w:jc w:val="center"/>
        </w:trPr>
        <w:tc>
          <w:tcPr>
            <w:tcW w:w="1310" w:type="pct"/>
          </w:tcPr>
          <w:p w14:paraId="3BE15070" w14:textId="77777777" w:rsidR="007B2C9C" w:rsidRPr="005705D9" w:rsidRDefault="007B2C9C" w:rsidP="00BC7844">
            <w:pPr>
              <w:pStyle w:val="TAL"/>
              <w:rPr>
                <w:rFonts w:ascii="Courier New" w:eastAsia="Courier New" w:hAnsi="Courier New" w:cs="Courier New"/>
                <w:szCs w:val="18"/>
                <w:lang w:eastAsia="zh-CN"/>
              </w:rPr>
            </w:pPr>
            <w:r w:rsidRPr="005705D9">
              <w:rPr>
                <w:rFonts w:eastAsia="Courier New"/>
                <w:lang w:eastAsia="zh-CN"/>
              </w:rPr>
              <w:t>context</w:t>
            </w:r>
            <w:r>
              <w:rPr>
                <w:rFonts w:eastAsia="Courier New"/>
                <w:lang w:eastAsia="zh-CN"/>
              </w:rPr>
              <w:t>I</w:t>
            </w:r>
            <w:r w:rsidRPr="005705D9">
              <w:rPr>
                <w:rFonts w:eastAsia="Courier New"/>
                <w:lang w:eastAsia="zh-CN"/>
              </w:rPr>
              <w:t>nvariant</w:t>
            </w:r>
          </w:p>
        </w:tc>
        <w:tc>
          <w:tcPr>
            <w:tcW w:w="2601" w:type="pct"/>
          </w:tcPr>
          <w:p w14:paraId="0F06A199" w14:textId="4412C7A9" w:rsidR="007B2C9C" w:rsidRPr="005705D9" w:rsidRDefault="007B2C9C" w:rsidP="00BC7844">
            <w:pPr>
              <w:pStyle w:val="TAL"/>
              <w:rPr>
                <w:rFonts w:eastAsia="Courier New"/>
                <w:lang w:eastAsia="zh-CN"/>
              </w:rPr>
            </w:pPr>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p>
        </w:tc>
        <w:tc>
          <w:tcPr>
            <w:tcW w:w="1088" w:type="pct"/>
          </w:tcPr>
          <w:p w14:paraId="0C72343D" w14:textId="77777777" w:rsidR="007B2C9C" w:rsidRPr="005705D9" w:rsidRDefault="007B2C9C" w:rsidP="00BC7844">
            <w:pPr>
              <w:pStyle w:val="TAL"/>
              <w:rPr>
                <w:rFonts w:eastAsia="Courier New"/>
              </w:rPr>
            </w:pPr>
            <w:bookmarkStart w:id="121" w:name="OLE_LINK50"/>
            <w:r w:rsidRPr="005705D9">
              <w:rPr>
                <w:rFonts w:eastAsia="Courier New"/>
              </w:rPr>
              <w:t xml:space="preserve">type: </w:t>
            </w:r>
            <w:r>
              <w:rPr>
                <w:rFonts w:eastAsia="Courier New"/>
              </w:rPr>
              <w:t>Boolean</w:t>
            </w:r>
          </w:p>
          <w:p w14:paraId="144AD0D8" w14:textId="77777777" w:rsidR="007B2C9C" w:rsidRPr="005705D9" w:rsidRDefault="007B2C9C" w:rsidP="00BC7844">
            <w:pPr>
              <w:pStyle w:val="TAL"/>
              <w:rPr>
                <w:rFonts w:eastAsia="Courier New"/>
              </w:rPr>
            </w:pPr>
            <w:r w:rsidRPr="005705D9">
              <w:rPr>
                <w:rFonts w:eastAsia="Courier New"/>
              </w:rPr>
              <w:t>multiplicity: 1</w:t>
            </w:r>
          </w:p>
          <w:p w14:paraId="153AA94A" w14:textId="77777777" w:rsidR="007B2C9C" w:rsidRPr="005705D9" w:rsidRDefault="007B2C9C" w:rsidP="00BC7844">
            <w:pPr>
              <w:pStyle w:val="TAL"/>
              <w:rPr>
                <w:rFonts w:eastAsia="Courier New"/>
              </w:rPr>
            </w:pPr>
            <w:r w:rsidRPr="005705D9">
              <w:rPr>
                <w:rFonts w:eastAsia="Courier New"/>
              </w:rPr>
              <w:t xml:space="preserve">isOrdered: </w:t>
            </w:r>
            <w:r w:rsidRPr="005705D9">
              <w:t>N/A</w:t>
            </w:r>
          </w:p>
          <w:p w14:paraId="067D45EA" w14:textId="77777777" w:rsidR="007B2C9C" w:rsidRPr="005705D9" w:rsidRDefault="007B2C9C" w:rsidP="00BC7844">
            <w:pPr>
              <w:pStyle w:val="TAL"/>
              <w:rPr>
                <w:rFonts w:eastAsia="Courier New"/>
              </w:rPr>
            </w:pPr>
            <w:r w:rsidRPr="005705D9">
              <w:rPr>
                <w:rFonts w:eastAsia="Courier New"/>
              </w:rPr>
              <w:t xml:space="preserve">isUnique: </w:t>
            </w:r>
            <w:r w:rsidRPr="005705D9">
              <w:t>N/A</w:t>
            </w:r>
          </w:p>
          <w:p w14:paraId="0EEFE72C" w14:textId="7132C692" w:rsidR="007B2C9C" w:rsidRPr="005705D9" w:rsidRDefault="007B2C9C" w:rsidP="00BC7844">
            <w:pPr>
              <w:pStyle w:val="TAL"/>
              <w:rPr>
                <w:rFonts w:eastAsia="Courier New"/>
              </w:rPr>
            </w:pPr>
            <w:r w:rsidRPr="005705D9">
              <w:rPr>
                <w:rFonts w:eastAsia="Courier New"/>
              </w:rPr>
              <w:t xml:space="preserve">defaultValue: </w:t>
            </w:r>
            <w:r w:rsidR="0013573A">
              <w:rPr>
                <w:rFonts w:eastAsia="Courier New"/>
              </w:rPr>
              <w:t>F</w:t>
            </w:r>
            <w:r w:rsidR="00665AF9">
              <w:rPr>
                <w:rFonts w:eastAsia="Courier New"/>
              </w:rPr>
              <w:t>ALSE</w:t>
            </w:r>
          </w:p>
          <w:p w14:paraId="24842933" w14:textId="77777777" w:rsidR="007B2C9C" w:rsidRPr="005705D9" w:rsidRDefault="007B2C9C" w:rsidP="00BC7844">
            <w:pPr>
              <w:pStyle w:val="TAL"/>
              <w:rPr>
                <w:rFonts w:eastAsia="Courier New"/>
              </w:rPr>
            </w:pPr>
            <w:r w:rsidRPr="005705D9">
              <w:rPr>
                <w:rFonts w:eastAsia="Courier New"/>
              </w:rPr>
              <w:t>isNullable: False</w:t>
            </w:r>
            <w:bookmarkEnd w:id="121"/>
          </w:p>
        </w:tc>
      </w:tr>
    </w:tbl>
    <w:p w14:paraId="4F3336E0" w14:textId="77777777" w:rsidR="007B2C9C" w:rsidRPr="00BC7844" w:rsidRDefault="007B2C9C" w:rsidP="00BC7844"/>
    <w:p w14:paraId="64C32374" w14:textId="40213D5F" w:rsidR="00945100" w:rsidRPr="00BC7844" w:rsidRDefault="00945100" w:rsidP="00BC7844">
      <w:pPr>
        <w:pStyle w:val="Heading3"/>
      </w:pPr>
      <w:bookmarkStart w:id="122" w:name="_Toc207722369"/>
      <w:bookmarkStart w:id="123" w:name="_Toc222567947"/>
      <w:r w:rsidRPr="00BC7844">
        <w:t>4.</w:t>
      </w:r>
      <w:r w:rsidR="00322E62" w:rsidRPr="00BC7844">
        <w:t>5</w:t>
      </w:r>
      <w:r w:rsidRPr="00BC7844">
        <w:t>.4</w:t>
      </w:r>
      <w:r w:rsidR="00BC7844" w:rsidRPr="00BC7844">
        <w:tab/>
      </w:r>
      <w:r w:rsidRPr="00BC7844">
        <w:t>Evaluation of potential solutions</w:t>
      </w:r>
      <w:bookmarkEnd w:id="122"/>
      <w:bookmarkEnd w:id="123"/>
    </w:p>
    <w:p w14:paraId="758605B9" w14:textId="729EEA3B" w:rsidR="000243FE" w:rsidRPr="00EE1F2F" w:rsidRDefault="000243FE" w:rsidP="000243FE">
      <w:r w:rsidRPr="000243FE">
        <w:t xml:space="preserve"> </w:t>
      </w:r>
      <w:r w:rsidRPr="00EE1F2F">
        <w:t>Only one potential solution provided in clause</w:t>
      </w:r>
      <w:r>
        <w:t> </w:t>
      </w:r>
      <w:r w:rsidRPr="00EE1F2F">
        <w:t>4.</w:t>
      </w:r>
      <w:r>
        <w:t>5</w:t>
      </w:r>
      <w:r w:rsidRPr="00EE1F2F">
        <w:t xml:space="preserve">.3 is identified. This potential solution proposes enhancing the </w:t>
      </w:r>
      <w:r>
        <w:t xml:space="preserve">context datatype to add a Boolean indication whether the context is preferred to be invariant. </w:t>
      </w:r>
      <w:r w:rsidRPr="00EE1F2F">
        <w:t xml:space="preserve">The implementation of this potential solution is not complex as it proposes enhancements to </w:t>
      </w:r>
      <w:r>
        <w:t xml:space="preserve">an </w:t>
      </w:r>
      <w:r w:rsidRPr="00EE1F2F">
        <w:t xml:space="preserve">existing </w:t>
      </w:r>
      <w:r>
        <w:t xml:space="preserve">datatype </w:t>
      </w:r>
      <w:r w:rsidRPr="00EE1F2F">
        <w:t xml:space="preserve">and </w:t>
      </w:r>
      <w:r>
        <w:t>add a simple boolean</w:t>
      </w:r>
      <w:r w:rsidRPr="00EE1F2F">
        <w:t>.</w:t>
      </w:r>
    </w:p>
    <w:p w14:paraId="3B2F5DE9" w14:textId="1995FA01" w:rsidR="00945100" w:rsidRPr="00BC7844" w:rsidRDefault="000243FE" w:rsidP="00BC7844">
      <w:r w:rsidRPr="00EE1F2F">
        <w:t>Therefore, the potential solution described in clause</w:t>
      </w:r>
      <w:r>
        <w:t> </w:t>
      </w:r>
      <w:r w:rsidRPr="00EE1F2F">
        <w:t>4.</w:t>
      </w:r>
      <w:r>
        <w:t>5</w:t>
      </w:r>
      <w:r w:rsidRPr="00EE1F2F">
        <w:t>.3 is a feasible solution to satisfy the requirements in clause</w:t>
      </w:r>
      <w:r>
        <w:t> </w:t>
      </w:r>
      <w:r w:rsidRPr="00EE1F2F">
        <w:t>4.</w:t>
      </w:r>
      <w:r>
        <w:t>5</w:t>
      </w:r>
      <w:r w:rsidRPr="00EE1F2F">
        <w:t>.2.</w:t>
      </w:r>
    </w:p>
    <w:p w14:paraId="4FA6D78A" w14:textId="7D570FF8" w:rsidR="00FA09B1" w:rsidRPr="00BC7844" w:rsidRDefault="00FA09B1" w:rsidP="00BC7844">
      <w:pPr>
        <w:pStyle w:val="Heading2"/>
      </w:pPr>
      <w:bookmarkStart w:id="124" w:name="_Toc207722370"/>
      <w:bookmarkStart w:id="125" w:name="_Toc222567948"/>
      <w:r w:rsidRPr="00BC7844">
        <w:t>4.6</w:t>
      </w:r>
      <w:r w:rsidRPr="00BC7844">
        <w:tab/>
        <w:t>Use case #6</w:t>
      </w:r>
      <w:r w:rsidRPr="00BC7844" w:rsidDel="00604F49">
        <w:t>:</w:t>
      </w:r>
      <w:r w:rsidRPr="00BC7844">
        <w:t xml:space="preserve"> Intent Interpretation Assistance Information</w:t>
      </w:r>
      <w:bookmarkEnd w:id="124"/>
      <w:bookmarkEnd w:id="125"/>
    </w:p>
    <w:p w14:paraId="4EA7969C" w14:textId="621D5CEF" w:rsidR="00FA09B1" w:rsidRPr="00BC7844" w:rsidRDefault="00FA09B1" w:rsidP="00BC7844">
      <w:pPr>
        <w:pStyle w:val="Heading3"/>
      </w:pPr>
      <w:bookmarkStart w:id="126" w:name="_Toc207722371"/>
      <w:bookmarkStart w:id="127" w:name="_Toc222567949"/>
      <w:r w:rsidRPr="00BC7844">
        <w:t>4.6.1</w:t>
      </w:r>
      <w:r w:rsidR="00BC7844" w:rsidRPr="00BC7844">
        <w:tab/>
      </w:r>
      <w:r w:rsidRPr="00BC7844">
        <w:t>Description</w:t>
      </w:r>
      <w:bookmarkEnd w:id="126"/>
      <w:bookmarkEnd w:id="127"/>
    </w:p>
    <w:p w14:paraId="0E49B179" w14:textId="558CC0FC" w:rsidR="00FA09B1" w:rsidRPr="00BC7844" w:rsidRDefault="00FA09B1" w:rsidP="00BC7844">
      <w:r w:rsidRPr="00BC7844">
        <w:t xml:space="preserve">A similar intent can be instantiated on several intent handlers, e.g., on several management systems each responsible for a for a different domain.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xml:space="preserve"> supports intent negotiation that enables interaction between the MnS </w:t>
      </w:r>
      <w:r w:rsidRPr="00BC7844">
        <w:lastRenderedPageBreak/>
        <w:t>producer and MnS consumer to clarify the ability to fulfil intent requirements that may otherwise not be realizable owing to their abstract nature. For the same intents that are sent to several MnS producers, negotiation with the several MnS producers to clarify the intents can be resource wasteful.</w:t>
      </w:r>
    </w:p>
    <w:p w14:paraId="3C2A176B" w14:textId="687BEED6" w:rsidR="00FA09B1" w:rsidRPr="00BC7844" w:rsidRDefault="00FA09B1" w:rsidP="00BC7844">
      <w:r w:rsidRPr="00BC7844">
        <w:t>The intent driven management service can minimize the number of negotiation exchanges while allowing effective interpretation of intents by reusing the interpretation information. The MnS consumer compiles prior interactions, e.g. previous IntentNegotiationReports or intentNegotiationConsumerFeedback, and shares those prior interactions as intent interpretation assistance information with the handler. The Mns consumer should be enabled to provide this intent interpretation assistance information that can be used by the intent handler to support the interpretation of the intent.</w:t>
      </w:r>
      <w:r w:rsidR="00282186" w:rsidRPr="00BC7844">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37B7BB19" w14:textId="65AD70B4" w:rsidR="00FA09B1" w:rsidRPr="00BC7844" w:rsidRDefault="00580854" w:rsidP="00FA362E">
      <w:pPr>
        <w:pStyle w:val="NO"/>
      </w:pPr>
      <w:r w:rsidRPr="00BC7844">
        <w:t>NOTE</w:t>
      </w:r>
      <w:r w:rsidR="00FA09B1" w:rsidRPr="00BC7844">
        <w:t>:</w:t>
      </w:r>
      <w:r w:rsidR="00FA362E">
        <w:tab/>
      </w:r>
      <w:r w:rsidR="00FA09B1" w:rsidRPr="00BC7844">
        <w:t xml:space="preserve">The intent interpretation assistance information can be visualized as a </w:t>
      </w:r>
      <w:r w:rsidR="002A2073">
        <w:t>"</w:t>
      </w:r>
      <w:r w:rsidR="00FA09B1" w:rsidRPr="00BC7844">
        <w:t>frequently asked questions (FAQ)</w:t>
      </w:r>
      <w:r w:rsidR="002A2073">
        <w:t>"</w:t>
      </w:r>
      <w:r w:rsidR="00FA09B1" w:rsidRPr="00BC7844">
        <w:t xml:space="preserve"> section used in many human-oriented service descriptions (e.g. on service providers</w:t>
      </w:r>
      <w:r w:rsidR="00266FDE">
        <w:t>'</w:t>
      </w:r>
      <w:r w:rsidR="00FA09B1" w:rsidRPr="00BC7844">
        <w:t xml:space="preserve"> websites).</w:t>
      </w:r>
    </w:p>
    <w:p w14:paraId="1E9191F7" w14:textId="0F204866" w:rsidR="00FA09B1" w:rsidRPr="00BC7844" w:rsidRDefault="00FA09B1" w:rsidP="00BC7844">
      <w:pPr>
        <w:pStyle w:val="Heading3"/>
      </w:pPr>
      <w:bookmarkStart w:id="128" w:name="_Toc207722372"/>
      <w:bookmarkStart w:id="129" w:name="_Toc222567950"/>
      <w:r w:rsidRPr="00BC7844">
        <w:t>4.6.2</w:t>
      </w:r>
      <w:r w:rsidR="00BC7844" w:rsidRPr="00BC7844">
        <w:tab/>
      </w:r>
      <w:r w:rsidRPr="00BC7844">
        <w:rPr>
          <w:rFonts w:hint="eastAsia"/>
        </w:rPr>
        <w:t>Potential</w:t>
      </w:r>
      <w:r w:rsidRPr="00BC7844">
        <w:t xml:space="preserve"> </w:t>
      </w:r>
      <w:r w:rsidRPr="00BC7844">
        <w:rPr>
          <w:rFonts w:hint="eastAsia"/>
        </w:rPr>
        <w:t>requirements</w:t>
      </w:r>
      <w:bookmarkEnd w:id="128"/>
      <w:bookmarkEnd w:id="129"/>
    </w:p>
    <w:p w14:paraId="51996913" w14:textId="391E427C" w:rsidR="00FA09B1" w:rsidRPr="003E60CA" w:rsidRDefault="00FA09B1" w:rsidP="003E60CA">
      <w:r w:rsidRPr="003E60CA">
        <w:rPr>
          <w:b/>
          <w:bCs/>
        </w:rPr>
        <w:t>REQ-Intent_Interpretation_Assistance_1</w:t>
      </w:r>
      <w:r w:rsidRPr="003E60CA">
        <w:t xml:space="preserve">: The intent driven MnS producer should have the capability enabling the MnS consumer to provide information containing prior intent negotiations to </w:t>
      </w:r>
      <w:r w:rsidR="005748A3" w:rsidRPr="003E60CA">
        <w:t>the</w:t>
      </w:r>
      <w:r w:rsidRPr="003E60CA">
        <w:t xml:space="preserve"> handler that can then be used by the intent handler to support the interpretation of the intent.</w:t>
      </w:r>
    </w:p>
    <w:p w14:paraId="0560EE86" w14:textId="4B75AF65" w:rsidR="00FA09B1" w:rsidRPr="00C2681D" w:rsidRDefault="00FA09B1" w:rsidP="00301959">
      <w:pPr>
        <w:pStyle w:val="Heading3"/>
        <w:rPr>
          <w:rStyle w:val="SubtleEmphasis"/>
          <w:i w:val="0"/>
          <w:iCs w:val="0"/>
        </w:rPr>
      </w:pPr>
      <w:bookmarkStart w:id="130" w:name="_Toc207722373"/>
      <w:bookmarkStart w:id="131" w:name="_Toc222567951"/>
      <w:r w:rsidRPr="00CA29AF">
        <w:rPr>
          <w:rStyle w:val="SubtleEmphasis"/>
          <w:i w:val="0"/>
          <w:iCs w:val="0"/>
        </w:rPr>
        <w:t>4.6.3</w:t>
      </w:r>
      <w:r w:rsidR="00F9056A">
        <w:rPr>
          <w:rStyle w:val="SubtleEmphasis"/>
          <w:i w:val="0"/>
          <w:iCs w:val="0"/>
        </w:rPr>
        <w:tab/>
      </w:r>
      <w:r w:rsidRPr="00CA29AF">
        <w:rPr>
          <w:rStyle w:val="SubtleEmphasis"/>
          <w:i w:val="0"/>
          <w:iCs w:val="0"/>
        </w:rPr>
        <w:t>Potential solutions</w:t>
      </w:r>
      <w:bookmarkEnd w:id="130"/>
      <w:bookmarkEnd w:id="131"/>
    </w:p>
    <w:p w14:paraId="197AB1F3" w14:textId="4C5C1ED3" w:rsidR="00F26EC2" w:rsidRPr="005705D9" w:rsidRDefault="00F26EC2" w:rsidP="00F9056A">
      <w:pPr>
        <w:pStyle w:val="B1"/>
      </w:pPr>
      <w:r>
        <w:t>-</w:t>
      </w:r>
      <w:r>
        <w:tab/>
        <w:t xml:space="preserve">Add to the </w:t>
      </w:r>
      <w:r w:rsidRPr="002E1307">
        <w:t>Intent IOC</w:t>
      </w:r>
      <w:r>
        <w:t xml:space="preserve"> a description of the</w:t>
      </w:r>
      <w:r w:rsidRPr="002E1307">
        <w:t xml:space="preserve"> information about intent interpretation</w:t>
      </w:r>
      <w:r>
        <w:t xml:space="preserve"> </w:t>
      </w:r>
      <w:r w:rsidRPr="0081490B">
        <w:t>e.g., as:</w:t>
      </w:r>
    </w:p>
    <w:p w14:paraId="13097E50" w14:textId="104700CB" w:rsidR="00F26EC2" w:rsidRPr="00F9056A" w:rsidRDefault="00F9056A" w:rsidP="00F9056A">
      <w:pPr>
        <w:pStyle w:val="B2"/>
      </w:pPr>
      <w:r w:rsidRPr="00F9056A">
        <w:t>a)</w:t>
      </w:r>
      <w:r w:rsidR="00F26EC2" w:rsidRPr="00F9056A">
        <w:tab/>
        <w:t>The intent IOC includes intentInterpretationAssistanceInfo which contains prior negotiation interactions from the MnS consumer that are provided to the intent handling function and can be used by the intent handling function to support the interpretation of the intent. The intentInterpretationAssistanceInfo is a pair that captures the previous MnS producer questions, requests or reports and the corresponding consumer responses. It may include following information related to a timestamp, applicable intent context, and the previous MnS producer to MnS consumer interactions.</w:t>
      </w:r>
    </w:p>
    <w:p w14:paraId="6E3F7E07" w14:textId="1783D983" w:rsidR="00F26EC2" w:rsidRPr="00F9056A" w:rsidRDefault="00F9056A" w:rsidP="00F9056A">
      <w:pPr>
        <w:pStyle w:val="B3"/>
      </w:pPr>
      <w:r w:rsidRPr="00F9056A">
        <w:t>1)</w:t>
      </w:r>
      <w:r w:rsidR="00F26EC2" w:rsidRPr="00F9056A">
        <w:tab/>
        <w:t xml:space="preserve">For example, the pair may include a key that is "the set of previous intent </w:t>
      </w:r>
      <w:r w:rsidR="002A2073" w:rsidRPr="00F9056A">
        <w:t>fulfilment</w:t>
      </w:r>
      <w:r w:rsidR="00F26EC2" w:rsidRPr="00F9056A">
        <w:t xml:space="preserve"> options that were provided by MnS producer" as well as the corresponding value which is "the option that was selected by the MnS consumer".</w:t>
      </w:r>
    </w:p>
    <w:p w14:paraId="14D2D0E0" w14:textId="051759A0" w:rsidR="00F26EC2" w:rsidRPr="00F9056A" w:rsidRDefault="00F26EC2" w:rsidP="00F9056A">
      <w:pPr>
        <w:pStyle w:val="B1"/>
      </w:pPr>
      <w:r w:rsidRPr="00F9056A">
        <w:t>-</w:t>
      </w:r>
      <w:r w:rsidRPr="00F9056A">
        <w:tab/>
      </w:r>
      <w:r w:rsidRPr="00F9056A">
        <w:rPr>
          <w:rFonts w:eastAsiaTheme="minorEastAsia"/>
        </w:rPr>
        <w:t xml:space="preserve">Introduce a data type and a corresponding attribute on the </w:t>
      </w:r>
      <w:r w:rsidRPr="00F9056A">
        <w:t>Intent IOC</w:t>
      </w:r>
      <w:r w:rsidRPr="00F9056A">
        <w:rPr>
          <w:rFonts w:eastAsiaTheme="minorEastAsia"/>
        </w:rPr>
        <w:t xml:space="preserve"> for </w:t>
      </w:r>
      <w:r w:rsidRPr="00F9056A">
        <w:t>intent interpretation assistance information</w:t>
      </w:r>
      <w:r w:rsidRPr="00F9056A">
        <w:rPr>
          <w:rFonts w:eastAsiaTheme="minorEastAsia"/>
        </w:rPr>
        <w:t xml:space="preserve"> say named </w:t>
      </w:r>
      <w:r w:rsidRPr="00F9056A">
        <w:t xml:space="preserve">intentInterpretationAssistanceInfo. </w:t>
      </w:r>
      <w:r w:rsidRPr="00F9056A">
        <w:rPr>
          <w:rFonts w:eastAsiaTheme="minorEastAsia"/>
        </w:rPr>
        <w:t>The attribute is readable and writable.</w:t>
      </w:r>
    </w:p>
    <w:p w14:paraId="76A3DE70" w14:textId="001BFA40" w:rsidR="00F26EC2" w:rsidRPr="00F9056A" w:rsidRDefault="00F26EC2" w:rsidP="00F9056A">
      <w:pPr>
        <w:pStyle w:val="B1"/>
      </w:pPr>
      <w:r w:rsidRPr="00F9056A">
        <w:t>-</w:t>
      </w:r>
      <w:r w:rsidRPr="00F9056A">
        <w:tab/>
        <w:t>The intentInterpretationAssistanceInfo is a pair that captures the previous questions, requests or reports and the corresponding consumer responses. Examples can include the following attributes/ information:</w:t>
      </w:r>
    </w:p>
    <w:p w14:paraId="07997051" w14:textId="597108A4" w:rsidR="00F26EC2" w:rsidRPr="00F9056A" w:rsidRDefault="00F9056A" w:rsidP="00F9056A">
      <w:pPr>
        <w:pStyle w:val="B2"/>
      </w:pPr>
      <w:r w:rsidRPr="00F9056A">
        <w:t>a)</w:t>
      </w:r>
      <w:r w:rsidRPr="00F9056A">
        <w:tab/>
      </w:r>
      <w:r w:rsidR="00F26EC2" w:rsidRPr="00F9056A">
        <w:t>A timestamp</w:t>
      </w:r>
      <w:r>
        <w:t>.</w:t>
      </w:r>
    </w:p>
    <w:p w14:paraId="24769032" w14:textId="2DC0D68F" w:rsidR="00F26EC2" w:rsidRPr="00F9056A" w:rsidRDefault="00F9056A" w:rsidP="00F9056A">
      <w:pPr>
        <w:pStyle w:val="B2"/>
      </w:pPr>
      <w:r>
        <w:t>b</w:t>
      </w:r>
      <w:r w:rsidRPr="00F9056A">
        <w:t>)</w:t>
      </w:r>
      <w:r w:rsidRPr="00F9056A">
        <w:tab/>
      </w:r>
      <w:r w:rsidR="00F26EC2" w:rsidRPr="00F9056A">
        <w:t>Conditions: the conditions under which the intent was previously sent</w:t>
      </w:r>
      <w:r>
        <w:t>.</w:t>
      </w:r>
    </w:p>
    <w:p w14:paraId="73868D8D" w14:textId="286E9ACF" w:rsidR="00F26EC2" w:rsidRPr="00F9056A" w:rsidRDefault="00F9056A" w:rsidP="00F9056A">
      <w:pPr>
        <w:pStyle w:val="B2"/>
      </w:pPr>
      <w:r>
        <w:t>c</w:t>
      </w:r>
      <w:r w:rsidRPr="00F9056A">
        <w:t>)</w:t>
      </w:r>
      <w:r w:rsidRPr="00F9056A">
        <w:tab/>
      </w:r>
      <w:r w:rsidR="009C2DEF">
        <w:t xml:space="preserve">MnS </w:t>
      </w:r>
      <w:r w:rsidR="00F26EC2" w:rsidRPr="00F9056A">
        <w:t>Producer report: the request sent by the MnS producer</w:t>
      </w:r>
      <w:r>
        <w:t>.</w:t>
      </w:r>
    </w:p>
    <w:p w14:paraId="0BF14DB1" w14:textId="1CD084B4" w:rsidR="00F26EC2" w:rsidRPr="00F9056A" w:rsidRDefault="00F9056A" w:rsidP="00F9056A">
      <w:pPr>
        <w:pStyle w:val="B2"/>
      </w:pPr>
      <w:r>
        <w:t>d</w:t>
      </w:r>
      <w:r w:rsidRPr="00F9056A">
        <w:t>)</w:t>
      </w:r>
      <w:r w:rsidRPr="00F9056A">
        <w:tab/>
      </w:r>
      <w:r w:rsidR="009C2DEF">
        <w:t xml:space="preserve">MnS </w:t>
      </w:r>
      <w:r w:rsidR="00F26EC2" w:rsidRPr="00F9056A">
        <w:t>Consumer response: the responses provided by the MnS consumer for the specific MnS producer report.</w:t>
      </w:r>
    </w:p>
    <w:p w14:paraId="61F6DAF9" w14:textId="22F59BD1" w:rsidR="00FA5556" w:rsidRPr="00F9056A" w:rsidRDefault="00FA5556" w:rsidP="008F1423">
      <w:r>
        <w:t xml:space="preserve">An </w:t>
      </w:r>
      <w:r w:rsidRPr="00AA1ADF">
        <w:t xml:space="preserve">example of the information </w:t>
      </w:r>
      <w:r>
        <w:t xml:space="preserve">sent by the MnS consumer </w:t>
      </w:r>
      <w:r w:rsidRPr="00AA1ADF">
        <w:t xml:space="preserve">may be a combination of 1) </w:t>
      </w:r>
      <w:r>
        <w:t>the</w:t>
      </w:r>
      <w:r w:rsidRPr="00AA1ADF">
        <w:t xml:space="preserve"> MnS Producer</w:t>
      </w:r>
      <w:r>
        <w:t>'s</w:t>
      </w:r>
      <w:r w:rsidRPr="00AA1ADF">
        <w:t xml:space="preserve"> report</w:t>
      </w:r>
      <w:r>
        <w:t xml:space="preserve"> that was received by the MnS consumer and that </w:t>
      </w:r>
      <w:r w:rsidRPr="00AA1ADF">
        <w:t>contain</w:t>
      </w:r>
      <w:r>
        <w:t>ed</w:t>
      </w:r>
      <w:r w:rsidRPr="00AA1ADF">
        <w:t xml:space="preserve"> the </w:t>
      </w:r>
      <w:r>
        <w:t xml:space="preserve">same </w:t>
      </w:r>
      <w:r w:rsidRPr="00AA1ADF">
        <w:t xml:space="preserve">consumer's previous expectation target and the achieved outcomes </w:t>
      </w:r>
      <w:r>
        <w:t xml:space="preserve">on that target </w:t>
      </w:r>
      <w:r w:rsidRPr="00AA1ADF">
        <w:t xml:space="preserve">together with 2) </w:t>
      </w:r>
      <w:r>
        <w:t xml:space="preserve">the same </w:t>
      </w:r>
      <w:r w:rsidRPr="00AA1ADF">
        <w:t>MnS Consumer response that contains the corresponding MnS consumer satisfaction index.</w:t>
      </w:r>
    </w:p>
    <w:p w14:paraId="2E84F5D1" w14:textId="23844D00" w:rsidR="00FA09B1" w:rsidRPr="00AA2CAE" w:rsidRDefault="00FA09B1" w:rsidP="00AA2CAE">
      <w:pPr>
        <w:pStyle w:val="Heading3"/>
      </w:pPr>
      <w:bookmarkStart w:id="132" w:name="_Toc207722374"/>
      <w:bookmarkStart w:id="133" w:name="_Toc222567952"/>
      <w:r w:rsidRPr="00AA2CAE">
        <w:t>4.6.4</w:t>
      </w:r>
      <w:r w:rsidR="00AA2CAE" w:rsidRPr="00AA2CAE">
        <w:tab/>
      </w:r>
      <w:r w:rsidRPr="00AA2CAE">
        <w:t>Evaluation of potential solutions</w:t>
      </w:r>
      <w:bookmarkEnd w:id="132"/>
      <w:bookmarkEnd w:id="133"/>
    </w:p>
    <w:p w14:paraId="2CCDE708" w14:textId="77777777" w:rsidR="00A8358E" w:rsidRPr="00EE1F2F" w:rsidRDefault="00A8358E" w:rsidP="00A8358E">
      <w:r w:rsidRPr="00EE1F2F">
        <w:t>Only one potential solution provided in clause</w:t>
      </w:r>
      <w:r>
        <w:t> </w:t>
      </w:r>
      <w:r w:rsidRPr="00EE1F2F">
        <w:t>4.</w:t>
      </w:r>
      <w:r>
        <w:t>6</w:t>
      </w:r>
      <w:r w:rsidRPr="00EE1F2F">
        <w:t xml:space="preserve">.3 is identified. This potential solution proposes enhancing the existing intent </w:t>
      </w:r>
      <w:r>
        <w:t>IOC</w:t>
      </w:r>
      <w:r w:rsidRPr="00EE1F2F">
        <w:t xml:space="preserve"> by </w:t>
      </w:r>
      <w:r>
        <w:t>adding an attribute that captures the previous MnS-producer to MnS consumer interactions</w:t>
      </w:r>
      <w:r w:rsidRPr="00EE1F2F">
        <w:t xml:space="preserve">. The implementation of this potential solution is not complex as it proposes enhancements to existing intent </w:t>
      </w:r>
      <w:r>
        <w:t>IOC</w:t>
      </w:r>
      <w:r w:rsidRPr="00EE1F2F">
        <w:t xml:space="preserve"> and </w:t>
      </w:r>
      <w:r>
        <w:t>reuses existing attributes</w:t>
      </w:r>
      <w:r w:rsidRPr="00EE1F2F">
        <w:t>.</w:t>
      </w:r>
    </w:p>
    <w:p w14:paraId="7224D9C5" w14:textId="77777777" w:rsidR="00A8358E" w:rsidRDefault="00A8358E" w:rsidP="00A8358E">
      <w:r w:rsidRPr="00EE1F2F">
        <w:lastRenderedPageBreak/>
        <w:t>Therefore, the potential solution described in clause</w:t>
      </w:r>
      <w:r>
        <w:t> </w:t>
      </w:r>
      <w:r w:rsidRPr="00EE1F2F">
        <w:t>4.</w:t>
      </w:r>
      <w:r>
        <w:t>6</w:t>
      </w:r>
      <w:r w:rsidRPr="00EE1F2F">
        <w:t>.3 is a feasible solution to satisfy the requirements in clause</w:t>
      </w:r>
      <w:r>
        <w:t> </w:t>
      </w:r>
      <w:r w:rsidRPr="00EE1F2F">
        <w:t>4.</w:t>
      </w:r>
      <w:r>
        <w:t>6</w:t>
      </w:r>
      <w:r w:rsidRPr="00EE1F2F">
        <w:t>.2.</w:t>
      </w:r>
    </w:p>
    <w:p w14:paraId="605AF0EC" w14:textId="5A4D44E5" w:rsidR="000406D3" w:rsidRPr="00AA2CAE" w:rsidRDefault="000406D3" w:rsidP="00AA2CAE"/>
    <w:p w14:paraId="11A4CDB4" w14:textId="585A4433" w:rsidR="00836FBD" w:rsidRPr="00AA2CAE" w:rsidRDefault="00836FBD" w:rsidP="00AA2CAE">
      <w:pPr>
        <w:pStyle w:val="Heading2"/>
      </w:pPr>
      <w:bookmarkStart w:id="134" w:name="_Toc207722375"/>
      <w:bookmarkStart w:id="135" w:name="_Toc222567953"/>
      <w:r w:rsidRPr="00AA2CAE">
        <w:rPr>
          <w:rFonts w:hint="eastAsia"/>
        </w:rPr>
        <w:t>4</w:t>
      </w:r>
      <w:r w:rsidRPr="00AA2CAE">
        <w:t>.7</w:t>
      </w:r>
      <w:r w:rsidR="00AA2CAE" w:rsidRPr="00AA2CAE">
        <w:tab/>
      </w:r>
      <w:r w:rsidRPr="00AA2CAE">
        <w:t>Use case</w:t>
      </w:r>
      <w:r w:rsidR="003C58B1" w:rsidRPr="00AA2CAE">
        <w:t xml:space="preserve"> </w:t>
      </w:r>
      <w:r w:rsidRPr="00AA2CAE">
        <w:t xml:space="preserve">#7: Enhancement of </w:t>
      </w:r>
      <w:r w:rsidRPr="00AA2CAE">
        <w:rPr>
          <w:rFonts w:hint="eastAsia"/>
        </w:rPr>
        <w:t>intent</w:t>
      </w:r>
      <w:r w:rsidRPr="00AA2CAE">
        <w:t xml:space="preserve"> exploration</w:t>
      </w:r>
      <w:bookmarkEnd w:id="134"/>
      <w:bookmarkEnd w:id="135"/>
    </w:p>
    <w:p w14:paraId="7A7425DD" w14:textId="3EF4880C" w:rsidR="00836FBD" w:rsidRPr="00AA2CAE" w:rsidRDefault="00836FBD" w:rsidP="00AA2CAE">
      <w:pPr>
        <w:pStyle w:val="Heading3"/>
      </w:pPr>
      <w:bookmarkStart w:id="136" w:name="_Toc207722376"/>
      <w:bookmarkStart w:id="137" w:name="_Toc222567954"/>
      <w:r w:rsidRPr="00AA2CAE">
        <w:rPr>
          <w:rFonts w:hint="eastAsia"/>
        </w:rPr>
        <w:t>4</w:t>
      </w:r>
      <w:r w:rsidRPr="00AA2CAE">
        <w:t>.7.1</w:t>
      </w:r>
      <w:r w:rsidR="00AA2CAE" w:rsidRPr="00AA2CAE">
        <w:tab/>
      </w:r>
      <w:r w:rsidRPr="00AA2CAE">
        <w:t>Description</w:t>
      </w:r>
      <w:bookmarkEnd w:id="136"/>
      <w:bookmarkEnd w:id="137"/>
    </w:p>
    <w:p w14:paraId="54DD8752" w14:textId="5CA89BE9" w:rsidR="00836FBD" w:rsidRPr="00AA2CAE" w:rsidRDefault="00836FBD" w:rsidP="00AA2CAE">
      <w:r w:rsidRPr="00AA2CAE">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A2CAE">
        <w:t>, the existing use case and requirements for intent Exploration is defined in clause</w:t>
      </w:r>
      <w:r w:rsidR="006A3F1C">
        <w:t> </w:t>
      </w:r>
      <w:r w:rsidRPr="00AA2CAE">
        <w:t>5.3.5. The IntentExplorationReport is defined in clause</w:t>
      </w:r>
      <w:r w:rsidR="006A3F1C">
        <w:t> </w:t>
      </w:r>
      <w:r w:rsidRPr="00AA2CAE">
        <w:t>6.2.1.3.</w:t>
      </w:r>
      <w:r w:rsidRPr="00AA2CAE">
        <w:rPr>
          <w:rFonts w:eastAsiaTheme="minorEastAsia" w:hint="eastAsia"/>
        </w:rPr>
        <w:t>19</w:t>
      </w:r>
      <w:r w:rsidRPr="00AA2CAE">
        <w:t xml:space="preserve"> to represent the </w:t>
      </w:r>
      <w:r w:rsidRPr="00AA2CAE">
        <w:rPr>
          <w:rFonts w:hint="eastAsia"/>
        </w:rPr>
        <w:t>intent</w:t>
      </w:r>
      <w:r w:rsidRPr="00AA2CAE">
        <w:t xml:space="preserve"> exploration result, which includes the list of expectation exploration results. However, following scenarios are not supported:</w:t>
      </w:r>
    </w:p>
    <w:p w14:paraId="64680742" w14:textId="53549BE5" w:rsidR="00A07623" w:rsidRPr="002E37F9" w:rsidRDefault="00836FBD" w:rsidP="002E37F9">
      <w:pPr>
        <w:pStyle w:val="B1"/>
      </w:pPr>
      <w:r w:rsidRPr="002E37F9">
        <w:rPr>
          <w:rFonts w:hint="eastAsia"/>
        </w:rPr>
        <w:t>-</w:t>
      </w:r>
      <w:r w:rsidR="002E37F9">
        <w:tab/>
      </w:r>
      <w:r w:rsidRPr="002E37F9">
        <w:t xml:space="preserve">MnS </w:t>
      </w:r>
      <w:r w:rsidRPr="002E37F9">
        <w:rPr>
          <w:rFonts w:hint="eastAsia"/>
        </w:rPr>
        <w:t>consumer</w:t>
      </w:r>
      <w:r w:rsidRPr="002E37F9">
        <w:t xml:space="preserve"> request</w:t>
      </w:r>
      <w:r w:rsidRPr="002E37F9">
        <w:rPr>
          <w:rFonts w:hint="eastAsia"/>
        </w:rPr>
        <w:t>s</w:t>
      </w:r>
      <w:r w:rsidRPr="002E37F9">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03DCBD2D" w:rsidR="00836FBD" w:rsidRPr="002E37F9" w:rsidRDefault="00836FBD" w:rsidP="002E37F9">
      <w:pPr>
        <w:pStyle w:val="B1"/>
      </w:pPr>
      <w:r w:rsidRPr="002E37F9">
        <w:rPr>
          <w:rFonts w:hint="eastAsia"/>
        </w:rPr>
        <w:t>-</w:t>
      </w:r>
      <w:r w:rsidR="002E37F9">
        <w:tab/>
      </w:r>
      <w:r w:rsidRPr="002E37F9">
        <w:t>MnS consumer requests intent handling function to explore best target values for individual objects (e.g. area, cells) indicated in one I</w:t>
      </w:r>
      <w:r w:rsidRPr="002E37F9">
        <w:rPr>
          <w:rFonts w:hint="eastAsia"/>
        </w:rPr>
        <w:t>ntent</w:t>
      </w:r>
      <w:r w:rsidRPr="002E37F9">
        <w:t xml:space="preserve">Expectation. For example, MnS consumer request to obtain the best values for UENumberTarget applied to </w:t>
      </w:r>
      <w:r w:rsidRPr="002E37F9">
        <w:rPr>
          <w:rFonts w:hint="eastAsia"/>
        </w:rPr>
        <w:t>Expectation</w:t>
      </w:r>
      <w:r w:rsidRPr="002E37F9">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36B91BCB" w:rsidR="00836FBD" w:rsidRPr="002E37F9" w:rsidRDefault="002E37F9" w:rsidP="002E37F9">
      <w:pPr>
        <w:pStyle w:val="B2"/>
      </w:pPr>
      <w:r>
        <w:t>a)</w:t>
      </w:r>
      <w:r w:rsidR="00836FBD" w:rsidRPr="002E37F9">
        <w:tab/>
        <w:t>The best UENumberTarget value for the list of cells represented by the ExpectationObject.</w:t>
      </w:r>
    </w:p>
    <w:p w14:paraId="2BB05EB9" w14:textId="05B1131B" w:rsidR="00836FBD" w:rsidRPr="002E37F9" w:rsidRDefault="002E37F9" w:rsidP="002E37F9">
      <w:pPr>
        <w:pStyle w:val="B2"/>
      </w:pPr>
      <w:r>
        <w:t>b)</w:t>
      </w:r>
      <w:r w:rsidR="00836FBD" w:rsidRPr="002E37F9">
        <w:tab/>
        <w:t>The best UENumberTarget value for each item of the list of cells represented by the ExpectationObject.</w:t>
      </w:r>
    </w:p>
    <w:p w14:paraId="282EABEF" w14:textId="6E1AA565" w:rsidR="00836FBD" w:rsidRPr="006278CE" w:rsidRDefault="00836FBD" w:rsidP="006278CE">
      <w:pPr>
        <w:pStyle w:val="Heading3"/>
      </w:pPr>
      <w:bookmarkStart w:id="138" w:name="_Toc207722377"/>
      <w:bookmarkStart w:id="139" w:name="_Toc222567955"/>
      <w:r w:rsidRPr="006278CE">
        <w:t>4.7.2</w:t>
      </w:r>
      <w:r w:rsidR="006278CE" w:rsidRPr="006278CE">
        <w:tab/>
      </w:r>
      <w:r w:rsidRPr="006278CE">
        <w:t>Potential requirements</w:t>
      </w:r>
      <w:bookmarkEnd w:id="138"/>
      <w:bookmarkEnd w:id="139"/>
    </w:p>
    <w:p w14:paraId="2186C9AA" w14:textId="77777777" w:rsidR="00836FBD" w:rsidRPr="003E60CA" w:rsidRDefault="00836FBD" w:rsidP="003E60CA">
      <w:r w:rsidRPr="003E60CA">
        <w:rPr>
          <w:b/>
          <w:bCs/>
        </w:rPr>
        <w:t>REQ-IDMS-IntentExploration-CON-1</w:t>
      </w:r>
      <w:r w:rsidRPr="003E60CA">
        <w:t>: The intent driven MnS producer should have the capability enabling the MnS consumer to request to periodically obtain the exploration report.</w:t>
      </w:r>
    </w:p>
    <w:p w14:paraId="73616559" w14:textId="59118263" w:rsidR="00836FBD" w:rsidRPr="003E60CA" w:rsidRDefault="00836FBD" w:rsidP="003E60CA">
      <w:r w:rsidRPr="003E60CA">
        <w:rPr>
          <w:b/>
          <w:bCs/>
        </w:rPr>
        <w:t>REQ-IDMS-IntentExploration-CON-2</w:t>
      </w:r>
      <w:r w:rsidRPr="003E60CA">
        <w:t xml:space="preserve">: The intent driven MnS producer should have the capability enabling </w:t>
      </w:r>
      <w:r w:rsidRPr="003E60CA">
        <w:rPr>
          <w:rFonts w:hint="eastAsia"/>
        </w:rPr>
        <w:t>the</w:t>
      </w:r>
      <w:r w:rsidRPr="003E60CA">
        <w:t xml:space="preserve"> MnS consumer to obtain the best target values for individual object represented by the ExpectationObject in an IntentExpectation.</w:t>
      </w:r>
    </w:p>
    <w:p w14:paraId="7A79FBEB" w14:textId="709CD8E2" w:rsidR="00836FBD" w:rsidRPr="006278CE" w:rsidRDefault="00836FBD" w:rsidP="006278CE">
      <w:pPr>
        <w:pStyle w:val="Heading3"/>
      </w:pPr>
      <w:bookmarkStart w:id="140" w:name="_Toc207722378"/>
      <w:bookmarkStart w:id="141" w:name="_Toc222567956"/>
      <w:r w:rsidRPr="006278CE">
        <w:t>4.7.3</w:t>
      </w:r>
      <w:r w:rsidR="006278CE" w:rsidRPr="006278CE">
        <w:tab/>
      </w:r>
      <w:r w:rsidRPr="006278CE">
        <w:t>Potential solution</w:t>
      </w:r>
      <w:bookmarkEnd w:id="140"/>
      <w:bookmarkEnd w:id="141"/>
    </w:p>
    <w:p w14:paraId="08F033F3" w14:textId="50EB57C8" w:rsidR="00466A1B" w:rsidRPr="006278CE" w:rsidRDefault="00466A1B" w:rsidP="006278CE">
      <w:r w:rsidRPr="006278CE">
        <w:t xml:space="preserve">This solution proposes to reuse and enhance the existing Intent and IntentReport IOC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278CE">
        <w:t>.</w:t>
      </w:r>
    </w:p>
    <w:p w14:paraId="0205B671" w14:textId="77777777" w:rsidR="00466A1B" w:rsidRPr="006278CE" w:rsidRDefault="00466A1B" w:rsidP="006278CE">
      <w:r w:rsidRPr="006278CE">
        <w:rPr>
          <w:b/>
          <w:bCs/>
        </w:rPr>
        <w:t>Enhancement Aspect1</w:t>
      </w:r>
      <w:r w:rsidRPr="006278CE">
        <w:t xml:space="preserve">: Extend </w:t>
      </w:r>
      <w:r w:rsidRPr="006278CE">
        <w:rPr>
          <w:rFonts w:hint="eastAsia"/>
        </w:rPr>
        <w:t>the</w:t>
      </w:r>
      <w:r w:rsidRPr="006278CE">
        <w:t xml:space="preserve"> </w:t>
      </w:r>
      <w:r w:rsidRPr="006278CE">
        <w:rPr>
          <w:rFonts w:eastAsia="Courier New"/>
        </w:rPr>
        <w:t>IntentReportControl &lt;&lt;dataType&gt;&gt; with following aspects:</w:t>
      </w:r>
    </w:p>
    <w:p w14:paraId="3034B344" w14:textId="27947304" w:rsidR="00466A1B" w:rsidRPr="006278CE" w:rsidRDefault="00466A1B" w:rsidP="006278CE">
      <w:pPr>
        <w:pStyle w:val="B1"/>
        <w:rPr>
          <w:rFonts w:eastAsia="Courier New"/>
        </w:rPr>
      </w:pPr>
      <w:r w:rsidRPr="006278CE">
        <w:t>-</w:t>
      </w:r>
      <w:r w:rsidR="006278CE">
        <w:tab/>
      </w:r>
      <w:r w:rsidRPr="006278CE">
        <w:t xml:space="preserve">Extend the </w:t>
      </w:r>
      <w:r w:rsidRPr="006278CE">
        <w:rPr>
          <w:rFonts w:eastAsia="Courier New"/>
        </w:rPr>
        <w:t xml:space="preserve">attribute "observationPeriod" in IntentReportControl &lt;&lt;dataType&gt;&gt; to indicate the time period for which the </w:t>
      </w:r>
      <w:r w:rsidRPr="006278CE">
        <w:t>IntentExplorationReport</w:t>
      </w:r>
      <w:r w:rsidRPr="006278CE">
        <w:rPr>
          <w:rFonts w:eastAsia="Courier New"/>
        </w:rPr>
        <w:t xml:space="preserve"> is observed and reported. If the attribute "observationPeriod" is presented in the Intent instance with intentMgmtPurpose = EXPLORATION</w:t>
      </w:r>
      <w:r w:rsidRPr="006278CE">
        <w:rPr>
          <w:rFonts w:eastAsia="Courier New" w:hint="eastAsia"/>
        </w:rPr>
        <w:t>,</w:t>
      </w:r>
      <w:r w:rsidRPr="006278CE">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6278CE">
        <w:rPr>
          <w:rFonts w:eastAsia="Courier New" w:hint="eastAsia"/>
        </w:rPr>
        <w:t>,</w:t>
      </w:r>
      <w:r w:rsidRPr="006278CE">
        <w:rPr>
          <w:rFonts w:eastAsia="Courier New"/>
        </w:rPr>
        <w:t xml:space="preserve"> MnS producer performs the exploration process one time and send the IntentExplorationReport after finishing exploration process.</w:t>
      </w:r>
    </w:p>
    <w:p w14:paraId="70CE039B" w14:textId="05E18B49" w:rsidR="00466A1B" w:rsidRPr="006278CE" w:rsidRDefault="00466A1B" w:rsidP="006278CE">
      <w:r w:rsidRPr="006278CE">
        <w:rPr>
          <w:b/>
          <w:bCs/>
        </w:rPr>
        <w:t>Enhancement Aspect2</w:t>
      </w:r>
      <w:r w:rsidRPr="006278CE">
        <w:t xml:space="preserve">: For the ExpectationTarget &lt;&lt;dataType&gt;&gt; used for the attribute targetExplorationResult, the targetContext can be cellContext, coverageAreaPolygonContext. In this case, multiple TargetExplorationResult instances can be created for the </w:t>
      </w:r>
      <w:r w:rsidRPr="006278CE">
        <w:rPr>
          <w:rFonts w:hint="eastAsia"/>
        </w:rPr>
        <w:t>same</w:t>
      </w:r>
      <w:r w:rsidRPr="006278CE">
        <w:t xml:space="preserve"> target name (e.g. UENumberTarget) with different cellContexts or coverageAreaPolygonContext. Following is one example for TargetExplorationResult instances in one IntentExplorationResult.</w:t>
      </w:r>
    </w:p>
    <w:p w14:paraId="2A6D423A" w14:textId="17E6B8A7" w:rsidR="00466A1B" w:rsidRPr="003E60CA" w:rsidRDefault="00301959" w:rsidP="003E60CA">
      <w:pPr>
        <w:pStyle w:val="B1"/>
      </w:pPr>
      <w:r>
        <w:t>-</w:t>
      </w:r>
      <w:r w:rsidR="003E60CA">
        <w:tab/>
      </w:r>
      <w:r w:rsidR="00466A1B" w:rsidRPr="003E60CA">
        <w:rPr>
          <w:rFonts w:hint="eastAsia"/>
        </w:rPr>
        <w:t>[</w:t>
      </w:r>
      <w:r w:rsidR="00466A1B" w:rsidRPr="003E60CA">
        <w:t>UENumberTarget, IS_LESS_THAN, 10]</w:t>
      </w:r>
    </w:p>
    <w:p w14:paraId="3C927AB8" w14:textId="404FEA9B" w:rsidR="00466A1B" w:rsidRPr="003E60CA" w:rsidRDefault="00301959" w:rsidP="003E60CA">
      <w:pPr>
        <w:pStyle w:val="B1"/>
      </w:pPr>
      <w:r>
        <w:lastRenderedPageBreak/>
        <w:t>-</w:t>
      </w:r>
      <w:r w:rsidR="003E60CA">
        <w:tab/>
      </w:r>
      <w:r w:rsidR="00466A1B" w:rsidRPr="003E60CA">
        <w:rPr>
          <w:rFonts w:hint="eastAsia"/>
        </w:rPr>
        <w:t>[</w:t>
      </w:r>
      <w:r w:rsidR="00466A1B" w:rsidRPr="003E60CA">
        <w:t>UENumberTarget, IS_LESS_THAN, 4, Cell1]</w:t>
      </w:r>
    </w:p>
    <w:p w14:paraId="5A7AC1E7" w14:textId="2D1DF5DD" w:rsidR="00466A1B" w:rsidRPr="003E60CA" w:rsidRDefault="00301959" w:rsidP="003E60CA">
      <w:pPr>
        <w:pStyle w:val="B1"/>
      </w:pPr>
      <w:r>
        <w:t>-</w:t>
      </w:r>
      <w:r w:rsidR="003E60CA">
        <w:tab/>
      </w:r>
      <w:r w:rsidR="00466A1B" w:rsidRPr="003E60CA">
        <w:rPr>
          <w:rFonts w:hint="eastAsia"/>
        </w:rPr>
        <w:t>[</w:t>
      </w:r>
      <w:r w:rsidR="00466A1B" w:rsidRPr="003E60CA">
        <w:t>UENumberTarget, IS_LESS_THAN, 3, Cell2]</w:t>
      </w:r>
    </w:p>
    <w:p w14:paraId="326DABB0" w14:textId="40DAD697" w:rsidR="00466A1B" w:rsidRPr="003E60CA" w:rsidRDefault="00301959" w:rsidP="003E60CA">
      <w:pPr>
        <w:pStyle w:val="B1"/>
      </w:pPr>
      <w:r>
        <w:t>-</w:t>
      </w:r>
      <w:r w:rsidR="003E60CA">
        <w:tab/>
      </w:r>
      <w:r w:rsidR="00466A1B" w:rsidRPr="003E60CA">
        <w:rPr>
          <w:rFonts w:hint="eastAsia"/>
        </w:rPr>
        <w:t>[</w:t>
      </w:r>
      <w:r w:rsidR="00466A1B" w:rsidRPr="003E60CA">
        <w:t>UENumberTarget, IS_LESS_THAN, 3, Cell3]</w:t>
      </w:r>
    </w:p>
    <w:p w14:paraId="34604093" w14:textId="77777777" w:rsidR="00466A1B" w:rsidRPr="006278CE" w:rsidRDefault="00466A1B" w:rsidP="006278CE">
      <w:r w:rsidRPr="006278CE">
        <w:rPr>
          <w:b/>
          <w:bCs/>
        </w:rPr>
        <w:t>Enhancement Aspect3</w:t>
      </w:r>
      <w:r w:rsidRPr="006278CE">
        <w:t xml:space="preserve">: extend the </w:t>
      </w:r>
      <w:bookmarkStart w:id="142" w:name="_Hlk190781569"/>
      <w:r w:rsidRPr="006278CE">
        <w:t>IntentExplorationReport &lt;&lt;dataType&gt;&gt;</w:t>
      </w:r>
      <w:bookmarkEnd w:id="142"/>
      <w:r w:rsidRPr="006278CE">
        <w:t xml:space="preserve"> with following aspects:</w:t>
      </w:r>
    </w:p>
    <w:p w14:paraId="7377AE51" w14:textId="07713606" w:rsidR="00473408" w:rsidRPr="006278CE" w:rsidRDefault="00466A1B" w:rsidP="006278CE">
      <w:pPr>
        <w:pStyle w:val="B1"/>
      </w:pPr>
      <w:r w:rsidRPr="006278CE">
        <w:t>-</w:t>
      </w:r>
      <w:r w:rsidR="006278CE">
        <w:tab/>
      </w:r>
      <w:r w:rsidRPr="006278CE">
        <w:t>Add the attribute "expectationExplorationStatus" to represent the status of intent exploration. The allowed values can be NOT_STARTED, RUNNING, FINISHED, FAILED.</w:t>
      </w:r>
    </w:p>
    <w:p w14:paraId="1EC97F77" w14:textId="23524051" w:rsidR="00836FBD" w:rsidRPr="00B22CE7" w:rsidRDefault="00836FBD" w:rsidP="00B22CE7">
      <w:pPr>
        <w:pStyle w:val="Heading3"/>
      </w:pPr>
      <w:bookmarkStart w:id="143" w:name="_Toc207722379"/>
      <w:bookmarkStart w:id="144" w:name="_Toc222567957"/>
      <w:r w:rsidRPr="00B22CE7">
        <w:t>4.7.4</w:t>
      </w:r>
      <w:r w:rsidR="00B22CE7" w:rsidRPr="00B22CE7">
        <w:tab/>
      </w:r>
      <w:r w:rsidRPr="00B22CE7">
        <w:t>Evaluation of potential solutions</w:t>
      </w:r>
      <w:bookmarkEnd w:id="143"/>
      <w:bookmarkEnd w:id="144"/>
    </w:p>
    <w:p w14:paraId="024AC989" w14:textId="77777777" w:rsidR="006A48C5" w:rsidRPr="00B22CE7" w:rsidRDefault="006A48C5" w:rsidP="00B22CE7">
      <w:r w:rsidRPr="00B22CE7">
        <w:t>Only one potential solution has been identified, which is feasible.</w:t>
      </w:r>
    </w:p>
    <w:p w14:paraId="54737D18" w14:textId="193332B7" w:rsidR="006B46D5" w:rsidRPr="00B22CE7" w:rsidRDefault="006B46D5" w:rsidP="00B22CE7">
      <w:pPr>
        <w:pStyle w:val="Heading2"/>
      </w:pPr>
      <w:bookmarkStart w:id="145" w:name="_Toc207722380"/>
      <w:bookmarkStart w:id="146" w:name="_Toc222567958"/>
      <w:r w:rsidRPr="00B22CE7">
        <w:rPr>
          <w:rFonts w:hint="eastAsia"/>
        </w:rPr>
        <w:t>4</w:t>
      </w:r>
      <w:r w:rsidRPr="00B22CE7">
        <w:t>.8</w:t>
      </w:r>
      <w:r w:rsidR="00B22CE7" w:rsidRPr="00B22CE7">
        <w:tab/>
      </w:r>
      <w:r w:rsidRPr="00B22CE7">
        <w:t>Use case</w:t>
      </w:r>
      <w:r w:rsidR="003C58B1" w:rsidRPr="00B22CE7">
        <w:t xml:space="preserve"> </w:t>
      </w:r>
      <w:r w:rsidRPr="00B22CE7">
        <w:t>#8: Support to express guarantee requirements in an intent</w:t>
      </w:r>
      <w:bookmarkEnd w:id="145"/>
      <w:bookmarkEnd w:id="146"/>
    </w:p>
    <w:p w14:paraId="6D92E0CD" w14:textId="503330E9" w:rsidR="006B46D5" w:rsidRPr="00B22CE7" w:rsidRDefault="006B46D5" w:rsidP="00B22CE7">
      <w:pPr>
        <w:pStyle w:val="Heading3"/>
      </w:pPr>
      <w:bookmarkStart w:id="147" w:name="_Toc207722381"/>
      <w:bookmarkStart w:id="148" w:name="_Toc222567959"/>
      <w:r w:rsidRPr="00B22CE7">
        <w:rPr>
          <w:rFonts w:hint="eastAsia"/>
        </w:rPr>
        <w:t>4</w:t>
      </w:r>
      <w:r w:rsidRPr="00B22CE7">
        <w:t>.8.1</w:t>
      </w:r>
      <w:r w:rsidR="00B22CE7" w:rsidRPr="00B22CE7">
        <w:tab/>
      </w:r>
      <w:r w:rsidRPr="00B22CE7">
        <w:t>Description</w:t>
      </w:r>
      <w:bookmarkEnd w:id="147"/>
      <w:bookmarkEnd w:id="148"/>
    </w:p>
    <w:p w14:paraId="36C70592" w14:textId="2AF8776E" w:rsidR="006B46D5" w:rsidRPr="00B22CE7" w:rsidRDefault="006B46D5" w:rsidP="00B22CE7">
      <w:r w:rsidRPr="00B22CE7">
        <w:t>In today</w:t>
      </w:r>
      <w:r w:rsidR="00266FDE">
        <w:t>'</w:t>
      </w:r>
      <w:r w:rsidRPr="00B22CE7">
        <w:t>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43D529FF" w:rsidR="006B46D5" w:rsidRPr="00B22CE7" w:rsidRDefault="006B46D5" w:rsidP="00B22CE7">
      <w:r w:rsidRPr="00B22CE7">
        <w:t>Intent expression, translation, negotiation, and fulfilment are intrinsically coupled to resource allocation</w:t>
      </w:r>
      <w:r w:rsidR="00A83E04">
        <w:t xml:space="preserve"> </w:t>
      </w:r>
      <w:r w:rsidRPr="00B22CE7">
        <w:t>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B22CE7">
        <w:rPr>
          <w:rFonts w:hint="eastAsia"/>
        </w:rPr>
        <w:t xml:space="preserve"> </w:t>
      </w:r>
      <w:r w:rsidRPr="00B22CE7">
        <w:t>Because these resources are highly time-variant, the current IDMS lacks the ability for the MnS Consumer to proactively reserve or release them on demand. This shortcoming results in inefficient resource utilisation and reduced flexibility in intent fulfilment.</w:t>
      </w:r>
      <w:r w:rsidRPr="00B22CE7">
        <w:rPr>
          <w:rFonts w:hint="eastAsia"/>
        </w:rPr>
        <w:t xml:space="preserve"> </w:t>
      </w:r>
      <w:r w:rsidRPr="00B22CE7">
        <w:t xml:space="preserve">Additionally, after an MnS Producer has classified an intent as </w:t>
      </w:r>
      <w:r w:rsidR="002A2073">
        <w:t>"</w:t>
      </w:r>
      <w:r w:rsidRPr="00B22CE7">
        <w:t>FEASIBLE</w:t>
      </w:r>
      <w:r w:rsidR="002A2073">
        <w:t>"</w:t>
      </w:r>
      <w:r w:rsidRPr="00B22CE7">
        <w:t xml:space="preserve"> following the initial feasibility check, subsequent changes in network resource can render the intent </w:t>
      </w:r>
      <w:r w:rsidR="002A2073">
        <w:t>"</w:t>
      </w:r>
      <w:r w:rsidRPr="00B22CE7">
        <w:t>INFEASIBLE</w:t>
      </w:r>
      <w:r w:rsidR="002A2073">
        <w:t>"</w:t>
      </w:r>
      <w:r w:rsidRPr="00B22CE7">
        <w:t xml:space="preserv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p>
    <w:p w14:paraId="22A3DD3B" w14:textId="77777777" w:rsidR="008A4492" w:rsidRPr="00B22CE7" w:rsidRDefault="008A4492" w:rsidP="00B22CE7">
      <w:r w:rsidRPr="00B22CE7">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B22CE7" w:rsidRDefault="008A4492" w:rsidP="00B22CE7">
      <w:r w:rsidRPr="00B22CE7">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4671F66D" w:rsidR="008A4492" w:rsidRPr="00B22CE7" w:rsidRDefault="008A4492" w:rsidP="00B22CE7">
      <w:pPr>
        <w:pStyle w:val="NO"/>
      </w:pPr>
      <w:r w:rsidRPr="00B22CE7">
        <w:t>NOTE:</w:t>
      </w:r>
      <w:r w:rsidR="00B22CE7">
        <w:tab/>
      </w:r>
      <w:r w:rsidRPr="00B22CE7">
        <w:t>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B22CE7" w:rsidRDefault="008A4492" w:rsidP="00B22CE7">
      <w:r w:rsidRPr="00B22CE7">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 and is provided by the MnS producer.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p>
    <w:p w14:paraId="38B05FF5" w14:textId="7F2F3A4C" w:rsidR="008A4492" w:rsidRPr="00B22CE7" w:rsidRDefault="008A4492" w:rsidP="00B22CE7">
      <w:r w:rsidRPr="00B22CE7">
        <w:t xml:space="preserve">Since guarantees may not extend indefinitely, the MnS consumer may specify </w:t>
      </w:r>
      <w:r w:rsidR="00B2365B" w:rsidRPr="00B22CE7">
        <w:t xml:space="preserve">one or more </w:t>
      </w:r>
      <w:r w:rsidRPr="00B22CE7">
        <w:t>guarantee period</w:t>
      </w:r>
      <w:r w:rsidR="00B2365B" w:rsidRPr="00B22CE7">
        <w:t>s</w:t>
      </w:r>
      <w:r w:rsidRPr="00B22CE7">
        <w:t xml:space="preserve"> over which the MnS producer provides the confidence level. </w:t>
      </w:r>
      <w:r w:rsidR="002A4798" w:rsidRPr="00B22CE7">
        <w:t>The MnS consumer may specify multiple guarantee periods for the guarantee if it wants to have multiple time intervals where the expectations should be guaranteed. For example, if MnS Consumer wants to have expectations guaranteed only on weekdays, during business hours, etc.</w:t>
      </w:r>
    </w:p>
    <w:p w14:paraId="474E2B96" w14:textId="2A831066" w:rsidR="006B46D5" w:rsidRPr="00886E6B" w:rsidRDefault="006B46D5" w:rsidP="00886E6B">
      <w:pPr>
        <w:pStyle w:val="Heading3"/>
      </w:pPr>
      <w:bookmarkStart w:id="149" w:name="_Toc207722382"/>
      <w:bookmarkStart w:id="150" w:name="_Toc222567960"/>
      <w:r w:rsidRPr="00886E6B">
        <w:lastRenderedPageBreak/>
        <w:t>4.8.2</w:t>
      </w:r>
      <w:r w:rsidR="00F222C8" w:rsidRPr="00886E6B">
        <w:tab/>
      </w:r>
      <w:r w:rsidRPr="00886E6B">
        <w:t>Potential requirements</w:t>
      </w:r>
      <w:bookmarkEnd w:id="149"/>
      <w:bookmarkEnd w:id="150"/>
    </w:p>
    <w:p w14:paraId="57A3F6B3" w14:textId="4C512517" w:rsidR="004F2F71" w:rsidRPr="00A83E04" w:rsidRDefault="006B46D5" w:rsidP="00A83E04">
      <w:r w:rsidRPr="00A83E04">
        <w:rPr>
          <w:b/>
          <w:bCs/>
        </w:rPr>
        <w:t>REQ-IDMS_</w:t>
      </w:r>
      <w:r w:rsidR="00B557E6" w:rsidRPr="00A83E04">
        <w:rPr>
          <w:b/>
          <w:bCs/>
        </w:rPr>
        <w:t>Guarantee</w:t>
      </w:r>
      <w:r w:rsidRPr="00A83E04">
        <w:rPr>
          <w:b/>
          <w:bCs/>
        </w:rPr>
        <w:t>-1</w:t>
      </w:r>
      <w:r w:rsidRPr="00A83E04">
        <w:t xml:space="preserve">: The intent driven MnS </w:t>
      </w:r>
      <w:r w:rsidR="00E00FA7" w:rsidRPr="00A83E04">
        <w:t xml:space="preserve">producer </w:t>
      </w:r>
      <w:r w:rsidRPr="00A83E04">
        <w:t xml:space="preserve">should have the capability to allow MnS consumer to express </w:t>
      </w:r>
      <w:r w:rsidR="002F41A9" w:rsidRPr="00A83E04">
        <w:t xml:space="preserve">an intent to be </w:t>
      </w:r>
      <w:r w:rsidRPr="00A83E04">
        <w:t>guarantee</w:t>
      </w:r>
      <w:r w:rsidR="00993C5C" w:rsidRPr="00A83E04">
        <w:t>d</w:t>
      </w:r>
      <w:r w:rsidRPr="00A83E04">
        <w:t xml:space="preserve"> </w:t>
      </w:r>
      <w:r w:rsidR="004C64DC" w:rsidRPr="00A83E04">
        <w:t xml:space="preserve">and which expectations </w:t>
      </w:r>
      <w:r w:rsidRPr="00A83E04">
        <w:t>requirement in an intent</w:t>
      </w:r>
      <w:r w:rsidR="006B21E0" w:rsidRPr="00A83E04">
        <w:t xml:space="preserve"> </w:t>
      </w:r>
      <w:r w:rsidR="004F2F71" w:rsidRPr="00A83E04">
        <w:t>should be guaranteed.</w:t>
      </w:r>
    </w:p>
    <w:p w14:paraId="483C21DF" w14:textId="77777777" w:rsidR="004F2F71" w:rsidRPr="00A83E04" w:rsidRDefault="004F2F71" w:rsidP="00A83E04">
      <w:r w:rsidRPr="00A83E04">
        <w:rPr>
          <w:b/>
          <w:bCs/>
        </w:rPr>
        <w:t>REQ-IDMS_Guarantee-2</w:t>
      </w:r>
      <w:r w:rsidRPr="00A83E04">
        <w:t>: The intent driven MnS producer should have the capability to allow MnS consumer to specify the guarantee period.</w:t>
      </w:r>
    </w:p>
    <w:p w14:paraId="565B9337" w14:textId="04C3D4AB" w:rsidR="004F2F71" w:rsidRPr="00A83E04" w:rsidRDefault="004F2F71" w:rsidP="00A83E04">
      <w:r w:rsidRPr="00A83E04">
        <w:rPr>
          <w:b/>
          <w:bCs/>
        </w:rPr>
        <w:t>REQ-IDMS_Guarantee-3</w:t>
      </w:r>
      <w:r w:rsidRPr="00A83E04">
        <w:t>: The intent driven MnS producer should have the capability to report to the MnS consumer about the confidence level of fulfilling the guaranteed expectations at time of reporting.</w:t>
      </w:r>
    </w:p>
    <w:p w14:paraId="7DB687D7" w14:textId="30E99DE1" w:rsidR="006B46D5" w:rsidRPr="00886E6B" w:rsidRDefault="006B46D5" w:rsidP="00886E6B">
      <w:pPr>
        <w:pStyle w:val="Heading3"/>
      </w:pPr>
      <w:bookmarkStart w:id="151" w:name="_Toc207722383"/>
      <w:bookmarkStart w:id="152" w:name="_Toc222567961"/>
      <w:r w:rsidRPr="00886E6B">
        <w:t>4.8.3</w:t>
      </w:r>
      <w:r w:rsidR="00F222C8" w:rsidRPr="00886E6B">
        <w:tab/>
      </w:r>
      <w:r w:rsidRPr="00886E6B">
        <w:t>Potential solution</w:t>
      </w:r>
      <w:r w:rsidRPr="00886E6B">
        <w:rPr>
          <w:rFonts w:hint="eastAsia"/>
        </w:rPr>
        <w:t>s</w:t>
      </w:r>
      <w:bookmarkEnd w:id="151"/>
      <w:bookmarkEnd w:id="152"/>
    </w:p>
    <w:p w14:paraId="05AFB48A" w14:textId="7E1492AD" w:rsidR="00CA545F" w:rsidRPr="00886E6B" w:rsidRDefault="00CA545F" w:rsidP="00886E6B">
      <w:pPr>
        <w:pStyle w:val="Heading4"/>
      </w:pPr>
      <w:bookmarkStart w:id="153" w:name="_Toc222567962"/>
      <w:r w:rsidRPr="00886E6B">
        <w:t>4.8.3.1</w:t>
      </w:r>
      <w:r w:rsidR="00886E6B" w:rsidRPr="00886E6B">
        <w:tab/>
      </w:r>
      <w:r w:rsidRPr="00886E6B">
        <w:t>Potential solution #1</w:t>
      </w:r>
      <w:bookmarkEnd w:id="153"/>
    </w:p>
    <w:p w14:paraId="13FB33BD" w14:textId="0DFD9828" w:rsidR="007D7EB5" w:rsidRPr="00886E6B" w:rsidRDefault="007D7EB5" w:rsidP="00886E6B">
      <w:r w:rsidRPr="00886E6B">
        <w:rPr>
          <w:rFonts w:hint="eastAsia"/>
        </w:rPr>
        <w:t>T</w:t>
      </w:r>
      <w:r w:rsidRPr="00886E6B">
        <w:t>o support to express guarantee requirements in an intent, the following enhancements are proposed:</w:t>
      </w:r>
    </w:p>
    <w:p w14:paraId="1C1E92F7" w14:textId="008A8B02" w:rsidR="007D7EB5" w:rsidRPr="00886E6B" w:rsidRDefault="00886E6B" w:rsidP="00886E6B">
      <w:pPr>
        <w:pStyle w:val="B1"/>
      </w:pPr>
      <w:r>
        <w:t>-</w:t>
      </w:r>
      <w:r>
        <w:tab/>
      </w:r>
      <w:r w:rsidR="007D7EB5" w:rsidRPr="00886E6B">
        <w:t>Add a new attribute guaranteeIndicator in the Intent IOC to allow the MnS Consumer to specify Guarantee Requirements in the intent. guaranteeIndicator attribute can be on intent expectation level.</w:t>
      </w:r>
    </w:p>
    <w:p w14:paraId="0F17E743" w14:textId="587A4043" w:rsidR="002615D7" w:rsidRPr="00886E6B" w:rsidRDefault="002615D7" w:rsidP="00886E6B">
      <w:pPr>
        <w:pStyle w:val="Heading4"/>
      </w:pPr>
      <w:bookmarkStart w:id="154" w:name="_Toc222567963"/>
      <w:r w:rsidRPr="00886E6B">
        <w:t>4.8.3.2</w:t>
      </w:r>
      <w:r w:rsidR="00886E6B" w:rsidRPr="00886E6B">
        <w:tab/>
      </w:r>
      <w:r w:rsidRPr="00886E6B">
        <w:t>Potential solution #2</w:t>
      </w:r>
      <w:bookmarkEnd w:id="154"/>
    </w:p>
    <w:p w14:paraId="230F9DA7" w14:textId="799C2CD2" w:rsidR="002615D7" w:rsidRPr="00886E6B" w:rsidRDefault="002615D7" w:rsidP="00886E6B">
      <w:pPr>
        <w:rPr>
          <w:b/>
          <w:bCs/>
        </w:rPr>
      </w:pPr>
      <w:r w:rsidRPr="00886E6B">
        <w:rPr>
          <w:b/>
          <w:bCs/>
        </w:rPr>
        <w:t>Enhancement Aspect</w:t>
      </w:r>
      <w:r w:rsidR="00991F53" w:rsidRPr="00886E6B">
        <w:rPr>
          <w:b/>
          <w:bCs/>
        </w:rPr>
        <w:t xml:space="preserve"> </w:t>
      </w:r>
      <w:r w:rsidRPr="00886E6B">
        <w:rPr>
          <w:b/>
          <w:bCs/>
        </w:rPr>
        <w:t>1:</w:t>
      </w:r>
    </w:p>
    <w:p w14:paraId="291FDEDE" w14:textId="289C5126" w:rsidR="002615D7" w:rsidRPr="00886E6B" w:rsidRDefault="002615D7" w:rsidP="00886E6B">
      <w:r w:rsidRPr="00886E6B">
        <w:t xml:space="preserve">A new </w:t>
      </w:r>
      <w:r w:rsidR="0045748C">
        <w:t xml:space="preserve">attribute whose type is Context &lt;&lt;datatype&gt;&gt; </w:t>
      </w:r>
      <w:r w:rsidRPr="00886E6B">
        <w:t>is proposed to be added to the Intent &lt;&lt;IOC&gt;&gt; and IntentExpectation &lt;&lt;dataType&gt;&gt;, respectively.</w:t>
      </w:r>
    </w:p>
    <w:p w14:paraId="46B5C443" w14:textId="476A6C4C" w:rsidR="002615D7" w:rsidRDefault="002615D7" w:rsidP="00886E6B">
      <w:r w:rsidRPr="00886E6B">
        <w:t xml:space="preserve">The presence of this new context indicates that the associated requirements should be guaranteed by the MnS producer. When the context is set at the intent level (intentContext), </w:t>
      </w:r>
      <w:r w:rsidR="007B02FE">
        <w:t>it indicates</w:t>
      </w:r>
      <w:r w:rsidR="007B02FE" w:rsidRPr="00886E6B">
        <w:t xml:space="preserve"> </w:t>
      </w:r>
      <w:r w:rsidRPr="00886E6B">
        <w:t xml:space="preserve">all expectation within that intent should be guaranteed. When it is set only to some of the intent expectations (expectationContext), </w:t>
      </w:r>
      <w:r w:rsidR="00BD4869">
        <w:t>it indicates</w:t>
      </w:r>
      <w:r w:rsidR="00BD4869" w:rsidRPr="00886E6B">
        <w:t xml:space="preserve"> </w:t>
      </w:r>
      <w:r w:rsidRPr="00886E6B">
        <w:t>only those expectations should be guaranteed.</w:t>
      </w:r>
    </w:p>
    <w:p w14:paraId="5C17BC9F" w14:textId="023659CF" w:rsidR="00322536" w:rsidRPr="00886E6B" w:rsidRDefault="00322536" w:rsidP="00886E6B">
      <w:r w:rsidRPr="00B701B0">
        <w:t xml:space="preserve">When the </w:t>
      </w:r>
      <w:r>
        <w:t>new</w:t>
      </w:r>
      <w:r w:rsidRPr="00B701B0">
        <w:t xml:space="preserve"> context is present at both the </w:t>
      </w:r>
      <w:r>
        <w:t>i</w:t>
      </w:r>
      <w:r w:rsidRPr="00B701B0">
        <w:t xml:space="preserve">ntent level (intentContext) and the </w:t>
      </w:r>
      <w:r>
        <w:t>i</w:t>
      </w:r>
      <w:r w:rsidRPr="00B701B0">
        <w:t xml:space="preserve">ntent </w:t>
      </w:r>
      <w:r>
        <w:t>e</w:t>
      </w:r>
      <w:r w:rsidRPr="00B701B0">
        <w:t xml:space="preserve">xpectation level (expectationContext), both </w:t>
      </w:r>
      <w:r>
        <w:t>should</w:t>
      </w:r>
      <w:r w:rsidRPr="00B701B0">
        <w:t xml:space="preserve"> be taken into account. A guaranteePeriod defined at the </w:t>
      </w:r>
      <w:r>
        <w:t>i</w:t>
      </w:r>
      <w:r w:rsidRPr="00B701B0">
        <w:t xml:space="preserve">ntent level </w:t>
      </w:r>
      <w:r>
        <w:t>a</w:t>
      </w:r>
      <w:r w:rsidRPr="00B701B0">
        <w:t>ppl</w:t>
      </w:r>
      <w:r>
        <w:t>ies</w:t>
      </w:r>
      <w:r w:rsidRPr="00B701B0">
        <w:t xml:space="preserve"> to all guaranteed </w:t>
      </w:r>
      <w:r>
        <w:t>i</w:t>
      </w:r>
      <w:r w:rsidRPr="00B701B0">
        <w:t xml:space="preserve">ntent </w:t>
      </w:r>
      <w:r>
        <w:t>e</w:t>
      </w:r>
      <w:r w:rsidRPr="00B701B0">
        <w:t xml:space="preserve">xpectations </w:t>
      </w:r>
      <w:r>
        <w:t>within that intent</w:t>
      </w:r>
      <w:r w:rsidRPr="00B701B0">
        <w:t>. If additional guaranteePeriod</w:t>
      </w:r>
      <w:r>
        <w:t xml:space="preserve"> values are</w:t>
      </w:r>
      <w:r w:rsidRPr="00B701B0">
        <w:t xml:space="preserve"> defined for a specific </w:t>
      </w:r>
      <w:r>
        <w:t>i</w:t>
      </w:r>
      <w:r w:rsidRPr="00B701B0">
        <w:t xml:space="preserve">ntent </w:t>
      </w:r>
      <w:r>
        <w:t>e</w:t>
      </w:r>
      <w:r w:rsidRPr="00B701B0">
        <w:t>xpectation</w:t>
      </w:r>
      <w:r>
        <w:t>s</w:t>
      </w:r>
      <w:r w:rsidRPr="00B701B0">
        <w:t xml:space="preserve">, </w:t>
      </w:r>
      <w:r>
        <w:t xml:space="preserve">they are </w:t>
      </w:r>
      <w:r w:rsidRPr="00B701B0">
        <w:t xml:space="preserve">considered in addition to the </w:t>
      </w:r>
      <w:r>
        <w:t>i</w:t>
      </w:r>
      <w:r w:rsidRPr="00B701B0">
        <w:t xml:space="preserve">ntent-level </w:t>
      </w:r>
      <w:r>
        <w:t xml:space="preserve">guarantee </w:t>
      </w:r>
      <w:r w:rsidRPr="00B701B0">
        <w:t>period</w:t>
      </w:r>
      <w:r>
        <w:t xml:space="preserve">. </w:t>
      </w:r>
    </w:p>
    <w:p w14:paraId="4C0BDE59" w14:textId="1AA5A7F2" w:rsidR="002615D7" w:rsidRPr="00886E6B" w:rsidRDefault="002615D7" w:rsidP="00886E6B">
      <w:r w:rsidRPr="00886E6B">
        <w:t>The new guarantee period context specifies the time intervals for which the MnS Producer shall evaluate the confidence level of fulfilment, as explained in clause</w:t>
      </w:r>
      <w:r w:rsidR="006A3F1C">
        <w:t> </w:t>
      </w:r>
      <w:r w:rsidRPr="00886E6B">
        <w:t>4.8.1.</w:t>
      </w:r>
    </w:p>
    <w:p w14:paraId="28B66BBE" w14:textId="77777777" w:rsidR="007E6EFF" w:rsidRDefault="002615D7" w:rsidP="00886E6B">
      <w:r w:rsidRPr="00886E6B">
        <w:t>Allowed values:</w:t>
      </w:r>
    </w:p>
    <w:p w14:paraId="1467021E" w14:textId="437ACA09" w:rsidR="007E6EFF" w:rsidRDefault="002615D7" w:rsidP="007E6EFF">
      <w:pPr>
        <w:pStyle w:val="B1"/>
      </w:pPr>
      <w:r w:rsidRPr="00886E6B">
        <w:t>-</w:t>
      </w:r>
      <w:r w:rsidR="007E6EFF">
        <w:tab/>
      </w:r>
      <w:r w:rsidRPr="00886E6B">
        <w:t>contextAttribute: "guaranteePeriod"</w:t>
      </w:r>
    </w:p>
    <w:p w14:paraId="5BC98789" w14:textId="25C7BB7C" w:rsidR="002615D7" w:rsidRPr="00886E6B" w:rsidRDefault="002615D7" w:rsidP="007E6EFF">
      <w:pPr>
        <w:pStyle w:val="B1"/>
      </w:pPr>
      <w:r w:rsidRPr="00886E6B">
        <w:t>-</w:t>
      </w:r>
      <w:r w:rsidR="007E6EFF">
        <w:tab/>
      </w:r>
      <w:r w:rsidRPr="00886E6B">
        <w:t>contextCondition: "IS_ALL_OF"- contextValueRange: a list of SchedulingTime &lt;&lt;choice&gt;&gt; defined in TS</w:t>
      </w:r>
      <w:r w:rsidR="00A83E04">
        <w:t> </w:t>
      </w:r>
      <w:r w:rsidRPr="00886E6B">
        <w:t>28.622</w:t>
      </w:r>
      <w:r w:rsidR="00A83E04">
        <w:t> </w:t>
      </w:r>
      <w:r w:rsidRPr="00886E6B">
        <w:t>[6]</w:t>
      </w:r>
      <w:r w:rsidR="007E6EFF">
        <w:t>.</w:t>
      </w:r>
    </w:p>
    <w:p w14:paraId="5D617F7D" w14:textId="617893F1"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Pr>
          <w:b/>
          <w:bCs/>
          <w:lang w:eastAsia="zh-CN"/>
        </w:rPr>
        <w:t>2</w:t>
      </w:r>
      <w:r w:rsidRPr="00770091">
        <w:rPr>
          <w:b/>
          <w:bCs/>
          <w:lang w:eastAsia="zh-CN"/>
        </w:rPr>
        <w:t>:</w:t>
      </w:r>
    </w:p>
    <w:p w14:paraId="0064CDC2" w14:textId="69D07098" w:rsidR="002615D7" w:rsidRPr="00A83E04" w:rsidRDefault="002615D7" w:rsidP="002615D7">
      <w:r w:rsidRPr="00A83E04">
        <w:t xml:space="preserve">The confidence level that is calculated by the MnS Producer considering all guarantee periods should be reported as part of the </w:t>
      </w:r>
      <w:r w:rsidRPr="00A83E04">
        <w:rPr>
          <w:rFonts w:ascii="Courier New" w:hAnsi="Courier New" w:cs="Courier New"/>
          <w:sz w:val="18"/>
          <w:szCs w:val="18"/>
        </w:rPr>
        <w:t>intentFulfilmentReport</w:t>
      </w:r>
      <w:r w:rsidRPr="00A83E04">
        <w:t xml:space="preserve">, following the reporting period set by </w:t>
      </w:r>
      <w:r w:rsidRPr="00A83E04">
        <w:rPr>
          <w:i/>
          <w:iCs/>
        </w:rPr>
        <w:t>observationPeriod</w:t>
      </w:r>
      <w:r w:rsidRPr="00A83E04">
        <w:t xml:space="preserve"> attribute of IntentReportControl &lt;&lt;dataType&gt;&gt;.</w:t>
      </w:r>
    </w:p>
    <w:p w14:paraId="36363BCE" w14:textId="7C7C7492" w:rsidR="002615D7" w:rsidRPr="00A83E04" w:rsidRDefault="002615D7" w:rsidP="00A83E04">
      <w:r w:rsidRPr="00A83E04">
        <w:t xml:space="preserve">A new optional attribute </w:t>
      </w:r>
      <w:r w:rsidRPr="00A83E04">
        <w:rPr>
          <w:rFonts w:ascii="Courier New" w:hAnsi="Courier New" w:cs="Courier New"/>
          <w:sz w:val="18"/>
          <w:szCs w:val="18"/>
        </w:rPr>
        <w:t>guaranteeConfidenceLevel</w:t>
      </w:r>
      <w:r w:rsidRPr="00A83E04">
        <w:t xml:space="preserve"> is proposed to be added to the </w:t>
      </w:r>
      <w:r w:rsidRPr="00A83E04">
        <w:rPr>
          <w:rFonts w:ascii="Courier New" w:hAnsi="Courier New" w:cs="Courier New"/>
          <w:sz w:val="18"/>
          <w:szCs w:val="18"/>
        </w:rPr>
        <w:t>IntentFulfilmentReport</w:t>
      </w:r>
      <w:r w:rsidRPr="00A83E04">
        <w:t xml:space="preserve"> </w:t>
      </w:r>
      <w:r w:rsidRPr="00A83E04">
        <w:rPr>
          <w:rFonts w:ascii="Courier New" w:hAnsi="Courier New" w:cs="Courier New"/>
          <w:sz w:val="18"/>
          <w:szCs w:val="18"/>
        </w:rPr>
        <w:t>&lt;&lt;dataType&gt;&gt;</w:t>
      </w:r>
      <w:r w:rsidRPr="00A83E04">
        <w:t xml:space="preserve"> and to the </w:t>
      </w:r>
      <w:r w:rsidRPr="00A83E04">
        <w:rPr>
          <w:rFonts w:ascii="Courier New" w:hAnsi="Courier New" w:cs="Courier New"/>
          <w:sz w:val="18"/>
          <w:szCs w:val="18"/>
        </w:rPr>
        <w:t>ExpectationFulfilmentResult</w:t>
      </w:r>
      <w:r w:rsidRPr="00A83E04">
        <w:t xml:space="preserve"> </w:t>
      </w:r>
      <w:r w:rsidRPr="00A83E04">
        <w:rPr>
          <w:rFonts w:ascii="Courier New" w:hAnsi="Courier New" w:cs="Courier New"/>
          <w:sz w:val="18"/>
          <w:szCs w:val="18"/>
        </w:rPr>
        <w:t>&lt;&lt;dataType&gt;&gt;</w:t>
      </w:r>
      <w:r w:rsidRPr="00A83E04">
        <w:t>, to indicate the guarantee confidence level calculated by the MnS Producer.</w:t>
      </w:r>
    </w:p>
    <w:p w14:paraId="59A12DBF" w14:textId="77777777" w:rsidR="002615D7" w:rsidRPr="00603D46" w:rsidRDefault="002615D7" w:rsidP="00603D46">
      <w:r w:rsidRPr="00603D46">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periods, even if the current observed fulfilment temporarily exceeds 10 ms.</w:t>
      </w:r>
    </w:p>
    <w:p w14:paraId="0415B9A3" w14:textId="0FE1F640" w:rsidR="002615D7" w:rsidRPr="00603D46" w:rsidRDefault="002615D7" w:rsidP="00603D46">
      <w:r w:rsidRPr="00603D46">
        <w:lastRenderedPageBreak/>
        <w:t>The new attribute is provided when the corresponding intent or intent expectation is set for guarantee</w:t>
      </w:r>
      <w:r w:rsidR="00463C55">
        <w:t>, i.e., when guarantee period is set either for the whole intent or for specific intent expectations</w:t>
      </w:r>
      <w:r w:rsidR="00463C55" w:rsidRPr="00603D46">
        <w:t>.</w:t>
      </w:r>
      <w:r w:rsidR="00463C55">
        <w:t xml:space="preserve"> When the guarantee period is defined at intent level, the </w:t>
      </w:r>
      <w:r w:rsidR="00463C55" w:rsidRPr="00A83E04">
        <w:rPr>
          <w:rFonts w:ascii="Courier New" w:hAnsi="Courier New" w:cs="Courier New"/>
          <w:sz w:val="18"/>
          <w:szCs w:val="18"/>
        </w:rPr>
        <w:t>guaranteeConfidenceLevel</w:t>
      </w:r>
      <w:r w:rsidR="00463C55">
        <w:rPr>
          <w:rFonts w:ascii="Courier New" w:hAnsi="Courier New" w:cs="Courier New"/>
          <w:sz w:val="18"/>
          <w:szCs w:val="18"/>
        </w:rPr>
        <w:t xml:space="preserve"> </w:t>
      </w:r>
      <w:r w:rsidR="00463C55" w:rsidRPr="00663494">
        <w:t xml:space="preserve">reported at the </w:t>
      </w:r>
      <w:r w:rsidR="00463C55">
        <w:t>i</w:t>
      </w:r>
      <w:r w:rsidR="00463C55" w:rsidRPr="00663494">
        <w:t xml:space="preserve">ntent level represents the MnS Producer’s confidence in fulfilling all </w:t>
      </w:r>
      <w:r w:rsidR="00463C55">
        <w:t>i</w:t>
      </w:r>
      <w:r w:rsidR="00463C55" w:rsidRPr="00663494">
        <w:t xml:space="preserve">ntent </w:t>
      </w:r>
      <w:r w:rsidR="00463C55">
        <w:t>e</w:t>
      </w:r>
      <w:r w:rsidR="00463C55" w:rsidRPr="00663494">
        <w:t xml:space="preserve">xpectations within that </w:t>
      </w:r>
      <w:r w:rsidR="00463C55">
        <w:t>i</w:t>
      </w:r>
      <w:r w:rsidR="00463C55" w:rsidRPr="00663494">
        <w:t>ntent during the applicable guarantee period</w:t>
      </w:r>
      <w:r w:rsidR="00463C55" w:rsidRPr="00195387">
        <w:t>.</w:t>
      </w:r>
      <w:r w:rsidR="00463C55">
        <w:rPr>
          <w:rFonts w:ascii="Courier New" w:hAnsi="Courier New" w:cs="Courier New"/>
          <w:sz w:val="18"/>
          <w:szCs w:val="18"/>
        </w:rPr>
        <w:t xml:space="preserve"> </w:t>
      </w:r>
      <w:r w:rsidR="00463C55">
        <w:t xml:space="preserve">When </w:t>
      </w:r>
      <w:r w:rsidR="00463C55" w:rsidRPr="00B701B0">
        <w:t>additional guaranteePeriod</w:t>
      </w:r>
      <w:r w:rsidR="00463C55">
        <w:t xml:space="preserve"> values are</w:t>
      </w:r>
      <w:r w:rsidR="00463C55" w:rsidRPr="00B701B0">
        <w:t xml:space="preserve"> defined for specific </w:t>
      </w:r>
      <w:r w:rsidR="00463C55">
        <w:t>i</w:t>
      </w:r>
      <w:r w:rsidR="00463C55" w:rsidRPr="00B701B0">
        <w:t xml:space="preserve">ntent </w:t>
      </w:r>
      <w:r w:rsidR="00463C55">
        <w:t>e</w:t>
      </w:r>
      <w:r w:rsidR="00463C55" w:rsidRPr="00B701B0">
        <w:t>xpectation</w:t>
      </w:r>
      <w:r w:rsidR="00463C55">
        <w:t>s</w:t>
      </w:r>
      <w:r w:rsidR="00463C55" w:rsidRPr="00B701B0">
        <w:t xml:space="preserve">, </w:t>
      </w:r>
      <w:r w:rsidR="00463C55">
        <w:t xml:space="preserve">the </w:t>
      </w:r>
      <w:r w:rsidR="00463C55" w:rsidRPr="00A83E04">
        <w:rPr>
          <w:rFonts w:ascii="Courier New" w:hAnsi="Courier New" w:cs="Courier New"/>
          <w:sz w:val="18"/>
          <w:szCs w:val="18"/>
        </w:rPr>
        <w:t>guaranteeConfidenceLevel</w:t>
      </w:r>
      <w:r w:rsidR="00463C55">
        <w:rPr>
          <w:rFonts w:ascii="Courier New" w:hAnsi="Courier New" w:cs="Courier New"/>
          <w:sz w:val="18"/>
          <w:szCs w:val="18"/>
        </w:rPr>
        <w:t xml:space="preserve"> </w:t>
      </w:r>
      <w:r w:rsidR="00463C55" w:rsidRPr="00027F45">
        <w:t xml:space="preserve">reported for those expectations represents the confidence level calculated for those individual expectations, considering all guarantee periods applicable to them (including both the </w:t>
      </w:r>
      <w:r w:rsidR="00463C55">
        <w:t>i</w:t>
      </w:r>
      <w:r w:rsidR="00463C55" w:rsidRPr="00027F45">
        <w:t xml:space="preserve">ntent-level and </w:t>
      </w:r>
      <w:r w:rsidR="00463C55">
        <w:t>e</w:t>
      </w:r>
      <w:r w:rsidR="00463C55" w:rsidRPr="00027F45">
        <w:t>xpectation-level guarantee periods, if both are present).</w:t>
      </w:r>
    </w:p>
    <w:p w14:paraId="792079F9" w14:textId="02980902" w:rsidR="006B46D5" w:rsidRPr="00603D46" w:rsidRDefault="006B46D5" w:rsidP="00603D46">
      <w:pPr>
        <w:pStyle w:val="Heading3"/>
      </w:pPr>
      <w:bookmarkStart w:id="155" w:name="_Toc207722384"/>
      <w:bookmarkStart w:id="156" w:name="_Toc222567964"/>
      <w:r w:rsidRPr="00603D46">
        <w:t>4.8.4</w:t>
      </w:r>
      <w:r w:rsidR="00603D46" w:rsidRPr="00603D46">
        <w:tab/>
      </w:r>
      <w:r w:rsidRPr="00603D46">
        <w:t>Evaluation of potential solutions</w:t>
      </w:r>
      <w:bookmarkEnd w:id="155"/>
      <w:bookmarkEnd w:id="156"/>
    </w:p>
    <w:p w14:paraId="24A2F2A1" w14:textId="77777777" w:rsidR="00A40E72" w:rsidRPr="00B43458" w:rsidRDefault="00A40E72" w:rsidP="00A40E72">
      <w:pPr>
        <w:rPr>
          <w:lang w:eastAsia="zh-CN"/>
        </w:rPr>
      </w:pPr>
      <w:r>
        <w:rPr>
          <w:rFonts w:hint="eastAsia"/>
          <w:lang w:eastAsia="zh-CN"/>
        </w:rPr>
        <w:t>F</w:t>
      </w:r>
      <w:r>
        <w:rPr>
          <w:lang w:eastAsia="zh-CN"/>
        </w:rPr>
        <w:t>or UC#8, two potential solutions have been identified. Both the present solutions are feasible, but potential solution #2 can cover potential solution #1 with some future enhancements.</w:t>
      </w:r>
    </w:p>
    <w:p w14:paraId="200354D5" w14:textId="3E549898" w:rsidR="00757CED" w:rsidRPr="00603D46" w:rsidRDefault="00757CED" w:rsidP="00603D46">
      <w:pPr>
        <w:pStyle w:val="Heading2"/>
      </w:pPr>
      <w:bookmarkStart w:id="157" w:name="_Toc207722385"/>
      <w:bookmarkStart w:id="158" w:name="_Toc222567965"/>
      <w:r w:rsidRPr="00603D46">
        <w:rPr>
          <w:rFonts w:hint="eastAsia"/>
        </w:rPr>
        <w:t>4</w:t>
      </w:r>
      <w:r w:rsidRPr="00603D46">
        <w:t>.9</w:t>
      </w:r>
      <w:r w:rsidR="00603D46" w:rsidRPr="00603D46">
        <w:tab/>
      </w:r>
      <w:r w:rsidRPr="00603D46">
        <w:t>Use case</w:t>
      </w:r>
      <w:r w:rsidR="003C58B1" w:rsidRPr="00603D46">
        <w:t xml:space="preserve"> </w:t>
      </w:r>
      <w:r w:rsidRPr="00603D46">
        <w:t>#9: Intent handling capability configuration, registration and discovery</w:t>
      </w:r>
      <w:bookmarkEnd w:id="157"/>
      <w:bookmarkEnd w:id="158"/>
    </w:p>
    <w:p w14:paraId="60D40381" w14:textId="5C83E58C" w:rsidR="00DF73E6" w:rsidRPr="00603D46" w:rsidRDefault="00757CED" w:rsidP="00603D46">
      <w:pPr>
        <w:pStyle w:val="Heading3"/>
      </w:pPr>
      <w:bookmarkStart w:id="159" w:name="_Toc207722386"/>
      <w:bookmarkStart w:id="160" w:name="_Toc222567966"/>
      <w:r w:rsidRPr="00603D46">
        <w:rPr>
          <w:rFonts w:hint="eastAsia"/>
        </w:rPr>
        <w:t>4</w:t>
      </w:r>
      <w:r w:rsidRPr="00603D46">
        <w:t>.</w:t>
      </w:r>
      <w:r w:rsidR="00DF73E6" w:rsidRPr="00603D46">
        <w:t>9</w:t>
      </w:r>
      <w:r w:rsidRPr="00603D46">
        <w:t>.1</w:t>
      </w:r>
      <w:r w:rsidR="00603D46" w:rsidRPr="00603D46">
        <w:tab/>
      </w:r>
      <w:r w:rsidRPr="00603D46">
        <w:t>Description</w:t>
      </w:r>
      <w:bookmarkEnd w:id="159"/>
      <w:bookmarkEnd w:id="160"/>
    </w:p>
    <w:p w14:paraId="3ADA2780" w14:textId="5A1F1A7C" w:rsidR="00757CED" w:rsidRPr="00603D46" w:rsidRDefault="00757CED" w:rsidP="00603D46">
      <w:pPr>
        <w:pStyle w:val="Heading4"/>
      </w:pPr>
      <w:bookmarkStart w:id="161" w:name="_Toc211854061"/>
      <w:bookmarkStart w:id="162" w:name="_Toc207722387"/>
      <w:bookmarkStart w:id="163" w:name="_Toc211859804"/>
      <w:bookmarkStart w:id="164" w:name="_Toc211859900"/>
      <w:bookmarkStart w:id="165" w:name="_Toc222567967"/>
      <w:r w:rsidRPr="00603D46">
        <w:rPr>
          <w:rFonts w:hint="eastAsia"/>
        </w:rPr>
        <w:t>4</w:t>
      </w:r>
      <w:r w:rsidRPr="00603D46">
        <w:t>.</w:t>
      </w:r>
      <w:r w:rsidR="00DF73E6" w:rsidRPr="00603D46">
        <w:t>9</w:t>
      </w:r>
      <w:r w:rsidRPr="00603D46">
        <w:t>.1.1</w:t>
      </w:r>
      <w:r w:rsidR="00603D46" w:rsidRPr="00603D46">
        <w:tab/>
      </w:r>
      <w:r w:rsidRPr="00603D46">
        <w:t>Intent handling capability description</w:t>
      </w:r>
      <w:bookmarkEnd w:id="161"/>
      <w:bookmarkEnd w:id="162"/>
      <w:bookmarkEnd w:id="163"/>
      <w:bookmarkEnd w:id="164"/>
      <w:bookmarkEnd w:id="165"/>
    </w:p>
    <w:p w14:paraId="5E2A3536" w14:textId="723FCF45" w:rsidR="00757CED" w:rsidRPr="00F270F3" w:rsidRDefault="00757CED" w:rsidP="00F270F3">
      <w:r w:rsidRPr="00F270F3">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the existing use case, requirements and solution (</w:t>
      </w:r>
      <w:r w:rsidRPr="00F270F3">
        <w:rPr>
          <w:rFonts w:hint="eastAsia"/>
        </w:rPr>
        <w:t>including</w:t>
      </w:r>
      <w:r w:rsidRPr="00F270F3">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F270F3">
        <w:rPr>
          <w:rFonts w:hint="eastAsia"/>
        </w:rPr>
        <w:t xml:space="preserve"> </w:t>
      </w:r>
      <w:r w:rsidRPr="00F270F3">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448B4BCB" w:rsidR="00757CED" w:rsidRPr="00F270F3" w:rsidRDefault="00757CED" w:rsidP="00F270F3">
      <w:r w:rsidRPr="00F270F3">
        <w:t xml:space="preserve">Several optional intent negotiation functionalities (including Intent Feasibility check, Intent Exploration and Intent Fulfilment Negotiation) are introduced in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F270F3">
        <w:rPr>
          <w:rFonts w:hint="eastAsia"/>
        </w:rPr>
        <w:t>only</w:t>
      </w:r>
      <w:r w:rsidRPr="00F270F3">
        <w:t xml:space="preserve"> </w:t>
      </w:r>
      <w:r w:rsidRPr="00F270F3">
        <w:rPr>
          <w:rFonts w:hint="eastAsia"/>
        </w:rPr>
        <w:t>support</w:t>
      </w:r>
      <w:r w:rsidRPr="00F270F3">
        <w:t xml:space="preserve"> Intent Feasibility check functionality. So</w:t>
      </w:r>
      <w:r w:rsidR="0075457A" w:rsidRPr="00F270F3">
        <w:t>,</w:t>
      </w:r>
      <w:r w:rsidRPr="00F270F3">
        <w:t xml:space="preserve"> it is important to allow MnS consumer to know which negotiation capabilities can be provided by a specific intent handling function.</w:t>
      </w:r>
    </w:p>
    <w:p w14:paraId="32A76E73" w14:textId="0B519C58" w:rsidR="00757CED" w:rsidRPr="00F270F3" w:rsidRDefault="00757CED" w:rsidP="00F270F3">
      <w:pPr>
        <w:pStyle w:val="Heading4"/>
      </w:pPr>
      <w:bookmarkStart w:id="166" w:name="_Toc211854062"/>
      <w:bookmarkStart w:id="167" w:name="_Toc207722388"/>
      <w:bookmarkStart w:id="168" w:name="_Toc211859805"/>
      <w:bookmarkStart w:id="169" w:name="_Toc211859901"/>
      <w:bookmarkStart w:id="170" w:name="_Toc222567968"/>
      <w:r w:rsidRPr="00F270F3">
        <w:rPr>
          <w:rFonts w:hint="eastAsia"/>
        </w:rPr>
        <w:t>4</w:t>
      </w:r>
      <w:r w:rsidRPr="00F270F3">
        <w:t>.</w:t>
      </w:r>
      <w:r w:rsidR="00DF73E6" w:rsidRPr="00F270F3">
        <w:t>9</w:t>
      </w:r>
      <w:r w:rsidRPr="00F270F3">
        <w:t>.1.2</w:t>
      </w:r>
      <w:r w:rsidR="00F270F3">
        <w:tab/>
      </w:r>
      <w:r w:rsidRPr="00F270F3">
        <w:t>Intent handling capability registration and discovery</w:t>
      </w:r>
      <w:bookmarkEnd w:id="166"/>
      <w:bookmarkEnd w:id="167"/>
      <w:bookmarkEnd w:id="168"/>
      <w:bookmarkEnd w:id="169"/>
      <w:bookmarkEnd w:id="170"/>
    </w:p>
    <w:p w14:paraId="1E5CA3A9" w14:textId="4FBE6D15" w:rsidR="008D0593" w:rsidRPr="00F270F3" w:rsidRDefault="00757CED" w:rsidP="00F270F3">
      <w:r w:rsidRPr="00F270F3">
        <w:rPr>
          <w:rFonts w:hint="eastAsia"/>
        </w:rPr>
        <w:t>I</w:t>
      </w:r>
      <w:r w:rsidRPr="00F270F3">
        <w:t>n 3GPP</w:t>
      </w:r>
      <w:r w:rsidR="00653B93">
        <w:t> </w:t>
      </w:r>
      <w:r w:rsidRPr="00F270F3">
        <w:t>TS</w:t>
      </w:r>
      <w:r w:rsidR="00653B93">
        <w:t> </w:t>
      </w:r>
      <w:r w:rsidRPr="00F270F3">
        <w:t>28.537</w:t>
      </w:r>
      <w:r w:rsidR="00653B93">
        <w:t> </w:t>
      </w:r>
      <w:r w:rsidRPr="00F270F3">
        <w:t>[</w:t>
      </w:r>
      <w:r w:rsidR="00EF4D7B" w:rsidRPr="00F270F3">
        <w:t>6</w:t>
      </w:r>
      <w:r w:rsidRPr="00F270F3">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sidRPr="00F270F3">
        <w:t xml:space="preserve">In this case, MnS consumer needs to send the query request to each intent handling function (represented by </w:t>
      </w:r>
      <w:r w:rsidR="00BD68E8" w:rsidRPr="00F270F3">
        <w:rPr>
          <w:rFonts w:ascii="Courier New" w:hAnsi="Courier New" w:cs="Courier New"/>
        </w:rPr>
        <w:t>mnsAddress</w:t>
      </w:r>
      <w:r w:rsidR="00BD68E8" w:rsidRPr="00F270F3">
        <w:t xml:space="preserve"> of the retrieved MnS instances from MnS Registry) to obtain the detailed </w:t>
      </w:r>
      <w:r w:rsidR="00BD68E8" w:rsidRPr="00F270F3">
        <w:rPr>
          <w:rFonts w:hint="eastAsia"/>
        </w:rPr>
        <w:t>intent</w:t>
      </w:r>
      <w:r w:rsidR="00BD68E8" w:rsidRPr="00F270F3">
        <w:t xml:space="preserve"> handling capabilities.</w:t>
      </w:r>
    </w:p>
    <w:p w14:paraId="5F8541F3" w14:textId="49E77D7E" w:rsidR="00757CED" w:rsidRPr="00F270F3" w:rsidRDefault="00757CED" w:rsidP="00F270F3">
      <w:r w:rsidRPr="00F270F3">
        <w:t xml:space="preserve">However, </w:t>
      </w:r>
      <w:r w:rsidR="008D0593" w:rsidRPr="00F270F3">
        <w:t xml:space="preserve">in some scenarios, </w:t>
      </w:r>
      <w:r w:rsidRPr="00F270F3">
        <w:t>MnS consumer may need to request to retrieve a MnS instance with a specific intent handling capability from MnS Registry.</w:t>
      </w:r>
    </w:p>
    <w:p w14:paraId="163FE936" w14:textId="31E4E2BF" w:rsidR="00757CED" w:rsidRPr="00F270F3" w:rsidRDefault="00757CED" w:rsidP="00F270F3">
      <w:pPr>
        <w:pStyle w:val="Heading4"/>
      </w:pPr>
      <w:bookmarkStart w:id="171" w:name="_Toc211854063"/>
      <w:bookmarkStart w:id="172" w:name="_Toc207722389"/>
      <w:bookmarkStart w:id="173" w:name="_Toc211859806"/>
      <w:bookmarkStart w:id="174" w:name="_Toc211859902"/>
      <w:bookmarkStart w:id="175" w:name="_Toc222567969"/>
      <w:r w:rsidRPr="00F270F3">
        <w:rPr>
          <w:rFonts w:hint="eastAsia"/>
        </w:rPr>
        <w:t>4</w:t>
      </w:r>
      <w:r w:rsidRPr="00F270F3">
        <w:t>.</w:t>
      </w:r>
      <w:r w:rsidR="00DF73E6" w:rsidRPr="00F270F3">
        <w:t>9</w:t>
      </w:r>
      <w:r w:rsidRPr="00F270F3">
        <w:t>.1.3</w:t>
      </w:r>
      <w:r w:rsidR="00F270F3" w:rsidRPr="00F270F3">
        <w:tab/>
      </w:r>
      <w:r w:rsidRPr="00F270F3">
        <w:t>Intent handling capability configuration</w:t>
      </w:r>
      <w:bookmarkEnd w:id="171"/>
      <w:bookmarkEnd w:id="172"/>
      <w:bookmarkEnd w:id="173"/>
      <w:bookmarkEnd w:id="174"/>
      <w:bookmarkEnd w:id="175"/>
    </w:p>
    <w:p w14:paraId="2CE27F9B" w14:textId="6EA992B7" w:rsidR="00757CED" w:rsidRPr="00F270F3" w:rsidRDefault="00757CED" w:rsidP="00F270F3">
      <w:r w:rsidRPr="00F270F3">
        <w:rPr>
          <w:rFonts w:hint="eastAsia"/>
        </w:rPr>
        <w:t>As</w:t>
      </w:r>
      <w:r w:rsidRPr="00F270F3">
        <w:t xml:space="preserv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w:t>
      </w:r>
      <w:r w:rsidR="003063EA">
        <w:t> </w:t>
      </w:r>
      <w:r w:rsidRPr="00F270F3">
        <w:t>A, while intent handling function B is configured to support handling radio service intent in the Venue</w:t>
      </w:r>
      <w:r w:rsidR="003063EA">
        <w:t> </w:t>
      </w:r>
      <w:r w:rsidRPr="00F270F3">
        <w:t>B.</w:t>
      </w:r>
    </w:p>
    <w:p w14:paraId="08461FA0" w14:textId="62B81743" w:rsidR="00757CED" w:rsidRPr="00F270F3" w:rsidRDefault="00757CED" w:rsidP="00F270F3">
      <w:pPr>
        <w:pStyle w:val="Heading3"/>
      </w:pPr>
      <w:bookmarkStart w:id="176" w:name="_Toc207722390"/>
      <w:bookmarkStart w:id="177" w:name="_Toc222567970"/>
      <w:r w:rsidRPr="00F270F3">
        <w:lastRenderedPageBreak/>
        <w:t>4.</w:t>
      </w:r>
      <w:r w:rsidR="00DF73E6" w:rsidRPr="00F270F3">
        <w:t>9</w:t>
      </w:r>
      <w:r w:rsidRPr="00F270F3">
        <w:t>.2</w:t>
      </w:r>
      <w:r w:rsidR="00F270F3" w:rsidRPr="00F270F3">
        <w:tab/>
      </w:r>
      <w:r w:rsidRPr="00F270F3">
        <w:t>Potential requirements</w:t>
      </w:r>
      <w:bookmarkEnd w:id="176"/>
      <w:bookmarkEnd w:id="177"/>
    </w:p>
    <w:p w14:paraId="0537E717" w14:textId="0C37993D" w:rsidR="00757CED" w:rsidRPr="00F270F3" w:rsidRDefault="00757CED" w:rsidP="00F270F3">
      <w:r w:rsidRPr="00F270F3">
        <w:rPr>
          <w:b/>
          <w:bCs/>
        </w:rPr>
        <w:t>REQ-IDMS_IHCO-CON-1</w:t>
      </w:r>
      <w:r w:rsidRPr="00F270F3">
        <w:t>: The intent driven MnS producer sh</w:t>
      </w:r>
      <w:r w:rsidRPr="00F270F3">
        <w:rPr>
          <w:rFonts w:hint="eastAsia"/>
        </w:rPr>
        <w:t>ould</w:t>
      </w:r>
      <w:r w:rsidRPr="00F270F3">
        <w:t xml:space="preserve"> have capabilities enabling an MnS consumer to obtain intent handling capabilities of each intent handling function, including supported contexts.</w:t>
      </w:r>
    </w:p>
    <w:p w14:paraId="4CA9060B" w14:textId="5A33C6DE" w:rsidR="00757CED" w:rsidRPr="00F270F3" w:rsidRDefault="00F270F3" w:rsidP="00F270F3">
      <w:pPr>
        <w:pStyle w:val="NO"/>
      </w:pPr>
      <w:r>
        <w:t>NOTE</w:t>
      </w:r>
      <w:r w:rsidR="00711CE2" w:rsidRPr="00F270F3">
        <w:t>:</w:t>
      </w:r>
      <w:r>
        <w:tab/>
      </w:r>
      <w:r w:rsidR="00580854" w:rsidRPr="00F270F3">
        <w:t>Examples of contexts to be included as part of the intent handling capabilities are the ObjectContexts and the ExpectationContexts as defined in clause</w:t>
      </w:r>
      <w:r w:rsidR="006A3F1C">
        <w:t> </w:t>
      </w:r>
      <w:r w:rsidR="00580854" w:rsidRPr="00F270F3">
        <w:t xml:space="preserve">6.2.2.1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00711CE2" w:rsidRPr="00F270F3">
        <w:t>.</w:t>
      </w:r>
    </w:p>
    <w:p w14:paraId="0B599FAD" w14:textId="77777777" w:rsidR="00757CED" w:rsidRPr="00F270F3" w:rsidRDefault="00757CED" w:rsidP="00F270F3">
      <w:r w:rsidRPr="00F270F3">
        <w:rPr>
          <w:b/>
          <w:bCs/>
        </w:rPr>
        <w:t>REQ-IDMS_IHCO-CON-2</w:t>
      </w:r>
      <w:r w:rsidRPr="00F270F3">
        <w:t>: The intent driven MnS producer should have capabilities enabling an MnS consumer to obtain intent negotiation capability of a specific intent handling function.</w:t>
      </w:r>
    </w:p>
    <w:p w14:paraId="084F74DC" w14:textId="77777777" w:rsidR="00757CED" w:rsidRPr="00F270F3" w:rsidRDefault="00757CED" w:rsidP="00F270F3">
      <w:r w:rsidRPr="00F270F3">
        <w:rPr>
          <w:b/>
          <w:bCs/>
        </w:rPr>
        <w:t>REQ-IDMS_IHCO-CON-3</w:t>
      </w:r>
      <w:r w:rsidRPr="00F270F3">
        <w:t>: The 3GPP m</w:t>
      </w:r>
      <w:r w:rsidRPr="00F270F3">
        <w:rPr>
          <w:rFonts w:hint="eastAsia"/>
        </w:rPr>
        <w:t>anagement</w:t>
      </w:r>
      <w:r w:rsidRPr="00F270F3">
        <w:t xml:space="preserve"> system should have capabilities enabling the </w:t>
      </w:r>
      <w:r w:rsidRPr="00F270F3">
        <w:rPr>
          <w:rFonts w:hint="eastAsia"/>
        </w:rPr>
        <w:t>conf</w:t>
      </w:r>
      <w:r w:rsidRPr="00F270F3">
        <w:t>iguration of the intent handling capability for a specific intent handling function.</w:t>
      </w:r>
    </w:p>
    <w:p w14:paraId="7EC79A74" w14:textId="3F0C8396" w:rsidR="00757CED" w:rsidRPr="00F270F3" w:rsidRDefault="00757CED" w:rsidP="008F1423">
      <w:pPr>
        <w:pStyle w:val="NO"/>
      </w:pPr>
      <w:r w:rsidRPr="00F270F3">
        <w:t>N</w:t>
      </w:r>
      <w:r w:rsidR="00517074">
        <w:t>OTE</w:t>
      </w:r>
      <w:r w:rsidRPr="00F270F3">
        <w:t>:</w:t>
      </w:r>
      <w:r w:rsidR="00F270F3">
        <w:tab/>
        <w:t>W</w:t>
      </w:r>
      <w:r w:rsidRPr="00F270F3">
        <w:t>hich content of the intent handling capability can be configured</w:t>
      </w:r>
      <w:r w:rsidR="00B07F61" w:rsidRPr="00B07F61">
        <w:rPr>
          <w:rFonts w:hint="eastAsia"/>
        </w:rPr>
        <w:t xml:space="preserve"> </w:t>
      </w:r>
      <w:r w:rsidR="00B07F61" w:rsidRPr="00B52DBD">
        <w:rPr>
          <w:rFonts w:hint="eastAsia"/>
        </w:rPr>
        <w:t>is not addressed in the present document</w:t>
      </w:r>
      <w:r w:rsidRPr="00F270F3">
        <w:t>.</w:t>
      </w:r>
    </w:p>
    <w:p w14:paraId="4A7D53BE" w14:textId="611667DA" w:rsidR="00757CED" w:rsidRPr="00174450" w:rsidRDefault="00757CED" w:rsidP="00174450">
      <w:pPr>
        <w:pStyle w:val="Heading3"/>
      </w:pPr>
      <w:bookmarkStart w:id="178" w:name="_Toc207722391"/>
      <w:bookmarkStart w:id="179" w:name="_Toc222567971"/>
      <w:r w:rsidRPr="00174450">
        <w:t>4.</w:t>
      </w:r>
      <w:r w:rsidR="00DF73E6" w:rsidRPr="00174450">
        <w:t>9</w:t>
      </w:r>
      <w:r w:rsidRPr="00174450">
        <w:t>.3</w:t>
      </w:r>
      <w:r w:rsidR="00174450" w:rsidRPr="00174450">
        <w:tab/>
      </w:r>
      <w:r w:rsidRPr="00174450">
        <w:t>Potential solution</w:t>
      </w:r>
      <w:bookmarkEnd w:id="178"/>
      <w:bookmarkEnd w:id="179"/>
    </w:p>
    <w:p w14:paraId="289C7A70" w14:textId="1C7EA2AD" w:rsidR="00395058" w:rsidRPr="00174450" w:rsidRDefault="00395058" w:rsidP="00174450">
      <w:r w:rsidRPr="00174450">
        <w:t xml:space="preserve">This solution proposes to reuse and enhance the existing IntentHandlingFunction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74450">
        <w:t>.</w:t>
      </w:r>
    </w:p>
    <w:p w14:paraId="1611E578" w14:textId="77777777" w:rsidR="00395058" w:rsidRPr="00174450" w:rsidRDefault="00395058" w:rsidP="00174450">
      <w:r w:rsidRPr="00174450">
        <w:rPr>
          <w:b/>
          <w:bCs/>
        </w:rPr>
        <w:t>Enhancement Aspect1</w:t>
      </w:r>
      <w:r w:rsidRPr="00174450">
        <w:t>: Add following attributes for IntentHandlingCapability &lt;&lt;dataType&gt;&gt;:</w:t>
      </w:r>
    </w:p>
    <w:p w14:paraId="479CEAB6" w14:textId="4FFD3C96" w:rsidR="00395058" w:rsidRPr="00174450" w:rsidRDefault="00395058" w:rsidP="00174450">
      <w:pPr>
        <w:pStyle w:val="B1"/>
      </w:pPr>
      <w:r w:rsidRPr="00174450">
        <w:t>-</w:t>
      </w:r>
      <w:r w:rsidR="00174450">
        <w:tab/>
      </w:r>
      <w:r w:rsidRPr="00174450">
        <w:t xml:space="preserve">supportedObjectContextInfoList, it represents the list of specific ObjectContexts supported by the intent handling function. The new SupportedObjectContextInfo datatype </w:t>
      </w:r>
      <w:r w:rsidRPr="00174450">
        <w:rPr>
          <w:rFonts w:hint="eastAsia"/>
        </w:rPr>
        <w:t>includes</w:t>
      </w:r>
      <w:r w:rsidRPr="00174450">
        <w:t xml:space="preserve"> the </w:t>
      </w:r>
      <w:r w:rsidRPr="00174450">
        <w:rPr>
          <w:rFonts w:hint="eastAsia"/>
        </w:rPr>
        <w:t>supported</w:t>
      </w:r>
      <w:r w:rsidRPr="00174450">
        <w:t>ObjectContextAttribute, supportedObjectContextCondition and supportedObjectContextValueRange attributes.</w:t>
      </w:r>
    </w:p>
    <w:p w14:paraId="69E511D8" w14:textId="300B725D" w:rsidR="00395058" w:rsidRPr="00174450" w:rsidRDefault="00395058" w:rsidP="00174450">
      <w:pPr>
        <w:pStyle w:val="B1"/>
      </w:pPr>
      <w:r w:rsidRPr="00174450">
        <w:t>-</w:t>
      </w:r>
      <w:r w:rsidR="00174450">
        <w:tab/>
      </w:r>
      <w:r w:rsidRPr="00174450">
        <w:t xml:space="preserve">supportedExpectationContextInfoList – it represents the list of specific ExpectationContexts supported by the intent handling function. The new SupportedExpectationContextInfo datatype </w:t>
      </w:r>
      <w:r w:rsidRPr="00174450">
        <w:rPr>
          <w:rFonts w:hint="eastAsia"/>
        </w:rPr>
        <w:t>includes</w:t>
      </w:r>
      <w:r w:rsidRPr="00174450">
        <w:t xml:space="preserve"> the </w:t>
      </w:r>
      <w:r w:rsidRPr="00174450">
        <w:rPr>
          <w:rFonts w:hint="eastAsia"/>
        </w:rPr>
        <w:t>supported</w:t>
      </w:r>
      <w:r w:rsidRPr="00174450">
        <w:t>ExpectationContextAttribute, supportedExpectationContextCondition and supportedExpectationContextValueRange attributes.</w:t>
      </w:r>
    </w:p>
    <w:p w14:paraId="13EA817C" w14:textId="77777777" w:rsidR="00395058" w:rsidRPr="00174450" w:rsidRDefault="00395058" w:rsidP="00174450">
      <w:r w:rsidRPr="00174450">
        <w:rPr>
          <w:b/>
          <w:bCs/>
        </w:rPr>
        <w:t>Enhancement Aspect2</w:t>
      </w:r>
      <w:r w:rsidRPr="00174450">
        <w:t>: Add following attributes for IntentHandlingFunction &lt;&lt;IOC&gt;&gt;:</w:t>
      </w:r>
    </w:p>
    <w:p w14:paraId="267628BF" w14:textId="5371FF9E" w:rsidR="00395058" w:rsidRPr="00174450" w:rsidRDefault="00395058" w:rsidP="00174450">
      <w:pPr>
        <w:pStyle w:val="B1"/>
      </w:pPr>
      <w:r w:rsidRPr="00174450">
        <w:t>-</w:t>
      </w:r>
      <w:r w:rsidR="00174450">
        <w:tab/>
      </w:r>
      <w:r w:rsidRPr="00174450">
        <w:t>supportedNegotiationFunctionalities, it represents the list of intent negotiation functionalities supported by the intent handling function. The type is ENUM with allowed value</w:t>
      </w:r>
      <w:r w:rsidRPr="00174450">
        <w:rPr>
          <w:rFonts w:hint="eastAsia"/>
        </w:rPr>
        <w:t>s</w:t>
      </w:r>
      <w:r w:rsidRPr="00174450">
        <w:t>: FEASIBILITYCHECK</w:t>
      </w:r>
      <w:r w:rsidRPr="00174450">
        <w:rPr>
          <w:rFonts w:hint="eastAsia"/>
        </w:rPr>
        <w:t>,</w:t>
      </w:r>
      <w:r w:rsidRPr="00174450">
        <w:t xml:space="preserve"> EXPLORATION and FULFILMENT_WITH_NEGOTIATION. If the value is absent, none of the intent negotiation capabilities are not supported by the intent handling function.</w:t>
      </w:r>
    </w:p>
    <w:p w14:paraId="0CF84EB7" w14:textId="562E4988" w:rsidR="00757CED" w:rsidRPr="00174450" w:rsidRDefault="00395058" w:rsidP="00174450">
      <w:pPr>
        <w:pStyle w:val="B1"/>
      </w:pPr>
      <w:r w:rsidRPr="00174450">
        <w:t>-</w:t>
      </w:r>
      <w:r w:rsidR="00174450">
        <w:tab/>
      </w:r>
      <w:r w:rsidRPr="00174450">
        <w:t>intentHandlingScope, representing the scope of received intent that the intent handling function can support to address, the allowed values can be RAN, or CN.</w:t>
      </w:r>
    </w:p>
    <w:p w14:paraId="2CF08997" w14:textId="48F0BAEE" w:rsidR="00757CED" w:rsidRPr="0019673F" w:rsidRDefault="00757CED" w:rsidP="0019673F">
      <w:pPr>
        <w:pStyle w:val="Heading3"/>
      </w:pPr>
      <w:bookmarkStart w:id="180" w:name="_Toc207722392"/>
      <w:bookmarkStart w:id="181" w:name="_Toc222567972"/>
      <w:r w:rsidRPr="0019673F">
        <w:t>4.</w:t>
      </w:r>
      <w:r w:rsidR="00DF73E6" w:rsidRPr="0019673F">
        <w:t>9</w:t>
      </w:r>
      <w:r w:rsidRPr="0019673F">
        <w:t>.4</w:t>
      </w:r>
      <w:r w:rsidR="0019673F" w:rsidRPr="0019673F">
        <w:tab/>
      </w:r>
      <w:r w:rsidRPr="0019673F">
        <w:t>Evaluation of potential solutions</w:t>
      </w:r>
      <w:bookmarkEnd w:id="180"/>
      <w:bookmarkEnd w:id="181"/>
    </w:p>
    <w:p w14:paraId="1DE30B14" w14:textId="1A00FCD8" w:rsidR="00757CED" w:rsidRPr="0019673F" w:rsidRDefault="00CA6438" w:rsidP="0019673F">
      <w:r w:rsidRPr="0019673F">
        <w:t>Only one potential solution has been identified, which is feasible.</w:t>
      </w:r>
    </w:p>
    <w:p w14:paraId="18D19B18" w14:textId="73AA1962" w:rsidR="00372C6D" w:rsidRPr="0019673F" w:rsidRDefault="00372C6D" w:rsidP="0019673F">
      <w:pPr>
        <w:pStyle w:val="Heading2"/>
      </w:pPr>
      <w:bookmarkStart w:id="182" w:name="_Toc222567973"/>
      <w:r w:rsidRPr="0019673F">
        <w:rPr>
          <w:rFonts w:hint="eastAsia"/>
        </w:rPr>
        <w:t>4</w:t>
      </w:r>
      <w:r w:rsidRPr="0019673F">
        <w:t>.10</w:t>
      </w:r>
      <w:r w:rsidR="0019673F" w:rsidRPr="0019673F">
        <w:tab/>
      </w:r>
      <w:r w:rsidRPr="0019673F">
        <w:rPr>
          <w:rFonts w:hint="eastAsia"/>
        </w:rPr>
        <w:t>Use Case</w:t>
      </w:r>
      <w:r w:rsidRPr="0019673F">
        <w:t xml:space="preserve">#10: </w:t>
      </w:r>
      <w:r w:rsidRPr="0019673F">
        <w:rPr>
          <w:rFonts w:hint="eastAsia"/>
        </w:rPr>
        <w:t>R</w:t>
      </w:r>
      <w:r w:rsidRPr="0019673F">
        <w:t xml:space="preserve">adio </w:t>
      </w:r>
      <w:r w:rsidRPr="0019673F">
        <w:rPr>
          <w:rFonts w:hint="eastAsia"/>
        </w:rPr>
        <w:t>network</w:t>
      </w:r>
      <w:r w:rsidRPr="0019673F">
        <w:t xml:space="preserve"> delivering </w:t>
      </w:r>
      <w:r w:rsidRPr="0019673F">
        <w:rPr>
          <w:rFonts w:hint="eastAsia"/>
        </w:rPr>
        <w:t xml:space="preserve">in transient overload </w:t>
      </w:r>
      <w:r w:rsidRPr="0019673F">
        <w:t>scenario</w:t>
      </w:r>
      <w:bookmarkEnd w:id="182"/>
    </w:p>
    <w:p w14:paraId="3C3793B4" w14:textId="1AE97396" w:rsidR="00372C6D" w:rsidRPr="0019673F" w:rsidRDefault="00372C6D" w:rsidP="0019673F">
      <w:pPr>
        <w:pStyle w:val="Heading3"/>
      </w:pPr>
      <w:bookmarkStart w:id="183" w:name="_Toc222567974"/>
      <w:r w:rsidRPr="0019673F">
        <w:rPr>
          <w:rFonts w:hint="eastAsia"/>
        </w:rPr>
        <w:t>4</w:t>
      </w:r>
      <w:r w:rsidRPr="0019673F">
        <w:t>.10.1</w:t>
      </w:r>
      <w:r w:rsidR="0019673F" w:rsidRPr="0019673F">
        <w:tab/>
      </w:r>
      <w:r w:rsidRPr="0019673F">
        <w:t>Description</w:t>
      </w:r>
      <w:bookmarkEnd w:id="183"/>
    </w:p>
    <w:p w14:paraId="3B2A2BC5" w14:textId="7A6E5F60" w:rsidR="00372C6D" w:rsidRPr="0019673F" w:rsidRDefault="00372C6D" w:rsidP="0019673F">
      <w:r w:rsidRPr="0019673F">
        <w:t xml:space="preserve">This use case describes a scenario where a MnS consumer express intent containing an expectation for </w:t>
      </w:r>
      <w:r w:rsidRPr="0019673F">
        <w:rPr>
          <w:rFonts w:hint="eastAsia"/>
        </w:rPr>
        <w:t>ensuring</w:t>
      </w:r>
      <w:r w:rsidRPr="0019673F">
        <w:t xml:space="preserve"> </w:t>
      </w:r>
      <w:r w:rsidRPr="0019673F">
        <w:rPr>
          <w:rFonts w:hint="eastAsia"/>
        </w:rPr>
        <w:t>a</w:t>
      </w:r>
      <w:r w:rsidRPr="0019673F">
        <w:t xml:space="preserve"> radio </w:t>
      </w:r>
      <w:r w:rsidRPr="0019673F">
        <w:rPr>
          <w:rFonts w:hint="eastAsia"/>
        </w:rPr>
        <w:t>network</w:t>
      </w:r>
      <w:r w:rsidRPr="0019673F">
        <w:t xml:space="preserve"> </w:t>
      </w:r>
      <w:r w:rsidRPr="0019673F">
        <w:rPr>
          <w:rFonts w:hint="eastAsia"/>
        </w:rPr>
        <w:t>in transient overload scenarios (e.g., high-speed rail or subway systems)</w:t>
      </w:r>
      <w:r w:rsidRPr="0019673F">
        <w:t xml:space="preserve"> to a MnS producer.</w:t>
      </w:r>
      <w:r w:rsidRPr="0019673F">
        <w:rPr>
          <w:rFonts w:hint="eastAsia"/>
        </w:rPr>
        <w:t xml:space="preserve"> In transient overload </w:t>
      </w:r>
      <w:r w:rsidRPr="0019673F">
        <w:t>scenarios</w:t>
      </w:r>
      <w:r w:rsidRPr="0019673F">
        <w:rPr>
          <w:rFonts w:hint="eastAsia"/>
        </w:rPr>
        <w:t>, the high load caused by massive user access and bursty traffic typically lasts only a few seconds</w:t>
      </w:r>
      <w:r w:rsidRPr="0019673F">
        <w:t xml:space="preserve"> </w:t>
      </w:r>
      <w:r w:rsidRPr="0019673F">
        <w:rPr>
          <w:rFonts w:hint="eastAsia"/>
        </w:rPr>
        <w:t>specifically when trains pass through a cell, while traffic volume remains extremely low during other periods.</w:t>
      </w:r>
    </w:p>
    <w:p w14:paraId="1F7D1209" w14:textId="5E2B8D74" w:rsidR="00EF07AA" w:rsidRDefault="00372C6D" w:rsidP="0019673F">
      <w:r w:rsidRPr="0019673F">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9673F">
        <w:t xml:space="preserve">, the existing use case and requirements for </w:t>
      </w:r>
      <w:r w:rsidR="00156E52">
        <w:t>i</w:t>
      </w:r>
      <w:r w:rsidR="00156E52" w:rsidRPr="00BE1AB2">
        <w:t>ntent containing an expectation on radio network performance to be assured</w:t>
      </w:r>
      <w:r w:rsidR="00156E52" w:rsidRPr="00BE1AB2" w:rsidDel="00BE1AB2">
        <w:t xml:space="preserve"> </w:t>
      </w:r>
      <w:r w:rsidRPr="0019673F">
        <w:t>is described in clause</w:t>
      </w:r>
      <w:r w:rsidR="006A3F1C">
        <w:t> </w:t>
      </w:r>
      <w:r w:rsidRPr="0019673F">
        <w:t xml:space="preserve">5.1.2. The </w:t>
      </w:r>
      <w:r w:rsidR="00F513AC" w:rsidRPr="0019673F">
        <w:t>Radio</w:t>
      </w:r>
      <w:r w:rsidR="00F513AC">
        <w:t>Network</w:t>
      </w:r>
      <w:r w:rsidR="00F513AC" w:rsidRPr="0019673F">
        <w:t xml:space="preserve">Expectation </w:t>
      </w:r>
      <w:r w:rsidRPr="0019673F">
        <w:t>is defined to represent MnS consumer</w:t>
      </w:r>
      <w:r w:rsidR="00266FDE">
        <w:t>'</w:t>
      </w:r>
      <w:r w:rsidRPr="0019673F">
        <w:t xml:space="preserve">s expectations for radio </w:t>
      </w:r>
      <w:r w:rsidRPr="0019673F">
        <w:rPr>
          <w:rFonts w:hint="eastAsia"/>
        </w:rPr>
        <w:t>network</w:t>
      </w:r>
      <w:r w:rsidRPr="0019673F">
        <w:t xml:space="preserve"> </w:t>
      </w:r>
      <w:r w:rsidR="002C6D60">
        <w:t>delivery and assurance</w:t>
      </w:r>
      <w:r w:rsidR="002C6D60" w:rsidRPr="0019673F">
        <w:t xml:space="preserve"> </w:t>
      </w:r>
      <w:r w:rsidRPr="0019673F">
        <w:t>in the specified area</w:t>
      </w:r>
      <w:r w:rsidRPr="0019673F">
        <w:rPr>
          <w:rFonts w:hint="eastAsia"/>
        </w:rPr>
        <w:t>,</w:t>
      </w:r>
      <w:r w:rsidR="00C96462" w:rsidRPr="00C96462">
        <w:t xml:space="preserve"> </w:t>
      </w:r>
      <w:r w:rsidR="00C96462">
        <w:t xml:space="preserve">for </w:t>
      </w:r>
      <w:r w:rsidR="00C96462">
        <w:rPr>
          <w:rFonts w:hint="eastAsia"/>
          <w:lang w:eastAsia="zh-CN"/>
        </w:rPr>
        <w:t>the</w:t>
      </w:r>
      <w:r w:rsidR="00C96462">
        <w:t xml:space="preserve"> specified </w:t>
      </w:r>
      <w:r w:rsidR="00C96462" w:rsidRPr="00BE1AB2">
        <w:t xml:space="preserve">scheduling </w:t>
      </w:r>
      <w:r w:rsidR="00C96462">
        <w:lastRenderedPageBreak/>
        <w:t>t</w:t>
      </w:r>
      <w:r w:rsidR="00C96462" w:rsidRPr="00BE1AB2">
        <w:t>ime</w:t>
      </w:r>
      <w:r w:rsidRPr="0019673F">
        <w:t xml:space="preserve">. </w:t>
      </w:r>
      <w:r w:rsidR="004B3190">
        <w:t xml:space="preserve">The current definition for </w:t>
      </w:r>
      <w:r w:rsidR="004B3190" w:rsidRPr="0019673F">
        <w:t>Radio</w:t>
      </w:r>
      <w:r w:rsidR="004B3190">
        <w:t>Network</w:t>
      </w:r>
      <w:r w:rsidR="004B3190" w:rsidRPr="0019673F">
        <w:t>Expectation</w:t>
      </w:r>
      <w:r w:rsidR="004B3190">
        <w:t xml:space="preserve"> cannot </w:t>
      </w:r>
      <w:r w:rsidR="004B3190">
        <w:rPr>
          <w:rFonts w:hint="eastAsia"/>
          <w:lang w:eastAsia="zh-CN"/>
        </w:rPr>
        <w:t>be</w:t>
      </w:r>
      <w:r w:rsidR="004B3190">
        <w:t xml:space="preserve"> used to specify the expected </w:t>
      </w:r>
      <w:r w:rsidR="004B3190">
        <w:rPr>
          <w:rFonts w:hint="eastAsia"/>
          <w:lang w:eastAsia="zh-CN"/>
        </w:rPr>
        <w:t>radio network performance</w:t>
      </w:r>
      <w:r w:rsidR="004B3190">
        <w:t xml:space="preserve"> for the transient overload scenario only.</w:t>
      </w:r>
    </w:p>
    <w:p w14:paraId="6CE8FF4C" w14:textId="25227D5F" w:rsidR="00372C6D" w:rsidRPr="0019673F" w:rsidRDefault="00372C6D" w:rsidP="00673650">
      <w:pPr>
        <w:pStyle w:val="B1"/>
      </w:pPr>
    </w:p>
    <w:p w14:paraId="4196FF9E" w14:textId="7B7A15FD" w:rsidR="00372C6D" w:rsidRPr="0019673F" w:rsidRDefault="00372C6D" w:rsidP="00673650">
      <w:pPr>
        <w:pStyle w:val="Heading3"/>
      </w:pPr>
      <w:bookmarkStart w:id="184" w:name="_Toc222567975"/>
      <w:r w:rsidRPr="0019673F">
        <w:t>4.10.2</w:t>
      </w:r>
      <w:r w:rsidR="0019673F" w:rsidRPr="0019673F">
        <w:tab/>
      </w:r>
      <w:r w:rsidRPr="0019673F">
        <w:t>Potential requirements</w:t>
      </w:r>
      <w:bookmarkEnd w:id="184"/>
    </w:p>
    <w:p w14:paraId="58D937B9" w14:textId="494A6493" w:rsidR="00372C6D" w:rsidRPr="0019673F" w:rsidRDefault="00372C6D" w:rsidP="0019673F">
      <w:r w:rsidRPr="00673650">
        <w:rPr>
          <w:b/>
          <w:bCs/>
        </w:rPr>
        <w:t>REQ-IDMS_</w:t>
      </w:r>
      <w:r w:rsidR="00147FA6" w:rsidRPr="00147FA6">
        <w:rPr>
          <w:b/>
          <w:bCs/>
        </w:rPr>
        <w:t xml:space="preserve"> </w:t>
      </w:r>
      <w:r w:rsidR="00147FA6" w:rsidRPr="00673650">
        <w:rPr>
          <w:b/>
          <w:bCs/>
        </w:rPr>
        <w:t>Radio</w:t>
      </w:r>
      <w:r w:rsidR="00147FA6">
        <w:rPr>
          <w:b/>
          <w:bCs/>
        </w:rPr>
        <w:t>Network</w:t>
      </w:r>
      <w:r w:rsidR="00147FA6" w:rsidRPr="00673650">
        <w:rPr>
          <w:b/>
          <w:bCs/>
        </w:rPr>
        <w:t>Intent</w:t>
      </w:r>
      <w:r w:rsidRPr="00673650">
        <w:rPr>
          <w:b/>
          <w:bCs/>
        </w:rPr>
        <w:t>-CON-1</w:t>
      </w:r>
      <w:r w:rsidRPr="0019673F">
        <w:t xml:space="preserve">: The intent driven MnS producer for radio </w:t>
      </w:r>
      <w:r w:rsidRPr="0019673F">
        <w:rPr>
          <w:rFonts w:hint="eastAsia"/>
        </w:rPr>
        <w:t>network</w:t>
      </w:r>
      <w:r w:rsidRPr="0019673F">
        <w:t xml:space="preserve"> should have capabilities enabling the MnS consumer to express</w:t>
      </w:r>
      <w:r w:rsidRPr="0019673F">
        <w:rPr>
          <w:rFonts w:hint="eastAsia"/>
        </w:rPr>
        <w:t xml:space="preserve"> </w:t>
      </w:r>
      <w:r w:rsidR="005E561D" w:rsidRPr="00002821">
        <w:t>performance assurance</w:t>
      </w:r>
      <w:r w:rsidR="009D473E">
        <w:t xml:space="preserve"> </w:t>
      </w:r>
      <w:r w:rsidR="009D473E" w:rsidRPr="00002821">
        <w:rPr>
          <w:rFonts w:hint="eastAsia"/>
          <w:lang w:eastAsia="zh-CN"/>
        </w:rPr>
        <w:t>expectations</w:t>
      </w:r>
      <w:r w:rsidR="009D473E" w:rsidRPr="00002821">
        <w:t xml:space="preserve"> </w:t>
      </w:r>
      <w:r w:rsidR="00BF738C" w:rsidRPr="00002821">
        <w:t xml:space="preserve">for </w:t>
      </w:r>
      <w:r w:rsidR="00BF738C">
        <w:rPr>
          <w:rFonts w:hint="eastAsia"/>
          <w:lang w:eastAsia="zh-CN"/>
        </w:rPr>
        <w:t>the</w:t>
      </w:r>
      <w:r w:rsidR="00BF738C">
        <w:t xml:space="preserve"> scenario with </w:t>
      </w:r>
      <w:r w:rsidR="00BF738C" w:rsidRPr="00002821">
        <w:t xml:space="preserve">specific load condition (e.g. </w:t>
      </w:r>
      <w:r w:rsidR="00BF738C" w:rsidRPr="00002821">
        <w:rPr>
          <w:rFonts w:hint="eastAsia"/>
        </w:rPr>
        <w:t>transient overload scenarios</w:t>
      </w:r>
      <w:r w:rsidR="00BF738C" w:rsidRPr="00002821">
        <w:t>)</w:t>
      </w:r>
      <w:r w:rsidRPr="0019673F">
        <w:rPr>
          <w:rFonts w:hint="eastAsia"/>
        </w:rPr>
        <w:t>.</w:t>
      </w:r>
    </w:p>
    <w:p w14:paraId="203BA08E" w14:textId="4C53F5F0" w:rsidR="00372C6D" w:rsidRPr="0019673F" w:rsidRDefault="00372C6D" w:rsidP="00673650">
      <w:pPr>
        <w:pStyle w:val="Heading3"/>
      </w:pPr>
      <w:bookmarkStart w:id="185" w:name="_Toc222567976"/>
      <w:r w:rsidRPr="0019673F">
        <w:t>4.10.3</w:t>
      </w:r>
      <w:r w:rsidR="0019673F" w:rsidRPr="0019673F">
        <w:tab/>
      </w:r>
      <w:r w:rsidRPr="0019673F">
        <w:t>Potential solution</w:t>
      </w:r>
      <w:bookmarkEnd w:id="185"/>
    </w:p>
    <w:p w14:paraId="2A8B3417" w14:textId="6F642E43" w:rsidR="00372C6D" w:rsidRPr="00673650" w:rsidRDefault="00372C6D" w:rsidP="00673650">
      <w:r w:rsidRPr="00673650">
        <w:t>This solution proposes to reuse and enhance the existing Radio</w:t>
      </w:r>
      <w:r w:rsidRPr="00673650">
        <w:rPr>
          <w:rFonts w:hint="eastAsia"/>
        </w:rPr>
        <w:t>Network</w:t>
      </w:r>
      <w:r w:rsidRPr="00673650">
        <w:t xml:space="preserve">Expectation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673650">
        <w:t>.</w:t>
      </w:r>
    </w:p>
    <w:p w14:paraId="395A1B4A" w14:textId="37FCB658" w:rsidR="00372C6D" w:rsidRPr="00673650" w:rsidRDefault="00372C6D" w:rsidP="00673650">
      <w:r w:rsidRPr="00673650">
        <w:rPr>
          <w:b/>
          <w:bCs/>
        </w:rPr>
        <w:t>Enhancement Aspect1</w:t>
      </w:r>
      <w:r w:rsidRPr="00673650">
        <w:t xml:space="preserve">: Add following attributes as the </w:t>
      </w:r>
      <w:r w:rsidR="005E1196" w:rsidRPr="00673650">
        <w:t>Expectation</w:t>
      </w:r>
      <w:r w:rsidR="005E1196">
        <w:t>Contexts</w:t>
      </w:r>
      <w:r w:rsidR="005E1196" w:rsidRPr="00673650">
        <w:t xml:space="preserve"> </w:t>
      </w:r>
      <w:r w:rsidRPr="00673650">
        <w:t>for the Radio</w:t>
      </w:r>
      <w:r w:rsidRPr="00673650">
        <w:rPr>
          <w:rFonts w:hint="eastAsia"/>
        </w:rPr>
        <w:t>Network</w:t>
      </w:r>
      <w:r w:rsidRPr="00673650">
        <w:t xml:space="preserve">Expectation to support </w:t>
      </w:r>
      <w:r w:rsidRPr="00673650">
        <w:rPr>
          <w:rFonts w:hint="eastAsia"/>
        </w:rPr>
        <w:t>transient overload</w:t>
      </w:r>
      <w:r w:rsidRPr="00673650">
        <w:t xml:space="preserve"> </w:t>
      </w:r>
      <w:r w:rsidR="000F03F8" w:rsidRPr="0019673F">
        <w:rPr>
          <w:rFonts w:hint="eastAsia"/>
        </w:rPr>
        <w:t>overload scenarios</w:t>
      </w:r>
      <w:r w:rsidRPr="00673650">
        <w:t>:</w:t>
      </w:r>
    </w:p>
    <w:p w14:paraId="50D5C3EB" w14:textId="1EB2508F" w:rsidR="00372C6D" w:rsidRPr="00673650" w:rsidRDefault="00673650" w:rsidP="003A7515">
      <w:pPr>
        <w:pStyle w:val="B1"/>
      </w:pPr>
      <w:r>
        <w:t>-</w:t>
      </w:r>
      <w:r>
        <w:tab/>
      </w:r>
      <w:r w:rsidR="00372C6D" w:rsidRPr="00673650">
        <w:rPr>
          <w:rFonts w:hint="eastAsia"/>
        </w:rPr>
        <w:t>PrbHighLoadRatio</w:t>
      </w:r>
      <w:r w:rsidR="00246FBA">
        <w:rPr>
          <w:rFonts w:hint="eastAsia"/>
          <w:lang w:eastAsia="zh-CN"/>
        </w:rPr>
        <w:t>Context</w:t>
      </w:r>
      <w:r w:rsidR="00372C6D" w:rsidRPr="00673650">
        <w:t>, it represents the</w:t>
      </w:r>
      <w:r w:rsidR="00372C6D" w:rsidRPr="00673650">
        <w:rPr>
          <w:rFonts w:hint="eastAsia"/>
        </w:rPr>
        <w:t xml:space="preserve"> load</w:t>
      </w:r>
      <w:r w:rsidR="00372C6D" w:rsidRPr="00673650">
        <w:t xml:space="preserve"> </w:t>
      </w:r>
      <w:r w:rsidR="0059207B">
        <w:t xml:space="preserve">condition </w:t>
      </w:r>
      <w:r w:rsidR="00372C6D" w:rsidRPr="00673650">
        <w:t xml:space="preserve">for the radio </w:t>
      </w:r>
      <w:r w:rsidR="00372C6D" w:rsidRPr="00673650">
        <w:rPr>
          <w:rFonts w:hint="eastAsia"/>
        </w:rPr>
        <w:t>network</w:t>
      </w:r>
      <w:r w:rsidR="00372C6D" w:rsidRPr="00673650">
        <w:t xml:space="preserve"> that the intent expectation is applied. The </w:t>
      </w:r>
      <w:r w:rsidR="00372C6D" w:rsidRPr="00673650">
        <w:rPr>
          <w:rFonts w:hint="eastAsia"/>
        </w:rPr>
        <w:t>de</w:t>
      </w:r>
      <w:r w:rsidR="00372C6D" w:rsidRPr="00673650">
        <w:t>tailed definition for</w:t>
      </w:r>
      <w:r w:rsidR="00372C6D" w:rsidRPr="00673650">
        <w:rPr>
          <w:rFonts w:hint="eastAsia"/>
        </w:rPr>
        <w:t xml:space="preserve"> PrbHighLoadRatio</w:t>
      </w:r>
      <w:r w:rsidR="00372C6D" w:rsidRPr="00673650">
        <w:t xml:space="preserve"> see TS</w:t>
      </w:r>
      <w:r w:rsidR="00653B93">
        <w:t> </w:t>
      </w:r>
      <w:r w:rsidR="00372C6D" w:rsidRPr="00673650">
        <w:t>28.5</w:t>
      </w:r>
      <w:r w:rsidR="00372C6D" w:rsidRPr="00673650">
        <w:rPr>
          <w:rFonts w:hint="eastAsia"/>
        </w:rPr>
        <w:t>54</w:t>
      </w:r>
      <w:r w:rsidR="00653B93">
        <w:t> </w:t>
      </w:r>
      <w:r w:rsidR="00372C6D" w:rsidRPr="00673650">
        <w:t xml:space="preserve">[8]. </w:t>
      </w:r>
      <w:r w:rsidR="003A7515" w:rsidRPr="003A7515">
        <w:t xml:space="preserve"> </w:t>
      </w:r>
      <w:r w:rsidR="003A7515">
        <w:t xml:space="preserve">The </w:t>
      </w:r>
      <w:r w:rsidR="003A7515" w:rsidRPr="0040652E">
        <w:t>contextAttribute</w:t>
      </w:r>
      <w:r w:rsidR="003A7515">
        <w:t xml:space="preserve"> </w:t>
      </w:r>
      <w:r w:rsidR="003A7515">
        <w:rPr>
          <w:rFonts w:hint="eastAsia"/>
          <w:lang w:eastAsia="zh-CN"/>
        </w:rPr>
        <w:t>is</w:t>
      </w:r>
      <w:r w:rsidR="003A7515" w:rsidRPr="00D218F6">
        <w:rPr>
          <w:rFonts w:hint="eastAsia"/>
          <w:lang w:val="en-US" w:eastAsia="zh-CN"/>
        </w:rPr>
        <w:t xml:space="preserve"> </w:t>
      </w:r>
      <w:r w:rsidR="003A7515" w:rsidRPr="00C95D8F">
        <w:rPr>
          <w:rFonts w:hint="eastAsia"/>
          <w:lang w:val="en-US" w:eastAsia="zh-CN"/>
        </w:rPr>
        <w:t>PrbHighLoadRatio</w:t>
      </w:r>
      <w:r w:rsidR="003A7515">
        <w:t xml:space="preserve">, </w:t>
      </w:r>
      <w:r w:rsidR="003A7515" w:rsidRPr="0040652E">
        <w:t>contextCondition</w:t>
      </w:r>
      <w:r w:rsidR="003A7515">
        <w:t xml:space="preserve"> is </w:t>
      </w:r>
      <w:r w:rsidR="003A7515" w:rsidRPr="0040652E">
        <w:t>" IS_GREATER_THAN"</w:t>
      </w:r>
      <w:r w:rsidR="003A7515">
        <w:t xml:space="preserve"> and contextValueRange is </w:t>
      </w:r>
      <w:r w:rsidR="003A7515" w:rsidRPr="0040652E">
        <w:t>integer with allowed value [0,100]%</w:t>
      </w:r>
      <w:r w:rsidR="003A7515">
        <w:t xml:space="preserve">. The detailed </w:t>
      </w:r>
      <w:r w:rsidR="003A7515" w:rsidRPr="00C95D8F">
        <w:rPr>
          <w:rFonts w:hint="eastAsia"/>
          <w:lang w:val="en-US" w:eastAsia="zh-CN"/>
        </w:rPr>
        <w:t>PrbHighLoadRatio</w:t>
      </w:r>
      <w:r w:rsidR="003A7515">
        <w:t xml:space="preserve"> see </w:t>
      </w:r>
      <w:r w:rsidR="003A7515" w:rsidRPr="00C95D8F">
        <w:rPr>
          <w:rFonts w:hint="eastAsia"/>
          <w:lang w:val="en-US" w:eastAsia="zh-CN"/>
        </w:rPr>
        <w:t>PrbHighLoadRatio</w:t>
      </w:r>
      <w:r w:rsidR="003A7515">
        <w:t xml:space="preserve"> defined in TS 28.55</w:t>
      </w:r>
      <w:r w:rsidR="003A7515">
        <w:rPr>
          <w:rFonts w:hint="eastAsia"/>
          <w:lang w:eastAsia="zh-CN"/>
        </w:rPr>
        <w:t>4</w:t>
      </w:r>
      <w:r w:rsidR="003A7515">
        <w:t xml:space="preserve"> [</w:t>
      </w:r>
      <w:r w:rsidR="003A7515">
        <w:rPr>
          <w:rFonts w:hint="eastAsia"/>
          <w:lang w:eastAsia="zh-CN"/>
        </w:rPr>
        <w:t>8</w:t>
      </w:r>
      <w:r w:rsidR="003A7515">
        <w:t>].</w:t>
      </w:r>
    </w:p>
    <w:p w14:paraId="33C9E6A3" w14:textId="53453A03" w:rsidR="00372C6D" w:rsidRPr="00F42922" w:rsidRDefault="00372C6D" w:rsidP="00F42922">
      <w:pPr>
        <w:pStyle w:val="Heading3"/>
      </w:pPr>
      <w:bookmarkStart w:id="186" w:name="_Toc222567977"/>
      <w:r w:rsidRPr="00F42922">
        <w:t>4.10.4</w:t>
      </w:r>
      <w:r w:rsidR="00F42922">
        <w:tab/>
      </w:r>
      <w:r w:rsidRPr="00F42922">
        <w:t>Evaluation of potential solutions</w:t>
      </w:r>
      <w:bookmarkEnd w:id="186"/>
    </w:p>
    <w:p w14:paraId="63A1D401" w14:textId="737AB8B6" w:rsidR="00372C6D" w:rsidRPr="00F42922" w:rsidRDefault="001C0008" w:rsidP="00F42922">
      <w:r w:rsidRPr="00F42922">
        <w:t>Only one potential solution has been identified, which is feasible.</w:t>
      </w:r>
    </w:p>
    <w:p w14:paraId="2E4F0FC7" w14:textId="20772582" w:rsidR="009B65B2" w:rsidRPr="00F42922" w:rsidRDefault="009B65B2" w:rsidP="00F42922">
      <w:pPr>
        <w:pStyle w:val="Heading2"/>
      </w:pPr>
      <w:bookmarkStart w:id="187" w:name="_Toc176958031"/>
      <w:bookmarkStart w:id="188" w:name="_Toc176963359"/>
      <w:bookmarkStart w:id="189" w:name="_Toc180568507"/>
      <w:bookmarkStart w:id="190" w:name="_Toc222567978"/>
      <w:r w:rsidRPr="00F42922">
        <w:t>4.11</w:t>
      </w:r>
      <w:r w:rsidRPr="00F42922">
        <w:tab/>
        <w:t xml:space="preserve">Use case #11: </w:t>
      </w:r>
      <w:bookmarkEnd w:id="187"/>
      <w:bookmarkEnd w:id="188"/>
      <w:bookmarkEnd w:id="189"/>
      <w:r w:rsidRPr="00F42922">
        <w:t>Enhancing intent feasibility check capability</w:t>
      </w:r>
      <w:bookmarkEnd w:id="190"/>
    </w:p>
    <w:p w14:paraId="2A1D176B" w14:textId="11F2A130" w:rsidR="009B65B2" w:rsidRPr="00F42922" w:rsidRDefault="009B65B2" w:rsidP="00F42922">
      <w:pPr>
        <w:pStyle w:val="Heading3"/>
      </w:pPr>
      <w:bookmarkStart w:id="191" w:name="_Toc222567979"/>
      <w:r w:rsidRPr="00F42922">
        <w:t>4.11.1</w:t>
      </w:r>
      <w:r w:rsidRPr="00F42922">
        <w:tab/>
        <w:t>Description</w:t>
      </w:r>
      <w:bookmarkEnd w:id="191"/>
    </w:p>
    <w:p w14:paraId="39181A58" w14:textId="1202CAB2" w:rsidR="009B65B2" w:rsidRPr="00F42922" w:rsidRDefault="009B65B2" w:rsidP="00F42922">
      <w:r w:rsidRPr="00F42922">
        <w:t xml:space="preserve">This use case describes proposed enhancements for feasibility check, enabling intent-driven MnS consumer to receive information regarding how to make an infeasible intent feasible </w:t>
      </w:r>
      <w:r w:rsidR="005577D4">
        <w:rPr>
          <w:rFonts w:hint="eastAsia"/>
          <w:lang w:eastAsia="zh-CN"/>
        </w:rPr>
        <w:t>when</w:t>
      </w:r>
      <w:r w:rsidR="005577D4">
        <w:rPr>
          <w:lang w:eastAsia="zh-CN"/>
        </w:rPr>
        <w:t xml:space="preserve"> </w:t>
      </w:r>
      <w:r w:rsidRPr="00F42922">
        <w:t xml:space="preserve">the intent is deemed infeasible. This will support MnS consumers to understand the changes needed </w:t>
      </w:r>
      <w:r w:rsidR="00C95408">
        <w:rPr>
          <w:rFonts w:hint="eastAsia"/>
          <w:lang w:eastAsia="zh-CN"/>
        </w:rPr>
        <w:t>to</w:t>
      </w:r>
      <w:r w:rsidR="00C95408">
        <w:t xml:space="preserve"> mak</w:t>
      </w:r>
      <w:r w:rsidR="00EF2BC2">
        <w:t xml:space="preserve">e an </w:t>
      </w:r>
      <w:r w:rsidRPr="00F42922">
        <w:t>intent</w:t>
      </w:r>
      <w:r w:rsidR="00EF2BC2">
        <w:t xml:space="preserve"> feasible</w:t>
      </w:r>
      <w:r w:rsidRPr="00F42922">
        <w:t>.</w:t>
      </w:r>
    </w:p>
    <w:p w14:paraId="6CB77DD4" w14:textId="71AF4730" w:rsidR="009B65B2" w:rsidRPr="00F42922" w:rsidRDefault="009B65B2" w:rsidP="00F42922">
      <w:r w:rsidRPr="00F42922">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5.3.3.1 states the following:</w:t>
      </w:r>
    </w:p>
    <w:p w14:paraId="56632261" w14:textId="73515436" w:rsidR="009B65B2" w:rsidRPr="008B4C3D" w:rsidRDefault="00517074" w:rsidP="008B4C3D">
      <w:pPr>
        <w:pStyle w:val="B1"/>
      </w:pPr>
      <w:r>
        <w:t>-</w:t>
      </w:r>
      <w:r w:rsidR="008B4C3D" w:rsidRPr="003D645A">
        <w:tab/>
      </w:r>
      <w:r w:rsidR="003D645A" w:rsidRPr="008B4C3D">
        <w:t>"</w:t>
      </w:r>
      <w:r w:rsidR="009B65B2" w:rsidRPr="008B4C3D">
        <w:t xml:space="preserve">In case the result of intent </w:t>
      </w:r>
      <w:r w:rsidR="00043275" w:rsidRPr="008B4C3D">
        <w:t>fulfilment</w:t>
      </w:r>
      <w:r w:rsidR="009B65B2" w:rsidRPr="008B4C3D">
        <w:t xml:space="preserve"> feasibility check is infeasible, MnS producer notifies the MnS consumer the reason of infeasibility and corresponding recommendations, then the MnS consumer decides how to handle the issue that intent is infeasible, e.g. update the intent, suspend the intent, delete the intent, etc.</w:t>
      </w:r>
      <w:r w:rsidR="003D645A" w:rsidRPr="008B4C3D">
        <w:t>"</w:t>
      </w:r>
    </w:p>
    <w:p w14:paraId="342AC086" w14:textId="6BBE4D43" w:rsidR="009B65B2" w:rsidRPr="00F42922" w:rsidRDefault="009B65B2" w:rsidP="00F42922">
      <w:r w:rsidRPr="00F42922">
        <w:t xml:space="preserve">However, the issue is the IntentFeasibilityCheckReport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 xml:space="preserve">6.2.1.3.10 does not include corresponding recommendations. The MnS consumer may request exploration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xml:space="preserve"> Clause</w:t>
      </w:r>
      <w:r w:rsidR="006A3F1C">
        <w:t> </w:t>
      </w:r>
      <w:r w:rsidRPr="00F42922">
        <w:t>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w:t>
      </w:r>
    </w:p>
    <w:p w14:paraId="1F8DCC8D" w14:textId="72A68798" w:rsidR="009B65B2" w:rsidRPr="003D645A" w:rsidRDefault="009B65B2" w:rsidP="003D645A">
      <w:pPr>
        <w:pStyle w:val="Heading3"/>
      </w:pPr>
      <w:bookmarkStart w:id="192" w:name="_Toc222567980"/>
      <w:r w:rsidRPr="003D645A">
        <w:t>4.11.2</w:t>
      </w:r>
      <w:r w:rsidRPr="003D645A">
        <w:tab/>
      </w:r>
      <w:r w:rsidRPr="003D645A">
        <w:rPr>
          <w:rFonts w:hint="eastAsia"/>
        </w:rPr>
        <w:t>Potential</w:t>
      </w:r>
      <w:r w:rsidRPr="003D645A">
        <w:t xml:space="preserve"> </w:t>
      </w:r>
      <w:r w:rsidRPr="003D645A">
        <w:rPr>
          <w:rFonts w:hint="eastAsia"/>
        </w:rPr>
        <w:t>requirements</w:t>
      </w:r>
      <w:bookmarkEnd w:id="192"/>
    </w:p>
    <w:p w14:paraId="1DECF652" w14:textId="3DAD05D0" w:rsidR="009B65B2" w:rsidRPr="003D645A" w:rsidRDefault="009B65B2" w:rsidP="003D645A">
      <w:r w:rsidRPr="003D645A">
        <w:t xml:space="preserve">REQ-Intent_FEAS1: The intent driven MnS producer should have the capability to enable the authorized MnS consumer to </w:t>
      </w:r>
      <w:r w:rsidR="00812853" w:rsidRPr="00A739B1">
        <w:t>receive recommended</w:t>
      </w:r>
      <w:r w:rsidR="00812853">
        <w:t xml:space="preserve"> </w:t>
      </w:r>
      <w:r w:rsidR="00986003" w:rsidRPr="003D645A">
        <w:t>values for infeasible targets</w:t>
      </w:r>
      <w:r w:rsidRPr="003D645A">
        <w:t>.</w:t>
      </w:r>
    </w:p>
    <w:p w14:paraId="25BFB638" w14:textId="3D3E0B21" w:rsidR="009B65B2" w:rsidRPr="003D645A" w:rsidRDefault="009B65B2" w:rsidP="003D645A">
      <w:pPr>
        <w:pStyle w:val="Heading3"/>
      </w:pPr>
      <w:bookmarkStart w:id="193" w:name="_Toc222567981"/>
      <w:r w:rsidRPr="003D645A">
        <w:lastRenderedPageBreak/>
        <w:t>4.11.3</w:t>
      </w:r>
      <w:r w:rsidRPr="003D645A">
        <w:tab/>
      </w:r>
      <w:r w:rsidRPr="003D645A">
        <w:rPr>
          <w:rFonts w:hint="eastAsia"/>
        </w:rPr>
        <w:t>Potential</w:t>
      </w:r>
      <w:r w:rsidRPr="003D645A">
        <w:t xml:space="preserve"> </w:t>
      </w:r>
      <w:r w:rsidRPr="003D645A">
        <w:rPr>
          <w:rFonts w:hint="eastAsia"/>
        </w:rPr>
        <w:t>solutions</w:t>
      </w:r>
      <w:bookmarkEnd w:id="193"/>
    </w:p>
    <w:p w14:paraId="5B9B454F" w14:textId="36647A90" w:rsidR="009B65B2" w:rsidRPr="003D645A" w:rsidRDefault="009B65B2" w:rsidP="003D645A">
      <w:pPr>
        <w:pStyle w:val="Heading4"/>
      </w:pPr>
      <w:bookmarkStart w:id="194" w:name="_Toc211854073"/>
      <w:bookmarkStart w:id="195" w:name="_Toc211859816"/>
      <w:bookmarkStart w:id="196" w:name="_Toc211859915"/>
      <w:bookmarkStart w:id="197" w:name="_Toc222567982"/>
      <w:r w:rsidRPr="003D645A">
        <w:t>4.</w:t>
      </w:r>
      <w:r w:rsidR="00A95CC1" w:rsidRPr="003D645A">
        <w:t>11.</w:t>
      </w:r>
      <w:r w:rsidRPr="003D645A">
        <w:t>3.1</w:t>
      </w:r>
      <w:r w:rsidRPr="003D645A">
        <w:tab/>
        <w:t>Potential solution #1 for a new procedure of feasibility check with exploration</w:t>
      </w:r>
      <w:bookmarkEnd w:id="194"/>
      <w:bookmarkEnd w:id="195"/>
      <w:bookmarkEnd w:id="196"/>
      <w:bookmarkEnd w:id="197"/>
    </w:p>
    <w:p w14:paraId="6EBED252" w14:textId="675407D8" w:rsidR="009B65B2" w:rsidRPr="003D645A" w:rsidRDefault="009B65B2" w:rsidP="003D645A">
      <w:r w:rsidRPr="003D645A">
        <w:t xml:space="preserve">This solution proposes to reuse the existing generic intent exploration report and intent feasibility check report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 xml:space="preserve"> and to enhance the Intent &lt;&lt;IOC&gt;&gt;.</w:t>
      </w:r>
    </w:p>
    <w:p w14:paraId="29977FD6" w14:textId="17F9EFF1" w:rsidR="009B65B2" w:rsidRPr="003D645A" w:rsidRDefault="009B65B2" w:rsidP="003D645A">
      <w:r w:rsidRPr="003D645A">
        <w:t xml:space="preserve">In order to enable an MnS consumer to request a feasibility check with corresponding recommendations, a procedure is proposed with ensuring feasibility check with exploration is supported and enabled by a new allowed value </w:t>
      </w:r>
      <w:r w:rsidR="002A2073">
        <w:t>"</w:t>
      </w:r>
      <w:r w:rsidRPr="003D645A">
        <w:t>FEASIBILITYCHECK_WITH_EXPLORATION</w:t>
      </w:r>
      <w:r w:rsidR="002A2073">
        <w:t>"</w:t>
      </w:r>
      <w:r w:rsidRPr="003D645A">
        <w:t xml:space="preserve"> that is to be included for intentMgmtPurpose attribute of Intent &lt;&lt;IOC&gt;&gt; which is specified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3D645A">
        <w:t>, clause</w:t>
      </w:r>
      <w:r w:rsidR="006A3F1C">
        <w:t> </w:t>
      </w:r>
      <w:r w:rsidRPr="003D645A">
        <w:t>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w:t>
      </w:r>
    </w:p>
    <w:p w14:paraId="2BC58688" w14:textId="37C6E3BF" w:rsidR="00F60A40" w:rsidRPr="003D645A" w:rsidRDefault="00F60A40" w:rsidP="003D645A">
      <w:r w:rsidRPr="003D645A">
        <w:t>This solution does not have any impact on the intent lifecycle management states studied in clause</w:t>
      </w:r>
      <w:r w:rsidR="006A3F1C">
        <w:t> </w:t>
      </w:r>
      <w:r w:rsidRPr="003D645A">
        <w:t>4.13 of the present document.</w:t>
      </w:r>
    </w:p>
    <w:p w14:paraId="6C0CD223" w14:textId="77777777" w:rsidR="00E95746" w:rsidRPr="003D645A" w:rsidRDefault="00E95746" w:rsidP="003D645A">
      <w:pPr>
        <w:pStyle w:val="Heading4"/>
      </w:pPr>
      <w:bookmarkStart w:id="198" w:name="_Toc222567983"/>
      <w:r w:rsidRPr="003D645A">
        <w:t>4.11.3.2</w:t>
      </w:r>
      <w:r w:rsidRPr="003D645A">
        <w:tab/>
        <w:t>Potential solution #2 Extend inFeasibleTarget with recommended values</w:t>
      </w:r>
      <w:bookmarkEnd w:id="198"/>
    </w:p>
    <w:p w14:paraId="42E66BB2" w14:textId="199D7E74" w:rsidR="00E95746" w:rsidRDefault="00E95746" w:rsidP="003D645A">
      <w:r w:rsidRPr="003D645A">
        <w:t xml:space="preserve">This solution proposes to reuse and enhance the existing IntentFeasibilityCheckReport&lt;&lt;dataType&gt;&gt;defined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w:t>
      </w:r>
    </w:p>
    <w:p w14:paraId="466C48A4" w14:textId="24B1759A" w:rsidR="00E83BCD" w:rsidRPr="003D645A" w:rsidRDefault="00E83BCD" w:rsidP="003D645A">
      <w:r w:rsidRPr="00A739B1">
        <w:rPr>
          <w:b/>
          <w:bCs/>
        </w:rPr>
        <w:t>Enhancement Aspect</w:t>
      </w:r>
      <w:r>
        <w:rPr>
          <w:b/>
          <w:bCs/>
        </w:rPr>
        <w:t xml:space="preserve">1: </w:t>
      </w:r>
      <w:r w:rsidRPr="00796BB9">
        <w:t xml:space="preserve">Extend the allowed values for </w:t>
      </w:r>
      <w:r w:rsidRPr="00A739B1">
        <w:t>intentMgmtPurpose</w:t>
      </w:r>
      <w:r>
        <w:t xml:space="preserve"> attribute </w:t>
      </w:r>
      <w:r w:rsidRPr="00A739B1">
        <w:t>of Intent &lt;&lt;IOC&gt;&gt; which is specified in 3GPP TS 2</w:t>
      </w:r>
      <w:r w:rsidRPr="00A739B1">
        <w:rPr>
          <w:lang w:eastAsia="zh-CN"/>
        </w:rPr>
        <w:t>8.312 [1]</w:t>
      </w:r>
      <w:r w:rsidRPr="00A739B1">
        <w:t>, clause 6.2.1.4</w:t>
      </w:r>
      <w:r>
        <w:t xml:space="preserve">, with the value of </w:t>
      </w:r>
      <w:r w:rsidRPr="00837D93">
        <w:t>"FEASIBILITYCHECK_WITH_RECOMMENDATIONS”</w:t>
      </w:r>
      <w:r>
        <w:t>.</w:t>
      </w:r>
    </w:p>
    <w:p w14:paraId="1CBE638F" w14:textId="31C4E2D7" w:rsidR="00E95746" w:rsidRPr="003D645A" w:rsidRDefault="00E95746" w:rsidP="003D645A">
      <w:r w:rsidRPr="003D645A">
        <w:rPr>
          <w:b/>
          <w:bCs/>
        </w:rPr>
        <w:t>Enhancement Aspect</w:t>
      </w:r>
      <w:r w:rsidR="00E5487F">
        <w:rPr>
          <w:b/>
          <w:bCs/>
        </w:rPr>
        <w:t>2</w:t>
      </w:r>
      <w:r w:rsidRPr="003D645A">
        <w:t xml:space="preserve">: Extend the type for attribute </w:t>
      </w:r>
      <w:r w:rsidR="002A2073">
        <w:t>"</w:t>
      </w:r>
      <w:r w:rsidRPr="003D645A">
        <w:t>inFeasibleTargets</w:t>
      </w:r>
      <w:r w:rsidR="002A2073">
        <w:t>"</w:t>
      </w:r>
      <w:r w:rsidRPr="003D645A">
        <w:t xml:space="preserve"> from </w:t>
      </w:r>
      <w:r w:rsidR="002A2073">
        <w:t>"</w:t>
      </w:r>
      <w:r w:rsidRPr="003D645A">
        <w:t>String</w:t>
      </w:r>
      <w:r w:rsidR="002A2073">
        <w:t>"</w:t>
      </w:r>
      <w:r w:rsidRPr="003D645A">
        <w:t xml:space="preserve"> to </w:t>
      </w:r>
      <w:r w:rsidR="002A2073">
        <w:t>"</w:t>
      </w:r>
      <w:r w:rsidRPr="003D645A">
        <w:t>inFeasibleTargetInfo &lt;&lt;dataType&gt;&gt;</w:t>
      </w:r>
      <w:r w:rsidR="002A2073">
        <w:t>"</w:t>
      </w:r>
      <w:r w:rsidRPr="003D645A">
        <w:t>, which includes following attributes:</w:t>
      </w:r>
    </w:p>
    <w:p w14:paraId="4EFE1AE6" w14:textId="5D340AFA" w:rsidR="00E95746" w:rsidRPr="003D645A" w:rsidRDefault="00E95746" w:rsidP="003D645A">
      <w:pPr>
        <w:pStyle w:val="B1"/>
      </w:pPr>
      <w:r w:rsidRPr="003D645A">
        <w:t>-</w:t>
      </w:r>
      <w:r w:rsidR="003D645A">
        <w:tab/>
      </w:r>
      <w:r w:rsidRPr="003D645A">
        <w:t>targetName, represents the targetName for the inFeasibleTarget.</w:t>
      </w:r>
    </w:p>
    <w:p w14:paraId="2E2DBD17" w14:textId="07708232" w:rsidR="00E95746" w:rsidRDefault="00E95746" w:rsidP="003D645A">
      <w:pPr>
        <w:pStyle w:val="B1"/>
      </w:pPr>
      <w:r w:rsidRPr="003D645A">
        <w:t>-</w:t>
      </w:r>
      <w:r w:rsidR="003D645A">
        <w:tab/>
      </w:r>
      <w:r w:rsidRPr="003D645A">
        <w:t>recommendedValue, represents the recommended value for the inFeasibleTarget.</w:t>
      </w:r>
    </w:p>
    <w:p w14:paraId="6C617E69" w14:textId="6D342ACD" w:rsidR="00237435" w:rsidRDefault="00237435" w:rsidP="008F1423">
      <w:pPr>
        <w:pStyle w:val="B1"/>
        <w:ind w:left="0" w:firstLine="0"/>
      </w:pPr>
      <w:r w:rsidRPr="008F1423">
        <w:rPr>
          <w:b/>
          <w:bCs/>
        </w:rPr>
        <w:t>Enhancement Aspect3:</w:t>
      </w:r>
      <w:r w:rsidRPr="00237435">
        <w:t xml:space="preserve"> Change the Support Qualifier for attribute “inFeasibleExpectationInfos” in IntentFeasibilityCheckReport &lt;&lt;dataType&gt;&gt; from “O” to “CM”. The condition is the Intent Handling Function support the capability to provide the feasibility check with recommendations.</w:t>
      </w:r>
    </w:p>
    <w:p w14:paraId="5230F70B" w14:textId="77777777" w:rsidR="00465FB8" w:rsidRPr="003D645A" w:rsidRDefault="00465FB8" w:rsidP="00D13AFF">
      <w:pPr>
        <w:pStyle w:val="Heading3"/>
      </w:pPr>
      <w:bookmarkStart w:id="199" w:name="_Toc222567984"/>
      <w:r w:rsidRPr="003D645A">
        <w:t>4.11.4</w:t>
      </w:r>
      <w:r w:rsidRPr="003D645A">
        <w:tab/>
        <w:t>Evaluation of potential solutions</w:t>
      </w:r>
      <w:bookmarkEnd w:id="199"/>
    </w:p>
    <w:p w14:paraId="1EF8DE85" w14:textId="1DB0C032" w:rsidR="00282D28" w:rsidRPr="003D645A" w:rsidRDefault="00F51417" w:rsidP="003D645A">
      <w:r w:rsidRPr="003D645A">
        <w:t>Two potential solutions are identified in clause</w:t>
      </w:r>
      <w:r w:rsidR="006A3F1C">
        <w:t> </w:t>
      </w:r>
      <w:r w:rsidRPr="003D645A">
        <w:t>4.11.3. Both potential solution #1 and potential solution #2 support the capability to allow MnS consumer to receive recommended values for infeasible targets in an infeasible intent.</w:t>
      </w:r>
    </w:p>
    <w:p w14:paraId="41C1B1EB" w14:textId="2E8F6AA5" w:rsidR="00282D28" w:rsidRPr="003D645A" w:rsidRDefault="00F51417" w:rsidP="003D645A">
      <w:r w:rsidRPr="003D645A">
        <w:t xml:space="preserve">The implementation of </w:t>
      </w:r>
      <w:r w:rsidR="00D24262">
        <w:t xml:space="preserve">potential solution#2 is a simplified solution (All necessary information captured in a single </w:t>
      </w:r>
      <w:r w:rsidR="00D24262" w:rsidRPr="007B64EC">
        <w:t>IntentFeasibilityCheckReport</w:t>
      </w:r>
      <w:r w:rsidR="00D24262">
        <w:t xml:space="preserve"> instance) and doesn’t have impact on the </w:t>
      </w:r>
      <w:r w:rsidR="00D24262" w:rsidRPr="00B15728">
        <w:t>intent lifecycle management state transition</w:t>
      </w:r>
      <w:r w:rsidR="00D24262">
        <w:t>.</w:t>
      </w:r>
    </w:p>
    <w:p w14:paraId="329B01F4" w14:textId="778359C9" w:rsidR="00171E49" w:rsidRPr="003D645A" w:rsidRDefault="00171E49" w:rsidP="005B55D7">
      <w:pPr>
        <w:pStyle w:val="Heading2"/>
      </w:pPr>
      <w:bookmarkStart w:id="200" w:name="_Toc222567985"/>
      <w:r w:rsidRPr="003D645A">
        <w:rPr>
          <w:rFonts w:hint="eastAsia"/>
        </w:rPr>
        <w:t>4</w:t>
      </w:r>
      <w:r w:rsidRPr="003D645A">
        <w:t>.</w:t>
      </w:r>
      <w:r w:rsidR="000E1511" w:rsidRPr="003D645A">
        <w:t>12</w:t>
      </w:r>
      <w:r w:rsidR="003D645A" w:rsidRPr="003D645A">
        <w:tab/>
      </w:r>
      <w:r w:rsidRPr="003D645A">
        <w:t>Use case #</w:t>
      </w:r>
      <w:r w:rsidR="000E1511" w:rsidRPr="003D645A">
        <w:t>12</w:t>
      </w:r>
      <w:r w:rsidRPr="003D645A">
        <w:t xml:space="preserve">: </w:t>
      </w:r>
      <w:r w:rsidRPr="003D645A">
        <w:rPr>
          <w:rFonts w:hint="eastAsia"/>
        </w:rPr>
        <w:t>Document</w:t>
      </w:r>
      <w:r w:rsidRPr="003D645A">
        <w:t>ation for the overview of intent driven management functionalities</w:t>
      </w:r>
      <w:bookmarkEnd w:id="200"/>
    </w:p>
    <w:p w14:paraId="7FA6C933" w14:textId="14CDF04A" w:rsidR="00171E49" w:rsidRPr="003D645A" w:rsidRDefault="00171E49" w:rsidP="005B55D7">
      <w:pPr>
        <w:pStyle w:val="Heading3"/>
      </w:pPr>
      <w:bookmarkStart w:id="201" w:name="_Toc222567986"/>
      <w:r w:rsidRPr="003D645A">
        <w:rPr>
          <w:rFonts w:hint="eastAsia"/>
        </w:rPr>
        <w:t>4</w:t>
      </w:r>
      <w:r w:rsidRPr="003D645A">
        <w:t>.</w:t>
      </w:r>
      <w:r w:rsidR="000E1511" w:rsidRPr="003D645A">
        <w:t>12</w:t>
      </w:r>
      <w:r w:rsidRPr="003D645A">
        <w:t>.1</w:t>
      </w:r>
      <w:r w:rsidR="003D645A" w:rsidRPr="003D645A">
        <w:tab/>
      </w:r>
      <w:r w:rsidRPr="003D645A">
        <w:t>Description</w:t>
      </w:r>
      <w:bookmarkEnd w:id="201"/>
    </w:p>
    <w:p w14:paraId="3C81A862" w14:textId="3E0BD1D7" w:rsidR="00171E49" w:rsidRPr="00767E8E" w:rsidRDefault="00171E49" w:rsidP="00767E8E">
      <w:r w:rsidRPr="00767E8E">
        <w:rPr>
          <w:rFonts w:hint="eastAsia"/>
        </w:rPr>
        <w:t>I</w:t>
      </w:r>
      <w:r w:rsidRPr="00767E8E">
        <w:t xml:space="preserve">n </w:t>
      </w:r>
      <w:r w:rsidR="00767E8E" w:rsidRPr="00767E8E">
        <w:t>3GPP TS 28.312 [1]</w:t>
      </w:r>
      <w:r w:rsidRPr="00767E8E">
        <w:t xml:space="preserve">, several intent management functionalities (including but not limited to Intent handling capability obtaining, intent exploration, intent feasibility check, intent report management) are introduced in different releases. However, the overview of intent driven management functionalities and corresponding usage for different phases are missing. It is important and useful to illustrate the intent driven management functionalities in </w:t>
      </w:r>
      <w:r w:rsidR="00767E8E" w:rsidRPr="00767E8E">
        <w:t>3GPP TS 28.312 [1]</w:t>
      </w:r>
      <w:r w:rsidRPr="00767E8E">
        <w:t>.</w:t>
      </w:r>
    </w:p>
    <w:p w14:paraId="48581D11" w14:textId="3EB301EE" w:rsidR="00AC507D" w:rsidRPr="00450116" w:rsidRDefault="00AC507D" w:rsidP="00450116">
      <w:pPr>
        <w:pStyle w:val="Heading3"/>
      </w:pPr>
      <w:bookmarkStart w:id="202" w:name="_Toc222567987"/>
      <w:r w:rsidRPr="00450116">
        <w:lastRenderedPageBreak/>
        <w:t>4.12.2</w:t>
      </w:r>
      <w:r w:rsidR="00450116">
        <w:tab/>
      </w:r>
      <w:r w:rsidRPr="00450116">
        <w:t>Potential requirements</w:t>
      </w:r>
      <w:bookmarkEnd w:id="202"/>
    </w:p>
    <w:p w14:paraId="55257F02" w14:textId="4DC7991B" w:rsidR="00171E49" w:rsidRPr="00450116" w:rsidRDefault="00171E49" w:rsidP="00450116">
      <w:pPr>
        <w:pStyle w:val="Heading3"/>
      </w:pPr>
      <w:bookmarkStart w:id="203" w:name="_Toc222567988"/>
      <w:r w:rsidRPr="00450116">
        <w:t>4.</w:t>
      </w:r>
      <w:r w:rsidR="000E1511" w:rsidRPr="00450116">
        <w:t>12</w:t>
      </w:r>
      <w:r w:rsidRPr="00450116">
        <w:t>.</w:t>
      </w:r>
      <w:r w:rsidR="00AC507D" w:rsidRPr="00450116">
        <w:t>3</w:t>
      </w:r>
      <w:r w:rsidR="00450116">
        <w:tab/>
      </w:r>
      <w:r w:rsidRPr="00450116">
        <w:t>Potential solution</w:t>
      </w:r>
      <w:bookmarkEnd w:id="203"/>
    </w:p>
    <w:p w14:paraId="1A864D8A" w14:textId="2DFDF30A" w:rsidR="00171E49" w:rsidRPr="00450116" w:rsidRDefault="00171E49" w:rsidP="00450116">
      <w:r w:rsidRPr="00450116">
        <w:rPr>
          <w:rFonts w:hint="eastAsia"/>
        </w:rPr>
        <w:t>I</w:t>
      </w:r>
      <w:r w:rsidRPr="00450116">
        <w:t>t proposes to introduce a new concept section in clause</w:t>
      </w:r>
      <w:r w:rsidR="00470C4D">
        <w:t> </w:t>
      </w:r>
      <w:r w:rsidRPr="00450116">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450116">
        <w:t xml:space="preserve"> as showed below to illustrate the overview of intent driven management functionalities.</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14DF1D9E"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w:t>
      </w:r>
      <w:r w:rsidR="00266FDE">
        <w:t>'</w:t>
      </w:r>
      <w:r w:rsidRPr="00FA6A82">
        <w:rPr>
          <w:i/>
          <w:lang w:eastAsia="zh-CN"/>
        </w:rPr>
        <w:t>s expectations to assist the intent handling functions in fulfilling their intents in the most acceptable manner.</w:t>
      </w:r>
    </w:p>
    <w:p w14:paraId="65676D4D" w14:textId="2544DAC6" w:rsidR="00171E49" w:rsidRPr="00CF189A" w:rsidRDefault="00171E49" w:rsidP="00517074"/>
    <w:p w14:paraId="173E68E5" w14:textId="2556E717" w:rsidR="00F1337D" w:rsidRPr="00CF189A" w:rsidRDefault="00F1337D" w:rsidP="00CF189A">
      <w:pPr>
        <w:pStyle w:val="NO"/>
      </w:pPr>
      <w:r w:rsidRPr="00CF189A">
        <w:t>N</w:t>
      </w:r>
      <w:r w:rsidR="00CF189A">
        <w:t>OTE</w:t>
      </w:r>
      <w:r w:rsidRPr="00CF189A">
        <w:t>:</w:t>
      </w:r>
      <w:r w:rsidR="00CF189A">
        <w:tab/>
      </w:r>
      <w:r w:rsidRPr="00CF189A">
        <w:t>A mapping between the different phases described in 4.X.2 and 4.X.3 and the high-level phases described in Annex</w:t>
      </w:r>
      <w:r w:rsidR="00767E8E">
        <w:t> </w:t>
      </w:r>
      <w:r w:rsidRPr="00CF189A">
        <w:rPr>
          <w:rFonts w:hint="eastAsia"/>
        </w:rPr>
        <w:t xml:space="preserve">B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CF189A">
        <w:rPr>
          <w:rFonts w:hint="eastAsia"/>
        </w:rPr>
        <w:t xml:space="preserve"> </w:t>
      </w:r>
      <w:r w:rsidRPr="00CF189A">
        <w:t xml:space="preserve">should be discussed and addressed </w:t>
      </w:r>
      <w:r w:rsidRPr="00CF189A">
        <w:rPr>
          <w:rFonts w:hint="eastAsia"/>
        </w:rPr>
        <w:t xml:space="preserve">during R20 </w:t>
      </w:r>
      <w:r w:rsidRPr="00CF189A">
        <w:t>normative</w:t>
      </w:r>
      <w:r w:rsidRPr="00CF189A">
        <w:rPr>
          <w:rFonts w:hint="eastAsia"/>
        </w:rPr>
        <w:t xml:space="preserve"> work</w:t>
      </w:r>
      <w:r w:rsidRPr="00CF189A">
        <w:t>.</w:t>
      </w:r>
    </w:p>
    <w:p w14:paraId="4BD9073A" w14:textId="35D7B51D" w:rsidR="00171E49" w:rsidRPr="0044612D" w:rsidRDefault="00171E49" w:rsidP="0044612D">
      <w:pPr>
        <w:pStyle w:val="Heading3"/>
      </w:pPr>
      <w:bookmarkStart w:id="204" w:name="_Toc222567989"/>
      <w:r w:rsidRPr="0044612D">
        <w:lastRenderedPageBreak/>
        <w:t>4.</w:t>
      </w:r>
      <w:r w:rsidR="000E1511" w:rsidRPr="0044612D">
        <w:t>12</w:t>
      </w:r>
      <w:r w:rsidRPr="0044612D">
        <w:t>.</w:t>
      </w:r>
      <w:r w:rsidR="00F0534F" w:rsidRPr="0044612D">
        <w:t>4</w:t>
      </w:r>
      <w:r w:rsidR="0044612D" w:rsidRPr="0044612D">
        <w:tab/>
      </w:r>
      <w:r w:rsidRPr="0044612D">
        <w:t>Evaluation of potential solutions</w:t>
      </w:r>
      <w:bookmarkEnd w:id="204"/>
    </w:p>
    <w:p w14:paraId="72CF99AF" w14:textId="4AF5E0EE" w:rsidR="00F5555F" w:rsidRPr="0044612D" w:rsidRDefault="00D21DE9" w:rsidP="0044612D">
      <w:r w:rsidRPr="0044612D">
        <w:t>Only one potential solution has been identified, which is feasible.</w:t>
      </w:r>
    </w:p>
    <w:p w14:paraId="37FB8638" w14:textId="777B8185" w:rsidR="00BA2D36" w:rsidRPr="0044612D" w:rsidRDefault="00BA2D36" w:rsidP="0044612D">
      <w:pPr>
        <w:pStyle w:val="Heading2"/>
      </w:pPr>
      <w:bookmarkStart w:id="205" w:name="_Toc222567990"/>
      <w:r w:rsidRPr="0044612D">
        <w:rPr>
          <w:rFonts w:hint="eastAsia"/>
        </w:rPr>
        <w:t>4</w:t>
      </w:r>
      <w:r w:rsidRPr="0044612D">
        <w:t>.13</w:t>
      </w:r>
      <w:r w:rsidR="0044612D">
        <w:tab/>
      </w:r>
      <w:r w:rsidRPr="0044612D">
        <w:t>Use case #13:</w:t>
      </w:r>
      <w:r w:rsidR="0044612D" w:rsidRPr="0044612D">
        <w:tab/>
      </w:r>
      <w:r w:rsidRPr="0044612D">
        <w:t xml:space="preserve">Investigation </w:t>
      </w:r>
      <w:bookmarkStart w:id="206" w:name="_Hlk209607621"/>
      <w:r w:rsidRPr="0044612D">
        <w:t xml:space="preserve">on the </w:t>
      </w:r>
      <w:bookmarkEnd w:id="206"/>
      <w:r w:rsidRPr="0044612D">
        <w:t>intent lifecycle management state transition</w:t>
      </w:r>
      <w:bookmarkEnd w:id="205"/>
    </w:p>
    <w:p w14:paraId="4758E43E" w14:textId="32E8CDA8" w:rsidR="00BA2D36" w:rsidRPr="0044612D" w:rsidRDefault="00BA2D36" w:rsidP="0044612D">
      <w:pPr>
        <w:pStyle w:val="Heading3"/>
      </w:pPr>
      <w:bookmarkStart w:id="207" w:name="_Toc222567991"/>
      <w:r w:rsidRPr="0044612D">
        <w:rPr>
          <w:rFonts w:hint="eastAsia"/>
        </w:rPr>
        <w:t>4</w:t>
      </w:r>
      <w:r w:rsidRPr="0044612D">
        <w:t>.13.1</w:t>
      </w:r>
      <w:r w:rsidR="0044612D" w:rsidRPr="0044612D">
        <w:tab/>
      </w:r>
      <w:r w:rsidRPr="0044612D">
        <w:t>Description</w:t>
      </w:r>
      <w:bookmarkEnd w:id="207"/>
    </w:p>
    <w:p w14:paraId="3838E675" w14:textId="513A09EE" w:rsidR="00BA2D36" w:rsidRPr="0044612D" w:rsidRDefault="00043275" w:rsidP="0044612D">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BA2D36" w:rsidRPr="0044612D">
        <w:t xml:space="preserve"> studies the state transitions during fulfilment phase. However, the intent Lifecycle management states that describe</w:t>
      </w:r>
      <w:r w:rsidR="00BA2D36" w:rsidRPr="0044612D">
        <w:rPr>
          <w:rFonts w:hint="eastAsia"/>
        </w:rPr>
        <w:t>s</w:t>
      </w:r>
      <w:r w:rsidR="00BA2D36" w:rsidRPr="0044612D">
        <w:t xml:space="preserve"> the pre-evaluation phase (i.e. intent feasibility check and intent exploration) and negotiation in intent fulfilment phase is missing. The main difference between the pre-evaluation phase, fulfilment phase and negotiation in intent fulfilment phase is on the intentMgmtPurpose</w:t>
      </w:r>
      <w:r w:rsidR="00BA2D36" w:rsidRPr="0044612D">
        <w:rPr>
          <w:rFonts w:hint="eastAsia"/>
        </w:rPr>
        <w:t>.</w:t>
      </w:r>
      <w:r w:rsidR="00BA2D36" w:rsidRPr="0044612D">
        <w:t xml:space="preserve"> Thus, investigation on the intent lifecycle management state transition should be made, including the intent lifecycle management state transition diagram and the state transition events </w:t>
      </w:r>
      <w:r w:rsidR="00BA2D36" w:rsidRPr="0044612D">
        <w:rPr>
          <w:rFonts w:hint="eastAsia"/>
        </w:rPr>
        <w:t>b</w:t>
      </w:r>
      <w:r w:rsidR="00BA2D36" w:rsidRPr="0044612D">
        <w:t>ased on the intentMgmtPurpose.</w:t>
      </w:r>
    </w:p>
    <w:p w14:paraId="083E4CB4" w14:textId="08B0FC2E" w:rsidR="00615902" w:rsidRPr="0044612D" w:rsidRDefault="00615902" w:rsidP="0044612D">
      <w:r w:rsidRPr="0044612D">
        <w:t>In clause</w:t>
      </w:r>
      <w:r w:rsidR="00470C4D">
        <w:t> </w:t>
      </w:r>
      <w:r w:rsidRPr="0044612D">
        <w:t xml:space="preserve">4.7 of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4612D">
        <w:t xml:space="preserve">, the state transitions have been described in </w:t>
      </w:r>
      <w:r w:rsidR="00462023">
        <w:t>f</w:t>
      </w:r>
      <w:r w:rsidRPr="0044612D">
        <w:t>igure</w:t>
      </w:r>
      <w:r w:rsidR="00462023">
        <w:t> </w:t>
      </w:r>
      <w:r w:rsidRPr="0044612D">
        <w:t>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59114B1D" w14:textId="1DF97DD9" w:rsidR="00615902" w:rsidRPr="0044612D" w:rsidRDefault="00615902" w:rsidP="0044612D">
      <w:pPr>
        <w:pStyle w:val="B1"/>
      </w:pPr>
      <w:r w:rsidRPr="0044612D">
        <w:t>-</w:t>
      </w:r>
      <w:r w:rsidRPr="0044612D">
        <w:tab/>
        <w:t>Addressing the issue of the unclear combination of the state diagram and state transition events in one figure by explicitly defining new states and state transitions.</w:t>
      </w:r>
    </w:p>
    <w:p w14:paraId="5C855EAD" w14:textId="077B7A72" w:rsidR="00615902" w:rsidRPr="0044612D" w:rsidRDefault="00615902" w:rsidP="0044612D">
      <w:pPr>
        <w:pStyle w:val="B1"/>
      </w:pPr>
      <w:r w:rsidRPr="0044612D">
        <w:t>-</w:t>
      </w:r>
      <w:r w:rsidRPr="0044612D">
        <w:tab/>
        <w:t>Clarifying the issues with the state transition events.</w:t>
      </w:r>
    </w:p>
    <w:p w14:paraId="636DAA0A" w14:textId="67790796" w:rsidR="00BA0A46" w:rsidRDefault="00BA0A46" w:rsidP="00DB7410">
      <w:pPr>
        <w:pStyle w:val="Heading3"/>
      </w:pPr>
      <w:bookmarkStart w:id="208" w:name="_Toc222567992"/>
      <w:r w:rsidRPr="00DB7410">
        <w:rPr>
          <w:rFonts w:hint="eastAsia"/>
        </w:rPr>
        <w:t>4</w:t>
      </w:r>
      <w:r w:rsidRPr="00DB7410">
        <w:t>.13.2</w:t>
      </w:r>
      <w:r w:rsidR="00DB7410">
        <w:tab/>
      </w:r>
      <w:r w:rsidRPr="00DB7410">
        <w:t>Potential requirements</w:t>
      </w:r>
      <w:bookmarkEnd w:id="208"/>
    </w:p>
    <w:p w14:paraId="14C73DFA" w14:textId="48F89601" w:rsidR="00517074" w:rsidRPr="00517074" w:rsidRDefault="00517074" w:rsidP="00517074">
      <w:r>
        <w:t>None</w:t>
      </w:r>
    </w:p>
    <w:p w14:paraId="5B11E231" w14:textId="0AD440CC" w:rsidR="00314410" w:rsidRPr="00DB7410" w:rsidRDefault="00314410" w:rsidP="00DB7410">
      <w:pPr>
        <w:pStyle w:val="Heading3"/>
      </w:pPr>
      <w:bookmarkStart w:id="209" w:name="_Toc222567993"/>
      <w:r w:rsidRPr="00DB7410">
        <w:t>4.13.3</w:t>
      </w:r>
      <w:r w:rsidR="00DB7410">
        <w:tab/>
      </w:r>
      <w:r w:rsidRPr="00DB7410">
        <w:t>Potential solutions</w:t>
      </w:r>
      <w:bookmarkEnd w:id="209"/>
    </w:p>
    <w:p w14:paraId="79EDD85D" w14:textId="5CD11CB4" w:rsidR="00BA2D36" w:rsidRPr="00DB7410" w:rsidRDefault="00BA2D36" w:rsidP="00DB7410">
      <w:pPr>
        <w:pStyle w:val="Heading4"/>
      </w:pPr>
      <w:bookmarkStart w:id="210" w:name="_Toc222567994"/>
      <w:r w:rsidRPr="00DB7410">
        <w:t>4.13.</w:t>
      </w:r>
      <w:r w:rsidR="00BA0A46" w:rsidRPr="00DB7410">
        <w:t>3</w:t>
      </w:r>
      <w:r w:rsidR="00314410" w:rsidRPr="00DB7410">
        <w:t>.1</w:t>
      </w:r>
      <w:r w:rsidR="00DB7410">
        <w:tab/>
      </w:r>
      <w:r w:rsidRPr="00DB7410">
        <w:t>Potential solution</w:t>
      </w:r>
      <w:r w:rsidR="006A636B" w:rsidRPr="00DB7410">
        <w:t xml:space="preserve"> #1</w:t>
      </w:r>
      <w:bookmarkEnd w:id="210"/>
    </w:p>
    <w:p w14:paraId="34925B07" w14:textId="71CE5494" w:rsidR="00BA2D36" w:rsidRPr="00DB7410" w:rsidRDefault="00BA2D36" w:rsidP="00DB7410">
      <w:r w:rsidRPr="00DB7410">
        <w:t>It proposes to add intent lifecycle management state transition diagram and intent lifecycle management state transition table to indicate the state transitions. Figure</w:t>
      </w:r>
      <w:bookmarkStart w:id="211" w:name="_Hlk222566543"/>
      <w:r w:rsidR="00462023">
        <w:t> </w:t>
      </w:r>
      <w:r w:rsidRPr="00DB7410">
        <w:t>4.</w:t>
      </w:r>
      <w:r w:rsidR="00796768" w:rsidRPr="00DB7410">
        <w:t>13</w:t>
      </w:r>
      <w:r w:rsidRPr="00DB7410">
        <w:t>.</w:t>
      </w:r>
      <w:r w:rsidR="00517074">
        <w:t>3</w:t>
      </w:r>
      <w:r w:rsidRPr="00DB7410">
        <w:t>.1</w:t>
      </w:r>
      <w:bookmarkEnd w:id="211"/>
      <w:r w:rsidR="00517074">
        <w:t>-1</w:t>
      </w:r>
      <w:r w:rsidRPr="00DB7410">
        <w:t xml:space="preserve"> shows the intent lifecycle management state diagram, where the number in the </w:t>
      </w:r>
      <w:r w:rsidR="00462023">
        <w:t>f</w:t>
      </w:r>
      <w:r w:rsidRPr="00DB7410">
        <w:t xml:space="preserve">igure identify the changes </w:t>
      </w:r>
      <w:r w:rsidRPr="00DB7410">
        <w:rPr>
          <w:rFonts w:hint="eastAsia"/>
        </w:rPr>
        <w:t>t</w:t>
      </w:r>
      <w:r w:rsidRPr="00DB7410">
        <w:t xml:space="preserve">o the intent lifecycle management state. The explanations for the changes are described in </w:t>
      </w:r>
      <w:r w:rsidR="00517074">
        <w:t>T</w:t>
      </w:r>
      <w:r w:rsidRPr="00DB7410">
        <w:t>able</w:t>
      </w:r>
      <w:r w:rsidR="00453D9A">
        <w:t> </w:t>
      </w:r>
      <w:r w:rsidRPr="00DB7410">
        <w:t>4.</w:t>
      </w:r>
      <w:r w:rsidR="00796768" w:rsidRPr="00DB7410">
        <w:t>13</w:t>
      </w:r>
      <w:r w:rsidRPr="00DB7410">
        <w:t>.</w:t>
      </w:r>
      <w:r w:rsidR="00517074">
        <w:t>3</w:t>
      </w:r>
      <w:r w:rsidRPr="00DB7410">
        <w:t>.1</w:t>
      </w:r>
      <w:r w:rsidR="00517074">
        <w:t>-1</w:t>
      </w:r>
      <w:r w:rsidRPr="00DB7410">
        <w:t>.</w:t>
      </w:r>
    </w:p>
    <w:p w14:paraId="4AEB482E" w14:textId="00FB5DE5" w:rsidR="001E56AB" w:rsidRDefault="0019206C" w:rsidP="00CD7372">
      <w:pPr>
        <w:pStyle w:val="TH"/>
        <w:rPr>
          <w:lang w:eastAsia="zh-CN" w:bidi="ar-KW"/>
        </w:rPr>
      </w:pPr>
      <w:r w:rsidRPr="00910FEF">
        <w:rPr>
          <w:noProof/>
          <w:lang w:eastAsia="zh-CN" w:bidi="ar-KW"/>
        </w:rPr>
        <w:lastRenderedPageBreak/>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3"/>
                    <a:stretch>
                      <a:fillRect/>
                    </a:stretch>
                  </pic:blipFill>
                  <pic:spPr>
                    <a:xfrm>
                      <a:off x="0" y="0"/>
                      <a:ext cx="4750198" cy="3688192"/>
                    </a:xfrm>
                    <a:prstGeom prst="rect">
                      <a:avLst/>
                    </a:prstGeom>
                  </pic:spPr>
                </pic:pic>
              </a:graphicData>
            </a:graphic>
          </wp:inline>
        </w:drawing>
      </w:r>
    </w:p>
    <w:p w14:paraId="34C12C2D" w14:textId="6991E4DA" w:rsidR="00BA2D36" w:rsidRPr="009C00ED" w:rsidRDefault="00BA2D36" w:rsidP="00CD7372">
      <w:pPr>
        <w:pStyle w:val="TF"/>
      </w:pPr>
      <w:r w:rsidRPr="009C00ED">
        <w:t>Figure</w:t>
      </w:r>
      <w:r w:rsidR="00462023">
        <w:t> </w:t>
      </w:r>
      <w:r>
        <w:t>4</w:t>
      </w:r>
      <w:r w:rsidRPr="009C00ED">
        <w:t>.</w:t>
      </w:r>
      <w:r w:rsidR="003677D1">
        <w:t>13</w:t>
      </w:r>
      <w:r w:rsidRPr="009C00ED">
        <w:t>.</w:t>
      </w:r>
      <w:r w:rsidR="00517074">
        <w:t>3</w:t>
      </w:r>
      <w:r w:rsidRPr="009C00ED">
        <w:t>.1</w:t>
      </w:r>
      <w:r w:rsidR="00517074">
        <w:t>-1</w:t>
      </w:r>
      <w:r w:rsidRPr="009C00ED">
        <w:t>:</w:t>
      </w:r>
      <w:r w:rsidRPr="00640E95">
        <w:t xml:space="preserve"> </w:t>
      </w:r>
      <w:r w:rsidRPr="00640E95">
        <w:rPr>
          <w:rFonts w:eastAsia="DengXian"/>
          <w:lang w:eastAsia="zh-CN"/>
        </w:rPr>
        <w:t>intent lifecycle management state</w:t>
      </w:r>
      <w:r w:rsidRPr="009C00ED">
        <w:t xml:space="preserve"> </w:t>
      </w:r>
      <w:r w:rsidRPr="00640E95">
        <w:t xml:space="preserve">transition </w:t>
      </w:r>
      <w:r w:rsidRPr="009C00ED">
        <w:t>diagram</w:t>
      </w:r>
    </w:p>
    <w:p w14:paraId="71C88C64" w14:textId="2D0D2B23" w:rsidR="00BA2D36" w:rsidRPr="00CD7372" w:rsidRDefault="00BA2D36" w:rsidP="00CD7372">
      <w:r w:rsidRPr="00CD7372">
        <w:t xml:space="preserve">The transition numbers in the first column represent the intent lifecycle management state changes in </w:t>
      </w:r>
      <w:r w:rsidR="00517074">
        <w:t>F</w:t>
      </w:r>
      <w:r w:rsidRPr="00CD7372">
        <w:t>igure</w:t>
      </w:r>
      <w:r w:rsidR="00462023">
        <w:t> </w:t>
      </w:r>
      <w:r w:rsidRPr="00CD7372">
        <w:t>4.</w:t>
      </w:r>
      <w:r w:rsidR="003677D1" w:rsidRPr="00CD7372">
        <w:t>13</w:t>
      </w:r>
      <w:r w:rsidRPr="00CD7372">
        <w:t>.</w:t>
      </w:r>
      <w:r w:rsidR="00517074">
        <w:t>3</w:t>
      </w:r>
      <w:r w:rsidRPr="00CD7372">
        <w:t>.1</w:t>
      </w:r>
      <w:r w:rsidR="00517074">
        <w:t>-1</w:t>
      </w:r>
      <w:r w:rsidRPr="00CD7372">
        <w:t xml:space="preserve">. The interactions specified under the column "Intent lifecycle management state transition events" of </w:t>
      </w:r>
      <w:r w:rsidR="00517074">
        <w:t>T</w:t>
      </w:r>
      <w:r w:rsidRPr="00CD7372">
        <w:t>able</w:t>
      </w:r>
      <w:r w:rsidR="00453D9A">
        <w:t> </w:t>
      </w:r>
      <w:r w:rsidRPr="00CD7372">
        <w:t>4.</w:t>
      </w:r>
      <w:r w:rsidR="003677D1" w:rsidRPr="00CD7372">
        <w:t>13</w:t>
      </w:r>
      <w:r w:rsidRPr="00CD7372">
        <w:t>.</w:t>
      </w:r>
      <w:r w:rsidR="00517074">
        <w:t>3</w:t>
      </w:r>
      <w:r w:rsidRPr="00CD7372">
        <w:t>.1</w:t>
      </w:r>
      <w:r w:rsidR="00517074">
        <w:t>-1</w:t>
      </w:r>
      <w:r w:rsidRPr="00CD7372">
        <w:t xml:space="preserve"> shall be present for the transition.</w:t>
      </w:r>
    </w:p>
    <w:p w14:paraId="35BED48F" w14:textId="5931F6F9" w:rsidR="00BA2D36" w:rsidRPr="00CD7372" w:rsidRDefault="00BA2D36" w:rsidP="00CD7372">
      <w:pPr>
        <w:pStyle w:val="NO"/>
      </w:pPr>
      <w:r w:rsidRPr="00CD7372">
        <w:t>NOTE</w:t>
      </w:r>
      <w:r w:rsidR="00EA4CB8">
        <w:t> </w:t>
      </w:r>
      <w:r w:rsidRPr="00CD7372">
        <w:t>1:</w:t>
      </w:r>
      <w:r w:rsidRPr="00CD7372">
        <w:tab/>
        <w:t>The transition numbers do not indicate any strict order</w:t>
      </w:r>
      <w:r w:rsidR="003677D1" w:rsidRPr="00CD7372">
        <w:t xml:space="preserve"> </w:t>
      </w:r>
      <w:r w:rsidRPr="00CD7372">
        <w:t>and not correspond to procedure steps.</w:t>
      </w:r>
    </w:p>
    <w:p w14:paraId="74ED5214" w14:textId="175EE38D" w:rsidR="00BA2D36" w:rsidRPr="00CD7372" w:rsidRDefault="00BA2D36" w:rsidP="00CD7372">
      <w:pPr>
        <w:pStyle w:val="NO"/>
      </w:pPr>
      <w:r w:rsidRPr="00CD7372">
        <w:t>NOTE</w:t>
      </w:r>
      <w:r w:rsidR="00EA4CB8">
        <w:t> </w:t>
      </w:r>
      <w:r w:rsidRPr="00CD7372">
        <w:t>2:</w:t>
      </w:r>
      <w:r w:rsidRPr="00CD7372">
        <w:tab/>
        <w:t>Figure</w:t>
      </w:r>
      <w:r w:rsidR="00462023">
        <w:t> </w:t>
      </w:r>
      <w:r w:rsidRPr="00CD7372">
        <w:t>4.</w:t>
      </w:r>
      <w:r w:rsidR="003677D1" w:rsidRPr="00CD7372">
        <w:t>13</w:t>
      </w:r>
      <w:r w:rsidRPr="00CD7372">
        <w:t>.</w:t>
      </w:r>
      <w:r w:rsidR="00517074">
        <w:t>3</w:t>
      </w:r>
      <w:r w:rsidRPr="00CD7372">
        <w:t>.1</w:t>
      </w:r>
      <w:r w:rsidR="00517074">
        <w:t>-1</w:t>
      </w:r>
      <w:r w:rsidRPr="00CD7372">
        <w:t xml:space="preserve"> may not be complete, and other states and transitions may be added.</w:t>
      </w:r>
    </w:p>
    <w:p w14:paraId="4F72CB31" w14:textId="650022AC" w:rsidR="00BA2D36" w:rsidRPr="009C00ED" w:rsidRDefault="00BA2D36" w:rsidP="00CD7372">
      <w:pPr>
        <w:pStyle w:val="TH"/>
      </w:pPr>
      <w:r w:rsidRPr="009C00ED">
        <w:t>Table</w:t>
      </w:r>
      <w:bookmarkStart w:id="212" w:name="_Hlk166167750"/>
      <w:r w:rsidR="00453D9A">
        <w:t> </w:t>
      </w:r>
      <w:r>
        <w:t>4</w:t>
      </w:r>
      <w:r w:rsidRPr="009C00ED">
        <w:t>.</w:t>
      </w:r>
      <w:r w:rsidR="003677D1">
        <w:t>13</w:t>
      </w:r>
      <w:r w:rsidRPr="009C00ED">
        <w:t>.</w:t>
      </w:r>
      <w:r w:rsidR="00517074">
        <w:t>3</w:t>
      </w:r>
      <w:r w:rsidRPr="009C00ED">
        <w:t>.1</w:t>
      </w:r>
      <w:bookmarkEnd w:id="212"/>
      <w:r w:rsidR="00517074">
        <w:t>-1</w:t>
      </w:r>
      <w:r w:rsidRPr="009C00ED">
        <w:t>:</w:t>
      </w:r>
      <w:bookmarkStart w:id="213" w:name="_Hlk209624506"/>
      <w:r w:rsidRPr="009C00ED">
        <w:t xml:space="preserve"> </w:t>
      </w:r>
      <w:bookmarkStart w:id="214" w:name="_Hlk209607533"/>
      <w:r w:rsidRPr="009C00ED">
        <w:t xml:space="preserve">The </w:t>
      </w:r>
      <w:bookmarkStart w:id="215" w:name="_Hlk209624152"/>
      <w:bookmarkEnd w:id="214"/>
      <w:r w:rsidRPr="00640E95">
        <w:t xml:space="preserve">intent lifecycle management state transition diagram </w:t>
      </w:r>
      <w:r w:rsidRPr="009C00ED">
        <w:t>table</w:t>
      </w:r>
      <w:bookmarkEnd w:id="213"/>
      <w:bookmarkEnd w:id="21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94"/>
        <w:gridCol w:w="2522"/>
      </w:tblGrid>
      <w:tr w:rsidR="00BA2D36" w:rsidRPr="00CE2009" w14:paraId="7626228D" w14:textId="77777777" w:rsidTr="00EC66B3">
        <w:trPr>
          <w:jc w:val="center"/>
        </w:trPr>
        <w:tc>
          <w:tcPr>
            <w:tcW w:w="1129" w:type="dxa"/>
            <w:shd w:val="clear" w:color="auto" w:fill="BFBFBF"/>
          </w:tcPr>
          <w:p w14:paraId="01E9EF72" w14:textId="77777777" w:rsidR="00BA2D36" w:rsidRPr="00CE2009" w:rsidRDefault="00BA2D36" w:rsidP="00EC66B3">
            <w:pPr>
              <w:pStyle w:val="TAH"/>
              <w:rPr>
                <w:iCs/>
              </w:rPr>
            </w:pPr>
            <w:r w:rsidRPr="00CE2009">
              <w:t>Transition number</w:t>
            </w:r>
          </w:p>
        </w:tc>
        <w:tc>
          <w:tcPr>
            <w:tcW w:w="5954" w:type="dxa"/>
            <w:shd w:val="clear" w:color="auto" w:fill="BFBFBF"/>
          </w:tcPr>
          <w:p w14:paraId="06939753" w14:textId="77777777" w:rsidR="00BA2D36" w:rsidRPr="00CE2009" w:rsidRDefault="00BA2D36" w:rsidP="00EC66B3">
            <w:pPr>
              <w:pStyle w:val="TAH"/>
              <w:rPr>
                <w:iCs/>
              </w:rPr>
            </w:pPr>
            <w:r w:rsidRPr="00CE2009">
              <w:t>Intent lifecycle management state transition events</w:t>
            </w:r>
          </w:p>
        </w:tc>
        <w:tc>
          <w:tcPr>
            <w:tcW w:w="2546" w:type="dxa"/>
            <w:shd w:val="clear" w:color="auto" w:fill="BFBFBF"/>
          </w:tcPr>
          <w:p w14:paraId="6720F364" w14:textId="77777777" w:rsidR="00BA2D36" w:rsidRPr="00CE2009" w:rsidRDefault="00BA2D36" w:rsidP="00EC66B3">
            <w:pPr>
              <w:pStyle w:val="TAH"/>
              <w:rPr>
                <w:iCs/>
                <w:lang w:eastAsia="zh-CN"/>
              </w:rPr>
            </w:pPr>
            <w:r w:rsidRPr="00CE2009">
              <w:rPr>
                <w:iCs/>
                <w:lang w:eastAsia="zh-CN"/>
              </w:rPr>
              <w:t>Intent lifecycle management</w:t>
            </w:r>
            <w:r w:rsidRPr="00CE2009">
              <w:rPr>
                <w:rFonts w:hint="eastAsia"/>
                <w:iCs/>
                <w:lang w:eastAsia="zh-CN"/>
              </w:rPr>
              <w:t xml:space="preserve"> </w:t>
            </w:r>
            <w:r w:rsidRPr="00CE2009">
              <w:rPr>
                <w:iCs/>
                <w:lang w:eastAsia="zh-CN"/>
              </w:rPr>
              <w:t>state</w:t>
            </w:r>
          </w:p>
        </w:tc>
      </w:tr>
      <w:tr w:rsidR="00BA2D36" w:rsidRPr="009C00ED" w14:paraId="15C71928" w14:textId="77777777" w:rsidTr="00EC66B3">
        <w:trPr>
          <w:jc w:val="center"/>
        </w:trPr>
        <w:tc>
          <w:tcPr>
            <w:tcW w:w="1129" w:type="dxa"/>
          </w:tcPr>
          <w:p w14:paraId="300866F9" w14:textId="77777777" w:rsidR="00BA2D36" w:rsidRPr="009C00ED" w:rsidRDefault="00BA2D36" w:rsidP="00923492">
            <w:pPr>
              <w:pStyle w:val="TAC"/>
            </w:pPr>
            <w:r w:rsidRPr="009C00ED">
              <w:t>1</w:t>
            </w:r>
          </w:p>
        </w:tc>
        <w:tc>
          <w:tcPr>
            <w:tcW w:w="5954" w:type="dxa"/>
          </w:tcPr>
          <w:p w14:paraId="4D6319BA" w14:textId="035D8DAC" w:rsidR="00BA2D36" w:rsidRPr="009C00ED" w:rsidRDefault="00BA2D36" w:rsidP="00EC66B3">
            <w:pPr>
              <w:pStyle w:val="TAL"/>
              <w:rPr>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w:t>
            </w:r>
            <w:r w:rsidR="00266FDE">
              <w:t>'</w:t>
            </w:r>
            <w:r w:rsidRPr="009C00ED">
              <w:rPr>
                <w:color w:val="000000"/>
              </w:rPr>
              <w:t>NULL</w:t>
            </w:r>
            <w:r w:rsidR="00266FDE">
              <w:t>'</w:t>
            </w:r>
            <w:r w:rsidRPr="009C00ED">
              <w:rPr>
                <w:color w:val="000000"/>
              </w:rPr>
              <w:t>.</w:t>
            </w:r>
          </w:p>
        </w:tc>
        <w:tc>
          <w:tcPr>
            <w:tcW w:w="2546" w:type="dxa"/>
          </w:tcPr>
          <w:p w14:paraId="6DDEC20B"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EXPLORATION</w:t>
            </w:r>
          </w:p>
        </w:tc>
      </w:tr>
      <w:tr w:rsidR="00BA2D36" w:rsidRPr="009C00ED" w14:paraId="01F758EE" w14:textId="77777777" w:rsidTr="00EC66B3">
        <w:trPr>
          <w:jc w:val="center"/>
        </w:trPr>
        <w:tc>
          <w:tcPr>
            <w:tcW w:w="1129" w:type="dxa"/>
          </w:tcPr>
          <w:p w14:paraId="121CE26F" w14:textId="77777777" w:rsidR="00BA2D36" w:rsidRPr="009C00ED" w:rsidRDefault="00BA2D36" w:rsidP="00923492">
            <w:pPr>
              <w:pStyle w:val="TAC"/>
            </w:pPr>
            <w:r w:rsidRPr="009C00ED">
              <w:t>2</w:t>
            </w:r>
          </w:p>
        </w:tc>
        <w:tc>
          <w:tcPr>
            <w:tcW w:w="5954" w:type="dxa"/>
          </w:tcPr>
          <w:p w14:paraId="79277A10" w14:textId="3AEE6958" w:rsidR="00BA2D36" w:rsidRPr="009C00ED" w:rsidRDefault="00BA2D36" w:rsidP="00EC66B3">
            <w:pPr>
              <w:pStyle w:val="TAL"/>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p>
        </w:tc>
        <w:tc>
          <w:tcPr>
            <w:tcW w:w="2546" w:type="dxa"/>
          </w:tcPr>
          <w:p w14:paraId="7A82AB6C"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FEASIBILITYCHECK</w:t>
            </w:r>
          </w:p>
        </w:tc>
      </w:tr>
      <w:tr w:rsidR="00605DCA" w:rsidRPr="009C00ED" w14:paraId="4E228461" w14:textId="77777777" w:rsidTr="00EC66B3">
        <w:trPr>
          <w:jc w:val="center"/>
        </w:trPr>
        <w:tc>
          <w:tcPr>
            <w:tcW w:w="1129" w:type="dxa"/>
          </w:tcPr>
          <w:p w14:paraId="52CCF3AB" w14:textId="07EA9169" w:rsidR="00605DCA" w:rsidRPr="009C00ED" w:rsidRDefault="00605DCA" w:rsidP="00923492">
            <w:pPr>
              <w:pStyle w:val="TAC"/>
            </w:pPr>
            <w:r>
              <w:t>3</w:t>
            </w:r>
          </w:p>
        </w:tc>
        <w:tc>
          <w:tcPr>
            <w:tcW w:w="5954" w:type="dxa"/>
          </w:tcPr>
          <w:p w14:paraId="1BACD964" w14:textId="47A06733" w:rsidR="00605DCA" w:rsidRPr="009C00ED" w:rsidRDefault="00C73670" w:rsidP="00EC66B3">
            <w:pPr>
              <w:pStyle w:val="TAL"/>
              <w:rPr>
                <w:color w:val="000000"/>
              </w:rPr>
            </w:pPr>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p>
        </w:tc>
        <w:tc>
          <w:tcPr>
            <w:tcW w:w="2546" w:type="dxa"/>
          </w:tcPr>
          <w:p w14:paraId="511C84E1" w14:textId="093EBC37" w:rsidR="00605DCA" w:rsidRPr="00EC66B3" w:rsidRDefault="0050511B" w:rsidP="00EC66B3">
            <w:pPr>
              <w:pStyle w:val="TAL"/>
              <w:rPr>
                <w:rFonts w:ascii="Courier New" w:hAnsi="Courier New" w:cs="Courier New"/>
                <w:lang w:eastAsia="zh-CN"/>
              </w:rPr>
            </w:pPr>
            <w:r w:rsidRPr="00EC66B3">
              <w:rPr>
                <w:rFonts w:ascii="Courier New" w:hAnsi="Courier New" w:cs="Courier New"/>
                <w:lang w:eastAsia="zh-CN"/>
              </w:rPr>
              <w:t>EXPLORATION</w:t>
            </w:r>
          </w:p>
        </w:tc>
      </w:tr>
      <w:tr w:rsidR="00BA2D36" w:rsidRPr="009C00ED" w14:paraId="687E9C6E" w14:textId="77777777" w:rsidTr="00EC66B3">
        <w:trPr>
          <w:jc w:val="center"/>
        </w:trPr>
        <w:tc>
          <w:tcPr>
            <w:tcW w:w="1129" w:type="dxa"/>
          </w:tcPr>
          <w:p w14:paraId="091B5E55" w14:textId="2FF96936" w:rsidR="00BA2D36" w:rsidRPr="009C00ED" w:rsidRDefault="00605DCA" w:rsidP="00923492">
            <w:pPr>
              <w:pStyle w:val="TAC"/>
            </w:pPr>
            <w:r>
              <w:t>4</w:t>
            </w:r>
          </w:p>
        </w:tc>
        <w:tc>
          <w:tcPr>
            <w:tcW w:w="5954" w:type="dxa"/>
          </w:tcPr>
          <w:p w14:paraId="79FE9B60" w14:textId="5532F19A" w:rsidR="00BA2D36" w:rsidRPr="009C00ED" w:rsidRDefault="00BA2D36" w:rsidP="00EC66B3">
            <w:pPr>
              <w:pStyle w:val="TAL"/>
              <w:rPr>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216" w:name="_Hlk209616640"/>
            <w:r w:rsidRPr="009C00ED">
              <w:rPr>
                <w:color w:val="000000"/>
              </w:rPr>
              <w:t>during fulfilment phase</w:t>
            </w:r>
            <w:bookmarkEnd w:id="216"/>
            <w:r w:rsidRPr="009C00ED">
              <w:rPr>
                <w:color w:val="000000"/>
              </w:rPr>
              <w:t xml:space="preserve"> based on the received request, with the intentMgmtPurpose specified as "FULFILMENT_WITH_NEGOTIATION"</w:t>
            </w:r>
            <w:r>
              <w:rPr>
                <w:color w:val="000000"/>
              </w:rPr>
              <w:t xml:space="preserve"> or </w:t>
            </w:r>
            <w:r w:rsidRPr="00A66539">
              <w:rPr>
                <w:color w:val="000000"/>
              </w:rPr>
              <w:t>"FULFILMENT_WITHOUT_NEGOTIATION".</w:t>
            </w:r>
          </w:p>
        </w:tc>
        <w:tc>
          <w:tcPr>
            <w:tcW w:w="2546" w:type="dxa"/>
          </w:tcPr>
          <w:p w14:paraId="379BA10F" w14:textId="7211DACA"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r w:rsidR="00BA2D36" w:rsidRPr="009C00ED" w14:paraId="5BE9C35E" w14:textId="77777777" w:rsidTr="00EC66B3">
        <w:trPr>
          <w:jc w:val="center"/>
        </w:trPr>
        <w:tc>
          <w:tcPr>
            <w:tcW w:w="1129" w:type="dxa"/>
          </w:tcPr>
          <w:p w14:paraId="5C441BF3" w14:textId="0E45FD22" w:rsidR="00BA2D36" w:rsidRPr="009C00ED" w:rsidRDefault="00605DCA" w:rsidP="00923492">
            <w:pPr>
              <w:pStyle w:val="TAC"/>
            </w:pPr>
            <w:r>
              <w:t>5</w:t>
            </w:r>
          </w:p>
        </w:tc>
        <w:tc>
          <w:tcPr>
            <w:tcW w:w="5954" w:type="dxa"/>
          </w:tcPr>
          <w:p w14:paraId="3BF11A03" w14:textId="1E6B8E6B" w:rsidR="00BA2D36" w:rsidRPr="009C00ED" w:rsidRDefault="00BA2D36" w:rsidP="00EC66B3">
            <w:pPr>
              <w:pStyle w:val="TAL"/>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"FULFILMENT_WITH_NEGOTIATION"</w:t>
            </w:r>
            <w:r>
              <w:rPr>
                <w:color w:val="000000"/>
              </w:rPr>
              <w:t>.</w:t>
            </w:r>
          </w:p>
        </w:tc>
        <w:tc>
          <w:tcPr>
            <w:tcW w:w="2546" w:type="dxa"/>
          </w:tcPr>
          <w:p w14:paraId="2B7FABAD"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NEGOTIATION</w:t>
            </w:r>
          </w:p>
        </w:tc>
      </w:tr>
      <w:tr w:rsidR="00BA2D36" w:rsidRPr="009C00ED" w14:paraId="77F15462" w14:textId="77777777" w:rsidTr="00EC66B3">
        <w:trPr>
          <w:jc w:val="center"/>
        </w:trPr>
        <w:tc>
          <w:tcPr>
            <w:tcW w:w="1129" w:type="dxa"/>
          </w:tcPr>
          <w:p w14:paraId="31F8DDD7" w14:textId="2E0CC3E4" w:rsidR="00BA2D36" w:rsidRPr="009C00ED" w:rsidRDefault="00605DCA" w:rsidP="00923492">
            <w:pPr>
              <w:pStyle w:val="TAC"/>
              <w:rPr>
                <w:lang w:eastAsia="zh-CN"/>
              </w:rPr>
            </w:pPr>
            <w:r>
              <w:rPr>
                <w:lang w:eastAsia="zh-CN"/>
              </w:rPr>
              <w:t>6</w:t>
            </w:r>
          </w:p>
        </w:tc>
        <w:tc>
          <w:tcPr>
            <w:tcW w:w="5954" w:type="dxa"/>
          </w:tcPr>
          <w:p w14:paraId="33636224" w14:textId="77777777" w:rsidR="00BA2D36" w:rsidRPr="00A66539" w:rsidRDefault="00BA2D36" w:rsidP="00EC66B3">
            <w:pPr>
              <w:pStyle w:val="TAL"/>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bl>
    <w:p w14:paraId="249ECBC4" w14:textId="77777777" w:rsidR="0094472D" w:rsidRPr="00EC66B3" w:rsidRDefault="0094472D" w:rsidP="00EC66B3"/>
    <w:p w14:paraId="4778C0FE" w14:textId="0953C46D" w:rsidR="0055101C" w:rsidRPr="00EC66B3" w:rsidRDefault="0094472D" w:rsidP="00EC66B3">
      <w:pPr>
        <w:pStyle w:val="NO"/>
      </w:pPr>
      <w:r w:rsidRPr="00EC66B3">
        <w:lastRenderedPageBreak/>
        <w:t>NOT</w:t>
      </w:r>
      <w:r w:rsidR="00EC66B3" w:rsidRPr="00EC66B3">
        <w:t>E</w:t>
      </w:r>
      <w:r w:rsidR="00EA4CB8">
        <w:t> </w:t>
      </w:r>
      <w:r w:rsidR="000E6B18" w:rsidRPr="00EC66B3">
        <w:t>3</w:t>
      </w:r>
      <w:r w:rsidRPr="00EC66B3">
        <w:t>:</w:t>
      </w:r>
      <w:r w:rsidR="00CD7372" w:rsidRPr="00EC66B3">
        <w:tab/>
      </w:r>
      <w:r w:rsidRPr="00EC66B3">
        <w:t xml:space="preserve">The </w:t>
      </w:r>
      <w:r w:rsidR="00517074">
        <w:t>T</w:t>
      </w:r>
      <w:r w:rsidRPr="00EC66B3">
        <w:t>able</w:t>
      </w:r>
      <w:r w:rsidR="00453D9A">
        <w:t> </w:t>
      </w:r>
      <w:r w:rsidRPr="00EC66B3">
        <w:t>4.13.</w:t>
      </w:r>
      <w:r w:rsidR="00517074">
        <w:t>3</w:t>
      </w:r>
      <w:r w:rsidRPr="00EC66B3">
        <w:t>.1</w:t>
      </w:r>
      <w:r w:rsidR="00517074">
        <w:t>-1</w:t>
      </w:r>
      <w:r w:rsidRPr="00EC66B3">
        <w:t xml:space="preserve"> also provides information regarding the impact of the potential solution provided in clause</w:t>
      </w:r>
      <w:r w:rsidR="00470C4D">
        <w:t> </w:t>
      </w:r>
      <w:r w:rsidRPr="00EC66B3">
        <w:t>4.11.3.1 for enhancing intent feasibility check capability. The potential solution provided in clause</w:t>
      </w:r>
      <w:r w:rsidR="00470C4D">
        <w:t> </w:t>
      </w:r>
      <w:r w:rsidRPr="00EC66B3">
        <w:t>4.11.3.1 does not require a new intent lifecycle management state in potential solutions studied in clause</w:t>
      </w:r>
      <w:r w:rsidR="00470C4D">
        <w:t> </w:t>
      </w:r>
      <w:r w:rsidRPr="00EC66B3">
        <w:t>4.13.3.</w:t>
      </w:r>
    </w:p>
    <w:p w14:paraId="35924D40" w14:textId="3C43AE56" w:rsidR="0055101C" w:rsidRPr="00EC66B3" w:rsidRDefault="0055101C" w:rsidP="00EC66B3">
      <w:pPr>
        <w:pStyle w:val="Heading4"/>
      </w:pPr>
      <w:bookmarkStart w:id="217" w:name="_Toc222567995"/>
      <w:r w:rsidRPr="00EC66B3">
        <w:t>4.13.3.2</w:t>
      </w:r>
      <w:r w:rsidR="00EC66B3">
        <w:tab/>
      </w:r>
      <w:r w:rsidRPr="00EC66B3">
        <w:t>Potential solution #2</w:t>
      </w:r>
      <w:bookmarkEnd w:id="217"/>
    </w:p>
    <w:p w14:paraId="48AA600C" w14:textId="06C84396" w:rsidR="0055101C" w:rsidRPr="00EC66B3" w:rsidRDefault="0055101C" w:rsidP="00EC66B3">
      <w:r w:rsidRPr="00EC66B3">
        <w:t xml:space="preserve">It proposes to add a new </w:t>
      </w:r>
      <w:r w:rsidRPr="00EC66B3">
        <w:rPr>
          <w:rFonts w:hint="eastAsia"/>
        </w:rPr>
        <w:t>i</w:t>
      </w:r>
      <w:r w:rsidRPr="00EC66B3">
        <w:t xml:space="preserve">ntent handling state diagram based on </w:t>
      </w:r>
      <w:r w:rsidR="00517074">
        <w:t>F</w:t>
      </w:r>
      <w:r w:rsidRPr="00EC66B3">
        <w:t>igure</w:t>
      </w:r>
      <w:r w:rsidR="00462023">
        <w:t> </w:t>
      </w:r>
      <w:r w:rsidRPr="00EC66B3">
        <w:t>4.13.3.2-1. New FULFILLING and EXPLORING states are defined to represent the full lifecycle of the intent and Figure</w:t>
      </w:r>
      <w:r w:rsidR="00462023">
        <w:t> </w:t>
      </w:r>
      <w:r w:rsidRPr="00EC66B3">
        <w:t xml:space="preserve">4.13.3.2-1 shows the </w:t>
      </w:r>
      <w:r w:rsidRPr="00EC66B3">
        <w:rPr>
          <w:rFonts w:hint="eastAsia"/>
        </w:rPr>
        <w:t>i</w:t>
      </w:r>
      <w:r w:rsidRPr="00EC66B3">
        <w:t xml:space="preserve">ntent handling state diagram, where the numbers identify the state changes. The explanations for the state changes are described in </w:t>
      </w:r>
      <w:r w:rsidR="00517074">
        <w:t>T</w:t>
      </w:r>
      <w:r w:rsidRPr="00EC66B3">
        <w:t>able</w:t>
      </w:r>
      <w:r w:rsidR="00453D9A">
        <w:t> </w:t>
      </w:r>
      <w:r w:rsidRPr="00EC66B3">
        <w:t>4.13.3.2-1.</w:t>
      </w:r>
    </w:p>
    <w:p w14:paraId="15426696" w14:textId="5D89A5EF" w:rsidR="0055101C" w:rsidRDefault="0009756C" w:rsidP="00EC66B3">
      <w:pPr>
        <w:pStyle w:val="TH"/>
      </w:pPr>
      <w:r>
        <w:rPr>
          <w:noProof/>
        </w:rPr>
        <w:drawing>
          <wp:inline distT="0" distB="0" distL="0" distR="0" wp14:anchorId="60276586" wp14:editId="626EABCE">
            <wp:extent cx="3617492" cy="3817620"/>
            <wp:effectExtent l="0" t="0" r="2540" b="0"/>
            <wp:docPr id="711163261"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p>
    <w:p w14:paraId="2F664AE1" w14:textId="083E8DE5" w:rsidR="0055101C" w:rsidRPr="0046187A" w:rsidRDefault="0055101C" w:rsidP="0055101C">
      <w:pPr>
        <w:pStyle w:val="TF"/>
      </w:pPr>
      <w:r w:rsidRPr="0046187A">
        <w:t>Figure</w:t>
      </w:r>
      <w:r w:rsidR="00462023">
        <w:t> </w:t>
      </w:r>
      <w:r>
        <w:t>4.13.3.2-1</w:t>
      </w:r>
      <w:r w:rsidRPr="0046187A">
        <w:t>:</w:t>
      </w:r>
      <w:r w:rsidRPr="0046187A">
        <w:rPr>
          <w:lang w:eastAsia="zh-CN"/>
        </w:rPr>
        <w:t xml:space="preserve"> Intent handling</w:t>
      </w:r>
      <w:r w:rsidRPr="0046187A">
        <w:t xml:space="preserve"> state diagram</w:t>
      </w:r>
    </w:p>
    <w:p w14:paraId="02537109" w14:textId="77777777" w:rsidR="0055101C" w:rsidRDefault="0055101C" w:rsidP="0055101C"/>
    <w:p w14:paraId="56240AD5" w14:textId="5C3A219F" w:rsidR="0055101C" w:rsidRPr="0046187A" w:rsidRDefault="0055101C" w:rsidP="0055101C">
      <w:pPr>
        <w:pStyle w:val="TH"/>
      </w:pPr>
      <w:r w:rsidRPr="0046187A">
        <w:lastRenderedPageBreak/>
        <w:t>Table</w:t>
      </w:r>
      <w:r w:rsidR="00453D9A">
        <w:t> </w:t>
      </w:r>
      <w:r>
        <w:t>4.13.3.2-1</w:t>
      </w:r>
      <w:r w:rsidRPr="0046187A">
        <w:t xml:space="preserve">: The </w:t>
      </w:r>
      <w:r w:rsidRPr="0046187A">
        <w:rPr>
          <w:lang w:eastAsia="zh-CN"/>
        </w:rPr>
        <w:t>intent handling</w:t>
      </w:r>
      <w:r w:rsidRPr="0046187A">
        <w:t xml:space="preserve"> state transition table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3"/>
        <w:gridCol w:w="6884"/>
        <w:gridCol w:w="1548"/>
      </w:tblGrid>
      <w:tr w:rsidR="0055101C" w:rsidRPr="006C5674" w14:paraId="4B883AB2" w14:textId="77777777" w:rsidTr="00EC66B3">
        <w:trPr>
          <w:jc w:val="center"/>
        </w:trPr>
        <w:tc>
          <w:tcPr>
            <w:tcW w:w="1129" w:type="dxa"/>
            <w:shd w:val="clear" w:color="auto" w:fill="BFBFBF"/>
          </w:tcPr>
          <w:p w14:paraId="56F38D99" w14:textId="77777777" w:rsidR="0055101C" w:rsidRPr="006C5674" w:rsidRDefault="0055101C" w:rsidP="00222567">
            <w:pPr>
              <w:pStyle w:val="TAH"/>
              <w:rPr>
                <w:iCs/>
              </w:rPr>
            </w:pPr>
            <w:r w:rsidRPr="006C5674">
              <w:t>Transition number</w:t>
            </w:r>
          </w:p>
        </w:tc>
        <w:tc>
          <w:tcPr>
            <w:tcW w:w="7070" w:type="dxa"/>
            <w:shd w:val="clear" w:color="auto" w:fill="BFBFBF"/>
          </w:tcPr>
          <w:p w14:paraId="588C1447" w14:textId="77777777" w:rsidR="0055101C" w:rsidRPr="006C5674" w:rsidRDefault="0055101C" w:rsidP="00222567">
            <w:pPr>
              <w:pStyle w:val="TAH"/>
              <w:rPr>
                <w:iCs/>
              </w:rPr>
            </w:pPr>
            <w:r w:rsidRPr="006C5674">
              <w:t>The state transition events</w:t>
            </w:r>
          </w:p>
        </w:tc>
        <w:tc>
          <w:tcPr>
            <w:tcW w:w="1586" w:type="dxa"/>
            <w:shd w:val="clear" w:color="auto" w:fill="BFBFBF"/>
          </w:tcPr>
          <w:p w14:paraId="10F2BEA3" w14:textId="77777777" w:rsidR="0055101C" w:rsidRPr="006C5674" w:rsidRDefault="0055101C" w:rsidP="00222567">
            <w:pPr>
              <w:pStyle w:val="TAH"/>
              <w:rPr>
                <w:iCs/>
              </w:rPr>
            </w:pPr>
            <w:r w:rsidRPr="006C5674">
              <w:t>State</w:t>
            </w:r>
          </w:p>
        </w:tc>
      </w:tr>
      <w:tr w:rsidR="0055101C" w:rsidRPr="006C5674" w14:paraId="426DBBCC" w14:textId="77777777" w:rsidTr="00EC66B3">
        <w:trPr>
          <w:jc w:val="center"/>
        </w:trPr>
        <w:tc>
          <w:tcPr>
            <w:tcW w:w="1129" w:type="dxa"/>
          </w:tcPr>
          <w:p w14:paraId="4440A371" w14:textId="77777777" w:rsidR="0055101C" w:rsidRPr="008F03F9" w:rsidRDefault="0055101C" w:rsidP="00923492">
            <w:pPr>
              <w:pStyle w:val="TAC"/>
            </w:pPr>
            <w:r w:rsidRPr="008F03F9">
              <w:t>1</w:t>
            </w:r>
          </w:p>
        </w:tc>
        <w:tc>
          <w:tcPr>
            <w:tcW w:w="7070" w:type="dxa"/>
          </w:tcPr>
          <w:p w14:paraId="7ECB0BA6" w14:textId="1461138E" w:rsidR="0055101C" w:rsidRPr="00321B87" w:rsidRDefault="0055101C" w:rsidP="00923492">
            <w:pPr>
              <w:pStyle w:val="TAL"/>
            </w:pPr>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w:t>
            </w:r>
            <w:r w:rsidR="00266FDE">
              <w:t>'</w:t>
            </w:r>
            <w:r w:rsidRPr="00321B87">
              <w:t>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4E8AEB32" w14:textId="336C50E2" w:rsidR="0055101C" w:rsidRPr="006C5674" w:rsidRDefault="0055101C" w:rsidP="00923492">
            <w:pPr>
              <w:pStyle w:val="TAL"/>
              <w:rPr>
                <w:iCs/>
              </w:rPr>
            </w:pPr>
            <w:r>
              <w:rPr>
                <w:rFonts w:ascii="Courier New" w:hAnsi="Courier New" w:cs="Courier New"/>
                <w:bCs/>
                <w:lang w:eastAsia="zh-CN"/>
              </w:rPr>
              <w:t>RECEIVED</w:t>
            </w:r>
          </w:p>
        </w:tc>
      </w:tr>
      <w:tr w:rsidR="0055101C" w:rsidRPr="006C5674" w14:paraId="2C91D6F2" w14:textId="77777777" w:rsidTr="00EC66B3">
        <w:trPr>
          <w:jc w:val="center"/>
        </w:trPr>
        <w:tc>
          <w:tcPr>
            <w:tcW w:w="1129" w:type="dxa"/>
          </w:tcPr>
          <w:p w14:paraId="06CA6AC3" w14:textId="77777777" w:rsidR="0055101C" w:rsidRPr="008F03F9" w:rsidRDefault="0055101C" w:rsidP="00923492">
            <w:pPr>
              <w:pStyle w:val="TAC"/>
            </w:pPr>
            <w:r w:rsidRPr="008F03F9">
              <w:t>2</w:t>
            </w:r>
          </w:p>
        </w:tc>
        <w:tc>
          <w:tcPr>
            <w:tcW w:w="7070" w:type="dxa"/>
          </w:tcPr>
          <w:p w14:paraId="0E31A39A" w14:textId="368AD229" w:rsidR="0055101C" w:rsidRPr="00923492" w:rsidRDefault="0055101C" w:rsidP="00923492">
            <w:pPr>
              <w:pStyle w:val="TAL"/>
            </w:pPr>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w:t>
            </w:r>
            <w:r w:rsidR="00742A12" w:rsidRPr="00D94B79">
              <w:t>or explore the best values, during the fulfilment phase to</w:t>
            </w:r>
            <w:r w:rsidR="00742A12">
              <w:t xml:space="preserve"> initiate the</w:t>
            </w:r>
            <w:r w:rsidR="00742A12" w:rsidRPr="00D94B79">
              <w:t xml:space="preserve"> negotiation</w:t>
            </w:r>
            <w:r w:rsidR="00742A12" w:rsidRPr="00FD7CB6">
              <w:t xml:space="preserve"> </w:t>
            </w:r>
            <w:r w:rsidRPr="00FD7CB6">
              <w:t>or upon a specific request from the MnS Consumer.</w:t>
            </w:r>
            <w:r>
              <w:t xml:space="preserve"> The request can be issued by the MnS Consumer when the intent state is FULFIL</w:t>
            </w:r>
            <w:r w:rsidR="00EB5730">
              <w:t>L</w:t>
            </w:r>
            <w:r>
              <w:t>ING, DEGRADED or FULFIL</w:t>
            </w:r>
            <w:r w:rsidR="00780DD5">
              <w:t>L</w:t>
            </w:r>
            <w:r>
              <w:t>ED.</w:t>
            </w:r>
          </w:p>
        </w:tc>
        <w:tc>
          <w:tcPr>
            <w:tcW w:w="1586" w:type="dxa"/>
          </w:tcPr>
          <w:p w14:paraId="215DF522" w14:textId="5D67AB04" w:rsidR="0055101C" w:rsidRPr="006C5674" w:rsidRDefault="0055101C" w:rsidP="00923492">
            <w:pPr>
              <w:pStyle w:val="TAL"/>
              <w:rPr>
                <w:iCs/>
              </w:rPr>
            </w:pPr>
            <w:r>
              <w:rPr>
                <w:rFonts w:ascii="Courier New" w:hAnsi="Courier New" w:cs="Courier New"/>
                <w:bCs/>
                <w:lang w:eastAsia="zh-CN"/>
              </w:rPr>
              <w:t>EXPLORING</w:t>
            </w:r>
          </w:p>
        </w:tc>
      </w:tr>
      <w:tr w:rsidR="0055101C" w:rsidRPr="006C5674" w14:paraId="10176698" w14:textId="77777777" w:rsidTr="00EC66B3">
        <w:trPr>
          <w:jc w:val="center"/>
        </w:trPr>
        <w:tc>
          <w:tcPr>
            <w:tcW w:w="1129" w:type="dxa"/>
          </w:tcPr>
          <w:p w14:paraId="71EFC13A" w14:textId="77777777" w:rsidR="0055101C" w:rsidRPr="008F03F9" w:rsidRDefault="0055101C" w:rsidP="00923492">
            <w:pPr>
              <w:pStyle w:val="TAC"/>
            </w:pPr>
            <w:r w:rsidRPr="008F03F9">
              <w:t>3</w:t>
            </w:r>
          </w:p>
        </w:tc>
        <w:tc>
          <w:tcPr>
            <w:tcW w:w="7070" w:type="dxa"/>
          </w:tcPr>
          <w:p w14:paraId="15D4BA92" w14:textId="77777777" w:rsidR="0055101C" w:rsidRPr="008F03F9" w:rsidRDefault="0055101C" w:rsidP="00923492">
            <w:pPr>
              <w:pStyle w:val="TAL"/>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p>
        </w:tc>
        <w:tc>
          <w:tcPr>
            <w:tcW w:w="1586" w:type="dxa"/>
          </w:tcPr>
          <w:p w14:paraId="1D06271E" w14:textId="77777777" w:rsidR="0055101C" w:rsidRPr="006C5674" w:rsidRDefault="0055101C" w:rsidP="00923492">
            <w:pPr>
              <w:pStyle w:val="TAL"/>
              <w:rPr>
                <w:iCs/>
              </w:rPr>
            </w:pPr>
            <w:r w:rsidRPr="006C5674">
              <w:rPr>
                <w:rFonts w:ascii="Courier New" w:hAnsi="Courier New" w:cs="Courier New"/>
                <w:bCs/>
                <w:lang w:eastAsia="zh-CN"/>
              </w:rPr>
              <w:t>FULFILL</w:t>
            </w:r>
            <w:r>
              <w:rPr>
                <w:rFonts w:ascii="Courier New" w:hAnsi="Courier New" w:cs="Courier New"/>
                <w:bCs/>
                <w:lang w:eastAsia="zh-CN"/>
              </w:rPr>
              <w:t>ING</w:t>
            </w:r>
          </w:p>
        </w:tc>
      </w:tr>
      <w:tr w:rsidR="0055101C" w:rsidRPr="006C5674" w14:paraId="3540A476" w14:textId="77777777" w:rsidTr="00EC66B3">
        <w:trPr>
          <w:jc w:val="center"/>
        </w:trPr>
        <w:tc>
          <w:tcPr>
            <w:tcW w:w="1129" w:type="dxa"/>
          </w:tcPr>
          <w:p w14:paraId="6CC78DA3" w14:textId="77777777" w:rsidR="0055101C" w:rsidRPr="008F03F9" w:rsidRDefault="0055101C" w:rsidP="00923492">
            <w:pPr>
              <w:pStyle w:val="TAC"/>
            </w:pPr>
            <w:r w:rsidRPr="008F03F9">
              <w:t>4</w:t>
            </w:r>
          </w:p>
        </w:tc>
        <w:tc>
          <w:tcPr>
            <w:tcW w:w="7070" w:type="dxa"/>
          </w:tcPr>
          <w:p w14:paraId="3E919DCD" w14:textId="77777777" w:rsidR="0055101C" w:rsidRPr="008F03F9" w:rsidRDefault="0055101C" w:rsidP="00923492">
            <w:pPr>
              <w:pStyle w:val="TAL"/>
            </w:pPr>
            <w:r w:rsidRPr="00C9593C">
              <w:t>If the MnS Producer determines that it is unable to take any further actions to fulfil the intent, the intent state transition</w:t>
            </w:r>
            <w:r>
              <w:t>s</w:t>
            </w:r>
            <w:r w:rsidRPr="00C9593C">
              <w:t xml:space="preserve"> to DEGRADED.</w:t>
            </w:r>
          </w:p>
        </w:tc>
        <w:tc>
          <w:tcPr>
            <w:tcW w:w="1586" w:type="dxa"/>
          </w:tcPr>
          <w:p w14:paraId="735F976A" w14:textId="6D18AC24" w:rsidR="0055101C" w:rsidRPr="006C5674" w:rsidRDefault="0055101C" w:rsidP="00923492">
            <w:pPr>
              <w:pStyle w:val="TAL"/>
              <w:rPr>
                <w:iCs/>
              </w:rPr>
            </w:pPr>
            <w:r>
              <w:rPr>
                <w:rFonts w:ascii="Courier New" w:hAnsi="Courier New" w:cs="Courier New"/>
                <w:bCs/>
                <w:lang w:eastAsia="zh-CN"/>
              </w:rPr>
              <w:t>DEGRADED</w:t>
            </w:r>
          </w:p>
        </w:tc>
      </w:tr>
      <w:tr w:rsidR="0055101C" w:rsidRPr="006C5674" w14:paraId="15208757" w14:textId="77777777" w:rsidTr="00EC66B3">
        <w:trPr>
          <w:jc w:val="center"/>
        </w:trPr>
        <w:tc>
          <w:tcPr>
            <w:tcW w:w="1129" w:type="dxa"/>
          </w:tcPr>
          <w:p w14:paraId="0BF20C86" w14:textId="77777777" w:rsidR="0055101C" w:rsidRPr="008F03F9" w:rsidRDefault="0055101C" w:rsidP="00923492">
            <w:pPr>
              <w:pStyle w:val="TAC"/>
            </w:pPr>
            <w:r w:rsidRPr="008F03F9">
              <w:t>5</w:t>
            </w:r>
          </w:p>
        </w:tc>
        <w:tc>
          <w:tcPr>
            <w:tcW w:w="7070" w:type="dxa"/>
          </w:tcPr>
          <w:p w14:paraId="5FD7395C" w14:textId="77777777" w:rsidR="0055101C" w:rsidRPr="008F03F9" w:rsidRDefault="0055101C" w:rsidP="00923492">
            <w:pPr>
              <w:pStyle w:val="TAL"/>
              <w:rPr>
                <w:iCs/>
              </w:rPr>
            </w:pPr>
            <w:r w:rsidRPr="008F03F9">
              <w:t xml:space="preserve">The MnS producer </w:t>
            </w:r>
            <w:r>
              <w:t xml:space="preserve">evaluates </w:t>
            </w:r>
            <w:r w:rsidRPr="008F03F9">
              <w:t>that the intent has been fulfilled.</w:t>
            </w:r>
          </w:p>
        </w:tc>
        <w:tc>
          <w:tcPr>
            <w:tcW w:w="1586" w:type="dxa"/>
          </w:tcPr>
          <w:p w14:paraId="5EC05F9A" w14:textId="77777777" w:rsidR="0055101C" w:rsidRPr="006C5674" w:rsidRDefault="0055101C" w:rsidP="00923492">
            <w:pPr>
              <w:pStyle w:val="TAL"/>
              <w:rPr>
                <w:iCs/>
              </w:rPr>
            </w:pPr>
            <w:r w:rsidRPr="006C5674">
              <w:rPr>
                <w:rFonts w:ascii="Courier New" w:hAnsi="Courier New" w:cs="Courier New"/>
                <w:bCs/>
                <w:lang w:eastAsia="zh-CN"/>
              </w:rPr>
              <w:t>FULFILLED</w:t>
            </w:r>
          </w:p>
        </w:tc>
      </w:tr>
      <w:tr w:rsidR="0055101C" w:rsidRPr="006C5674" w14:paraId="0DEE7BDE" w14:textId="77777777" w:rsidTr="00EC66B3">
        <w:trPr>
          <w:jc w:val="center"/>
        </w:trPr>
        <w:tc>
          <w:tcPr>
            <w:tcW w:w="1129" w:type="dxa"/>
          </w:tcPr>
          <w:p w14:paraId="1BF4D9C4" w14:textId="77777777" w:rsidR="0055101C" w:rsidRPr="008F03F9" w:rsidRDefault="0055101C" w:rsidP="00923492">
            <w:pPr>
              <w:pStyle w:val="TAC"/>
              <w:rPr>
                <w:lang w:eastAsia="zh-CN"/>
              </w:rPr>
            </w:pPr>
            <w:r w:rsidRPr="008F03F9">
              <w:rPr>
                <w:lang w:eastAsia="zh-CN"/>
              </w:rPr>
              <w:t>6</w:t>
            </w:r>
          </w:p>
        </w:tc>
        <w:tc>
          <w:tcPr>
            <w:tcW w:w="7070" w:type="dxa"/>
          </w:tcPr>
          <w:p w14:paraId="1B5300C8" w14:textId="644E7509" w:rsidR="0055101C" w:rsidRPr="008F03F9" w:rsidRDefault="0055101C" w:rsidP="00923492">
            <w:pPr>
              <w:pStyle w:val="TAL"/>
            </w:pPr>
            <w:r w:rsidRPr="001C700A">
              <w:t>The MnS Producer determines that the intent, which was previously not fulfilled, has recovered and is now considered FULFILLED.</w:t>
            </w:r>
          </w:p>
        </w:tc>
        <w:tc>
          <w:tcPr>
            <w:tcW w:w="1586" w:type="dxa"/>
          </w:tcPr>
          <w:p w14:paraId="5A51C48F" w14:textId="77777777" w:rsidR="0055101C" w:rsidRPr="006C5674" w:rsidRDefault="0055101C" w:rsidP="00923492">
            <w:pPr>
              <w:pStyle w:val="TAL"/>
              <w:rPr>
                <w:iCs/>
              </w:rPr>
            </w:pPr>
            <w:r>
              <w:rPr>
                <w:rFonts w:ascii="Courier New" w:hAnsi="Courier New" w:cs="Courier New"/>
                <w:bCs/>
                <w:lang w:eastAsia="zh-CN"/>
              </w:rPr>
              <w:t>FULFILLED</w:t>
            </w:r>
          </w:p>
        </w:tc>
      </w:tr>
      <w:tr w:rsidR="0055101C" w:rsidRPr="006C5674" w14:paraId="48B67BFB" w14:textId="77777777" w:rsidTr="00EC66B3">
        <w:trPr>
          <w:jc w:val="center"/>
        </w:trPr>
        <w:tc>
          <w:tcPr>
            <w:tcW w:w="1129" w:type="dxa"/>
          </w:tcPr>
          <w:p w14:paraId="1112A5EE" w14:textId="77777777" w:rsidR="0055101C" w:rsidRPr="008F03F9" w:rsidRDefault="0055101C" w:rsidP="00923492">
            <w:pPr>
              <w:pStyle w:val="TAC"/>
              <w:rPr>
                <w:lang w:eastAsia="zh-CN"/>
              </w:rPr>
            </w:pPr>
            <w:r w:rsidRPr="008F03F9">
              <w:rPr>
                <w:lang w:eastAsia="zh-CN"/>
              </w:rPr>
              <w:t>7</w:t>
            </w:r>
          </w:p>
        </w:tc>
        <w:tc>
          <w:tcPr>
            <w:tcW w:w="7070" w:type="dxa"/>
          </w:tcPr>
          <w:p w14:paraId="13744A5E" w14:textId="77777777" w:rsidR="0055101C" w:rsidRPr="008F03F9" w:rsidRDefault="0055101C" w:rsidP="00923492">
            <w:pPr>
              <w:pStyle w:val="TAL"/>
            </w:pPr>
            <w:r w:rsidRPr="00AD4946">
              <w:t>The MnS Producer determines that the intent, which was previously considered FULFILLED, is no longer meeting the stated requirements after a period of observation.</w:t>
            </w:r>
          </w:p>
        </w:tc>
        <w:tc>
          <w:tcPr>
            <w:tcW w:w="1586" w:type="dxa"/>
          </w:tcPr>
          <w:p w14:paraId="6F55C6BF" w14:textId="6690CC4C"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DEGRADED</w:t>
            </w:r>
          </w:p>
        </w:tc>
      </w:tr>
      <w:tr w:rsidR="0055101C" w:rsidRPr="006C5674" w14:paraId="010FF444" w14:textId="77777777" w:rsidTr="00EC66B3">
        <w:trPr>
          <w:jc w:val="center"/>
        </w:trPr>
        <w:tc>
          <w:tcPr>
            <w:tcW w:w="1129" w:type="dxa"/>
          </w:tcPr>
          <w:p w14:paraId="1BBF29EC" w14:textId="77777777" w:rsidR="0055101C" w:rsidRPr="008F03F9" w:rsidRDefault="0055101C" w:rsidP="00923492">
            <w:pPr>
              <w:pStyle w:val="TAC"/>
              <w:rPr>
                <w:lang w:eastAsia="zh-CN"/>
              </w:rPr>
            </w:pPr>
            <w:r w:rsidRPr="008F03F9">
              <w:t>8</w:t>
            </w:r>
          </w:p>
        </w:tc>
        <w:tc>
          <w:tcPr>
            <w:tcW w:w="7070" w:type="dxa"/>
          </w:tcPr>
          <w:p w14:paraId="0FB7FF21" w14:textId="77777777" w:rsidR="0055101C" w:rsidRPr="008F03F9" w:rsidRDefault="0055101C" w:rsidP="00923492">
            <w:pPr>
              <w:pStyle w:val="TAL"/>
            </w:pPr>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20C357E7"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SUSPENDED</w:t>
            </w:r>
          </w:p>
        </w:tc>
      </w:tr>
      <w:tr w:rsidR="0055101C" w:rsidRPr="006C5674" w14:paraId="5741121D" w14:textId="77777777" w:rsidTr="00EC66B3">
        <w:trPr>
          <w:jc w:val="center"/>
        </w:trPr>
        <w:tc>
          <w:tcPr>
            <w:tcW w:w="1129" w:type="dxa"/>
          </w:tcPr>
          <w:p w14:paraId="5C1A82C8" w14:textId="77777777" w:rsidR="0055101C" w:rsidRPr="008F03F9" w:rsidRDefault="0055101C" w:rsidP="00923492">
            <w:pPr>
              <w:pStyle w:val="TAC"/>
            </w:pPr>
            <w:r w:rsidRPr="008F03F9">
              <w:t>9</w:t>
            </w:r>
          </w:p>
        </w:tc>
        <w:tc>
          <w:tcPr>
            <w:tcW w:w="7070" w:type="dxa"/>
          </w:tcPr>
          <w:p w14:paraId="001827B3" w14:textId="77777777" w:rsidR="0055101C" w:rsidRPr="008F03F9" w:rsidRDefault="0055101C" w:rsidP="00923492">
            <w:pPr>
              <w:pStyle w:val="TAL"/>
            </w:pPr>
            <w:r w:rsidRPr="0034380C">
              <w:t>The MnS Producer modifies the intent instance based on the received intent modification request. Correspondingly, the intent state shall transition from EXPLORING, SUSPENDED, FULFILLING, or DEGRADED to RECEIVED.</w:t>
            </w:r>
          </w:p>
        </w:tc>
        <w:tc>
          <w:tcPr>
            <w:tcW w:w="1586" w:type="dxa"/>
          </w:tcPr>
          <w:p w14:paraId="39B7B254" w14:textId="77777777"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RECEIVED</w:t>
            </w:r>
          </w:p>
        </w:tc>
      </w:tr>
      <w:tr w:rsidR="0055101C" w:rsidRPr="006C5674" w14:paraId="0E1CCA41" w14:textId="77777777" w:rsidTr="00EC66B3">
        <w:trPr>
          <w:jc w:val="center"/>
        </w:trPr>
        <w:tc>
          <w:tcPr>
            <w:tcW w:w="1129" w:type="dxa"/>
          </w:tcPr>
          <w:p w14:paraId="7660C297" w14:textId="77777777" w:rsidR="0055101C" w:rsidRPr="008F03F9" w:rsidRDefault="0055101C" w:rsidP="00923492">
            <w:pPr>
              <w:pStyle w:val="TAC"/>
              <w:rPr>
                <w:lang w:eastAsia="zh-CN"/>
              </w:rPr>
            </w:pPr>
            <w:r w:rsidRPr="008F03F9">
              <w:rPr>
                <w:lang w:eastAsia="zh-CN"/>
              </w:rPr>
              <w:t>10</w:t>
            </w:r>
          </w:p>
        </w:tc>
        <w:tc>
          <w:tcPr>
            <w:tcW w:w="7070" w:type="dxa"/>
          </w:tcPr>
          <w:p w14:paraId="791615CF" w14:textId="77777777" w:rsidR="0055101C" w:rsidRPr="008F03F9" w:rsidRDefault="0055101C" w:rsidP="00923492">
            <w:pPr>
              <w:pStyle w:val="TAL"/>
            </w:pPr>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5F4FA93F"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TERMINATED</w:t>
            </w:r>
          </w:p>
        </w:tc>
      </w:tr>
    </w:tbl>
    <w:p w14:paraId="156EAF4C" w14:textId="77777777" w:rsidR="0055101C" w:rsidRPr="00A13515" w:rsidRDefault="0055101C" w:rsidP="00A13515"/>
    <w:p w14:paraId="4FF5F610" w14:textId="027BE21A" w:rsidR="00BA2D36" w:rsidRPr="00A13515" w:rsidRDefault="00BA2D36" w:rsidP="00A13515">
      <w:pPr>
        <w:pStyle w:val="Heading3"/>
      </w:pPr>
      <w:bookmarkStart w:id="218" w:name="_Toc222567996"/>
      <w:r w:rsidRPr="00A13515">
        <w:t>4.</w:t>
      </w:r>
      <w:r w:rsidR="003677D1" w:rsidRPr="00A13515">
        <w:t>13</w:t>
      </w:r>
      <w:r w:rsidRPr="00A13515">
        <w:t>.</w:t>
      </w:r>
      <w:r w:rsidR="00BA0A46" w:rsidRPr="00A13515">
        <w:t>4</w:t>
      </w:r>
      <w:r w:rsidR="00A13515">
        <w:tab/>
      </w:r>
      <w:r w:rsidRPr="00A13515">
        <w:t>Evaluation of potential solutions</w:t>
      </w:r>
      <w:bookmarkEnd w:id="218"/>
    </w:p>
    <w:p w14:paraId="73DFDA03" w14:textId="1B5AC184" w:rsidR="00330325" w:rsidRPr="00A13515" w:rsidRDefault="00330325" w:rsidP="00A13515">
      <w:r w:rsidRPr="00A13515">
        <w:t xml:space="preserve">Two solutions have been proposed concerning the lifecycle management state transitions. The evaluation considers how well each solution aligns with the intent states already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the clarity and completeness of the state transitions, and the implementation complexity.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already defines lifecycle states ACKNOWLEDGED, FULFILLED, DEGRADED, SUSPENDED and TERMINATED.</w:t>
      </w:r>
    </w:p>
    <w:p w14:paraId="6DBB9C60" w14:textId="616B3CB7" w:rsidR="00330325" w:rsidRPr="00A13515" w:rsidRDefault="00330325" w:rsidP="00A13515">
      <w:r w:rsidRPr="00A13515">
        <w:t xml:space="preserve">Potential solution #1 introduces an intent lifecycle management state diagram </w:t>
      </w:r>
      <w:r w:rsidR="00A13515" w:rsidRPr="00A13515">
        <w:t>defining</w:t>
      </w:r>
      <w:r w:rsidRPr="00A13515">
        <w:t xml:space="preserve"> discrete states for EXPLORATION, FEASIBILITYCHECK, FULFILMENT_WITH_NEGOTIATION and FULFILMENT_WITHOUT_NEGOTIATION. This explicit split between exploration, feasibility check and fulfilment clarifies the existence of different management purposes for the intent instance, but the proposal does not clearly explain how transitions occur when the intent is modified (the management purpose of an existing intent instance is changed by the MnS consumer). The value for adding extra states for each of the management purposes is also not clear.</w:t>
      </w:r>
    </w:p>
    <w:p w14:paraId="0E6B7ADA" w14:textId="42452747" w:rsidR="00330325" w:rsidRPr="00A13515" w:rsidRDefault="00330325" w:rsidP="00A13515">
      <w:r w:rsidRPr="00A13515">
        <w:t xml:space="preserve">Potential solution #2 proposes an intent handling state diagram with states RECEIVED, EXPLORING, FULFILLING, DEGRADED, FULFILLED, SUSPENDED and TERMINATED. These states map naturally to those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RECEIVED corresponds to ACKNOWLEDGED (initial state after creation), while FULFILLED, DEGRADED, SUSPENDED and TERMINATED mirror the normative states. The EXPLORING state groups together feasibility checking</w:t>
      </w:r>
      <w:r w:rsidR="00AD1456">
        <w:t>, exploration</w:t>
      </w:r>
      <w:r w:rsidRPr="00A13515">
        <w:t xml:space="preserve"> and </w:t>
      </w:r>
      <w:r w:rsidR="00F80586">
        <w:t xml:space="preserve">fulfilment </w:t>
      </w:r>
      <w:r w:rsidRPr="00A13515">
        <w:t xml:space="preserve">negotiation. This reflects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description that the MnS producer performs an automatic feasibility check upon receiving or modifying an intent and reports the result to the consumer, who may modify, suspend or delete the intent. By combining </w:t>
      </w:r>
      <w:r w:rsidR="00E33803" w:rsidRPr="00651EE5">
        <w:t xml:space="preserve">negotiation functionalities on </w:t>
      </w:r>
      <w:r w:rsidR="00E33803">
        <w:t xml:space="preserve"> </w:t>
      </w:r>
      <w:r w:rsidRPr="00A13515">
        <w:t>pre‑evaluation and fulfilment phases and introducing a separate FULFILLING state for execution, solution #2 offers a simple and implementable state machine.</w:t>
      </w:r>
    </w:p>
    <w:p w14:paraId="69F1A98D" w14:textId="28527535" w:rsidR="006955F3" w:rsidRPr="00A13515" w:rsidRDefault="00330325" w:rsidP="00A13515">
      <w:r w:rsidRPr="00A13515">
        <w:lastRenderedPageBreak/>
        <w:t xml:space="preserve">In summary, solution #1 provides detailed pre‑fulfilment phases but diverges from existing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states 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and fulfilment handling.</w:t>
      </w:r>
    </w:p>
    <w:p w14:paraId="1149D2AE" w14:textId="2AC541B4" w:rsidR="006955F3" w:rsidRPr="00A13515" w:rsidRDefault="006955F3" w:rsidP="00A13515">
      <w:pPr>
        <w:pStyle w:val="Heading2"/>
      </w:pPr>
      <w:bookmarkStart w:id="219" w:name="_Toc222567997"/>
      <w:r w:rsidRPr="00A13515">
        <w:t>4.14</w:t>
      </w:r>
      <w:r w:rsidR="00A13515">
        <w:tab/>
      </w:r>
      <w:r w:rsidRPr="00A13515">
        <w:t>Use case #</w:t>
      </w:r>
      <w:r w:rsidR="00BA0A46" w:rsidRPr="00A13515">
        <w:t>14</w:t>
      </w:r>
      <w:r w:rsidRPr="00A13515">
        <w:t xml:space="preserve">: </w:t>
      </w:r>
      <w:r w:rsidR="00A13515">
        <w:t>I</w:t>
      </w:r>
      <w:r w:rsidRPr="00A13515">
        <w:t>ntent expectation satisf</w:t>
      </w:r>
      <w:r w:rsidRPr="00A13515">
        <w:rPr>
          <w:rFonts w:hint="eastAsia"/>
        </w:rPr>
        <w:t>ied</w:t>
      </w:r>
      <w:r w:rsidRPr="00A13515">
        <w:t xml:space="preserve"> </w:t>
      </w:r>
      <w:r w:rsidRPr="00A13515">
        <w:rPr>
          <w:rFonts w:hint="eastAsia"/>
        </w:rPr>
        <w:t>information</w:t>
      </w:r>
      <w:bookmarkEnd w:id="219"/>
    </w:p>
    <w:p w14:paraId="58241AA7" w14:textId="54CBAE27" w:rsidR="006955F3" w:rsidRPr="00A13515" w:rsidRDefault="006955F3" w:rsidP="00A13515">
      <w:pPr>
        <w:pStyle w:val="Heading3"/>
      </w:pPr>
      <w:bookmarkStart w:id="220" w:name="_Toc222567998"/>
      <w:r w:rsidRPr="00A13515">
        <w:t>4.14.1</w:t>
      </w:r>
      <w:r w:rsidRPr="00A13515">
        <w:tab/>
        <w:t>Description</w:t>
      </w:r>
      <w:bookmarkEnd w:id="220"/>
    </w:p>
    <w:p w14:paraId="585C9A85" w14:textId="5903AB48" w:rsidR="006955F3" w:rsidRDefault="006955F3" w:rsidP="006955F3">
      <w:r>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xml:space="preserve">,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experience doesn</w:t>
      </w:r>
      <w:r w:rsidR="00266FDE">
        <w:t>'</w:t>
      </w:r>
      <w:r>
        <w:t xml:space="preserve">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A13515" w:rsidRDefault="006955F3" w:rsidP="00A13515">
      <w:pPr>
        <w:pStyle w:val="Heading3"/>
      </w:pPr>
      <w:bookmarkStart w:id="221" w:name="_Toc222567999"/>
      <w:r w:rsidRPr="00A13515">
        <w:t>4.14.2</w:t>
      </w:r>
      <w:r w:rsidRPr="00A13515">
        <w:tab/>
      </w:r>
      <w:r w:rsidRPr="00A13515">
        <w:rPr>
          <w:rFonts w:hint="eastAsia"/>
        </w:rPr>
        <w:t>Potential</w:t>
      </w:r>
      <w:r w:rsidRPr="00A13515">
        <w:t xml:space="preserve"> </w:t>
      </w:r>
      <w:r w:rsidRPr="00A13515">
        <w:rPr>
          <w:rFonts w:hint="eastAsia"/>
        </w:rPr>
        <w:t>requirements</w:t>
      </w:r>
      <w:bookmarkEnd w:id="221"/>
    </w:p>
    <w:p w14:paraId="0D50203A" w14:textId="158EC956" w:rsidR="006955F3" w:rsidRPr="00A13515" w:rsidRDefault="006955F3" w:rsidP="00A13515">
      <w:r w:rsidRPr="0003105F">
        <w:rPr>
          <w:rFonts w:hint="eastAsia"/>
          <w:b/>
          <w:bCs/>
        </w:rPr>
        <w:t>REQ-Intent_</w:t>
      </w:r>
      <w:r w:rsidRPr="0003105F">
        <w:rPr>
          <w:b/>
          <w:bCs/>
        </w:rPr>
        <w:t>IESI</w:t>
      </w:r>
      <w:r w:rsidRPr="0003105F">
        <w:rPr>
          <w:rFonts w:hint="eastAsia"/>
          <w:b/>
          <w:bCs/>
        </w:rPr>
        <w:t>-</w:t>
      </w:r>
      <w:r w:rsidRPr="0003105F">
        <w:rPr>
          <w:b/>
          <w:bCs/>
        </w:rPr>
        <w:t>1</w:t>
      </w:r>
      <w:r w:rsidRPr="00A13515">
        <w:t xml:space="preserve">: The intent driven MnS producer should have a capability </w:t>
      </w:r>
      <w:r w:rsidRPr="00A13515">
        <w:rPr>
          <w:rFonts w:hint="eastAsia"/>
        </w:rPr>
        <w:t>providing</w:t>
      </w:r>
      <w:r w:rsidRPr="00A13515">
        <w:t xml:space="preserve"> information besides average value in the intent </w:t>
      </w:r>
      <w:r w:rsidRPr="00A13515">
        <w:rPr>
          <w:rFonts w:hint="eastAsia"/>
        </w:rPr>
        <w:t>report</w:t>
      </w:r>
      <w:r w:rsidRPr="00A13515">
        <w:t>.</w:t>
      </w:r>
    </w:p>
    <w:p w14:paraId="236D9C56" w14:textId="450D2EE5" w:rsidR="00E71200" w:rsidRPr="00A13515" w:rsidRDefault="00E71200" w:rsidP="00A13515">
      <w:pPr>
        <w:pStyle w:val="Heading3"/>
      </w:pPr>
      <w:bookmarkStart w:id="222" w:name="_Toc222568000"/>
      <w:r w:rsidRPr="00A13515">
        <w:t>4.14.3</w:t>
      </w:r>
      <w:r w:rsidRPr="00A13515">
        <w:tab/>
      </w:r>
      <w:r w:rsidRPr="00A13515">
        <w:rPr>
          <w:rFonts w:hint="eastAsia"/>
        </w:rPr>
        <w:t>Potential</w:t>
      </w:r>
      <w:r w:rsidRPr="00A13515">
        <w:t xml:space="preserve"> </w:t>
      </w:r>
      <w:r w:rsidRPr="00A13515">
        <w:rPr>
          <w:rFonts w:hint="eastAsia"/>
        </w:rPr>
        <w:t>solutions</w:t>
      </w:r>
      <w:bookmarkEnd w:id="222"/>
    </w:p>
    <w:p w14:paraId="1B28B6D4" w14:textId="05251812" w:rsidR="00A03C98" w:rsidRDefault="00A03C98" w:rsidP="00A03C98">
      <w:pPr>
        <w:jc w:val="both"/>
        <w:rPr>
          <w:lang w:eastAsia="zh-CN"/>
        </w:rPr>
      </w:pPr>
      <w:r w:rsidRPr="00A03C98">
        <w:rPr>
          <w:lang w:eastAsia="zh-CN" w:bidi="ar-KW"/>
        </w:rPr>
        <w:t xml:space="preserve"> </w:t>
      </w:r>
      <w:r w:rsidRPr="008925B9">
        <w:rPr>
          <w:lang w:eastAsia="zh-CN" w:bidi="ar-KW"/>
        </w:rPr>
        <w:t>This solution</w:t>
      </w:r>
      <w:r w:rsidRPr="00EE0FFE">
        <w:rPr>
          <w:lang w:eastAsia="zh-CN" w:bidi="ar-KW"/>
        </w:rPr>
        <w:t xml:space="preserve"> </w:t>
      </w:r>
      <w:r w:rsidRPr="008925B9">
        <w:rPr>
          <w:lang w:eastAsia="zh-CN" w:bidi="ar-KW"/>
        </w:rPr>
        <w:t xml:space="preserve">proposes </w:t>
      </w:r>
      <w:r w:rsidRPr="00EE0FFE">
        <w:t xml:space="preserve">to enhance </w:t>
      </w:r>
      <w:r>
        <w:rPr>
          <w:rFonts w:hint="eastAsia"/>
          <w:lang w:eastAsia="zh-CN"/>
        </w:rPr>
        <w:t>the</w:t>
      </w:r>
      <w:r w:rsidRPr="00672EAB">
        <w:t xml:space="preserve"> </w:t>
      </w:r>
      <w:r w:rsidRPr="00C80732">
        <w:rPr>
          <w:lang w:eastAsia="zh-CN"/>
        </w:rPr>
        <w:t>expectation fulfilment results included in intent fulfilment report defined in clause 6.2.1.3.6</w:t>
      </w:r>
      <w:r>
        <w:rPr>
          <w:lang w:eastAsia="zh-CN"/>
        </w:rPr>
        <w:t xml:space="preserve">, and </w:t>
      </w:r>
      <w:r w:rsidRPr="00C80732">
        <w:rPr>
          <w:lang w:eastAsia="zh-CN"/>
        </w:rPr>
        <w:t>intentReportControl</w:t>
      </w:r>
      <w:r w:rsidRPr="00C80732">
        <w:rPr>
          <w:lang w:eastAsia="zh-CN" w:bidi="ar-KW"/>
        </w:rPr>
        <w:t xml:space="preserve"> </w:t>
      </w:r>
      <w:r w:rsidRPr="00EE0FFE">
        <w:rPr>
          <w:lang w:eastAsia="zh-CN" w:bidi="ar-KW"/>
        </w:rPr>
        <w:t>defined in</w:t>
      </w:r>
      <w:r w:rsidRPr="00C80732">
        <w:rPr>
          <w:lang w:eastAsia="zh-CN"/>
        </w:rPr>
        <w:t xml:space="preserve"> clause 6.2.1.3.</w:t>
      </w:r>
      <w:r>
        <w:rPr>
          <w:lang w:eastAsia="zh-CN"/>
        </w:rPr>
        <w:t>1</w:t>
      </w:r>
      <w:r w:rsidRPr="00C80732">
        <w:rPr>
          <w:lang w:eastAsia="zh-CN"/>
        </w:rPr>
        <w:t>6</w:t>
      </w:r>
      <w:r>
        <w:rPr>
          <w:lang w:eastAsia="zh-CN"/>
        </w:rPr>
        <w:t>.</w:t>
      </w:r>
    </w:p>
    <w:p w14:paraId="03FA9F7D" w14:textId="77777777" w:rsidR="00A03C98" w:rsidRDefault="00A03C98" w:rsidP="00A03C98">
      <w:pPr>
        <w:jc w:val="both"/>
      </w:pPr>
      <w:r w:rsidRPr="0046187A">
        <w:rPr>
          <w:b/>
          <w:lang w:bidi="ar-KW"/>
        </w:rPr>
        <w:t>Enhancement Aspect</w:t>
      </w:r>
      <w:r>
        <w:rPr>
          <w:b/>
          <w:lang w:bidi="ar-KW"/>
        </w:rPr>
        <w:t xml:space="preserve"> #1: </w:t>
      </w:r>
      <w:r>
        <w:rPr>
          <w:lang w:eastAsia="zh-CN" w:bidi="ar-KW"/>
        </w:rPr>
        <w:t>In order to enable the MnS consum</w:t>
      </w:r>
      <w:r w:rsidRPr="00BD2F9F">
        <w:t xml:space="preserve">er to receive </w:t>
      </w:r>
      <w:r>
        <w:t xml:space="preserve">more </w:t>
      </w:r>
      <w:r>
        <w:rPr>
          <w:lang w:eastAsia="zh-CN"/>
        </w:rPr>
        <w:t>fulfilment</w:t>
      </w:r>
      <w:r>
        <w:t xml:space="preserve"> </w:t>
      </w:r>
      <w:r w:rsidRPr="00BD2F9F">
        <w:rPr>
          <w:rFonts w:hint="eastAsia"/>
        </w:rPr>
        <w:t>i</w:t>
      </w:r>
      <w:r w:rsidRPr="00BD2F9F">
        <w:t>nfor</w:t>
      </w:r>
      <w:r>
        <w:t xml:space="preserve">mation besides </w:t>
      </w:r>
      <w:r w:rsidRPr="00026739">
        <w:t>the</w:t>
      </w:r>
      <w:r>
        <w:t xml:space="preserve"> </w:t>
      </w:r>
      <w:r>
        <w:rPr>
          <w:rFonts w:hint="eastAsia"/>
          <w:lang w:eastAsia="zh-CN"/>
        </w:rPr>
        <w:t>b</w:t>
      </w:r>
      <w:r w:rsidRPr="00440017">
        <w:t>inary</w:t>
      </w:r>
      <w:r>
        <w:t xml:space="preserve"> </w:t>
      </w:r>
      <w:r>
        <w:rPr>
          <w:lang w:eastAsia="zh-CN"/>
        </w:rPr>
        <w:t>fulfilment</w:t>
      </w:r>
      <w:r>
        <w:t xml:space="preserve"> </w:t>
      </w:r>
      <w:r>
        <w:rPr>
          <w:rFonts w:hint="eastAsia"/>
          <w:lang w:eastAsia="zh-CN"/>
        </w:rPr>
        <w:t>result</w:t>
      </w:r>
      <w:r>
        <w:rPr>
          <w:lang w:eastAsia="zh-CN" w:bidi="ar-KW"/>
        </w:rPr>
        <w:t xml:space="preserve">, the detailed </w:t>
      </w:r>
      <w:r w:rsidRPr="00F13AE2">
        <w:rPr>
          <w:lang w:eastAsia="zh-CN" w:bidi="ar-KW"/>
        </w:rPr>
        <w:t xml:space="preserve">satisfied information </w:t>
      </w:r>
      <w:r>
        <w:rPr>
          <w:lang w:eastAsia="zh-CN" w:bidi="ar-KW"/>
        </w:rPr>
        <w:t>is</w:t>
      </w:r>
      <w:r w:rsidRPr="00EC0BCA">
        <w:rPr>
          <w:lang w:eastAsia="zh-CN" w:bidi="ar-KW"/>
        </w:rPr>
        <w:t xml:space="preserve"> introduced</w:t>
      </w:r>
      <w:r>
        <w:rPr>
          <w:lang w:eastAsia="zh-CN" w:bidi="ar-KW"/>
        </w:rPr>
        <w:t xml:space="preserve"> in the existing data type </w:t>
      </w:r>
      <w:r w:rsidRPr="00615393">
        <w:rPr>
          <w:rFonts w:ascii="Courier New" w:hAnsi="Courier New" w:cs="Courier New"/>
          <w:lang w:eastAsia="zh-CN"/>
        </w:rPr>
        <w:t>ExpectationFulfilmentResult</w:t>
      </w:r>
      <w:r>
        <w:t>, which reflects</w:t>
      </w:r>
      <w:r w:rsidRPr="00F13AE2">
        <w:t xml:space="preserve"> how comprehensive and consistent the expectation objects </w:t>
      </w:r>
      <w:r>
        <w:t>achieve</w:t>
      </w:r>
      <w:r w:rsidRPr="00F13AE2">
        <w:t xml:space="preserve"> </w:t>
      </w:r>
      <w:r>
        <w:t xml:space="preserve">the </w:t>
      </w:r>
      <w:r w:rsidRPr="00F13AE2">
        <w:t>target requiremen</w:t>
      </w:r>
      <w:r w:rsidRPr="00685EEC">
        <w:t>ts d</w:t>
      </w:r>
      <w:r>
        <w:t>uring the intent fulfilment phase.</w:t>
      </w:r>
    </w:p>
    <w:p w14:paraId="40C521ED" w14:textId="77777777" w:rsidR="00A03C98" w:rsidRPr="00C80732" w:rsidRDefault="00A03C98" w:rsidP="00A03C98">
      <w:pPr>
        <w:jc w:val="both"/>
        <w:rPr>
          <w:lang w:eastAsia="zh-CN"/>
        </w:rPr>
      </w:pPr>
      <w:r>
        <w:rPr>
          <w:lang w:eastAsia="zh-CN" w:bidi="ar-KW"/>
        </w:rPr>
        <w:t>The data type</w:t>
      </w:r>
      <w:r w:rsidRPr="00615393">
        <w:rPr>
          <w:rFonts w:ascii="Courier New" w:hAnsi="Courier New" w:cs="Courier New"/>
          <w:lang w:eastAsia="zh-CN"/>
        </w:rPr>
        <w:t xml:space="preserve"> Expectation</w:t>
      </w:r>
      <w:r>
        <w:rPr>
          <w:rFonts w:ascii="Courier New" w:hAnsi="Courier New" w:cs="Courier New"/>
          <w:lang w:eastAsia="zh-CN"/>
        </w:rPr>
        <w:t>Fulfilment</w:t>
      </w:r>
      <w:r w:rsidRPr="00615393">
        <w:rPr>
          <w:rFonts w:ascii="Courier New" w:hAnsi="Courier New" w:cs="Courier New"/>
          <w:lang w:eastAsia="zh-CN"/>
        </w:rPr>
        <w:t>Result</w:t>
      </w:r>
      <w:r>
        <w:rPr>
          <w:lang w:eastAsia="zh-CN"/>
        </w:rPr>
        <w:t xml:space="preserve"> is</w:t>
      </w:r>
      <w:r w:rsidRPr="00C80732">
        <w:rPr>
          <w:lang w:eastAsia="zh-CN"/>
        </w:rPr>
        <w:t xml:space="preserve"> enhanced with:</w:t>
      </w:r>
    </w:p>
    <w:p w14:paraId="65B35EAE" w14:textId="77777777" w:rsidR="00A03C98" w:rsidRDefault="00A03C98" w:rsidP="00A03C98">
      <w:pPr>
        <w:jc w:val="both"/>
      </w:pPr>
      <w:r w:rsidRPr="00C80732">
        <w:rPr>
          <w:bCs/>
          <w:lang w:bidi="ar-KW"/>
        </w:rPr>
        <w:t>(</w:t>
      </w:r>
      <w:r>
        <w:rPr>
          <w:bCs/>
          <w:lang w:bidi="ar-KW"/>
        </w:rPr>
        <w:t>1</w:t>
      </w:r>
      <w:r w:rsidRPr="00C80732">
        <w:rPr>
          <w:bCs/>
          <w:lang w:bidi="ar-KW"/>
        </w:rPr>
        <w:t xml:space="preserve">) </w:t>
      </w:r>
      <w:r w:rsidRPr="00EE0FFE">
        <w:t xml:space="preserve">The detailed </w:t>
      </w:r>
      <w:r w:rsidRPr="00F13AE2">
        <w:rPr>
          <w:lang w:eastAsia="zh-CN" w:bidi="ar-KW"/>
        </w:rPr>
        <w:t xml:space="preserve">satisfied </w:t>
      </w:r>
      <w:r w:rsidRPr="00EE0FFE">
        <w:t>information is conveyed through the following</w:t>
      </w:r>
      <w:r>
        <w:t>.</w:t>
      </w:r>
    </w:p>
    <w:p w14:paraId="2D443465" w14:textId="6367D0EA" w:rsidR="00A03C98" w:rsidRDefault="00517074" w:rsidP="00517074">
      <w:pPr>
        <w:pStyle w:val="B1"/>
      </w:pPr>
      <w:r>
        <w:rPr>
          <w:rFonts w:ascii="Courier New" w:hAnsi="Courier New" w:cs="Courier New"/>
          <w:lang w:eastAsia="zh-CN"/>
        </w:rPr>
        <w:t>i.</w:t>
      </w:r>
      <w:r>
        <w:rPr>
          <w:rFonts w:ascii="Courier New" w:hAnsi="Courier New" w:cs="Courier New"/>
          <w:lang w:eastAsia="zh-CN"/>
        </w:rPr>
        <w:tab/>
      </w:r>
      <w:r w:rsidR="00A03C98">
        <w:rPr>
          <w:rFonts w:ascii="Courier New" w:hAnsi="Courier New" w:cs="Courier New"/>
          <w:lang w:eastAsia="zh-CN"/>
        </w:rPr>
        <w:t>FulfilmentStatisticsInfo</w:t>
      </w:r>
      <w:r w:rsidR="00A03C98">
        <w:rPr>
          <w:lang w:eastAsia="zh-CN"/>
        </w:rPr>
        <w:t>:</w:t>
      </w:r>
      <w:r w:rsidR="00A03C98">
        <w:rPr>
          <w:lang w:eastAsia="zh-CN" w:bidi="ar-KW"/>
        </w:rPr>
        <w:t xml:space="preserve"> an attribute which contains the fulfilment information besides the average value. It may contain </w:t>
      </w:r>
      <w:r w:rsidR="00A03C98">
        <w:t xml:space="preserve">statistical measurement or calculation result. Examples could include fulfilment ratio, distributions, </w:t>
      </w:r>
      <w:r w:rsidR="00A03C98" w:rsidRPr="004B7D53">
        <w:t>range or std deviatio</w:t>
      </w:r>
      <w:r w:rsidR="00A03C98">
        <w:t>n</w:t>
      </w:r>
      <w:r w:rsidR="00A03C98" w:rsidRPr="00657ADB">
        <w:t>.</w:t>
      </w:r>
    </w:p>
    <w:p w14:paraId="4F270AA5" w14:textId="2A78DDA2" w:rsidR="00BA0A46" w:rsidRPr="00A13515" w:rsidRDefault="00BA0A46" w:rsidP="00A13515">
      <w:pPr>
        <w:pStyle w:val="Heading3"/>
      </w:pPr>
      <w:bookmarkStart w:id="223" w:name="_Toc222568001"/>
      <w:r w:rsidRPr="00A13515">
        <w:t>4.1</w:t>
      </w:r>
      <w:r w:rsidR="00AC2E6D">
        <w:t>4</w:t>
      </w:r>
      <w:r w:rsidRPr="00A13515">
        <w:t>.4</w:t>
      </w:r>
      <w:r w:rsidR="00A13515">
        <w:tab/>
      </w:r>
      <w:r w:rsidRPr="00A13515">
        <w:t>Evaluation of potential solutions</w:t>
      </w:r>
      <w:bookmarkEnd w:id="223"/>
    </w:p>
    <w:p w14:paraId="199C4517" w14:textId="283140BA" w:rsidR="009C59E1" w:rsidRPr="00A13515" w:rsidRDefault="009C59E1" w:rsidP="009C59E1">
      <w:r w:rsidRPr="00C80732">
        <w:t>Enhancement Aspect</w:t>
      </w:r>
      <w:r>
        <w:t xml:space="preserve"> #1, i.e., adding one new attribute to cover satisfied information in </w:t>
      </w:r>
      <w:r w:rsidRPr="00880883">
        <w:rPr>
          <w:rFonts w:ascii="Courier New" w:hAnsi="Courier New" w:cs="Courier New"/>
          <w:lang w:val="en-US" w:eastAsia="zh-CN"/>
        </w:rPr>
        <w:t>ExpectationFulfilmentResult</w:t>
      </w:r>
      <w:r>
        <w:rPr>
          <w:rFonts w:ascii="Courier New" w:hAnsi="Courier New" w:cs="Courier New"/>
          <w:lang w:val="en-US" w:eastAsia="zh-CN"/>
        </w:rPr>
        <w:t xml:space="preserve"> </w:t>
      </w:r>
      <w:r>
        <w:t>is feasible and independently to address the requirement REQ-Intent_IESI-1</w:t>
      </w:r>
      <w:r>
        <w:rPr>
          <w:lang w:eastAsia="zh-CN"/>
        </w:rPr>
        <w:t xml:space="preserve">It is recommended to proceed to normative phase. </w:t>
      </w:r>
    </w:p>
    <w:p w14:paraId="5D4A69E4" w14:textId="1B1355B4" w:rsidR="000E6A47" w:rsidRPr="00A13515" w:rsidRDefault="000E6A47" w:rsidP="00A13515"/>
    <w:p w14:paraId="08A82AA8" w14:textId="6D496176" w:rsidR="000E6A47" w:rsidRPr="00A13515" w:rsidRDefault="000E6A47" w:rsidP="00A13515">
      <w:pPr>
        <w:pStyle w:val="Heading2"/>
      </w:pPr>
      <w:bookmarkStart w:id="224" w:name="_Toc222568002"/>
      <w:r w:rsidRPr="00A13515">
        <w:lastRenderedPageBreak/>
        <w:t>4.15</w:t>
      </w:r>
      <w:r w:rsidRPr="00A13515">
        <w:tab/>
        <w:t>Use case #15: Relation and Interaction with MnS producers for AI/ML Management</w:t>
      </w:r>
      <w:r w:rsidR="005B5D02">
        <w:t xml:space="preserve"> and Closed-control-loops.</w:t>
      </w:r>
      <w:bookmarkEnd w:id="224"/>
    </w:p>
    <w:p w14:paraId="36791266" w14:textId="154F4BB4" w:rsidR="000E6A47" w:rsidRPr="00A13515" w:rsidRDefault="000E6A47" w:rsidP="00A13515">
      <w:pPr>
        <w:pStyle w:val="Heading3"/>
      </w:pPr>
      <w:bookmarkStart w:id="225" w:name="_Toc222568003"/>
      <w:r w:rsidRPr="00A13515">
        <w:t>4.15.1</w:t>
      </w:r>
      <w:r w:rsidRPr="00A13515">
        <w:tab/>
        <w:t>Description</w:t>
      </w:r>
      <w:bookmarkEnd w:id="225"/>
    </w:p>
    <w:p w14:paraId="5DC3A2B4" w14:textId="607F55B4" w:rsidR="000E6A47" w:rsidRDefault="000E6A47" w:rsidP="000E6A47">
      <w:pPr>
        <w:jc w:val="both"/>
      </w:pPr>
      <w:r>
        <w:t>This use case describes a scenario where an intent driven MnS producer interacts and coordinates with MnS producers for AI/ML management which is specified in 3GPP</w:t>
      </w:r>
      <w:r w:rsidR="00653B93">
        <w:t> </w:t>
      </w:r>
      <w:r>
        <w:t>TS</w:t>
      </w:r>
      <w:r w:rsidR="00653B93">
        <w:t> </w:t>
      </w:r>
      <w:r>
        <w:t>28.105</w:t>
      </w:r>
      <w:r w:rsidR="00653B93">
        <w:t> </w:t>
      </w:r>
      <w:r>
        <w:t>[</w:t>
      </w:r>
      <w:r w:rsidR="00F774C2">
        <w:t>10</w:t>
      </w:r>
      <w:r>
        <w:t>]</w:t>
      </w:r>
      <w:r w:rsidR="00E43D44">
        <w:t xml:space="preserve"> or for closed control loops</w:t>
      </w:r>
      <w:r>
        <w:t>.</w:t>
      </w:r>
      <w:r w:rsidRPr="003C69D1">
        <w:t xml:space="preserve"> </w:t>
      </w:r>
      <w:r>
        <w:t xml:space="preserve">Such coordination can enable the intent-driven MnS producer to both leverage AI/ML for its own internal intent handling tasks, </w:t>
      </w:r>
      <w:r w:rsidR="003D422D">
        <w:t xml:space="preserve">and leverage </w:t>
      </w:r>
      <w:r>
        <w:t xml:space="preserve">AI/ML </w:t>
      </w:r>
      <w:r w:rsidR="00CB0201">
        <w:t xml:space="preserve">and CCLs </w:t>
      </w:r>
      <w:r>
        <w:t>in the network as an outcome of processing the intents.</w:t>
      </w:r>
    </w:p>
    <w:p w14:paraId="3545B074" w14:textId="3C96D33B"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xml:space="preserve">, request fine-tuning of an ML model etc. These are possible cases whereby the intent driven MnS producer can use an ML model and interact as an MnS consumer with MnS producers described in </w:t>
      </w:r>
      <w:r w:rsidR="00653B93">
        <w:t>3GPP TS 28.105 [10]</w:t>
      </w:r>
      <w:r>
        <w:t>, clause</w:t>
      </w:r>
      <w:r w:rsidR="00470C4D">
        <w:t> </w:t>
      </w:r>
      <w:r>
        <w:t>6 for ML model lifecycle management, such as ML model training, ML testing, ML model deployment, AI/ML inference, AIML Inference emulation.</w:t>
      </w:r>
    </w:p>
    <w:p w14:paraId="6E8DF8C0" w14:textId="77777777" w:rsidR="006633E8" w:rsidRPr="00E76E32" w:rsidRDefault="000E6A47" w:rsidP="006633E8">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the intent-driven MnS producer may request, for example, AIML Inference emulation before the ML model is applied for fulfilment in production network.</w:t>
      </w:r>
      <w:r w:rsidR="006633E8">
        <w:t xml:space="preserve"> . In the case of CCLs, the intent-driven MnS producer may request a CCL to fulfil certain tasks. Each task is </w:t>
      </w:r>
      <w:r w:rsidR="006633E8" w:rsidRPr="00D34F77">
        <w:rPr>
          <w:kern w:val="2"/>
          <w:szCs w:val="18"/>
          <w:lang w:eastAsia="zh-CN" w:bidi="ar-KW"/>
        </w:rPr>
        <w:t>a target with priorities for specific values to be achieved. E.g. assuming priority 1 is higher than priority</w:t>
      </w:r>
      <w:r w:rsidR="006633E8">
        <w:rPr>
          <w:kern w:val="2"/>
          <w:szCs w:val="18"/>
          <w:lang w:eastAsia="zh-CN" w:bidi="ar-KW"/>
        </w:rPr>
        <w:t xml:space="preserve"> 2</w:t>
      </w:r>
      <w:r w:rsidR="006633E8" w:rsidRPr="00D34F77">
        <w:rPr>
          <w:kern w:val="2"/>
          <w:szCs w:val="18"/>
          <w:lang w:eastAsia="zh-CN" w:bidi="ar-KW"/>
        </w:rPr>
        <w:t>, the task can be "with priority 1, target &lt; value_1 and with priority 2, target &lt; value_2".</w:t>
      </w:r>
    </w:p>
    <w:p w14:paraId="0646E880" w14:textId="23543A87" w:rsidR="000E6A47" w:rsidRPr="00507AD6" w:rsidRDefault="000E6A47" w:rsidP="00507AD6">
      <w:pPr>
        <w:pStyle w:val="Heading3"/>
      </w:pPr>
      <w:bookmarkStart w:id="226" w:name="_Toc222568004"/>
      <w:r w:rsidRPr="00507AD6">
        <w:t>4.15.2</w:t>
      </w:r>
      <w:r w:rsidRPr="00507AD6">
        <w:tab/>
      </w:r>
      <w:r w:rsidRPr="00507AD6">
        <w:rPr>
          <w:rFonts w:hint="eastAsia"/>
        </w:rPr>
        <w:t>Potential</w:t>
      </w:r>
      <w:r w:rsidRPr="00507AD6">
        <w:t xml:space="preserve"> </w:t>
      </w:r>
      <w:r w:rsidRPr="00507AD6">
        <w:rPr>
          <w:rFonts w:hint="eastAsia"/>
        </w:rPr>
        <w:t>requirements</w:t>
      </w:r>
      <w:bookmarkEnd w:id="226"/>
    </w:p>
    <w:p w14:paraId="69522E78" w14:textId="6E80EFCD" w:rsidR="000E6A47" w:rsidRPr="00507AD6" w:rsidRDefault="000E6A47" w:rsidP="00507AD6">
      <w:r w:rsidRPr="003063EA">
        <w:rPr>
          <w:rFonts w:hint="eastAsia"/>
          <w:b/>
          <w:bCs/>
        </w:rPr>
        <w:t>REQ-Intent_</w:t>
      </w:r>
      <w:r w:rsidRPr="003063EA">
        <w:rPr>
          <w:b/>
          <w:bCs/>
        </w:rPr>
        <w:t>AIML</w:t>
      </w:r>
      <w:r w:rsidRPr="003063EA">
        <w:rPr>
          <w:rFonts w:hint="eastAsia"/>
          <w:b/>
          <w:bCs/>
        </w:rPr>
        <w:t>-</w:t>
      </w:r>
      <w:r w:rsidRPr="003063EA">
        <w:rPr>
          <w:b/>
          <w:bCs/>
        </w:rPr>
        <w:t>1</w:t>
      </w:r>
      <w:r w:rsidRPr="00507AD6">
        <w:t xml:space="preserve">: The intent driven MnS producer should have the capability to interact with MnS producers for ML model lifecycle management </w:t>
      </w:r>
      <w:r w:rsidR="00563F90">
        <w:t xml:space="preserve">and CCLs </w:t>
      </w:r>
      <w:r w:rsidRPr="00507AD6">
        <w:t>in both intent pre-evaluation phase and intent fulfilment phase.</w:t>
      </w:r>
    </w:p>
    <w:p w14:paraId="10CDA5BC" w14:textId="168491FD" w:rsidR="000E6A47" w:rsidRPr="00507AD6" w:rsidRDefault="000E6A47" w:rsidP="00507AD6">
      <w:pPr>
        <w:pStyle w:val="Heading3"/>
      </w:pPr>
      <w:bookmarkStart w:id="227" w:name="_Toc222568005"/>
      <w:r w:rsidRPr="00507AD6">
        <w:t>4.15.3</w:t>
      </w:r>
      <w:r w:rsidRPr="00507AD6">
        <w:tab/>
      </w:r>
      <w:r w:rsidRPr="00507AD6">
        <w:rPr>
          <w:rFonts w:hint="eastAsia"/>
        </w:rPr>
        <w:t>Potential</w:t>
      </w:r>
      <w:r w:rsidRPr="00507AD6">
        <w:t xml:space="preserve"> </w:t>
      </w:r>
      <w:r w:rsidRPr="00507AD6">
        <w:rPr>
          <w:rFonts w:hint="eastAsia"/>
        </w:rPr>
        <w:t>solutions</w:t>
      </w:r>
      <w:bookmarkEnd w:id="227"/>
    </w:p>
    <w:p w14:paraId="30EE1F68" w14:textId="1007BFD9" w:rsidR="008C11B9" w:rsidRDefault="00084B75" w:rsidP="00507AD6">
      <w:r w:rsidRPr="00507AD6">
        <w:t>This potential solution considers enabling an intent-driven MnS producer to interact with MnS producers for ML model lifecycle management</w:t>
      </w:r>
      <w:r w:rsidR="00BB5950">
        <w:t xml:space="preserve"> and CCLs</w:t>
      </w:r>
      <w:r w:rsidRPr="00507AD6">
        <w:t>. The solution require</w:t>
      </w:r>
      <w:r w:rsidR="001D4AFA">
        <w:t>s</w:t>
      </w:r>
      <w:r w:rsidR="002D3B3A">
        <w:t>:</w:t>
      </w:r>
    </w:p>
    <w:p w14:paraId="54432475" w14:textId="5E921370" w:rsidR="006A44DF" w:rsidRDefault="00B201C5" w:rsidP="00517074">
      <w:pPr>
        <w:pStyle w:val="B1"/>
      </w:pPr>
      <w:r>
        <w:t>-</w:t>
      </w:r>
      <w:r w:rsidR="00517074">
        <w:tab/>
      </w:r>
      <w:r w:rsidR="006A44DF" w:rsidRPr="00507AD6">
        <w:t xml:space="preserve">updating the </w:t>
      </w:r>
      <w:r w:rsidR="006A44DF" w:rsidRPr="00C2681D">
        <w:t>3GPP</w:t>
      </w:r>
      <w:r w:rsidR="006A44DF">
        <w:t> </w:t>
      </w:r>
      <w:r w:rsidR="006A44DF" w:rsidRPr="00C2681D">
        <w:t>TS</w:t>
      </w:r>
      <w:r w:rsidR="006A44DF">
        <w:t> </w:t>
      </w:r>
      <w:r w:rsidR="006A44DF" w:rsidRPr="00C2681D">
        <w:t>2</w:t>
      </w:r>
      <w:r w:rsidR="006A44DF" w:rsidRPr="00C2681D">
        <w:rPr>
          <w:lang w:eastAsia="zh-CN"/>
        </w:rPr>
        <w:t>8.312</w:t>
      </w:r>
      <w:r w:rsidR="006A44DF">
        <w:rPr>
          <w:lang w:eastAsia="zh-CN"/>
        </w:rPr>
        <w:t> </w:t>
      </w:r>
      <w:r w:rsidR="006A44DF" w:rsidRPr="00C2681D">
        <w:rPr>
          <w:lang w:eastAsia="zh-CN"/>
        </w:rPr>
        <w:t>[1]</w:t>
      </w:r>
      <w:r w:rsidR="006A44DF" w:rsidRPr="00507AD6">
        <w:t xml:space="preserve"> to describe that the intent driven MnS producer, if necessary, can interact with MnS producers for ML model lifecycle management </w:t>
      </w:r>
      <w:r w:rsidR="006A44DF">
        <w:t xml:space="preserve">and CCLs </w:t>
      </w:r>
      <w:r w:rsidR="006A44DF" w:rsidRPr="00507AD6">
        <w:t xml:space="preserve">in both intent pre-evaluation phase and intent fulfilment phase, with reference to </w:t>
      </w:r>
      <w:r w:rsidR="006A44DF">
        <w:t>3GPP TS 28.105 [10] and TS 28.567 [10]</w:t>
      </w:r>
      <w:r w:rsidR="006A44DF" w:rsidRPr="00507AD6">
        <w:t>.</w:t>
      </w:r>
      <w:r w:rsidR="006A44DF">
        <w:t xml:space="preserve"> </w:t>
      </w:r>
    </w:p>
    <w:p w14:paraId="67ABE950" w14:textId="43B1B15A" w:rsidR="008C11B9" w:rsidRPr="008F1423" w:rsidRDefault="006A44DF" w:rsidP="00517074">
      <w:pPr>
        <w:pStyle w:val="B1"/>
        <w:rPr>
          <w:rFonts w:eastAsia="SimSun"/>
          <w:lang w:eastAsia="zh-CN" w:bidi="ar-KW"/>
        </w:rPr>
      </w:pPr>
      <w:r>
        <w:t>-</w:t>
      </w:r>
      <w:r>
        <w:tab/>
        <w:t xml:space="preserve">updating the intent report to a list of CCL tasks using already specified additionalFulfilmentInfo attribute. Each task is </w:t>
      </w:r>
      <w:r w:rsidRPr="00D34F77">
        <w:rPr>
          <w:lang w:eastAsia="zh-CN" w:bidi="ar-KW"/>
        </w:rPr>
        <w:t>a target with priorities for specific values to be achieved. E.g. assuming priority 1 is higher than priority</w:t>
      </w:r>
      <w:r>
        <w:rPr>
          <w:lang w:eastAsia="zh-CN" w:bidi="ar-KW"/>
        </w:rPr>
        <w:t xml:space="preserve"> 2</w:t>
      </w:r>
      <w:r w:rsidRPr="00D34F77">
        <w:rPr>
          <w:lang w:eastAsia="zh-CN" w:bidi="ar-KW"/>
        </w:rPr>
        <w:t>, the task can be "with priority 1, target &lt; value_1 and with priority 2, target &lt; value_2".</w:t>
      </w:r>
    </w:p>
    <w:p w14:paraId="0B977356" w14:textId="189364CC" w:rsidR="00DA6FFD" w:rsidRPr="00507AD6" w:rsidRDefault="00DA6FFD" w:rsidP="00507AD6">
      <w:pPr>
        <w:pStyle w:val="Heading3"/>
      </w:pPr>
      <w:bookmarkStart w:id="228" w:name="_Toc211854091"/>
      <w:bookmarkStart w:id="229" w:name="_Toc222568006"/>
      <w:r w:rsidRPr="00507AD6">
        <w:t>4.15.4</w:t>
      </w:r>
      <w:r w:rsidR="00507AD6">
        <w:tab/>
      </w:r>
      <w:r w:rsidRPr="00507AD6">
        <w:t>Evaluation of potential solutions</w:t>
      </w:r>
      <w:bookmarkEnd w:id="228"/>
      <w:bookmarkEnd w:id="229"/>
    </w:p>
    <w:p w14:paraId="7B05C783" w14:textId="240C2795" w:rsidR="00792BF3" w:rsidRPr="00507AD6" w:rsidRDefault="00CF0EE1" w:rsidP="00792BF3">
      <w:r w:rsidRPr="00507AD6">
        <w:t>The potential solution proposed in clause</w:t>
      </w:r>
      <w:r w:rsidR="00470C4D">
        <w:t> </w:t>
      </w:r>
      <w:r w:rsidRPr="00507AD6">
        <w:t>4.15.3 satisfies the requirement identified in clause</w:t>
      </w:r>
      <w:r w:rsidR="00470C4D">
        <w:t> </w:t>
      </w:r>
      <w:r w:rsidRPr="00507AD6">
        <w:t>4.15.2. The solution require</w:t>
      </w:r>
      <w:r w:rsidR="003D6B4C">
        <w:t>s</w:t>
      </w:r>
      <w:r w:rsidRPr="00507AD6">
        <w:t xml:space="preserve"> updates describing the possible interactions between intent-driven MnS producer and MnS producer for ML model lifecycle management</w:t>
      </w:r>
      <w:r w:rsidR="00527D63">
        <w:t xml:space="preserve"> and CCLs </w:t>
      </w:r>
      <w:r w:rsidRPr="00507AD6">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507AD6">
        <w:t xml:space="preserve">, </w:t>
      </w:r>
      <w:r w:rsidR="00792BF3" w:rsidRPr="00C2681D">
        <w:rPr>
          <w:lang w:eastAsia="zh-CN"/>
        </w:rPr>
        <w:t>]</w:t>
      </w:r>
      <w:r w:rsidR="00792BF3">
        <w:rPr>
          <w:lang w:eastAsia="zh-CN"/>
        </w:rPr>
        <w:t xml:space="preserve">. It also proposes to add in intent report the tasks of the CCL that have been instantiated by the in intent handling function, using already specified additionalFulfilmentInfo attribute. </w:t>
      </w:r>
      <w:r w:rsidR="00792BF3">
        <w:t>I</w:t>
      </w:r>
      <w:r w:rsidR="00792BF3" w:rsidRPr="00507AD6">
        <w:t xml:space="preserve">t is </w:t>
      </w:r>
      <w:r w:rsidR="00792BF3">
        <w:t xml:space="preserve">thus </w:t>
      </w:r>
      <w:r w:rsidR="00792BF3" w:rsidRPr="00507AD6">
        <w:t>a feasible solution</w:t>
      </w:r>
      <w:r w:rsidR="00792BF3">
        <w:t xml:space="preserve"> recommending only small enhancements</w:t>
      </w:r>
      <w:r w:rsidR="00792BF3" w:rsidRPr="00507AD6">
        <w:t>.</w:t>
      </w:r>
    </w:p>
    <w:p w14:paraId="1A70004E" w14:textId="01573F46" w:rsidR="00372C6D" w:rsidRPr="00507AD6" w:rsidRDefault="00372C6D" w:rsidP="00507AD6"/>
    <w:p w14:paraId="61FA7F44" w14:textId="1F72F7FC" w:rsidR="00BD2A05" w:rsidRPr="00507AD6" w:rsidRDefault="00BD2A05" w:rsidP="00507AD6">
      <w:pPr>
        <w:pStyle w:val="Heading2"/>
      </w:pPr>
      <w:bookmarkStart w:id="230" w:name="_Toc222568007"/>
      <w:r w:rsidRPr="00507AD6">
        <w:rPr>
          <w:rFonts w:hint="eastAsia"/>
        </w:rPr>
        <w:lastRenderedPageBreak/>
        <w:t>4</w:t>
      </w:r>
      <w:r w:rsidRPr="00507AD6">
        <w:t>.16</w:t>
      </w:r>
      <w:r w:rsidR="00507AD6">
        <w:tab/>
      </w:r>
      <w:r w:rsidRPr="00507AD6">
        <w:t>Use case #16: Investigation on the applicability and potential impacts to support natural language intents translation</w:t>
      </w:r>
      <w:bookmarkEnd w:id="230"/>
    </w:p>
    <w:p w14:paraId="61F132A3" w14:textId="56BFA9ED" w:rsidR="00BD2A05" w:rsidRPr="00507AD6" w:rsidRDefault="00BD2A05" w:rsidP="00507AD6">
      <w:pPr>
        <w:pStyle w:val="Heading3"/>
      </w:pPr>
      <w:bookmarkStart w:id="231" w:name="_Toc222568008"/>
      <w:r w:rsidRPr="00507AD6">
        <w:rPr>
          <w:rFonts w:hint="eastAsia"/>
        </w:rPr>
        <w:t>4</w:t>
      </w:r>
      <w:r w:rsidRPr="00507AD6">
        <w:t>.16.1</w:t>
      </w:r>
      <w:r w:rsidR="00507AD6">
        <w:tab/>
      </w:r>
      <w:r w:rsidRPr="00507AD6">
        <w:t>Description</w:t>
      </w:r>
      <w:bookmarkEnd w:id="231"/>
    </w:p>
    <w:p w14:paraId="7D30765F" w14:textId="04354B5C" w:rsidR="00BD2A05" w:rsidRPr="00A63742" w:rsidRDefault="00BD2A05" w:rsidP="00A63742">
      <w:r w:rsidRPr="00A63742">
        <w:rPr>
          <w:rFonts w:hint="eastAsia"/>
        </w:rPr>
        <w:t>I</w:t>
      </w:r>
      <w:r w:rsidRPr="00A63742">
        <w:t>n TR</w:t>
      </w:r>
      <w:r w:rsidR="00653B93">
        <w:t> </w:t>
      </w:r>
      <w:r w:rsidRPr="00A63742">
        <w:t>28.914</w:t>
      </w:r>
      <w:r w:rsidR="00653B93">
        <w:t> </w:t>
      </w:r>
      <w:r w:rsidRPr="00A63742">
        <w:t>[</w:t>
      </w:r>
      <w:r w:rsidR="00F1526C" w:rsidRPr="00A63742">
        <w:t>9</w:t>
      </w:r>
      <w:r w:rsidRPr="00A63742">
        <w:t>], clause</w:t>
      </w:r>
      <w:r w:rsidR="00470C4D">
        <w:t> </w:t>
      </w:r>
      <w:r w:rsidRPr="00A63742">
        <w:t xml:space="preserve">5.6 described the use case for investigating potential impacts to support natural language intents translation. It also states that there are some use cases where the use of natural language for intent expression would be preferred. For example, on the human-machine interface presenting and expressing intent using natural language can lead to a more intuitive experience for human users. A concrete example of natural language RAN ES intent can be </w:t>
      </w:r>
      <w:r w:rsidR="002A2073">
        <w:t>"</w:t>
      </w:r>
      <w:r w:rsidRPr="00A63742">
        <w:t>Reduce 10% RAN energy consumption without impact on user experience for Region X</w:t>
      </w:r>
      <w:r w:rsidR="002A2073">
        <w:t>"</w:t>
      </w:r>
      <w:r w:rsidRPr="00A63742">
        <w:t>. The use case also described that if an intent interpreter is introduced to process intents described in natural language, it is necessary to clarify its position within the existing intent management framework, especially its relationship with the MnS consumer.</w:t>
      </w:r>
    </w:p>
    <w:p w14:paraId="473A0E93" w14:textId="5B5DAC35" w:rsidR="00BD2A05" w:rsidRPr="00A63742" w:rsidRDefault="00BD2A05" w:rsidP="00A63742">
      <w:bookmarkStart w:id="232" w:name="_Hlk209549710"/>
      <w:r w:rsidRPr="00A63742">
        <w:rPr>
          <w:b/>
          <w:bCs/>
        </w:rPr>
        <w:t>Scenario#1</w:t>
      </w:r>
      <w:bookmarkEnd w:id="232"/>
      <w:r w:rsidRPr="00A63742">
        <w:t xml:space="preserve">: Intent Interpreter as a separate function outside the intent handling function. In this scenario, </w:t>
      </w:r>
      <w:r w:rsidRPr="00A63742">
        <w:rPr>
          <w:rFonts w:hint="eastAsia"/>
        </w:rPr>
        <w:t>I</w:t>
      </w:r>
      <w:r w:rsidRPr="00A63742">
        <w:t xml:space="preserve">ntent interpreter receive the natural language intent and translate it into a formal intent (the formal intent contains the attributes and corresponding values to enable the intent handling function to decide the actions to fulfil the intent expectation) according to intent model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63742">
        <w:t xml:space="preserve"> and consume the 3GPP Intent driven MnS with formal intent model provided by intent handling function.</w:t>
      </w:r>
    </w:p>
    <w:p w14:paraId="4603A729" w14:textId="77777777" w:rsidR="00201DD7" w:rsidRDefault="00201DD7" w:rsidP="00A63742">
      <w:pPr>
        <w:pStyle w:val="TH"/>
        <w:rPr>
          <w:lang w:eastAsia="zh-CN"/>
        </w:rPr>
      </w:pPr>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5"/>
                    <a:stretch>
                      <a:fillRect/>
                    </a:stretch>
                  </pic:blipFill>
                  <pic:spPr>
                    <a:xfrm>
                      <a:off x="0" y="0"/>
                      <a:ext cx="1701015" cy="1701015"/>
                    </a:xfrm>
                    <a:prstGeom prst="rect">
                      <a:avLst/>
                    </a:prstGeom>
                  </pic:spPr>
                </pic:pic>
              </a:graphicData>
            </a:graphic>
          </wp:inline>
        </w:drawing>
      </w:r>
    </w:p>
    <w:p w14:paraId="15309FB2" w14:textId="61D514BE" w:rsidR="00201DD7" w:rsidRDefault="00201DD7" w:rsidP="00A63742">
      <w:pPr>
        <w:pStyle w:val="TF"/>
        <w:rPr>
          <w:lang w:eastAsia="zh-CN"/>
        </w:rPr>
      </w:pPr>
      <w:bookmarkStart w:id="233" w:name="_Hlk222567048"/>
      <w:r>
        <w:rPr>
          <w:rFonts w:hint="eastAsia"/>
          <w:lang w:eastAsia="zh-CN"/>
        </w:rPr>
        <w:t>F</w:t>
      </w:r>
      <w:r>
        <w:rPr>
          <w:lang w:eastAsia="zh-CN"/>
        </w:rPr>
        <w:t>igure</w:t>
      </w:r>
      <w:r w:rsidR="00462023">
        <w:rPr>
          <w:lang w:eastAsia="zh-CN"/>
        </w:rPr>
        <w:t> </w:t>
      </w:r>
      <w:r>
        <w:rPr>
          <w:lang w:eastAsia="zh-CN"/>
        </w:rPr>
        <w:t>4.16</w:t>
      </w:r>
      <w:r w:rsidR="00517074">
        <w:rPr>
          <w:lang w:eastAsia="zh-CN"/>
        </w:rPr>
        <w:t>.1</w:t>
      </w:r>
      <w:r>
        <w:rPr>
          <w:lang w:eastAsia="zh-CN"/>
        </w:rPr>
        <w:t>-1</w:t>
      </w:r>
      <w:bookmarkEnd w:id="233"/>
      <w:r>
        <w:rPr>
          <w:lang w:eastAsia="zh-CN"/>
        </w:rPr>
        <w:t xml:space="preserve"> </w:t>
      </w:r>
      <w:r w:rsidRPr="004F7DB2">
        <w:rPr>
          <w:lang w:eastAsia="zh-CN"/>
        </w:rPr>
        <w:t>Deployment scnenario#1: Intent Interpreter as a separate function outside the intent handling function.</w:t>
      </w:r>
    </w:p>
    <w:p w14:paraId="194E052E" w14:textId="4E72C46A" w:rsidR="00BD2A05" w:rsidRPr="007D0169" w:rsidRDefault="00BD2A05" w:rsidP="007D0169">
      <w:r w:rsidRPr="007D0169">
        <w:rPr>
          <w:rFonts w:hint="eastAsia"/>
          <w:b/>
          <w:bCs/>
        </w:rPr>
        <w:t>S</w:t>
      </w:r>
      <w:r w:rsidRPr="007D0169">
        <w:rPr>
          <w:b/>
          <w:bCs/>
        </w:rPr>
        <w:t>cenario#2</w:t>
      </w:r>
      <w:r w:rsidRPr="007D0169">
        <w:t>: Intent Interpreter is a function integrated in intent handling function. In this scenario, Intent</w:t>
      </w:r>
      <w:r w:rsidR="00900C47" w:rsidRPr="007D0169">
        <w:t xml:space="preserve"> </w:t>
      </w:r>
      <w:r w:rsidR="002109A3" w:rsidRPr="007D0169">
        <w:t>I</w:t>
      </w:r>
      <w:r w:rsidRPr="007D0169">
        <w:t>nterpret</w:t>
      </w:r>
      <w:r w:rsidR="002109A3" w:rsidRPr="007D0169">
        <w:t>er</w:t>
      </w:r>
      <w:r w:rsidRPr="007D0169">
        <w:t xml:space="preserve"> receive</w:t>
      </w:r>
      <w:r w:rsidR="002109A3" w:rsidRPr="007D0169">
        <w:t>s</w:t>
      </w:r>
      <w:r w:rsidRPr="007D0169">
        <w:t xml:space="preserve"> the natural language intent from consumer and translate</w:t>
      </w:r>
      <w:r w:rsidR="002109A3" w:rsidRPr="007D0169">
        <w:t>s</w:t>
      </w:r>
      <w:r w:rsidRPr="007D0169">
        <w:t xml:space="preserve"> it into detailed actions to be executed to fulfil the intent.</w:t>
      </w:r>
    </w:p>
    <w:p w14:paraId="61297F24" w14:textId="77777777" w:rsidR="00BD2A05" w:rsidRPr="007D0169" w:rsidRDefault="00BD2A05" w:rsidP="007D0169">
      <w:r w:rsidRPr="007D0169">
        <w:t>Based on above two deployment scenarios, this study can investigate whether there is a need for a potential solution to enhance the intent-driven management service to support natural language</w:t>
      </w:r>
      <w:r w:rsidRPr="007D0169">
        <w:rPr>
          <w:rFonts w:hint="eastAsia"/>
        </w:rPr>
        <w:t>.</w:t>
      </w:r>
    </w:p>
    <w:p w14:paraId="1DBEDA07" w14:textId="77777777" w:rsidR="00D31AF7" w:rsidRDefault="00D31AF7" w:rsidP="007D0169">
      <w:pPr>
        <w:pStyle w:val="TH"/>
        <w:rPr>
          <w:lang w:eastAsia="zh-CN"/>
        </w:rPr>
      </w:pPr>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6"/>
                    <a:stretch>
                      <a:fillRect/>
                    </a:stretch>
                  </pic:blipFill>
                  <pic:spPr>
                    <a:xfrm>
                      <a:off x="0" y="0"/>
                      <a:ext cx="2475436" cy="1390959"/>
                    </a:xfrm>
                    <a:prstGeom prst="rect">
                      <a:avLst/>
                    </a:prstGeom>
                  </pic:spPr>
                </pic:pic>
              </a:graphicData>
            </a:graphic>
          </wp:inline>
        </w:drawing>
      </w:r>
    </w:p>
    <w:p w14:paraId="13053B44" w14:textId="28D81B30" w:rsidR="00BD2A05" w:rsidRDefault="00D31AF7" w:rsidP="007D0169">
      <w:pPr>
        <w:pStyle w:val="TF"/>
        <w:rPr>
          <w:lang w:eastAsia="zh-CN"/>
        </w:rPr>
      </w:pPr>
      <w:r>
        <w:rPr>
          <w:rFonts w:hint="eastAsia"/>
          <w:lang w:eastAsia="zh-CN"/>
        </w:rPr>
        <w:t>F</w:t>
      </w:r>
      <w:r>
        <w:rPr>
          <w:lang w:eastAsia="zh-CN"/>
        </w:rPr>
        <w:t>igure 4.16</w:t>
      </w:r>
      <w:r w:rsidR="00517074">
        <w:rPr>
          <w:lang w:eastAsia="zh-CN"/>
        </w:rPr>
        <w:t>.1</w:t>
      </w:r>
      <w:r>
        <w:rPr>
          <w:lang w:eastAsia="zh-CN"/>
        </w:rPr>
        <w:t xml:space="preserve">-2 </w:t>
      </w:r>
      <w:r w:rsidRPr="004F7DB2">
        <w:rPr>
          <w:lang w:eastAsia="zh-CN"/>
        </w:rPr>
        <w:t>Deployment scnenario#</w:t>
      </w:r>
      <w:r>
        <w:rPr>
          <w:lang w:eastAsia="zh-CN"/>
        </w:rPr>
        <w:t>2</w:t>
      </w:r>
      <w:r w:rsidRPr="004F7DB2">
        <w:rPr>
          <w:lang w:eastAsia="zh-CN"/>
        </w:rPr>
        <w:t>: Intent Interpreter is a function integrated in intent handling function.</w:t>
      </w:r>
    </w:p>
    <w:p w14:paraId="637364A1" w14:textId="393B8E2E" w:rsidR="00A731B3" w:rsidRPr="007D0169" w:rsidRDefault="00A731B3" w:rsidP="007D0169">
      <w:pPr>
        <w:pStyle w:val="Heading2"/>
      </w:pPr>
      <w:bookmarkStart w:id="234" w:name="_Toc222568009"/>
      <w:r w:rsidRPr="007D0169">
        <w:rPr>
          <w:rFonts w:hint="eastAsia"/>
        </w:rPr>
        <w:lastRenderedPageBreak/>
        <w:t>4</w:t>
      </w:r>
      <w:r w:rsidRPr="007D0169">
        <w:t>.17</w:t>
      </w:r>
      <w:r w:rsidR="007D0169" w:rsidRPr="007D0169">
        <w:tab/>
      </w:r>
      <w:r w:rsidRPr="007D0169">
        <w:t xml:space="preserve">Use </w:t>
      </w:r>
      <w:r w:rsidRPr="007D0169">
        <w:rPr>
          <w:rFonts w:hint="eastAsia"/>
        </w:rPr>
        <w:t>case</w:t>
      </w:r>
      <w:r w:rsidRPr="007D0169">
        <w:t xml:space="preserve"> #17: Enhancement of </w:t>
      </w:r>
      <w:r w:rsidRPr="007D0169">
        <w:rPr>
          <w:rFonts w:hint="eastAsia"/>
        </w:rPr>
        <w:t>c</w:t>
      </w:r>
      <w:r w:rsidRPr="007D0169">
        <w:t>ore network and service delivering and assurance scenarios</w:t>
      </w:r>
      <w:bookmarkEnd w:id="234"/>
    </w:p>
    <w:p w14:paraId="5CE86A59" w14:textId="35FE3AB8" w:rsidR="00A731B3" w:rsidRPr="007D0169" w:rsidRDefault="00A731B3" w:rsidP="007D0169">
      <w:pPr>
        <w:pStyle w:val="Heading3"/>
      </w:pPr>
      <w:bookmarkStart w:id="235" w:name="_Toc222568010"/>
      <w:r w:rsidRPr="007D0169">
        <w:rPr>
          <w:rFonts w:hint="eastAsia"/>
        </w:rPr>
        <w:t>4</w:t>
      </w:r>
      <w:r w:rsidRPr="007D0169">
        <w:t>.17.1</w:t>
      </w:r>
      <w:r w:rsidR="007D0169" w:rsidRPr="007D0169">
        <w:tab/>
      </w:r>
      <w:r w:rsidRPr="007D0169">
        <w:t>Description</w:t>
      </w:r>
      <w:bookmarkEnd w:id="235"/>
    </w:p>
    <w:p w14:paraId="5B44CDD1" w14:textId="0B230021" w:rsidR="00A731B3" w:rsidRPr="007D0169" w:rsidRDefault="00A731B3" w:rsidP="007D0169">
      <w:r w:rsidRPr="007D0169">
        <w:t xml:space="preserve">This use case proposes </w:t>
      </w:r>
      <w:r w:rsidRPr="007D0169">
        <w:rPr>
          <w:rFonts w:hint="eastAsia"/>
        </w:rPr>
        <w:t>to add the</w:t>
      </w:r>
      <w:r w:rsidRPr="007D0169">
        <w:t xml:space="preserve"> scenario</w:t>
      </w:r>
      <w:r w:rsidRPr="007D0169">
        <w:rPr>
          <w:rFonts w:hint="eastAsia"/>
        </w:rPr>
        <w:t>s</w:t>
      </w:r>
      <w:r w:rsidRPr="007D0169">
        <w:t xml:space="preserve"> </w:t>
      </w:r>
      <w:r w:rsidRPr="007D0169">
        <w:rPr>
          <w:rFonts w:hint="eastAsia"/>
        </w:rPr>
        <w:t>on c</w:t>
      </w:r>
      <w:r w:rsidRPr="007D0169">
        <w:t xml:space="preserve">ore network and service delivering and assurance to support the SLA of core network services.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7D0169">
        <w:t>, the existing use case and requirements for intent containing an expectation for 5GC network is described in clause</w:t>
      </w:r>
      <w:r w:rsidR="00470C4D">
        <w:t> </w:t>
      </w:r>
      <w:r w:rsidRPr="007D0169">
        <w:t>5.1.</w:t>
      </w:r>
      <w:r w:rsidRPr="007D0169">
        <w:rPr>
          <w:rFonts w:hint="eastAsia"/>
        </w:rPr>
        <w:t>8,</w:t>
      </w:r>
      <w:r w:rsidRPr="007D0169">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w:t>
      </w:r>
      <w:r w:rsidR="00470C4D">
        <w:t> </w:t>
      </w:r>
      <w:r w:rsidRPr="007D0169">
        <w:t xml:space="preserve">6.2.2.1.4 covers basic parameters like NF type, location, PLMN, and TAI. However, the existing capabilities fail to meet the following </w:t>
      </w:r>
      <w:r w:rsidRPr="007D0169">
        <w:rPr>
          <w:rFonts w:hint="eastAsia"/>
        </w:rPr>
        <w:t xml:space="preserve">service </w:t>
      </w:r>
      <w:r w:rsidRPr="007D0169">
        <w:t>experience-specific requirements:</w:t>
      </w:r>
    </w:p>
    <w:p w14:paraId="7998C3EF" w14:textId="597E5AE2" w:rsidR="00A731B3" w:rsidRPr="007D0169" w:rsidRDefault="007D0169" w:rsidP="007D0169">
      <w:pPr>
        <w:pStyle w:val="B1"/>
      </w:pPr>
      <w:r>
        <w:t>-</w:t>
      </w:r>
      <w:r>
        <w:tab/>
      </w:r>
      <w:r w:rsidR="00A731B3" w:rsidRPr="007D0169">
        <w:rPr>
          <w:rFonts w:hint="eastAsia"/>
        </w:rPr>
        <w:t>MnS consumer expresses core network SLA-level latency assurance expectation for specific service flows.</w:t>
      </w:r>
    </w:p>
    <w:p w14:paraId="74A18F13" w14:textId="0B98B5E8" w:rsidR="00A731B3" w:rsidRPr="007D0169" w:rsidRDefault="007D0169" w:rsidP="007D0169">
      <w:pPr>
        <w:pStyle w:val="B1"/>
      </w:pPr>
      <w:r>
        <w:t>-</w:t>
      </w:r>
      <w:r>
        <w:tab/>
      </w:r>
      <w:r w:rsidR="00A731B3" w:rsidRPr="007D0169">
        <w:t>MnS consumer expresses the preference on NF selection</w:t>
      </w:r>
      <w:r w:rsidR="00A731B3" w:rsidRPr="007D0169">
        <w:rPr>
          <w:rFonts w:hint="eastAsia"/>
        </w:rPr>
        <w:t xml:space="preserve"> (e.g., UPF)</w:t>
      </w:r>
      <w:r w:rsidR="00A731B3" w:rsidRPr="007D0169">
        <w:t xml:space="preserve"> and binding expectation for core network services.</w:t>
      </w:r>
    </w:p>
    <w:p w14:paraId="74FAB16D" w14:textId="52D34230" w:rsidR="00A731B3" w:rsidRPr="00431745" w:rsidRDefault="00A731B3" w:rsidP="00431745">
      <w:pPr>
        <w:pStyle w:val="Heading3"/>
      </w:pPr>
      <w:bookmarkStart w:id="236" w:name="_Toc222568011"/>
      <w:r w:rsidRPr="00431745">
        <w:t>4.17.2</w:t>
      </w:r>
      <w:r w:rsidR="007D0169" w:rsidRPr="00431745">
        <w:tab/>
      </w:r>
      <w:r w:rsidRPr="00431745">
        <w:t>Potential requirements</w:t>
      </w:r>
      <w:bookmarkEnd w:id="236"/>
    </w:p>
    <w:p w14:paraId="5075A798" w14:textId="77777777"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w:t>
      </w:r>
      <w:r w:rsidRPr="00431745">
        <w:rPr>
          <w:b/>
          <w:bCs/>
        </w:rPr>
        <w:t>1</w:t>
      </w:r>
      <w:r w:rsidRPr="00431745">
        <w:t xml:space="preserve">: The intent driven MnS producer for </w:t>
      </w:r>
      <w:r w:rsidRPr="00431745">
        <w:rPr>
          <w:rFonts w:hint="eastAsia"/>
        </w:rPr>
        <w:t xml:space="preserve">core network </w:t>
      </w:r>
      <w:r w:rsidRPr="00431745">
        <w:t xml:space="preserve">service should have capabilities enabling the MnS consumer to express service </w:t>
      </w:r>
      <w:r w:rsidRPr="00431745">
        <w:rPr>
          <w:rFonts w:hint="eastAsia"/>
        </w:rPr>
        <w:t>latency</w:t>
      </w:r>
      <w:r w:rsidRPr="00431745">
        <w:t xml:space="preserve"> requirements.</w:t>
      </w:r>
    </w:p>
    <w:p w14:paraId="64F311B4" w14:textId="58C89F18"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-2</w:t>
      </w:r>
      <w:r w:rsidRPr="00431745">
        <w:t xml:space="preserve">: The intent driven MnS producer for </w:t>
      </w:r>
      <w:r w:rsidRPr="00431745">
        <w:rPr>
          <w:rFonts w:hint="eastAsia"/>
        </w:rPr>
        <w:t>core network</w:t>
      </w:r>
      <w:r w:rsidRPr="00431745">
        <w:t xml:space="preserve"> service should have capabilities enabling the MnS consumer to express</w:t>
      </w:r>
      <w:r w:rsidRPr="00431745">
        <w:rPr>
          <w:rFonts w:hint="eastAsia"/>
        </w:rPr>
        <w:t xml:space="preserve"> the preference on</w:t>
      </w:r>
      <w:r w:rsidR="00831713">
        <w:t>UPF</w:t>
      </w:r>
      <w:r w:rsidRPr="00431745">
        <w:t>.</w:t>
      </w:r>
    </w:p>
    <w:p w14:paraId="5BFB0878" w14:textId="52804359" w:rsidR="00A731B3" w:rsidRPr="00431745" w:rsidRDefault="00A731B3" w:rsidP="00431745">
      <w:pPr>
        <w:pStyle w:val="Heading3"/>
      </w:pPr>
      <w:bookmarkStart w:id="237" w:name="_Toc222568012"/>
      <w:r w:rsidRPr="00431745">
        <w:t>4.17.3</w:t>
      </w:r>
      <w:r w:rsidR="00431745" w:rsidRPr="00431745">
        <w:tab/>
      </w:r>
      <w:r w:rsidRPr="00431745">
        <w:t>Potential solutions</w:t>
      </w:r>
      <w:bookmarkEnd w:id="237"/>
    </w:p>
    <w:p w14:paraId="4753B3AA" w14:textId="58A865C9" w:rsidR="00977DC5" w:rsidRPr="00A97410" w:rsidRDefault="00977DC5" w:rsidP="00977DC5">
      <w:pPr>
        <w:rPr>
          <w:lang w:eastAsia="zh-CN" w:bidi="ar-KW"/>
        </w:rPr>
      </w:pPr>
      <w:r w:rsidRPr="00A97410">
        <w:rPr>
          <w:lang w:eastAsia="zh-CN" w:bidi="ar-KW"/>
        </w:rPr>
        <w:t xml:space="preserve">This solution proposes to reuse and enhance the existing </w:t>
      </w:r>
      <w:bookmarkStart w:id="238" w:name="_Hlk219455295"/>
      <w:r w:rsidRPr="006E3325">
        <w:rPr>
          <w:lang w:eastAsia="zh-CN" w:bidi="ar-KW"/>
        </w:rPr>
        <w:t>5GCNetworkExpectation</w:t>
      </w:r>
      <w:r w:rsidRPr="00A97410">
        <w:rPr>
          <w:lang w:eastAsia="zh-CN" w:bidi="ar-KW"/>
        </w:rPr>
        <w:t xml:space="preserve"> </w:t>
      </w:r>
      <w:bookmarkEnd w:id="238"/>
      <w:r w:rsidRPr="00A97410">
        <w:rPr>
          <w:lang w:eastAsia="zh-CN" w:bidi="ar-KW"/>
        </w:rPr>
        <w:t xml:space="preserve">defined in </w:t>
      </w:r>
      <w:r w:rsidRPr="00A97410">
        <w:t>3GPP TS 2</w:t>
      </w:r>
      <w:r w:rsidRPr="00A97410">
        <w:rPr>
          <w:lang w:eastAsia="zh-CN"/>
        </w:rPr>
        <w:t>8.312 [1]</w:t>
      </w:r>
      <w:r w:rsidRPr="00A97410">
        <w:rPr>
          <w:lang w:eastAsia="zh-CN" w:bidi="ar-KW"/>
        </w:rPr>
        <w:t>.</w:t>
      </w:r>
    </w:p>
    <w:p w14:paraId="71204C82" w14:textId="77777777" w:rsidR="00977DC5" w:rsidRPr="00A97410" w:rsidRDefault="00977DC5" w:rsidP="00977DC5">
      <w:pPr>
        <w:rPr>
          <w:lang w:eastAsia="zh-CN" w:bidi="ar-KW"/>
        </w:rPr>
      </w:pPr>
      <w:r w:rsidRPr="00A97410">
        <w:rPr>
          <w:b/>
          <w:lang w:eastAsia="zh-CN" w:bidi="ar-KW"/>
        </w:rPr>
        <w:t>Enhancement Aspect1</w:t>
      </w:r>
      <w:r w:rsidRPr="00A97410">
        <w:rPr>
          <w:b/>
          <w:bCs/>
          <w:lang w:eastAsia="zh-CN" w:bidi="ar-KW"/>
        </w:rPr>
        <w:t>:</w:t>
      </w:r>
      <w:r w:rsidRPr="00A97410">
        <w:rPr>
          <w:lang w:eastAsia="zh-CN" w:bidi="ar-KW"/>
        </w:rPr>
        <w:t xml:space="preserve"> Add following attributes as the </w:t>
      </w:r>
      <w:r w:rsidRPr="00A97410">
        <w:rPr>
          <w:lang w:eastAsia="zh-CN"/>
        </w:rPr>
        <w:t>ExpectationTargets for</w:t>
      </w:r>
      <w:r w:rsidRPr="00A97410">
        <w:rPr>
          <w:lang w:eastAsia="zh-CN" w:bidi="ar-KW"/>
        </w:rPr>
        <w:t xml:space="preserve"> the </w:t>
      </w:r>
      <w:r w:rsidRPr="006E3325">
        <w:rPr>
          <w:lang w:eastAsia="zh-CN" w:bidi="ar-KW"/>
        </w:rPr>
        <w:t>5GCNetworkExpectation</w:t>
      </w:r>
      <w:r w:rsidRPr="00A97410">
        <w:rPr>
          <w:lang w:eastAsia="zh-CN" w:bidi="ar-KW"/>
        </w:rPr>
        <w:t xml:space="preserve"> to enable the MnS consumer to express </w:t>
      </w:r>
      <w:r w:rsidRPr="006E3325">
        <w:rPr>
          <w:lang w:eastAsia="zh-CN"/>
        </w:rPr>
        <w:t>service latency requirements</w:t>
      </w:r>
      <w:r w:rsidRPr="00A97410">
        <w:rPr>
          <w:lang w:eastAsia="zh-CN"/>
        </w:rPr>
        <w:t>.</w:t>
      </w:r>
    </w:p>
    <w:p w14:paraId="7F240990" w14:textId="77777777" w:rsidR="00977DC5" w:rsidRDefault="00977DC5" w:rsidP="00517074">
      <w:pPr>
        <w:pStyle w:val="B1"/>
      </w:pPr>
      <w:bookmarkStart w:id="239" w:name="_Hlk219471527"/>
      <w:r w:rsidRPr="00A97410">
        <w:t>-</w:t>
      </w:r>
      <w:r w:rsidRPr="00A97410">
        <w:tab/>
      </w:r>
      <w:r>
        <w:rPr>
          <w:rFonts w:hint="eastAsia"/>
          <w:lang w:eastAsia="zh-CN"/>
        </w:rPr>
        <w:t>Latency</w:t>
      </w:r>
      <w:r w:rsidRPr="00A97410">
        <w:t>Target, it represents the</w:t>
      </w:r>
      <w:r>
        <w:t xml:space="preserve"> </w:t>
      </w:r>
      <w:r>
        <w:rPr>
          <w:rFonts w:hint="eastAsia"/>
          <w:lang w:eastAsia="zh-CN"/>
        </w:rPr>
        <w:t xml:space="preserve">latency </w:t>
      </w:r>
      <w:r w:rsidRPr="00A97410">
        <w:t xml:space="preserve">target for the </w:t>
      </w:r>
      <w:r w:rsidRPr="006645EE">
        <w:t>core network service</w:t>
      </w:r>
      <w:r>
        <w:rPr>
          <w:rFonts w:hint="eastAsia"/>
          <w:lang w:eastAsia="zh-CN"/>
        </w:rPr>
        <w:t xml:space="preserve"> </w:t>
      </w:r>
      <w:r w:rsidRPr="00417B37">
        <w:t>(ending at the UPF)</w:t>
      </w:r>
      <w:r w:rsidRPr="00A97410">
        <w:t xml:space="preserve"> that the intent expectation is applied.</w:t>
      </w:r>
    </w:p>
    <w:bookmarkEnd w:id="239"/>
    <w:p w14:paraId="248FE0B6" w14:textId="77777777" w:rsidR="00977DC5" w:rsidRPr="00A97410" w:rsidRDefault="00977DC5" w:rsidP="00977DC5">
      <w:pPr>
        <w:jc w:val="both"/>
        <w:rPr>
          <w:lang w:eastAsia="zh-CN" w:bidi="ar-KW"/>
        </w:rPr>
      </w:pPr>
      <w:r w:rsidRPr="00A97410">
        <w:rPr>
          <w:b/>
          <w:lang w:eastAsia="zh-CN" w:bidi="ar-KW"/>
        </w:rPr>
        <w:t>Enhancement Aspect</w:t>
      </w:r>
      <w:r>
        <w:rPr>
          <w:rFonts w:hint="eastAsia"/>
          <w:b/>
          <w:lang w:eastAsia="zh-CN" w:bidi="ar-KW"/>
        </w:rPr>
        <w:t>2</w:t>
      </w:r>
      <w:r w:rsidRPr="00A97410">
        <w:rPr>
          <w:b/>
          <w:bCs/>
          <w:lang w:eastAsia="zh-CN" w:bidi="ar-KW"/>
        </w:rPr>
        <w:t>:</w:t>
      </w:r>
      <w:r w:rsidRPr="00A97410">
        <w:rPr>
          <w:lang w:eastAsia="zh-CN" w:bidi="ar-KW"/>
        </w:rPr>
        <w:t xml:space="preserve"> Add following attributes as the</w:t>
      </w:r>
      <w:r w:rsidRPr="00906544">
        <w:t xml:space="preserve"> </w:t>
      </w:r>
      <w:r w:rsidRPr="00906544">
        <w:rPr>
          <w:lang w:eastAsia="zh-CN" w:bidi="ar-KW"/>
        </w:rPr>
        <w:t>ObjectContext</w:t>
      </w:r>
      <w:r w:rsidRPr="00A97410">
        <w:rPr>
          <w:lang w:eastAsia="zh-CN" w:bidi="ar-KW"/>
        </w:rPr>
        <w:t xml:space="preserve"> </w:t>
      </w:r>
      <w:r w:rsidRPr="00A97410">
        <w:rPr>
          <w:lang w:eastAsia="zh-CN"/>
        </w:rPr>
        <w:t>for</w:t>
      </w:r>
      <w:r w:rsidRPr="00A97410">
        <w:rPr>
          <w:lang w:eastAsia="zh-CN" w:bidi="ar-KW"/>
        </w:rPr>
        <w:t xml:space="preserve"> the </w:t>
      </w:r>
      <w:r w:rsidRPr="006E3325">
        <w:rPr>
          <w:lang w:eastAsia="zh-CN" w:bidi="ar-KW"/>
        </w:rPr>
        <w:t>5GCNetworkExpectation</w:t>
      </w:r>
      <w:r w:rsidRPr="00A97410">
        <w:rPr>
          <w:lang w:eastAsia="zh-CN" w:bidi="ar-KW"/>
        </w:rPr>
        <w:t xml:space="preserve"> to enable the</w:t>
      </w:r>
      <w:r w:rsidRPr="0040336C">
        <w:rPr>
          <w:lang w:eastAsia="zh-CN" w:bidi="ar-KW"/>
        </w:rPr>
        <w:t xml:space="preserve"> MnS consumer to express the preference on </w:t>
      </w:r>
      <w:r>
        <w:rPr>
          <w:rFonts w:hint="eastAsia"/>
          <w:lang w:eastAsia="zh-CN" w:bidi="ar-KW"/>
        </w:rPr>
        <w:t>UPF</w:t>
      </w:r>
      <w:r w:rsidRPr="0040336C">
        <w:rPr>
          <w:lang w:eastAsia="zh-CN" w:bidi="ar-KW"/>
        </w:rPr>
        <w:t xml:space="preserve"> selection</w:t>
      </w:r>
      <w:r w:rsidRPr="00A97410">
        <w:rPr>
          <w:lang w:eastAsia="zh-CN" w:bidi="ar-KW"/>
        </w:rPr>
        <w:t>:</w:t>
      </w:r>
    </w:p>
    <w:p w14:paraId="4880DAE1" w14:textId="326B7D32" w:rsidR="00A731B3" w:rsidRPr="00431745" w:rsidRDefault="00977DC5" w:rsidP="00517074">
      <w:pPr>
        <w:pStyle w:val="B1"/>
      </w:pPr>
      <w:r w:rsidRPr="00A97410">
        <w:rPr>
          <w:lang w:eastAsia="zh-CN"/>
        </w:rPr>
        <w:t>-</w:t>
      </w:r>
      <w:r w:rsidRPr="00A97410">
        <w:rPr>
          <w:lang w:eastAsia="zh-CN"/>
        </w:rPr>
        <w:tab/>
      </w:r>
      <w:r>
        <w:rPr>
          <w:rFonts w:hint="eastAsia"/>
          <w:lang w:eastAsia="zh-CN"/>
        </w:rPr>
        <w:t>P</w:t>
      </w:r>
      <w:r w:rsidRPr="00B95CAA">
        <w:rPr>
          <w:lang w:eastAsia="zh-CN"/>
        </w:rPr>
        <w:t>refer</w:t>
      </w:r>
      <w:r>
        <w:rPr>
          <w:rFonts w:hint="eastAsia"/>
          <w:lang w:eastAsia="zh-CN"/>
        </w:rPr>
        <w:t>r</w:t>
      </w:r>
      <w:r>
        <w:rPr>
          <w:lang w:eastAsia="zh-CN"/>
        </w:rPr>
        <w:t>ed</w:t>
      </w:r>
      <w:r>
        <w:rPr>
          <w:rFonts w:hint="eastAsia"/>
          <w:lang w:eastAsia="zh-CN"/>
        </w:rPr>
        <w:t>UPF</w:t>
      </w:r>
      <w:r w:rsidRPr="00A97410">
        <w:rPr>
          <w:lang w:eastAsia="zh-CN"/>
        </w:rPr>
        <w:t xml:space="preserve">Context, it describes </w:t>
      </w:r>
      <w:bookmarkStart w:id="240" w:name="_Hlk219471920"/>
      <w:r w:rsidRPr="00A97410">
        <w:rPr>
          <w:lang w:eastAsia="zh-CN"/>
        </w:rPr>
        <w:t xml:space="preserve">the </w:t>
      </w:r>
      <w:r w:rsidRPr="00B95CAA">
        <w:rPr>
          <w:lang w:eastAsia="zh-CN"/>
        </w:rPr>
        <w:t xml:space="preserve">preference </w:t>
      </w:r>
      <w:r>
        <w:rPr>
          <w:rFonts w:hint="eastAsia"/>
          <w:lang w:eastAsia="zh-CN"/>
        </w:rPr>
        <w:t xml:space="preserve">information </w:t>
      </w:r>
      <w:r w:rsidRPr="00B95CAA">
        <w:rPr>
          <w:lang w:eastAsia="zh-CN"/>
        </w:rPr>
        <w:t xml:space="preserve">on </w:t>
      </w:r>
      <w:r>
        <w:rPr>
          <w:rFonts w:hint="eastAsia"/>
          <w:lang w:eastAsia="zh-CN"/>
        </w:rPr>
        <w:t xml:space="preserve">UPF </w:t>
      </w:r>
      <w:r w:rsidRPr="00B95CAA">
        <w:rPr>
          <w:lang w:eastAsia="zh-CN"/>
        </w:rPr>
        <w:t>selection</w:t>
      </w:r>
      <w:r w:rsidRPr="001D35B2">
        <w:t xml:space="preserve"> </w:t>
      </w:r>
      <w:r w:rsidRPr="001D35B2">
        <w:rPr>
          <w:lang w:eastAsia="zh-CN"/>
        </w:rPr>
        <w:t>which</w:t>
      </w:r>
      <w:r>
        <w:rPr>
          <w:rFonts w:hint="eastAsia"/>
          <w:lang w:eastAsia="zh-CN"/>
        </w:rPr>
        <w:t xml:space="preserve"> support the specific core network services</w:t>
      </w:r>
      <w:r w:rsidRPr="00A97410">
        <w:rPr>
          <w:lang w:eastAsia="zh-CN"/>
        </w:rPr>
        <w:t>. The type is</w:t>
      </w:r>
      <w:r>
        <w:rPr>
          <w:rFonts w:hint="eastAsia"/>
          <w:lang w:eastAsia="zh-CN"/>
        </w:rPr>
        <w:t xml:space="preserve"> </w:t>
      </w:r>
      <w:r w:rsidRPr="00AE4AD5">
        <w:rPr>
          <w:lang w:eastAsia="zh-CN"/>
        </w:rPr>
        <w:t>Context</w:t>
      </w:r>
      <w:r w:rsidRPr="00A97410">
        <w:rPr>
          <w:lang w:eastAsia="zh-CN"/>
        </w:rPr>
        <w:t>.</w:t>
      </w:r>
      <w:bookmarkEnd w:id="240"/>
      <w:r>
        <w:rPr>
          <w:lang w:eastAsia="zh-CN"/>
        </w:rPr>
        <w:t xml:space="preserve"> </w:t>
      </w:r>
      <w:r w:rsidRPr="00D65480">
        <w:rPr>
          <w:lang w:eastAsia="zh-CN"/>
        </w:rPr>
        <w:t xml:space="preserve">For example, for UPF, it can be the </w:t>
      </w:r>
      <w:r w:rsidRPr="00D65480">
        <w:rPr>
          <w:rFonts w:ascii="Courier New" w:hAnsi="Courier New" w:cs="Courier New"/>
          <w:szCs w:val="18"/>
        </w:rPr>
        <w:t xml:space="preserve">supportedPfcpFeatures </w:t>
      </w:r>
      <w:r w:rsidRPr="00D65480">
        <w:rPr>
          <w:lang w:eastAsia="zh-CN"/>
        </w:rPr>
        <w:t>attribute defined in TS 28.541, which indicates the PFCP</w:t>
      </w:r>
      <w:r>
        <w:rPr>
          <w:rFonts w:hint="eastAsia"/>
          <w:lang w:eastAsia="zh-CN"/>
        </w:rPr>
        <w:t xml:space="preserve"> (Packed </w:t>
      </w:r>
      <w:r>
        <w:rPr>
          <w:lang w:eastAsia="zh-CN"/>
        </w:rPr>
        <w:t>forward</w:t>
      </w:r>
      <w:r>
        <w:rPr>
          <w:rFonts w:hint="eastAsia"/>
          <w:lang w:eastAsia="zh-CN"/>
        </w:rPr>
        <w:t xml:space="preserve"> control protocol)</w:t>
      </w:r>
      <w:r w:rsidRPr="00D65480">
        <w:rPr>
          <w:lang w:eastAsia="zh-CN"/>
        </w:rPr>
        <w:t xml:space="preserve"> feature supported by the UPF as specified in Table 8.2.25-1 of TS 29.244.</w:t>
      </w:r>
    </w:p>
    <w:p w14:paraId="1259CA2D" w14:textId="4F354E60" w:rsidR="00A731B3" w:rsidRPr="00431745" w:rsidRDefault="00A731B3" w:rsidP="00431745">
      <w:pPr>
        <w:pStyle w:val="Heading3"/>
      </w:pPr>
      <w:bookmarkStart w:id="241" w:name="_Toc222568013"/>
      <w:r w:rsidRPr="00431745">
        <w:t>4.17.4</w:t>
      </w:r>
      <w:r w:rsidR="00431745" w:rsidRPr="00431745">
        <w:tab/>
      </w:r>
      <w:r w:rsidRPr="00431745">
        <w:t>Evaluation of potential solutions</w:t>
      </w:r>
      <w:bookmarkEnd w:id="241"/>
    </w:p>
    <w:p w14:paraId="54FA24BC" w14:textId="77777777" w:rsidR="00A56B05" w:rsidRDefault="00A56B05" w:rsidP="00A56B05">
      <w:pPr>
        <w:rPr>
          <w:lang w:val="en-US"/>
        </w:rPr>
      </w:pPr>
      <w:bookmarkStart w:id="242" w:name="OLE_LINK1"/>
      <w:r w:rsidRPr="00962A25">
        <w:rPr>
          <w:lang w:val="en-US"/>
        </w:rPr>
        <w:t>Only one potential solution has been identified, which is feasible.</w:t>
      </w:r>
    </w:p>
    <w:p w14:paraId="477E04E0" w14:textId="3D7EFB7B" w:rsidR="00F5098C" w:rsidRPr="00431745" w:rsidRDefault="00F5098C" w:rsidP="00431745">
      <w:pPr>
        <w:pStyle w:val="Heading2"/>
      </w:pPr>
      <w:bookmarkStart w:id="243" w:name="_Toc222568014"/>
      <w:bookmarkEnd w:id="242"/>
      <w:r w:rsidRPr="00431745">
        <w:rPr>
          <w:rFonts w:hint="eastAsia"/>
        </w:rPr>
        <w:t>4</w:t>
      </w:r>
      <w:r w:rsidRPr="00431745">
        <w:t>.18</w:t>
      </w:r>
      <w:r w:rsidR="00431745" w:rsidRPr="00431745">
        <w:tab/>
      </w:r>
      <w:r w:rsidRPr="00431745">
        <w:t xml:space="preserve">Use </w:t>
      </w:r>
      <w:r w:rsidRPr="00431745">
        <w:rPr>
          <w:rFonts w:hint="eastAsia"/>
        </w:rPr>
        <w:t>case</w:t>
      </w:r>
      <w:r w:rsidRPr="00431745">
        <w:t xml:space="preserve"> #18: </w:t>
      </w:r>
      <w:r w:rsidRPr="00431745">
        <w:rPr>
          <w:rFonts w:hint="eastAsia"/>
        </w:rPr>
        <w:t>T</w:t>
      </w:r>
      <w:r w:rsidRPr="00431745">
        <w:t>he relation and the interactions between intent handling function and NDTFunction</w:t>
      </w:r>
      <w:bookmarkEnd w:id="243"/>
    </w:p>
    <w:p w14:paraId="488DD001" w14:textId="6416C50B" w:rsidR="00F5098C" w:rsidRPr="00431745" w:rsidRDefault="00F5098C" w:rsidP="00431745">
      <w:pPr>
        <w:pStyle w:val="Heading3"/>
      </w:pPr>
      <w:bookmarkStart w:id="244" w:name="_Toc222568015"/>
      <w:r w:rsidRPr="00431745">
        <w:rPr>
          <w:rFonts w:hint="eastAsia"/>
        </w:rPr>
        <w:t>4</w:t>
      </w:r>
      <w:r w:rsidRPr="00431745">
        <w:t>.18.1</w:t>
      </w:r>
      <w:r w:rsidR="00431745" w:rsidRPr="00431745">
        <w:tab/>
      </w:r>
      <w:r w:rsidRPr="00431745">
        <w:t>Description</w:t>
      </w:r>
      <w:bookmarkEnd w:id="244"/>
    </w:p>
    <w:p w14:paraId="03718CE9" w14:textId="037216F8" w:rsidR="00F5098C" w:rsidRPr="004C7745" w:rsidRDefault="00F5098C" w:rsidP="004C7745">
      <w:r w:rsidRPr="004C7745">
        <w:t xml:space="preserve">This use case proposes a scenario where intent-driven management services (IDMS) are enabled through the Network Digital Twin (NDT). </w:t>
      </w:r>
      <w:r w:rsidRPr="004C7745">
        <w:rPr>
          <w:rFonts w:hint="eastAsia"/>
        </w:rPr>
        <w:t>A Network Digital Twin, as referenced in 3GPP</w:t>
      </w:r>
      <w:r w:rsidR="00FF2688">
        <w:t> </w:t>
      </w:r>
      <w:r w:rsidRPr="004C7745">
        <w:rPr>
          <w:rFonts w:hint="eastAsia"/>
        </w:rPr>
        <w:t>T</w:t>
      </w:r>
      <w:r w:rsidR="00FF2688">
        <w:t>S </w:t>
      </w:r>
      <w:r w:rsidRPr="004C7745">
        <w:rPr>
          <w:rFonts w:hint="eastAsia"/>
        </w:rPr>
        <w:t>28.561</w:t>
      </w:r>
      <w:r w:rsidR="00FF2688">
        <w:t> </w:t>
      </w:r>
      <w:r w:rsidR="002E7D6F" w:rsidRPr="004C7745">
        <w:t>[12]</w:t>
      </w:r>
      <w:r w:rsidRPr="004C7745">
        <w:rPr>
          <w:rFonts w:hint="eastAsia"/>
        </w:rPr>
        <w:t>, is used as a replica of a mobile network, in order to learn how an actual mobile network would behave in certain scenarios, without causing any impacts to the real network.</w:t>
      </w:r>
      <w:r w:rsidRPr="004C7745">
        <w:t xml:space="preserve"> This capability is crucial for enabling intent handling function to validate intent feasibility and explore the best values for corresponding targets.</w:t>
      </w:r>
    </w:p>
    <w:p w14:paraId="36377241" w14:textId="5CD7969B" w:rsidR="00F5098C" w:rsidRPr="004C7745" w:rsidRDefault="00F5098C" w:rsidP="004C7745">
      <w:r w:rsidRPr="004C7745">
        <w:lastRenderedPageBreak/>
        <w:t>For</w:t>
      </w:r>
      <w:r w:rsidRPr="004C7745">
        <w:rPr>
          <w:rFonts w:hint="eastAsia"/>
        </w:rPr>
        <w:t xml:space="preserve"> example</w:t>
      </w:r>
      <w:r w:rsidRPr="004C7745">
        <w:t xml:space="preserve">, during the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C7745">
        <w:t xml:space="preserve">, </w:t>
      </w:r>
      <w:r w:rsidRPr="004C7745">
        <w:rPr>
          <w:rFonts w:hint="eastAsia"/>
        </w:rPr>
        <w:t xml:space="preserve">when received an intent from the MnS consumer, </w:t>
      </w:r>
      <w:r w:rsidRPr="004C7745">
        <w:t xml:space="preserve">the intent handling function </w:t>
      </w:r>
      <w:r w:rsidRPr="004C7745">
        <w:rPr>
          <w:rFonts w:hint="eastAsia"/>
        </w:rPr>
        <w:t>can</w:t>
      </w:r>
      <w:r w:rsidRPr="004C7745">
        <w:t xml:space="preserve"> </w:t>
      </w:r>
      <w:r w:rsidRPr="004C7745">
        <w:rPr>
          <w:rFonts w:hint="eastAsia"/>
        </w:rPr>
        <w:t xml:space="preserve">invoke </w:t>
      </w:r>
      <w:r w:rsidRPr="004C7745">
        <w:t>NDT</w:t>
      </w:r>
      <w:r w:rsidR="00266FDE">
        <w:t>'</w:t>
      </w:r>
      <w:r w:rsidRPr="004C7745">
        <w:t>s simulation capabilities to perform an intent feasibility check or explore best values for intent targets, validating the impact of these intents.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 in the NDT.</w:t>
      </w:r>
    </w:p>
    <w:p w14:paraId="0826F684" w14:textId="0CCF667B" w:rsidR="00F5098C" w:rsidRPr="004C7745" w:rsidRDefault="00F5098C" w:rsidP="004C7745">
      <w:pPr>
        <w:pStyle w:val="Heading3"/>
      </w:pPr>
      <w:bookmarkStart w:id="245" w:name="_Toc222568016"/>
      <w:r w:rsidRPr="004C7745">
        <w:t>4.18.2</w:t>
      </w:r>
      <w:r w:rsidR="004C7745">
        <w:tab/>
      </w:r>
      <w:r w:rsidRPr="004C7745">
        <w:t>Potential requirements</w:t>
      </w:r>
      <w:bookmarkEnd w:id="245"/>
    </w:p>
    <w:p w14:paraId="59CBE3B1" w14:textId="77777777" w:rsidR="00F5098C" w:rsidRPr="004C7745" w:rsidRDefault="00F5098C" w:rsidP="004C7745">
      <w:r w:rsidRPr="004C7745">
        <w:rPr>
          <w:b/>
          <w:bCs/>
        </w:rPr>
        <w:t>REQ-Intent_NDT-1</w:t>
      </w:r>
      <w:r w:rsidRPr="004C7745">
        <w:t>: The intent driven MnS producer should have the capability to interact with NDTFunction</w:t>
      </w:r>
      <w:r w:rsidRPr="004C7745">
        <w:rPr>
          <w:rFonts w:hint="eastAsia"/>
        </w:rPr>
        <w:t xml:space="preserve"> </w:t>
      </w:r>
      <w:r w:rsidRPr="004C7745">
        <w:t>to validate the feasibility of intents</w:t>
      </w:r>
      <w:r w:rsidRPr="004C7745">
        <w:rPr>
          <w:rFonts w:hint="eastAsia"/>
        </w:rPr>
        <w:t xml:space="preserve"> </w:t>
      </w:r>
      <w:r w:rsidRPr="004C7745">
        <w:t xml:space="preserve">or explore the best values of intent targets </w:t>
      </w:r>
      <w:r w:rsidRPr="004C7745">
        <w:rPr>
          <w:rFonts w:hint="eastAsia"/>
        </w:rPr>
        <w:t>in</w:t>
      </w:r>
      <w:r w:rsidRPr="004C7745">
        <w:t xml:space="preserve"> intent pre-evaluation phase.</w:t>
      </w:r>
    </w:p>
    <w:p w14:paraId="7DEAF0E9" w14:textId="77777777" w:rsidR="00F5098C" w:rsidRPr="004C7745" w:rsidRDefault="00F5098C" w:rsidP="004C7745">
      <w:r w:rsidRPr="004C7745">
        <w:rPr>
          <w:b/>
          <w:bCs/>
        </w:rPr>
        <w:t>REQ-Intent_NDT-2</w:t>
      </w:r>
      <w:r w:rsidRPr="004C7745">
        <w:t xml:space="preserve">: The intent driven MnS producer should have the capability to allow MnS consumer to obtain the information of NDTFunctions </w:t>
      </w:r>
      <w:r w:rsidRPr="004C7745">
        <w:rPr>
          <w:rFonts w:hint="eastAsia"/>
        </w:rPr>
        <w:t xml:space="preserve">as enabler information </w:t>
      </w:r>
      <w:r w:rsidRPr="004C7745">
        <w:t>used for intent feasibility check and intent exploration.</w:t>
      </w:r>
    </w:p>
    <w:p w14:paraId="7A8756AD" w14:textId="5E4DE723" w:rsidR="00F5098C" w:rsidRDefault="00F5098C" w:rsidP="004C7745">
      <w:pPr>
        <w:pStyle w:val="Heading3"/>
      </w:pPr>
      <w:bookmarkStart w:id="246" w:name="_Toc222568017"/>
      <w:r w:rsidRPr="004C7745">
        <w:t>4.18.3</w:t>
      </w:r>
      <w:r w:rsidR="004C7745">
        <w:tab/>
      </w:r>
      <w:r w:rsidRPr="004C7745">
        <w:t>Potential solutions</w:t>
      </w:r>
      <w:bookmarkStart w:id="247" w:name="_Hlk213278271"/>
      <w:bookmarkEnd w:id="246"/>
    </w:p>
    <w:p w14:paraId="19333593" w14:textId="7B942CC5" w:rsidR="002D2AC3" w:rsidRDefault="002D2AC3" w:rsidP="002D2AC3">
      <w:pPr>
        <w:pStyle w:val="Heading4"/>
      </w:pPr>
      <w:bookmarkStart w:id="248" w:name="_Toc222568018"/>
      <w:r>
        <w:t>4.18.3.1</w:t>
      </w:r>
      <w:r w:rsidR="00517074">
        <w:tab/>
      </w:r>
      <w:r>
        <w:t>Potential solution #1</w:t>
      </w:r>
      <w:bookmarkEnd w:id="248"/>
    </w:p>
    <w:p w14:paraId="40B518CC" w14:textId="4C6096F7" w:rsidR="002D2AC3" w:rsidRPr="00507AD6" w:rsidRDefault="002D2AC3" w:rsidP="002D2AC3">
      <w:r w:rsidRPr="00507AD6">
        <w:t xml:space="preserve">This potential solution considers enabling an intent-driven MnS producer to interact with </w:t>
      </w:r>
      <w:r>
        <w:t xml:space="preserve">NDTFunction </w:t>
      </w:r>
      <w:r w:rsidRPr="00507AD6">
        <w:t xml:space="preserve">MnS producers. The solution </w:t>
      </w:r>
      <w:r w:rsidRPr="004C4471">
        <w:t>proposes to reuse</w:t>
      </w:r>
      <w:r w:rsidRPr="00507AD6">
        <w:t xml:space="preserve"> the NRM </w:t>
      </w:r>
      <w:r>
        <w:rPr>
          <w:rFonts w:hint="eastAsia"/>
          <w:lang w:eastAsia="zh-CN"/>
        </w:rPr>
        <w:t xml:space="preserve">and </w:t>
      </w:r>
      <w:r w:rsidRPr="00507AD6">
        <w:t>interfaces</w:t>
      </w:r>
      <w:r>
        <w:rPr>
          <w:rFonts w:hint="eastAsia"/>
          <w:lang w:eastAsia="zh-CN"/>
        </w:rPr>
        <w:t xml:space="preserve"> defined in </w:t>
      </w:r>
      <w:r>
        <w:rPr>
          <w:lang w:eastAsia="zh-CN"/>
        </w:rPr>
        <w:t>3GPP TS 28.312 [1]</w:t>
      </w:r>
      <w:r>
        <w:rPr>
          <w:rFonts w:hint="eastAsia"/>
          <w:lang w:eastAsia="zh-CN"/>
        </w:rPr>
        <w:t xml:space="preserve">, </w:t>
      </w:r>
      <w:r w:rsidRPr="00507AD6">
        <w:t xml:space="preserve"> and updat</w:t>
      </w:r>
      <w:r>
        <w:rPr>
          <w:rFonts w:hint="eastAsia"/>
          <w:lang w:eastAsia="zh-CN"/>
        </w:rPr>
        <w:t>e</w:t>
      </w:r>
      <w:r w:rsidRPr="00507AD6">
        <w:t xml:space="preserve"> the</w:t>
      </w:r>
      <w:r>
        <w:rPr>
          <w:rFonts w:hint="eastAsia"/>
          <w:lang w:eastAsia="zh-CN"/>
        </w:rPr>
        <w:t xml:space="preserve"> use cases </w:t>
      </w:r>
      <w:r w:rsidRPr="00507AD6">
        <w:t xml:space="preserve">to describe that the intent driven MnS producer, if necessary, can interact with </w:t>
      </w:r>
      <w:r>
        <w:t xml:space="preserve">NDTFunction </w:t>
      </w:r>
      <w:r w:rsidRPr="00507AD6">
        <w:t xml:space="preserve">MnS producers in </w:t>
      </w:r>
      <w:r>
        <w:t xml:space="preserve">the </w:t>
      </w:r>
      <w:r w:rsidRPr="00507AD6">
        <w:t xml:space="preserve">intent pre-evaluation phase, with reference to </w:t>
      </w:r>
      <w:r>
        <w:t>3GPP TS 28.561 [12]</w:t>
      </w:r>
      <w:r w:rsidRPr="00507AD6">
        <w:t>.</w:t>
      </w:r>
    </w:p>
    <w:p w14:paraId="5689FE63" w14:textId="26282404" w:rsidR="002D2AC3" w:rsidRDefault="002D2AC3" w:rsidP="002D2AC3">
      <w:pPr>
        <w:rPr>
          <w:lang w:eastAsia="zh-CN"/>
        </w:rPr>
      </w:pPr>
      <w:r w:rsidRPr="00F2048D">
        <w:rPr>
          <w:b/>
          <w:bCs/>
          <w:lang w:eastAsia="zh-CN"/>
        </w:rPr>
        <w:t>Enhancement Aspect 1:</w:t>
      </w:r>
      <w:bookmarkStart w:id="249" w:name="_Hlk219128944"/>
      <w:r>
        <w:rPr>
          <w:lang w:eastAsia="zh-CN"/>
        </w:rPr>
        <w:t xml:space="preserve"> </w:t>
      </w:r>
      <w:r>
        <w:rPr>
          <w:rFonts w:hint="eastAsia"/>
          <w:lang w:eastAsia="zh-CN"/>
        </w:rPr>
        <w:t>Update</w:t>
      </w:r>
      <w:r>
        <w:rPr>
          <w:lang w:eastAsia="zh-CN"/>
        </w:rPr>
        <w:t xml:space="preserve"> the intent feasibility check use case defined in 3GPP TS 28.312 Clause 5.3.3 to include NDT capability as one potential enabler for intent feasibility check</w:t>
      </w:r>
      <w:bookmarkEnd w:id="249"/>
      <w:r>
        <w:rPr>
          <w:lang w:eastAsia="zh-CN"/>
        </w:rPr>
        <w:t>:</w:t>
      </w:r>
    </w:p>
    <w:p w14:paraId="06F0F25C" w14:textId="6CFA7528" w:rsidR="002D2AC3" w:rsidRDefault="002D2AC3" w:rsidP="002D2AC3">
      <w:pPr>
        <w:rPr>
          <w:lang w:eastAsia="zh-CN"/>
        </w:rPr>
      </w:pPr>
      <w:r>
        <w:rPr>
          <w:lang w:eastAsia="zh-CN"/>
        </w:rPr>
        <w:t xml:space="preserve">When the intent handling function received an intent from MnS consumer for feasibility check, it translates the intent information (i.e. expectation objects and expectation targets) into different management tasks and/or policies, and send them to NDTFunctions for validation. After NDTFunction performing validation for the management tasks and/or policies, the intent handling function will obtain the simulation results from the NDTFunction and decide whether received intent is feasible. </w:t>
      </w:r>
    </w:p>
    <w:p w14:paraId="648E7774" w14:textId="05D00C39" w:rsidR="002D2AC3" w:rsidRDefault="002D2AC3" w:rsidP="002D2AC3">
      <w:pPr>
        <w:rPr>
          <w:lang w:eastAsia="zh-CN"/>
        </w:rPr>
      </w:pPr>
      <w:r w:rsidRPr="00F2048D">
        <w:rPr>
          <w:b/>
          <w:bCs/>
          <w:lang w:eastAsia="zh-CN"/>
        </w:rPr>
        <w:t xml:space="preserve">Enhancement Aspect 2: </w:t>
      </w:r>
      <w:bookmarkStart w:id="250" w:name="_Hlk219128981"/>
      <w:r>
        <w:rPr>
          <w:rFonts w:hint="eastAsia"/>
          <w:lang w:eastAsia="zh-CN"/>
        </w:rPr>
        <w:t>Update</w:t>
      </w:r>
      <w:r>
        <w:rPr>
          <w:lang w:eastAsia="zh-CN"/>
        </w:rPr>
        <w:t xml:space="preserve"> the intent exploration use case defin</w:t>
      </w:r>
      <w:r>
        <w:rPr>
          <w:rFonts w:hint="eastAsia"/>
          <w:lang w:eastAsia="zh-CN"/>
        </w:rPr>
        <w:t>ed</w:t>
      </w:r>
      <w:r>
        <w:rPr>
          <w:lang w:eastAsia="zh-CN"/>
        </w:rPr>
        <w:t xml:space="preserve"> in 3GPP</w:t>
      </w:r>
      <w:r>
        <w:rPr>
          <w:rFonts w:hint="eastAsia"/>
          <w:lang w:eastAsia="zh-CN"/>
        </w:rPr>
        <w:t xml:space="preserve"> </w:t>
      </w:r>
      <w:r>
        <w:rPr>
          <w:lang w:eastAsia="zh-CN"/>
        </w:rPr>
        <w:t>TS 28.312 Clause 5.3.5 to include NDT capability as one potential enabler for intent exploration</w:t>
      </w:r>
      <w:bookmarkEnd w:id="250"/>
      <w:r>
        <w:rPr>
          <w:lang w:eastAsia="zh-CN"/>
        </w:rPr>
        <w:t>:</w:t>
      </w:r>
    </w:p>
    <w:p w14:paraId="48899AA5" w14:textId="1971A700" w:rsidR="002D2AC3" w:rsidRDefault="002D2AC3" w:rsidP="002D2AC3">
      <w:pPr>
        <w:rPr>
          <w:lang w:eastAsia="zh-CN"/>
        </w:rPr>
      </w:pPr>
      <w:r>
        <w:rPr>
          <w:lang w:eastAsia="zh-CN"/>
        </w:rPr>
        <w:t>When the intent handling function received an intent from MnS consumer for intent exploration, the intent handling function requests NDTFunction to simulate multiple alternative solutions and returns different feasible outcomes and corresponding impacts. Based on the received multiple outcomes and corresponding impacts, the intent handling function decides which is the best values and send</w:t>
      </w:r>
      <w:r>
        <w:rPr>
          <w:rFonts w:hint="eastAsia"/>
          <w:lang w:eastAsia="zh-CN"/>
        </w:rPr>
        <w:t>s</w:t>
      </w:r>
      <w:r>
        <w:rPr>
          <w:lang w:eastAsia="zh-CN"/>
        </w:rPr>
        <w:t xml:space="preserve"> the intent exploration result to the MnS consumer.</w:t>
      </w:r>
    </w:p>
    <w:p w14:paraId="61FE8F4B" w14:textId="77777777" w:rsidR="002D2AC3" w:rsidRDefault="002D2AC3" w:rsidP="002D2AC3">
      <w:pPr>
        <w:rPr>
          <w:lang w:eastAsia="zh-CN"/>
        </w:rPr>
      </w:pPr>
      <w:r w:rsidRPr="00F2048D">
        <w:rPr>
          <w:b/>
          <w:bCs/>
          <w:lang w:eastAsia="zh-CN"/>
        </w:rPr>
        <w:t>Enhancement Aspect 3:</w:t>
      </w:r>
      <w:r>
        <w:rPr>
          <w:lang w:eastAsia="zh-CN"/>
        </w:rPr>
        <w:t xml:space="preserve"> </w:t>
      </w:r>
      <w:bookmarkStart w:id="251" w:name="_Hlk219129025"/>
      <w:r>
        <w:rPr>
          <w:lang w:eastAsia="zh-CN"/>
        </w:rPr>
        <w:t xml:space="preserve">Add </w:t>
      </w:r>
      <w:bookmarkStart w:id="252" w:name="_Hlk219111519"/>
      <w:r>
        <w:rPr>
          <w:lang w:eastAsia="zh-CN"/>
        </w:rPr>
        <w:t>optional attribute AdditionalPreEvaluationInfo in the intentFeasibilityCheckReport and intentExplorationReport</w:t>
      </w:r>
      <w:bookmarkEnd w:id="252"/>
      <w:r>
        <w:rPr>
          <w:lang w:eastAsia="zh-CN"/>
        </w:rPr>
        <w:t xml:space="preserve">. </w:t>
      </w:r>
      <w:bookmarkEnd w:id="251"/>
      <w:r>
        <w:rPr>
          <w:lang w:eastAsia="zh-CN"/>
        </w:rPr>
        <w:t>Examples of additional fulfilment information could be NDT information used for intent handling function to enable intent feasibility check process or intent exploration process, including:</w:t>
      </w:r>
    </w:p>
    <w:p w14:paraId="7DCC2AE6" w14:textId="77777777" w:rsidR="002D2AC3" w:rsidRDefault="002D2AC3" w:rsidP="002D2AC3">
      <w:pPr>
        <w:rPr>
          <w:lang w:eastAsia="zh-CN"/>
        </w:rPr>
      </w:pPr>
      <w:r>
        <w:rPr>
          <w:lang w:eastAsia="zh-CN"/>
        </w:rPr>
        <w:t>-</w:t>
      </w:r>
      <w:r>
        <w:rPr>
          <w:lang w:eastAsia="zh-CN"/>
        </w:rPr>
        <w:tab/>
        <w:t>DN of NDTFunction instance</w:t>
      </w:r>
    </w:p>
    <w:p w14:paraId="1C96C706" w14:textId="148562F3" w:rsidR="002D2AC3" w:rsidRDefault="002D2AC3" w:rsidP="002D2AC3">
      <w:pPr>
        <w:pStyle w:val="Heading4"/>
      </w:pPr>
      <w:bookmarkStart w:id="253" w:name="_Toc222568019"/>
      <w:r>
        <w:t>4.18.3.</w:t>
      </w:r>
      <w:r w:rsidR="00517074">
        <w:t>2</w:t>
      </w:r>
      <w:r w:rsidR="00517074">
        <w:tab/>
      </w:r>
      <w:r>
        <w:t>Potential solution #2</w:t>
      </w:r>
      <w:bookmarkEnd w:id="253"/>
    </w:p>
    <w:p w14:paraId="5F5DE242" w14:textId="77777777" w:rsidR="002D2AC3" w:rsidRDefault="002D2AC3" w:rsidP="002D2AC3">
      <w:r w:rsidRPr="00507AD6">
        <w:t xml:space="preserve">This potential solution considers enabling an intent-driven MnS producer to interact with </w:t>
      </w:r>
      <w:r>
        <w:t xml:space="preserve">NDTFunction </w:t>
      </w:r>
      <w:r w:rsidRPr="00507AD6">
        <w:t xml:space="preserve">MnS producers. The solution does not require updating the NRM or already specified interfaces, and it only necessitates of updating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507AD6">
        <w:t xml:space="preserve"> to describe that the intent driven MnS producer, if necessary, can interact with </w:t>
      </w:r>
      <w:r>
        <w:t xml:space="preserve">NDTFunction </w:t>
      </w:r>
      <w:r w:rsidRPr="00507AD6">
        <w:t xml:space="preserve">MnS producers in </w:t>
      </w:r>
      <w:r>
        <w:t xml:space="preserve">the </w:t>
      </w:r>
      <w:r w:rsidRPr="00507AD6">
        <w:t xml:space="preserve">intent pre-evaluation phase, with reference to </w:t>
      </w:r>
      <w:r>
        <w:t>3GPP TS 28.561 [12]</w:t>
      </w:r>
      <w:r w:rsidRPr="00507AD6">
        <w:t>.</w:t>
      </w:r>
    </w:p>
    <w:p w14:paraId="351514CC" w14:textId="0D1055AD" w:rsidR="00F5098C" w:rsidRPr="004C7745" w:rsidRDefault="00F5098C" w:rsidP="004C7745">
      <w:pPr>
        <w:pStyle w:val="Heading3"/>
      </w:pPr>
      <w:bookmarkStart w:id="254" w:name="_Toc222568020"/>
      <w:bookmarkEnd w:id="247"/>
      <w:r w:rsidRPr="004C7745">
        <w:t>4.</w:t>
      </w:r>
      <w:r w:rsidR="00304661" w:rsidRPr="004C7745">
        <w:t>18</w:t>
      </w:r>
      <w:r w:rsidRPr="004C7745">
        <w:t>.4</w:t>
      </w:r>
      <w:r w:rsidR="004C7745">
        <w:tab/>
      </w:r>
      <w:r w:rsidRPr="004C7745">
        <w:t>Evaluation of potential solutions</w:t>
      </w:r>
      <w:bookmarkEnd w:id="254"/>
    </w:p>
    <w:p w14:paraId="1443D94C" w14:textId="65C2518C" w:rsidR="00F5098C" w:rsidRPr="004C7745" w:rsidRDefault="0068115B" w:rsidP="004C7745">
      <w:r w:rsidRPr="0068115B" w:rsidDel="00C215AC">
        <w:rPr>
          <w:rFonts w:hint="eastAsia"/>
        </w:rPr>
        <w:t xml:space="preserve"> </w:t>
      </w:r>
      <w:r>
        <w:t>Two potential solutions provided in clause 4.</w:t>
      </w:r>
      <w:r>
        <w:rPr>
          <w:rFonts w:hint="eastAsia"/>
          <w:lang w:eastAsia="zh-CN"/>
        </w:rPr>
        <w:t>18</w:t>
      </w:r>
      <w:r>
        <w:t>.3 are identified</w:t>
      </w:r>
      <w:r w:rsidRPr="008C2189">
        <w:t xml:space="preserve">, </w:t>
      </w:r>
      <w:r>
        <w:t xml:space="preserve">both </w:t>
      </w:r>
      <w:r w:rsidRPr="008C2189">
        <w:t>feasible.</w:t>
      </w:r>
    </w:p>
    <w:p w14:paraId="1B8FF3A9" w14:textId="75F3D0CC" w:rsidR="00DC7DFE" w:rsidRPr="00137FCD" w:rsidRDefault="00DC7DFE" w:rsidP="00137FCD">
      <w:pPr>
        <w:pStyle w:val="Heading2"/>
      </w:pPr>
      <w:bookmarkStart w:id="255" w:name="_Toc222568021"/>
      <w:r w:rsidRPr="00137FCD">
        <w:rPr>
          <w:rFonts w:hint="eastAsia"/>
        </w:rPr>
        <w:lastRenderedPageBreak/>
        <w:t>4</w:t>
      </w:r>
      <w:r w:rsidRPr="00137FCD">
        <w:t>.19</w:t>
      </w:r>
      <w:r w:rsidR="00137FCD">
        <w:tab/>
      </w:r>
      <w:r w:rsidRPr="00137FCD">
        <w:t xml:space="preserve">Use </w:t>
      </w:r>
      <w:r w:rsidRPr="00137FCD">
        <w:rPr>
          <w:rFonts w:hint="eastAsia"/>
        </w:rPr>
        <w:t>case</w:t>
      </w:r>
      <w:r w:rsidRPr="00137FCD">
        <w:t xml:space="preserve"> #19: Enhancement of radio service scenarios for service protection</w:t>
      </w:r>
      <w:bookmarkEnd w:id="255"/>
    </w:p>
    <w:p w14:paraId="7C8350B7" w14:textId="3B91EBAC" w:rsidR="00DC7DFE" w:rsidRPr="00137FCD" w:rsidRDefault="00DC7DFE" w:rsidP="00137FCD">
      <w:pPr>
        <w:pStyle w:val="Heading3"/>
      </w:pPr>
      <w:bookmarkStart w:id="256" w:name="_Toc222568022"/>
      <w:r w:rsidRPr="00137FCD">
        <w:rPr>
          <w:rFonts w:hint="eastAsia"/>
        </w:rPr>
        <w:t>4</w:t>
      </w:r>
      <w:r w:rsidRPr="00137FCD">
        <w:t>.19.1</w:t>
      </w:r>
      <w:r w:rsidR="00137FCD">
        <w:tab/>
      </w:r>
      <w:r w:rsidRPr="00137FCD">
        <w:t>Description</w:t>
      </w:r>
      <w:bookmarkEnd w:id="256"/>
    </w:p>
    <w:p w14:paraId="54BC70C5" w14:textId="4DB7EFFD" w:rsidR="00DC7DFE" w:rsidRPr="00137FCD" w:rsidRDefault="00DC7DFE" w:rsidP="00137FCD">
      <w:r w:rsidRPr="00137FCD">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37FCD">
        <w:t>, the existing use case and requirements for intent containing an expectation for delivering a radio service is described in clause</w:t>
      </w:r>
      <w:r w:rsidR="00470C4D">
        <w:t> </w:t>
      </w:r>
      <w:r w:rsidRPr="00137FCD">
        <w:t>5.1.2. The RadioServiceExpectation is defined to represent MnS consumer</w:t>
      </w:r>
      <w:r w:rsidR="00266FDE">
        <w:t>'</w:t>
      </w:r>
      <w:r w:rsidRPr="00137FCD">
        <w:t>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5C3F0BCF" w14:textId="45053ED1" w:rsidR="00DC7DFE" w:rsidRPr="00137FCD" w:rsidRDefault="00DC7DFE" w:rsidP="00137FCD">
      <w:pPr>
        <w:pStyle w:val="NO"/>
      </w:pPr>
      <w:r w:rsidRPr="00137FCD">
        <w:t>NOTE:</w:t>
      </w:r>
      <w:r w:rsidR="00137FCD">
        <w:tab/>
      </w:r>
      <w:r w:rsidRPr="00137FCD">
        <w:t xml:space="preserve">Even though this use case proposes to enhance the Radio Service scenario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37FCD">
        <w:t>, the service-related protection expectations are scenario-agnostic and could be applicable to other use cases.</w:t>
      </w:r>
    </w:p>
    <w:p w14:paraId="79B4E0A8" w14:textId="6E21D9F8" w:rsidR="00DC7DFE" w:rsidRPr="00137FCD" w:rsidRDefault="00DC7DFE" w:rsidP="00137FCD">
      <w:r w:rsidRPr="00137FCD">
        <w:t>Service protection in this context refers to the set of security mechanisms (e.g., access control, traffic filtering, traffic encryption, traffic integrity) that aim to prevent malicious or unauthorized access to the different attack surfaces exposed by managed services or resources.</w:t>
      </w:r>
    </w:p>
    <w:p w14:paraId="7E944543" w14:textId="19EE7DCF" w:rsidR="00F5098C" w:rsidRDefault="00DC7DFE" w:rsidP="00137FCD">
      <w:r w:rsidRPr="00137FCD">
        <w:t>Clause</w:t>
      </w:r>
      <w:r w:rsidR="00470C4D">
        <w:t> </w:t>
      </w:r>
      <w:r w:rsidRPr="00137FCD">
        <w:t>5 of TS</w:t>
      </w:r>
      <w:r w:rsidR="00F010D6">
        <w:t> </w:t>
      </w:r>
      <w:r w:rsidRPr="00137FCD">
        <w:t>33.501</w:t>
      </w:r>
      <w:r w:rsidR="00F010D6">
        <w:t> </w:t>
      </w:r>
      <w:r w:rsidRPr="00137FCD">
        <w:t>[</w:t>
      </w:r>
      <w:r w:rsidR="009467E7" w:rsidRPr="00137FCD">
        <w:t>13</w:t>
      </w:r>
      <w:r w:rsidRPr="00137FCD">
        <w:t>] lists the security requirements and features for 5G, which cover different service-related protection aspects, e.g., integrity protection, confidentiality protection, replay protection, privacy protection, etc.</w:t>
      </w:r>
    </w:p>
    <w:p w14:paraId="22E196B6" w14:textId="77777777" w:rsidR="002405E9" w:rsidRPr="00137FCD" w:rsidRDefault="002405E9" w:rsidP="002405E9">
      <w:r w:rsidRPr="00137FCD">
        <w:t>Discussion</w:t>
      </w:r>
      <w:r>
        <w:t>s</w:t>
      </w:r>
      <w:r w:rsidRPr="00137FCD">
        <w:t xml:space="preserve"> to date ha</w:t>
      </w:r>
      <w:r>
        <w:t>ve</w:t>
      </w:r>
      <w:r w:rsidRPr="00137FCD">
        <w:t xml:space="preserve"> not identified </w:t>
      </w:r>
      <w:r>
        <w:t>a solution f</w:t>
      </w:r>
      <w:r w:rsidRPr="00137FCD">
        <w:t>or such a scenario in 5GA.</w:t>
      </w:r>
      <w:r>
        <w:t xml:space="preserve"> </w:t>
      </w:r>
      <w:r w:rsidRPr="00137FCD">
        <w:t>As such, the topic concludes with no potential requirements nor potential solutions proposed in this study.</w:t>
      </w:r>
    </w:p>
    <w:p w14:paraId="435F817C" w14:textId="77777777" w:rsidR="002405E9" w:rsidRPr="00137FCD" w:rsidRDefault="002405E9" w:rsidP="002405E9">
      <w:pPr>
        <w:pStyle w:val="Heading3"/>
      </w:pPr>
      <w:bookmarkStart w:id="257" w:name="_Toc222568023"/>
      <w:r w:rsidRPr="00137FCD">
        <w:t>4.</w:t>
      </w:r>
      <w:r>
        <w:t>19</w:t>
      </w:r>
      <w:r w:rsidRPr="00137FCD">
        <w:t>.2</w:t>
      </w:r>
      <w:r w:rsidRPr="00137FCD">
        <w:tab/>
        <w:t>Potential requirements</w:t>
      </w:r>
      <w:bookmarkEnd w:id="257"/>
    </w:p>
    <w:p w14:paraId="41F742D2" w14:textId="77777777" w:rsidR="002405E9" w:rsidRPr="00137FCD" w:rsidRDefault="002405E9" w:rsidP="002405E9">
      <w:r>
        <w:t>No potential requirements were identified in this study.</w:t>
      </w:r>
    </w:p>
    <w:p w14:paraId="45CB44C9" w14:textId="77777777" w:rsidR="002405E9" w:rsidRPr="00137FCD" w:rsidRDefault="002405E9" w:rsidP="002405E9">
      <w:pPr>
        <w:pStyle w:val="Heading3"/>
      </w:pPr>
      <w:bookmarkStart w:id="258" w:name="_Toc222568024"/>
      <w:r w:rsidRPr="00137FCD">
        <w:t>4.</w:t>
      </w:r>
      <w:r>
        <w:t>19</w:t>
      </w:r>
      <w:r w:rsidRPr="00137FCD">
        <w:t>.3</w:t>
      </w:r>
      <w:r w:rsidRPr="00137FCD">
        <w:tab/>
        <w:t>Potential solutions</w:t>
      </w:r>
      <w:bookmarkEnd w:id="258"/>
    </w:p>
    <w:p w14:paraId="221AAC56" w14:textId="77777777" w:rsidR="002405E9" w:rsidRPr="00137FCD" w:rsidRDefault="002405E9" w:rsidP="002405E9">
      <w:r>
        <w:t>No potential solutions were identified in this study.</w:t>
      </w:r>
    </w:p>
    <w:p w14:paraId="7452267F" w14:textId="77777777" w:rsidR="002405E9" w:rsidRPr="00137FCD" w:rsidRDefault="002405E9" w:rsidP="002405E9">
      <w:pPr>
        <w:pStyle w:val="Heading3"/>
      </w:pPr>
      <w:bookmarkStart w:id="259" w:name="_Toc222568025"/>
      <w:r w:rsidRPr="00137FCD">
        <w:t>4.</w:t>
      </w:r>
      <w:r>
        <w:t>19</w:t>
      </w:r>
      <w:r w:rsidRPr="00137FCD">
        <w:t>.4</w:t>
      </w:r>
      <w:r w:rsidRPr="00137FCD">
        <w:tab/>
        <w:t>Evaluation of potential solutions</w:t>
      </w:r>
      <w:bookmarkEnd w:id="259"/>
    </w:p>
    <w:p w14:paraId="164754C7" w14:textId="2CE34907" w:rsidR="002405E9" w:rsidRPr="00137FCD" w:rsidRDefault="002405E9" w:rsidP="00137FCD">
      <w:r w:rsidRPr="00137FCD">
        <w:t>Not applicable.</w:t>
      </w:r>
    </w:p>
    <w:p w14:paraId="003FD07E" w14:textId="438A9B9D" w:rsidR="00090B76" w:rsidRPr="00137FCD" w:rsidRDefault="00090B76" w:rsidP="00137FCD">
      <w:pPr>
        <w:pStyle w:val="Heading2"/>
      </w:pPr>
      <w:bookmarkStart w:id="260" w:name="_Toc222568026"/>
      <w:r w:rsidRPr="00137FCD">
        <w:t>4.</w:t>
      </w:r>
      <w:r w:rsidR="00753F6F" w:rsidRPr="00137FCD">
        <w:t>20</w:t>
      </w:r>
      <w:r w:rsidRPr="00137FCD">
        <w:tab/>
        <w:t>Use case #</w:t>
      </w:r>
      <w:r w:rsidR="00753F6F" w:rsidRPr="00137FCD">
        <w:t>20</w:t>
      </w:r>
      <w:r w:rsidRPr="00137FCD">
        <w:t>: New deployment scenario for Intent Handling Function at ManagedElement</w:t>
      </w:r>
      <w:bookmarkEnd w:id="260"/>
    </w:p>
    <w:p w14:paraId="2B2E2819" w14:textId="57663855" w:rsidR="00090B76" w:rsidRPr="00137FCD" w:rsidRDefault="00090B76" w:rsidP="00137FCD">
      <w:pPr>
        <w:pStyle w:val="Heading3"/>
      </w:pPr>
      <w:bookmarkStart w:id="261" w:name="_Toc222568027"/>
      <w:r w:rsidRPr="00137FCD">
        <w:t>4.</w:t>
      </w:r>
      <w:r w:rsidR="00753F6F" w:rsidRPr="00137FCD">
        <w:t>20</w:t>
      </w:r>
      <w:r w:rsidRPr="00137FCD">
        <w:t>.1</w:t>
      </w:r>
      <w:r w:rsidRPr="00137FCD">
        <w:tab/>
        <w:t>Description</w:t>
      </w:r>
      <w:bookmarkEnd w:id="261"/>
    </w:p>
    <w:p w14:paraId="24C51503" w14:textId="609CE263" w:rsidR="00090B76" w:rsidRPr="00137FCD" w:rsidRDefault="00090B76" w:rsidP="00137FCD">
      <w:r w:rsidRPr="00137FCD">
        <w:t>This task investigates the need for a new deployment scenario for IHF at ManagedElement layer.</w:t>
      </w:r>
    </w:p>
    <w:p w14:paraId="37C3D25B" w14:textId="3B683E10" w:rsidR="00090B76" w:rsidRPr="00137FCD" w:rsidRDefault="00090B76" w:rsidP="00137FCD">
      <w:r w:rsidRPr="00137FCD">
        <w:t>Discussion to date has not identified the need for such a scenario in 5GA. As such, the topic concludes with no potential requirements nor potential solutions proposed in this study.</w:t>
      </w:r>
    </w:p>
    <w:p w14:paraId="6E69C4B9" w14:textId="189BB0B0" w:rsidR="00090B76" w:rsidRPr="00137FCD" w:rsidRDefault="00090B76" w:rsidP="00137FCD">
      <w:pPr>
        <w:pStyle w:val="Heading3"/>
      </w:pPr>
      <w:bookmarkStart w:id="262" w:name="_Toc222568028"/>
      <w:r w:rsidRPr="00137FCD">
        <w:t>4.</w:t>
      </w:r>
      <w:r w:rsidR="00753F6F" w:rsidRPr="00137FCD">
        <w:t>20</w:t>
      </w:r>
      <w:r w:rsidRPr="00137FCD">
        <w:t>.2</w:t>
      </w:r>
      <w:r w:rsidRPr="00137FCD">
        <w:tab/>
        <w:t>Potential requirements</w:t>
      </w:r>
      <w:bookmarkEnd w:id="262"/>
    </w:p>
    <w:p w14:paraId="6AACDAFA" w14:textId="0593873B" w:rsidR="00090B76" w:rsidRPr="00137FCD" w:rsidRDefault="00F71EA3" w:rsidP="00137FCD">
      <w:r>
        <w:rPr>
          <w:rFonts w:hint="eastAsia"/>
          <w:lang w:eastAsia="zh-CN"/>
        </w:rPr>
        <w:t xml:space="preserve">No requirement </w:t>
      </w:r>
      <w:r>
        <w:rPr>
          <w:lang w:eastAsia="zh-CN"/>
        </w:rPr>
        <w:t>identified</w:t>
      </w:r>
      <w:r>
        <w:rPr>
          <w:rFonts w:hint="eastAsia"/>
          <w:lang w:eastAsia="zh-CN"/>
        </w:rPr>
        <w:t xml:space="preserve"> in the present document.</w:t>
      </w:r>
    </w:p>
    <w:p w14:paraId="045986B6" w14:textId="728906B7" w:rsidR="00090B76" w:rsidRPr="00137FCD" w:rsidRDefault="00090B76" w:rsidP="00137FCD">
      <w:pPr>
        <w:pStyle w:val="Heading3"/>
      </w:pPr>
      <w:bookmarkStart w:id="263" w:name="_Toc222568029"/>
      <w:r w:rsidRPr="00137FCD">
        <w:t>4.</w:t>
      </w:r>
      <w:r w:rsidR="00753F6F" w:rsidRPr="00137FCD">
        <w:t>20</w:t>
      </w:r>
      <w:r w:rsidRPr="00137FCD">
        <w:t>.3</w:t>
      </w:r>
      <w:r w:rsidRPr="00137FCD">
        <w:tab/>
        <w:t>Potential solutions</w:t>
      </w:r>
      <w:bookmarkEnd w:id="263"/>
    </w:p>
    <w:p w14:paraId="4B5B195F" w14:textId="07B7A0A1" w:rsidR="00670E97" w:rsidRPr="00137FCD" w:rsidRDefault="005D0EE3" w:rsidP="00137FCD">
      <w:pPr>
        <w:rPr>
          <w:lang w:eastAsia="zh-CN"/>
        </w:rPr>
      </w:pPr>
      <w:r w:rsidRPr="005D0EE3">
        <w:rPr>
          <w:rFonts w:hint="eastAsia"/>
          <w:lang w:eastAsia="zh-CN"/>
        </w:rPr>
        <w:t xml:space="preserve"> </w:t>
      </w:r>
      <w:r>
        <w:rPr>
          <w:rFonts w:hint="eastAsia"/>
          <w:lang w:eastAsia="zh-CN"/>
        </w:rPr>
        <w:t xml:space="preserve">No solution </w:t>
      </w:r>
      <w:r>
        <w:rPr>
          <w:lang w:eastAsia="zh-CN"/>
        </w:rPr>
        <w:t>identified</w:t>
      </w:r>
      <w:r>
        <w:rPr>
          <w:rFonts w:hint="eastAsia"/>
          <w:lang w:eastAsia="zh-CN"/>
        </w:rPr>
        <w:t xml:space="preserve"> in the present document.</w:t>
      </w:r>
    </w:p>
    <w:p w14:paraId="79919814" w14:textId="33D224B9" w:rsidR="00090B76" w:rsidRPr="00137FCD" w:rsidRDefault="00090B76" w:rsidP="00137FCD">
      <w:pPr>
        <w:pStyle w:val="Heading3"/>
      </w:pPr>
      <w:bookmarkStart w:id="264" w:name="_Toc222568030"/>
      <w:r w:rsidRPr="00137FCD">
        <w:lastRenderedPageBreak/>
        <w:t>4.</w:t>
      </w:r>
      <w:r w:rsidR="00753F6F" w:rsidRPr="00137FCD">
        <w:t>20</w:t>
      </w:r>
      <w:r w:rsidRPr="00137FCD">
        <w:t>.4</w:t>
      </w:r>
      <w:r w:rsidRPr="00137FCD">
        <w:tab/>
        <w:t>Evaluation of potential solutions</w:t>
      </w:r>
      <w:bookmarkEnd w:id="264"/>
    </w:p>
    <w:p w14:paraId="61843EA9" w14:textId="77777777" w:rsidR="00090B76" w:rsidRPr="00137FCD" w:rsidRDefault="00090B76" w:rsidP="00137FCD">
      <w:r w:rsidRPr="00137FCD">
        <w:t>Not applicable.</w:t>
      </w:r>
    </w:p>
    <w:p w14:paraId="5B62519D" w14:textId="1249AF49" w:rsidR="00D81CAF" w:rsidRDefault="00D533ED" w:rsidP="00304661">
      <w:pPr>
        <w:pStyle w:val="Heading1"/>
      </w:pPr>
      <w:bookmarkStart w:id="265" w:name="_Toc207722393"/>
      <w:bookmarkStart w:id="266" w:name="_Toc222568031"/>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65"/>
      <w:bookmarkEnd w:id="266"/>
    </w:p>
    <w:p w14:paraId="561A051D" w14:textId="6D8FE922" w:rsidR="00D81CAF" w:rsidRPr="000B3831" w:rsidRDefault="00D81CAF" w:rsidP="000B3831">
      <w:pPr>
        <w:pStyle w:val="Heading2"/>
      </w:pPr>
      <w:bookmarkStart w:id="267" w:name="_Toc222568032"/>
      <w:r w:rsidRPr="000B3831">
        <w:t>5.1</w:t>
      </w:r>
      <w:r w:rsidR="000B3831" w:rsidRPr="000B3831">
        <w:tab/>
      </w:r>
      <w:r w:rsidRPr="000B3831">
        <w:t>Use case #1: Enhancement of radio service delivering and assurance scenarios</w:t>
      </w:r>
      <w:bookmarkEnd w:id="267"/>
    </w:p>
    <w:p w14:paraId="3F430579" w14:textId="58DC90EC" w:rsidR="00D81CAF" w:rsidRPr="000B3831" w:rsidRDefault="00D81CAF" w:rsidP="000B3831">
      <w:r w:rsidRPr="000B3831">
        <w:rPr>
          <w:rFonts w:hint="eastAsia"/>
        </w:rPr>
        <w:t>The</w:t>
      </w:r>
      <w:r w:rsidRPr="000B3831">
        <w:t xml:space="preserve"> use case of </w:t>
      </w:r>
      <w:r w:rsidRPr="000B3831">
        <w:rPr>
          <w:rFonts w:hint="eastAsia"/>
        </w:rPr>
        <w:t>e</w:t>
      </w:r>
      <w:r w:rsidRPr="000B3831">
        <w:t>nhancement of radio service delivering and assurance scenarios is introduced in clause</w:t>
      </w:r>
      <w:r w:rsidR="00470C4D">
        <w:t> </w:t>
      </w:r>
      <w:r w:rsidRPr="000B3831">
        <w:t>4.1 and following management capabilities are identified:</w:t>
      </w:r>
    </w:p>
    <w:p w14:paraId="0935C7EE" w14:textId="1C11437F" w:rsidR="00D81CAF" w:rsidRPr="000B3831" w:rsidRDefault="00D81CAF" w:rsidP="000B3831">
      <w:pPr>
        <w:pStyle w:val="B1"/>
      </w:pPr>
      <w:r w:rsidRPr="000B3831">
        <w:rPr>
          <w:rFonts w:hint="eastAsia"/>
        </w:rPr>
        <w:t>-</w:t>
      </w:r>
      <w:r w:rsidR="000B3831">
        <w:tab/>
      </w:r>
      <w:r w:rsidRPr="000B3831">
        <w:t>MnS consumer expresses the radio service delivering and assurance intent expectation with service reliability information.</w:t>
      </w:r>
    </w:p>
    <w:p w14:paraId="6F43A82F" w14:textId="717776F0" w:rsidR="00D81CAF" w:rsidRPr="000B3831" w:rsidRDefault="00D81CAF" w:rsidP="000B3831">
      <w:pPr>
        <w:pStyle w:val="B1"/>
      </w:pPr>
      <w:r w:rsidRPr="000B3831">
        <w:rPr>
          <w:rFonts w:hint="eastAsia"/>
        </w:rPr>
        <w:t>-</w:t>
      </w:r>
      <w:r w:rsidR="000B3831">
        <w:tab/>
      </w:r>
      <w:r w:rsidRPr="000B3831">
        <w:t>MnS consumer expresses the radio service delivering and assurance intent expectation for a specified area described in the form of civic location.</w:t>
      </w:r>
    </w:p>
    <w:p w14:paraId="11981228" w14:textId="0EF2C31F" w:rsidR="00D81CAF" w:rsidRPr="000B3831" w:rsidRDefault="00D81CAF" w:rsidP="000B3831">
      <w:pPr>
        <w:pStyle w:val="B1"/>
      </w:pPr>
      <w:r w:rsidRPr="000B3831">
        <w:rPr>
          <w:rFonts w:hint="eastAsia"/>
        </w:rPr>
        <w:t>-</w:t>
      </w:r>
      <w:r w:rsidR="000B3831">
        <w:tab/>
      </w:r>
      <w:r w:rsidRPr="000B3831">
        <w:t>MnS consumer expresses the radio service delivering and assurance expectation for a specified assurance time duration.</w:t>
      </w:r>
    </w:p>
    <w:p w14:paraId="11FD3E68" w14:textId="2A443493" w:rsidR="00D81CAF" w:rsidRPr="000B3831" w:rsidRDefault="00D81CAF" w:rsidP="000B3831">
      <w:r w:rsidRPr="000B3831">
        <w:rPr>
          <w:rFonts w:hint="eastAsia"/>
        </w:rPr>
        <w:t>I</w:t>
      </w:r>
      <w:r w:rsidRPr="000B3831">
        <w:t xml:space="preserve">t is recommended to enhance the RadiServiceExpectation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0B3831">
        <w:t xml:space="preserve"> to support above identified management capabilities:</w:t>
      </w:r>
    </w:p>
    <w:p w14:paraId="3B4FE643" w14:textId="00AB6E13" w:rsidR="00D81CAF" w:rsidRPr="000B3831" w:rsidRDefault="00D81CAF" w:rsidP="000B3831">
      <w:pPr>
        <w:pStyle w:val="B1"/>
      </w:pPr>
      <w:r w:rsidRPr="000B3831">
        <w:t>-</w:t>
      </w:r>
      <w:r w:rsidR="000B3831">
        <w:tab/>
      </w:r>
      <w:r w:rsidR="00891977">
        <w:t>A</w:t>
      </w:r>
      <w:r w:rsidRPr="000B3831">
        <w:t>dd "ReliabilityTarget " as the ExpectationTarget.</w:t>
      </w:r>
    </w:p>
    <w:p w14:paraId="034160F3" w14:textId="645ED72E" w:rsidR="00D81CAF" w:rsidRPr="000B3831" w:rsidRDefault="00D81CAF" w:rsidP="000B3831">
      <w:pPr>
        <w:pStyle w:val="B1"/>
      </w:pPr>
      <w:r w:rsidRPr="000B3831">
        <w:rPr>
          <w:rFonts w:hint="eastAsia"/>
        </w:rPr>
        <w:t>-</w:t>
      </w:r>
      <w:r w:rsidR="000B3831">
        <w:tab/>
      </w:r>
      <w:r w:rsidR="00891977">
        <w:t>A</w:t>
      </w:r>
      <w:r w:rsidRPr="000B3831">
        <w:t>dd "CivicAreaContext" as the ObjectContext, which support both civic address and location label.</w:t>
      </w:r>
    </w:p>
    <w:p w14:paraId="7E30FE20" w14:textId="200955FA" w:rsidR="00D81CAF" w:rsidRPr="000B3831" w:rsidRDefault="00D81CAF" w:rsidP="000B3831">
      <w:pPr>
        <w:pStyle w:val="B1"/>
      </w:pPr>
      <w:r w:rsidRPr="000B3831">
        <w:rPr>
          <w:rFonts w:hint="eastAsia"/>
        </w:rPr>
        <w:t>-</w:t>
      </w:r>
      <w:r w:rsidR="000B3831">
        <w:tab/>
      </w:r>
      <w:r w:rsidR="00891977">
        <w:t>A</w:t>
      </w:r>
      <w:r w:rsidRPr="000B3831">
        <w:t>dd "AssuranceDurationContext" as the ExpectationContext.</w:t>
      </w:r>
    </w:p>
    <w:p w14:paraId="7B22AE66" w14:textId="32AC3D47" w:rsidR="00D81CAF" w:rsidRPr="000B3831" w:rsidRDefault="00D81CAF" w:rsidP="000B3831">
      <w:r w:rsidRPr="000B3831">
        <w:t>The detailed solution in clause</w:t>
      </w:r>
      <w:r w:rsidR="00470C4D">
        <w:t> </w:t>
      </w:r>
      <w:r w:rsidRPr="000B3831">
        <w:t>4.1.3 is used as baseline for normative work.</w:t>
      </w:r>
    </w:p>
    <w:p w14:paraId="3DD1BE01" w14:textId="3C9C2513" w:rsidR="003E3E81" w:rsidRPr="00EC6453" w:rsidRDefault="003E3E81" w:rsidP="00EC6453">
      <w:pPr>
        <w:pStyle w:val="Heading2"/>
      </w:pPr>
      <w:bookmarkStart w:id="268" w:name="_Toc222568033"/>
      <w:r w:rsidRPr="00EC6453">
        <w:t>5.2</w:t>
      </w:r>
      <w:r w:rsidR="00EC6453" w:rsidRPr="00EC6453">
        <w:tab/>
      </w:r>
      <w:r w:rsidRPr="00EC6453">
        <w:t>Use case #2: Enhancement of radio network performance assurance scenarios</w:t>
      </w:r>
      <w:bookmarkEnd w:id="268"/>
    </w:p>
    <w:p w14:paraId="3273089A" w14:textId="6321B64D" w:rsidR="003E3E81" w:rsidRPr="00EC6453" w:rsidRDefault="003E3E81" w:rsidP="00EC6453">
      <w:r w:rsidRPr="00EC6453">
        <w:rPr>
          <w:rFonts w:hint="eastAsia"/>
        </w:rPr>
        <w:t>The</w:t>
      </w:r>
      <w:r w:rsidRPr="00EC6453">
        <w:t xml:space="preserve"> use case of </w:t>
      </w:r>
      <w:r w:rsidRPr="00EC6453">
        <w:rPr>
          <w:rFonts w:hint="eastAsia"/>
        </w:rPr>
        <w:t>e</w:t>
      </w:r>
      <w:r w:rsidRPr="00EC6453">
        <w:t>nhancement of radio network performance assurance scenarios is introduced in clause</w:t>
      </w:r>
      <w:r w:rsidR="00470C4D">
        <w:t> </w:t>
      </w:r>
      <w:r w:rsidRPr="00EC6453">
        <w:t>4.2 and following management capabilities are identified:</w:t>
      </w:r>
    </w:p>
    <w:p w14:paraId="021DC66E" w14:textId="5A9F5563" w:rsidR="003E3E81" w:rsidRPr="00EC6453" w:rsidRDefault="003E3E81" w:rsidP="00EC6453">
      <w:pPr>
        <w:pStyle w:val="B1"/>
      </w:pPr>
      <w:r w:rsidRPr="00EC6453">
        <w:rPr>
          <w:rFonts w:hint="eastAsia"/>
        </w:rPr>
        <w:t>-</w:t>
      </w:r>
      <w:r w:rsidR="00EC6453">
        <w:tab/>
      </w:r>
      <w:r w:rsidRPr="00EC6453">
        <w:t>MnS consumer expresses radio network performance assurance expectation for a specific RAN feature.</w:t>
      </w:r>
    </w:p>
    <w:p w14:paraId="4B520C34" w14:textId="7863C0DA" w:rsidR="003E3E81" w:rsidRPr="00EC6453" w:rsidRDefault="003E3E81" w:rsidP="00EC6453">
      <w:r w:rsidRPr="00EC6453">
        <w:rPr>
          <w:rFonts w:hint="eastAsia"/>
        </w:rPr>
        <w:t>I</w:t>
      </w:r>
      <w:r w:rsidRPr="00EC6453">
        <w:t xml:space="preserve">t is recommended to enhance the RadiNetworkExpectation and generic ExpectationTarget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EC6453">
        <w:t xml:space="preserve"> to support above identified management capabilities:</w:t>
      </w:r>
    </w:p>
    <w:p w14:paraId="25AB011C" w14:textId="22505060" w:rsidR="003E3E81" w:rsidRPr="00EC6453" w:rsidRDefault="003E3E81" w:rsidP="00EC6453">
      <w:pPr>
        <w:pStyle w:val="B1"/>
      </w:pPr>
      <w:r w:rsidRPr="00EC6453">
        <w:t>-</w:t>
      </w:r>
      <w:r w:rsidR="00EC6453">
        <w:tab/>
        <w:t>A</w:t>
      </w:r>
      <w:r w:rsidRPr="00EC6453">
        <w:t>dd "</w:t>
      </w:r>
      <w:r w:rsidRPr="00EC6453">
        <w:rPr>
          <w:rFonts w:hint="eastAsia"/>
        </w:rPr>
        <w:t>rANFeature</w:t>
      </w:r>
      <w:r w:rsidRPr="00EC6453">
        <w:t>Context" as ObjectContexts for the RadioNetworkExpectation to represent the expected specific RAN feature for RAN Subnetwork that the intent expectation is applied.</w:t>
      </w:r>
    </w:p>
    <w:p w14:paraId="2327EE57" w14:textId="1519D408" w:rsidR="005738F0" w:rsidRDefault="003E3E81" w:rsidP="00EC6453">
      <w:r w:rsidRPr="00EC6453">
        <w:t>The detailed solution in clause</w:t>
      </w:r>
      <w:r w:rsidR="00470C4D">
        <w:t> </w:t>
      </w:r>
      <w:r w:rsidRPr="00EC6453">
        <w:t>4.2.3 is used as baseline for normative work.</w:t>
      </w:r>
    </w:p>
    <w:p w14:paraId="372A4571" w14:textId="7173FBFF" w:rsidR="00DD303B" w:rsidRPr="00EC6453" w:rsidRDefault="00DD303B" w:rsidP="00EC6453">
      <w:pPr>
        <w:rPr>
          <w:lang w:eastAsia="zh-CN"/>
        </w:rPr>
      </w:pPr>
      <w:r>
        <w:rPr>
          <w:rFonts w:hint="eastAsia"/>
          <w:lang w:eastAsia="zh-CN" w:bidi="ar-KW"/>
        </w:rPr>
        <w:t xml:space="preserve">No </w:t>
      </w:r>
      <w:r>
        <w:rPr>
          <w:lang w:eastAsia="zh-CN" w:bidi="ar-KW"/>
        </w:rPr>
        <w:t>requirement</w:t>
      </w:r>
      <w:r>
        <w:rPr>
          <w:rFonts w:hint="eastAsia"/>
          <w:lang w:eastAsia="zh-CN" w:bidi="ar-KW"/>
        </w:rPr>
        <w:t xml:space="preserve"> </w:t>
      </w:r>
      <w:r w:rsidR="00444D22">
        <w:rPr>
          <w:lang w:eastAsia="zh-CN" w:bidi="ar-KW"/>
        </w:rPr>
        <w:t xml:space="preserve">or </w:t>
      </w:r>
      <w:r>
        <w:rPr>
          <w:rFonts w:hint="eastAsia"/>
          <w:lang w:eastAsia="zh-CN" w:bidi="ar-KW"/>
        </w:rPr>
        <w:t xml:space="preserve">solution </w:t>
      </w:r>
      <w:r w:rsidR="000E2AA7">
        <w:rPr>
          <w:lang w:eastAsia="zh-CN" w:bidi="ar-KW"/>
        </w:rPr>
        <w:t xml:space="preserve">is </w:t>
      </w:r>
      <w:r>
        <w:rPr>
          <w:lang w:eastAsia="zh-CN" w:bidi="ar-KW"/>
        </w:rPr>
        <w:t>identified</w:t>
      </w:r>
      <w:r>
        <w:rPr>
          <w:rFonts w:hint="eastAsia"/>
          <w:lang w:eastAsia="zh-CN" w:bidi="ar-KW"/>
        </w:rPr>
        <w:t xml:space="preserve"> in the present document for </w:t>
      </w:r>
      <w:r w:rsidRPr="00C2681D">
        <w:rPr>
          <w:lang w:eastAsia="zh-CN" w:bidi="ar-KW"/>
        </w:rPr>
        <w:t xml:space="preserve">MnS consumer to express </w:t>
      </w:r>
      <w:r w:rsidRPr="00C2681D">
        <w:rPr>
          <w:rFonts w:hint="eastAsia"/>
          <w:lang w:eastAsia="zh-CN"/>
        </w:rPr>
        <w:t>relative</w:t>
      </w:r>
      <w:r w:rsidRPr="00C2681D">
        <w:rPr>
          <w:lang w:eastAsia="zh-CN"/>
        </w:rPr>
        <w:t xml:space="preserve"> values for </w:t>
      </w:r>
      <w:r>
        <w:rPr>
          <w:lang w:eastAsia="zh-CN"/>
        </w:rPr>
        <w:t xml:space="preserve">specific </w:t>
      </w:r>
      <w:r w:rsidRPr="00C2681D">
        <w:rPr>
          <w:lang w:eastAsia="zh-CN"/>
        </w:rPr>
        <w:t>performance targets</w:t>
      </w:r>
      <w:r>
        <w:rPr>
          <w:rFonts w:hint="eastAsia"/>
          <w:lang w:eastAsia="zh-CN"/>
        </w:rPr>
        <w:t>.</w:t>
      </w:r>
    </w:p>
    <w:p w14:paraId="72E6EE3B" w14:textId="651A9EF4" w:rsidR="006970BF" w:rsidRPr="00EC6453" w:rsidRDefault="006970BF" w:rsidP="00EC6453">
      <w:pPr>
        <w:pStyle w:val="Heading2"/>
      </w:pPr>
      <w:bookmarkStart w:id="269" w:name="_Toc222568034"/>
      <w:r w:rsidRPr="00EC6453">
        <w:t>5.3</w:t>
      </w:r>
      <w:r w:rsidR="00EC6453" w:rsidRPr="00EC6453">
        <w:tab/>
      </w:r>
      <w:r w:rsidRPr="00EC6453">
        <w:t>Use case #3</w:t>
      </w:r>
      <w:r w:rsidR="00526F5C" w:rsidRPr="00EC6453">
        <w:t>:</w:t>
      </w:r>
      <w:r w:rsidRPr="00EC6453">
        <w:t xml:space="preserve"> Assisting and reporting intent decomposition across intent handling functions</w:t>
      </w:r>
      <w:bookmarkEnd w:id="269"/>
    </w:p>
    <w:p w14:paraId="204E4339" w14:textId="4D204E65" w:rsidR="006970BF" w:rsidRPr="00EC6453" w:rsidRDefault="006970BF" w:rsidP="00EC6453">
      <w:r w:rsidRPr="00EC6453">
        <w:t>The use case description, requirements and a potential solution for assisting and reporting intent decomposition across intent handling functions are described in clause</w:t>
      </w:r>
      <w:r w:rsidR="00470C4D">
        <w:t> </w:t>
      </w:r>
      <w:r w:rsidRPr="00EC6453">
        <w:t>4.3. This use case enables an MnS consumer to specify the intent handling functions that are not recommended for intent decomposition as an expectation context as well as to receive an intent report regarding intent decomposition.</w:t>
      </w:r>
    </w:p>
    <w:p w14:paraId="7575A9DC" w14:textId="74EF24AF" w:rsidR="006970BF" w:rsidRPr="00EC6453" w:rsidRDefault="006970BF" w:rsidP="00EC6453">
      <w:r w:rsidRPr="00EC6453">
        <w:lastRenderedPageBreak/>
        <w:t>The potential solution described in clause</w:t>
      </w:r>
      <w:r w:rsidR="00470C4D">
        <w:t> </w:t>
      </w:r>
      <w:r w:rsidRPr="00EC6453">
        <w:t xml:space="preserve">4.3.3.1, which proposes enhancing the existing intent expectations with adding a new context as well as enhancing the intent report with </w:t>
      </w:r>
      <w:r w:rsidR="00D93D42">
        <w:t xml:space="preserve">a new </w:t>
      </w:r>
      <w:r w:rsidR="00D93D42" w:rsidRPr="007F7730">
        <w:t xml:space="preserve">IntentDecompositionReport </w:t>
      </w:r>
      <w:r w:rsidR="00D93D42">
        <w:t xml:space="preserve">to include the </w:t>
      </w:r>
      <w:r w:rsidRPr="00EC6453">
        <w:t>information on decomposition of an intent, can be used as baseline for normative work.</w:t>
      </w:r>
    </w:p>
    <w:p w14:paraId="3E025A0D" w14:textId="74772F84" w:rsidR="006970BF" w:rsidRPr="00EC6453" w:rsidRDefault="006970BF" w:rsidP="00EC6453">
      <w:pPr>
        <w:pStyle w:val="NO"/>
      </w:pPr>
      <w:r w:rsidRPr="00EC6453">
        <w:t>NOTE:</w:t>
      </w:r>
      <w:r w:rsidR="00EC6453" w:rsidRPr="00EC6453">
        <w:tab/>
      </w:r>
      <w:r w:rsidRPr="00EC6453">
        <w:t>During normative phase, enhancing the intent report with information on intent decomposition can be considered with the solution proposed for intent traceability in clause</w:t>
      </w:r>
      <w:r w:rsidR="00470C4D">
        <w:t> </w:t>
      </w:r>
      <w:r w:rsidRPr="00EC6453">
        <w:t>4.4.3.1 of present document.</w:t>
      </w:r>
    </w:p>
    <w:p w14:paraId="483B70B9" w14:textId="28A90D69" w:rsidR="00600042" w:rsidRDefault="00600042" w:rsidP="00003419">
      <w:pPr>
        <w:pStyle w:val="Heading2"/>
      </w:pPr>
      <w:bookmarkStart w:id="270" w:name="_Toc222568035"/>
      <w:r w:rsidRPr="00003419">
        <w:t>5.4</w:t>
      </w:r>
      <w:r w:rsidR="00003419">
        <w:tab/>
      </w:r>
      <w:r w:rsidRPr="00003419">
        <w:t>Use case #4: Intent traceability</w:t>
      </w:r>
      <w:bookmarkEnd w:id="270"/>
    </w:p>
    <w:p w14:paraId="1C73160D" w14:textId="77777777" w:rsidR="0041479E" w:rsidRDefault="0041479E" w:rsidP="0041479E">
      <w:pPr>
        <w:rPr>
          <w:lang w:eastAsia="zh-CN" w:bidi="ar-KW"/>
        </w:rPr>
      </w:pPr>
      <w:r>
        <w:rPr>
          <w:lang w:eastAsia="zh-CN" w:bidi="ar-KW"/>
        </w:rPr>
        <w:t xml:space="preserve">The use case description, requirements and potential solutions for </w:t>
      </w:r>
      <w:r>
        <w:t xml:space="preserve">Intent traceability </w:t>
      </w:r>
      <w:r>
        <w:rPr>
          <w:lang w:eastAsia="zh-CN" w:bidi="ar-KW"/>
        </w:rPr>
        <w:t xml:space="preserve">are described in clause 4.4. </w:t>
      </w:r>
    </w:p>
    <w:p w14:paraId="0621A94D" w14:textId="77777777" w:rsidR="0041479E" w:rsidRDefault="0041479E" w:rsidP="0041479E">
      <w:pPr>
        <w:rPr>
          <w:lang w:eastAsia="zh-CN" w:bidi="ar-KW"/>
        </w:rPr>
      </w:pPr>
      <w:r>
        <w:rPr>
          <w:lang w:eastAsia="zh-CN" w:bidi="ar-KW"/>
        </w:rPr>
        <w:t xml:space="preserve">The use case proposes updates to support the control and reporting for intent traceability.  </w:t>
      </w:r>
    </w:p>
    <w:p w14:paraId="27275C6B" w14:textId="54689868" w:rsidR="0041479E" w:rsidRPr="0041479E" w:rsidRDefault="0041479E" w:rsidP="008F1423">
      <w:r>
        <w:rPr>
          <w:lang w:eastAsia="zh-CN" w:bidi="ar-KW"/>
        </w:rPr>
        <w:t>Both use cases defined in clause 4.4.3 are proposed to proceed to normative phase.</w:t>
      </w:r>
    </w:p>
    <w:p w14:paraId="2B6036FC" w14:textId="1B94C9F2" w:rsidR="00600042" w:rsidRDefault="00600042" w:rsidP="00003419">
      <w:pPr>
        <w:pStyle w:val="Heading2"/>
      </w:pPr>
      <w:bookmarkStart w:id="271" w:name="_Toc222568036"/>
      <w:r w:rsidRPr="00003419">
        <w:t>5.5</w:t>
      </w:r>
      <w:r w:rsidR="00003419">
        <w:tab/>
      </w:r>
      <w:r w:rsidRPr="00003419">
        <w:t>Use case #5: Invariant Guidance in Intent Contexts</w:t>
      </w:r>
      <w:bookmarkEnd w:id="271"/>
    </w:p>
    <w:p w14:paraId="70DAEBE5" w14:textId="77777777" w:rsidR="008A11CE" w:rsidRPr="00EC6453" w:rsidRDefault="008A11CE" w:rsidP="008A11CE">
      <w:r w:rsidRPr="00EC6453">
        <w:t xml:space="preserve">The use case description, requirements and a potential solution for </w:t>
      </w:r>
      <w:r w:rsidRPr="00BC7844">
        <w:t>Invariant Guidance in Intent Contexts</w:t>
      </w:r>
      <w:r w:rsidRPr="00EC6453">
        <w:t xml:space="preserve"> are described in clause</w:t>
      </w:r>
      <w:r>
        <w:t> </w:t>
      </w:r>
      <w:r w:rsidRPr="00EC6453">
        <w:t>4.</w:t>
      </w:r>
      <w:r>
        <w:t>5</w:t>
      </w:r>
      <w:r w:rsidRPr="00EC6453">
        <w:t xml:space="preserve">. This use case enables an MnS consumer to </w:t>
      </w:r>
      <w:r w:rsidRPr="003E60CA">
        <w:t xml:space="preserve">indicate </w:t>
      </w:r>
      <w:r>
        <w:t>context which the MnS consumer desires to be invariant when decomposing the intent</w:t>
      </w:r>
      <w:r w:rsidRPr="00EC6453">
        <w:t>.</w:t>
      </w:r>
    </w:p>
    <w:p w14:paraId="2977AEA6" w14:textId="0911FCEA" w:rsidR="008A11CE" w:rsidRPr="008A11CE" w:rsidRDefault="008A11CE" w:rsidP="008F1423">
      <w:r w:rsidRPr="00EC6453">
        <w:t>The potential solution described in clause</w:t>
      </w:r>
      <w:r>
        <w:t> </w:t>
      </w:r>
      <w:r w:rsidRPr="00EC6453">
        <w:t>4.</w:t>
      </w:r>
      <w:r>
        <w:t>5</w:t>
      </w:r>
      <w:r w:rsidRPr="00EC6453">
        <w:t>.</w:t>
      </w:r>
      <w:r>
        <w:t>3</w:t>
      </w:r>
      <w:r w:rsidRPr="00EC6453">
        <w:t xml:space="preserve">, which proposes enhancing the existing </w:t>
      </w:r>
      <w:r w:rsidRPr="00BC7844">
        <w:t>context dataType</w:t>
      </w:r>
      <w:r w:rsidRPr="00EC6453">
        <w:t xml:space="preserve"> with adding a </w:t>
      </w:r>
      <w:r>
        <w:t xml:space="preserve">boolean indication for invariance </w:t>
      </w:r>
      <w:r w:rsidRPr="00EC6453">
        <w:t>can be used as baseline for normative work.</w:t>
      </w:r>
    </w:p>
    <w:p w14:paraId="252A29DB" w14:textId="384A940D" w:rsidR="00600042" w:rsidRDefault="00600042" w:rsidP="00003419">
      <w:pPr>
        <w:pStyle w:val="Heading2"/>
      </w:pPr>
      <w:bookmarkStart w:id="272" w:name="_Toc222568037"/>
      <w:r w:rsidRPr="00003419">
        <w:t>5.6</w:t>
      </w:r>
      <w:r w:rsidR="00003419">
        <w:tab/>
      </w:r>
      <w:r w:rsidRPr="00003419">
        <w:t>Use case #6: Intent Interpretation Assistance Information</w:t>
      </w:r>
      <w:bookmarkEnd w:id="272"/>
    </w:p>
    <w:p w14:paraId="66BD7ECC" w14:textId="77777777" w:rsidR="00254380" w:rsidRPr="00EC6453" w:rsidRDefault="00254380" w:rsidP="00254380">
      <w:r w:rsidRPr="00EC6453">
        <w:t xml:space="preserve">The use case description, requirements and a potential solution for </w:t>
      </w:r>
      <w:r w:rsidRPr="00003419">
        <w:t>Intent Interpretation Assistance Information</w:t>
      </w:r>
      <w:r w:rsidRPr="00EC6453">
        <w:t xml:space="preserve"> are described in clause</w:t>
      </w:r>
      <w:r>
        <w:t> </w:t>
      </w:r>
      <w:r w:rsidRPr="00EC6453">
        <w:t>4.</w:t>
      </w:r>
      <w:r>
        <w:t>6</w:t>
      </w:r>
      <w:r w:rsidRPr="00EC6453">
        <w:t xml:space="preserve">. This use case enables an MnS consumer to </w:t>
      </w:r>
      <w:r w:rsidRPr="003E60CA">
        <w:t xml:space="preserve">provide information containing prior </w:t>
      </w:r>
      <w:r>
        <w:t>interactions</w:t>
      </w:r>
      <w:r w:rsidRPr="003E60CA">
        <w:t xml:space="preserve"> that can then be used by the intent handler to support the interpretation of the intent</w:t>
      </w:r>
      <w:r w:rsidRPr="00EC6453">
        <w:t>.</w:t>
      </w:r>
    </w:p>
    <w:p w14:paraId="45249D14" w14:textId="5379234A" w:rsidR="00254380" w:rsidRPr="00254380" w:rsidRDefault="00254380" w:rsidP="008F1423">
      <w:r w:rsidRPr="00EC6453">
        <w:t>The potential solution described in clause</w:t>
      </w:r>
      <w:r>
        <w:t> </w:t>
      </w:r>
      <w:r w:rsidRPr="00EC6453">
        <w:t>4.</w:t>
      </w:r>
      <w:r>
        <w:t>6</w:t>
      </w:r>
      <w:r w:rsidRPr="00EC6453">
        <w:t>.</w:t>
      </w:r>
      <w:r>
        <w:t>3</w:t>
      </w:r>
      <w:r w:rsidRPr="00EC6453">
        <w:t xml:space="preserve">, which proposes enhancing the existing intent </w:t>
      </w:r>
      <w:r>
        <w:t>IOC</w:t>
      </w:r>
      <w:r w:rsidRPr="00EC6453">
        <w:t xml:space="preserve"> with adding a new </w:t>
      </w:r>
      <w:r w:rsidRPr="00F9056A">
        <w:t>intent</w:t>
      </w:r>
      <w:r>
        <w:t xml:space="preserve"> i</w:t>
      </w:r>
      <w:r w:rsidRPr="00F9056A">
        <w:t>nterpretation</w:t>
      </w:r>
      <w:r>
        <w:t xml:space="preserve"> a</w:t>
      </w:r>
      <w:r w:rsidRPr="00F9056A">
        <w:t>ssistance</w:t>
      </w:r>
      <w:r>
        <w:t xml:space="preserve"> i</w:t>
      </w:r>
      <w:r w:rsidRPr="00F9056A">
        <w:t xml:space="preserve">nfo </w:t>
      </w:r>
      <w:r w:rsidRPr="00EC6453">
        <w:t>can be used as baseline for normative work.</w:t>
      </w:r>
    </w:p>
    <w:p w14:paraId="54B4936D" w14:textId="4FE1B2E1" w:rsidR="009320CE" w:rsidRPr="00003419" w:rsidRDefault="009320CE" w:rsidP="00003419">
      <w:pPr>
        <w:pStyle w:val="Heading2"/>
      </w:pPr>
      <w:bookmarkStart w:id="273" w:name="_Toc222568038"/>
      <w:r w:rsidRPr="00003419">
        <w:t>5.7</w:t>
      </w:r>
      <w:r w:rsidR="00003419">
        <w:tab/>
      </w:r>
      <w:r w:rsidRPr="00003419">
        <w:t>Use case #7: Enhancement of intent exploration</w:t>
      </w:r>
      <w:bookmarkEnd w:id="273"/>
    </w:p>
    <w:p w14:paraId="2E889C82" w14:textId="529F2E8A" w:rsidR="009320CE" w:rsidRPr="003D5846" w:rsidRDefault="009320CE" w:rsidP="003D5846">
      <w:r w:rsidRPr="003D5846">
        <w:rPr>
          <w:rFonts w:hint="eastAsia"/>
        </w:rPr>
        <w:t>The</w:t>
      </w:r>
      <w:r w:rsidRPr="003D5846">
        <w:t xml:space="preserve"> use case of enhancement of intent exploration is introduced in clause</w:t>
      </w:r>
      <w:r w:rsidR="00470C4D">
        <w:t> </w:t>
      </w:r>
      <w:r w:rsidRPr="003D5846">
        <w:t>4.7 and following management capabilities are identified:</w:t>
      </w:r>
    </w:p>
    <w:p w14:paraId="49E8EDE2" w14:textId="00730F61" w:rsidR="009320CE" w:rsidRPr="003D5846" w:rsidRDefault="009320CE" w:rsidP="003D5846">
      <w:pPr>
        <w:pStyle w:val="B1"/>
      </w:pPr>
      <w:r w:rsidRPr="003D5846">
        <w:rPr>
          <w:rFonts w:hint="eastAsia"/>
        </w:rPr>
        <w:t>-</w:t>
      </w:r>
      <w:r w:rsidR="003D5846" w:rsidRPr="003D5846">
        <w:tab/>
      </w:r>
      <w:r w:rsidRPr="003D5846">
        <w:t>The capability enabling the MnS consumer to request to periodically obtain the exploration report.</w:t>
      </w:r>
    </w:p>
    <w:p w14:paraId="07FADBF5" w14:textId="7E9DB749" w:rsidR="009320CE" w:rsidRPr="003D5846" w:rsidRDefault="009320CE" w:rsidP="003D5846">
      <w:pPr>
        <w:pStyle w:val="B1"/>
      </w:pPr>
      <w:r w:rsidRPr="003D5846">
        <w:rPr>
          <w:rFonts w:hint="eastAsia"/>
        </w:rPr>
        <w:t>-</w:t>
      </w:r>
      <w:r w:rsidR="003D5846" w:rsidRPr="003D5846">
        <w:tab/>
      </w:r>
      <w:r w:rsidRPr="003D5846">
        <w:rPr>
          <w:rFonts w:hint="eastAsia"/>
        </w:rPr>
        <w:t>The</w:t>
      </w:r>
      <w:r w:rsidRPr="003D5846">
        <w:t xml:space="preserve"> capability enabling </w:t>
      </w:r>
      <w:r w:rsidRPr="003D5846">
        <w:rPr>
          <w:rFonts w:hint="eastAsia"/>
        </w:rPr>
        <w:t>the</w:t>
      </w:r>
      <w:r w:rsidRPr="003D5846">
        <w:t xml:space="preserve"> MnS consumer to obtain the best target values for individual object represented by the ExpectationObject in an IntentExpectation.</w:t>
      </w:r>
    </w:p>
    <w:p w14:paraId="3DD50C36" w14:textId="2938E711" w:rsidR="009320CE" w:rsidRPr="003D5846" w:rsidRDefault="009320CE" w:rsidP="003D5846">
      <w:r w:rsidRPr="003D5846">
        <w:rPr>
          <w:rFonts w:hint="eastAsia"/>
        </w:rPr>
        <w:t>I</w:t>
      </w:r>
      <w:r w:rsidRPr="003D5846">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5846">
        <w:t xml:space="preserve"> to support above identified management capabilities:</w:t>
      </w:r>
    </w:p>
    <w:p w14:paraId="31425506" w14:textId="62481717" w:rsidR="009320CE" w:rsidRPr="003D5846" w:rsidRDefault="009320CE" w:rsidP="003D5846">
      <w:pPr>
        <w:pStyle w:val="B1"/>
      </w:pPr>
      <w:r w:rsidRPr="003D5846">
        <w:t>-</w:t>
      </w:r>
      <w:r w:rsidR="003D5846" w:rsidRPr="003D5846">
        <w:tab/>
      </w:r>
      <w:r w:rsidRPr="003D5846">
        <w:t>Extend the attribute "observationPeriod" in IntentReportControl &lt;&lt;dataType&gt;&gt; to indicate the time period for which the IntentExplorationReport is observed and reported.</w:t>
      </w:r>
    </w:p>
    <w:p w14:paraId="58C4A61D" w14:textId="69050D83" w:rsidR="009320CE" w:rsidRPr="003D5846" w:rsidRDefault="009320CE" w:rsidP="003D5846">
      <w:pPr>
        <w:pStyle w:val="B1"/>
      </w:pPr>
      <w:r w:rsidRPr="003D5846">
        <w:rPr>
          <w:rFonts w:hint="eastAsia"/>
        </w:rPr>
        <w:t>-</w:t>
      </w:r>
      <w:r w:rsidR="003D5846" w:rsidRPr="003D5846">
        <w:tab/>
      </w:r>
      <w:r w:rsidRPr="003D5846">
        <w:t>Add cellContext, coverageAreaPolygonContext as targetContexts for the ExpectationTarget &lt;&lt;dataType&gt;&gt; which is used for the attribute targetExplorationResult.</w:t>
      </w:r>
    </w:p>
    <w:p w14:paraId="0B2585B3" w14:textId="12926AE4" w:rsidR="009320CE" w:rsidRPr="003D5846" w:rsidRDefault="009320CE" w:rsidP="003D5846">
      <w:pPr>
        <w:pStyle w:val="B1"/>
      </w:pPr>
      <w:r w:rsidRPr="003D5846">
        <w:rPr>
          <w:rFonts w:hint="eastAsia"/>
        </w:rPr>
        <w:t>-</w:t>
      </w:r>
      <w:r w:rsidR="003D5846" w:rsidRPr="003D5846">
        <w:tab/>
      </w:r>
      <w:r w:rsidRPr="003D5846">
        <w:t>Extend the IntentExplorationReport &lt;&lt;dataType&gt;&gt; by adding the attribute "expectationExplorationStatus".</w:t>
      </w:r>
    </w:p>
    <w:p w14:paraId="257A8E2B" w14:textId="25783559" w:rsidR="003C7CBC" w:rsidRPr="003D5846" w:rsidRDefault="009320CE" w:rsidP="003D5846">
      <w:r w:rsidRPr="003D5846">
        <w:t>The detailed solution in clause</w:t>
      </w:r>
      <w:r w:rsidR="00470C4D">
        <w:t> </w:t>
      </w:r>
      <w:r w:rsidRPr="003D5846">
        <w:t>4.7.3 is used as baseline for normative work.</w:t>
      </w:r>
    </w:p>
    <w:p w14:paraId="0675AB24" w14:textId="3D2B42F9" w:rsidR="00467E7E" w:rsidRDefault="00467E7E" w:rsidP="00D22AC7">
      <w:pPr>
        <w:pStyle w:val="Heading2"/>
      </w:pPr>
      <w:bookmarkStart w:id="274" w:name="_Toc222568039"/>
      <w:r w:rsidRPr="00D22AC7">
        <w:lastRenderedPageBreak/>
        <w:t>5.8</w:t>
      </w:r>
      <w:r w:rsidR="00D22AC7" w:rsidRPr="00D22AC7">
        <w:tab/>
      </w:r>
      <w:r w:rsidRPr="00D22AC7">
        <w:t>Use case #8: Support to express guarantee requirements in an intent</w:t>
      </w:r>
      <w:bookmarkEnd w:id="274"/>
    </w:p>
    <w:p w14:paraId="75DF352D" w14:textId="77777777" w:rsidR="00274570" w:rsidRPr="00D22AC7" w:rsidRDefault="00274570" w:rsidP="00274570">
      <w:r w:rsidRPr="00D22AC7">
        <w:rPr>
          <w:rFonts w:hint="eastAsia"/>
        </w:rPr>
        <w:t>The</w:t>
      </w:r>
      <w:r w:rsidRPr="00D22AC7">
        <w:t xml:space="preserve"> use case of </w:t>
      </w:r>
      <w:r w:rsidRPr="00E84CA4">
        <w:t>Support to express guarantee requirements in an intent</w:t>
      </w:r>
      <w:r w:rsidRPr="00D22AC7">
        <w:t xml:space="preserve"> is described in clause</w:t>
      </w:r>
      <w:r>
        <w:t> </w:t>
      </w:r>
      <w:r w:rsidRPr="00D22AC7">
        <w:t>4.</w:t>
      </w:r>
      <w:r>
        <w:t>8</w:t>
      </w:r>
      <w:r w:rsidRPr="00D22AC7">
        <w:t xml:space="preserve"> and following management capabilities are identified:</w:t>
      </w:r>
    </w:p>
    <w:p w14:paraId="0F07FB5B" w14:textId="77777777" w:rsidR="00274570" w:rsidRPr="00D22AC7" w:rsidRDefault="00274570" w:rsidP="00274570">
      <w:pPr>
        <w:pStyle w:val="B1"/>
      </w:pPr>
      <w:r w:rsidRPr="00D22AC7">
        <w:rPr>
          <w:rFonts w:hint="eastAsia"/>
        </w:rPr>
        <w:t>-</w:t>
      </w:r>
      <w:r w:rsidRPr="00D22AC7">
        <w:tab/>
        <w:t xml:space="preserve">The capability enabling an MnS consumer to </w:t>
      </w:r>
      <w:r w:rsidRPr="00E84CA4">
        <w:t>express an intent to be guaranteed and which expectations requirement in an intent should be guaranteed</w:t>
      </w:r>
      <w:r w:rsidRPr="00D22AC7">
        <w:t>.</w:t>
      </w:r>
    </w:p>
    <w:p w14:paraId="40429D36" w14:textId="77777777" w:rsidR="00274570" w:rsidRPr="00D22AC7" w:rsidRDefault="00274570" w:rsidP="00274570">
      <w:pPr>
        <w:pStyle w:val="B1"/>
      </w:pPr>
      <w:r w:rsidRPr="00D22AC7">
        <w:rPr>
          <w:rFonts w:hint="eastAsia"/>
        </w:rPr>
        <w:t>-</w:t>
      </w:r>
      <w:r w:rsidRPr="00D22AC7">
        <w:tab/>
        <w:t xml:space="preserve">The capability enabling an MnS consumer to </w:t>
      </w:r>
      <w:r w:rsidRPr="00E84CA4">
        <w:t>specify the guarantee period</w:t>
      </w:r>
      <w:r w:rsidRPr="00D22AC7">
        <w:t>.</w:t>
      </w:r>
    </w:p>
    <w:p w14:paraId="56960193" w14:textId="77777777" w:rsidR="00274570" w:rsidRPr="00D22AC7" w:rsidRDefault="00274570" w:rsidP="00274570">
      <w:pPr>
        <w:pStyle w:val="B1"/>
      </w:pPr>
      <w:r w:rsidRPr="00D22AC7">
        <w:rPr>
          <w:rFonts w:hint="eastAsia"/>
        </w:rPr>
        <w:t>-</w:t>
      </w:r>
      <w:r w:rsidRPr="00D22AC7">
        <w:tab/>
        <w:t>The capability enabling an MnS consumer to</w:t>
      </w:r>
      <w:r>
        <w:t xml:space="preserve"> obtain the</w:t>
      </w:r>
      <w:r w:rsidRPr="00D22AC7">
        <w:t xml:space="preserve"> </w:t>
      </w:r>
      <w:r w:rsidRPr="00E84CA4">
        <w:t>confidence level of fulfilling the guaranteed expectations at time of reporting</w:t>
      </w:r>
      <w:r w:rsidRPr="00D22AC7">
        <w:t>.</w:t>
      </w:r>
    </w:p>
    <w:p w14:paraId="53C73FE4" w14:textId="77777777" w:rsidR="00274570" w:rsidRPr="00E84CA4" w:rsidRDefault="00274570" w:rsidP="00274570">
      <w:r w:rsidRPr="00D22AC7">
        <w:rPr>
          <w:rFonts w:hint="eastAsia"/>
        </w:rPr>
        <w:t>I</w:t>
      </w:r>
      <w:r w:rsidRPr="00D22AC7">
        <w:t xml:space="preserve">t is recommended to enhance the generic </w:t>
      </w:r>
      <w:r>
        <w:t>intent</w:t>
      </w:r>
      <w:r w:rsidRPr="00D22AC7">
        <w:t xml:space="preserve"> </w:t>
      </w:r>
      <w:r>
        <w:t xml:space="preserve">model as per the potential solution #2 in the clause 4.8.3.2 </w:t>
      </w:r>
      <w:r w:rsidRPr="00D22AC7">
        <w:t>to support above identified management capabilities:</w:t>
      </w:r>
    </w:p>
    <w:p w14:paraId="56874B26" w14:textId="657B1007" w:rsidR="00274570" w:rsidRDefault="00D50D17" w:rsidP="00D50D17">
      <w:pPr>
        <w:pStyle w:val="B1"/>
        <w:rPr>
          <w:lang w:eastAsia="zh-CN"/>
        </w:rPr>
      </w:pPr>
      <w:r>
        <w:rPr>
          <w:lang w:eastAsia="zh-CN"/>
        </w:rPr>
        <w:t>-</w:t>
      </w:r>
      <w:r>
        <w:rPr>
          <w:lang w:eastAsia="zh-CN"/>
        </w:rPr>
        <w:tab/>
      </w:r>
      <w:r w:rsidR="00274570">
        <w:rPr>
          <w:lang w:eastAsia="zh-CN"/>
        </w:rPr>
        <w:t>Add a</w:t>
      </w:r>
      <w:r w:rsidR="00274570" w:rsidRPr="003C082F">
        <w:rPr>
          <w:lang w:eastAsia="zh-CN"/>
        </w:rPr>
        <w:t xml:space="preserve"> new </w:t>
      </w:r>
      <w:r w:rsidR="00274570">
        <w:rPr>
          <w:lang w:eastAsia="zh-CN"/>
        </w:rPr>
        <w:t>guarantee period context (</w:t>
      </w:r>
      <w:r w:rsidR="00274570" w:rsidRPr="003C082F">
        <w:rPr>
          <w:lang w:eastAsia="zh-CN"/>
        </w:rPr>
        <w:t xml:space="preserve">of </w:t>
      </w:r>
      <w:r w:rsidR="00274570">
        <w:rPr>
          <w:lang w:eastAsia="zh-CN"/>
        </w:rPr>
        <w:t>type Context &lt;&lt;datatype&gt;&gt;)</w:t>
      </w:r>
      <w:r w:rsidR="00274570" w:rsidRPr="003C082F">
        <w:rPr>
          <w:lang w:eastAsia="zh-CN"/>
        </w:rPr>
        <w:t xml:space="preserve"> to the Intent &lt;&lt;IOC&gt;&gt; and IntentExpectation &lt;&lt;dataType&gt;&gt;, respectively.</w:t>
      </w:r>
      <w:r w:rsidR="00274570">
        <w:rPr>
          <w:lang w:eastAsia="zh-CN"/>
        </w:rPr>
        <w:t xml:space="preserve"> The new guarantee period context specifies the time intervals for which the MnS Producer shall evaluate the confidence level of fulfilment.</w:t>
      </w:r>
    </w:p>
    <w:p w14:paraId="1F5AC746" w14:textId="75E0AAE3" w:rsidR="00274570" w:rsidRDefault="007E1615" w:rsidP="00D50D17">
      <w:pPr>
        <w:pStyle w:val="B2"/>
        <w:spacing w:after="120"/>
        <w:rPr>
          <w:lang w:eastAsia="zh-CN"/>
        </w:rPr>
      </w:pPr>
      <w:r>
        <w:rPr>
          <w:lang w:eastAsia="zh-CN"/>
        </w:rPr>
        <w:t>-</w:t>
      </w:r>
      <w:r>
        <w:rPr>
          <w:lang w:eastAsia="zh-CN"/>
        </w:rPr>
        <w:tab/>
      </w:r>
      <w:r w:rsidR="00274570">
        <w:rPr>
          <w:lang w:eastAsia="zh-CN"/>
        </w:rPr>
        <w:t>Allowed values:</w:t>
      </w:r>
    </w:p>
    <w:p w14:paraId="789B936E" w14:textId="511C3B45" w:rsidR="00274570" w:rsidRDefault="00D50D17" w:rsidP="00D50D17">
      <w:pPr>
        <w:pStyle w:val="B3"/>
        <w:spacing w:after="0"/>
        <w:rPr>
          <w:lang w:eastAsia="zh-CN"/>
        </w:rPr>
      </w:pPr>
      <w:r>
        <w:rPr>
          <w:lang w:eastAsia="zh-CN"/>
        </w:rPr>
        <w:t>-</w:t>
      </w:r>
      <w:r>
        <w:rPr>
          <w:lang w:eastAsia="zh-CN"/>
        </w:rPr>
        <w:tab/>
      </w:r>
      <w:r w:rsidR="00274570">
        <w:rPr>
          <w:lang w:eastAsia="zh-CN"/>
        </w:rPr>
        <w:t>contextAttribute: "guaranteePeriod"</w:t>
      </w:r>
    </w:p>
    <w:p w14:paraId="0373DC59" w14:textId="39D245FC" w:rsidR="00274570" w:rsidRDefault="00D50D17" w:rsidP="00D50D17">
      <w:pPr>
        <w:pStyle w:val="B3"/>
        <w:spacing w:after="0"/>
        <w:rPr>
          <w:lang w:eastAsia="zh-CN"/>
        </w:rPr>
      </w:pPr>
      <w:r>
        <w:rPr>
          <w:lang w:eastAsia="zh-CN"/>
        </w:rPr>
        <w:t>-</w:t>
      </w:r>
      <w:r>
        <w:rPr>
          <w:lang w:eastAsia="zh-CN"/>
        </w:rPr>
        <w:tab/>
      </w:r>
      <w:r w:rsidR="00274570">
        <w:rPr>
          <w:lang w:eastAsia="zh-CN"/>
        </w:rPr>
        <w:t>contextCondition: " IS_ALL_OF "</w:t>
      </w:r>
    </w:p>
    <w:p w14:paraId="0ED8FFB4" w14:textId="06204B12" w:rsidR="00274570" w:rsidRDefault="00D50D17" w:rsidP="00D50D17">
      <w:pPr>
        <w:pStyle w:val="B3"/>
        <w:rPr>
          <w:lang w:eastAsia="zh-CN"/>
        </w:rPr>
      </w:pPr>
      <w:r>
        <w:rPr>
          <w:lang w:eastAsia="zh-CN"/>
        </w:rPr>
        <w:t>-</w:t>
      </w:r>
      <w:r>
        <w:rPr>
          <w:lang w:eastAsia="zh-CN"/>
        </w:rPr>
        <w:tab/>
      </w:r>
      <w:r w:rsidR="00274570">
        <w:rPr>
          <w:lang w:eastAsia="zh-CN"/>
        </w:rPr>
        <w:t>contextValueRange: a list of SchedulingTime &lt;&lt;choice&gt;&gt; defined in TS 28.622 [6]</w:t>
      </w:r>
    </w:p>
    <w:p w14:paraId="7866F8F7" w14:textId="34D14BED" w:rsidR="00274570" w:rsidRDefault="00D50D17" w:rsidP="00D50D17">
      <w:pPr>
        <w:pStyle w:val="B1"/>
        <w:rPr>
          <w:lang w:eastAsia="zh-CN"/>
        </w:rPr>
      </w:pPr>
      <w:r>
        <w:rPr>
          <w:lang w:eastAsia="zh-CN"/>
        </w:rPr>
        <w:t>-</w:t>
      </w:r>
      <w:r>
        <w:rPr>
          <w:lang w:eastAsia="zh-CN"/>
        </w:rPr>
        <w:tab/>
      </w:r>
      <w:r w:rsidR="00274570">
        <w:rPr>
          <w:lang w:eastAsia="zh-CN"/>
        </w:rPr>
        <w:t xml:space="preserve">Add a normative text </w:t>
      </w:r>
      <w:r w:rsidR="00274570" w:rsidRPr="0022593E">
        <w:rPr>
          <w:lang w:eastAsia="zh-CN"/>
        </w:rPr>
        <w:t xml:space="preserve">clarifying that the confidence level shall be calculated by the MnS producer and reported as part of the intentFulfilmentReport, following the reporting period defined by the </w:t>
      </w:r>
      <w:r w:rsidR="00274570" w:rsidRPr="0022593E">
        <w:rPr>
          <w:i/>
          <w:iCs/>
          <w:lang w:eastAsia="zh-CN"/>
        </w:rPr>
        <w:t>observationPeriod</w:t>
      </w:r>
      <w:r w:rsidR="00274570" w:rsidRPr="0022593E">
        <w:rPr>
          <w:lang w:eastAsia="zh-CN"/>
        </w:rPr>
        <w:t xml:space="preserve"> attribute of IntentReportControl &lt;&lt;datatype&gt;&gt;.</w:t>
      </w:r>
    </w:p>
    <w:p w14:paraId="25CB41E9" w14:textId="7EAA5266" w:rsidR="00274570" w:rsidRPr="00274570" w:rsidRDefault="00274570" w:rsidP="008F1423">
      <w:r w:rsidRPr="6BB82A2D">
        <w:rPr>
          <w:lang w:eastAsia="zh-CN"/>
        </w:rPr>
        <w:t xml:space="preserve">Add new attribute </w:t>
      </w:r>
      <w:r w:rsidRPr="6BB82A2D">
        <w:rPr>
          <w:i/>
          <w:iCs/>
          <w:lang w:eastAsia="zh-CN"/>
        </w:rPr>
        <w:t>guaranteeConfidenceLevel</w:t>
      </w:r>
      <w:r w:rsidRPr="6BB82A2D">
        <w:rPr>
          <w:lang w:eastAsia="zh-CN"/>
        </w:rPr>
        <w:t xml:space="preserve"> to the IntentFulfilmentReport &lt;&lt;dataType&gt;&gt; and to the ExpectationFulfilmentResult &lt;&lt;dataType&gt;&gt; to indicate the </w:t>
      </w:r>
      <w:r>
        <w:rPr>
          <w:lang w:eastAsia="zh-CN"/>
        </w:rPr>
        <w:t xml:space="preserve">predicted </w:t>
      </w:r>
      <w:r w:rsidRPr="6BB82A2D">
        <w:rPr>
          <w:lang w:eastAsia="zh-CN"/>
        </w:rPr>
        <w:t>guarantee confidence level calculated by the MnS Producer</w:t>
      </w:r>
      <w:r>
        <w:rPr>
          <w:lang w:eastAsia="zh-CN"/>
        </w:rPr>
        <w:t xml:space="preserve"> for the next observation period</w:t>
      </w:r>
      <w:r w:rsidRPr="6BB82A2D">
        <w:rPr>
          <w:lang w:eastAsia="zh-CN"/>
        </w:rPr>
        <w:t>. Reuse of FulfilmentInfo &lt;&lt; dataType &gt;&gt; may be considered, since both IntentFulfilmentReport &lt;&lt;dataType&gt;&gt; and ExpectationFulfilmentResult &lt;&lt;dataType&gt;&gt; have attributes of this type.</w:t>
      </w:r>
    </w:p>
    <w:p w14:paraId="7ABE50A6" w14:textId="23BCC398" w:rsidR="005646B8" w:rsidRPr="00D22AC7" w:rsidRDefault="005646B8" w:rsidP="00D22AC7">
      <w:pPr>
        <w:pStyle w:val="Heading2"/>
      </w:pPr>
      <w:bookmarkStart w:id="275" w:name="_Toc222568040"/>
      <w:r w:rsidRPr="00D22AC7">
        <w:t>5.9</w:t>
      </w:r>
      <w:r w:rsidR="00D22AC7" w:rsidRPr="00D22AC7">
        <w:tab/>
      </w:r>
      <w:r w:rsidRPr="00D22AC7">
        <w:t>Use case #9: Intent handling capability configuration, registration and discovery</w:t>
      </w:r>
      <w:bookmarkEnd w:id="275"/>
    </w:p>
    <w:p w14:paraId="7228DA40" w14:textId="09343973" w:rsidR="005646B8" w:rsidRPr="00D22AC7" w:rsidRDefault="005646B8" w:rsidP="00D22AC7">
      <w:r w:rsidRPr="00D22AC7">
        <w:rPr>
          <w:rFonts w:hint="eastAsia"/>
        </w:rPr>
        <w:t>The</w:t>
      </w:r>
      <w:r w:rsidRPr="00D22AC7">
        <w:t xml:space="preserve"> use case of Intent handling capability configuration, registration and discovery is described in clause</w:t>
      </w:r>
      <w:r w:rsidR="00470C4D">
        <w:t> </w:t>
      </w:r>
      <w:r w:rsidRPr="00D22AC7">
        <w:t>4.11 and following management capabilities are identified:</w:t>
      </w:r>
    </w:p>
    <w:p w14:paraId="2449C376" w14:textId="24D41A02" w:rsidR="005646B8" w:rsidRPr="00D22AC7" w:rsidRDefault="005646B8" w:rsidP="00D22AC7">
      <w:pPr>
        <w:pStyle w:val="B1"/>
      </w:pPr>
      <w:r w:rsidRPr="00D22AC7">
        <w:rPr>
          <w:rFonts w:hint="eastAsia"/>
        </w:rPr>
        <w:t>-</w:t>
      </w:r>
      <w:r w:rsidR="00D22AC7" w:rsidRPr="00D22AC7">
        <w:tab/>
      </w:r>
      <w:r w:rsidRPr="00D22AC7">
        <w:t>The capability enabling an MnS consumer to obtain intent handling capabilities of each intent handling function, including supported contexts.</w:t>
      </w:r>
    </w:p>
    <w:p w14:paraId="3CDC433C" w14:textId="47F1DF3F" w:rsidR="005646B8" w:rsidRPr="00D22AC7" w:rsidRDefault="005646B8" w:rsidP="00D22AC7">
      <w:pPr>
        <w:pStyle w:val="B1"/>
      </w:pPr>
      <w:r w:rsidRPr="00D22AC7">
        <w:rPr>
          <w:rFonts w:hint="eastAsia"/>
        </w:rPr>
        <w:t>-</w:t>
      </w:r>
      <w:r w:rsidR="00D22AC7" w:rsidRPr="00D22AC7">
        <w:tab/>
      </w:r>
      <w:r w:rsidRPr="00D22AC7">
        <w:t>The capability enabling an MnS consumer to obtain intent negotiation capability of a specific intent handling function.</w:t>
      </w:r>
    </w:p>
    <w:p w14:paraId="690C2591" w14:textId="70ABC783" w:rsidR="005646B8" w:rsidRPr="00D22AC7" w:rsidRDefault="005646B8" w:rsidP="00D22AC7">
      <w:r w:rsidRPr="00D22AC7">
        <w:rPr>
          <w:rFonts w:hint="eastAsia"/>
        </w:rPr>
        <w:t>I</w:t>
      </w:r>
      <w:r w:rsidRPr="00D22AC7">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D22AC7">
        <w:t xml:space="preserve"> to support above identified management capabilities:</w:t>
      </w:r>
    </w:p>
    <w:p w14:paraId="120A248A" w14:textId="5716C124"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r w:rsidRPr="00D22AC7">
        <w:t>supportedObjectContextInfoList</w:t>
      </w:r>
      <w:r w:rsidR="002A2073">
        <w:t>"</w:t>
      </w:r>
      <w:r w:rsidRPr="00D22AC7">
        <w:t xml:space="preserve"> and </w:t>
      </w:r>
      <w:r w:rsidR="002A2073">
        <w:t>"</w:t>
      </w:r>
      <w:r w:rsidRPr="00D22AC7">
        <w:t>supportedExpectationContextInfoList</w:t>
      </w:r>
      <w:r w:rsidR="002A2073">
        <w:t>"</w:t>
      </w:r>
      <w:r w:rsidRPr="00D22AC7">
        <w:t xml:space="preserve"> as attributes of IntentHandlingCapability &lt;&lt;dataType&gt;&gt;.</w:t>
      </w:r>
    </w:p>
    <w:p w14:paraId="2A287516" w14:textId="2FB6D536"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r w:rsidRPr="00D22AC7">
        <w:t>supportedNegotiationFunctionalities</w:t>
      </w:r>
      <w:r w:rsidR="002A2073">
        <w:t>"</w:t>
      </w:r>
      <w:r w:rsidRPr="00D22AC7">
        <w:t xml:space="preserve"> and </w:t>
      </w:r>
      <w:r w:rsidR="002A2073">
        <w:t>"</w:t>
      </w:r>
      <w:r w:rsidRPr="00D22AC7">
        <w:t>intentHandlingScope</w:t>
      </w:r>
      <w:r w:rsidR="002A2073">
        <w:t>"</w:t>
      </w:r>
      <w:r w:rsidRPr="00D22AC7">
        <w:t xml:space="preserve"> as attributes of IntentHandlingCapability &lt;&lt;dataType&gt;&gt;.</w:t>
      </w:r>
    </w:p>
    <w:p w14:paraId="6E749FCE" w14:textId="1CF888F1" w:rsidR="005646B8" w:rsidRPr="00D22AC7" w:rsidRDefault="005646B8" w:rsidP="00D22AC7">
      <w:r w:rsidRPr="00D22AC7">
        <w:t>The detailed solution in clause</w:t>
      </w:r>
      <w:r w:rsidR="006A3F1C">
        <w:t> </w:t>
      </w:r>
      <w:r w:rsidRPr="00D22AC7">
        <w:t>5.9.3 is used as baseline for normative work.</w:t>
      </w:r>
    </w:p>
    <w:p w14:paraId="4EB1FFEA" w14:textId="4CF2CC4D" w:rsidR="00E41D70" w:rsidRDefault="00E41D70" w:rsidP="00D22AC7">
      <w:pPr>
        <w:pStyle w:val="Heading2"/>
      </w:pPr>
      <w:bookmarkStart w:id="276" w:name="_Toc222568041"/>
      <w:r w:rsidRPr="00D22AC7">
        <w:lastRenderedPageBreak/>
        <w:t>5.10</w:t>
      </w:r>
      <w:r w:rsidR="00D22AC7" w:rsidRPr="00D22AC7">
        <w:tab/>
      </w:r>
      <w:r w:rsidRPr="00D22AC7">
        <w:t>Use Case#10: Radio network delivering in transient overload scenario</w:t>
      </w:r>
      <w:bookmarkEnd w:id="276"/>
    </w:p>
    <w:p w14:paraId="6C2C41FF" w14:textId="77777777" w:rsidR="00CA718B" w:rsidRPr="00D22AC7" w:rsidRDefault="00CA718B" w:rsidP="00CA718B">
      <w:r w:rsidRPr="00D22AC7">
        <w:t xml:space="preserve">The use case of </w:t>
      </w:r>
      <w:r>
        <w:t>r</w:t>
      </w:r>
      <w:r w:rsidRPr="00D22AC7">
        <w:t>adio network delivering in transient overload scenario in clause</w:t>
      </w:r>
      <w:r>
        <w:t> </w:t>
      </w:r>
      <w:r w:rsidRPr="00D22AC7">
        <w:t>4.1</w:t>
      </w:r>
      <w:r>
        <w:t>0</w:t>
      </w:r>
      <w:r w:rsidRPr="00D22AC7">
        <w:t xml:space="preserve"> and following management capabilities are identified:</w:t>
      </w:r>
    </w:p>
    <w:p w14:paraId="78ECC680" w14:textId="77777777" w:rsidR="00CA718B" w:rsidRPr="00D22AC7" w:rsidRDefault="00CA718B" w:rsidP="00CA718B">
      <w:pPr>
        <w:pStyle w:val="B1"/>
        <w:rPr>
          <w:lang w:eastAsia="zh-CN" w:bidi="ar-KW"/>
        </w:rPr>
      </w:pPr>
      <w:r>
        <w:rPr>
          <w:lang w:eastAsia="zh-CN" w:bidi="ar-KW"/>
        </w:rPr>
        <w:t>-</w:t>
      </w:r>
      <w:r>
        <w:rPr>
          <w:lang w:eastAsia="zh-CN" w:bidi="ar-KW"/>
        </w:rPr>
        <w:tab/>
      </w:r>
      <w:r w:rsidRPr="00D22AC7">
        <w:rPr>
          <w:lang w:eastAsia="zh-CN" w:bidi="ar-KW"/>
        </w:rPr>
        <w:t>The capability enabling the MnS consumer</w:t>
      </w:r>
      <w:r w:rsidRPr="00B427CB">
        <w:rPr>
          <w:lang w:eastAsia="zh-CN" w:bidi="ar-KW"/>
        </w:rPr>
        <w:t xml:space="preserve"> to express performance assurance requirement for </w:t>
      </w:r>
      <w:r>
        <w:rPr>
          <w:lang w:eastAsia="zh-CN" w:bidi="ar-KW"/>
        </w:rPr>
        <w:t xml:space="preserve">the scenario with </w:t>
      </w:r>
      <w:r w:rsidRPr="00B427CB">
        <w:rPr>
          <w:lang w:eastAsia="zh-CN" w:bidi="ar-KW"/>
        </w:rPr>
        <w:t>specific load condition (e.g. transient overload scenarios)</w:t>
      </w:r>
    </w:p>
    <w:p w14:paraId="2E8807E0" w14:textId="77777777" w:rsidR="00CA718B" w:rsidRPr="00EC6453" w:rsidRDefault="00CA718B" w:rsidP="00CA718B">
      <w:r w:rsidRPr="00EC6453">
        <w:rPr>
          <w:rFonts w:hint="eastAsia"/>
        </w:rPr>
        <w:t>I</w:t>
      </w:r>
      <w:r w:rsidRPr="00EC6453">
        <w:t xml:space="preserve">t is recommended to enhance the RadiNetworkExpectation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EC6453">
        <w:t xml:space="preserve"> to support above identified management capabilities:</w:t>
      </w:r>
    </w:p>
    <w:p w14:paraId="33A2DB17" w14:textId="4F94785B" w:rsidR="00CA718B" w:rsidRPr="00B427CB" w:rsidRDefault="004041B9" w:rsidP="004041B9">
      <w:pPr>
        <w:pStyle w:val="B1"/>
        <w:rPr>
          <w:lang w:eastAsia="zh-CN"/>
        </w:rPr>
      </w:pPr>
      <w:r>
        <w:rPr>
          <w:lang w:eastAsia="zh-CN"/>
        </w:rPr>
        <w:t>-</w:t>
      </w:r>
      <w:r>
        <w:rPr>
          <w:lang w:eastAsia="zh-CN"/>
        </w:rPr>
        <w:tab/>
      </w:r>
      <w:r w:rsidR="00CA718B">
        <w:rPr>
          <w:rFonts w:hint="eastAsia"/>
          <w:lang w:eastAsia="zh-CN"/>
        </w:rPr>
        <w:t>A</w:t>
      </w:r>
      <w:r w:rsidR="00CA718B">
        <w:rPr>
          <w:lang w:eastAsia="zh-CN"/>
        </w:rPr>
        <w:t xml:space="preserve">dd </w:t>
      </w:r>
      <w:r w:rsidR="00CA718B" w:rsidRPr="00EC6453">
        <w:t>"</w:t>
      </w:r>
      <w:r w:rsidR="00CA718B" w:rsidRPr="00523878">
        <w:rPr>
          <w:rFonts w:hint="eastAsia"/>
          <w:lang w:val="en-US" w:eastAsia="zh-CN"/>
        </w:rPr>
        <w:t xml:space="preserve"> </w:t>
      </w:r>
      <w:r w:rsidR="00CA718B" w:rsidRPr="00C95D8F">
        <w:rPr>
          <w:rFonts w:hint="eastAsia"/>
          <w:lang w:val="en-US" w:eastAsia="zh-CN"/>
        </w:rPr>
        <w:t>PrbHighLoadRatio</w:t>
      </w:r>
      <w:r w:rsidR="00CA718B">
        <w:rPr>
          <w:lang w:val="en-US" w:eastAsia="zh-CN"/>
        </w:rPr>
        <w:t>Context</w:t>
      </w:r>
      <w:r w:rsidR="00CA718B" w:rsidRPr="00EC6453">
        <w:t>"</w:t>
      </w:r>
      <w:r w:rsidR="00CA718B">
        <w:t xml:space="preserve"> </w:t>
      </w:r>
      <w:r w:rsidR="00CA718B" w:rsidRPr="00B427CB">
        <w:t>as the ExpectationContexts for the RadioNetworkExpectation</w:t>
      </w:r>
      <w:r w:rsidR="00CA718B">
        <w:t xml:space="preserve"> to </w:t>
      </w:r>
      <w:r w:rsidR="00CA718B" w:rsidRPr="00B427CB">
        <w:t>represent the load condition for the radio network that the intent expectation is applied</w:t>
      </w:r>
      <w:r w:rsidR="00CA718B">
        <w:t>.</w:t>
      </w:r>
    </w:p>
    <w:p w14:paraId="0C9D56B2" w14:textId="5ADA2FA8" w:rsidR="00CA718B" w:rsidRPr="00CA718B" w:rsidRDefault="00CA718B" w:rsidP="008F1423">
      <w:r w:rsidRPr="00EC6453">
        <w:t>The detailed solution in clause</w:t>
      </w:r>
      <w:r>
        <w:t> 4</w:t>
      </w:r>
      <w:r w:rsidRPr="00EC6453">
        <w:t>.</w:t>
      </w:r>
      <w:r>
        <w:t>10</w:t>
      </w:r>
      <w:r w:rsidRPr="00EC6453">
        <w:t>.3 is used as baseline for normative work.</w:t>
      </w:r>
    </w:p>
    <w:p w14:paraId="0D182C22" w14:textId="7EE98133" w:rsidR="00F0791F" w:rsidRPr="00D22AC7" w:rsidRDefault="00F0791F" w:rsidP="00D22AC7">
      <w:pPr>
        <w:pStyle w:val="Heading2"/>
      </w:pPr>
      <w:bookmarkStart w:id="277" w:name="_Toc222568042"/>
      <w:r w:rsidRPr="00D22AC7">
        <w:t>5.11</w:t>
      </w:r>
      <w:r w:rsidR="00D22AC7" w:rsidRPr="00D22AC7">
        <w:tab/>
      </w:r>
      <w:r w:rsidRPr="00D22AC7">
        <w:t>Use case #11: Enhancing intent feasibility check capability</w:t>
      </w:r>
      <w:bookmarkEnd w:id="277"/>
    </w:p>
    <w:p w14:paraId="7361DDA1" w14:textId="6EB96EF2" w:rsidR="00F0791F" w:rsidRPr="00D22AC7" w:rsidRDefault="00F0791F" w:rsidP="00D22AC7">
      <w:r w:rsidRPr="00D22AC7">
        <w:t>The use case of enhancement of intent feasibility check capability is introduced in clause</w:t>
      </w:r>
      <w:r w:rsidR="006A3F1C">
        <w:t> </w:t>
      </w:r>
      <w:r w:rsidRPr="00D22AC7">
        <w:t>4.11 and following management capabilities are identified:</w:t>
      </w:r>
    </w:p>
    <w:p w14:paraId="0C805C0F" w14:textId="2A647240" w:rsidR="00F0791F" w:rsidRPr="00D22AC7" w:rsidRDefault="00D22AC7" w:rsidP="00D22AC7">
      <w:pPr>
        <w:pStyle w:val="B1"/>
        <w:rPr>
          <w:lang w:eastAsia="zh-CN" w:bidi="ar-KW"/>
        </w:rPr>
      </w:pPr>
      <w:r>
        <w:rPr>
          <w:lang w:eastAsia="zh-CN" w:bidi="ar-KW"/>
        </w:rPr>
        <w:t>-</w:t>
      </w:r>
      <w:r>
        <w:rPr>
          <w:lang w:eastAsia="zh-CN" w:bidi="ar-KW"/>
        </w:rPr>
        <w:tab/>
      </w:r>
      <w:r w:rsidR="00F0791F" w:rsidRPr="00D22AC7">
        <w:rPr>
          <w:lang w:eastAsia="zh-CN" w:bidi="ar-KW"/>
        </w:rPr>
        <w:t>The capability enabling the MnS consumer to receive recommended values for infeasible targets.</w:t>
      </w:r>
    </w:p>
    <w:p w14:paraId="33585496" w14:textId="30A92794" w:rsidR="00F0791F" w:rsidRPr="00D22AC7" w:rsidRDefault="00F0791F" w:rsidP="00D22AC7">
      <w:r w:rsidRPr="00D22AC7">
        <w:t>The potential solution described in clause</w:t>
      </w:r>
      <w:r w:rsidR="006A3F1C">
        <w:t> </w:t>
      </w:r>
      <w:r w:rsidRPr="00D22AC7">
        <w:t xml:space="preserve">4.11.3.1 proposes a new allowed value </w:t>
      </w:r>
      <w:r w:rsidR="00D22AC7" w:rsidRPr="00D22AC7">
        <w:t>"</w:t>
      </w:r>
      <w:r w:rsidRPr="00D22AC7">
        <w:t>FEASIBILITYCHECK_WITH_EXPLORATION</w:t>
      </w:r>
      <w:r w:rsidR="00D22AC7" w:rsidRPr="00D22AC7">
        <w:t>"</w:t>
      </w:r>
      <w:r w:rsidRPr="00D22AC7">
        <w:t xml:space="preserve"> that is to be included for intentMgmtPurpose attribute.</w:t>
      </w:r>
    </w:p>
    <w:p w14:paraId="43557B09" w14:textId="5E91F24D" w:rsidR="006C2455" w:rsidRPr="00D22AC7" w:rsidRDefault="00F0791F" w:rsidP="006C2455">
      <w:r w:rsidRPr="00D22AC7">
        <w:t>The potential solution described in clause</w:t>
      </w:r>
      <w:r w:rsidR="006A3F1C">
        <w:t> </w:t>
      </w:r>
      <w:r w:rsidRPr="00D22AC7">
        <w:t xml:space="preserve">4.11.3.2 proposes to extend the type for attribute </w:t>
      </w:r>
      <w:r w:rsidR="00D22AC7" w:rsidRPr="00D22AC7">
        <w:t>"</w:t>
      </w:r>
      <w:r w:rsidRPr="00D22AC7">
        <w:t>inFeasibleTargets</w:t>
      </w:r>
      <w:r w:rsidR="00D22AC7" w:rsidRPr="00D22AC7">
        <w:t>"</w:t>
      </w:r>
      <w:r w:rsidRPr="00D22AC7">
        <w:t xml:space="preserve"> from </w:t>
      </w:r>
      <w:r w:rsidR="00D22AC7" w:rsidRPr="00D22AC7">
        <w:t>"</w:t>
      </w:r>
      <w:r w:rsidRPr="00D22AC7">
        <w:t>String</w:t>
      </w:r>
      <w:r w:rsidR="00D22AC7" w:rsidRPr="00D22AC7">
        <w:t>"</w:t>
      </w:r>
      <w:r w:rsidRPr="00D22AC7">
        <w:t xml:space="preserve"> to </w:t>
      </w:r>
      <w:r w:rsidR="00D22AC7" w:rsidRPr="00D22AC7">
        <w:t>"</w:t>
      </w:r>
      <w:r w:rsidRPr="00D22AC7">
        <w:t>inFeasibleTargetInfo &lt;&lt;dataType&gt;&gt;</w:t>
      </w:r>
      <w:r w:rsidR="00D22AC7" w:rsidRPr="00D22AC7">
        <w:t>"</w:t>
      </w:r>
      <w:r w:rsidRPr="00D22AC7">
        <w:t>, which includes targetName and recommendedValue</w:t>
      </w:r>
      <w:r w:rsidR="006C2455">
        <w:t>,</w:t>
      </w:r>
      <w:r w:rsidR="006C2455" w:rsidRPr="006C2455">
        <w:t xml:space="preserve"> </w:t>
      </w:r>
      <w:r w:rsidR="006C2455">
        <w:t>and c</w:t>
      </w:r>
      <w:r w:rsidR="006C2455" w:rsidRPr="001E6DCA">
        <w:t xml:space="preserve">hange the Support Qualifier for attribute “inFeasibleExpectationInfos” in IntentFeasibilityCheckReport &lt;&lt;dataType&gt;&gt; from </w:t>
      </w:r>
      <w:r w:rsidR="00D50D17">
        <w:t>"</w:t>
      </w:r>
      <w:r w:rsidR="006C2455" w:rsidRPr="001E6DCA">
        <w:t>O</w:t>
      </w:r>
      <w:r w:rsidR="00D50D17">
        <w:t>"</w:t>
      </w:r>
      <w:r w:rsidR="006C2455" w:rsidRPr="001E6DCA">
        <w:t xml:space="preserve"> to </w:t>
      </w:r>
      <w:r w:rsidR="00D50D17">
        <w:t>"</w:t>
      </w:r>
      <w:r w:rsidR="006C2455" w:rsidRPr="001E6DCA">
        <w:t>CM</w:t>
      </w:r>
      <w:r w:rsidR="00D50D17">
        <w:t>"</w:t>
      </w:r>
      <w:r w:rsidR="006C2455" w:rsidRPr="00D22AC7">
        <w:t>.</w:t>
      </w:r>
      <w:r w:rsidR="006C2455">
        <w:t xml:space="preserve"> </w:t>
      </w:r>
    </w:p>
    <w:p w14:paraId="415DF0DF" w14:textId="77777777" w:rsidR="006C2455" w:rsidRDefault="006C2455" w:rsidP="006C2455">
      <w:pPr>
        <w:rPr>
          <w:lang w:eastAsia="zh-CN" w:bidi="ar-KW"/>
        </w:rPr>
      </w:pPr>
      <w:r w:rsidRPr="001E6DCA">
        <w:rPr>
          <w:lang w:eastAsia="zh-CN"/>
        </w:rPr>
        <w:t xml:space="preserve">It is recommended to enhance the </w:t>
      </w:r>
      <w:r w:rsidRPr="001E6DCA">
        <w:t>IntentFeasibilityCheckReport</w:t>
      </w:r>
      <w:r>
        <w:t xml:space="preserve"> to support the </w:t>
      </w:r>
      <w:r w:rsidRPr="00D22AC7">
        <w:rPr>
          <w:lang w:eastAsia="zh-CN" w:bidi="ar-KW"/>
        </w:rPr>
        <w:t>capability enabling the MnS consumer to receive recommended values for infeasible targets</w:t>
      </w:r>
      <w:r>
        <w:rPr>
          <w:lang w:eastAsia="zh-CN" w:bidi="ar-KW"/>
        </w:rPr>
        <w:t>:</w:t>
      </w:r>
    </w:p>
    <w:p w14:paraId="4BEE645E" w14:textId="1C5FF9E2" w:rsidR="006C2455" w:rsidRDefault="00D50D17" w:rsidP="00D50D17">
      <w:pPr>
        <w:pStyle w:val="B1"/>
        <w:rPr>
          <w:lang w:eastAsia="zh-CN" w:bidi="ar-KW"/>
        </w:rPr>
      </w:pPr>
      <w:r>
        <w:rPr>
          <w:lang w:eastAsia="zh-CN" w:bidi="ar-KW"/>
        </w:rPr>
        <w:t>-</w:t>
      </w:r>
      <w:r>
        <w:rPr>
          <w:lang w:eastAsia="zh-CN" w:bidi="ar-KW"/>
        </w:rPr>
        <w:tab/>
      </w:r>
      <w:r w:rsidR="006C2455">
        <w:rPr>
          <w:lang w:eastAsia="zh-CN" w:bidi="ar-KW"/>
        </w:rPr>
        <w:t xml:space="preserve">Extend the allowed values for </w:t>
      </w:r>
      <w:r w:rsidR="006C2455" w:rsidRPr="00A739B1">
        <w:t>intentMgmtPurpose</w:t>
      </w:r>
      <w:r w:rsidR="006C2455">
        <w:t xml:space="preserve"> attribute </w:t>
      </w:r>
      <w:r w:rsidR="006C2455" w:rsidRPr="00A739B1">
        <w:t>of Intent &lt;&lt;IOC&gt;&gt;</w:t>
      </w:r>
      <w:r w:rsidR="006C2455">
        <w:t xml:space="preserve"> with the value of </w:t>
      </w:r>
      <w:r w:rsidR="006C2455" w:rsidRPr="00837D93">
        <w:t>"FEASIBILITYCHECK_WITH_RECOMMENDATIONS”</w:t>
      </w:r>
      <w:r w:rsidR="006C2455">
        <w:t>.</w:t>
      </w:r>
    </w:p>
    <w:p w14:paraId="138D3D52" w14:textId="77777777" w:rsidR="006C2455" w:rsidRPr="005B201F" w:rsidRDefault="006C2455" w:rsidP="008F1423">
      <w:pPr>
        <w:pStyle w:val="NO"/>
      </w:pPr>
      <w:r w:rsidRPr="00EB797C">
        <w:t>NOTE: the name of</w:t>
      </w:r>
      <w:r>
        <w:rPr>
          <w:rFonts w:hint="eastAsia"/>
        </w:rPr>
        <w:t xml:space="preserve"> the value</w:t>
      </w:r>
      <w:r w:rsidRPr="00EB797C">
        <w:t xml:space="preserve"> ‘</w:t>
      </w:r>
      <w:r w:rsidRPr="00837D93">
        <w:t>FEASIBILITYCHECK_WITH_RECOMMENDATIONS</w:t>
      </w:r>
      <w:r w:rsidRPr="00EB797C">
        <w:t>’ may need to be revisited during Rel20 normative phase.</w:t>
      </w:r>
    </w:p>
    <w:p w14:paraId="2C763E18" w14:textId="32122C7F" w:rsidR="006C2455" w:rsidRDefault="00D50D17" w:rsidP="00D50D17">
      <w:pPr>
        <w:pStyle w:val="B1"/>
        <w:rPr>
          <w:lang w:eastAsia="zh-CN"/>
        </w:rPr>
      </w:pPr>
      <w:r>
        <w:rPr>
          <w:lang w:eastAsia="zh-CN"/>
        </w:rPr>
        <w:t>-</w:t>
      </w:r>
      <w:r>
        <w:rPr>
          <w:lang w:eastAsia="zh-CN"/>
        </w:rPr>
        <w:tab/>
      </w:r>
      <w:r w:rsidR="006C2455">
        <w:rPr>
          <w:lang w:eastAsia="zh-CN"/>
        </w:rPr>
        <w:t>E</w:t>
      </w:r>
      <w:r w:rsidR="006C2455" w:rsidRPr="001E6DCA">
        <w:rPr>
          <w:lang w:eastAsia="zh-CN"/>
        </w:rPr>
        <w:t>xtend the type for attribute "inFeasibleTargets" from "String" to "inFeasibleTargetInfo &lt;&lt;dataType&gt;&gt;", which includes targetName and recommendedValue</w:t>
      </w:r>
      <w:r w:rsidR="006C2455">
        <w:rPr>
          <w:lang w:eastAsia="zh-CN"/>
        </w:rPr>
        <w:t>.</w:t>
      </w:r>
    </w:p>
    <w:p w14:paraId="4F38E740" w14:textId="3828D5CE" w:rsidR="006C2455" w:rsidRPr="00A739B1" w:rsidRDefault="00D50D17" w:rsidP="00D50D17">
      <w:pPr>
        <w:pStyle w:val="B1"/>
        <w:rPr>
          <w:lang w:eastAsia="zh-CN"/>
        </w:rPr>
      </w:pPr>
      <w:r>
        <w:t>-</w:t>
      </w:r>
      <w:r>
        <w:tab/>
      </w:r>
      <w:r w:rsidR="006C2455">
        <w:t>C</w:t>
      </w:r>
      <w:r w:rsidR="006C2455" w:rsidRPr="001E6DCA">
        <w:t xml:space="preserve">hange the Support Qualifier for attribute </w:t>
      </w:r>
      <w:r>
        <w:t>"</w:t>
      </w:r>
      <w:r w:rsidR="006C2455" w:rsidRPr="001E6DCA">
        <w:t>inFeasibleExpectationInfos</w:t>
      </w:r>
      <w:r>
        <w:t>"</w:t>
      </w:r>
      <w:r w:rsidR="006C2455" w:rsidRPr="001E6DCA">
        <w:t xml:space="preserve"> in IntentFeasibilityCheckReport &lt;&lt;dataType&gt;&gt; from </w:t>
      </w:r>
      <w:r>
        <w:t>"</w:t>
      </w:r>
      <w:r w:rsidR="006C2455" w:rsidRPr="001E6DCA">
        <w:t>O</w:t>
      </w:r>
      <w:r>
        <w:t>"</w:t>
      </w:r>
      <w:r w:rsidR="006C2455" w:rsidRPr="001E6DCA">
        <w:t xml:space="preserve"> to </w:t>
      </w:r>
      <w:r>
        <w:t>"</w:t>
      </w:r>
      <w:r w:rsidR="006C2455" w:rsidRPr="001E6DCA">
        <w:t>CM</w:t>
      </w:r>
      <w:r>
        <w:t>"</w:t>
      </w:r>
      <w:r w:rsidR="006C2455">
        <w:t>.</w:t>
      </w:r>
    </w:p>
    <w:p w14:paraId="5EB1CD9D" w14:textId="6D0FE448" w:rsidR="00F0791F" w:rsidRPr="00D22AC7" w:rsidRDefault="006C2455" w:rsidP="00D72532">
      <w:r w:rsidRPr="00EC6453">
        <w:t>The detailed solution in clause</w:t>
      </w:r>
      <w:r>
        <w:t xml:space="preserve"> </w:t>
      </w:r>
      <w:r w:rsidRPr="001E6DCA">
        <w:t>4.11.3.2</w:t>
      </w:r>
      <w:r w:rsidRPr="00EC6453">
        <w:t xml:space="preserve"> is used as baseline for normative work.</w:t>
      </w:r>
    </w:p>
    <w:p w14:paraId="4133C492" w14:textId="44A10510" w:rsidR="00AF71EC" w:rsidRPr="007A1318" w:rsidRDefault="00AF71EC" w:rsidP="007A1318">
      <w:pPr>
        <w:pStyle w:val="Heading2"/>
      </w:pPr>
      <w:bookmarkStart w:id="278" w:name="_Toc222568043"/>
      <w:r w:rsidRPr="007A1318">
        <w:t>5.12</w:t>
      </w:r>
      <w:r w:rsidR="007A1318" w:rsidRPr="007A1318">
        <w:tab/>
      </w:r>
      <w:r w:rsidRPr="007A1318">
        <w:t>Use case #12: Documentation for the overview of intent driven management functionalities</w:t>
      </w:r>
      <w:bookmarkEnd w:id="278"/>
    </w:p>
    <w:p w14:paraId="41A497B9" w14:textId="721887AC" w:rsidR="00AF71EC" w:rsidRPr="007A1318" w:rsidRDefault="00AF71EC" w:rsidP="007A1318">
      <w:r w:rsidRPr="007A1318">
        <w:t>The overview of intent driven management functionalities and corresponding usage for different phases is introduced in 4.12.3, including intent investigation and pre-evaluation phase and intent fulfilment.</w:t>
      </w:r>
    </w:p>
    <w:p w14:paraId="545ED054" w14:textId="588194A3" w:rsidR="00F0791F" w:rsidRPr="007A1318" w:rsidRDefault="00AF71EC" w:rsidP="007A1318">
      <w:r w:rsidRPr="007A1318">
        <w:t>It is recommended to add a new concept section in clause</w:t>
      </w:r>
      <w:r w:rsidR="006A3F1C">
        <w:t> </w:t>
      </w:r>
      <w:r w:rsidRPr="007A1318">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xml:space="preserve"> to illustrate the overview of intent driven management functionalities. The detailed solution in clause</w:t>
      </w:r>
      <w:r w:rsidR="006A3F1C">
        <w:t> </w:t>
      </w:r>
      <w:r w:rsidRPr="007A1318">
        <w:t>4.12.3 is used as baseline for normative work.</w:t>
      </w:r>
    </w:p>
    <w:p w14:paraId="519CCD60" w14:textId="2F6FDC21" w:rsidR="00A2706B" w:rsidRPr="007A1318" w:rsidRDefault="00A2706B" w:rsidP="007A1318">
      <w:pPr>
        <w:pStyle w:val="Heading2"/>
      </w:pPr>
      <w:bookmarkStart w:id="279" w:name="_Toc176958135"/>
      <w:bookmarkStart w:id="280" w:name="_Toc176963468"/>
      <w:bookmarkStart w:id="281" w:name="_Toc180568622"/>
      <w:bookmarkStart w:id="282" w:name="_Toc222568044"/>
      <w:r w:rsidRPr="007A1318">
        <w:lastRenderedPageBreak/>
        <w:t>5.13</w:t>
      </w:r>
      <w:r w:rsidR="007A1318" w:rsidRPr="007A1318">
        <w:tab/>
      </w:r>
      <w:r w:rsidRPr="007A1318">
        <w:t xml:space="preserve">Use case #13: </w:t>
      </w:r>
      <w:r w:rsidRPr="007A1318">
        <w:rPr>
          <w:rFonts w:hint="eastAsia"/>
        </w:rPr>
        <w:t>Improve intent life cycle documentation</w:t>
      </w:r>
      <w:bookmarkEnd w:id="279"/>
      <w:bookmarkEnd w:id="280"/>
      <w:bookmarkEnd w:id="281"/>
      <w:bookmarkEnd w:id="282"/>
    </w:p>
    <w:p w14:paraId="077FBFE8" w14:textId="15B5857C" w:rsidR="00A2706B" w:rsidRPr="007A1318" w:rsidRDefault="00A2706B" w:rsidP="007A1318">
      <w:r w:rsidRPr="007A1318">
        <w:t>The evaluation shows that potential solution #2 (clause</w:t>
      </w:r>
      <w:r w:rsidR="006A3F1C">
        <w:t> </w:t>
      </w:r>
      <w:r w:rsidRPr="007A1318">
        <w:t xml:space="preserve">4.13.3.2) aligns most closely with the intent state definitions and behaviours described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States like FULFILLED, DEGRADED and SUSPENDED are already defined. By introducing only two new transient states - EXPLORING for feasibility check</w:t>
      </w:r>
      <w:r w:rsidR="0055193D">
        <w:t>,</w:t>
      </w:r>
      <w:r w:rsidRPr="007A1318">
        <w:t xml:space="preserve"> </w:t>
      </w:r>
      <w:r w:rsidR="00744B2D">
        <w:t>exploration</w:t>
      </w:r>
      <w:r w:rsidR="00744B2D" w:rsidRPr="007A1318">
        <w:t xml:space="preserve"> and </w:t>
      </w:r>
      <w:r w:rsidR="00744B2D">
        <w:t xml:space="preserve">fulfilment </w:t>
      </w:r>
      <w:r w:rsidRPr="007A1318">
        <w:t>negotiation and FULFILLING for the fulfilment phase - solution #2 provides a clear separation between non-fulfilment and fulfilment activities without creating additional observable states. The EXPLORING state captures the automatic feasibility check and any negotiation that occurs before the intent progresses to fulfilment or is deleted. The FULFILLING state explicitly represents ongoing execution, allowing the system to report progress and to transition to DEGRADED, FULFILLED, SUSPENDED or TERMINATED as appropriate.</w:t>
      </w:r>
    </w:p>
    <w:p w14:paraId="00FA28B4" w14:textId="6E337AEA" w:rsidR="000545DF" w:rsidRDefault="000545DF" w:rsidP="008F1423">
      <w:pPr>
        <w:pStyle w:val="NO"/>
      </w:pPr>
      <w:r w:rsidRPr="000005C8">
        <w:t>NOTE: the name of state ‘EXPLORING’ may need to be revisited during Rel20 normative phase.</w:t>
      </w:r>
    </w:p>
    <w:p w14:paraId="505A0C0E" w14:textId="08069E78" w:rsidR="005738F0" w:rsidRPr="007A1318" w:rsidRDefault="00A2706B" w:rsidP="007A1318">
      <w:r w:rsidRPr="007A1318">
        <w:t>The detailed potential solution #2 in clause</w:t>
      </w:r>
      <w:r w:rsidR="006A3F1C">
        <w:t> </w:t>
      </w:r>
      <w:r w:rsidRPr="007A1318">
        <w:t>4.13.3.2 should be used as baseline for normative work. The new description and state diagram should replace the content in clause</w:t>
      </w:r>
      <w:r w:rsidR="006A3F1C">
        <w:t> </w:t>
      </w:r>
      <w:r w:rsidRPr="007A1318">
        <w:t xml:space="preserve">4.7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w:t>
      </w:r>
    </w:p>
    <w:p w14:paraId="30FECF98" w14:textId="35336593" w:rsidR="00A2706B" w:rsidRDefault="00137803" w:rsidP="004F70B8">
      <w:pPr>
        <w:pStyle w:val="Heading2"/>
      </w:pPr>
      <w:bookmarkStart w:id="283" w:name="_Toc222568045"/>
      <w:r w:rsidRPr="004F70B8">
        <w:t>5.14</w:t>
      </w:r>
      <w:r w:rsidR="004F70B8" w:rsidRPr="004F70B8">
        <w:tab/>
      </w:r>
      <w:r w:rsidRPr="004F70B8">
        <w:t>Use case #14: Intent expectation satisfied information</w:t>
      </w:r>
      <w:bookmarkEnd w:id="283"/>
    </w:p>
    <w:p w14:paraId="16FC50EF" w14:textId="09C8E757" w:rsidR="004F0E54" w:rsidRDefault="004F0E54" w:rsidP="004F0E54">
      <w:pPr>
        <w:rPr>
          <w:lang w:val="en-US"/>
        </w:rPr>
      </w:pPr>
      <w:r>
        <w:rPr>
          <w:lang w:eastAsia="zh-CN" w:bidi="ar-KW"/>
        </w:rPr>
        <w:t xml:space="preserve">The description, requirements and potential solutions for </w:t>
      </w:r>
      <w:r w:rsidRPr="00C51628">
        <w:t>intent expectation satisfied information</w:t>
      </w:r>
      <w:r>
        <w:t xml:space="preserve"> </w:t>
      </w:r>
      <w:r>
        <w:rPr>
          <w:lang w:eastAsia="zh-CN" w:bidi="ar-KW"/>
        </w:rPr>
        <w:t>are described in clause 4.14. This use case proposes to update intent report to support</w:t>
      </w:r>
      <w:r>
        <w:t xml:space="preserve"> satisfied information</w:t>
      </w:r>
      <w:r>
        <w:rPr>
          <w:lang w:eastAsia="zh-CN" w:bidi="ar-KW"/>
        </w:rPr>
        <w:t xml:space="preserve">. </w:t>
      </w:r>
      <w:r w:rsidRPr="00245B8D">
        <w:rPr>
          <w:lang w:val="en-US" w:eastAsia="zh-CN"/>
        </w:rPr>
        <w:t xml:space="preserve">It is recommended to enhance the </w:t>
      </w:r>
      <w:r w:rsidRPr="00704470">
        <w:rPr>
          <w:lang w:val="en-US" w:eastAsia="zh-CN"/>
        </w:rPr>
        <w:t>ExpectationFulfilmentResult</w:t>
      </w:r>
      <w:r>
        <w:rPr>
          <w:lang w:val="en-US" w:eastAsia="zh-CN"/>
        </w:rPr>
        <w:t xml:space="preserve"> </w:t>
      </w:r>
      <w:r w:rsidRPr="00245B8D">
        <w:rPr>
          <w:lang w:val="en-US" w:eastAsia="zh-CN"/>
        </w:rPr>
        <w:t xml:space="preserve">defined in 3GPP TS 28.312 [1] to support above management </w:t>
      </w:r>
      <w:r>
        <w:rPr>
          <w:lang w:val="en-US" w:eastAsia="zh-CN"/>
        </w:rPr>
        <w:t xml:space="preserve">requirement. </w:t>
      </w:r>
      <w:r w:rsidRPr="00245B8D">
        <w:rPr>
          <w:lang w:val="en-US" w:eastAsia="zh-CN"/>
        </w:rPr>
        <w:t>The detailed solution in clause 4.1.3 is used as baseline for normative work.</w:t>
      </w:r>
    </w:p>
    <w:p w14:paraId="2321F893" w14:textId="367201EE" w:rsidR="00737DE7" w:rsidRPr="004F70B8" w:rsidRDefault="00737DE7" w:rsidP="004F70B8">
      <w:pPr>
        <w:pStyle w:val="Heading2"/>
      </w:pPr>
      <w:bookmarkStart w:id="284" w:name="_Toc222568046"/>
      <w:r w:rsidRPr="004F70B8">
        <w:t>5.15</w:t>
      </w:r>
      <w:r w:rsidR="004F70B8" w:rsidRPr="004F70B8">
        <w:tab/>
      </w:r>
      <w:r w:rsidRPr="004F70B8">
        <w:t>Use case #15</w:t>
      </w:r>
      <w:r w:rsidR="00304661" w:rsidRPr="004F70B8">
        <w:t>:</w:t>
      </w:r>
      <w:r w:rsidRPr="004F70B8">
        <w:t xml:space="preserve"> Relation and Interaction with MnS producers for AI/ML Management</w:t>
      </w:r>
      <w:bookmarkEnd w:id="284"/>
    </w:p>
    <w:p w14:paraId="3FF7034C" w14:textId="1CA44F69" w:rsidR="00737DE7" w:rsidRPr="004F70B8" w:rsidRDefault="00737DE7" w:rsidP="004F70B8">
      <w:r w:rsidRPr="004F70B8">
        <w:t xml:space="preserve">The use case description, requirements and a potential solution for relation and interaction with MnS producers for AI/ML Management </w:t>
      </w:r>
      <w:r w:rsidR="00E54DBA">
        <w:t>and Closed-control-loops</w:t>
      </w:r>
      <w:r w:rsidR="00E54DBA" w:rsidRPr="00EC6453">
        <w:t xml:space="preserve"> </w:t>
      </w:r>
      <w:r w:rsidRPr="004F70B8">
        <w:t>are described in clause</w:t>
      </w:r>
      <w:r w:rsidR="006A3F1C">
        <w:t> </w:t>
      </w:r>
      <w:r w:rsidRPr="004F70B8">
        <w:t xml:space="preserve">4.15. This use case clarifies the relation and interaction of intent-driven MnS producers with MnS producers for ML model lifecycle management </w:t>
      </w:r>
      <w:r w:rsidR="00F55176">
        <w:t>and Closed-control-loops</w:t>
      </w:r>
      <w:r w:rsidR="00F55176" w:rsidRPr="004F70B8">
        <w:t xml:space="preserve"> </w:t>
      </w:r>
      <w:r w:rsidRPr="004F70B8">
        <w:t>in both intent pre-evaluation phase and intent fulfilment phase.</w:t>
      </w:r>
    </w:p>
    <w:p w14:paraId="2A0BAE77" w14:textId="430F70EC" w:rsidR="00494825" w:rsidRPr="004F70B8" w:rsidRDefault="00737DE7" w:rsidP="004F70B8">
      <w:r w:rsidRPr="004F70B8">
        <w:t>The potential solution described in clause</w:t>
      </w:r>
      <w:r w:rsidR="006A3F1C">
        <w:t> </w:t>
      </w:r>
      <w:r w:rsidRPr="004F70B8">
        <w:t xml:space="preserve">4.15.3.1, which proposes adding text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F70B8">
        <w:t xml:space="preserve"> in order to describe possible interactions between intent-driven MnS producer and MnS producer for ML model lifecycle management </w:t>
      </w:r>
      <w:r w:rsidR="00244D2B">
        <w:t>and Closed-control-loops</w:t>
      </w:r>
      <w:r w:rsidR="00244D2B" w:rsidRPr="00EC6453">
        <w:t xml:space="preserve"> </w:t>
      </w:r>
      <w:r w:rsidR="00244D2B">
        <w:t xml:space="preserve">as well the addition of tasks of instantiated CCLs </w:t>
      </w:r>
      <w:r w:rsidRPr="004F70B8">
        <w:t>can be used as a baseline for normative work. The exact text and the clause to which it belongs can be decided during the normative phase.</w:t>
      </w:r>
    </w:p>
    <w:p w14:paraId="70F1F637" w14:textId="555CDD80" w:rsidR="00494825" w:rsidRPr="004F70B8" w:rsidRDefault="00494825" w:rsidP="004F70B8">
      <w:pPr>
        <w:pStyle w:val="Heading2"/>
      </w:pPr>
      <w:bookmarkStart w:id="285" w:name="_Toc222568047"/>
      <w:r w:rsidRPr="004F70B8">
        <w:t>5.1</w:t>
      </w:r>
      <w:r w:rsidRPr="004F70B8">
        <w:rPr>
          <w:rFonts w:hint="eastAsia"/>
        </w:rPr>
        <w:t>6</w:t>
      </w:r>
      <w:r w:rsidR="004F70B8" w:rsidRPr="004F70B8">
        <w:tab/>
      </w:r>
      <w:r w:rsidRPr="004F70B8">
        <w:t>Use case #</w:t>
      </w:r>
      <w:r w:rsidRPr="004F70B8">
        <w:rPr>
          <w:rFonts w:hint="eastAsia"/>
        </w:rPr>
        <w:t>16</w:t>
      </w:r>
      <w:r w:rsidRPr="004F70B8">
        <w:t xml:space="preserve">: </w:t>
      </w:r>
      <w:r w:rsidR="008365FB" w:rsidRPr="004F70B8">
        <w:t>Investigation on the applicability and potential impacts to support natural language intents translation</w:t>
      </w:r>
      <w:bookmarkEnd w:id="285"/>
    </w:p>
    <w:p w14:paraId="0D7F9897" w14:textId="3BFD4C3E" w:rsidR="00494825" w:rsidRPr="004F70B8" w:rsidRDefault="00494825" w:rsidP="004F70B8">
      <w:r w:rsidRPr="004F70B8">
        <w:rPr>
          <w:rFonts w:hint="eastAsia"/>
        </w:rPr>
        <w:t xml:space="preserve">Regarding the </w:t>
      </w:r>
      <w:r w:rsidRPr="004F70B8">
        <w:t>Deployment scnenario#1</w:t>
      </w:r>
      <w:r w:rsidRPr="004F70B8">
        <w:rPr>
          <w:rFonts w:hint="eastAsia"/>
        </w:rPr>
        <w:t>(</w:t>
      </w:r>
      <w:r w:rsidRPr="004F70B8">
        <w:t>Intent Interpreter as a separate function outside the intent handling function</w:t>
      </w:r>
      <w:r w:rsidRPr="004F70B8">
        <w:rPr>
          <w:rFonts w:hint="eastAsia"/>
        </w:rPr>
        <w:t xml:space="preserve">), the Intent </w:t>
      </w:r>
      <w:r w:rsidRPr="004F70B8">
        <w:t>Interpreter</w:t>
      </w:r>
      <w:r w:rsidRPr="004F70B8">
        <w:rPr>
          <w:rFonts w:hint="eastAsia"/>
        </w:rPr>
        <w:t xml:space="preserve"> is MnS consumer</w:t>
      </w:r>
      <w:r w:rsidR="00266FDE">
        <w:t>'</w:t>
      </w:r>
      <w:r w:rsidRPr="004F70B8">
        <w:rPr>
          <w:rFonts w:hint="eastAsia"/>
        </w:rPr>
        <w:t xml:space="preserve">s internal implementation and the existing intent driven management service can be used to </w:t>
      </w:r>
      <w:r w:rsidRPr="004F70B8">
        <w:t>satisfy</w:t>
      </w:r>
      <w:r w:rsidRPr="004F70B8">
        <w:rPr>
          <w:rFonts w:hint="eastAsia"/>
        </w:rPr>
        <w:t xml:space="preserve"> the </w:t>
      </w:r>
      <w:r w:rsidRPr="004F70B8">
        <w:t>interaction</w:t>
      </w:r>
      <w:r w:rsidRPr="004F70B8">
        <w:rPr>
          <w:rFonts w:hint="eastAsia"/>
        </w:rPr>
        <w:t xml:space="preserve"> between intent handling function and MnS consumer with Intent </w:t>
      </w:r>
      <w:r w:rsidRPr="004F70B8">
        <w:t>Interpreter</w:t>
      </w:r>
      <w:r w:rsidRPr="004F70B8">
        <w:rPr>
          <w:rFonts w:hint="eastAsia"/>
        </w:rPr>
        <w:t xml:space="preserve"> embedded.</w:t>
      </w:r>
    </w:p>
    <w:p w14:paraId="730D8F07" w14:textId="77777777" w:rsidR="00494825" w:rsidRPr="004F70B8" w:rsidRDefault="00494825" w:rsidP="004F70B8">
      <w:r w:rsidRPr="004F70B8">
        <w:rPr>
          <w:rFonts w:hint="eastAsia"/>
        </w:rPr>
        <w:t xml:space="preserve">Regarding the </w:t>
      </w:r>
      <w:r w:rsidRPr="004F70B8">
        <w:t>Deployment scnenario#</w:t>
      </w:r>
      <w:r w:rsidRPr="004F70B8">
        <w:rPr>
          <w:rFonts w:hint="eastAsia"/>
        </w:rPr>
        <w:t>2(</w:t>
      </w:r>
      <w:r w:rsidRPr="004F70B8">
        <w:t>Intent Interpreter is a function integrated in intent handling function</w:t>
      </w:r>
      <w:r w:rsidRPr="004F70B8">
        <w:rPr>
          <w:rFonts w:hint="eastAsia"/>
        </w:rPr>
        <w:t>), needs further investigation and discussion in 6G to identify corresponding requirements.</w:t>
      </w:r>
    </w:p>
    <w:p w14:paraId="726E7CBD" w14:textId="7170B626" w:rsidR="00296EBC" w:rsidRDefault="004F70B8" w:rsidP="00CB59A0">
      <w:pPr>
        <w:pStyle w:val="Heading2"/>
      </w:pPr>
      <w:bookmarkStart w:id="286" w:name="_Toc222568048"/>
      <w:r w:rsidRPr="00CB59A0">
        <w:t>5</w:t>
      </w:r>
      <w:r w:rsidR="00296EBC" w:rsidRPr="00CB59A0">
        <w:t>.17</w:t>
      </w:r>
      <w:r w:rsidR="00CB59A0" w:rsidRPr="00CB59A0">
        <w:tab/>
      </w:r>
      <w:r w:rsidR="00296EBC" w:rsidRPr="00CB59A0">
        <w:t xml:space="preserve">Use </w:t>
      </w:r>
      <w:r w:rsidR="00296EBC" w:rsidRPr="00CB59A0">
        <w:rPr>
          <w:rFonts w:hint="eastAsia"/>
        </w:rPr>
        <w:t>case</w:t>
      </w:r>
      <w:r w:rsidR="00296EBC" w:rsidRPr="00CB59A0">
        <w:t xml:space="preserve"> #17: Enhancement of </w:t>
      </w:r>
      <w:r w:rsidR="00296EBC" w:rsidRPr="00CB59A0">
        <w:rPr>
          <w:rFonts w:hint="eastAsia"/>
        </w:rPr>
        <w:t>c</w:t>
      </w:r>
      <w:r w:rsidR="00296EBC" w:rsidRPr="00CB59A0">
        <w:t>ore network and service delivering and assurance scenarios</w:t>
      </w:r>
      <w:bookmarkEnd w:id="286"/>
    </w:p>
    <w:p w14:paraId="1DB2260B" w14:textId="77777777" w:rsidR="009E5E5E" w:rsidRPr="00CC5807" w:rsidRDefault="009E5E5E" w:rsidP="009E5E5E">
      <w:r w:rsidRPr="00CC5807">
        <w:rPr>
          <w:rFonts w:hint="eastAsia"/>
        </w:rPr>
        <w:t>The</w:t>
      </w:r>
      <w:r w:rsidRPr="00CC5807">
        <w:t xml:space="preserve"> use case of </w:t>
      </w:r>
      <w:r w:rsidRPr="00CC5807">
        <w:rPr>
          <w:rFonts w:hint="eastAsia"/>
        </w:rPr>
        <w:t>e</w:t>
      </w:r>
      <w:r w:rsidRPr="00CC5807">
        <w:t>nhancement of core network service delivering and assurance scenarios is introduced in clause 4.</w:t>
      </w:r>
      <w:r>
        <w:rPr>
          <w:rFonts w:hint="eastAsia"/>
          <w:lang w:eastAsia="zh-CN"/>
        </w:rPr>
        <w:t>17</w:t>
      </w:r>
      <w:r w:rsidRPr="00CC5807">
        <w:t xml:space="preserve"> and following management capabilities are identified:</w:t>
      </w:r>
    </w:p>
    <w:p w14:paraId="566A3F5F" w14:textId="057E152A" w:rsidR="009E5E5E" w:rsidRDefault="00D50D17" w:rsidP="00D50D17">
      <w:pPr>
        <w:pStyle w:val="B1"/>
      </w:pPr>
      <w:r>
        <w:t>-</w:t>
      </w:r>
      <w:r>
        <w:tab/>
      </w:r>
      <w:r w:rsidR="009E5E5E">
        <w:t>MnS consumer expresses core network SLA-level latency assurance expectation for specific service flows.</w:t>
      </w:r>
    </w:p>
    <w:p w14:paraId="450E1560" w14:textId="0C126CDE" w:rsidR="009E5E5E" w:rsidRDefault="00D50D17" w:rsidP="00D50D17">
      <w:pPr>
        <w:pStyle w:val="B1"/>
      </w:pPr>
      <w:r>
        <w:t>-</w:t>
      </w:r>
      <w:r>
        <w:tab/>
      </w:r>
      <w:r w:rsidR="009E5E5E">
        <w:t xml:space="preserve">MnS consumer expresses the preference on </w:t>
      </w:r>
      <w:r w:rsidR="009E5E5E">
        <w:rPr>
          <w:rFonts w:hint="eastAsia"/>
          <w:lang w:eastAsia="zh-CN"/>
        </w:rPr>
        <w:t xml:space="preserve">UPF </w:t>
      </w:r>
      <w:r w:rsidR="009E5E5E">
        <w:t>selection and binding expectation for core network services.</w:t>
      </w:r>
    </w:p>
    <w:p w14:paraId="4856D300" w14:textId="77777777" w:rsidR="009E5E5E" w:rsidRPr="00CC5807" w:rsidRDefault="009E5E5E" w:rsidP="009E5E5E">
      <w:pPr>
        <w:rPr>
          <w:lang w:eastAsia="zh-CN"/>
        </w:rPr>
      </w:pPr>
      <w:r w:rsidRPr="00CC5807">
        <w:rPr>
          <w:rFonts w:hint="eastAsia"/>
        </w:rPr>
        <w:lastRenderedPageBreak/>
        <w:t>I</w:t>
      </w:r>
      <w:r w:rsidRPr="00CC5807">
        <w:t xml:space="preserve">t is recommended to enhance the </w:t>
      </w:r>
      <w:r w:rsidRPr="00556430">
        <w:t xml:space="preserve">ExpectationTargets </w:t>
      </w:r>
      <w:r>
        <w:rPr>
          <w:rFonts w:hint="eastAsia"/>
          <w:lang w:eastAsia="zh-CN"/>
        </w:rPr>
        <w:t>and Object</w:t>
      </w:r>
      <w:r w:rsidRPr="00556430">
        <w:rPr>
          <w:lang w:eastAsia="zh-CN"/>
        </w:rPr>
        <w:t xml:space="preserve">Contexts </w:t>
      </w:r>
      <w:r w:rsidRPr="00556430">
        <w:t>for the 5GCNetworkExpectation</w:t>
      </w:r>
      <w:r w:rsidRPr="00CC5807">
        <w:t xml:space="preserve"> defined in 3GPP TS 2</w:t>
      </w:r>
      <w:r w:rsidRPr="00CC5807">
        <w:rPr>
          <w:lang w:eastAsia="zh-CN"/>
        </w:rPr>
        <w:t>8.312 [1]</w:t>
      </w:r>
      <w:r w:rsidRPr="00CC5807">
        <w:t xml:space="preserve"> to support above identified management capabilities</w:t>
      </w:r>
      <w:r>
        <w:rPr>
          <w:rFonts w:hint="eastAsia"/>
          <w:lang w:eastAsia="zh-CN"/>
        </w:rPr>
        <w:t>.</w:t>
      </w:r>
    </w:p>
    <w:p w14:paraId="45E979A5" w14:textId="77777777" w:rsidR="009E5E5E" w:rsidRDefault="009E5E5E" w:rsidP="00D50D17">
      <w:pPr>
        <w:pStyle w:val="B1"/>
      </w:pPr>
      <w:r w:rsidRPr="00556430">
        <w:t>-</w:t>
      </w:r>
      <w:r w:rsidRPr="00556430">
        <w:tab/>
      </w:r>
      <w:r>
        <w:rPr>
          <w:rFonts w:hint="eastAsia"/>
          <w:lang w:eastAsia="zh-CN"/>
        </w:rPr>
        <w:t xml:space="preserve">Add attribute </w:t>
      </w:r>
      <w:r>
        <w:rPr>
          <w:lang w:eastAsia="zh-CN"/>
        </w:rPr>
        <w:t>“</w:t>
      </w:r>
      <w:r w:rsidRPr="00556430">
        <w:t>LatencyTarget</w:t>
      </w:r>
      <w:r>
        <w:rPr>
          <w:lang w:eastAsia="zh-CN"/>
        </w:rPr>
        <w:t>”</w:t>
      </w:r>
      <w:r>
        <w:rPr>
          <w:rFonts w:hint="eastAsia"/>
          <w:lang w:eastAsia="zh-CN"/>
        </w:rPr>
        <w:t xml:space="preserve"> in </w:t>
      </w:r>
      <w:r w:rsidRPr="00556430">
        <w:t>ExpectationTargets</w:t>
      </w:r>
      <w:r>
        <w:rPr>
          <w:rFonts w:hint="eastAsia"/>
          <w:lang w:eastAsia="zh-CN"/>
        </w:rPr>
        <w:t xml:space="preserve"> to express</w:t>
      </w:r>
      <w:r w:rsidRPr="00556430">
        <w:t xml:space="preserve"> the latency target for the core network service</w:t>
      </w:r>
      <w:r w:rsidRPr="00417B37">
        <w:t xml:space="preserve"> (ending at the UPF)</w:t>
      </w:r>
      <w:r w:rsidRPr="00556430">
        <w:t xml:space="preserve"> that the intent expectation is applied.</w:t>
      </w:r>
    </w:p>
    <w:p w14:paraId="28EC9632" w14:textId="29C507EF" w:rsidR="009E5E5E" w:rsidRDefault="009E5E5E" w:rsidP="00D50D17">
      <w:pPr>
        <w:pStyle w:val="B1"/>
        <w:rPr>
          <w:lang w:eastAsia="zh-CN"/>
        </w:rPr>
      </w:pPr>
      <w:r w:rsidRPr="00556430">
        <w:t>-</w:t>
      </w:r>
      <w:r w:rsidRPr="00556430">
        <w:tab/>
      </w:r>
      <w:r>
        <w:rPr>
          <w:rFonts w:hint="eastAsia"/>
          <w:lang w:eastAsia="zh-CN"/>
        </w:rPr>
        <w:t xml:space="preserve">Add attribute </w:t>
      </w:r>
      <w:r w:rsidR="00D50D17">
        <w:rPr>
          <w:lang w:eastAsia="zh-CN"/>
        </w:rPr>
        <w:t>"</w:t>
      </w:r>
      <w:r>
        <w:rPr>
          <w:rFonts w:hint="eastAsia"/>
          <w:lang w:eastAsia="zh-CN"/>
        </w:rPr>
        <w:t>P</w:t>
      </w:r>
      <w:r w:rsidRPr="00B95CAA">
        <w:rPr>
          <w:lang w:eastAsia="zh-CN"/>
        </w:rPr>
        <w:t>refer</w:t>
      </w:r>
      <w:r>
        <w:rPr>
          <w:rFonts w:hint="eastAsia"/>
          <w:lang w:eastAsia="zh-CN"/>
        </w:rPr>
        <w:t>redUPF</w:t>
      </w:r>
      <w:r w:rsidRPr="00A97410">
        <w:rPr>
          <w:lang w:eastAsia="zh-CN"/>
        </w:rPr>
        <w:t>Context</w:t>
      </w:r>
      <w:r w:rsidR="00D50D17">
        <w:rPr>
          <w:lang w:eastAsia="zh-CN"/>
        </w:rPr>
        <w:t>"</w:t>
      </w:r>
      <w:r>
        <w:rPr>
          <w:rFonts w:hint="eastAsia"/>
          <w:lang w:eastAsia="zh-CN"/>
        </w:rPr>
        <w:t xml:space="preserve"> in Object</w:t>
      </w:r>
      <w:r w:rsidRPr="00556430">
        <w:rPr>
          <w:lang w:eastAsia="zh-CN"/>
        </w:rPr>
        <w:t>Contexts</w:t>
      </w:r>
      <w:r>
        <w:rPr>
          <w:rFonts w:hint="eastAsia"/>
          <w:lang w:eastAsia="zh-CN"/>
        </w:rPr>
        <w:t xml:space="preserve"> to express</w:t>
      </w:r>
      <w:r w:rsidRPr="00556430">
        <w:t xml:space="preserve"> the preference information on </w:t>
      </w:r>
      <w:r>
        <w:rPr>
          <w:rFonts w:hint="eastAsia"/>
          <w:lang w:eastAsia="zh-CN"/>
        </w:rPr>
        <w:t>UP</w:t>
      </w:r>
      <w:r w:rsidRPr="00556430">
        <w:t>F selection</w:t>
      </w:r>
      <w:r>
        <w:rPr>
          <w:rFonts w:hint="eastAsia"/>
          <w:lang w:eastAsia="zh-CN"/>
        </w:rPr>
        <w:t xml:space="preserve"> </w:t>
      </w:r>
      <w:r w:rsidRPr="00556430">
        <w:t>which support the specific core network services.</w:t>
      </w:r>
    </w:p>
    <w:p w14:paraId="5410740B" w14:textId="0D1AB6BD" w:rsidR="009E5E5E" w:rsidRPr="009E5E5E" w:rsidRDefault="009E5E5E" w:rsidP="008F1423">
      <w:r w:rsidRPr="00CC5807">
        <w:t>The detailed solution in clause 4.2.3 is used as baseline for normative work.</w:t>
      </w:r>
    </w:p>
    <w:p w14:paraId="13B45C51" w14:textId="48715670" w:rsidR="00296EBC" w:rsidRDefault="004F70B8" w:rsidP="00CB59A0">
      <w:pPr>
        <w:pStyle w:val="Heading2"/>
      </w:pPr>
      <w:bookmarkStart w:id="287" w:name="_Toc222568049"/>
      <w:r w:rsidRPr="00CB59A0">
        <w:t>5</w:t>
      </w:r>
      <w:r w:rsidR="00296EBC" w:rsidRPr="00CB59A0">
        <w:t>.18</w:t>
      </w:r>
      <w:r w:rsidR="00CB59A0" w:rsidRPr="00CB59A0">
        <w:tab/>
      </w:r>
      <w:r w:rsidR="00296EBC" w:rsidRPr="00CB59A0">
        <w:t xml:space="preserve">Use </w:t>
      </w:r>
      <w:r w:rsidR="00296EBC" w:rsidRPr="00CB59A0">
        <w:rPr>
          <w:rFonts w:hint="eastAsia"/>
        </w:rPr>
        <w:t>case</w:t>
      </w:r>
      <w:r w:rsidR="00296EBC" w:rsidRPr="00CB59A0">
        <w:t xml:space="preserve"> #18: </w:t>
      </w:r>
      <w:r w:rsidR="00296EBC" w:rsidRPr="00CB59A0">
        <w:rPr>
          <w:rFonts w:hint="eastAsia"/>
        </w:rPr>
        <w:t>T</w:t>
      </w:r>
      <w:r w:rsidR="00296EBC" w:rsidRPr="00CB59A0">
        <w:t>he relation and the interactions between intent handling function and NDTFunction</w:t>
      </w:r>
      <w:bookmarkEnd w:id="287"/>
    </w:p>
    <w:p w14:paraId="2835DF36" w14:textId="1D8C1DB6" w:rsidR="00CB0229" w:rsidRPr="004F70B8" w:rsidRDefault="00CB0229" w:rsidP="00CB0229">
      <w:r w:rsidRPr="007E3AD6">
        <w:rPr>
          <w:lang w:eastAsia="zh-CN"/>
        </w:rPr>
        <w:t>The use case description, requirements and a potential solution for</w:t>
      </w:r>
      <w:r>
        <w:rPr>
          <w:rFonts w:hint="eastAsia"/>
          <w:lang w:eastAsia="zh-CN"/>
        </w:rPr>
        <w:t xml:space="preserve"> t</w:t>
      </w:r>
      <w:r w:rsidRPr="007E3AD6">
        <w:rPr>
          <w:lang w:eastAsia="zh-CN"/>
        </w:rPr>
        <w:t>he relation and the interactions between intent handling function and NDTFunction</w:t>
      </w:r>
      <w:r>
        <w:rPr>
          <w:lang w:eastAsia="zh-CN"/>
        </w:rPr>
        <w:t xml:space="preserve"> is introduced in clause 4.</w:t>
      </w:r>
      <w:r>
        <w:rPr>
          <w:rFonts w:hint="eastAsia"/>
          <w:lang w:eastAsia="zh-CN"/>
        </w:rPr>
        <w:t xml:space="preserve">18. </w:t>
      </w:r>
      <w:r w:rsidRPr="004F70B8">
        <w:t xml:space="preserve">This use case clarifies the relation and interaction of intent-driven MnS producers with </w:t>
      </w:r>
      <w:r>
        <w:t xml:space="preserve">NDTFunction </w:t>
      </w:r>
      <w:r w:rsidRPr="004F70B8">
        <w:t>MnS producers</w:t>
      </w:r>
      <w:r>
        <w:t xml:space="preserve"> </w:t>
      </w:r>
      <w:r w:rsidRPr="004F70B8">
        <w:t xml:space="preserve">in </w:t>
      </w:r>
      <w:r>
        <w:t xml:space="preserve">the </w:t>
      </w:r>
      <w:r w:rsidRPr="004F70B8">
        <w:t>intent pre-evaluation phase.</w:t>
      </w:r>
    </w:p>
    <w:p w14:paraId="4535AC46" w14:textId="1D320691" w:rsidR="00CB0229" w:rsidRDefault="00CB0229" w:rsidP="00CB0229">
      <w:pPr>
        <w:rPr>
          <w:lang w:eastAsia="zh-CN"/>
        </w:rPr>
      </w:pPr>
      <w:r w:rsidRPr="004F70B8">
        <w:t xml:space="preserve">The potential solution </w:t>
      </w:r>
      <w:r>
        <w:t xml:space="preserve">#1 </w:t>
      </w:r>
      <w:r w:rsidRPr="004F70B8">
        <w:t>described in clause</w:t>
      </w:r>
      <w:r>
        <w:t> </w:t>
      </w:r>
      <w:r w:rsidRPr="004F70B8">
        <w:t>4.1</w:t>
      </w:r>
      <w:r>
        <w:t>8</w:t>
      </w:r>
      <w:r w:rsidRPr="004F70B8">
        <w:t xml:space="preserve">.3.1, which proposes adding text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F70B8">
        <w:t xml:space="preserve"> in order to describe possible interactions between intent-driven MnS producer and </w:t>
      </w:r>
      <w:r>
        <w:t xml:space="preserve">NDTFunction </w:t>
      </w:r>
      <w:r w:rsidRPr="004F70B8">
        <w:t>MnS producer can be used as a baseline for normative work</w:t>
      </w:r>
      <w:r>
        <w:rPr>
          <w:rFonts w:hint="eastAsia"/>
          <w:lang w:eastAsia="zh-CN"/>
        </w:rPr>
        <w:t>:</w:t>
      </w:r>
    </w:p>
    <w:p w14:paraId="371EC7A8" w14:textId="264B1962" w:rsidR="00CB0229" w:rsidRDefault="00D50D17" w:rsidP="00D50D17">
      <w:pPr>
        <w:pStyle w:val="B1"/>
        <w:rPr>
          <w:lang w:eastAsia="zh-CN"/>
        </w:rPr>
      </w:pPr>
      <w:r>
        <w:rPr>
          <w:lang w:eastAsia="zh-CN"/>
        </w:rPr>
        <w:t>-</w:t>
      </w:r>
      <w:r>
        <w:rPr>
          <w:lang w:eastAsia="zh-CN"/>
        </w:rPr>
        <w:tab/>
      </w:r>
      <w:r w:rsidR="00CB0229">
        <w:rPr>
          <w:rFonts w:hint="eastAsia"/>
          <w:lang w:eastAsia="zh-CN"/>
        </w:rPr>
        <w:t xml:space="preserve">Update </w:t>
      </w:r>
      <w:r w:rsidR="00CB0229" w:rsidRPr="00F97456">
        <w:rPr>
          <w:lang w:eastAsia="zh-CN"/>
        </w:rPr>
        <w:t>the intent feasibility check use case defined in 3GPP TS 28.312 Clause 5.3.3 to include NDT capability as one potential enabler for intent feasibility check</w:t>
      </w:r>
      <w:r w:rsidR="00CB0229">
        <w:rPr>
          <w:rFonts w:hint="eastAsia"/>
          <w:lang w:eastAsia="zh-CN"/>
        </w:rPr>
        <w:t>.</w:t>
      </w:r>
    </w:p>
    <w:p w14:paraId="32DE43C9" w14:textId="4D6B895F" w:rsidR="00CB0229" w:rsidRDefault="00D50D17" w:rsidP="00D50D17">
      <w:pPr>
        <w:pStyle w:val="B1"/>
        <w:rPr>
          <w:lang w:eastAsia="zh-CN"/>
        </w:rPr>
      </w:pPr>
      <w:r>
        <w:rPr>
          <w:lang w:eastAsia="zh-CN"/>
        </w:rPr>
        <w:t>-</w:t>
      </w:r>
      <w:r>
        <w:rPr>
          <w:lang w:eastAsia="zh-CN"/>
        </w:rPr>
        <w:tab/>
      </w:r>
      <w:r w:rsidR="00CB0229">
        <w:rPr>
          <w:rFonts w:hint="eastAsia"/>
          <w:lang w:eastAsia="zh-CN"/>
        </w:rPr>
        <w:t>Update</w:t>
      </w:r>
      <w:r w:rsidR="00CB0229" w:rsidRPr="00F97456">
        <w:rPr>
          <w:lang w:eastAsia="zh-CN"/>
        </w:rPr>
        <w:t xml:space="preserve"> the intent exploration use case definition in 3GPP TS 28.312 Clause 5.3.5 to include NDT capability as one potential enabler for intent exploration</w:t>
      </w:r>
      <w:r w:rsidR="00CB0229">
        <w:rPr>
          <w:rFonts w:hint="eastAsia"/>
          <w:lang w:eastAsia="zh-CN"/>
        </w:rPr>
        <w:t>.</w:t>
      </w:r>
    </w:p>
    <w:p w14:paraId="13DB4200" w14:textId="19BAF4FD" w:rsidR="00CB0229" w:rsidRDefault="00D50D17" w:rsidP="00D50D17">
      <w:pPr>
        <w:pStyle w:val="B1"/>
        <w:rPr>
          <w:lang w:eastAsia="zh-CN"/>
        </w:rPr>
      </w:pPr>
      <w:r>
        <w:rPr>
          <w:lang w:eastAsia="zh-CN"/>
        </w:rPr>
        <w:t>-</w:t>
      </w:r>
      <w:r>
        <w:rPr>
          <w:lang w:eastAsia="zh-CN"/>
        </w:rPr>
        <w:tab/>
      </w:r>
      <w:r w:rsidR="00CB0229" w:rsidRPr="00F97456">
        <w:rPr>
          <w:lang w:eastAsia="zh-CN"/>
        </w:rPr>
        <w:t>Add optional attribute AdditionalPreEvaluationInfo in the intentFeasibilityCheckReport and intentExplorationReport</w:t>
      </w:r>
      <w:r w:rsidR="00CB0229">
        <w:rPr>
          <w:rFonts w:hint="eastAsia"/>
          <w:lang w:eastAsia="zh-CN"/>
        </w:rPr>
        <w:t xml:space="preserve"> to express the </w:t>
      </w:r>
      <w:r w:rsidR="00CB0229" w:rsidRPr="00F97456">
        <w:rPr>
          <w:lang w:eastAsia="zh-CN"/>
        </w:rPr>
        <w:t>NDT information used for intent handling function to enable intent feasibility check process or intent exploration process.</w:t>
      </w:r>
    </w:p>
    <w:p w14:paraId="09465A6F" w14:textId="11DE930E" w:rsidR="00296EBC" w:rsidRDefault="004F70B8" w:rsidP="00CB59A0">
      <w:pPr>
        <w:pStyle w:val="Heading2"/>
      </w:pPr>
      <w:bookmarkStart w:id="288" w:name="_Toc222568050"/>
      <w:r w:rsidRPr="00CB59A0">
        <w:t>5</w:t>
      </w:r>
      <w:r w:rsidR="00296EBC" w:rsidRPr="00CB59A0">
        <w:t>.19</w:t>
      </w:r>
      <w:r w:rsidR="00CB59A0" w:rsidRPr="00CB59A0">
        <w:tab/>
      </w:r>
      <w:r w:rsidR="00296EBC" w:rsidRPr="00CB59A0">
        <w:t xml:space="preserve">Use </w:t>
      </w:r>
      <w:r w:rsidR="00296EBC" w:rsidRPr="00CB59A0">
        <w:rPr>
          <w:rFonts w:hint="eastAsia"/>
        </w:rPr>
        <w:t>case</w:t>
      </w:r>
      <w:r w:rsidR="00296EBC" w:rsidRPr="00CB59A0">
        <w:t xml:space="preserve"> #19: Enhancement of radio service scenarios for service protection</w:t>
      </w:r>
      <w:bookmarkEnd w:id="288"/>
    </w:p>
    <w:p w14:paraId="4C8E3F1B" w14:textId="34AE8935" w:rsidR="00C8493D" w:rsidRPr="00C8493D" w:rsidRDefault="00F44526" w:rsidP="00C8493D">
      <w:r>
        <w:t xml:space="preserve">See clause </w:t>
      </w:r>
      <w:r w:rsidR="00302361">
        <w:t>4.19.</w:t>
      </w:r>
    </w:p>
    <w:p w14:paraId="6B0800FB" w14:textId="2A85BC4E" w:rsidR="00296EBC" w:rsidRDefault="004F70B8" w:rsidP="00CB59A0">
      <w:pPr>
        <w:pStyle w:val="Heading2"/>
      </w:pPr>
      <w:bookmarkStart w:id="289" w:name="_Toc222568051"/>
      <w:r w:rsidRPr="00CB59A0">
        <w:t>5</w:t>
      </w:r>
      <w:r w:rsidR="00296EBC" w:rsidRPr="00CB59A0">
        <w:t>.20</w:t>
      </w:r>
      <w:r w:rsidR="00CB59A0" w:rsidRPr="00CB59A0">
        <w:tab/>
      </w:r>
      <w:r w:rsidR="00296EBC" w:rsidRPr="00CB59A0">
        <w:t>Use case #20: New deployment scenario for Intent Handling Function at ManagedElement</w:t>
      </w:r>
      <w:bookmarkEnd w:id="289"/>
    </w:p>
    <w:p w14:paraId="3B6FF6BC" w14:textId="42278B4F" w:rsidR="00C8493D" w:rsidRPr="00137FCD" w:rsidRDefault="00302361" w:rsidP="00C8493D">
      <w:r>
        <w:t>See clause 4.20.</w:t>
      </w:r>
    </w:p>
    <w:p w14:paraId="533A4EE2" w14:textId="056E6C7A" w:rsidR="003C7CBC" w:rsidRPr="00C2681D" w:rsidRDefault="009666E8" w:rsidP="009666E8">
      <w:pPr>
        <w:pStyle w:val="Heading9"/>
      </w:pPr>
      <w:bookmarkStart w:id="290" w:name="_Toc129708892"/>
      <w:bookmarkStart w:id="291" w:name="_Toc207722394"/>
      <w:r w:rsidRPr="00C2681D">
        <w:br w:type="page"/>
      </w:r>
      <w:bookmarkStart w:id="292" w:name="_Toc222568052"/>
      <w:r w:rsidR="003C7CBC" w:rsidRPr="00C2681D">
        <w:lastRenderedPageBreak/>
        <w:t xml:space="preserve">Annex </w:t>
      </w:r>
      <w:r w:rsidR="00A67167" w:rsidRPr="00C2681D">
        <w:t>A</w:t>
      </w:r>
      <w:r w:rsidR="003C7CBC" w:rsidRPr="00C2681D">
        <w:t>:</w:t>
      </w:r>
      <w:r w:rsidR="003C7CBC" w:rsidRPr="00C2681D">
        <w:br/>
        <w:t>Change history</w:t>
      </w:r>
      <w:bookmarkEnd w:id="290"/>
      <w:bookmarkEnd w:id="291"/>
      <w:bookmarkEnd w:id="292"/>
    </w:p>
    <w:p w14:paraId="011263D4" w14:textId="249709FE" w:rsidR="003C7CBC" w:rsidRPr="009666E8" w:rsidRDefault="003C7CBC" w:rsidP="009666E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301959"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301959" w:rsidRDefault="003C7CBC" w:rsidP="00301959">
            <w:pPr>
              <w:pStyle w:val="TAH"/>
              <w:keepNext w:val="0"/>
              <w:keepLines w:val="0"/>
              <w:widowControl w:val="0"/>
              <w:rPr>
                <w:sz w:val="16"/>
                <w:szCs w:val="16"/>
              </w:rPr>
            </w:pPr>
            <w:bookmarkStart w:id="293" w:name="historyclause"/>
            <w:bookmarkEnd w:id="293"/>
            <w:r w:rsidRPr="00301959">
              <w:rPr>
                <w:sz w:val="16"/>
                <w:szCs w:val="16"/>
              </w:rPr>
              <w:t>Change history</w:t>
            </w:r>
          </w:p>
        </w:tc>
      </w:tr>
      <w:tr w:rsidR="009C14CE" w:rsidRPr="00301959"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301959" w:rsidRDefault="003C7CBC" w:rsidP="00301959">
            <w:pPr>
              <w:pStyle w:val="TAH"/>
              <w:keepNext w:val="0"/>
              <w:keepLines w:val="0"/>
              <w:widowControl w:val="0"/>
              <w:rPr>
                <w:sz w:val="16"/>
                <w:szCs w:val="16"/>
              </w:rPr>
            </w:pPr>
            <w:r w:rsidRPr="00301959">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301959" w:rsidRDefault="003C7CBC" w:rsidP="00301959">
            <w:pPr>
              <w:pStyle w:val="TAH"/>
              <w:keepNext w:val="0"/>
              <w:keepLines w:val="0"/>
              <w:widowControl w:val="0"/>
              <w:rPr>
                <w:sz w:val="16"/>
                <w:szCs w:val="16"/>
              </w:rPr>
            </w:pPr>
            <w:r w:rsidRPr="00301959">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301959" w:rsidRDefault="003C7CBC" w:rsidP="00301959">
            <w:pPr>
              <w:pStyle w:val="TAH"/>
              <w:keepNext w:val="0"/>
              <w:keepLines w:val="0"/>
              <w:widowControl w:val="0"/>
              <w:rPr>
                <w:sz w:val="16"/>
                <w:szCs w:val="16"/>
              </w:rPr>
            </w:pPr>
            <w:r w:rsidRPr="00301959">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301959" w:rsidRDefault="003C7CBC" w:rsidP="00301959">
            <w:pPr>
              <w:pStyle w:val="TAH"/>
              <w:keepNext w:val="0"/>
              <w:keepLines w:val="0"/>
              <w:widowControl w:val="0"/>
              <w:rPr>
                <w:sz w:val="16"/>
                <w:szCs w:val="16"/>
              </w:rPr>
            </w:pPr>
            <w:r w:rsidRPr="00301959">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301959" w:rsidRDefault="003C7CBC" w:rsidP="00301959">
            <w:pPr>
              <w:pStyle w:val="TAH"/>
              <w:keepNext w:val="0"/>
              <w:keepLines w:val="0"/>
              <w:widowControl w:val="0"/>
              <w:rPr>
                <w:sz w:val="16"/>
                <w:szCs w:val="16"/>
              </w:rPr>
            </w:pPr>
            <w:r w:rsidRPr="00301959">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301959" w:rsidRDefault="003C7CBC" w:rsidP="00301959">
            <w:pPr>
              <w:pStyle w:val="TAH"/>
              <w:keepNext w:val="0"/>
              <w:keepLines w:val="0"/>
              <w:widowControl w:val="0"/>
              <w:rPr>
                <w:sz w:val="16"/>
                <w:szCs w:val="16"/>
              </w:rPr>
            </w:pPr>
            <w:r w:rsidRPr="00301959">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301959" w:rsidRDefault="003C7CBC" w:rsidP="00301959">
            <w:pPr>
              <w:pStyle w:val="TAH"/>
              <w:keepNext w:val="0"/>
              <w:keepLines w:val="0"/>
              <w:widowControl w:val="0"/>
              <w:rPr>
                <w:sz w:val="16"/>
                <w:szCs w:val="16"/>
              </w:rPr>
            </w:pPr>
            <w:r w:rsidRPr="00301959">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301959" w:rsidRDefault="003C7CBC" w:rsidP="00301959">
            <w:pPr>
              <w:pStyle w:val="TAH"/>
              <w:keepNext w:val="0"/>
              <w:keepLines w:val="0"/>
              <w:widowControl w:val="0"/>
              <w:rPr>
                <w:sz w:val="16"/>
                <w:szCs w:val="16"/>
              </w:rPr>
            </w:pPr>
            <w:r w:rsidRPr="00301959">
              <w:rPr>
                <w:sz w:val="16"/>
                <w:szCs w:val="16"/>
              </w:rPr>
              <w:t>New version</w:t>
            </w:r>
          </w:p>
        </w:tc>
      </w:tr>
      <w:tr w:rsidR="009C14CE" w:rsidRPr="00301959"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301959" w:rsidRDefault="0009700D" w:rsidP="00301959">
            <w:pPr>
              <w:pStyle w:val="TAC"/>
              <w:keepNext w:val="0"/>
              <w:keepLines w:val="0"/>
              <w:widowControl w:val="0"/>
              <w:rPr>
                <w:sz w:val="16"/>
                <w:szCs w:val="16"/>
              </w:rPr>
            </w:pPr>
            <w:r w:rsidRPr="00301959">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301959" w:rsidRDefault="0009700D" w:rsidP="00301959">
            <w:pPr>
              <w:pStyle w:val="TAC"/>
              <w:keepNext w:val="0"/>
              <w:keepLines w:val="0"/>
              <w:widowControl w:val="0"/>
              <w:rPr>
                <w:sz w:val="16"/>
                <w:szCs w:val="16"/>
              </w:rPr>
            </w:pPr>
            <w:r w:rsidRPr="00301959">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4F1AFA63" w:rsidR="003C7CBC" w:rsidRPr="00301959" w:rsidRDefault="003C09FE" w:rsidP="00301959">
            <w:pPr>
              <w:pStyle w:val="TAL"/>
              <w:keepNext w:val="0"/>
              <w:keepLines w:val="0"/>
              <w:widowControl w:val="0"/>
              <w:rPr>
                <w:sz w:val="16"/>
                <w:szCs w:val="16"/>
              </w:rPr>
            </w:pPr>
            <w:r w:rsidRPr="00301959">
              <w:rPr>
                <w:sz w:val="16"/>
                <w:szCs w:val="16"/>
              </w:rPr>
              <w:t>S5-253452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301959" w:rsidRDefault="003C7CBC"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301959" w:rsidRDefault="003C7CBC"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301959" w:rsidRDefault="003C7CBC" w:rsidP="00301959">
            <w:pPr>
              <w:pStyle w:val="TAC"/>
              <w:keepNext w:val="0"/>
              <w:keepLines w:val="0"/>
              <w:widowControl w:val="0"/>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301959" w:rsidRDefault="00FB53D9" w:rsidP="00301959">
            <w:pPr>
              <w:pStyle w:val="TAL"/>
              <w:keepNext w:val="0"/>
              <w:keepLines w:val="0"/>
              <w:widowControl w:val="0"/>
              <w:rPr>
                <w:sz w:val="16"/>
                <w:szCs w:val="16"/>
              </w:rPr>
            </w:pPr>
            <w:r w:rsidRPr="00301959">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301959" w:rsidRDefault="00FB53D9" w:rsidP="00301959">
            <w:pPr>
              <w:pStyle w:val="TAC"/>
              <w:keepNext w:val="0"/>
              <w:keepLines w:val="0"/>
              <w:widowControl w:val="0"/>
              <w:rPr>
                <w:sz w:val="16"/>
                <w:szCs w:val="16"/>
              </w:rPr>
            </w:pPr>
            <w:r w:rsidRPr="00301959">
              <w:rPr>
                <w:sz w:val="16"/>
                <w:szCs w:val="16"/>
              </w:rPr>
              <w:t>0.0.0</w:t>
            </w:r>
          </w:p>
        </w:tc>
      </w:tr>
      <w:tr w:rsidR="00782D54" w:rsidRPr="00301959"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301959" w:rsidRDefault="00782D54" w:rsidP="00301959">
            <w:pPr>
              <w:pStyle w:val="TAC"/>
              <w:keepNext w:val="0"/>
              <w:keepLines w:val="0"/>
              <w:widowControl w:val="0"/>
              <w:rPr>
                <w:sz w:val="16"/>
                <w:szCs w:val="16"/>
              </w:rPr>
            </w:pPr>
            <w:r w:rsidRPr="00301959">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301959" w:rsidRDefault="00782D54" w:rsidP="00301959">
            <w:pPr>
              <w:pStyle w:val="TAC"/>
              <w:keepNext w:val="0"/>
              <w:keepLines w:val="0"/>
              <w:widowControl w:val="0"/>
              <w:rPr>
                <w:sz w:val="16"/>
                <w:szCs w:val="16"/>
              </w:rPr>
            </w:pPr>
            <w:r w:rsidRPr="00301959">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E1978" w14:textId="5D4F1492" w:rsidR="00E5577E" w:rsidRPr="00301959" w:rsidRDefault="00D95C4C" w:rsidP="00301959">
            <w:pPr>
              <w:pStyle w:val="TAL"/>
              <w:keepNext w:val="0"/>
              <w:keepLines w:val="0"/>
              <w:widowControl w:val="0"/>
              <w:rPr>
                <w:sz w:val="16"/>
                <w:szCs w:val="16"/>
              </w:rPr>
            </w:pPr>
            <w:r w:rsidRPr="00301959">
              <w:rPr>
                <w:sz w:val="16"/>
                <w:szCs w:val="16"/>
              </w:rPr>
              <w:t>S5-254121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594994A3" w:rsidR="003D00EE" w:rsidRPr="00301959" w:rsidRDefault="003D00EE"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301959" w:rsidRDefault="00782D54"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301959" w:rsidRDefault="00782D54"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Pr="00301959" w:rsidRDefault="002068EC" w:rsidP="00301959">
            <w:pPr>
              <w:pStyle w:val="TAL"/>
              <w:keepNext w:val="0"/>
              <w:keepLines w:val="0"/>
              <w:widowControl w:val="0"/>
              <w:rPr>
                <w:sz w:val="16"/>
                <w:szCs w:val="16"/>
              </w:rPr>
            </w:pPr>
            <w:r w:rsidRPr="00301959">
              <w:rPr>
                <w:sz w:val="16"/>
                <w:szCs w:val="16"/>
              </w:rPr>
              <w:t>Draft TR v0.1.0</w:t>
            </w:r>
          </w:p>
          <w:p w14:paraId="3441D0AF" w14:textId="1C542C5A" w:rsidR="006626C8" w:rsidRPr="00301959" w:rsidRDefault="00143159" w:rsidP="00301959">
            <w:pPr>
              <w:pStyle w:val="TAL"/>
              <w:keepNext w:val="0"/>
              <w:keepLines w:val="0"/>
              <w:widowControl w:val="0"/>
              <w:rPr>
                <w:sz w:val="16"/>
                <w:szCs w:val="16"/>
              </w:rPr>
            </w:pPr>
            <w:r w:rsidRPr="00301959">
              <w:rPr>
                <w:sz w:val="16"/>
                <w:szCs w:val="16"/>
              </w:rPr>
              <w:t xml:space="preserve">S5-254032 </w:t>
            </w:r>
            <w:r w:rsidR="006626C8" w:rsidRPr="00301959">
              <w:rPr>
                <w:sz w:val="16"/>
                <w:szCs w:val="16"/>
              </w:rPr>
              <w:t>Add structure proposal</w:t>
            </w:r>
          </w:p>
          <w:p w14:paraId="5382A055" w14:textId="7AB641D6" w:rsidR="00701BC6" w:rsidRPr="00301959" w:rsidRDefault="00143159" w:rsidP="00301959">
            <w:pPr>
              <w:pStyle w:val="TAL"/>
              <w:keepNext w:val="0"/>
              <w:keepLines w:val="0"/>
              <w:widowControl w:val="0"/>
              <w:rPr>
                <w:sz w:val="16"/>
                <w:szCs w:val="16"/>
              </w:rPr>
            </w:pPr>
            <w:r w:rsidRPr="00301959">
              <w:rPr>
                <w:sz w:val="16"/>
                <w:szCs w:val="16"/>
              </w:rPr>
              <w:t xml:space="preserve">S5-254033 </w:t>
            </w:r>
            <w:r w:rsidR="00094F70" w:rsidRPr="00301959">
              <w:rPr>
                <w:sz w:val="16"/>
                <w:szCs w:val="16"/>
              </w:rPr>
              <w:t>Add new issue for enhancement of radio service delivering and assurance scenarios</w:t>
            </w:r>
          </w:p>
          <w:p w14:paraId="31F08FF5" w14:textId="45B852F0" w:rsidR="00094F70" w:rsidRPr="00301959" w:rsidRDefault="00143159" w:rsidP="00301959">
            <w:pPr>
              <w:pStyle w:val="TAL"/>
              <w:keepNext w:val="0"/>
              <w:keepLines w:val="0"/>
              <w:widowControl w:val="0"/>
              <w:rPr>
                <w:sz w:val="16"/>
                <w:szCs w:val="16"/>
              </w:rPr>
            </w:pPr>
            <w:r w:rsidRPr="00301959">
              <w:rPr>
                <w:sz w:val="16"/>
                <w:szCs w:val="16"/>
              </w:rPr>
              <w:t xml:space="preserve">S5-254034 </w:t>
            </w:r>
            <w:r w:rsidR="00AF170B" w:rsidRPr="00301959">
              <w:rPr>
                <w:sz w:val="16"/>
                <w:szCs w:val="16"/>
              </w:rPr>
              <w:t>Add new issue for enhancement of radio network performance assurance scenarios</w:t>
            </w:r>
          </w:p>
          <w:p w14:paraId="5D919734" w14:textId="5D83367F" w:rsidR="00196E4C" w:rsidRPr="00301959" w:rsidRDefault="00143159" w:rsidP="00301959">
            <w:pPr>
              <w:pStyle w:val="TAL"/>
              <w:keepNext w:val="0"/>
              <w:keepLines w:val="0"/>
              <w:widowControl w:val="0"/>
              <w:rPr>
                <w:sz w:val="16"/>
                <w:szCs w:val="16"/>
              </w:rPr>
            </w:pPr>
            <w:r w:rsidRPr="00301959">
              <w:rPr>
                <w:sz w:val="16"/>
                <w:szCs w:val="16"/>
              </w:rPr>
              <w:t xml:space="preserve">S5-254035 </w:t>
            </w:r>
            <w:r w:rsidR="001E1151" w:rsidRPr="00301959">
              <w:rPr>
                <w:sz w:val="16"/>
                <w:szCs w:val="16"/>
              </w:rPr>
              <w:t>Add issue description, requirement and solution for intent decomposition</w:t>
            </w:r>
          </w:p>
          <w:p w14:paraId="4130DD41" w14:textId="5E38C5F0" w:rsidR="001E1151" w:rsidRPr="00301959" w:rsidRDefault="00143159" w:rsidP="00301959">
            <w:pPr>
              <w:pStyle w:val="TAL"/>
              <w:keepNext w:val="0"/>
              <w:keepLines w:val="0"/>
              <w:widowControl w:val="0"/>
              <w:rPr>
                <w:sz w:val="16"/>
                <w:szCs w:val="16"/>
              </w:rPr>
            </w:pPr>
            <w:r w:rsidRPr="00301959">
              <w:rPr>
                <w:sz w:val="16"/>
                <w:szCs w:val="16"/>
              </w:rPr>
              <w:t xml:space="preserve">S5-254036 </w:t>
            </w:r>
            <w:r w:rsidR="00701F7D" w:rsidRPr="00301959">
              <w:rPr>
                <w:sz w:val="16"/>
                <w:szCs w:val="16"/>
              </w:rPr>
              <w:t>Add issue, requirements and potential solution for intent traceability</w:t>
            </w:r>
          </w:p>
          <w:p w14:paraId="648A63E2" w14:textId="2A1CFFCD" w:rsidR="00701F7D" w:rsidRPr="00301959" w:rsidRDefault="00143159" w:rsidP="00301959">
            <w:pPr>
              <w:pStyle w:val="TAL"/>
              <w:keepNext w:val="0"/>
              <w:keepLines w:val="0"/>
              <w:widowControl w:val="0"/>
              <w:rPr>
                <w:sz w:val="16"/>
                <w:szCs w:val="16"/>
              </w:rPr>
            </w:pPr>
            <w:r w:rsidRPr="00301959">
              <w:rPr>
                <w:sz w:val="16"/>
                <w:szCs w:val="16"/>
              </w:rPr>
              <w:t xml:space="preserve">S5-254037 </w:t>
            </w:r>
            <w:r w:rsidR="00701F7D" w:rsidRPr="00301959">
              <w:rPr>
                <w:sz w:val="16"/>
                <w:szCs w:val="16"/>
              </w:rPr>
              <w:t>Invariant Guidance in Intent Contexts</w:t>
            </w:r>
          </w:p>
          <w:p w14:paraId="06F05C05" w14:textId="79052603" w:rsidR="00F4040A" w:rsidRPr="00301959" w:rsidRDefault="00F4040A" w:rsidP="00301959">
            <w:pPr>
              <w:pStyle w:val="TAL"/>
              <w:keepNext w:val="0"/>
              <w:keepLines w:val="0"/>
              <w:widowControl w:val="0"/>
              <w:rPr>
                <w:sz w:val="16"/>
                <w:szCs w:val="16"/>
              </w:rPr>
            </w:pPr>
            <w:r w:rsidRPr="00301959">
              <w:rPr>
                <w:sz w:val="16"/>
                <w:szCs w:val="16"/>
              </w:rPr>
              <w:t>Intent interpretation information</w:t>
            </w:r>
          </w:p>
          <w:p w14:paraId="5A614343" w14:textId="2BB1C528" w:rsidR="00F4040A" w:rsidRPr="00301959" w:rsidRDefault="00143159" w:rsidP="00301959">
            <w:pPr>
              <w:pStyle w:val="TAL"/>
              <w:keepNext w:val="0"/>
              <w:keepLines w:val="0"/>
              <w:widowControl w:val="0"/>
              <w:rPr>
                <w:sz w:val="16"/>
                <w:szCs w:val="16"/>
              </w:rPr>
            </w:pPr>
            <w:r w:rsidRPr="00301959">
              <w:rPr>
                <w:sz w:val="16"/>
                <w:szCs w:val="16"/>
              </w:rPr>
              <w:t xml:space="preserve">S5-254038 </w:t>
            </w:r>
            <w:r w:rsidR="00F4040A" w:rsidRPr="00301959">
              <w:rPr>
                <w:sz w:val="16"/>
                <w:szCs w:val="16"/>
              </w:rPr>
              <w:t>Add new issue for Intent exploration enhancement</w:t>
            </w:r>
          </w:p>
          <w:p w14:paraId="119E8016" w14:textId="77777777" w:rsidR="00143159" w:rsidRPr="00301959" w:rsidRDefault="00143159" w:rsidP="00301959">
            <w:pPr>
              <w:pStyle w:val="TAL"/>
              <w:keepNext w:val="0"/>
              <w:keepLines w:val="0"/>
              <w:widowControl w:val="0"/>
              <w:rPr>
                <w:sz w:val="16"/>
                <w:szCs w:val="16"/>
              </w:rPr>
            </w:pPr>
            <w:r w:rsidRPr="00301959">
              <w:rPr>
                <w:sz w:val="16"/>
                <w:szCs w:val="16"/>
              </w:rPr>
              <w:t xml:space="preserve">S5-254039 </w:t>
            </w:r>
            <w:r w:rsidR="00E5577E" w:rsidRPr="00301959">
              <w:rPr>
                <w:sz w:val="16"/>
                <w:szCs w:val="16"/>
              </w:rPr>
              <w:t xml:space="preserve">Add Key Issue on Intent feasibility check </w:t>
            </w:r>
          </w:p>
          <w:p w14:paraId="42584AEA" w14:textId="03DE0CA6" w:rsidR="00F4040A" w:rsidRPr="00301959" w:rsidRDefault="00143159" w:rsidP="00301959">
            <w:pPr>
              <w:pStyle w:val="TAL"/>
              <w:keepNext w:val="0"/>
              <w:keepLines w:val="0"/>
              <w:widowControl w:val="0"/>
              <w:rPr>
                <w:sz w:val="16"/>
                <w:szCs w:val="16"/>
              </w:rPr>
            </w:pPr>
            <w:r w:rsidRPr="00301959">
              <w:rPr>
                <w:sz w:val="16"/>
                <w:szCs w:val="16"/>
              </w:rPr>
              <w:t xml:space="preserve">S5-254040 </w:t>
            </w:r>
            <w:r w:rsidR="00E5577E" w:rsidRPr="00301959">
              <w:rPr>
                <w:sz w:val="16"/>
                <w:szCs w:val="16"/>
              </w:rPr>
              <w:t>enhancement to support resource reservation</w:t>
            </w:r>
          </w:p>
          <w:p w14:paraId="733C3163" w14:textId="29B2BDC6" w:rsidR="00782D54" w:rsidRPr="00301959" w:rsidRDefault="00143159" w:rsidP="00301959">
            <w:pPr>
              <w:pStyle w:val="TAL"/>
              <w:keepNext w:val="0"/>
              <w:keepLines w:val="0"/>
              <w:widowControl w:val="0"/>
              <w:rPr>
                <w:sz w:val="16"/>
                <w:szCs w:val="16"/>
              </w:rPr>
            </w:pPr>
            <w:r w:rsidRPr="00301959">
              <w:rPr>
                <w:sz w:val="16"/>
                <w:szCs w:val="16"/>
              </w:rPr>
              <w:t xml:space="preserve">S5-254042 </w:t>
            </w:r>
            <w:r w:rsidR="00E5577E" w:rsidRPr="00301959">
              <w:rPr>
                <w:sz w:val="16"/>
                <w:szCs w:val="16"/>
              </w:rPr>
              <w:t>Add new issue for Intent handling capability registration and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301959" w:rsidRDefault="00FA359C" w:rsidP="00301959">
            <w:pPr>
              <w:pStyle w:val="TAC"/>
              <w:keepNext w:val="0"/>
              <w:keepLines w:val="0"/>
              <w:widowControl w:val="0"/>
              <w:rPr>
                <w:sz w:val="16"/>
                <w:szCs w:val="16"/>
              </w:rPr>
            </w:pPr>
            <w:r w:rsidRPr="00301959">
              <w:rPr>
                <w:sz w:val="16"/>
                <w:szCs w:val="16"/>
              </w:rPr>
              <w:t>0.1.0</w:t>
            </w:r>
          </w:p>
        </w:tc>
      </w:tr>
      <w:tr w:rsidR="009C14CE" w:rsidRPr="00301959"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301959" w:rsidRDefault="002068EC" w:rsidP="00301959">
            <w:pPr>
              <w:pStyle w:val="TAC"/>
              <w:keepNext w:val="0"/>
              <w:keepLines w:val="0"/>
              <w:widowControl w:val="0"/>
              <w:rPr>
                <w:sz w:val="16"/>
                <w:szCs w:val="16"/>
              </w:rPr>
            </w:pPr>
            <w:r w:rsidRPr="00301959">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301959" w:rsidRDefault="002068EC" w:rsidP="00301959">
            <w:pPr>
              <w:pStyle w:val="TAC"/>
              <w:keepNext w:val="0"/>
              <w:keepLines w:val="0"/>
              <w:widowControl w:val="0"/>
              <w:rPr>
                <w:sz w:val="16"/>
                <w:szCs w:val="16"/>
              </w:rPr>
            </w:pPr>
            <w:r w:rsidRPr="00301959">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301959" w:rsidRDefault="00891716" w:rsidP="00301959">
            <w:pPr>
              <w:pStyle w:val="TAL"/>
              <w:keepNext w:val="0"/>
              <w:keepLines w:val="0"/>
              <w:widowControl w:val="0"/>
              <w:rPr>
                <w:sz w:val="16"/>
                <w:szCs w:val="16"/>
              </w:rPr>
            </w:pPr>
            <w:r w:rsidRPr="00301959">
              <w:rPr>
                <w:sz w:val="16"/>
                <w:szCs w:val="16"/>
              </w:rPr>
              <w:t>S5</w:t>
            </w:r>
            <w:r w:rsidRPr="00301959">
              <w:rPr>
                <w:rFonts w:ascii="Cambria Math" w:hAnsi="Cambria Math" w:cs="Cambria Math"/>
                <w:sz w:val="16"/>
                <w:szCs w:val="16"/>
              </w:rPr>
              <w:t>‑</w:t>
            </w:r>
            <w:r w:rsidRPr="00301959">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76D817CA" w:rsidR="002068EC" w:rsidRPr="00301959" w:rsidRDefault="002068EC"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301959" w:rsidRDefault="002068EC"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301959" w:rsidRDefault="002068EC"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Pr="00301959" w:rsidRDefault="00891716" w:rsidP="00301959">
            <w:pPr>
              <w:pStyle w:val="TAL"/>
              <w:keepNext w:val="0"/>
              <w:keepLines w:val="0"/>
              <w:widowControl w:val="0"/>
              <w:rPr>
                <w:sz w:val="16"/>
                <w:szCs w:val="16"/>
              </w:rPr>
            </w:pPr>
            <w:r w:rsidRPr="00301959">
              <w:rPr>
                <w:sz w:val="16"/>
                <w:szCs w:val="16"/>
              </w:rPr>
              <w:t>Draft TR v0.2.0</w:t>
            </w:r>
          </w:p>
          <w:p w14:paraId="33713BC8" w14:textId="1EF0FC81" w:rsidR="001F045A" w:rsidRPr="00301959" w:rsidRDefault="00F1656C" w:rsidP="00301959">
            <w:pPr>
              <w:pStyle w:val="TAL"/>
              <w:keepNext w:val="0"/>
              <w:keepLines w:val="0"/>
              <w:widowControl w:val="0"/>
              <w:rPr>
                <w:sz w:val="16"/>
                <w:szCs w:val="16"/>
              </w:rPr>
            </w:pPr>
            <w:r w:rsidRPr="00301959">
              <w:rPr>
                <w:sz w:val="16"/>
                <w:szCs w:val="16"/>
              </w:rPr>
              <w:t>S5-25464</w:t>
            </w:r>
            <w:r w:rsidR="00005433" w:rsidRPr="00301959">
              <w:rPr>
                <w:sz w:val="16"/>
                <w:szCs w:val="16"/>
              </w:rPr>
              <w:t>5 Add solution for enhancement of radio network performance assurance scenarios</w:t>
            </w:r>
          </w:p>
          <w:p w14:paraId="1150D491" w14:textId="1E13B17D" w:rsidR="00F1656C" w:rsidRPr="00301959" w:rsidRDefault="00F1656C" w:rsidP="00301959">
            <w:pPr>
              <w:pStyle w:val="TAL"/>
              <w:keepNext w:val="0"/>
              <w:keepLines w:val="0"/>
              <w:widowControl w:val="0"/>
              <w:rPr>
                <w:sz w:val="16"/>
                <w:szCs w:val="16"/>
              </w:rPr>
            </w:pPr>
            <w:r w:rsidRPr="00301959">
              <w:rPr>
                <w:sz w:val="16"/>
                <w:szCs w:val="16"/>
              </w:rPr>
              <w:t>S5-25464</w:t>
            </w:r>
            <w:r w:rsidR="00F61D01" w:rsidRPr="00301959">
              <w:rPr>
                <w:sz w:val="16"/>
                <w:szCs w:val="16"/>
              </w:rPr>
              <w:t>6</w:t>
            </w:r>
            <w:r w:rsidR="00005433" w:rsidRPr="00301959">
              <w:rPr>
                <w:sz w:val="16"/>
                <w:szCs w:val="16"/>
              </w:rPr>
              <w:t xml:space="preserve"> Add solution for enhancement of radio service delivering and assurance scenarios</w:t>
            </w:r>
          </w:p>
          <w:p w14:paraId="62C0FE35" w14:textId="79B6EB29" w:rsidR="00F61D01" w:rsidRPr="00301959" w:rsidRDefault="00F61D01" w:rsidP="00301959">
            <w:pPr>
              <w:pStyle w:val="TAL"/>
              <w:keepNext w:val="0"/>
              <w:keepLines w:val="0"/>
              <w:widowControl w:val="0"/>
              <w:rPr>
                <w:sz w:val="16"/>
                <w:szCs w:val="16"/>
              </w:rPr>
            </w:pPr>
            <w:r w:rsidRPr="00301959">
              <w:rPr>
                <w:sz w:val="16"/>
                <w:szCs w:val="16"/>
              </w:rPr>
              <w:t>S5-254647</w:t>
            </w:r>
            <w:r w:rsidR="00005433" w:rsidRPr="00301959">
              <w:rPr>
                <w:sz w:val="16"/>
                <w:szCs w:val="16"/>
              </w:rPr>
              <w:t xml:space="preserve"> </w:t>
            </w:r>
            <w:r w:rsidR="00B176AE" w:rsidRPr="00301959">
              <w:rPr>
                <w:sz w:val="16"/>
                <w:szCs w:val="16"/>
              </w:rPr>
              <w:t>Add new requirements and solution for enhancement radio service delivering and assurance scenarios</w:t>
            </w:r>
          </w:p>
          <w:p w14:paraId="3D1AAB16" w14:textId="260149A3" w:rsidR="00F61D01" w:rsidRPr="00301959" w:rsidRDefault="00F61D01" w:rsidP="00301959">
            <w:pPr>
              <w:pStyle w:val="TAL"/>
              <w:keepNext w:val="0"/>
              <w:keepLines w:val="0"/>
              <w:widowControl w:val="0"/>
              <w:rPr>
                <w:sz w:val="16"/>
                <w:szCs w:val="16"/>
              </w:rPr>
            </w:pPr>
            <w:r w:rsidRPr="00301959">
              <w:rPr>
                <w:sz w:val="16"/>
                <w:szCs w:val="16"/>
              </w:rPr>
              <w:t>S5-254648</w:t>
            </w:r>
            <w:r w:rsidR="00B176AE" w:rsidRPr="00301959">
              <w:rPr>
                <w:sz w:val="16"/>
                <w:szCs w:val="16"/>
              </w:rPr>
              <w:t xml:space="preserve"> Add new use case for radio service assurance in transient overload scenarios</w:t>
            </w:r>
          </w:p>
          <w:p w14:paraId="546B2435" w14:textId="748CCCF7" w:rsidR="00F61D01" w:rsidRPr="00301959" w:rsidRDefault="00F61D01" w:rsidP="00301959">
            <w:pPr>
              <w:pStyle w:val="TAL"/>
              <w:keepNext w:val="0"/>
              <w:keepLines w:val="0"/>
              <w:widowControl w:val="0"/>
              <w:rPr>
                <w:sz w:val="16"/>
                <w:szCs w:val="16"/>
              </w:rPr>
            </w:pPr>
            <w:r w:rsidRPr="00301959">
              <w:rPr>
                <w:sz w:val="16"/>
                <w:szCs w:val="16"/>
              </w:rPr>
              <w:t>S5-254649</w:t>
            </w:r>
            <w:r w:rsidR="00B176AE" w:rsidRPr="00301959">
              <w:rPr>
                <w:sz w:val="16"/>
                <w:szCs w:val="16"/>
              </w:rPr>
              <w:t xml:space="preserve"> </w:t>
            </w:r>
            <w:r w:rsidR="006A16A7" w:rsidRPr="00301959">
              <w:rPr>
                <w:sz w:val="16"/>
                <w:szCs w:val="16"/>
              </w:rPr>
              <w:t>Add use-case description, requirement and solution for enhancing feasibility check</w:t>
            </w:r>
          </w:p>
          <w:p w14:paraId="7E9E299A" w14:textId="12E8833E" w:rsidR="00F61D01" w:rsidRPr="00301959" w:rsidRDefault="00F61D01" w:rsidP="00301959">
            <w:pPr>
              <w:pStyle w:val="TAL"/>
              <w:keepNext w:val="0"/>
              <w:keepLines w:val="0"/>
              <w:widowControl w:val="0"/>
              <w:rPr>
                <w:sz w:val="16"/>
                <w:szCs w:val="16"/>
              </w:rPr>
            </w:pPr>
            <w:r w:rsidRPr="00301959">
              <w:rPr>
                <w:sz w:val="16"/>
                <w:szCs w:val="16"/>
              </w:rPr>
              <w:t>S5-254650</w:t>
            </w:r>
            <w:r w:rsidR="006A16A7" w:rsidRPr="00301959">
              <w:rPr>
                <w:sz w:val="16"/>
                <w:szCs w:val="16"/>
              </w:rPr>
              <w:t xml:space="preserve"> </w:t>
            </w:r>
            <w:r w:rsidR="00327708" w:rsidRPr="00301959">
              <w:rPr>
                <w:sz w:val="16"/>
                <w:szCs w:val="16"/>
              </w:rPr>
              <w:t>Add Solution to Support to Express Guarantee Requirements in an Intent</w:t>
            </w:r>
          </w:p>
          <w:p w14:paraId="50115466" w14:textId="775DE7A8" w:rsidR="00F61D01" w:rsidRPr="00301959" w:rsidRDefault="00F61D01" w:rsidP="00301959">
            <w:pPr>
              <w:pStyle w:val="TAL"/>
              <w:keepNext w:val="0"/>
              <w:keepLines w:val="0"/>
              <w:widowControl w:val="0"/>
              <w:rPr>
                <w:sz w:val="16"/>
                <w:szCs w:val="16"/>
              </w:rPr>
            </w:pPr>
            <w:r w:rsidRPr="00301959">
              <w:rPr>
                <w:sz w:val="16"/>
                <w:szCs w:val="16"/>
              </w:rPr>
              <w:t>S5-254652</w:t>
            </w:r>
            <w:r w:rsidR="00327708" w:rsidRPr="00301959">
              <w:rPr>
                <w:sz w:val="16"/>
                <w:szCs w:val="16"/>
              </w:rPr>
              <w:t xml:space="preserve"> Add solution for Intent exploration enhancement</w:t>
            </w:r>
          </w:p>
          <w:p w14:paraId="513F57A3" w14:textId="25D00B71" w:rsidR="00F61D01" w:rsidRPr="00301959" w:rsidRDefault="00F61D01" w:rsidP="00301959">
            <w:pPr>
              <w:pStyle w:val="TAL"/>
              <w:keepNext w:val="0"/>
              <w:keepLines w:val="0"/>
              <w:widowControl w:val="0"/>
              <w:rPr>
                <w:sz w:val="16"/>
                <w:szCs w:val="16"/>
              </w:rPr>
            </w:pPr>
            <w:r w:rsidRPr="00301959">
              <w:rPr>
                <w:sz w:val="16"/>
                <w:szCs w:val="16"/>
              </w:rPr>
              <w:t>S5-254653</w:t>
            </w:r>
            <w:r w:rsidR="00BE7D9C" w:rsidRPr="00301959">
              <w:rPr>
                <w:sz w:val="16"/>
                <w:szCs w:val="16"/>
              </w:rPr>
              <w:t xml:space="preserve"> Documentation for the overview of intent driven management functionalities</w:t>
            </w:r>
          </w:p>
          <w:p w14:paraId="038D4E52" w14:textId="30675DDF" w:rsidR="00F61D01" w:rsidRPr="00301959" w:rsidRDefault="00F61D01" w:rsidP="00301959">
            <w:pPr>
              <w:pStyle w:val="TAL"/>
              <w:keepNext w:val="0"/>
              <w:keepLines w:val="0"/>
              <w:widowControl w:val="0"/>
              <w:rPr>
                <w:sz w:val="16"/>
                <w:szCs w:val="16"/>
              </w:rPr>
            </w:pPr>
            <w:r w:rsidRPr="00301959">
              <w:rPr>
                <w:sz w:val="16"/>
                <w:szCs w:val="16"/>
              </w:rPr>
              <w:t>S5-254654</w:t>
            </w:r>
            <w:r w:rsidR="00BE7D9C" w:rsidRPr="00301959">
              <w:rPr>
                <w:sz w:val="16"/>
                <w:szCs w:val="16"/>
              </w:rPr>
              <w:t xml:space="preserve"> Add use case for the investigation on the transition of intent Lifecycle management state</w:t>
            </w:r>
          </w:p>
          <w:p w14:paraId="2B5D7AA2" w14:textId="36609B5E" w:rsidR="00F61D01" w:rsidRPr="00301959" w:rsidRDefault="00F61D01" w:rsidP="00301959">
            <w:pPr>
              <w:pStyle w:val="TAL"/>
              <w:keepNext w:val="0"/>
              <w:keepLines w:val="0"/>
              <w:widowControl w:val="0"/>
              <w:rPr>
                <w:sz w:val="16"/>
                <w:szCs w:val="16"/>
              </w:rPr>
            </w:pPr>
            <w:r w:rsidRPr="00301959">
              <w:rPr>
                <w:sz w:val="16"/>
                <w:szCs w:val="16"/>
              </w:rPr>
              <w:t>S5-254655</w:t>
            </w:r>
            <w:r w:rsidR="00BE7D9C" w:rsidRPr="00301959">
              <w:rPr>
                <w:sz w:val="16"/>
                <w:szCs w:val="16"/>
              </w:rPr>
              <w:t xml:space="preserve"> </w:t>
            </w:r>
            <w:r w:rsidR="00A85ED3" w:rsidRPr="00301959">
              <w:rPr>
                <w:sz w:val="16"/>
                <w:szCs w:val="16"/>
              </w:rPr>
              <w:t>Add Use case on intent expectation satisfaction information</w:t>
            </w:r>
          </w:p>
          <w:p w14:paraId="5176A93A" w14:textId="22E6FD40" w:rsidR="00F61D01" w:rsidRPr="00301959" w:rsidRDefault="00F61D01" w:rsidP="00301959">
            <w:pPr>
              <w:pStyle w:val="TAL"/>
              <w:keepNext w:val="0"/>
              <w:keepLines w:val="0"/>
              <w:widowControl w:val="0"/>
              <w:rPr>
                <w:sz w:val="16"/>
                <w:szCs w:val="16"/>
              </w:rPr>
            </w:pPr>
            <w:r w:rsidRPr="00301959">
              <w:rPr>
                <w:sz w:val="16"/>
                <w:szCs w:val="16"/>
              </w:rPr>
              <w:t>S5-254656</w:t>
            </w:r>
            <w:r w:rsidR="00A85ED3" w:rsidRPr="00301959">
              <w:rPr>
                <w:sz w:val="16"/>
                <w:szCs w:val="16"/>
              </w:rPr>
              <w:t xml:space="preserve"> Add solution for Intent handling capability configuration, registration and discovery</w:t>
            </w:r>
          </w:p>
          <w:p w14:paraId="3200CD95" w14:textId="069E5540" w:rsidR="00F61D01" w:rsidRPr="00301959" w:rsidRDefault="00F61D01" w:rsidP="00301959">
            <w:pPr>
              <w:pStyle w:val="TAL"/>
              <w:keepNext w:val="0"/>
              <w:keepLines w:val="0"/>
              <w:widowControl w:val="0"/>
              <w:rPr>
                <w:sz w:val="16"/>
                <w:szCs w:val="16"/>
              </w:rPr>
            </w:pPr>
            <w:r w:rsidRPr="00301959">
              <w:rPr>
                <w:sz w:val="16"/>
                <w:szCs w:val="16"/>
              </w:rPr>
              <w:t>S5-254657</w:t>
            </w:r>
            <w:r w:rsidR="00A85ED3" w:rsidRPr="00301959">
              <w:rPr>
                <w:sz w:val="16"/>
                <w:szCs w:val="16"/>
              </w:rPr>
              <w:t xml:space="preserve"> </w:t>
            </w:r>
            <w:r w:rsidR="00F81C0D" w:rsidRPr="00301959">
              <w:rPr>
                <w:sz w:val="16"/>
                <w:szCs w:val="16"/>
              </w:rPr>
              <w:t>Add use-case description, requirement and solution for relation and interaction with AIML</w:t>
            </w:r>
          </w:p>
          <w:p w14:paraId="0BC6C628" w14:textId="5A07966B" w:rsidR="00F61D01" w:rsidRPr="00301959" w:rsidRDefault="00F61D01" w:rsidP="00301959">
            <w:pPr>
              <w:pStyle w:val="TAL"/>
              <w:keepNext w:val="0"/>
              <w:keepLines w:val="0"/>
              <w:widowControl w:val="0"/>
              <w:rPr>
                <w:sz w:val="16"/>
                <w:szCs w:val="16"/>
              </w:rPr>
            </w:pPr>
            <w:r w:rsidRPr="00301959">
              <w:rPr>
                <w:sz w:val="16"/>
                <w:szCs w:val="16"/>
              </w:rPr>
              <w:t>S5-254658</w:t>
            </w:r>
            <w:r w:rsidR="00F81C0D" w:rsidRPr="00301959">
              <w:rPr>
                <w:sz w:val="16"/>
                <w:szCs w:val="16"/>
              </w:rPr>
              <w:t xml:space="preserve"> Add use case for the Investigation on the applicability and potential impacts to support natural language intents translation</w:t>
            </w:r>
          </w:p>
          <w:p w14:paraId="2C57CA8C" w14:textId="6A24BB6D" w:rsidR="00F61D01" w:rsidRPr="00301959" w:rsidRDefault="0090584C" w:rsidP="00301959">
            <w:pPr>
              <w:pStyle w:val="TAL"/>
              <w:keepNext w:val="0"/>
              <w:keepLines w:val="0"/>
              <w:widowControl w:val="0"/>
              <w:rPr>
                <w:sz w:val="16"/>
                <w:szCs w:val="16"/>
              </w:rPr>
            </w:pPr>
            <w:r w:rsidRPr="00301959">
              <w:rPr>
                <w:sz w:val="16"/>
                <w:szCs w:val="16"/>
              </w:rPr>
              <w:t>S5-254659</w:t>
            </w:r>
            <w:r w:rsidR="00F81C0D" w:rsidRPr="00301959">
              <w:rPr>
                <w:sz w:val="16"/>
                <w:szCs w:val="16"/>
              </w:rPr>
              <w:t xml:space="preserve"> </w:t>
            </w:r>
            <w:r w:rsidR="00755C78" w:rsidRPr="00301959">
              <w:rPr>
                <w:sz w:val="16"/>
                <w:szCs w:val="16"/>
              </w:rPr>
              <w:t>Add solution for use case#3</w:t>
            </w:r>
          </w:p>
          <w:p w14:paraId="63F3EDBE" w14:textId="32AE2D30" w:rsidR="0090584C" w:rsidRPr="00301959" w:rsidRDefault="0090584C" w:rsidP="00301959">
            <w:pPr>
              <w:pStyle w:val="TAL"/>
              <w:keepNext w:val="0"/>
              <w:keepLines w:val="0"/>
              <w:widowControl w:val="0"/>
              <w:rPr>
                <w:sz w:val="16"/>
                <w:szCs w:val="16"/>
              </w:rPr>
            </w:pPr>
            <w:r w:rsidRPr="00301959">
              <w:rPr>
                <w:sz w:val="16"/>
                <w:szCs w:val="16"/>
              </w:rPr>
              <w:t>S5-254660</w:t>
            </w:r>
            <w:r w:rsidR="00755C78" w:rsidRPr="00301959">
              <w:rPr>
                <w:sz w:val="16"/>
                <w:szCs w:val="16"/>
              </w:rPr>
              <w:t xml:space="preserve"> Add potential solution for UC#4 intent traceability</w:t>
            </w:r>
          </w:p>
          <w:p w14:paraId="5C7A6AC0" w14:textId="7772FDFF" w:rsidR="00F1656C" w:rsidRPr="00301959" w:rsidRDefault="0090584C" w:rsidP="00301959">
            <w:pPr>
              <w:pStyle w:val="TAL"/>
              <w:keepNext w:val="0"/>
              <w:keepLines w:val="0"/>
              <w:widowControl w:val="0"/>
              <w:rPr>
                <w:sz w:val="16"/>
                <w:szCs w:val="16"/>
              </w:rPr>
            </w:pPr>
            <w:r w:rsidRPr="00301959">
              <w:rPr>
                <w:sz w:val="16"/>
                <w:szCs w:val="16"/>
              </w:rPr>
              <w:t>S5-254884</w:t>
            </w:r>
            <w:r w:rsidR="00755C78" w:rsidRPr="00301959">
              <w:rPr>
                <w:sz w:val="16"/>
                <w:szCs w:val="16"/>
              </w:rPr>
              <w:t xml:space="preserve"> 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301959" w:rsidRDefault="006618DF" w:rsidP="00301959">
            <w:pPr>
              <w:pStyle w:val="TAC"/>
              <w:keepNext w:val="0"/>
              <w:keepLines w:val="0"/>
              <w:widowControl w:val="0"/>
              <w:rPr>
                <w:sz w:val="16"/>
                <w:szCs w:val="16"/>
              </w:rPr>
            </w:pPr>
            <w:r w:rsidRPr="00301959">
              <w:rPr>
                <w:sz w:val="16"/>
                <w:szCs w:val="16"/>
              </w:rPr>
              <w:t>0.2.0</w:t>
            </w:r>
          </w:p>
        </w:tc>
      </w:tr>
      <w:tr w:rsidR="0038263E" w:rsidRPr="00301959" w14:paraId="57637A23"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Pr="00301959" w:rsidRDefault="0038263E" w:rsidP="00301959">
            <w:pPr>
              <w:pStyle w:val="TAC"/>
              <w:keepNext w:val="0"/>
              <w:keepLines w:val="0"/>
              <w:widowControl w:val="0"/>
              <w:rPr>
                <w:sz w:val="16"/>
                <w:szCs w:val="16"/>
              </w:rPr>
            </w:pPr>
            <w:r w:rsidRPr="00301959">
              <w:rPr>
                <w:sz w:val="16"/>
                <w:szCs w:val="16"/>
              </w:rPr>
              <w:t>2025-</w:t>
            </w:r>
            <w:r w:rsidR="00715EB1" w:rsidRPr="00301959">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Pr="00301959" w:rsidRDefault="00715EB1" w:rsidP="00301959">
            <w:pPr>
              <w:pStyle w:val="TAC"/>
              <w:keepNext w:val="0"/>
              <w:keepLines w:val="0"/>
              <w:widowControl w:val="0"/>
              <w:rPr>
                <w:sz w:val="16"/>
                <w:szCs w:val="16"/>
              </w:rPr>
            </w:pPr>
            <w:r w:rsidRPr="00301959">
              <w:rPr>
                <w:sz w:val="16"/>
                <w:szCs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301959" w:rsidRDefault="00715EB1" w:rsidP="00301959">
            <w:pPr>
              <w:pStyle w:val="TAL"/>
              <w:keepNext w:val="0"/>
              <w:keepLines w:val="0"/>
              <w:widowControl w:val="0"/>
              <w:rPr>
                <w:sz w:val="16"/>
                <w:szCs w:val="16"/>
              </w:rPr>
            </w:pPr>
            <w:r w:rsidRPr="00301959">
              <w:rPr>
                <w:sz w:val="16"/>
                <w:szCs w:val="16"/>
              </w:rPr>
              <w:t>S5-</w:t>
            </w:r>
            <w:r w:rsidR="001D4B87" w:rsidRPr="00301959">
              <w:rPr>
                <w:sz w:val="16"/>
                <w:szCs w:val="16"/>
              </w:rPr>
              <w:t>2</w:t>
            </w:r>
            <w:r w:rsidR="0040423B" w:rsidRPr="00301959">
              <w:rPr>
                <w:sz w:val="16"/>
                <w:szCs w:val="16"/>
              </w:rPr>
              <w:t>55470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5E02CE10" w:rsidR="0038263E" w:rsidRPr="00301959" w:rsidRDefault="0038263E"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301959" w:rsidRDefault="0038263E"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301959" w:rsidRDefault="0038263E"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255071</w:t>
            </w:r>
            <w:r w:rsidR="00E8189A" w:rsidRPr="00301959">
              <w:rPr>
                <w:sz w:val="16"/>
                <w:szCs w:val="16"/>
              </w:rPr>
              <w:t>: Add evaluation and conclusion for Use case #7 Enhancement of intent exploration</w:t>
            </w:r>
          </w:p>
          <w:p w14:paraId="3608AB5D" w14:textId="774049A4"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255245</w:t>
            </w:r>
            <w:r w:rsidR="00CA396D" w:rsidRPr="00301959">
              <w:rPr>
                <w:sz w:val="16"/>
                <w:szCs w:val="16"/>
              </w:rPr>
              <w:t>: Add potential solution, evaluation and recommendation for Use Case#15</w:t>
            </w:r>
          </w:p>
          <w:p w14:paraId="1641A53A" w14:textId="4AC45640"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255386</w:t>
            </w:r>
            <w:r w:rsidR="002715BA" w:rsidRPr="00301959">
              <w:rPr>
                <w:sz w:val="16"/>
                <w:szCs w:val="16"/>
              </w:rPr>
              <w:t xml:space="preserve">: </w:t>
            </w:r>
            <w:r w:rsidR="00A90573" w:rsidRPr="00301959">
              <w:rPr>
                <w:sz w:val="16"/>
                <w:szCs w:val="16"/>
              </w:rPr>
              <w:t>Add description and conclusion for WT 2.1</w:t>
            </w:r>
          </w:p>
          <w:p w14:paraId="5C390968" w14:textId="5C5A6E32"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255387</w:t>
            </w:r>
            <w:r w:rsidR="000958B2" w:rsidRPr="00301959">
              <w:rPr>
                <w:sz w:val="16"/>
                <w:szCs w:val="16"/>
              </w:rPr>
              <w:t xml:space="preserve">: Add </w:t>
            </w:r>
            <w:r w:rsidR="008014C3" w:rsidRPr="00301959">
              <w:rPr>
                <w:sz w:val="16"/>
                <w:szCs w:val="16"/>
              </w:rPr>
              <w:t>scope</w:t>
            </w:r>
          </w:p>
          <w:p w14:paraId="2F9F8BE5" w14:textId="625393A0"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255491</w:t>
            </w:r>
            <w:r w:rsidR="00E86B2B" w:rsidRPr="00301959">
              <w:rPr>
                <w:sz w:val="16"/>
                <w:szCs w:val="16"/>
              </w:rPr>
              <w:t xml:space="preserve">: </w:t>
            </w:r>
            <w:r w:rsidR="00BB6D55" w:rsidRPr="00301959">
              <w:rPr>
                <w:sz w:val="16"/>
                <w:szCs w:val="16"/>
              </w:rPr>
              <w:t>Add requirements and solution for expressing the relative values for the target</w:t>
            </w:r>
          </w:p>
          <w:p w14:paraId="11E36288" w14:textId="7D9719A6"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255492</w:t>
            </w:r>
            <w:r w:rsidR="00461A7E" w:rsidRPr="00301959">
              <w:rPr>
                <w:sz w:val="16"/>
                <w:szCs w:val="16"/>
              </w:rPr>
              <w:t xml:space="preserve">: </w:t>
            </w:r>
            <w:r w:rsidR="00B97FF1" w:rsidRPr="00301959">
              <w:rPr>
                <w:sz w:val="16"/>
                <w:szCs w:val="16"/>
              </w:rPr>
              <w:t>Add evaluation and conclusion for Use case #1 Enhancement of radio service delivering and assurance scenarios</w:t>
            </w:r>
          </w:p>
          <w:p w14:paraId="37052700" w14:textId="34E2ACA6"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255494</w:t>
            </w:r>
            <w:r w:rsidR="00AA60C2" w:rsidRPr="00301959">
              <w:rPr>
                <w:sz w:val="16"/>
                <w:szCs w:val="16"/>
              </w:rPr>
              <w:t xml:space="preserve">:  </w:t>
            </w:r>
            <w:r w:rsidR="005437F7" w:rsidRPr="00301959">
              <w:rPr>
                <w:sz w:val="16"/>
                <w:szCs w:val="16"/>
              </w:rPr>
              <w:t>Add use case for enhancement of Core network delivering and assurance scenarios</w:t>
            </w:r>
          </w:p>
          <w:p w14:paraId="12740730" w14:textId="578D1866"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255495</w:t>
            </w:r>
            <w:r w:rsidR="003F261C" w:rsidRPr="00301959">
              <w:rPr>
                <w:sz w:val="16"/>
                <w:szCs w:val="16"/>
              </w:rPr>
              <w:t xml:space="preserve">: </w:t>
            </w:r>
            <w:r w:rsidR="002C1B43" w:rsidRPr="00301959">
              <w:rPr>
                <w:sz w:val="16"/>
                <w:szCs w:val="16"/>
              </w:rPr>
              <w:t xml:space="preserve">Update Solution for enhancing intent feasibility </w:t>
            </w:r>
            <w:r w:rsidR="002C1B43" w:rsidRPr="00301959">
              <w:rPr>
                <w:sz w:val="16"/>
                <w:szCs w:val="16"/>
              </w:rPr>
              <w:lastRenderedPageBreak/>
              <w:t>check capability</w:t>
            </w:r>
          </w:p>
          <w:p w14:paraId="6084168B" w14:textId="4B5805E8"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255496</w:t>
            </w:r>
            <w:r w:rsidR="00724D12" w:rsidRPr="00301959">
              <w:rPr>
                <w:sz w:val="16"/>
                <w:szCs w:val="16"/>
              </w:rPr>
              <w:t>: Enhance solution for Use-Case#11 and add evaluation, recommendations</w:t>
            </w:r>
          </w:p>
          <w:p w14:paraId="5CD542F3" w14:textId="5B2A058C"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255497</w:t>
            </w:r>
            <w:r w:rsidR="00976D04" w:rsidRPr="00301959">
              <w:rPr>
                <w:sz w:val="16"/>
                <w:szCs w:val="16"/>
              </w:rPr>
              <w:t xml:space="preserve">: </w:t>
            </w:r>
            <w:r w:rsidR="00D1207B" w:rsidRPr="00301959">
              <w:rPr>
                <w:sz w:val="16"/>
                <w:szCs w:val="16"/>
              </w:rPr>
              <w:t>Add evaluation and conclusion for Use case #12 Documentation for the overview of intent driven management functionalities</w:t>
            </w:r>
          </w:p>
          <w:p w14:paraId="7AD5E434" w14:textId="5E5D8630"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255500</w:t>
            </w:r>
            <w:r w:rsidR="005C3300" w:rsidRPr="00301959">
              <w:rPr>
                <w:sz w:val="16"/>
                <w:szCs w:val="16"/>
              </w:rPr>
              <w:t>: Enhance solution for Use case#13 Intent Lifecycle Management State Transition</w:t>
            </w:r>
          </w:p>
          <w:p w14:paraId="5E5672EB" w14:textId="5857D132"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255501</w:t>
            </w:r>
            <w:r w:rsidR="00E27D45" w:rsidRPr="00301959">
              <w:rPr>
                <w:sz w:val="16"/>
                <w:szCs w:val="16"/>
              </w:rPr>
              <w:t xml:space="preserve">: </w:t>
            </w:r>
            <w:r w:rsidR="00FD1071" w:rsidRPr="00301959">
              <w:rPr>
                <w:sz w:val="16"/>
                <w:szCs w:val="16"/>
              </w:rPr>
              <w:t>Add description and solution to intent LCM states UC#13</w:t>
            </w:r>
          </w:p>
          <w:p w14:paraId="3FCD057B" w14:textId="55CB7011"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255502</w:t>
            </w:r>
            <w:r w:rsidR="00B86F5A" w:rsidRPr="00301959">
              <w:rPr>
                <w:sz w:val="16"/>
                <w:szCs w:val="16"/>
              </w:rPr>
              <w:t>:</w:t>
            </w:r>
            <w:r w:rsidR="00E36D54" w:rsidRPr="00301959">
              <w:rPr>
                <w:sz w:val="16"/>
                <w:szCs w:val="16"/>
              </w:rPr>
              <w:t xml:space="preserve"> Update Use case #9 Intent handling capability configuration, registration and discovery</w:t>
            </w:r>
          </w:p>
          <w:p w14:paraId="0D114104" w14:textId="035D9DB9"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255503</w:t>
            </w:r>
            <w:r w:rsidR="00FD4B41" w:rsidRPr="00301959">
              <w:rPr>
                <w:sz w:val="16"/>
                <w:szCs w:val="16"/>
              </w:rPr>
              <w:t xml:space="preserve">: </w:t>
            </w:r>
            <w:r w:rsidR="00DD73E3" w:rsidRPr="00301959">
              <w:rPr>
                <w:sz w:val="16"/>
                <w:szCs w:val="16"/>
              </w:rPr>
              <w:t>Add solution for intent guarantee UC#8</w:t>
            </w:r>
          </w:p>
          <w:p w14:paraId="6E8B5570" w14:textId="0638D0D1"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rPr>
              <w:t>255504</w:t>
            </w:r>
            <w:r w:rsidR="005D34A1" w:rsidRPr="00301959">
              <w:rPr>
                <w:sz w:val="16"/>
                <w:szCs w:val="16"/>
              </w:rPr>
              <w:t xml:space="preserve">: </w:t>
            </w:r>
            <w:r w:rsidR="00DC7369" w:rsidRPr="00301959">
              <w:rPr>
                <w:sz w:val="16"/>
                <w:szCs w:val="16"/>
              </w:rPr>
              <w:t>Add use case for the relation and the interactions between intent handling function and NDT</w:t>
            </w:r>
          </w:p>
          <w:p w14:paraId="40CC8F2A" w14:textId="38CE545B" w:rsidR="00E7213A" w:rsidRPr="00301959" w:rsidRDefault="001D4B87" w:rsidP="00301959">
            <w:pPr>
              <w:pStyle w:val="TAL"/>
              <w:keepNext w:val="0"/>
              <w:keepLines w:val="0"/>
              <w:widowControl w:val="0"/>
              <w:rPr>
                <w:rFonts w:cs="Calibri"/>
                <w:sz w:val="16"/>
                <w:szCs w:val="16"/>
                <w:lang w:val="fr-CA"/>
              </w:rPr>
            </w:pPr>
            <w:r w:rsidRPr="00301959">
              <w:rPr>
                <w:rFonts w:cs="Calibri"/>
                <w:sz w:val="16"/>
                <w:szCs w:val="16"/>
                <w:lang w:val="fr-CA"/>
              </w:rPr>
              <w:t>S5-</w:t>
            </w:r>
            <w:r w:rsidRPr="00301959">
              <w:rPr>
                <w:sz w:val="16"/>
                <w:szCs w:val="16"/>
                <w:lang w:val="fr-CA"/>
              </w:rPr>
              <w:t>255625</w:t>
            </w:r>
            <w:r w:rsidR="00F06DAC" w:rsidRPr="00301959">
              <w:rPr>
                <w:sz w:val="16"/>
                <w:szCs w:val="16"/>
                <w:lang w:val="fr-CA"/>
              </w:rPr>
              <w:t>:</w:t>
            </w:r>
            <w:r w:rsidR="000C20CC" w:rsidRPr="00301959">
              <w:rPr>
                <w:sz w:val="16"/>
                <w:szCs w:val="16"/>
                <w:lang w:val="fr-CA"/>
              </w:rPr>
              <w:t xml:space="preserve"> Intent Interpretation Assistance Information Solution</w:t>
            </w:r>
          </w:p>
          <w:p w14:paraId="5F71AF08" w14:textId="085C8F3E" w:rsidR="00E7213A" w:rsidRPr="00301959" w:rsidRDefault="001D4B87" w:rsidP="00301959">
            <w:pPr>
              <w:pStyle w:val="TAL"/>
              <w:keepNext w:val="0"/>
              <w:keepLines w:val="0"/>
              <w:widowControl w:val="0"/>
              <w:rPr>
                <w:rFonts w:cs="Calibri"/>
                <w:sz w:val="16"/>
                <w:szCs w:val="16"/>
                <w:lang w:val="en-CA"/>
              </w:rPr>
            </w:pPr>
            <w:r w:rsidRPr="00301959">
              <w:rPr>
                <w:rFonts w:cs="Calibri"/>
                <w:sz w:val="16"/>
                <w:szCs w:val="16"/>
              </w:rPr>
              <w:t>S5-</w:t>
            </w:r>
            <w:r w:rsidRPr="00301959">
              <w:rPr>
                <w:sz w:val="16"/>
                <w:szCs w:val="16"/>
                <w:lang w:val="en-CA"/>
              </w:rPr>
              <w:t>255626</w:t>
            </w:r>
            <w:r w:rsidR="00497246" w:rsidRPr="00301959">
              <w:rPr>
                <w:sz w:val="16"/>
                <w:szCs w:val="16"/>
                <w:lang w:val="en-CA"/>
              </w:rPr>
              <w:t xml:space="preserve">: </w:t>
            </w:r>
            <w:r w:rsidR="00572AAE" w:rsidRPr="00301959">
              <w:rPr>
                <w:sz w:val="16"/>
                <w:szCs w:val="16"/>
                <w:lang w:val="en-CA"/>
              </w:rPr>
              <w:t>Update Use case #16 Investigation on the applicability and potential impacts to support natural language intents translation</w:t>
            </w:r>
          </w:p>
          <w:p w14:paraId="21E7A497" w14:textId="10C41E3D"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lang w:val="en-CA"/>
              </w:rPr>
              <w:t>255628</w:t>
            </w:r>
            <w:r w:rsidR="00E50770" w:rsidRPr="00301959">
              <w:rPr>
                <w:sz w:val="16"/>
                <w:szCs w:val="16"/>
                <w:lang w:val="en-CA"/>
              </w:rPr>
              <w:t xml:space="preserve">: </w:t>
            </w:r>
            <w:r w:rsidR="00D15F65" w:rsidRPr="00301959">
              <w:rPr>
                <w:sz w:val="16"/>
                <w:szCs w:val="16"/>
                <w:lang w:val="en-CA"/>
              </w:rPr>
              <w:t>Invariant Guidance in Intent Contexts Solution</w:t>
            </w:r>
          </w:p>
          <w:p w14:paraId="7263A665" w14:textId="70D6D565" w:rsidR="00E7213A"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lang w:val="en-CA"/>
              </w:rPr>
              <w:t>255629</w:t>
            </w:r>
            <w:r w:rsidR="00AB3085" w:rsidRPr="00301959">
              <w:rPr>
                <w:sz w:val="16"/>
                <w:szCs w:val="16"/>
                <w:lang w:val="en-CA"/>
              </w:rPr>
              <w:t xml:space="preserve">: </w:t>
            </w:r>
            <w:r w:rsidR="00D654CE" w:rsidRPr="00301959">
              <w:rPr>
                <w:sz w:val="16"/>
                <w:szCs w:val="16"/>
                <w:lang w:val="en-CA"/>
              </w:rPr>
              <w:t>Add evaluation and recommendations for Use case#3</w:t>
            </w:r>
          </w:p>
          <w:p w14:paraId="6AA3E7C4" w14:textId="6A1B94A0" w:rsidR="0038263E" w:rsidRPr="00301959" w:rsidRDefault="001D4B87" w:rsidP="00301959">
            <w:pPr>
              <w:pStyle w:val="TAL"/>
              <w:keepNext w:val="0"/>
              <w:keepLines w:val="0"/>
              <w:widowControl w:val="0"/>
              <w:rPr>
                <w:rFonts w:cs="Calibri"/>
                <w:sz w:val="16"/>
                <w:szCs w:val="16"/>
              </w:rPr>
            </w:pPr>
            <w:r w:rsidRPr="00301959">
              <w:rPr>
                <w:rFonts w:cs="Calibri"/>
                <w:sz w:val="16"/>
                <w:szCs w:val="16"/>
              </w:rPr>
              <w:t>S5-</w:t>
            </w:r>
            <w:r w:rsidRPr="00301959">
              <w:rPr>
                <w:sz w:val="16"/>
                <w:szCs w:val="16"/>
                <w:lang w:val="en-CA"/>
              </w:rPr>
              <w:t>255683</w:t>
            </w:r>
            <w:r w:rsidR="000C0EBA" w:rsidRPr="00301959">
              <w:rPr>
                <w:sz w:val="16"/>
                <w:szCs w:val="16"/>
                <w:lang w:val="en-CA"/>
              </w:rPr>
              <w:t>: Add use case on Enhancement of radio service for protection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Pr="00301959" w:rsidRDefault="00531337" w:rsidP="00301959">
            <w:pPr>
              <w:pStyle w:val="TAC"/>
              <w:keepNext w:val="0"/>
              <w:keepLines w:val="0"/>
              <w:widowControl w:val="0"/>
              <w:rPr>
                <w:sz w:val="16"/>
                <w:szCs w:val="16"/>
              </w:rPr>
            </w:pPr>
            <w:r w:rsidRPr="00301959">
              <w:rPr>
                <w:sz w:val="16"/>
                <w:szCs w:val="16"/>
              </w:rPr>
              <w:lastRenderedPageBreak/>
              <w:t>0.3.0</w:t>
            </w:r>
          </w:p>
        </w:tc>
      </w:tr>
      <w:tr w:rsidR="001A6F7D" w:rsidRPr="00301959" w14:paraId="02E68C39"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0CE29" w14:textId="2B4F154A" w:rsidR="001A6F7D" w:rsidRPr="00301959" w:rsidRDefault="001A6F7D" w:rsidP="00301959">
            <w:pPr>
              <w:pStyle w:val="TAC"/>
              <w:keepNext w:val="0"/>
              <w:keepLines w:val="0"/>
              <w:widowControl w:val="0"/>
              <w:rPr>
                <w:sz w:val="16"/>
                <w:szCs w:val="16"/>
              </w:rPr>
            </w:pPr>
            <w:r w:rsidRPr="00301959">
              <w:rPr>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1E4EB" w14:textId="30327D00" w:rsidR="001A6F7D" w:rsidRPr="00301959" w:rsidRDefault="001A6F7D" w:rsidP="00301959">
            <w:pPr>
              <w:pStyle w:val="TAC"/>
              <w:keepNext w:val="0"/>
              <w:keepLines w:val="0"/>
              <w:widowControl w:val="0"/>
              <w:rPr>
                <w:sz w:val="16"/>
                <w:szCs w:val="16"/>
              </w:rPr>
            </w:pPr>
            <w:r w:rsidRPr="00301959">
              <w:rPr>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27E609" w14:textId="444A7781" w:rsidR="001A6F7D" w:rsidRPr="00301959" w:rsidRDefault="005A433C" w:rsidP="00301959">
            <w:pPr>
              <w:pStyle w:val="TAL"/>
              <w:keepNext w:val="0"/>
              <w:keepLines w:val="0"/>
              <w:widowControl w:val="0"/>
              <w:rPr>
                <w:sz w:val="16"/>
                <w:szCs w:val="16"/>
              </w:rPr>
            </w:pPr>
            <w:r w:rsidRPr="00301959">
              <w:rPr>
                <w:sz w:val="16"/>
                <w:szCs w:val="16"/>
              </w:rPr>
              <w:t>SP-251412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B0B8DD" w14:textId="77777777" w:rsidR="001A6F7D" w:rsidRPr="00301959" w:rsidRDefault="001A6F7D"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EF12" w14:textId="77777777" w:rsidR="001A6F7D" w:rsidRPr="00301959" w:rsidRDefault="001A6F7D"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057E3" w14:textId="77777777" w:rsidR="001A6F7D" w:rsidRPr="00301959" w:rsidRDefault="001A6F7D"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AC86AD7" w14:textId="2808E6F8" w:rsidR="001A6F7D" w:rsidRPr="00301959" w:rsidRDefault="005A433C" w:rsidP="00301959">
            <w:pPr>
              <w:pStyle w:val="TAL"/>
              <w:keepNext w:val="0"/>
              <w:keepLines w:val="0"/>
              <w:widowControl w:val="0"/>
              <w:rPr>
                <w:rFonts w:cs="Calibri"/>
                <w:sz w:val="16"/>
                <w:szCs w:val="16"/>
              </w:rPr>
            </w:pPr>
            <w:r w:rsidRPr="00301959">
              <w:rPr>
                <w:sz w:val="16"/>
                <w:szCs w:val="16"/>
              </w:rPr>
              <w:t>Presentation to TSG SA for</w:t>
            </w:r>
            <w:r w:rsidR="003C09FE" w:rsidRPr="00301959">
              <w:rPr>
                <w:sz w:val="16"/>
                <w:szCs w:val="16"/>
              </w:rPr>
              <w:t xml:space="preserv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7AFF7" w14:textId="6653C227" w:rsidR="001A6F7D" w:rsidRPr="00301959" w:rsidRDefault="001A6F7D" w:rsidP="00301959">
            <w:pPr>
              <w:pStyle w:val="TAC"/>
              <w:keepNext w:val="0"/>
              <w:keepLines w:val="0"/>
              <w:widowControl w:val="0"/>
              <w:rPr>
                <w:sz w:val="16"/>
                <w:szCs w:val="16"/>
              </w:rPr>
            </w:pPr>
            <w:r w:rsidRPr="00301959">
              <w:rPr>
                <w:sz w:val="16"/>
                <w:szCs w:val="16"/>
              </w:rPr>
              <w:t>1.0.0</w:t>
            </w:r>
          </w:p>
        </w:tc>
      </w:tr>
      <w:tr w:rsidR="00442B4F" w:rsidRPr="00301959" w14:paraId="32968575"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12659409" w14:textId="03ED8BE4" w:rsidR="00442B4F" w:rsidRPr="00301959" w:rsidRDefault="00442B4F" w:rsidP="00301959">
            <w:pPr>
              <w:pStyle w:val="TAC"/>
              <w:keepNext w:val="0"/>
              <w:keepLines w:val="0"/>
              <w:widowControl w:val="0"/>
              <w:rPr>
                <w:sz w:val="16"/>
                <w:szCs w:val="16"/>
              </w:rPr>
            </w:pPr>
            <w:r w:rsidRPr="00301959">
              <w:rPr>
                <w:sz w:val="16"/>
                <w:szCs w:val="16"/>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CCD72" w14:textId="480D5DC5" w:rsidR="00442B4F" w:rsidRPr="00301959" w:rsidRDefault="00442B4F" w:rsidP="00301959">
            <w:pPr>
              <w:pStyle w:val="TAC"/>
              <w:keepNext w:val="0"/>
              <w:keepLines w:val="0"/>
              <w:widowControl w:val="0"/>
              <w:rPr>
                <w:sz w:val="16"/>
                <w:szCs w:val="16"/>
              </w:rPr>
            </w:pPr>
            <w:r w:rsidRPr="00301959">
              <w:rPr>
                <w:sz w:val="16"/>
                <w:szCs w:val="16"/>
              </w:rPr>
              <w:t>SA</w:t>
            </w:r>
            <w:r w:rsidR="006045CC" w:rsidRPr="00301959">
              <w:rPr>
                <w:sz w:val="16"/>
                <w:szCs w:val="16"/>
              </w:rPr>
              <w:t>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9286BF" w14:textId="3EEBD498" w:rsidR="00442B4F" w:rsidRPr="00301959" w:rsidRDefault="004B34C5" w:rsidP="00301959">
            <w:pPr>
              <w:pStyle w:val="TAL"/>
              <w:keepNext w:val="0"/>
              <w:keepLines w:val="0"/>
              <w:widowControl w:val="0"/>
              <w:rPr>
                <w:sz w:val="16"/>
                <w:szCs w:val="16"/>
              </w:rPr>
            </w:pPr>
            <w:r w:rsidRPr="00301959">
              <w:rPr>
                <w:sz w:val="16"/>
                <w:szCs w:val="16"/>
              </w:rPr>
              <w:t>S5-260614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4842A6" w14:textId="42813E15" w:rsidR="00442B4F" w:rsidRPr="00301959" w:rsidRDefault="00442B4F"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1BE69" w14:textId="77777777" w:rsidR="00442B4F" w:rsidRPr="00301959" w:rsidRDefault="00442B4F"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28F65" w14:textId="77777777" w:rsidR="00442B4F" w:rsidRPr="00301959" w:rsidRDefault="00442B4F"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2450F31" w14:textId="371CDD59" w:rsidR="00442B4F" w:rsidRPr="00301959" w:rsidRDefault="00E61218" w:rsidP="00301959">
            <w:pPr>
              <w:pStyle w:val="TAL"/>
              <w:keepNext w:val="0"/>
              <w:keepLines w:val="0"/>
              <w:widowControl w:val="0"/>
              <w:rPr>
                <w:sz w:val="16"/>
                <w:szCs w:val="16"/>
              </w:rPr>
            </w:pPr>
            <w:r w:rsidRPr="00301959">
              <w:rPr>
                <w:sz w:val="16"/>
                <w:szCs w:val="16"/>
              </w:rPr>
              <w:t>S5-260070</w:t>
            </w:r>
            <w:r w:rsidR="00B8084F" w:rsidRPr="00301959">
              <w:rPr>
                <w:sz w:val="16"/>
                <w:szCs w:val="16"/>
              </w:rPr>
              <w:t>:</w:t>
            </w:r>
            <w:r w:rsidRPr="00301959">
              <w:rPr>
                <w:sz w:val="16"/>
                <w:szCs w:val="16"/>
              </w:rPr>
              <w:t xml:space="preserve"> pCR TR 28.881 Rapporteur clean up</w:t>
            </w:r>
          </w:p>
          <w:p w14:paraId="086842AE" w14:textId="60FF2645" w:rsidR="00154543" w:rsidRPr="00301959" w:rsidRDefault="00DF5C84" w:rsidP="00301959">
            <w:pPr>
              <w:pStyle w:val="TAL"/>
              <w:keepNext w:val="0"/>
              <w:keepLines w:val="0"/>
              <w:widowControl w:val="0"/>
              <w:rPr>
                <w:sz w:val="16"/>
                <w:szCs w:val="16"/>
              </w:rPr>
            </w:pPr>
            <w:r w:rsidRPr="00301959">
              <w:rPr>
                <w:sz w:val="16"/>
                <w:szCs w:val="16"/>
              </w:rPr>
              <w:t>S5-260072</w:t>
            </w:r>
            <w:r w:rsidR="00B8084F" w:rsidRPr="00301959">
              <w:rPr>
                <w:sz w:val="16"/>
                <w:szCs w:val="16"/>
              </w:rPr>
              <w:t>:</w:t>
            </w:r>
            <w:r w:rsidRPr="00301959">
              <w:rPr>
                <w:sz w:val="16"/>
                <w:szCs w:val="16"/>
              </w:rPr>
              <w:t xml:space="preserve"> pCR TR 28.881 Update Use case #3 Assisting and reporting intent decomposition across intent handling functions</w:t>
            </w:r>
          </w:p>
          <w:p w14:paraId="760BFCAC" w14:textId="241DF485" w:rsidR="007126AA" w:rsidRPr="00301959" w:rsidRDefault="007126AA" w:rsidP="00301959">
            <w:pPr>
              <w:pStyle w:val="TAL"/>
              <w:keepNext w:val="0"/>
              <w:keepLines w:val="0"/>
              <w:widowControl w:val="0"/>
              <w:rPr>
                <w:sz w:val="16"/>
                <w:szCs w:val="16"/>
              </w:rPr>
            </w:pPr>
            <w:r w:rsidRPr="00301959">
              <w:rPr>
                <w:sz w:val="16"/>
                <w:szCs w:val="16"/>
              </w:rPr>
              <w:t>S5-260073</w:t>
            </w:r>
            <w:r w:rsidR="00B8084F" w:rsidRPr="00301959">
              <w:rPr>
                <w:sz w:val="16"/>
                <w:szCs w:val="16"/>
              </w:rPr>
              <w:t>:</w:t>
            </w:r>
            <w:r w:rsidRPr="00301959">
              <w:rPr>
                <w:sz w:val="16"/>
                <w:szCs w:val="16"/>
              </w:rPr>
              <w:t xml:space="preserve"> pCR TR 28.881 Update Use case #5 Invariant Guidance in Intent Contexts</w:t>
            </w:r>
          </w:p>
          <w:p w14:paraId="2126FB85" w14:textId="3E406F49" w:rsidR="00366A53" w:rsidRPr="00301959" w:rsidRDefault="00A94846" w:rsidP="00301959">
            <w:pPr>
              <w:pStyle w:val="TAL"/>
              <w:keepNext w:val="0"/>
              <w:keepLines w:val="0"/>
              <w:widowControl w:val="0"/>
              <w:rPr>
                <w:sz w:val="16"/>
                <w:szCs w:val="16"/>
              </w:rPr>
            </w:pPr>
            <w:r w:rsidRPr="00301959">
              <w:rPr>
                <w:sz w:val="16"/>
                <w:szCs w:val="16"/>
              </w:rPr>
              <w:t>S5-260368</w:t>
            </w:r>
            <w:r w:rsidR="00B8084F" w:rsidRPr="00301959">
              <w:rPr>
                <w:sz w:val="16"/>
                <w:szCs w:val="16"/>
              </w:rPr>
              <w:t>:</w:t>
            </w:r>
            <w:r w:rsidRPr="00301959">
              <w:rPr>
                <w:sz w:val="16"/>
                <w:szCs w:val="16"/>
              </w:rPr>
              <w:t xml:space="preserve"> Rel-20 pCR TR 28.881 Add evaluation and conclusion to UC#8 (Intent Guarantee)</w:t>
            </w:r>
          </w:p>
          <w:p w14:paraId="49A52A91" w14:textId="77AE63DF" w:rsidR="006538F8" w:rsidRPr="00301959" w:rsidRDefault="00D26E82" w:rsidP="00301959">
            <w:pPr>
              <w:pStyle w:val="TAL"/>
              <w:keepNext w:val="0"/>
              <w:keepLines w:val="0"/>
              <w:widowControl w:val="0"/>
              <w:rPr>
                <w:sz w:val="16"/>
                <w:szCs w:val="16"/>
              </w:rPr>
            </w:pPr>
            <w:r w:rsidRPr="00301959">
              <w:rPr>
                <w:sz w:val="16"/>
                <w:szCs w:val="16"/>
              </w:rPr>
              <w:t>S5-260404</w:t>
            </w:r>
            <w:r w:rsidR="00B8084F" w:rsidRPr="00301959">
              <w:rPr>
                <w:sz w:val="16"/>
                <w:szCs w:val="16"/>
              </w:rPr>
              <w:t>:</w:t>
            </w:r>
            <w:r w:rsidRPr="00301959">
              <w:rPr>
                <w:sz w:val="16"/>
                <w:szCs w:val="16"/>
              </w:rPr>
              <w:t xml:space="preserve"> Rel-20 pCR TR 28.881 Add recommendation to postpone use case #19</w:t>
            </w:r>
          </w:p>
          <w:p w14:paraId="32FC6100" w14:textId="0DFC7391" w:rsidR="006F4367" w:rsidRPr="00301959" w:rsidRDefault="002A3BAC" w:rsidP="00301959">
            <w:pPr>
              <w:pStyle w:val="TAL"/>
              <w:keepNext w:val="0"/>
              <w:keepLines w:val="0"/>
              <w:widowControl w:val="0"/>
              <w:rPr>
                <w:sz w:val="16"/>
                <w:szCs w:val="16"/>
              </w:rPr>
            </w:pPr>
            <w:r w:rsidRPr="00301959">
              <w:rPr>
                <w:sz w:val="16"/>
                <w:szCs w:val="16"/>
              </w:rPr>
              <w:t>S5-260647</w:t>
            </w:r>
            <w:r w:rsidR="00B8084F" w:rsidRPr="00301959">
              <w:rPr>
                <w:sz w:val="16"/>
                <w:szCs w:val="16"/>
              </w:rPr>
              <w:t>:</w:t>
            </w:r>
            <w:r w:rsidRPr="00301959">
              <w:rPr>
                <w:sz w:val="16"/>
                <w:szCs w:val="16"/>
              </w:rPr>
              <w:t xml:space="preserve"> (is the revision of S5-260071) pCR TR 28.881 Update Use Case#10 Radio network delivering in transient overload scenario</w:t>
            </w:r>
          </w:p>
          <w:p w14:paraId="7A5BCC3B" w14:textId="0818B7AD" w:rsidR="002A3BAC" w:rsidRPr="00301959" w:rsidRDefault="00A72E59" w:rsidP="00301959">
            <w:pPr>
              <w:pStyle w:val="TAL"/>
              <w:keepNext w:val="0"/>
              <w:keepLines w:val="0"/>
              <w:widowControl w:val="0"/>
              <w:rPr>
                <w:sz w:val="16"/>
                <w:szCs w:val="16"/>
              </w:rPr>
            </w:pPr>
            <w:r w:rsidRPr="00301959">
              <w:rPr>
                <w:sz w:val="16"/>
                <w:szCs w:val="16"/>
              </w:rPr>
              <w:t>S5-260648</w:t>
            </w:r>
            <w:r w:rsidR="00B8084F" w:rsidRPr="00301959">
              <w:rPr>
                <w:sz w:val="16"/>
                <w:szCs w:val="16"/>
              </w:rPr>
              <w:t>:</w:t>
            </w:r>
            <w:r w:rsidRPr="00301959">
              <w:rPr>
                <w:sz w:val="16"/>
                <w:szCs w:val="16"/>
              </w:rPr>
              <w:t xml:space="preserve"> </w:t>
            </w:r>
            <w:r w:rsidR="00B92138" w:rsidRPr="00301959">
              <w:rPr>
                <w:sz w:val="16"/>
                <w:szCs w:val="16"/>
              </w:rPr>
              <w:t>pCR on TR 28.881 Complete the Use case#17: Enhancement of core network and service delivering and assurance scenarios</w:t>
            </w:r>
          </w:p>
          <w:p w14:paraId="2585FA89" w14:textId="0AC1D2B5" w:rsidR="00CD73A8" w:rsidRPr="00301959" w:rsidRDefault="00BB2C2B" w:rsidP="00301959">
            <w:pPr>
              <w:pStyle w:val="TAL"/>
              <w:keepNext w:val="0"/>
              <w:keepLines w:val="0"/>
              <w:widowControl w:val="0"/>
              <w:rPr>
                <w:sz w:val="16"/>
                <w:szCs w:val="16"/>
              </w:rPr>
            </w:pPr>
            <w:r w:rsidRPr="00301959">
              <w:rPr>
                <w:sz w:val="16"/>
                <w:szCs w:val="16"/>
              </w:rPr>
              <w:t>S5-260649</w:t>
            </w:r>
            <w:r w:rsidR="00B8084F" w:rsidRPr="00301959">
              <w:rPr>
                <w:sz w:val="16"/>
                <w:szCs w:val="16"/>
              </w:rPr>
              <w:t>:</w:t>
            </w:r>
            <w:r w:rsidRPr="00301959">
              <w:rPr>
                <w:sz w:val="16"/>
                <w:szCs w:val="16"/>
              </w:rPr>
              <w:t xml:space="preserve"> Rel-20 pCR TR 28.881 Add note to UC#1 (Enhancement of radio service)</w:t>
            </w:r>
          </w:p>
          <w:p w14:paraId="30C836F9" w14:textId="4EC5DCC4" w:rsidR="00BB2C2B" w:rsidRPr="00301959" w:rsidRDefault="00CA594A" w:rsidP="00301959">
            <w:pPr>
              <w:pStyle w:val="TAL"/>
              <w:keepNext w:val="0"/>
              <w:keepLines w:val="0"/>
              <w:widowControl w:val="0"/>
              <w:rPr>
                <w:sz w:val="16"/>
                <w:szCs w:val="16"/>
              </w:rPr>
            </w:pPr>
            <w:r w:rsidRPr="00301959">
              <w:rPr>
                <w:sz w:val="16"/>
                <w:szCs w:val="16"/>
              </w:rPr>
              <w:t>S5-260650</w:t>
            </w:r>
            <w:r w:rsidR="00053BA2" w:rsidRPr="00301959">
              <w:rPr>
                <w:sz w:val="16"/>
                <w:szCs w:val="16"/>
              </w:rPr>
              <w:t>:</w:t>
            </w:r>
            <w:r w:rsidRPr="00301959">
              <w:rPr>
                <w:sz w:val="16"/>
                <w:szCs w:val="16"/>
              </w:rPr>
              <w:t xml:space="preserve"> pCR TR28.881 Conclusion on Intent Interpretation Assistance</w:t>
            </w:r>
          </w:p>
          <w:p w14:paraId="5F429CA1" w14:textId="17B32066" w:rsidR="00E87AC0" w:rsidRPr="00301959" w:rsidRDefault="00E87AC0" w:rsidP="00301959">
            <w:pPr>
              <w:pStyle w:val="TAL"/>
              <w:keepNext w:val="0"/>
              <w:keepLines w:val="0"/>
              <w:widowControl w:val="0"/>
              <w:rPr>
                <w:sz w:val="16"/>
                <w:szCs w:val="16"/>
              </w:rPr>
            </w:pPr>
            <w:r w:rsidRPr="00301959">
              <w:rPr>
                <w:sz w:val="16"/>
                <w:szCs w:val="16"/>
              </w:rPr>
              <w:t>S5-260651</w:t>
            </w:r>
            <w:r w:rsidR="00053BA2" w:rsidRPr="00301959">
              <w:rPr>
                <w:sz w:val="16"/>
                <w:szCs w:val="16"/>
              </w:rPr>
              <w:t>:</w:t>
            </w:r>
            <w:r w:rsidRPr="00301959">
              <w:rPr>
                <w:sz w:val="16"/>
                <w:szCs w:val="16"/>
              </w:rPr>
              <w:t xml:space="preserve"> pCR TR28.881 Conclusion on Invariant Guidance</w:t>
            </w:r>
          </w:p>
          <w:p w14:paraId="40A1B35D" w14:textId="0E6B1F19" w:rsidR="00E87AC0" w:rsidRPr="00301959" w:rsidRDefault="00F4595C" w:rsidP="00301959">
            <w:pPr>
              <w:pStyle w:val="TAL"/>
              <w:keepNext w:val="0"/>
              <w:keepLines w:val="0"/>
              <w:widowControl w:val="0"/>
              <w:rPr>
                <w:sz w:val="16"/>
                <w:szCs w:val="16"/>
              </w:rPr>
            </w:pPr>
            <w:r w:rsidRPr="00301959">
              <w:rPr>
                <w:sz w:val="16"/>
                <w:szCs w:val="16"/>
              </w:rPr>
              <w:t>S5-260652</w:t>
            </w:r>
            <w:r w:rsidR="00B8084F" w:rsidRPr="00301959">
              <w:rPr>
                <w:sz w:val="16"/>
                <w:szCs w:val="16"/>
              </w:rPr>
              <w:t>:</w:t>
            </w:r>
            <w:r w:rsidRPr="00301959">
              <w:rPr>
                <w:sz w:val="16"/>
                <w:szCs w:val="16"/>
              </w:rPr>
              <w:t xml:space="preserve"> (is the revision of S5-260074) pCR TR 28.881 Update Use case #13 Investigation on the intent lifecycle management state transition</w:t>
            </w:r>
          </w:p>
          <w:p w14:paraId="047F7ECA" w14:textId="56B5B0C9" w:rsidR="00DA2CD0" w:rsidRPr="00301959" w:rsidRDefault="00001A6C" w:rsidP="00301959">
            <w:pPr>
              <w:pStyle w:val="TAL"/>
              <w:keepNext w:val="0"/>
              <w:keepLines w:val="0"/>
              <w:widowControl w:val="0"/>
              <w:rPr>
                <w:sz w:val="16"/>
                <w:szCs w:val="16"/>
              </w:rPr>
            </w:pPr>
            <w:r w:rsidRPr="00301959">
              <w:rPr>
                <w:sz w:val="16"/>
                <w:szCs w:val="16"/>
              </w:rPr>
              <w:t>S5-260653</w:t>
            </w:r>
            <w:r w:rsidR="004448BD" w:rsidRPr="00301959">
              <w:rPr>
                <w:sz w:val="16"/>
                <w:szCs w:val="16"/>
              </w:rPr>
              <w:t>:</w:t>
            </w:r>
            <w:r w:rsidRPr="00301959">
              <w:rPr>
                <w:sz w:val="16"/>
                <w:szCs w:val="16"/>
              </w:rPr>
              <w:t xml:space="preserve"> was 0223 Rel-20 pCR on TR 28.881 Solution evaluation and conclusion on intent expectation satisfied information</w:t>
            </w:r>
          </w:p>
          <w:p w14:paraId="3652D7F6" w14:textId="77777777" w:rsidR="008D4EB7" w:rsidRPr="00301959" w:rsidRDefault="00DF501C" w:rsidP="00301959">
            <w:pPr>
              <w:pStyle w:val="TAL"/>
              <w:keepNext w:val="0"/>
              <w:keepLines w:val="0"/>
              <w:widowControl w:val="0"/>
              <w:rPr>
                <w:sz w:val="16"/>
                <w:szCs w:val="16"/>
              </w:rPr>
            </w:pPr>
            <w:r w:rsidRPr="00301959">
              <w:rPr>
                <w:sz w:val="16"/>
                <w:szCs w:val="16"/>
              </w:rPr>
              <w:t>S5-260658</w:t>
            </w:r>
            <w:r w:rsidR="00053BA2" w:rsidRPr="00301959">
              <w:rPr>
                <w:sz w:val="16"/>
                <w:szCs w:val="16"/>
              </w:rPr>
              <w:t>:</w:t>
            </w:r>
            <w:r w:rsidRPr="00301959">
              <w:rPr>
                <w:sz w:val="16"/>
                <w:szCs w:val="16"/>
              </w:rPr>
              <w:t xml:space="preserve"> pCR TR 28.881 Add evaluation and recommendation for UC#4 Intent traceability</w:t>
            </w:r>
          </w:p>
          <w:p w14:paraId="322A6FD3" w14:textId="27794ED6" w:rsidR="00053BA2" w:rsidRPr="00301959" w:rsidRDefault="00A01922" w:rsidP="00301959">
            <w:pPr>
              <w:pStyle w:val="TAL"/>
              <w:keepNext w:val="0"/>
              <w:keepLines w:val="0"/>
              <w:widowControl w:val="0"/>
              <w:rPr>
                <w:sz w:val="16"/>
                <w:szCs w:val="16"/>
              </w:rPr>
            </w:pPr>
            <w:r w:rsidRPr="00301959">
              <w:rPr>
                <w:sz w:val="16"/>
                <w:szCs w:val="16"/>
              </w:rPr>
              <w:t>S5-260806</w:t>
            </w:r>
            <w:r w:rsidR="008D4EB7" w:rsidRPr="00301959">
              <w:rPr>
                <w:sz w:val="16"/>
                <w:szCs w:val="16"/>
              </w:rPr>
              <w:t>:</w:t>
            </w:r>
            <w:r w:rsidRPr="00301959">
              <w:rPr>
                <w:sz w:val="16"/>
                <w:szCs w:val="16"/>
              </w:rPr>
              <w:t xml:space="preserve"> (is the revision of S5-260068) pCR TR 28.881 Add requirements and solution for expressing the relative values for the target</w:t>
            </w:r>
          </w:p>
          <w:p w14:paraId="1082D18B" w14:textId="1B531684" w:rsidR="00053BA2" w:rsidRPr="00301959" w:rsidRDefault="0027262C" w:rsidP="00301959">
            <w:pPr>
              <w:pStyle w:val="TAL"/>
              <w:keepNext w:val="0"/>
              <w:keepLines w:val="0"/>
              <w:widowControl w:val="0"/>
              <w:rPr>
                <w:sz w:val="16"/>
                <w:szCs w:val="16"/>
              </w:rPr>
            </w:pPr>
            <w:r w:rsidRPr="00301959">
              <w:rPr>
                <w:sz w:val="16"/>
                <w:szCs w:val="16"/>
              </w:rPr>
              <w:t>S5-260807</w:t>
            </w:r>
            <w:r w:rsidR="00B8084F" w:rsidRPr="00301959">
              <w:rPr>
                <w:sz w:val="16"/>
                <w:szCs w:val="16"/>
              </w:rPr>
              <w:t>:</w:t>
            </w:r>
            <w:r w:rsidR="00053BA2" w:rsidRPr="00301959">
              <w:rPr>
                <w:sz w:val="16"/>
                <w:szCs w:val="16"/>
              </w:rPr>
              <w:t xml:space="preserve"> </w:t>
            </w:r>
            <w:r w:rsidRPr="00301959">
              <w:rPr>
                <w:sz w:val="16"/>
                <w:szCs w:val="16"/>
              </w:rPr>
              <w:t>(is the revision of S5-260069) pCR TR 28.881 Add conclusion and recommendation for use case #11 Enhancing intent feasibility check capability</w:t>
            </w:r>
          </w:p>
          <w:p w14:paraId="1677AEF4" w14:textId="7E00FBDB" w:rsidR="00DF501C" w:rsidRPr="00301959" w:rsidRDefault="004266DD" w:rsidP="00301959">
            <w:pPr>
              <w:pStyle w:val="TAL"/>
              <w:keepNext w:val="0"/>
              <w:keepLines w:val="0"/>
              <w:widowControl w:val="0"/>
              <w:rPr>
                <w:sz w:val="16"/>
                <w:szCs w:val="16"/>
              </w:rPr>
            </w:pPr>
            <w:r w:rsidRPr="00301959">
              <w:rPr>
                <w:sz w:val="16"/>
                <w:szCs w:val="16"/>
              </w:rPr>
              <w:t>S5-260823</w:t>
            </w:r>
            <w:r w:rsidR="00B8084F" w:rsidRPr="00301959">
              <w:rPr>
                <w:sz w:val="16"/>
                <w:szCs w:val="16"/>
              </w:rPr>
              <w:t>:</w:t>
            </w:r>
            <w:r w:rsidRPr="00301959">
              <w:rPr>
                <w:sz w:val="16"/>
                <w:szCs w:val="16"/>
              </w:rPr>
              <w:t xml:space="preserve"> </w:t>
            </w:r>
            <w:r w:rsidR="005056D3" w:rsidRPr="00301959">
              <w:rPr>
                <w:sz w:val="16"/>
                <w:szCs w:val="16"/>
              </w:rPr>
              <w:t>pCR on TR 28.881 Complete the Use case#18: The relation and the interactions between intent handling function and NDTFunction</w:t>
            </w:r>
          </w:p>
          <w:p w14:paraId="2A23F9F2" w14:textId="2A3F5D68" w:rsidR="00063C2F" w:rsidRPr="00301959" w:rsidRDefault="00063C2F" w:rsidP="00301959">
            <w:pPr>
              <w:pStyle w:val="TAL"/>
              <w:keepNext w:val="0"/>
              <w:keepLines w:val="0"/>
              <w:widowControl w:val="0"/>
              <w:rPr>
                <w:sz w:val="16"/>
                <w:szCs w:val="16"/>
              </w:rPr>
            </w:pPr>
            <w:r w:rsidRPr="00301959">
              <w:rPr>
                <w:sz w:val="16"/>
                <w:szCs w:val="16"/>
              </w:rPr>
              <w:t>S5-260834</w:t>
            </w:r>
            <w:r w:rsidR="005214AF" w:rsidRPr="00301959">
              <w:rPr>
                <w:sz w:val="16"/>
                <w:szCs w:val="16"/>
              </w:rPr>
              <w:t>:</w:t>
            </w:r>
            <w:r w:rsidRPr="00301959">
              <w:rPr>
                <w:sz w:val="16"/>
                <w:szCs w:val="16"/>
              </w:rPr>
              <w:t xml:space="preserve"> </w:t>
            </w:r>
            <w:r w:rsidR="00810CA1" w:rsidRPr="00301959">
              <w:rPr>
                <w:sz w:val="16"/>
                <w:szCs w:val="16"/>
              </w:rPr>
              <w:t>Pseudo-CR on Intent fulfilment via CCL tasks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8941A" w14:textId="24C74AE7" w:rsidR="00442B4F" w:rsidRPr="00301959" w:rsidRDefault="003C09FE" w:rsidP="00301959">
            <w:pPr>
              <w:pStyle w:val="TAC"/>
              <w:keepNext w:val="0"/>
              <w:keepLines w:val="0"/>
              <w:widowControl w:val="0"/>
              <w:rPr>
                <w:sz w:val="16"/>
                <w:szCs w:val="16"/>
              </w:rPr>
            </w:pPr>
            <w:r w:rsidRPr="00301959">
              <w:rPr>
                <w:sz w:val="16"/>
                <w:szCs w:val="16"/>
              </w:rPr>
              <w:t>1.1.0</w:t>
            </w:r>
          </w:p>
        </w:tc>
      </w:tr>
      <w:tr w:rsidR="003C09FE" w:rsidRPr="00301959" w14:paraId="013ED797"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903F6C8" w14:textId="28A427D9" w:rsidR="003C09FE" w:rsidRPr="00301959" w:rsidRDefault="003C09FE" w:rsidP="00301959">
            <w:pPr>
              <w:pStyle w:val="TAC"/>
              <w:keepNext w:val="0"/>
              <w:keepLines w:val="0"/>
              <w:widowControl w:val="0"/>
              <w:rPr>
                <w:sz w:val="16"/>
                <w:szCs w:val="16"/>
              </w:rPr>
            </w:pPr>
            <w:r w:rsidRPr="00301959">
              <w:rPr>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F185E" w14:textId="10F7CB3A" w:rsidR="003C09FE" w:rsidRPr="00301959" w:rsidRDefault="003C09FE" w:rsidP="00301959">
            <w:pPr>
              <w:pStyle w:val="TAC"/>
              <w:keepNext w:val="0"/>
              <w:keepLines w:val="0"/>
              <w:widowControl w:val="0"/>
              <w:rPr>
                <w:sz w:val="16"/>
                <w:szCs w:val="16"/>
              </w:rPr>
            </w:pPr>
            <w:r w:rsidRPr="00301959">
              <w:rPr>
                <w:sz w:val="16"/>
                <w:szCs w:val="16"/>
              </w:rPr>
              <w:t>SA #111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F6B373" w14:textId="02553688" w:rsidR="003C09FE" w:rsidRPr="00301959" w:rsidRDefault="003C09FE" w:rsidP="00301959">
            <w:pPr>
              <w:pStyle w:val="TAL"/>
              <w:keepNext w:val="0"/>
              <w:keepLines w:val="0"/>
              <w:widowControl w:val="0"/>
              <w:rPr>
                <w:sz w:val="16"/>
                <w:szCs w:val="16"/>
              </w:rPr>
            </w:pPr>
            <w:r w:rsidRPr="00301959">
              <w:rPr>
                <w:sz w:val="16"/>
                <w:szCs w:val="16"/>
              </w:rPr>
              <w:t>SP-260054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4F32CC" w14:textId="77777777" w:rsidR="003C09FE" w:rsidRPr="00301959" w:rsidRDefault="003C09FE"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84CA" w14:textId="77777777" w:rsidR="003C09FE" w:rsidRPr="00301959" w:rsidRDefault="003C09FE"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F1A91" w14:textId="77777777" w:rsidR="003C09FE" w:rsidRPr="00301959" w:rsidRDefault="003C09FE"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E8AF6B5" w14:textId="1AAA7AFF" w:rsidR="003C09FE" w:rsidRPr="00301959" w:rsidRDefault="003C09FE" w:rsidP="00301959">
            <w:pPr>
              <w:pStyle w:val="TAL"/>
              <w:keepNext w:val="0"/>
              <w:keepLines w:val="0"/>
              <w:widowControl w:val="0"/>
              <w:rPr>
                <w:sz w:val="16"/>
                <w:szCs w:val="16"/>
              </w:rPr>
            </w:pPr>
            <w:r w:rsidRPr="00301959">
              <w:rPr>
                <w:sz w:val="16"/>
                <w:szCs w:val="16"/>
              </w:rPr>
              <w:t>TR 28.881 provided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742E9" w14:textId="3E21925B" w:rsidR="003C09FE" w:rsidRPr="00301959" w:rsidRDefault="003C09FE" w:rsidP="00301959">
            <w:pPr>
              <w:pStyle w:val="TAC"/>
              <w:keepNext w:val="0"/>
              <w:keepLines w:val="0"/>
              <w:widowControl w:val="0"/>
              <w:rPr>
                <w:sz w:val="16"/>
                <w:szCs w:val="16"/>
              </w:rPr>
            </w:pPr>
            <w:r w:rsidRPr="00301959">
              <w:rPr>
                <w:sz w:val="16"/>
                <w:szCs w:val="16"/>
              </w:rPr>
              <w:t>2.0.0</w:t>
            </w:r>
          </w:p>
        </w:tc>
      </w:tr>
    </w:tbl>
    <w:p w14:paraId="72092C29" w14:textId="77777777" w:rsidR="003C7CBC" w:rsidRPr="00301959" w:rsidRDefault="003C7CBC" w:rsidP="00301959">
      <w:pPr>
        <w:widowControl w:val="0"/>
        <w:rPr>
          <w:sz w:val="16"/>
          <w:szCs w:val="16"/>
        </w:rPr>
      </w:pPr>
    </w:p>
    <w:sectPr w:rsidR="003C7CBC" w:rsidRPr="0030195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69E6F" w14:textId="77777777" w:rsidR="002420DE" w:rsidRDefault="002420DE">
      <w:r>
        <w:separator/>
      </w:r>
    </w:p>
  </w:endnote>
  <w:endnote w:type="continuationSeparator" w:id="0">
    <w:p w14:paraId="7AB19012" w14:textId="77777777" w:rsidR="002420DE" w:rsidRDefault="0024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849BA" w14:textId="77777777" w:rsidR="002420DE" w:rsidRDefault="002420DE">
      <w:r>
        <w:separator/>
      </w:r>
    </w:p>
  </w:footnote>
  <w:footnote w:type="continuationSeparator" w:id="0">
    <w:p w14:paraId="5A5310A8" w14:textId="77777777" w:rsidR="002420DE" w:rsidRDefault="00242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F7CFC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BF0">
      <w:rPr>
        <w:rFonts w:ascii="Arial" w:hAnsi="Arial" w:cs="Arial"/>
        <w:b/>
        <w:noProof/>
        <w:sz w:val="18"/>
        <w:szCs w:val="18"/>
      </w:rPr>
      <w:t>3GPP TR 28.881 V2.0.0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DBBA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BF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F5642"/>
    <w:multiLevelType w:val="hybridMultilevel"/>
    <w:tmpl w:val="CAE696A0"/>
    <w:lvl w:ilvl="0" w:tplc="0409001B">
      <w:start w:val="1"/>
      <w:numFmt w:val="lowerRoman"/>
      <w:lvlText w:val="%1."/>
      <w:lvlJc w:val="righ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D4F0688"/>
    <w:multiLevelType w:val="hybridMultilevel"/>
    <w:tmpl w:val="EBE2FD96"/>
    <w:lvl w:ilvl="0" w:tplc="2188A8D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30BA7BD6"/>
    <w:multiLevelType w:val="hybridMultilevel"/>
    <w:tmpl w:val="68C83EAC"/>
    <w:lvl w:ilvl="0" w:tplc="67C2E72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9" w15:restartNumberingAfterBreak="0">
    <w:nsid w:val="4D377404"/>
    <w:multiLevelType w:val="hybridMultilevel"/>
    <w:tmpl w:val="14D6D552"/>
    <w:lvl w:ilvl="0" w:tplc="C7823848">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4DB73E4"/>
    <w:multiLevelType w:val="hybridMultilevel"/>
    <w:tmpl w:val="FA8A3388"/>
    <w:lvl w:ilvl="0" w:tplc="7A0A35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F596B"/>
    <w:multiLevelType w:val="hybridMultilevel"/>
    <w:tmpl w:val="D1D0BAF8"/>
    <w:lvl w:ilvl="0" w:tplc="ED54445C">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7"/>
  </w:num>
  <w:num w:numId="16" w16cid:durableId="369232837">
    <w:abstractNumId w:val="15"/>
  </w:num>
  <w:num w:numId="17" w16cid:durableId="175727307">
    <w:abstractNumId w:val="23"/>
  </w:num>
  <w:num w:numId="18" w16cid:durableId="1886285589">
    <w:abstractNumId w:val="26"/>
  </w:num>
  <w:num w:numId="19" w16cid:durableId="760174868">
    <w:abstractNumId w:val="18"/>
  </w:num>
  <w:num w:numId="20" w16cid:durableId="1712996110">
    <w:abstractNumId w:val="16"/>
  </w:num>
  <w:num w:numId="21" w16cid:durableId="2083063567">
    <w:abstractNumId w:val="25"/>
  </w:num>
  <w:num w:numId="22" w16cid:durableId="128206184">
    <w:abstractNumId w:val="21"/>
  </w:num>
  <w:num w:numId="23" w16cid:durableId="779179461">
    <w:abstractNumId w:val="20"/>
  </w:num>
  <w:num w:numId="24" w16cid:durableId="364907732">
    <w:abstractNumId w:val="13"/>
  </w:num>
  <w:num w:numId="25" w16cid:durableId="111637080">
    <w:abstractNumId w:val="19"/>
  </w:num>
  <w:num w:numId="26" w16cid:durableId="120267619">
    <w:abstractNumId w:val="12"/>
  </w:num>
  <w:num w:numId="27" w16cid:durableId="2093162079">
    <w:abstractNumId w:val="14"/>
  </w:num>
  <w:num w:numId="28" w16cid:durableId="127489860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6C"/>
    <w:rsid w:val="00003419"/>
    <w:rsid w:val="00005433"/>
    <w:rsid w:val="000138A7"/>
    <w:rsid w:val="00020DB8"/>
    <w:rsid w:val="000243FE"/>
    <w:rsid w:val="00024A48"/>
    <w:rsid w:val="00024C77"/>
    <w:rsid w:val="000270B9"/>
    <w:rsid w:val="000300E6"/>
    <w:rsid w:val="0003105F"/>
    <w:rsid w:val="00033397"/>
    <w:rsid w:val="00040095"/>
    <w:rsid w:val="000406D3"/>
    <w:rsid w:val="00043275"/>
    <w:rsid w:val="00045D4A"/>
    <w:rsid w:val="00051834"/>
    <w:rsid w:val="00053BA2"/>
    <w:rsid w:val="000545DF"/>
    <w:rsid w:val="00054A22"/>
    <w:rsid w:val="00061C5F"/>
    <w:rsid w:val="00062023"/>
    <w:rsid w:val="00063C2F"/>
    <w:rsid w:val="000655A6"/>
    <w:rsid w:val="0007150B"/>
    <w:rsid w:val="00072339"/>
    <w:rsid w:val="00080512"/>
    <w:rsid w:val="00084B75"/>
    <w:rsid w:val="00084E16"/>
    <w:rsid w:val="00087092"/>
    <w:rsid w:val="00090B76"/>
    <w:rsid w:val="00094F70"/>
    <w:rsid w:val="000958B2"/>
    <w:rsid w:val="000968E6"/>
    <w:rsid w:val="0009700D"/>
    <w:rsid w:val="0009756C"/>
    <w:rsid w:val="000A3858"/>
    <w:rsid w:val="000A3E94"/>
    <w:rsid w:val="000A6E56"/>
    <w:rsid w:val="000B0551"/>
    <w:rsid w:val="000B3831"/>
    <w:rsid w:val="000C094C"/>
    <w:rsid w:val="000C0EBA"/>
    <w:rsid w:val="000C20CC"/>
    <w:rsid w:val="000C47C3"/>
    <w:rsid w:val="000D11B2"/>
    <w:rsid w:val="000D58AB"/>
    <w:rsid w:val="000D59CC"/>
    <w:rsid w:val="000E1511"/>
    <w:rsid w:val="000E2AA7"/>
    <w:rsid w:val="000E3080"/>
    <w:rsid w:val="000E6A47"/>
    <w:rsid w:val="000E6B18"/>
    <w:rsid w:val="000F03F8"/>
    <w:rsid w:val="000F2477"/>
    <w:rsid w:val="000F71C2"/>
    <w:rsid w:val="000F7475"/>
    <w:rsid w:val="0010268D"/>
    <w:rsid w:val="001028BD"/>
    <w:rsid w:val="001262BE"/>
    <w:rsid w:val="00133525"/>
    <w:rsid w:val="0013573A"/>
    <w:rsid w:val="00137803"/>
    <w:rsid w:val="00137FCD"/>
    <w:rsid w:val="00143159"/>
    <w:rsid w:val="00143FEA"/>
    <w:rsid w:val="00147FA6"/>
    <w:rsid w:val="00154543"/>
    <w:rsid w:val="00156E52"/>
    <w:rsid w:val="001610EF"/>
    <w:rsid w:val="00162635"/>
    <w:rsid w:val="0016378D"/>
    <w:rsid w:val="00164593"/>
    <w:rsid w:val="00171E49"/>
    <w:rsid w:val="00172386"/>
    <w:rsid w:val="00173E3B"/>
    <w:rsid w:val="00173FFF"/>
    <w:rsid w:val="00174450"/>
    <w:rsid w:val="00174E78"/>
    <w:rsid w:val="0017678F"/>
    <w:rsid w:val="00183398"/>
    <w:rsid w:val="00186B97"/>
    <w:rsid w:val="00191A1E"/>
    <w:rsid w:val="0019206C"/>
    <w:rsid w:val="0019673F"/>
    <w:rsid w:val="00196BFC"/>
    <w:rsid w:val="00196E4C"/>
    <w:rsid w:val="001A0650"/>
    <w:rsid w:val="001A4C42"/>
    <w:rsid w:val="001A4FD5"/>
    <w:rsid w:val="001A6F7D"/>
    <w:rsid w:val="001A7420"/>
    <w:rsid w:val="001B2F37"/>
    <w:rsid w:val="001B6637"/>
    <w:rsid w:val="001B7FD6"/>
    <w:rsid w:val="001C0008"/>
    <w:rsid w:val="001C19A0"/>
    <w:rsid w:val="001C1D36"/>
    <w:rsid w:val="001C21C3"/>
    <w:rsid w:val="001C317B"/>
    <w:rsid w:val="001C4B2B"/>
    <w:rsid w:val="001D02C2"/>
    <w:rsid w:val="001D2E66"/>
    <w:rsid w:val="001D49A2"/>
    <w:rsid w:val="001D4AFA"/>
    <w:rsid w:val="001D4B87"/>
    <w:rsid w:val="001E1151"/>
    <w:rsid w:val="001E2A1D"/>
    <w:rsid w:val="001E56AB"/>
    <w:rsid w:val="001F045A"/>
    <w:rsid w:val="001F0C1D"/>
    <w:rsid w:val="001F1132"/>
    <w:rsid w:val="001F168B"/>
    <w:rsid w:val="001F5E1A"/>
    <w:rsid w:val="001F6CB9"/>
    <w:rsid w:val="00201DD7"/>
    <w:rsid w:val="002068EC"/>
    <w:rsid w:val="002109A3"/>
    <w:rsid w:val="002133D3"/>
    <w:rsid w:val="00214786"/>
    <w:rsid w:val="002148BD"/>
    <w:rsid w:val="00222567"/>
    <w:rsid w:val="00224D57"/>
    <w:rsid w:val="002264B5"/>
    <w:rsid w:val="002300C5"/>
    <w:rsid w:val="002347A2"/>
    <w:rsid w:val="00237435"/>
    <w:rsid w:val="00237B38"/>
    <w:rsid w:val="00240281"/>
    <w:rsid w:val="002405E9"/>
    <w:rsid w:val="0024154C"/>
    <w:rsid w:val="002420DE"/>
    <w:rsid w:val="00244D2B"/>
    <w:rsid w:val="00246FBA"/>
    <w:rsid w:val="002540B1"/>
    <w:rsid w:val="00254380"/>
    <w:rsid w:val="00255C5C"/>
    <w:rsid w:val="002615D7"/>
    <w:rsid w:val="0026580B"/>
    <w:rsid w:val="00266FDE"/>
    <w:rsid w:val="002675F0"/>
    <w:rsid w:val="002715BA"/>
    <w:rsid w:val="0027262C"/>
    <w:rsid w:val="00274570"/>
    <w:rsid w:val="002760EE"/>
    <w:rsid w:val="00276AF2"/>
    <w:rsid w:val="00277FBD"/>
    <w:rsid w:val="00282186"/>
    <w:rsid w:val="00282D28"/>
    <w:rsid w:val="002832E6"/>
    <w:rsid w:val="00286539"/>
    <w:rsid w:val="00292B56"/>
    <w:rsid w:val="002949B6"/>
    <w:rsid w:val="002964DB"/>
    <w:rsid w:val="00296EBC"/>
    <w:rsid w:val="002A2073"/>
    <w:rsid w:val="002A3BAC"/>
    <w:rsid w:val="002A4798"/>
    <w:rsid w:val="002A639B"/>
    <w:rsid w:val="002B2030"/>
    <w:rsid w:val="002B6339"/>
    <w:rsid w:val="002C1B43"/>
    <w:rsid w:val="002C6D60"/>
    <w:rsid w:val="002D2846"/>
    <w:rsid w:val="002D2AC3"/>
    <w:rsid w:val="002D3B3A"/>
    <w:rsid w:val="002E00EE"/>
    <w:rsid w:val="002E19B0"/>
    <w:rsid w:val="002E3088"/>
    <w:rsid w:val="002E37F9"/>
    <w:rsid w:val="002E3B41"/>
    <w:rsid w:val="002E7D6F"/>
    <w:rsid w:val="002F41A9"/>
    <w:rsid w:val="00301959"/>
    <w:rsid w:val="00302361"/>
    <w:rsid w:val="0030324D"/>
    <w:rsid w:val="00303C6A"/>
    <w:rsid w:val="00304661"/>
    <w:rsid w:val="00304B27"/>
    <w:rsid w:val="003063EA"/>
    <w:rsid w:val="0030659C"/>
    <w:rsid w:val="0030778E"/>
    <w:rsid w:val="00314410"/>
    <w:rsid w:val="00315B85"/>
    <w:rsid w:val="003172DC"/>
    <w:rsid w:val="00317DA0"/>
    <w:rsid w:val="00322536"/>
    <w:rsid w:val="00322AA9"/>
    <w:rsid w:val="00322E62"/>
    <w:rsid w:val="003252D9"/>
    <w:rsid w:val="00327708"/>
    <w:rsid w:val="00330325"/>
    <w:rsid w:val="00333208"/>
    <w:rsid w:val="0033326C"/>
    <w:rsid w:val="0034000B"/>
    <w:rsid w:val="00340471"/>
    <w:rsid w:val="00341339"/>
    <w:rsid w:val="00345160"/>
    <w:rsid w:val="003508B7"/>
    <w:rsid w:val="00350B2E"/>
    <w:rsid w:val="00351E2E"/>
    <w:rsid w:val="00351E6D"/>
    <w:rsid w:val="0035462D"/>
    <w:rsid w:val="00356555"/>
    <w:rsid w:val="00357D96"/>
    <w:rsid w:val="003610D4"/>
    <w:rsid w:val="00366070"/>
    <w:rsid w:val="00366A53"/>
    <w:rsid w:val="003676C9"/>
    <w:rsid w:val="003677D1"/>
    <w:rsid w:val="003726E5"/>
    <w:rsid w:val="00372C6D"/>
    <w:rsid w:val="003765B8"/>
    <w:rsid w:val="0038263E"/>
    <w:rsid w:val="00395058"/>
    <w:rsid w:val="00397729"/>
    <w:rsid w:val="003A05CA"/>
    <w:rsid w:val="003A7515"/>
    <w:rsid w:val="003B4045"/>
    <w:rsid w:val="003B44EE"/>
    <w:rsid w:val="003B49CF"/>
    <w:rsid w:val="003B69AB"/>
    <w:rsid w:val="003C09FE"/>
    <w:rsid w:val="003C2EFF"/>
    <w:rsid w:val="003C3971"/>
    <w:rsid w:val="003C516A"/>
    <w:rsid w:val="003C58B1"/>
    <w:rsid w:val="003C7CBC"/>
    <w:rsid w:val="003D00EE"/>
    <w:rsid w:val="003D181A"/>
    <w:rsid w:val="003D1EB2"/>
    <w:rsid w:val="003D3CF0"/>
    <w:rsid w:val="003D422D"/>
    <w:rsid w:val="003D5846"/>
    <w:rsid w:val="003D645A"/>
    <w:rsid w:val="003D6B4C"/>
    <w:rsid w:val="003E01D1"/>
    <w:rsid w:val="003E26D5"/>
    <w:rsid w:val="003E384F"/>
    <w:rsid w:val="003E3E81"/>
    <w:rsid w:val="003E60CA"/>
    <w:rsid w:val="003F261C"/>
    <w:rsid w:val="004030B6"/>
    <w:rsid w:val="004041B9"/>
    <w:rsid w:val="0040423B"/>
    <w:rsid w:val="0041479E"/>
    <w:rsid w:val="00423334"/>
    <w:rsid w:val="00425EFD"/>
    <w:rsid w:val="00426316"/>
    <w:rsid w:val="004266DD"/>
    <w:rsid w:val="00427267"/>
    <w:rsid w:val="00431745"/>
    <w:rsid w:val="004345EC"/>
    <w:rsid w:val="00442B4F"/>
    <w:rsid w:val="004448BD"/>
    <w:rsid w:val="00444D22"/>
    <w:rsid w:val="0044612D"/>
    <w:rsid w:val="00450116"/>
    <w:rsid w:val="00453D9A"/>
    <w:rsid w:val="00454052"/>
    <w:rsid w:val="0045748C"/>
    <w:rsid w:val="00460575"/>
    <w:rsid w:val="00461A7E"/>
    <w:rsid w:val="00462023"/>
    <w:rsid w:val="00462A0E"/>
    <w:rsid w:val="00463C55"/>
    <w:rsid w:val="00464BC0"/>
    <w:rsid w:val="00464BD6"/>
    <w:rsid w:val="00465515"/>
    <w:rsid w:val="00465FB8"/>
    <w:rsid w:val="00466A1B"/>
    <w:rsid w:val="00467E7E"/>
    <w:rsid w:val="00470C4D"/>
    <w:rsid w:val="00473408"/>
    <w:rsid w:val="00476DE9"/>
    <w:rsid w:val="00483A97"/>
    <w:rsid w:val="00483CF4"/>
    <w:rsid w:val="00491C58"/>
    <w:rsid w:val="004922D6"/>
    <w:rsid w:val="00494557"/>
    <w:rsid w:val="00494825"/>
    <w:rsid w:val="00497246"/>
    <w:rsid w:val="0049751D"/>
    <w:rsid w:val="004B3190"/>
    <w:rsid w:val="004B34C5"/>
    <w:rsid w:val="004B37F5"/>
    <w:rsid w:val="004C3027"/>
    <w:rsid w:val="004C30AC"/>
    <w:rsid w:val="004C3C2B"/>
    <w:rsid w:val="004C40F1"/>
    <w:rsid w:val="004C64DC"/>
    <w:rsid w:val="004C7745"/>
    <w:rsid w:val="004D3578"/>
    <w:rsid w:val="004D3589"/>
    <w:rsid w:val="004D775F"/>
    <w:rsid w:val="004E1C51"/>
    <w:rsid w:val="004E207D"/>
    <w:rsid w:val="004E213A"/>
    <w:rsid w:val="004E4A1C"/>
    <w:rsid w:val="004E53E5"/>
    <w:rsid w:val="004F03BD"/>
    <w:rsid w:val="004F04B9"/>
    <w:rsid w:val="004F0988"/>
    <w:rsid w:val="004F0E54"/>
    <w:rsid w:val="004F1B57"/>
    <w:rsid w:val="004F2367"/>
    <w:rsid w:val="004F2682"/>
    <w:rsid w:val="004F2F71"/>
    <w:rsid w:val="004F3340"/>
    <w:rsid w:val="004F70B8"/>
    <w:rsid w:val="0050511B"/>
    <w:rsid w:val="005056D3"/>
    <w:rsid w:val="00506D70"/>
    <w:rsid w:val="00507AD6"/>
    <w:rsid w:val="00517074"/>
    <w:rsid w:val="00517D06"/>
    <w:rsid w:val="005214AF"/>
    <w:rsid w:val="00525966"/>
    <w:rsid w:val="00526059"/>
    <w:rsid w:val="00526F5C"/>
    <w:rsid w:val="00527D63"/>
    <w:rsid w:val="00531337"/>
    <w:rsid w:val="0053388B"/>
    <w:rsid w:val="00535766"/>
    <w:rsid w:val="00535773"/>
    <w:rsid w:val="00542C66"/>
    <w:rsid w:val="00542F29"/>
    <w:rsid w:val="005437F7"/>
    <w:rsid w:val="00543E6C"/>
    <w:rsid w:val="00546E2D"/>
    <w:rsid w:val="0055101C"/>
    <w:rsid w:val="0055193D"/>
    <w:rsid w:val="00554A3E"/>
    <w:rsid w:val="00555D19"/>
    <w:rsid w:val="005574B3"/>
    <w:rsid w:val="005577D4"/>
    <w:rsid w:val="00560BAB"/>
    <w:rsid w:val="005613C7"/>
    <w:rsid w:val="00561D7B"/>
    <w:rsid w:val="00563F90"/>
    <w:rsid w:val="005646B8"/>
    <w:rsid w:val="00565087"/>
    <w:rsid w:val="00570FEA"/>
    <w:rsid w:val="005723C0"/>
    <w:rsid w:val="00572AAE"/>
    <w:rsid w:val="005738F0"/>
    <w:rsid w:val="005748A3"/>
    <w:rsid w:val="00577E72"/>
    <w:rsid w:val="00580854"/>
    <w:rsid w:val="00582D9D"/>
    <w:rsid w:val="00583BA5"/>
    <w:rsid w:val="0059207B"/>
    <w:rsid w:val="00594E9D"/>
    <w:rsid w:val="00597B11"/>
    <w:rsid w:val="005A433C"/>
    <w:rsid w:val="005B24FA"/>
    <w:rsid w:val="005B55D7"/>
    <w:rsid w:val="005B5D02"/>
    <w:rsid w:val="005C3300"/>
    <w:rsid w:val="005D0EE3"/>
    <w:rsid w:val="005D1CD8"/>
    <w:rsid w:val="005D2E01"/>
    <w:rsid w:val="005D34A1"/>
    <w:rsid w:val="005D6DAB"/>
    <w:rsid w:val="005D7526"/>
    <w:rsid w:val="005E1196"/>
    <w:rsid w:val="005E4BB2"/>
    <w:rsid w:val="005E561D"/>
    <w:rsid w:val="005E7FC3"/>
    <w:rsid w:val="005F0299"/>
    <w:rsid w:val="005F788A"/>
    <w:rsid w:val="00600042"/>
    <w:rsid w:val="006004D4"/>
    <w:rsid w:val="006009DD"/>
    <w:rsid w:val="00602AEA"/>
    <w:rsid w:val="00603D46"/>
    <w:rsid w:val="006045CC"/>
    <w:rsid w:val="00605DCA"/>
    <w:rsid w:val="00607549"/>
    <w:rsid w:val="00613599"/>
    <w:rsid w:val="00614FDF"/>
    <w:rsid w:val="00615902"/>
    <w:rsid w:val="006255BC"/>
    <w:rsid w:val="006265F1"/>
    <w:rsid w:val="006278CE"/>
    <w:rsid w:val="0063543D"/>
    <w:rsid w:val="00640023"/>
    <w:rsid w:val="00641232"/>
    <w:rsid w:val="006418E2"/>
    <w:rsid w:val="0064262B"/>
    <w:rsid w:val="00647114"/>
    <w:rsid w:val="006519F0"/>
    <w:rsid w:val="006531E3"/>
    <w:rsid w:val="006538F8"/>
    <w:rsid w:val="00653B93"/>
    <w:rsid w:val="00656EC2"/>
    <w:rsid w:val="006617AE"/>
    <w:rsid w:val="006618DF"/>
    <w:rsid w:val="006626C8"/>
    <w:rsid w:val="006633E8"/>
    <w:rsid w:val="006638D8"/>
    <w:rsid w:val="00665AF9"/>
    <w:rsid w:val="00670B92"/>
    <w:rsid w:val="00670CF4"/>
    <w:rsid w:val="00670E97"/>
    <w:rsid w:val="00673650"/>
    <w:rsid w:val="00674465"/>
    <w:rsid w:val="0068115B"/>
    <w:rsid w:val="006912E9"/>
    <w:rsid w:val="006917DE"/>
    <w:rsid w:val="0069344C"/>
    <w:rsid w:val="006955F3"/>
    <w:rsid w:val="006970BF"/>
    <w:rsid w:val="00697D21"/>
    <w:rsid w:val="006A16A7"/>
    <w:rsid w:val="006A323F"/>
    <w:rsid w:val="006A3F1C"/>
    <w:rsid w:val="006A44DF"/>
    <w:rsid w:val="006A48C5"/>
    <w:rsid w:val="006A636B"/>
    <w:rsid w:val="006B21E0"/>
    <w:rsid w:val="006B30D0"/>
    <w:rsid w:val="006B46D5"/>
    <w:rsid w:val="006B7A21"/>
    <w:rsid w:val="006C0CF0"/>
    <w:rsid w:val="006C2455"/>
    <w:rsid w:val="006C3D95"/>
    <w:rsid w:val="006C6AEB"/>
    <w:rsid w:val="006D345E"/>
    <w:rsid w:val="006D4B8A"/>
    <w:rsid w:val="006E5C86"/>
    <w:rsid w:val="006E770F"/>
    <w:rsid w:val="006F3C23"/>
    <w:rsid w:val="006F4367"/>
    <w:rsid w:val="006F49BB"/>
    <w:rsid w:val="006F7DE0"/>
    <w:rsid w:val="007000D6"/>
    <w:rsid w:val="00701116"/>
    <w:rsid w:val="00701BC6"/>
    <w:rsid w:val="00701F7D"/>
    <w:rsid w:val="0071174C"/>
    <w:rsid w:val="00711CE2"/>
    <w:rsid w:val="007126AA"/>
    <w:rsid w:val="00713C44"/>
    <w:rsid w:val="00714AA2"/>
    <w:rsid w:val="00715633"/>
    <w:rsid w:val="00715EB1"/>
    <w:rsid w:val="00716895"/>
    <w:rsid w:val="00720882"/>
    <w:rsid w:val="00720DB4"/>
    <w:rsid w:val="00724888"/>
    <w:rsid w:val="00724D12"/>
    <w:rsid w:val="00726BF0"/>
    <w:rsid w:val="00734A5B"/>
    <w:rsid w:val="00737DE7"/>
    <w:rsid w:val="0074026F"/>
    <w:rsid w:val="0074085A"/>
    <w:rsid w:val="00741F21"/>
    <w:rsid w:val="007429F6"/>
    <w:rsid w:val="00742A12"/>
    <w:rsid w:val="00744B2D"/>
    <w:rsid w:val="00744E76"/>
    <w:rsid w:val="00745E13"/>
    <w:rsid w:val="00750C2C"/>
    <w:rsid w:val="00753B90"/>
    <w:rsid w:val="00753F6F"/>
    <w:rsid w:val="0075457A"/>
    <w:rsid w:val="00755C78"/>
    <w:rsid w:val="00757CED"/>
    <w:rsid w:val="0076331A"/>
    <w:rsid w:val="00765EA3"/>
    <w:rsid w:val="00767E8E"/>
    <w:rsid w:val="00773995"/>
    <w:rsid w:val="00774A37"/>
    <w:rsid w:val="00774DA4"/>
    <w:rsid w:val="00780DD5"/>
    <w:rsid w:val="00781308"/>
    <w:rsid w:val="00781F0F"/>
    <w:rsid w:val="00782D54"/>
    <w:rsid w:val="00787CF1"/>
    <w:rsid w:val="0079156C"/>
    <w:rsid w:val="00791BC2"/>
    <w:rsid w:val="00792BF3"/>
    <w:rsid w:val="00796768"/>
    <w:rsid w:val="007A1318"/>
    <w:rsid w:val="007A7EA6"/>
    <w:rsid w:val="007B02FE"/>
    <w:rsid w:val="007B2C9C"/>
    <w:rsid w:val="007B3AC8"/>
    <w:rsid w:val="007B600E"/>
    <w:rsid w:val="007D0169"/>
    <w:rsid w:val="007D1F55"/>
    <w:rsid w:val="007D7EB5"/>
    <w:rsid w:val="007E1615"/>
    <w:rsid w:val="007E6EFF"/>
    <w:rsid w:val="007F02E1"/>
    <w:rsid w:val="007F0F4A"/>
    <w:rsid w:val="007F293B"/>
    <w:rsid w:val="007F5688"/>
    <w:rsid w:val="008014C3"/>
    <w:rsid w:val="008028A4"/>
    <w:rsid w:val="0080349B"/>
    <w:rsid w:val="00810CA1"/>
    <w:rsid w:val="00812853"/>
    <w:rsid w:val="0082056F"/>
    <w:rsid w:val="008214DB"/>
    <w:rsid w:val="008269F6"/>
    <w:rsid w:val="00826DCA"/>
    <w:rsid w:val="0082772B"/>
    <w:rsid w:val="00830747"/>
    <w:rsid w:val="00830904"/>
    <w:rsid w:val="00831713"/>
    <w:rsid w:val="00835465"/>
    <w:rsid w:val="008365FB"/>
    <w:rsid w:val="00836CE1"/>
    <w:rsid w:val="00836FBD"/>
    <w:rsid w:val="00843836"/>
    <w:rsid w:val="00843D80"/>
    <w:rsid w:val="00850CB5"/>
    <w:rsid w:val="0086219E"/>
    <w:rsid w:val="00862354"/>
    <w:rsid w:val="008672DF"/>
    <w:rsid w:val="008768CA"/>
    <w:rsid w:val="00884F4D"/>
    <w:rsid w:val="008851CA"/>
    <w:rsid w:val="00885FBF"/>
    <w:rsid w:val="00886284"/>
    <w:rsid w:val="00886E6B"/>
    <w:rsid w:val="00886E97"/>
    <w:rsid w:val="00891716"/>
    <w:rsid w:val="00891977"/>
    <w:rsid w:val="00893187"/>
    <w:rsid w:val="008952BE"/>
    <w:rsid w:val="00895FF2"/>
    <w:rsid w:val="008A11CE"/>
    <w:rsid w:val="008A2EB5"/>
    <w:rsid w:val="008A3287"/>
    <w:rsid w:val="008A3C36"/>
    <w:rsid w:val="008A4492"/>
    <w:rsid w:val="008A690F"/>
    <w:rsid w:val="008B1484"/>
    <w:rsid w:val="008B4C3D"/>
    <w:rsid w:val="008C0C91"/>
    <w:rsid w:val="008C11B9"/>
    <w:rsid w:val="008C384C"/>
    <w:rsid w:val="008C38C1"/>
    <w:rsid w:val="008C4128"/>
    <w:rsid w:val="008C7B64"/>
    <w:rsid w:val="008D0593"/>
    <w:rsid w:val="008D4EB7"/>
    <w:rsid w:val="008E2D68"/>
    <w:rsid w:val="008E51D6"/>
    <w:rsid w:val="008E6756"/>
    <w:rsid w:val="008F1423"/>
    <w:rsid w:val="008F3C8D"/>
    <w:rsid w:val="008F797D"/>
    <w:rsid w:val="00900C47"/>
    <w:rsid w:val="0090271F"/>
    <w:rsid w:val="00902AA4"/>
    <w:rsid w:val="00902E23"/>
    <w:rsid w:val="00904A71"/>
    <w:rsid w:val="0090584C"/>
    <w:rsid w:val="00906878"/>
    <w:rsid w:val="009114D7"/>
    <w:rsid w:val="0091348E"/>
    <w:rsid w:val="00917809"/>
    <w:rsid w:val="00917CCB"/>
    <w:rsid w:val="00923492"/>
    <w:rsid w:val="009320CE"/>
    <w:rsid w:val="00933FB0"/>
    <w:rsid w:val="00935AE0"/>
    <w:rsid w:val="00942E84"/>
    <w:rsid w:val="00942EC2"/>
    <w:rsid w:val="0094472D"/>
    <w:rsid w:val="00945100"/>
    <w:rsid w:val="009467E7"/>
    <w:rsid w:val="0095334E"/>
    <w:rsid w:val="0095446A"/>
    <w:rsid w:val="00954B7F"/>
    <w:rsid w:val="009666E8"/>
    <w:rsid w:val="00966D0B"/>
    <w:rsid w:val="00973952"/>
    <w:rsid w:val="00975DAE"/>
    <w:rsid w:val="00976D04"/>
    <w:rsid w:val="00977DC5"/>
    <w:rsid w:val="00981129"/>
    <w:rsid w:val="00986003"/>
    <w:rsid w:val="00991F0E"/>
    <w:rsid w:val="00991F53"/>
    <w:rsid w:val="00992C8A"/>
    <w:rsid w:val="00993C5C"/>
    <w:rsid w:val="00995061"/>
    <w:rsid w:val="00996996"/>
    <w:rsid w:val="00997BF3"/>
    <w:rsid w:val="009A695A"/>
    <w:rsid w:val="009B0558"/>
    <w:rsid w:val="009B65B2"/>
    <w:rsid w:val="009C14CE"/>
    <w:rsid w:val="009C2DEF"/>
    <w:rsid w:val="009C59E1"/>
    <w:rsid w:val="009D3D37"/>
    <w:rsid w:val="009D3E42"/>
    <w:rsid w:val="009D473E"/>
    <w:rsid w:val="009E0127"/>
    <w:rsid w:val="009E0A60"/>
    <w:rsid w:val="009E2532"/>
    <w:rsid w:val="009E2D8C"/>
    <w:rsid w:val="009E4B59"/>
    <w:rsid w:val="009E5E5E"/>
    <w:rsid w:val="009F28E0"/>
    <w:rsid w:val="009F37B7"/>
    <w:rsid w:val="009F4CBB"/>
    <w:rsid w:val="009F4FD4"/>
    <w:rsid w:val="00A01922"/>
    <w:rsid w:val="00A03C98"/>
    <w:rsid w:val="00A07623"/>
    <w:rsid w:val="00A10A6A"/>
    <w:rsid w:val="00A10F02"/>
    <w:rsid w:val="00A13515"/>
    <w:rsid w:val="00A13FB0"/>
    <w:rsid w:val="00A15056"/>
    <w:rsid w:val="00A1583F"/>
    <w:rsid w:val="00A164B4"/>
    <w:rsid w:val="00A2050B"/>
    <w:rsid w:val="00A26956"/>
    <w:rsid w:val="00A2706B"/>
    <w:rsid w:val="00A27486"/>
    <w:rsid w:val="00A36D89"/>
    <w:rsid w:val="00A40E72"/>
    <w:rsid w:val="00A439DC"/>
    <w:rsid w:val="00A46C09"/>
    <w:rsid w:val="00A51763"/>
    <w:rsid w:val="00A53724"/>
    <w:rsid w:val="00A56066"/>
    <w:rsid w:val="00A56B05"/>
    <w:rsid w:val="00A5761D"/>
    <w:rsid w:val="00A63742"/>
    <w:rsid w:val="00A66E3B"/>
    <w:rsid w:val="00A67167"/>
    <w:rsid w:val="00A72E59"/>
    <w:rsid w:val="00A73129"/>
    <w:rsid w:val="00A731B3"/>
    <w:rsid w:val="00A82346"/>
    <w:rsid w:val="00A8358E"/>
    <w:rsid w:val="00A83E04"/>
    <w:rsid w:val="00A85ED3"/>
    <w:rsid w:val="00A90573"/>
    <w:rsid w:val="00A92BA1"/>
    <w:rsid w:val="00A94846"/>
    <w:rsid w:val="00A95A32"/>
    <w:rsid w:val="00A95CC1"/>
    <w:rsid w:val="00A971AD"/>
    <w:rsid w:val="00A97E6E"/>
    <w:rsid w:val="00AA1BA0"/>
    <w:rsid w:val="00AA2CAE"/>
    <w:rsid w:val="00AA60C2"/>
    <w:rsid w:val="00AA7B02"/>
    <w:rsid w:val="00AB0F35"/>
    <w:rsid w:val="00AB3085"/>
    <w:rsid w:val="00AB4A5D"/>
    <w:rsid w:val="00AC1E9A"/>
    <w:rsid w:val="00AC2E6D"/>
    <w:rsid w:val="00AC507D"/>
    <w:rsid w:val="00AC6BC6"/>
    <w:rsid w:val="00AC7C8B"/>
    <w:rsid w:val="00AD0F6D"/>
    <w:rsid w:val="00AD1456"/>
    <w:rsid w:val="00AD15E1"/>
    <w:rsid w:val="00AD31F8"/>
    <w:rsid w:val="00AD407A"/>
    <w:rsid w:val="00AD45A1"/>
    <w:rsid w:val="00AD77DE"/>
    <w:rsid w:val="00AE493A"/>
    <w:rsid w:val="00AE4B17"/>
    <w:rsid w:val="00AE6164"/>
    <w:rsid w:val="00AE65E2"/>
    <w:rsid w:val="00AE781B"/>
    <w:rsid w:val="00AF00E4"/>
    <w:rsid w:val="00AF1460"/>
    <w:rsid w:val="00AF170B"/>
    <w:rsid w:val="00AF3CAA"/>
    <w:rsid w:val="00AF69B0"/>
    <w:rsid w:val="00AF71EC"/>
    <w:rsid w:val="00B02E87"/>
    <w:rsid w:val="00B051C8"/>
    <w:rsid w:val="00B07081"/>
    <w:rsid w:val="00B07F4F"/>
    <w:rsid w:val="00B07F61"/>
    <w:rsid w:val="00B11544"/>
    <w:rsid w:val="00B15449"/>
    <w:rsid w:val="00B176AE"/>
    <w:rsid w:val="00B201C5"/>
    <w:rsid w:val="00B222AE"/>
    <w:rsid w:val="00B22CE7"/>
    <w:rsid w:val="00B2365B"/>
    <w:rsid w:val="00B24B51"/>
    <w:rsid w:val="00B3573B"/>
    <w:rsid w:val="00B36160"/>
    <w:rsid w:val="00B466AC"/>
    <w:rsid w:val="00B5277F"/>
    <w:rsid w:val="00B52F54"/>
    <w:rsid w:val="00B557E6"/>
    <w:rsid w:val="00B6282A"/>
    <w:rsid w:val="00B75D59"/>
    <w:rsid w:val="00B7746D"/>
    <w:rsid w:val="00B8084F"/>
    <w:rsid w:val="00B86564"/>
    <w:rsid w:val="00B86F5A"/>
    <w:rsid w:val="00B92138"/>
    <w:rsid w:val="00B93086"/>
    <w:rsid w:val="00B97FF1"/>
    <w:rsid w:val="00BA0702"/>
    <w:rsid w:val="00BA0A46"/>
    <w:rsid w:val="00BA1093"/>
    <w:rsid w:val="00BA1892"/>
    <w:rsid w:val="00BA19ED"/>
    <w:rsid w:val="00BA2D36"/>
    <w:rsid w:val="00BA4B8D"/>
    <w:rsid w:val="00BB2C2B"/>
    <w:rsid w:val="00BB3EED"/>
    <w:rsid w:val="00BB5950"/>
    <w:rsid w:val="00BB68C2"/>
    <w:rsid w:val="00BB6D55"/>
    <w:rsid w:val="00BC0858"/>
    <w:rsid w:val="00BC0F7D"/>
    <w:rsid w:val="00BC181D"/>
    <w:rsid w:val="00BC1C4B"/>
    <w:rsid w:val="00BC36F8"/>
    <w:rsid w:val="00BC4004"/>
    <w:rsid w:val="00BC4D28"/>
    <w:rsid w:val="00BC7844"/>
    <w:rsid w:val="00BC7A0C"/>
    <w:rsid w:val="00BD2A05"/>
    <w:rsid w:val="00BD4869"/>
    <w:rsid w:val="00BD68E8"/>
    <w:rsid w:val="00BD7D31"/>
    <w:rsid w:val="00BE0661"/>
    <w:rsid w:val="00BE3255"/>
    <w:rsid w:val="00BE7D9C"/>
    <w:rsid w:val="00BF128E"/>
    <w:rsid w:val="00BF30DC"/>
    <w:rsid w:val="00BF4694"/>
    <w:rsid w:val="00BF738C"/>
    <w:rsid w:val="00C06877"/>
    <w:rsid w:val="00C074DD"/>
    <w:rsid w:val="00C127EE"/>
    <w:rsid w:val="00C12CFC"/>
    <w:rsid w:val="00C147CA"/>
    <w:rsid w:val="00C1496A"/>
    <w:rsid w:val="00C14FE8"/>
    <w:rsid w:val="00C15D06"/>
    <w:rsid w:val="00C2681D"/>
    <w:rsid w:val="00C26A72"/>
    <w:rsid w:val="00C30697"/>
    <w:rsid w:val="00C33079"/>
    <w:rsid w:val="00C34CAA"/>
    <w:rsid w:val="00C44673"/>
    <w:rsid w:val="00C45231"/>
    <w:rsid w:val="00C46A69"/>
    <w:rsid w:val="00C524D8"/>
    <w:rsid w:val="00C551FF"/>
    <w:rsid w:val="00C608E2"/>
    <w:rsid w:val="00C6688B"/>
    <w:rsid w:val="00C72833"/>
    <w:rsid w:val="00C73670"/>
    <w:rsid w:val="00C80F1D"/>
    <w:rsid w:val="00C8493D"/>
    <w:rsid w:val="00C91962"/>
    <w:rsid w:val="00C92517"/>
    <w:rsid w:val="00C93F40"/>
    <w:rsid w:val="00C95408"/>
    <w:rsid w:val="00C96462"/>
    <w:rsid w:val="00CA29AF"/>
    <w:rsid w:val="00CA396D"/>
    <w:rsid w:val="00CA3D0C"/>
    <w:rsid w:val="00CA5080"/>
    <w:rsid w:val="00CA545F"/>
    <w:rsid w:val="00CA594A"/>
    <w:rsid w:val="00CA6438"/>
    <w:rsid w:val="00CA718B"/>
    <w:rsid w:val="00CB0201"/>
    <w:rsid w:val="00CB0229"/>
    <w:rsid w:val="00CB3E00"/>
    <w:rsid w:val="00CB59A0"/>
    <w:rsid w:val="00CC07AD"/>
    <w:rsid w:val="00CD015D"/>
    <w:rsid w:val="00CD3EB4"/>
    <w:rsid w:val="00CD7372"/>
    <w:rsid w:val="00CD73A8"/>
    <w:rsid w:val="00CF0EE1"/>
    <w:rsid w:val="00CF189A"/>
    <w:rsid w:val="00CF5378"/>
    <w:rsid w:val="00CF6197"/>
    <w:rsid w:val="00D1207B"/>
    <w:rsid w:val="00D13AFF"/>
    <w:rsid w:val="00D15F65"/>
    <w:rsid w:val="00D21DE9"/>
    <w:rsid w:val="00D22987"/>
    <w:rsid w:val="00D22AC7"/>
    <w:rsid w:val="00D24262"/>
    <w:rsid w:val="00D26E18"/>
    <w:rsid w:val="00D26E82"/>
    <w:rsid w:val="00D31AF7"/>
    <w:rsid w:val="00D4604A"/>
    <w:rsid w:val="00D47507"/>
    <w:rsid w:val="00D50D17"/>
    <w:rsid w:val="00D533ED"/>
    <w:rsid w:val="00D576F3"/>
    <w:rsid w:val="00D57972"/>
    <w:rsid w:val="00D62923"/>
    <w:rsid w:val="00D654CE"/>
    <w:rsid w:val="00D675A9"/>
    <w:rsid w:val="00D72532"/>
    <w:rsid w:val="00D7317A"/>
    <w:rsid w:val="00D738D6"/>
    <w:rsid w:val="00D755EB"/>
    <w:rsid w:val="00D76048"/>
    <w:rsid w:val="00D763EF"/>
    <w:rsid w:val="00D81CAF"/>
    <w:rsid w:val="00D82E6F"/>
    <w:rsid w:val="00D87E00"/>
    <w:rsid w:val="00D905CA"/>
    <w:rsid w:val="00D9134D"/>
    <w:rsid w:val="00D93D42"/>
    <w:rsid w:val="00D942F5"/>
    <w:rsid w:val="00D95C4C"/>
    <w:rsid w:val="00DA0CAA"/>
    <w:rsid w:val="00DA2CD0"/>
    <w:rsid w:val="00DA6FFD"/>
    <w:rsid w:val="00DA7A03"/>
    <w:rsid w:val="00DB1818"/>
    <w:rsid w:val="00DB4776"/>
    <w:rsid w:val="00DB7410"/>
    <w:rsid w:val="00DC309B"/>
    <w:rsid w:val="00DC4204"/>
    <w:rsid w:val="00DC4DA2"/>
    <w:rsid w:val="00DC5599"/>
    <w:rsid w:val="00DC598C"/>
    <w:rsid w:val="00DC689A"/>
    <w:rsid w:val="00DC7369"/>
    <w:rsid w:val="00DC7DFE"/>
    <w:rsid w:val="00DD303B"/>
    <w:rsid w:val="00DD4C17"/>
    <w:rsid w:val="00DD73E3"/>
    <w:rsid w:val="00DD74A5"/>
    <w:rsid w:val="00DE09FF"/>
    <w:rsid w:val="00DE3D45"/>
    <w:rsid w:val="00DE44FD"/>
    <w:rsid w:val="00DF29A1"/>
    <w:rsid w:val="00DF2B1F"/>
    <w:rsid w:val="00DF40A2"/>
    <w:rsid w:val="00DF501C"/>
    <w:rsid w:val="00DF5C84"/>
    <w:rsid w:val="00DF62CD"/>
    <w:rsid w:val="00DF73E6"/>
    <w:rsid w:val="00E00FA7"/>
    <w:rsid w:val="00E1254B"/>
    <w:rsid w:val="00E161F3"/>
    <w:rsid w:val="00E16509"/>
    <w:rsid w:val="00E23B97"/>
    <w:rsid w:val="00E24999"/>
    <w:rsid w:val="00E27D45"/>
    <w:rsid w:val="00E31385"/>
    <w:rsid w:val="00E33803"/>
    <w:rsid w:val="00E3522F"/>
    <w:rsid w:val="00E365D6"/>
    <w:rsid w:val="00E36D54"/>
    <w:rsid w:val="00E414D5"/>
    <w:rsid w:val="00E41D70"/>
    <w:rsid w:val="00E43D44"/>
    <w:rsid w:val="00E44582"/>
    <w:rsid w:val="00E44FFC"/>
    <w:rsid w:val="00E50770"/>
    <w:rsid w:val="00E520F6"/>
    <w:rsid w:val="00E5487F"/>
    <w:rsid w:val="00E54DBA"/>
    <w:rsid w:val="00E5577E"/>
    <w:rsid w:val="00E57353"/>
    <w:rsid w:val="00E5775E"/>
    <w:rsid w:val="00E61218"/>
    <w:rsid w:val="00E6178F"/>
    <w:rsid w:val="00E618F7"/>
    <w:rsid w:val="00E620A0"/>
    <w:rsid w:val="00E71200"/>
    <w:rsid w:val="00E7213A"/>
    <w:rsid w:val="00E76122"/>
    <w:rsid w:val="00E7633F"/>
    <w:rsid w:val="00E77645"/>
    <w:rsid w:val="00E814A6"/>
    <w:rsid w:val="00E8189A"/>
    <w:rsid w:val="00E81FC9"/>
    <w:rsid w:val="00E83BCD"/>
    <w:rsid w:val="00E86B2B"/>
    <w:rsid w:val="00E87AC0"/>
    <w:rsid w:val="00E95746"/>
    <w:rsid w:val="00E9705D"/>
    <w:rsid w:val="00EA15B0"/>
    <w:rsid w:val="00EA43E9"/>
    <w:rsid w:val="00EA4CB8"/>
    <w:rsid w:val="00EA5EA7"/>
    <w:rsid w:val="00EA66BD"/>
    <w:rsid w:val="00EB0ECE"/>
    <w:rsid w:val="00EB5730"/>
    <w:rsid w:val="00EC4A25"/>
    <w:rsid w:val="00EC58D1"/>
    <w:rsid w:val="00EC6453"/>
    <w:rsid w:val="00EC648F"/>
    <w:rsid w:val="00EC66B3"/>
    <w:rsid w:val="00EE1F2F"/>
    <w:rsid w:val="00EF07AA"/>
    <w:rsid w:val="00EF2BC2"/>
    <w:rsid w:val="00EF4D7B"/>
    <w:rsid w:val="00EF5DCD"/>
    <w:rsid w:val="00EF608C"/>
    <w:rsid w:val="00F010D6"/>
    <w:rsid w:val="00F025A2"/>
    <w:rsid w:val="00F04712"/>
    <w:rsid w:val="00F0534F"/>
    <w:rsid w:val="00F06A1C"/>
    <w:rsid w:val="00F06DAC"/>
    <w:rsid w:val="00F0791F"/>
    <w:rsid w:val="00F12130"/>
    <w:rsid w:val="00F13360"/>
    <w:rsid w:val="00F1337D"/>
    <w:rsid w:val="00F1526C"/>
    <w:rsid w:val="00F156FF"/>
    <w:rsid w:val="00F15B1D"/>
    <w:rsid w:val="00F1656C"/>
    <w:rsid w:val="00F209AA"/>
    <w:rsid w:val="00F222C8"/>
    <w:rsid w:val="00F22EC7"/>
    <w:rsid w:val="00F2361C"/>
    <w:rsid w:val="00F24C99"/>
    <w:rsid w:val="00F26EC2"/>
    <w:rsid w:val="00F270F3"/>
    <w:rsid w:val="00F27E75"/>
    <w:rsid w:val="00F325C8"/>
    <w:rsid w:val="00F34834"/>
    <w:rsid w:val="00F37B81"/>
    <w:rsid w:val="00F4040A"/>
    <w:rsid w:val="00F42922"/>
    <w:rsid w:val="00F44526"/>
    <w:rsid w:val="00F4595C"/>
    <w:rsid w:val="00F45CE7"/>
    <w:rsid w:val="00F45DAD"/>
    <w:rsid w:val="00F47325"/>
    <w:rsid w:val="00F5098C"/>
    <w:rsid w:val="00F513AC"/>
    <w:rsid w:val="00F51417"/>
    <w:rsid w:val="00F5177C"/>
    <w:rsid w:val="00F52E6D"/>
    <w:rsid w:val="00F55176"/>
    <w:rsid w:val="00F5555F"/>
    <w:rsid w:val="00F60A40"/>
    <w:rsid w:val="00F61D01"/>
    <w:rsid w:val="00F642A6"/>
    <w:rsid w:val="00F653B8"/>
    <w:rsid w:val="00F71EA3"/>
    <w:rsid w:val="00F77322"/>
    <w:rsid w:val="00F774C2"/>
    <w:rsid w:val="00F804A9"/>
    <w:rsid w:val="00F80586"/>
    <w:rsid w:val="00F81C0D"/>
    <w:rsid w:val="00F82248"/>
    <w:rsid w:val="00F83D1A"/>
    <w:rsid w:val="00F9008D"/>
    <w:rsid w:val="00F9056A"/>
    <w:rsid w:val="00F94FB2"/>
    <w:rsid w:val="00FA09B1"/>
    <w:rsid w:val="00FA1266"/>
    <w:rsid w:val="00FA27E1"/>
    <w:rsid w:val="00FA359C"/>
    <w:rsid w:val="00FA362E"/>
    <w:rsid w:val="00FA5556"/>
    <w:rsid w:val="00FA7A85"/>
    <w:rsid w:val="00FB2C22"/>
    <w:rsid w:val="00FB53A1"/>
    <w:rsid w:val="00FB53D9"/>
    <w:rsid w:val="00FB565A"/>
    <w:rsid w:val="00FB7223"/>
    <w:rsid w:val="00FC0E2A"/>
    <w:rsid w:val="00FC1192"/>
    <w:rsid w:val="00FC1910"/>
    <w:rsid w:val="00FC19E9"/>
    <w:rsid w:val="00FC1D0C"/>
    <w:rsid w:val="00FC23D2"/>
    <w:rsid w:val="00FC2721"/>
    <w:rsid w:val="00FC2AD2"/>
    <w:rsid w:val="00FD1071"/>
    <w:rsid w:val="00FD234D"/>
    <w:rsid w:val="00FD4B41"/>
    <w:rsid w:val="00FE3AE6"/>
    <w:rsid w:val="00FE4075"/>
    <w:rsid w:val="00FF06CF"/>
    <w:rsid w:val="00FF26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9FE"/>
    <w:pPr>
      <w:overflowPunct w:val="0"/>
      <w:autoSpaceDE w:val="0"/>
      <w:autoSpaceDN w:val="0"/>
      <w:adjustRightInd w:val="0"/>
      <w:spacing w:after="180"/>
      <w:textAlignment w:val="baseline"/>
    </w:pPr>
  </w:style>
  <w:style w:type="paragraph" w:styleId="Heading1">
    <w:name w:val="heading 1"/>
    <w:next w:val="Normal"/>
    <w:qFormat/>
    <w:rsid w:val="003C09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C09FE"/>
    <w:pPr>
      <w:pBdr>
        <w:top w:val="none" w:sz="0" w:space="0" w:color="auto"/>
      </w:pBdr>
      <w:spacing w:before="180"/>
      <w:outlineLvl w:val="1"/>
    </w:pPr>
    <w:rPr>
      <w:sz w:val="32"/>
    </w:rPr>
  </w:style>
  <w:style w:type="paragraph" w:styleId="Heading3">
    <w:name w:val="heading 3"/>
    <w:basedOn w:val="Heading2"/>
    <w:next w:val="Normal"/>
    <w:qFormat/>
    <w:rsid w:val="003C09FE"/>
    <w:pPr>
      <w:spacing w:before="120"/>
      <w:outlineLvl w:val="2"/>
    </w:pPr>
    <w:rPr>
      <w:sz w:val="28"/>
    </w:rPr>
  </w:style>
  <w:style w:type="paragraph" w:styleId="Heading4">
    <w:name w:val="heading 4"/>
    <w:basedOn w:val="Heading3"/>
    <w:next w:val="Normal"/>
    <w:qFormat/>
    <w:rsid w:val="003C09FE"/>
    <w:pPr>
      <w:ind w:left="1418" w:hanging="1418"/>
      <w:outlineLvl w:val="3"/>
    </w:pPr>
    <w:rPr>
      <w:sz w:val="24"/>
    </w:rPr>
  </w:style>
  <w:style w:type="paragraph" w:styleId="Heading5">
    <w:name w:val="heading 5"/>
    <w:basedOn w:val="Heading4"/>
    <w:next w:val="Normal"/>
    <w:qFormat/>
    <w:rsid w:val="003C09FE"/>
    <w:pPr>
      <w:ind w:left="1701" w:hanging="1701"/>
      <w:outlineLvl w:val="4"/>
    </w:pPr>
    <w:rPr>
      <w:sz w:val="22"/>
    </w:rPr>
  </w:style>
  <w:style w:type="paragraph" w:styleId="Heading6">
    <w:name w:val="heading 6"/>
    <w:basedOn w:val="H6"/>
    <w:next w:val="Normal"/>
    <w:qFormat/>
    <w:rsid w:val="003C09FE"/>
    <w:pPr>
      <w:outlineLvl w:val="5"/>
    </w:pPr>
  </w:style>
  <w:style w:type="paragraph" w:styleId="Heading7">
    <w:name w:val="heading 7"/>
    <w:basedOn w:val="H6"/>
    <w:next w:val="Normal"/>
    <w:qFormat/>
    <w:rsid w:val="003C09FE"/>
    <w:pPr>
      <w:outlineLvl w:val="6"/>
    </w:pPr>
  </w:style>
  <w:style w:type="paragraph" w:styleId="Heading8">
    <w:name w:val="heading 8"/>
    <w:basedOn w:val="Heading1"/>
    <w:next w:val="Normal"/>
    <w:link w:val="Heading8Char"/>
    <w:qFormat/>
    <w:rsid w:val="003C09FE"/>
    <w:pPr>
      <w:ind w:left="0" w:firstLine="0"/>
      <w:outlineLvl w:val="7"/>
    </w:pPr>
  </w:style>
  <w:style w:type="paragraph" w:styleId="Heading9">
    <w:name w:val="heading 9"/>
    <w:basedOn w:val="Heading8"/>
    <w:next w:val="Normal"/>
    <w:qFormat/>
    <w:rsid w:val="003C09FE"/>
    <w:pPr>
      <w:outlineLvl w:val="8"/>
    </w:pPr>
  </w:style>
  <w:style w:type="character" w:default="1" w:styleId="DefaultParagraphFont">
    <w:name w:val="Default Paragraph Font"/>
    <w:semiHidden/>
    <w:rsid w:val="003C09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09FE"/>
  </w:style>
  <w:style w:type="paragraph" w:customStyle="1" w:styleId="H6">
    <w:name w:val="H6"/>
    <w:basedOn w:val="Heading5"/>
    <w:next w:val="Normal"/>
    <w:rsid w:val="003C09FE"/>
    <w:pPr>
      <w:ind w:left="1985" w:hanging="1985"/>
      <w:outlineLvl w:val="9"/>
    </w:pPr>
    <w:rPr>
      <w:sz w:val="20"/>
    </w:rPr>
  </w:style>
  <w:style w:type="paragraph" w:styleId="TOC9">
    <w:name w:val="toc 9"/>
    <w:basedOn w:val="TOC8"/>
    <w:uiPriority w:val="39"/>
    <w:rsid w:val="003C09FE"/>
    <w:pPr>
      <w:ind w:left="1418" w:hanging="1418"/>
    </w:pPr>
  </w:style>
  <w:style w:type="paragraph" w:styleId="TOC8">
    <w:name w:val="toc 8"/>
    <w:basedOn w:val="TOC1"/>
    <w:uiPriority w:val="39"/>
    <w:rsid w:val="003C09FE"/>
    <w:pPr>
      <w:spacing w:before="180"/>
      <w:ind w:left="2693" w:hanging="2693"/>
    </w:pPr>
    <w:rPr>
      <w:b/>
    </w:rPr>
  </w:style>
  <w:style w:type="paragraph" w:styleId="TOC1">
    <w:name w:val="toc 1"/>
    <w:uiPriority w:val="39"/>
    <w:rsid w:val="003C09F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C09FE"/>
    <w:pPr>
      <w:keepLines/>
      <w:tabs>
        <w:tab w:val="center" w:pos="4536"/>
        <w:tab w:val="right" w:pos="9072"/>
      </w:tabs>
    </w:pPr>
  </w:style>
  <w:style w:type="character" w:customStyle="1" w:styleId="ZGSM">
    <w:name w:val="ZGSM"/>
    <w:rsid w:val="003C09FE"/>
  </w:style>
  <w:style w:type="paragraph" w:styleId="Header">
    <w:name w:val="header"/>
    <w:rsid w:val="003C09FE"/>
    <w:pPr>
      <w:widowControl w:val="0"/>
      <w:overflowPunct w:val="0"/>
      <w:autoSpaceDE w:val="0"/>
      <w:autoSpaceDN w:val="0"/>
      <w:adjustRightInd w:val="0"/>
      <w:textAlignment w:val="baseline"/>
    </w:pPr>
    <w:rPr>
      <w:rFonts w:ascii="Arial" w:hAnsi="Arial"/>
      <w:b/>
      <w:sz w:val="18"/>
    </w:rPr>
  </w:style>
  <w:style w:type="paragraph" w:customStyle="1" w:styleId="ZD">
    <w:name w:val="ZD"/>
    <w:rsid w:val="003C09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C09FE"/>
    <w:pPr>
      <w:ind w:left="1701" w:hanging="1701"/>
    </w:pPr>
  </w:style>
  <w:style w:type="paragraph" w:styleId="TOC4">
    <w:name w:val="toc 4"/>
    <w:basedOn w:val="TOC3"/>
    <w:uiPriority w:val="39"/>
    <w:rsid w:val="003C09FE"/>
    <w:pPr>
      <w:ind w:left="1418" w:hanging="1418"/>
    </w:pPr>
  </w:style>
  <w:style w:type="paragraph" w:styleId="TOC3">
    <w:name w:val="toc 3"/>
    <w:basedOn w:val="TOC2"/>
    <w:uiPriority w:val="39"/>
    <w:rsid w:val="003C09FE"/>
    <w:pPr>
      <w:ind w:left="1134" w:hanging="1134"/>
    </w:pPr>
  </w:style>
  <w:style w:type="paragraph" w:styleId="TOC2">
    <w:name w:val="toc 2"/>
    <w:basedOn w:val="TOC1"/>
    <w:uiPriority w:val="39"/>
    <w:rsid w:val="003C09FE"/>
    <w:pPr>
      <w:keepNext w:val="0"/>
      <w:spacing w:before="0"/>
      <w:ind w:left="851" w:hanging="851"/>
    </w:pPr>
    <w:rPr>
      <w:sz w:val="20"/>
    </w:rPr>
  </w:style>
  <w:style w:type="paragraph" w:styleId="Footer">
    <w:name w:val="footer"/>
    <w:basedOn w:val="Header"/>
    <w:rsid w:val="003C09FE"/>
    <w:pPr>
      <w:jc w:val="center"/>
    </w:pPr>
    <w:rPr>
      <w:i/>
    </w:rPr>
  </w:style>
  <w:style w:type="paragraph" w:customStyle="1" w:styleId="TT">
    <w:name w:val="TT"/>
    <w:basedOn w:val="Heading1"/>
    <w:next w:val="Normal"/>
    <w:rsid w:val="003C09FE"/>
    <w:pPr>
      <w:outlineLvl w:val="9"/>
    </w:pPr>
  </w:style>
  <w:style w:type="paragraph" w:customStyle="1" w:styleId="NF">
    <w:name w:val="NF"/>
    <w:basedOn w:val="NO"/>
    <w:rsid w:val="003C09FE"/>
    <w:pPr>
      <w:keepNext/>
      <w:spacing w:after="0"/>
    </w:pPr>
    <w:rPr>
      <w:rFonts w:ascii="Arial" w:hAnsi="Arial"/>
      <w:sz w:val="18"/>
    </w:rPr>
  </w:style>
  <w:style w:type="paragraph" w:customStyle="1" w:styleId="NO">
    <w:name w:val="NO"/>
    <w:basedOn w:val="Normal"/>
    <w:link w:val="NOChar"/>
    <w:rsid w:val="003C09FE"/>
    <w:pPr>
      <w:keepLines/>
      <w:ind w:left="1135" w:hanging="851"/>
    </w:pPr>
  </w:style>
  <w:style w:type="paragraph" w:customStyle="1" w:styleId="PL">
    <w:name w:val="PL"/>
    <w:rsid w:val="003C0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C09FE"/>
    <w:pPr>
      <w:jc w:val="right"/>
    </w:pPr>
  </w:style>
  <w:style w:type="paragraph" w:customStyle="1" w:styleId="TAL">
    <w:name w:val="TAL"/>
    <w:basedOn w:val="Normal"/>
    <w:link w:val="TALChar"/>
    <w:rsid w:val="003C09FE"/>
    <w:pPr>
      <w:keepNext/>
      <w:keepLines/>
      <w:spacing w:after="0"/>
    </w:pPr>
    <w:rPr>
      <w:rFonts w:ascii="Arial" w:hAnsi="Arial"/>
      <w:sz w:val="18"/>
    </w:rPr>
  </w:style>
  <w:style w:type="paragraph" w:customStyle="1" w:styleId="TAH">
    <w:name w:val="TAH"/>
    <w:basedOn w:val="TAC"/>
    <w:link w:val="TAHChar"/>
    <w:rsid w:val="003C09FE"/>
    <w:rPr>
      <w:b/>
    </w:rPr>
  </w:style>
  <w:style w:type="paragraph" w:customStyle="1" w:styleId="TAC">
    <w:name w:val="TAC"/>
    <w:basedOn w:val="TAL"/>
    <w:link w:val="TACChar"/>
    <w:rsid w:val="003C09FE"/>
    <w:pPr>
      <w:jc w:val="center"/>
    </w:pPr>
  </w:style>
  <w:style w:type="paragraph" w:customStyle="1" w:styleId="LD">
    <w:name w:val="LD"/>
    <w:rsid w:val="003C09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3C09FE"/>
    <w:pPr>
      <w:keepLines/>
      <w:ind w:left="1702" w:hanging="1418"/>
    </w:pPr>
  </w:style>
  <w:style w:type="paragraph" w:customStyle="1" w:styleId="FP">
    <w:name w:val="FP"/>
    <w:basedOn w:val="Normal"/>
    <w:rsid w:val="003C09FE"/>
    <w:pPr>
      <w:spacing w:after="0"/>
    </w:pPr>
  </w:style>
  <w:style w:type="paragraph" w:customStyle="1" w:styleId="NW">
    <w:name w:val="NW"/>
    <w:basedOn w:val="NO"/>
    <w:rsid w:val="003C09FE"/>
    <w:pPr>
      <w:spacing w:after="0"/>
    </w:pPr>
  </w:style>
  <w:style w:type="paragraph" w:customStyle="1" w:styleId="EW">
    <w:name w:val="EW"/>
    <w:basedOn w:val="EX"/>
    <w:rsid w:val="003C09FE"/>
    <w:pPr>
      <w:spacing w:after="0"/>
    </w:pPr>
  </w:style>
  <w:style w:type="paragraph" w:customStyle="1" w:styleId="B1">
    <w:name w:val="B1"/>
    <w:basedOn w:val="List"/>
    <w:link w:val="B1Char"/>
    <w:rsid w:val="003C09FE"/>
  </w:style>
  <w:style w:type="paragraph" w:styleId="TOC6">
    <w:name w:val="toc 6"/>
    <w:basedOn w:val="TOC5"/>
    <w:next w:val="Normal"/>
    <w:uiPriority w:val="39"/>
    <w:rsid w:val="003C09FE"/>
    <w:pPr>
      <w:ind w:left="1985" w:hanging="1985"/>
    </w:pPr>
  </w:style>
  <w:style w:type="paragraph" w:styleId="TOC7">
    <w:name w:val="toc 7"/>
    <w:basedOn w:val="TOC6"/>
    <w:next w:val="Normal"/>
    <w:uiPriority w:val="39"/>
    <w:rsid w:val="003C09FE"/>
    <w:pPr>
      <w:ind w:left="2268" w:hanging="2268"/>
    </w:pPr>
  </w:style>
  <w:style w:type="paragraph" w:customStyle="1" w:styleId="EditorsNote">
    <w:name w:val="Editor's Note"/>
    <w:aliases w:val="EN"/>
    <w:basedOn w:val="NO"/>
    <w:link w:val="EditorsNoteChar"/>
    <w:rsid w:val="003C09FE"/>
    <w:rPr>
      <w:color w:val="FF0000"/>
    </w:rPr>
  </w:style>
  <w:style w:type="paragraph" w:customStyle="1" w:styleId="TH">
    <w:name w:val="TH"/>
    <w:basedOn w:val="Normal"/>
    <w:link w:val="THChar"/>
    <w:rsid w:val="003C09FE"/>
    <w:pPr>
      <w:keepNext/>
      <w:keepLines/>
      <w:spacing w:before="60"/>
      <w:jc w:val="center"/>
    </w:pPr>
    <w:rPr>
      <w:rFonts w:ascii="Arial" w:hAnsi="Arial"/>
      <w:b/>
    </w:rPr>
  </w:style>
  <w:style w:type="paragraph" w:customStyle="1" w:styleId="ZA">
    <w:name w:val="ZA"/>
    <w:rsid w:val="003C09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09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C09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C09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C09FE"/>
    <w:pPr>
      <w:ind w:left="851" w:hanging="851"/>
    </w:pPr>
  </w:style>
  <w:style w:type="paragraph" w:customStyle="1" w:styleId="ZH">
    <w:name w:val="ZH"/>
    <w:rsid w:val="003C09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C09FE"/>
    <w:pPr>
      <w:keepNext w:val="0"/>
      <w:spacing w:before="0" w:after="240"/>
    </w:pPr>
  </w:style>
  <w:style w:type="paragraph" w:customStyle="1" w:styleId="ZG">
    <w:name w:val="ZG"/>
    <w:rsid w:val="003C09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C09FE"/>
  </w:style>
  <w:style w:type="paragraph" w:customStyle="1" w:styleId="B3">
    <w:name w:val="B3"/>
    <w:basedOn w:val="List3"/>
    <w:rsid w:val="003C09FE"/>
  </w:style>
  <w:style w:type="paragraph" w:customStyle="1" w:styleId="B4">
    <w:name w:val="B4"/>
    <w:basedOn w:val="List4"/>
    <w:rsid w:val="003C09FE"/>
  </w:style>
  <w:style w:type="paragraph" w:customStyle="1" w:styleId="B5">
    <w:name w:val="B5"/>
    <w:basedOn w:val="List5"/>
    <w:rsid w:val="003C09FE"/>
  </w:style>
  <w:style w:type="paragraph" w:customStyle="1" w:styleId="ZTD">
    <w:name w:val="ZTD"/>
    <w:basedOn w:val="ZB"/>
    <w:rsid w:val="003C09FE"/>
    <w:pPr>
      <w:framePr w:hRule="auto" w:wrap="notBeside" w:y="852"/>
    </w:pPr>
    <w:rPr>
      <w:i w:val="0"/>
      <w:sz w:val="40"/>
    </w:rPr>
  </w:style>
  <w:style w:type="paragraph" w:customStyle="1" w:styleId="ZV">
    <w:name w:val="ZV"/>
    <w:basedOn w:val="ZU"/>
    <w:rsid w:val="003C09FE"/>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3C09FE"/>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3C09FE"/>
    <w:pPr>
      <w:keepLines/>
      <w:spacing w:after="0"/>
    </w:pPr>
  </w:style>
  <w:style w:type="paragraph" w:styleId="Index2">
    <w:name w:val="index 2"/>
    <w:basedOn w:val="Index1"/>
    <w:rsid w:val="003C09FE"/>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3C09FE"/>
    <w:pPr>
      <w:ind w:left="568" w:hanging="284"/>
    </w:pPr>
  </w:style>
  <w:style w:type="paragraph" w:styleId="List2">
    <w:name w:val="List 2"/>
    <w:basedOn w:val="List"/>
    <w:rsid w:val="003C09FE"/>
    <w:pPr>
      <w:ind w:left="851"/>
    </w:pPr>
  </w:style>
  <w:style w:type="paragraph" w:styleId="List3">
    <w:name w:val="List 3"/>
    <w:basedOn w:val="List2"/>
    <w:rsid w:val="003C09FE"/>
    <w:pPr>
      <w:ind w:left="1135"/>
    </w:pPr>
  </w:style>
  <w:style w:type="paragraph" w:styleId="List4">
    <w:name w:val="List 4"/>
    <w:basedOn w:val="List3"/>
    <w:rsid w:val="003C09FE"/>
    <w:pPr>
      <w:ind w:left="1418"/>
    </w:pPr>
  </w:style>
  <w:style w:type="paragraph" w:styleId="List5">
    <w:name w:val="List 5"/>
    <w:basedOn w:val="List4"/>
    <w:rsid w:val="003C09FE"/>
    <w:pPr>
      <w:ind w:left="1702"/>
    </w:pPr>
  </w:style>
  <w:style w:type="paragraph" w:styleId="ListBullet">
    <w:name w:val="List Bullet"/>
    <w:basedOn w:val="List"/>
    <w:rsid w:val="003C09FE"/>
  </w:style>
  <w:style w:type="paragraph" w:styleId="ListBullet2">
    <w:name w:val="List Bullet 2"/>
    <w:basedOn w:val="ListBullet"/>
    <w:rsid w:val="003C09FE"/>
    <w:pPr>
      <w:ind w:left="851"/>
    </w:pPr>
  </w:style>
  <w:style w:type="paragraph" w:styleId="ListBullet3">
    <w:name w:val="List Bullet 3"/>
    <w:basedOn w:val="ListBullet2"/>
    <w:rsid w:val="003C09FE"/>
    <w:pPr>
      <w:ind w:left="1135"/>
    </w:pPr>
  </w:style>
  <w:style w:type="paragraph" w:styleId="ListBullet4">
    <w:name w:val="List Bullet 4"/>
    <w:basedOn w:val="ListBullet3"/>
    <w:rsid w:val="003C09FE"/>
    <w:pPr>
      <w:ind w:left="1418"/>
    </w:pPr>
  </w:style>
  <w:style w:type="paragraph" w:styleId="ListBullet5">
    <w:name w:val="List Bullet 5"/>
    <w:basedOn w:val="ListBullet4"/>
    <w:rsid w:val="003C09FE"/>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3C09FE"/>
  </w:style>
  <w:style w:type="paragraph" w:styleId="ListNumber2">
    <w:name w:val="List Number 2"/>
    <w:basedOn w:val="ListNumber"/>
    <w:rsid w:val="003C09FE"/>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style>
  <w:style w:type="character" w:customStyle="1" w:styleId="TACChar">
    <w:name w:val="TAC Char"/>
    <w:link w:val="TAC"/>
    <w:rsid w:val="001C19A0"/>
    <w:rPr>
      <w:rFonts w:ascii="Arial" w:hAnsi="Arial"/>
      <w:sz w:val="18"/>
    </w:rPr>
  </w:style>
  <w:style w:type="character" w:customStyle="1" w:styleId="TAHChar">
    <w:name w:val="TAH Char"/>
    <w:link w:val="TAH"/>
    <w:rsid w:val="001C19A0"/>
    <w:rPr>
      <w:rFonts w:ascii="Arial" w:hAnsi="Arial"/>
      <w:b/>
      <w:sz w:val="18"/>
    </w:rPr>
  </w:style>
  <w:style w:type="character" w:customStyle="1" w:styleId="TFChar">
    <w:name w:val="TF Char"/>
    <w:link w:val="TF"/>
    <w:qFormat/>
    <w:rsid w:val="0055101C"/>
    <w:rPr>
      <w:rFonts w:ascii="Arial" w:hAnsi="Arial"/>
      <w:b/>
    </w:rPr>
  </w:style>
  <w:style w:type="character" w:styleId="FootnoteReference">
    <w:name w:val="footnote reference"/>
    <w:basedOn w:val="DefaultParagraphFont"/>
    <w:rsid w:val="003C09FE"/>
    <w:rPr>
      <w:b/>
      <w:position w:val="6"/>
      <w:sz w:val="16"/>
    </w:rPr>
  </w:style>
  <w:style w:type="character" w:customStyle="1" w:styleId="B1Char">
    <w:name w:val="B1 Char"/>
    <w:link w:val="B1"/>
    <w:qFormat/>
    <w:rsid w:val="00274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42</Pages>
  <Words>18295</Words>
  <Characters>104284</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JK</cp:lastModifiedBy>
  <cp:revision>23</cp:revision>
  <cp:lastPrinted>2019-02-25T14:05:00Z</cp:lastPrinted>
  <dcterms:created xsi:type="dcterms:W3CDTF">2026-02-16T19:37:00Z</dcterms:created>
  <dcterms:modified xsi:type="dcterms:W3CDTF">2026-02-21T11:11:00Z</dcterms:modified>
</cp:coreProperties>
</file>