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02D30" w14:textId="5DDBA124" w:rsidR="00B67339" w:rsidRDefault="00B67339">
      <w:pPr>
        <w:pStyle w:val="ZA"/>
        <w:framePr w:wrap="notBeside"/>
      </w:pPr>
      <w:bookmarkStart w:id="0" w:name="page1"/>
      <w:r>
        <w:rPr>
          <w:sz w:val="64"/>
        </w:rPr>
        <w:t xml:space="preserve">3GPP TS 45.022 </w:t>
      </w:r>
      <w:r>
        <w:t>V</w:t>
      </w:r>
      <w:r w:rsidR="006778AE">
        <w:t>1</w:t>
      </w:r>
      <w:r w:rsidR="000F2212">
        <w:t>9</w:t>
      </w:r>
      <w:r w:rsidR="006778AE">
        <w:t xml:space="preserve">.0.0 </w:t>
      </w:r>
      <w:r>
        <w:rPr>
          <w:sz w:val="32"/>
        </w:rPr>
        <w:t>(</w:t>
      </w:r>
      <w:r w:rsidR="006778AE">
        <w:rPr>
          <w:sz w:val="32"/>
        </w:rPr>
        <w:t>202</w:t>
      </w:r>
      <w:r w:rsidR="000F2212">
        <w:rPr>
          <w:sz w:val="32"/>
        </w:rPr>
        <w:t>5</w:t>
      </w:r>
      <w:r w:rsidR="006778AE">
        <w:rPr>
          <w:sz w:val="32"/>
        </w:rPr>
        <w:t>-0</w:t>
      </w:r>
      <w:r w:rsidR="000F2212">
        <w:rPr>
          <w:sz w:val="32"/>
        </w:rPr>
        <w:t>9</w:t>
      </w:r>
      <w:r w:rsidR="006778AE">
        <w:rPr>
          <w:sz w:val="32"/>
        </w:rPr>
        <w:t>)</w:t>
      </w:r>
    </w:p>
    <w:p w14:paraId="2E928ACB" w14:textId="77777777" w:rsidR="00B67339" w:rsidRDefault="00B67339">
      <w:pPr>
        <w:pStyle w:val="ZB"/>
        <w:framePr w:wrap="notBeside"/>
      </w:pPr>
      <w:r>
        <w:t>Technical Specification</w:t>
      </w:r>
    </w:p>
    <w:p w14:paraId="46E34711" w14:textId="77777777" w:rsidR="00B67339" w:rsidRDefault="00B67339">
      <w:pPr>
        <w:pStyle w:val="ZT"/>
        <w:framePr w:wrap="notBeside"/>
      </w:pPr>
      <w:r>
        <w:t>3rd Generation Partnership Project;</w:t>
      </w:r>
    </w:p>
    <w:p w14:paraId="182A2F4B" w14:textId="77777777" w:rsidR="00B67339" w:rsidRDefault="00B67339">
      <w:pPr>
        <w:pStyle w:val="ZT"/>
        <w:framePr w:wrap="notBeside"/>
      </w:pPr>
      <w:r>
        <w:t>Technical Specification Group Radio Access Network;</w:t>
      </w:r>
    </w:p>
    <w:p w14:paraId="25651B1A" w14:textId="77777777" w:rsidR="00B67339" w:rsidRDefault="00EE66CC">
      <w:pPr>
        <w:pStyle w:val="ZT"/>
        <w:framePr w:wrap="notBeside"/>
      </w:pPr>
      <w:r>
        <w:t xml:space="preserve">GSM/EDGE </w:t>
      </w:r>
      <w:r w:rsidR="00B67339">
        <w:t>Radio link management in hierarchical networks</w:t>
      </w:r>
    </w:p>
    <w:p w14:paraId="32CD7988" w14:textId="2BF74263" w:rsidR="00B67339" w:rsidRDefault="00B67339">
      <w:pPr>
        <w:pStyle w:val="ZT"/>
        <w:framePr w:wrap="notBeside"/>
      </w:pPr>
      <w:r>
        <w:t>(</w:t>
      </w:r>
      <w:r>
        <w:rPr>
          <w:rStyle w:val="ZGSM"/>
        </w:rPr>
        <w:t xml:space="preserve">Release </w:t>
      </w:r>
      <w:r w:rsidR="006778AE">
        <w:rPr>
          <w:rStyle w:val="ZGSM"/>
        </w:rPr>
        <w:t>1</w:t>
      </w:r>
      <w:r w:rsidR="000F2212">
        <w:rPr>
          <w:rStyle w:val="ZGSM"/>
        </w:rPr>
        <w:t>9</w:t>
      </w:r>
      <w:r>
        <w:t>)</w:t>
      </w:r>
    </w:p>
    <w:p w14:paraId="0FBC1C05" w14:textId="77777777" w:rsidR="00B67339" w:rsidRDefault="00B67339">
      <w:pPr>
        <w:pStyle w:val="ZT"/>
        <w:framePr w:wrap="notBeside"/>
      </w:pPr>
    </w:p>
    <w:p w14:paraId="3E8B957A" w14:textId="77777777" w:rsidR="00B67339" w:rsidRDefault="00B67339">
      <w:pPr>
        <w:pStyle w:val="ZT"/>
        <w:framePr w:wrap="notBeside"/>
        <w:rPr>
          <w:i/>
          <w:sz w:val="28"/>
        </w:rPr>
      </w:pPr>
    </w:p>
    <w:p w14:paraId="0BF242DD" w14:textId="4F5E254E" w:rsidR="00B67339" w:rsidRDefault="00B67339">
      <w:pPr>
        <w:pStyle w:val="ZU"/>
        <w:framePr w:wrap="notBeside"/>
        <w:tabs>
          <w:tab w:val="right" w:pos="10206"/>
        </w:tabs>
        <w:jc w:val="left"/>
      </w:pPr>
      <w:r>
        <w:object w:dxaOrig="6937" w:dyaOrig="2617" w14:anchorId="1CEB1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7" o:title=""/>
          </v:shape>
          <o:OLEObject Type="Embed" ProgID="Word.Document.8" ShapeID="_x0000_i1025" DrawAspect="Content" ObjectID="_1821889004" r:id="rId8"/>
        </w:object>
      </w:r>
      <w:r>
        <w:rPr>
          <w:color w:val="0000FF"/>
        </w:rPr>
        <w:tab/>
      </w:r>
      <w:r w:rsidR="0058224E">
        <w:rPr>
          <w:color w:val="0000FF"/>
        </w:rPr>
        <w:drawing>
          <wp:inline distT="0" distB="0" distL="0" distR="0" wp14:anchorId="01FCCD2C" wp14:editId="351A5C92">
            <wp:extent cx="1630680" cy="830580"/>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0680" cy="830580"/>
                    </a:xfrm>
                    <a:prstGeom prst="rect">
                      <a:avLst/>
                    </a:prstGeom>
                    <a:noFill/>
                    <a:ln>
                      <a:noFill/>
                    </a:ln>
                  </pic:spPr>
                </pic:pic>
              </a:graphicData>
            </a:graphic>
          </wp:inline>
        </w:drawing>
      </w:r>
    </w:p>
    <w:p w14:paraId="67FBCE15" w14:textId="77777777" w:rsidR="00B67339" w:rsidRDefault="00B6733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E55D9C">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21DE581" w14:textId="77777777" w:rsidR="00B67339" w:rsidRDefault="00B67339">
      <w:pPr>
        <w:pStyle w:val="ZV"/>
        <w:framePr w:wrap="notBeside"/>
      </w:pPr>
    </w:p>
    <w:p w14:paraId="0FFA5298" w14:textId="77777777" w:rsidR="00B67339" w:rsidRDefault="00B67339"/>
    <w:bookmarkEnd w:id="0"/>
    <w:p w14:paraId="113F44B3" w14:textId="77777777" w:rsidR="00B67339" w:rsidRDefault="00B67339">
      <w:pPr>
        <w:sectPr w:rsidR="00B67339" w:rsidSect="009A524F">
          <w:footnotePr>
            <w:numRestart w:val="eachSect"/>
          </w:footnotePr>
          <w:pgSz w:w="11907" w:h="16840"/>
          <w:pgMar w:top="2268" w:right="851" w:bottom="10773" w:left="851" w:header="0" w:footer="0" w:gutter="0"/>
          <w:cols w:space="720"/>
        </w:sectPr>
      </w:pPr>
    </w:p>
    <w:p w14:paraId="433B3256" w14:textId="77777777" w:rsidR="00B67339" w:rsidRDefault="00B67339">
      <w:bookmarkStart w:id="1" w:name="page2"/>
    </w:p>
    <w:p w14:paraId="5106E6A2" w14:textId="77777777" w:rsidR="00B67339" w:rsidRDefault="00B67339">
      <w:pPr>
        <w:pStyle w:val="FP"/>
        <w:framePr w:wrap="notBeside" w:hAnchor="margin" w:y="1419"/>
        <w:pBdr>
          <w:bottom w:val="single" w:sz="6" w:space="1" w:color="auto"/>
        </w:pBdr>
        <w:spacing w:before="240"/>
        <w:ind w:left="2835" w:right="2835"/>
        <w:jc w:val="center"/>
      </w:pPr>
      <w:r>
        <w:t>Keywords</w:t>
      </w:r>
    </w:p>
    <w:p w14:paraId="10CAA314" w14:textId="77777777" w:rsidR="00B67339" w:rsidRDefault="00B67339">
      <w:pPr>
        <w:pStyle w:val="FP"/>
        <w:framePr w:wrap="notBeside" w:hAnchor="margin" w:y="1419"/>
        <w:ind w:left="2835" w:right="2835"/>
        <w:jc w:val="center"/>
        <w:rPr>
          <w:rFonts w:ascii="Arial" w:hAnsi="Arial"/>
          <w:sz w:val="18"/>
        </w:rPr>
      </w:pPr>
      <w:r>
        <w:rPr>
          <w:rFonts w:ascii="Arial" w:hAnsi="Arial"/>
          <w:noProof/>
          <w:sz w:val="18"/>
        </w:rPr>
        <w:t>GSM, radio, management</w:t>
      </w:r>
    </w:p>
    <w:p w14:paraId="48DF0205" w14:textId="77777777" w:rsidR="00B67339" w:rsidRDefault="00B67339"/>
    <w:p w14:paraId="2E5D45CC" w14:textId="77777777" w:rsidR="00B67339" w:rsidRDefault="00B67339">
      <w:pPr>
        <w:pStyle w:val="FP"/>
        <w:framePr w:wrap="notBeside" w:hAnchor="margin" w:yAlign="center"/>
        <w:spacing w:after="240"/>
        <w:ind w:left="2835" w:right="2835"/>
        <w:jc w:val="center"/>
        <w:rPr>
          <w:rFonts w:ascii="Arial" w:hAnsi="Arial"/>
          <w:b/>
          <w:i/>
        </w:rPr>
      </w:pPr>
      <w:r>
        <w:rPr>
          <w:rFonts w:ascii="Arial" w:hAnsi="Arial"/>
          <w:b/>
          <w:i/>
        </w:rPr>
        <w:t>3GPP</w:t>
      </w:r>
    </w:p>
    <w:p w14:paraId="4B4B5DA1" w14:textId="77777777" w:rsidR="00B67339" w:rsidRDefault="00B67339">
      <w:pPr>
        <w:pStyle w:val="FP"/>
        <w:framePr w:wrap="notBeside" w:hAnchor="margin" w:yAlign="center"/>
        <w:pBdr>
          <w:bottom w:val="single" w:sz="6" w:space="1" w:color="auto"/>
        </w:pBdr>
        <w:ind w:left="2835" w:right="2835"/>
        <w:jc w:val="center"/>
      </w:pPr>
      <w:r>
        <w:t>Postal address</w:t>
      </w:r>
    </w:p>
    <w:p w14:paraId="2553BE02" w14:textId="77777777" w:rsidR="00B67339" w:rsidRDefault="00B67339">
      <w:pPr>
        <w:pStyle w:val="FP"/>
        <w:framePr w:wrap="notBeside" w:hAnchor="margin" w:yAlign="center"/>
        <w:ind w:left="2835" w:right="2835"/>
        <w:jc w:val="center"/>
        <w:rPr>
          <w:rFonts w:ascii="Arial" w:hAnsi="Arial"/>
          <w:sz w:val="18"/>
        </w:rPr>
      </w:pPr>
    </w:p>
    <w:p w14:paraId="18AD285F" w14:textId="77777777" w:rsidR="00B67339" w:rsidRPr="006C02CB" w:rsidRDefault="00B67339">
      <w:pPr>
        <w:pStyle w:val="FP"/>
        <w:framePr w:wrap="notBeside" w:hAnchor="margin" w:yAlign="center"/>
        <w:pBdr>
          <w:bottom w:val="single" w:sz="6" w:space="1" w:color="auto"/>
        </w:pBdr>
        <w:spacing w:before="240"/>
        <w:ind w:left="2835" w:right="2835"/>
        <w:jc w:val="center"/>
        <w:rPr>
          <w:lang w:val="fr-FR"/>
        </w:rPr>
      </w:pPr>
      <w:r w:rsidRPr="006C02CB">
        <w:rPr>
          <w:lang w:val="fr-FR"/>
        </w:rPr>
        <w:t>3GPP support office address</w:t>
      </w:r>
    </w:p>
    <w:p w14:paraId="45F28F97" w14:textId="77777777" w:rsidR="00B67339" w:rsidRDefault="00B6733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57B6DD9" w14:textId="77777777" w:rsidR="00B67339" w:rsidRDefault="00B6733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B31D713" w14:textId="77777777" w:rsidR="00B67339" w:rsidRPr="006C02CB" w:rsidRDefault="00B67339">
      <w:pPr>
        <w:pStyle w:val="FP"/>
        <w:framePr w:wrap="notBeside" w:hAnchor="margin" w:yAlign="center"/>
        <w:spacing w:after="20"/>
        <w:ind w:left="2835" w:right="2835"/>
        <w:jc w:val="center"/>
        <w:rPr>
          <w:rFonts w:ascii="Arial" w:hAnsi="Arial"/>
          <w:sz w:val="18"/>
          <w:lang w:val="en-US"/>
        </w:rPr>
      </w:pPr>
      <w:r w:rsidRPr="006C02CB">
        <w:rPr>
          <w:rFonts w:ascii="Arial" w:hAnsi="Arial"/>
          <w:sz w:val="18"/>
          <w:lang w:val="en-US"/>
        </w:rPr>
        <w:t>Tel.: +33 4 92 94 42 00 Fax: +33 4 93 65 47 16</w:t>
      </w:r>
    </w:p>
    <w:p w14:paraId="7214EB69" w14:textId="77777777" w:rsidR="00B67339" w:rsidRPr="006C02CB" w:rsidRDefault="00B67339">
      <w:pPr>
        <w:pStyle w:val="FP"/>
        <w:framePr w:wrap="notBeside" w:hAnchor="margin" w:yAlign="center"/>
        <w:pBdr>
          <w:bottom w:val="single" w:sz="6" w:space="1" w:color="auto"/>
        </w:pBdr>
        <w:spacing w:before="240"/>
        <w:ind w:left="2835" w:right="2835"/>
        <w:jc w:val="center"/>
        <w:rPr>
          <w:lang w:val="en-US"/>
        </w:rPr>
      </w:pPr>
      <w:r w:rsidRPr="006C02CB">
        <w:rPr>
          <w:lang w:val="en-US"/>
        </w:rPr>
        <w:t>Internet</w:t>
      </w:r>
    </w:p>
    <w:p w14:paraId="2798108F" w14:textId="77777777" w:rsidR="00B67339" w:rsidRPr="006C02CB" w:rsidRDefault="00B67339">
      <w:pPr>
        <w:pStyle w:val="FP"/>
        <w:framePr w:wrap="notBeside" w:hAnchor="margin" w:yAlign="center"/>
        <w:ind w:left="2835" w:right="2835"/>
        <w:jc w:val="center"/>
        <w:rPr>
          <w:rFonts w:ascii="Arial" w:hAnsi="Arial"/>
          <w:sz w:val="18"/>
          <w:lang w:val="en-US"/>
        </w:rPr>
      </w:pPr>
      <w:r w:rsidRPr="006C02CB">
        <w:rPr>
          <w:rFonts w:ascii="Arial" w:hAnsi="Arial"/>
          <w:sz w:val="18"/>
          <w:lang w:val="en-US"/>
        </w:rPr>
        <w:t>http://www.3gpp.org</w:t>
      </w:r>
    </w:p>
    <w:p w14:paraId="0FC009B4" w14:textId="77777777" w:rsidR="00B67339" w:rsidRPr="006C02CB" w:rsidRDefault="00B67339">
      <w:pPr>
        <w:rPr>
          <w:lang w:val="en-US"/>
        </w:rPr>
      </w:pPr>
    </w:p>
    <w:p w14:paraId="55410A5E" w14:textId="77777777" w:rsidR="00871043" w:rsidRPr="004D3578" w:rsidRDefault="00871043" w:rsidP="00871043">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3B379908" w14:textId="77777777" w:rsidR="00871043" w:rsidRPr="004D3578" w:rsidRDefault="00871043" w:rsidP="00871043">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F69C6C" w14:textId="77777777" w:rsidR="00871043" w:rsidRPr="004D3578" w:rsidRDefault="00871043" w:rsidP="00871043">
      <w:pPr>
        <w:pStyle w:val="FP"/>
        <w:framePr w:wrap="notBeside" w:hAnchor="margin" w:yAlign="bottom"/>
        <w:jc w:val="center"/>
        <w:rPr>
          <w:noProof/>
        </w:rPr>
      </w:pPr>
    </w:p>
    <w:p w14:paraId="35DBD73E" w14:textId="580BA92B" w:rsidR="00871043" w:rsidRPr="004D3578" w:rsidRDefault="00871043" w:rsidP="00871043">
      <w:pPr>
        <w:pStyle w:val="FP"/>
        <w:framePr w:wrap="notBeside" w:hAnchor="margin" w:yAlign="bottom"/>
        <w:jc w:val="center"/>
        <w:rPr>
          <w:noProof/>
          <w:sz w:val="18"/>
        </w:rPr>
      </w:pPr>
      <w:r w:rsidRPr="004D3578">
        <w:rPr>
          <w:noProof/>
          <w:sz w:val="18"/>
        </w:rPr>
        <w:t>©</w:t>
      </w:r>
      <w:r w:rsidR="006778AE">
        <w:rPr>
          <w:noProof/>
          <w:sz w:val="18"/>
        </w:rPr>
        <w:t xml:space="preserve"> 202</w:t>
      </w:r>
      <w:r w:rsidR="000F2212">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4DDD309A" w14:textId="77777777" w:rsidR="00871043" w:rsidRPr="004D3578" w:rsidRDefault="00871043" w:rsidP="00871043">
      <w:pPr>
        <w:pStyle w:val="FP"/>
        <w:framePr w:wrap="notBeside" w:hAnchor="margin" w:yAlign="bottom"/>
        <w:jc w:val="center"/>
        <w:rPr>
          <w:noProof/>
          <w:sz w:val="18"/>
        </w:rPr>
      </w:pPr>
      <w:r w:rsidRPr="004D3578">
        <w:rPr>
          <w:noProof/>
          <w:sz w:val="18"/>
        </w:rPr>
        <w:t>All rights reserved.</w:t>
      </w:r>
    </w:p>
    <w:p w14:paraId="399E5DEF" w14:textId="77777777" w:rsidR="00871043" w:rsidRPr="004D3578" w:rsidRDefault="00871043" w:rsidP="00871043">
      <w:pPr>
        <w:pStyle w:val="FP"/>
        <w:framePr w:wrap="notBeside" w:hAnchor="margin" w:yAlign="bottom"/>
        <w:rPr>
          <w:noProof/>
          <w:sz w:val="18"/>
        </w:rPr>
      </w:pPr>
    </w:p>
    <w:p w14:paraId="0B867970" w14:textId="77777777" w:rsidR="00871043" w:rsidRPr="004D3578" w:rsidRDefault="00871043" w:rsidP="00871043">
      <w:pPr>
        <w:pStyle w:val="FP"/>
        <w:framePr w:wrap="notBeside" w:hAnchor="margin" w:yAlign="bottom"/>
        <w:rPr>
          <w:noProof/>
          <w:sz w:val="18"/>
        </w:rPr>
      </w:pPr>
      <w:r w:rsidRPr="004D3578">
        <w:rPr>
          <w:noProof/>
          <w:sz w:val="18"/>
        </w:rPr>
        <w:t>UMTS™ is a Trade Mark of ETSI registered for the benefit of its members</w:t>
      </w:r>
    </w:p>
    <w:p w14:paraId="40ED6879" w14:textId="77777777" w:rsidR="00871043" w:rsidRPr="004D3578" w:rsidRDefault="00871043" w:rsidP="00871043">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6ECDB8EE" w14:textId="77777777" w:rsidR="00871043" w:rsidRPr="004D3578" w:rsidRDefault="00871043" w:rsidP="00871043">
      <w:pPr>
        <w:pStyle w:val="FP"/>
        <w:framePr w:wrap="notBeside" w:hAnchor="margin" w:yAlign="bottom"/>
        <w:rPr>
          <w:noProof/>
          <w:sz w:val="18"/>
        </w:rPr>
      </w:pPr>
      <w:r w:rsidRPr="004D3578">
        <w:rPr>
          <w:noProof/>
          <w:sz w:val="18"/>
        </w:rPr>
        <w:t>GSM® and the GSM logo are registered and owned by the GSM Association</w:t>
      </w:r>
    </w:p>
    <w:p w14:paraId="653C6D88" w14:textId="77777777" w:rsidR="00B67339" w:rsidRDefault="00B67339"/>
    <w:bookmarkEnd w:id="1"/>
    <w:p w14:paraId="5A42E9F9" w14:textId="77777777" w:rsidR="00B67339" w:rsidRDefault="00B67339">
      <w:pPr>
        <w:pStyle w:val="TT"/>
      </w:pPr>
      <w:r>
        <w:br w:type="page"/>
      </w:r>
      <w:r>
        <w:lastRenderedPageBreak/>
        <w:t>Contents</w:t>
      </w:r>
    </w:p>
    <w:p w14:paraId="5416E10E" w14:textId="77777777" w:rsidR="00E94CAF" w:rsidRDefault="00E94CAF">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_Toc518034072 \h </w:instrText>
      </w:r>
      <w:r>
        <w:fldChar w:fldCharType="separate"/>
      </w:r>
      <w:r>
        <w:t>6</w:t>
      </w:r>
      <w:r>
        <w:fldChar w:fldCharType="end"/>
      </w:r>
    </w:p>
    <w:p w14:paraId="0CC4A9A2" w14:textId="77777777" w:rsidR="00E94CAF" w:rsidRDefault="00E94CAF">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_Toc518034073 \h </w:instrText>
      </w:r>
      <w:r>
        <w:fldChar w:fldCharType="separate"/>
      </w:r>
      <w:r>
        <w:t>7</w:t>
      </w:r>
      <w:r>
        <w:fldChar w:fldCharType="end"/>
      </w:r>
    </w:p>
    <w:p w14:paraId="6FAC73A1" w14:textId="77777777" w:rsidR="00E94CAF" w:rsidRDefault="00E94CAF">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_Toc518034074 \h </w:instrText>
      </w:r>
      <w:r>
        <w:fldChar w:fldCharType="separate"/>
      </w:r>
      <w:r>
        <w:t>7</w:t>
      </w:r>
      <w:r>
        <w:fldChar w:fldCharType="end"/>
      </w:r>
    </w:p>
    <w:p w14:paraId="45DCE824" w14:textId="77777777" w:rsidR="00E94CAF" w:rsidRDefault="00E94CAF">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_Toc518034075 \h </w:instrText>
      </w:r>
      <w:r>
        <w:fldChar w:fldCharType="separate"/>
      </w:r>
      <w:r>
        <w:t>7</w:t>
      </w:r>
      <w:r>
        <w:fldChar w:fldCharType="end"/>
      </w:r>
    </w:p>
    <w:p w14:paraId="46C28246" w14:textId="77777777" w:rsidR="00E94CAF" w:rsidRDefault="00E94CAF">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_Toc518034076 \h </w:instrText>
      </w:r>
      <w:r>
        <w:fldChar w:fldCharType="separate"/>
      </w:r>
      <w:r>
        <w:t>7</w:t>
      </w:r>
      <w:r>
        <w:fldChar w:fldCharType="end"/>
      </w:r>
    </w:p>
    <w:p w14:paraId="2F0C7F10" w14:textId="77777777" w:rsidR="00E94CAF" w:rsidRDefault="00E94CAF">
      <w:pPr>
        <w:pStyle w:val="TOC1"/>
        <w:rPr>
          <w:rFonts w:ascii="Calibri" w:hAnsi="Calibri"/>
          <w:szCs w:val="22"/>
          <w:lang w:val="en-US"/>
        </w:rPr>
      </w:pPr>
      <w:r>
        <w:t>5</w:t>
      </w:r>
      <w:r>
        <w:rPr>
          <w:rFonts w:ascii="Calibri" w:hAnsi="Calibri"/>
          <w:szCs w:val="22"/>
          <w:lang w:val="en-US"/>
        </w:rPr>
        <w:tab/>
      </w:r>
      <w:r>
        <w:t>Hierarchical networks</w:t>
      </w:r>
      <w:r>
        <w:tab/>
      </w:r>
      <w:r>
        <w:fldChar w:fldCharType="begin" w:fldLock="1"/>
      </w:r>
      <w:r>
        <w:instrText xml:space="preserve"> PAGEREF _Toc518034077 \h </w:instrText>
      </w:r>
      <w:r>
        <w:fldChar w:fldCharType="separate"/>
      </w:r>
      <w:r>
        <w:t>8</w:t>
      </w:r>
      <w:r>
        <w:fldChar w:fldCharType="end"/>
      </w:r>
    </w:p>
    <w:p w14:paraId="0D73552B" w14:textId="77777777" w:rsidR="00E94CAF" w:rsidRDefault="00E94CAF">
      <w:pPr>
        <w:pStyle w:val="TOC2"/>
        <w:rPr>
          <w:rFonts w:ascii="Calibri" w:hAnsi="Calibri"/>
          <w:sz w:val="22"/>
          <w:szCs w:val="22"/>
          <w:lang w:val="en-US"/>
        </w:rPr>
      </w:pPr>
      <w:r>
        <w:t>5.1</w:t>
      </w:r>
      <w:r>
        <w:rPr>
          <w:rFonts w:ascii="Calibri" w:hAnsi="Calibri"/>
          <w:sz w:val="22"/>
          <w:szCs w:val="22"/>
          <w:lang w:val="en-US"/>
        </w:rPr>
        <w:tab/>
      </w:r>
      <w:r>
        <w:t>General</w:t>
      </w:r>
      <w:r>
        <w:tab/>
      </w:r>
      <w:r>
        <w:fldChar w:fldCharType="begin" w:fldLock="1"/>
      </w:r>
      <w:r>
        <w:instrText xml:space="preserve"> PAGEREF _Toc518034078 \h </w:instrText>
      </w:r>
      <w:r>
        <w:fldChar w:fldCharType="separate"/>
      </w:r>
      <w:r>
        <w:t>8</w:t>
      </w:r>
      <w:r>
        <w:fldChar w:fldCharType="end"/>
      </w:r>
    </w:p>
    <w:p w14:paraId="1C97099F" w14:textId="77777777" w:rsidR="00E94CAF" w:rsidRDefault="00E94CAF">
      <w:pPr>
        <w:pStyle w:val="TOC2"/>
        <w:rPr>
          <w:rFonts w:ascii="Calibri" w:hAnsi="Calibri"/>
          <w:sz w:val="22"/>
          <w:szCs w:val="22"/>
          <w:lang w:val="en-US"/>
        </w:rPr>
      </w:pPr>
      <w:r>
        <w:t>5.2</w:t>
      </w:r>
      <w:r>
        <w:rPr>
          <w:rFonts w:ascii="Calibri" w:hAnsi="Calibri"/>
          <w:sz w:val="22"/>
          <w:szCs w:val="22"/>
          <w:lang w:val="en-US"/>
        </w:rPr>
        <w:tab/>
      </w:r>
      <w:r>
        <w:t>Cell types</w:t>
      </w:r>
      <w:r>
        <w:tab/>
      </w:r>
      <w:r>
        <w:fldChar w:fldCharType="begin" w:fldLock="1"/>
      </w:r>
      <w:r>
        <w:instrText xml:space="preserve"> PAGEREF _Toc518034079 \h </w:instrText>
      </w:r>
      <w:r>
        <w:fldChar w:fldCharType="separate"/>
      </w:r>
      <w:r>
        <w:t>8</w:t>
      </w:r>
      <w:r>
        <w:fldChar w:fldCharType="end"/>
      </w:r>
    </w:p>
    <w:p w14:paraId="6958D8AC" w14:textId="77777777" w:rsidR="00E94CAF" w:rsidRDefault="00E94CAF">
      <w:pPr>
        <w:pStyle w:val="TOC3"/>
        <w:rPr>
          <w:rFonts w:ascii="Calibri" w:hAnsi="Calibri"/>
          <w:sz w:val="22"/>
          <w:szCs w:val="22"/>
          <w:lang w:val="en-US"/>
        </w:rPr>
      </w:pPr>
      <w:r>
        <w:t>5.2.1</w:t>
      </w:r>
      <w:r>
        <w:rPr>
          <w:rFonts w:ascii="Calibri" w:hAnsi="Calibri"/>
          <w:sz w:val="22"/>
          <w:szCs w:val="22"/>
          <w:lang w:val="en-US"/>
        </w:rPr>
        <w:tab/>
      </w:r>
      <w:r>
        <w:t>Large cells</w:t>
      </w:r>
      <w:r>
        <w:tab/>
      </w:r>
      <w:r>
        <w:fldChar w:fldCharType="begin" w:fldLock="1"/>
      </w:r>
      <w:r>
        <w:instrText xml:space="preserve"> PAGEREF _Toc518034080 \h </w:instrText>
      </w:r>
      <w:r>
        <w:fldChar w:fldCharType="separate"/>
      </w:r>
      <w:r>
        <w:t>8</w:t>
      </w:r>
      <w:r>
        <w:fldChar w:fldCharType="end"/>
      </w:r>
    </w:p>
    <w:p w14:paraId="107D3C5E" w14:textId="77777777" w:rsidR="00E94CAF" w:rsidRDefault="00E94CAF">
      <w:pPr>
        <w:pStyle w:val="TOC3"/>
        <w:rPr>
          <w:rFonts w:ascii="Calibri" w:hAnsi="Calibri"/>
          <w:sz w:val="22"/>
          <w:szCs w:val="22"/>
          <w:lang w:val="en-US"/>
        </w:rPr>
      </w:pPr>
      <w:r>
        <w:t>5.2.2</w:t>
      </w:r>
      <w:r>
        <w:rPr>
          <w:rFonts w:ascii="Calibri" w:hAnsi="Calibri"/>
          <w:sz w:val="22"/>
          <w:szCs w:val="22"/>
          <w:lang w:val="en-US"/>
        </w:rPr>
        <w:tab/>
      </w:r>
      <w:r>
        <w:t>Small cells</w:t>
      </w:r>
      <w:r>
        <w:tab/>
      </w:r>
      <w:r>
        <w:fldChar w:fldCharType="begin" w:fldLock="1"/>
      </w:r>
      <w:r>
        <w:instrText xml:space="preserve"> PAGEREF _Toc518034081 \h </w:instrText>
      </w:r>
      <w:r>
        <w:fldChar w:fldCharType="separate"/>
      </w:r>
      <w:r>
        <w:t>8</w:t>
      </w:r>
      <w:r>
        <w:fldChar w:fldCharType="end"/>
      </w:r>
    </w:p>
    <w:p w14:paraId="2F819B9F" w14:textId="77777777" w:rsidR="00E94CAF" w:rsidRDefault="00E94CAF">
      <w:pPr>
        <w:pStyle w:val="TOC3"/>
        <w:rPr>
          <w:rFonts w:ascii="Calibri" w:hAnsi="Calibri"/>
          <w:sz w:val="22"/>
          <w:szCs w:val="22"/>
          <w:lang w:val="en-US"/>
        </w:rPr>
      </w:pPr>
      <w:r>
        <w:t>5.2.3</w:t>
      </w:r>
      <w:r>
        <w:rPr>
          <w:rFonts w:ascii="Calibri" w:hAnsi="Calibri"/>
          <w:sz w:val="22"/>
          <w:szCs w:val="22"/>
          <w:lang w:val="en-US"/>
        </w:rPr>
        <w:tab/>
      </w:r>
      <w:r>
        <w:t>Microcells</w:t>
      </w:r>
      <w:r>
        <w:tab/>
      </w:r>
      <w:r>
        <w:fldChar w:fldCharType="begin" w:fldLock="1"/>
      </w:r>
      <w:r>
        <w:instrText xml:space="preserve"> PAGEREF _Toc518034082 \h </w:instrText>
      </w:r>
      <w:r>
        <w:fldChar w:fldCharType="separate"/>
      </w:r>
      <w:r>
        <w:t>8</w:t>
      </w:r>
      <w:r>
        <w:fldChar w:fldCharType="end"/>
      </w:r>
    </w:p>
    <w:p w14:paraId="1A3BE274" w14:textId="77777777" w:rsidR="00E94CAF" w:rsidRDefault="00E94CAF">
      <w:pPr>
        <w:pStyle w:val="TOC1"/>
        <w:rPr>
          <w:rFonts w:ascii="Calibri" w:hAnsi="Calibri"/>
          <w:szCs w:val="22"/>
          <w:lang w:val="en-US"/>
        </w:rPr>
      </w:pPr>
      <w:r>
        <w:t>6</w:t>
      </w:r>
      <w:r>
        <w:rPr>
          <w:rFonts w:ascii="Calibri" w:hAnsi="Calibri"/>
          <w:szCs w:val="22"/>
          <w:lang w:val="en-US"/>
        </w:rPr>
        <w:tab/>
      </w:r>
      <w:r>
        <w:t>Idle mode procedures</w:t>
      </w:r>
      <w:r>
        <w:tab/>
      </w:r>
      <w:r>
        <w:fldChar w:fldCharType="begin" w:fldLock="1"/>
      </w:r>
      <w:r>
        <w:instrText xml:space="preserve"> PAGEREF _Toc518034083 \h </w:instrText>
      </w:r>
      <w:r>
        <w:fldChar w:fldCharType="separate"/>
      </w:r>
      <w:r>
        <w:t>9</w:t>
      </w:r>
      <w:r>
        <w:fldChar w:fldCharType="end"/>
      </w:r>
    </w:p>
    <w:p w14:paraId="066B3EC1" w14:textId="77777777" w:rsidR="00E94CAF" w:rsidRDefault="00E94CAF">
      <w:pPr>
        <w:pStyle w:val="TOC1"/>
        <w:rPr>
          <w:rFonts w:ascii="Calibri" w:hAnsi="Calibri"/>
          <w:szCs w:val="22"/>
          <w:lang w:val="en-US"/>
        </w:rPr>
      </w:pPr>
      <w:r>
        <w:t>7</w:t>
      </w:r>
      <w:r>
        <w:rPr>
          <w:rFonts w:ascii="Calibri" w:hAnsi="Calibri"/>
          <w:szCs w:val="22"/>
          <w:lang w:val="en-US"/>
        </w:rPr>
        <w:tab/>
      </w:r>
      <w:r>
        <w:t>Examples of handover and RF power control algorithms.</w:t>
      </w:r>
      <w:r>
        <w:tab/>
      </w:r>
      <w:r>
        <w:fldChar w:fldCharType="begin" w:fldLock="1"/>
      </w:r>
      <w:r>
        <w:instrText xml:space="preserve"> PAGEREF _Toc518034084 \h </w:instrText>
      </w:r>
      <w:r>
        <w:fldChar w:fldCharType="separate"/>
      </w:r>
      <w:r>
        <w:t>9</w:t>
      </w:r>
      <w:r>
        <w:fldChar w:fldCharType="end"/>
      </w:r>
    </w:p>
    <w:p w14:paraId="5B5337F2" w14:textId="77777777" w:rsidR="00E94CAF" w:rsidRDefault="00E94CAF">
      <w:pPr>
        <w:pStyle w:val="TOC2"/>
        <w:rPr>
          <w:rFonts w:ascii="Calibri" w:hAnsi="Calibri"/>
          <w:sz w:val="22"/>
          <w:szCs w:val="22"/>
          <w:lang w:val="en-US"/>
        </w:rPr>
      </w:pPr>
      <w:r>
        <w:t>7.1</w:t>
      </w:r>
      <w:r>
        <w:rPr>
          <w:rFonts w:ascii="Calibri" w:hAnsi="Calibri"/>
          <w:sz w:val="22"/>
          <w:szCs w:val="22"/>
          <w:lang w:val="en-US"/>
        </w:rPr>
        <w:tab/>
      </w:r>
      <w:r>
        <w:t>General</w:t>
      </w:r>
      <w:r>
        <w:tab/>
      </w:r>
      <w:r>
        <w:fldChar w:fldCharType="begin" w:fldLock="1"/>
      </w:r>
      <w:r>
        <w:instrText xml:space="preserve"> PAGEREF _Toc518034085 \h </w:instrText>
      </w:r>
      <w:r>
        <w:fldChar w:fldCharType="separate"/>
      </w:r>
      <w:r>
        <w:t>9</w:t>
      </w:r>
      <w:r>
        <w:fldChar w:fldCharType="end"/>
      </w:r>
    </w:p>
    <w:p w14:paraId="229623D8" w14:textId="77777777" w:rsidR="00E94CAF" w:rsidRDefault="00E94CAF" w:rsidP="00E94CAF">
      <w:pPr>
        <w:pStyle w:val="TOC8"/>
        <w:rPr>
          <w:rFonts w:ascii="Calibri" w:hAnsi="Calibri"/>
          <w:b w:val="0"/>
          <w:szCs w:val="22"/>
          <w:lang w:val="en-US"/>
        </w:rPr>
      </w:pPr>
      <w:r w:rsidRPr="00E94CAF">
        <w:t>Annex A (informative):</w:t>
      </w:r>
      <w:r>
        <w:tab/>
      </w:r>
      <w:r w:rsidRPr="00E94CAF">
        <w:t>Example 1 (Siemens AG)</w:t>
      </w:r>
      <w:r w:rsidRPr="00E94CAF">
        <w:tab/>
      </w:r>
      <w:r>
        <w:fldChar w:fldCharType="begin" w:fldLock="1"/>
      </w:r>
      <w:r>
        <w:instrText xml:space="preserve"> PAGEREF _Toc518034086 \h </w:instrText>
      </w:r>
      <w:r>
        <w:fldChar w:fldCharType="separate"/>
      </w:r>
      <w:r>
        <w:t>10</w:t>
      </w:r>
      <w:r>
        <w:fldChar w:fldCharType="end"/>
      </w:r>
    </w:p>
    <w:p w14:paraId="74E9E2A4" w14:textId="77777777" w:rsidR="00E94CAF" w:rsidRDefault="00E94CAF">
      <w:pPr>
        <w:pStyle w:val="TOC1"/>
        <w:rPr>
          <w:rFonts w:ascii="Calibri" w:hAnsi="Calibri"/>
          <w:szCs w:val="22"/>
          <w:lang w:val="en-US"/>
        </w:rPr>
      </w:pPr>
      <w:r>
        <w:t>A.1</w:t>
      </w:r>
      <w:r>
        <w:rPr>
          <w:rFonts w:ascii="Calibri" w:hAnsi="Calibri"/>
          <w:szCs w:val="22"/>
          <w:lang w:val="en-US"/>
        </w:rPr>
        <w:tab/>
      </w:r>
      <w:r>
        <w:t>Introduction</w:t>
      </w:r>
      <w:r>
        <w:tab/>
      </w:r>
      <w:r>
        <w:fldChar w:fldCharType="begin" w:fldLock="1"/>
      </w:r>
      <w:r>
        <w:instrText xml:space="preserve"> PAGEREF _Toc518034087 \h </w:instrText>
      </w:r>
      <w:r>
        <w:fldChar w:fldCharType="separate"/>
      </w:r>
      <w:r>
        <w:t>10</w:t>
      </w:r>
      <w:r>
        <w:fldChar w:fldCharType="end"/>
      </w:r>
    </w:p>
    <w:p w14:paraId="4BA8B13A" w14:textId="77777777" w:rsidR="00E94CAF" w:rsidRDefault="00E94CAF">
      <w:pPr>
        <w:pStyle w:val="TOC1"/>
        <w:rPr>
          <w:rFonts w:ascii="Calibri" w:hAnsi="Calibri"/>
          <w:szCs w:val="22"/>
          <w:lang w:val="en-US"/>
        </w:rPr>
      </w:pPr>
      <w:r>
        <w:t>A.2</w:t>
      </w:r>
      <w:r>
        <w:rPr>
          <w:rFonts w:ascii="Calibri" w:hAnsi="Calibri"/>
          <w:szCs w:val="22"/>
          <w:lang w:val="en-US"/>
        </w:rPr>
        <w:tab/>
      </w:r>
      <w:r>
        <w:t>Functional requirements</w:t>
      </w:r>
      <w:r>
        <w:tab/>
      </w:r>
      <w:r>
        <w:fldChar w:fldCharType="begin" w:fldLock="1"/>
      </w:r>
      <w:r>
        <w:instrText xml:space="preserve"> PAGEREF _Toc518034088 \h </w:instrText>
      </w:r>
      <w:r>
        <w:fldChar w:fldCharType="separate"/>
      </w:r>
      <w:r>
        <w:t>10</w:t>
      </w:r>
      <w:r>
        <w:fldChar w:fldCharType="end"/>
      </w:r>
    </w:p>
    <w:p w14:paraId="21A3DD75" w14:textId="77777777" w:rsidR="00E94CAF" w:rsidRDefault="00E94CAF">
      <w:pPr>
        <w:pStyle w:val="TOC1"/>
        <w:rPr>
          <w:rFonts w:ascii="Calibri" w:hAnsi="Calibri"/>
          <w:szCs w:val="22"/>
          <w:lang w:val="en-US"/>
        </w:rPr>
      </w:pPr>
      <w:r>
        <w:t>A.3</w:t>
      </w:r>
      <w:r>
        <w:rPr>
          <w:rFonts w:ascii="Calibri" w:hAnsi="Calibri"/>
          <w:szCs w:val="22"/>
          <w:lang w:val="en-US"/>
        </w:rPr>
        <w:tab/>
      </w:r>
      <w:r>
        <w:t>BSS pre-processing and threshold comparisons</w:t>
      </w:r>
      <w:r>
        <w:tab/>
      </w:r>
      <w:r>
        <w:fldChar w:fldCharType="begin" w:fldLock="1"/>
      </w:r>
      <w:r>
        <w:instrText xml:space="preserve"> PAGEREF _Toc518034089 \h </w:instrText>
      </w:r>
      <w:r>
        <w:fldChar w:fldCharType="separate"/>
      </w:r>
      <w:r>
        <w:t>11</w:t>
      </w:r>
      <w:r>
        <w:fldChar w:fldCharType="end"/>
      </w:r>
    </w:p>
    <w:p w14:paraId="26738DC0" w14:textId="77777777" w:rsidR="00E94CAF" w:rsidRDefault="00E94CAF">
      <w:pPr>
        <w:pStyle w:val="TOC2"/>
        <w:rPr>
          <w:rFonts w:ascii="Calibri" w:hAnsi="Calibri"/>
          <w:sz w:val="22"/>
          <w:szCs w:val="22"/>
          <w:lang w:val="en-US"/>
        </w:rPr>
      </w:pPr>
      <w:r>
        <w:t>A.3.1</w:t>
      </w:r>
      <w:r>
        <w:rPr>
          <w:rFonts w:ascii="Calibri" w:hAnsi="Calibri"/>
          <w:sz w:val="22"/>
          <w:szCs w:val="22"/>
          <w:lang w:val="en-US"/>
        </w:rPr>
        <w:tab/>
      </w:r>
      <w:r>
        <w:t>Measurement averaging process</w:t>
      </w:r>
      <w:r>
        <w:tab/>
      </w:r>
      <w:r>
        <w:fldChar w:fldCharType="begin" w:fldLock="1"/>
      </w:r>
      <w:r>
        <w:instrText xml:space="preserve"> PAGEREF _Toc518034090 \h </w:instrText>
      </w:r>
      <w:r>
        <w:fldChar w:fldCharType="separate"/>
      </w:r>
      <w:r>
        <w:t>11</w:t>
      </w:r>
      <w:r>
        <w:fldChar w:fldCharType="end"/>
      </w:r>
    </w:p>
    <w:p w14:paraId="3A11B3BA" w14:textId="77777777" w:rsidR="00E94CAF" w:rsidRDefault="00E94CAF">
      <w:pPr>
        <w:pStyle w:val="TOC2"/>
        <w:rPr>
          <w:rFonts w:ascii="Calibri" w:hAnsi="Calibri"/>
          <w:sz w:val="22"/>
          <w:szCs w:val="22"/>
          <w:lang w:val="en-US"/>
        </w:rPr>
      </w:pPr>
      <w:r>
        <w:t>A.3.2</w:t>
      </w:r>
      <w:r>
        <w:rPr>
          <w:rFonts w:ascii="Calibri" w:hAnsi="Calibri"/>
          <w:sz w:val="22"/>
          <w:szCs w:val="22"/>
          <w:lang w:val="en-US"/>
        </w:rPr>
        <w:tab/>
      </w:r>
      <w:r>
        <w:t>Handover threshold comparison process</w:t>
      </w:r>
      <w:r>
        <w:tab/>
      </w:r>
      <w:r>
        <w:fldChar w:fldCharType="begin" w:fldLock="1"/>
      </w:r>
      <w:r>
        <w:instrText xml:space="preserve"> PAGEREF _Toc518034091 \h </w:instrText>
      </w:r>
      <w:r>
        <w:fldChar w:fldCharType="separate"/>
      </w:r>
      <w:r>
        <w:t>11</w:t>
      </w:r>
      <w:r>
        <w:fldChar w:fldCharType="end"/>
      </w:r>
    </w:p>
    <w:p w14:paraId="5428AA28" w14:textId="77777777" w:rsidR="00E94CAF" w:rsidRDefault="00E94CAF">
      <w:pPr>
        <w:pStyle w:val="TOC1"/>
        <w:rPr>
          <w:rFonts w:ascii="Calibri" w:hAnsi="Calibri"/>
          <w:szCs w:val="22"/>
          <w:lang w:val="en-US"/>
        </w:rPr>
      </w:pPr>
      <w:r>
        <w:t>A.4</w:t>
      </w:r>
      <w:r>
        <w:rPr>
          <w:rFonts w:ascii="Calibri" w:hAnsi="Calibri"/>
          <w:szCs w:val="22"/>
          <w:lang w:val="en-US"/>
        </w:rPr>
        <w:tab/>
      </w:r>
      <w:r>
        <w:t>BSS decision algorithm</w:t>
      </w:r>
      <w:r>
        <w:tab/>
      </w:r>
      <w:r>
        <w:fldChar w:fldCharType="begin" w:fldLock="1"/>
      </w:r>
      <w:r>
        <w:instrText xml:space="preserve"> PAGEREF _Toc518034092 \h </w:instrText>
      </w:r>
      <w:r>
        <w:fldChar w:fldCharType="separate"/>
      </w:r>
      <w:r>
        <w:t>12</w:t>
      </w:r>
      <w:r>
        <w:fldChar w:fldCharType="end"/>
      </w:r>
    </w:p>
    <w:p w14:paraId="3714943A" w14:textId="77777777" w:rsidR="00E94CAF" w:rsidRDefault="00E94CAF">
      <w:pPr>
        <w:pStyle w:val="TOC1"/>
        <w:rPr>
          <w:rFonts w:ascii="Calibri" w:hAnsi="Calibri"/>
          <w:szCs w:val="22"/>
          <w:lang w:val="en-US"/>
        </w:rPr>
      </w:pPr>
      <w:r>
        <w:t>A.5</w:t>
      </w:r>
      <w:r>
        <w:rPr>
          <w:rFonts w:ascii="Calibri" w:hAnsi="Calibri"/>
          <w:szCs w:val="22"/>
          <w:lang w:val="en-US"/>
        </w:rPr>
        <w:tab/>
      </w:r>
      <w:r>
        <w:t>Additional O&amp;M parameters stored for handover purposes in hierarchical networks</w:t>
      </w:r>
      <w:r>
        <w:tab/>
      </w:r>
      <w:r>
        <w:fldChar w:fldCharType="begin" w:fldLock="1"/>
      </w:r>
      <w:r>
        <w:instrText xml:space="preserve"> PAGEREF _Toc518034093 \h </w:instrText>
      </w:r>
      <w:r>
        <w:fldChar w:fldCharType="separate"/>
      </w:r>
      <w:r>
        <w:t>12</w:t>
      </w:r>
      <w:r>
        <w:fldChar w:fldCharType="end"/>
      </w:r>
    </w:p>
    <w:p w14:paraId="2B874ACA" w14:textId="77777777" w:rsidR="00E94CAF" w:rsidRDefault="00E94CAF">
      <w:pPr>
        <w:pStyle w:val="TOC1"/>
        <w:rPr>
          <w:rFonts w:ascii="Calibri" w:hAnsi="Calibri"/>
          <w:szCs w:val="22"/>
          <w:lang w:val="en-US"/>
        </w:rPr>
      </w:pPr>
      <w:r>
        <w:t>A.6</w:t>
      </w:r>
      <w:r>
        <w:rPr>
          <w:rFonts w:ascii="Calibri" w:hAnsi="Calibri"/>
          <w:szCs w:val="22"/>
          <w:lang w:val="en-US"/>
        </w:rPr>
        <w:tab/>
      </w:r>
      <w:r>
        <w:t>Bibliography</w:t>
      </w:r>
      <w:r>
        <w:tab/>
      </w:r>
      <w:r>
        <w:fldChar w:fldCharType="begin" w:fldLock="1"/>
      </w:r>
      <w:r>
        <w:instrText xml:space="preserve"> PAGEREF _Toc518034094 \h </w:instrText>
      </w:r>
      <w:r>
        <w:fldChar w:fldCharType="separate"/>
      </w:r>
      <w:r>
        <w:t>13</w:t>
      </w:r>
      <w:r>
        <w:fldChar w:fldCharType="end"/>
      </w:r>
    </w:p>
    <w:p w14:paraId="004CF96F" w14:textId="77777777" w:rsidR="00E94CAF" w:rsidRDefault="00E94CAF" w:rsidP="00E94CAF">
      <w:pPr>
        <w:pStyle w:val="TOC8"/>
        <w:tabs>
          <w:tab w:val="right" w:leader="dot" w:pos="9639"/>
        </w:tabs>
        <w:rPr>
          <w:rFonts w:ascii="Calibri" w:hAnsi="Calibri"/>
          <w:b w:val="0"/>
          <w:szCs w:val="22"/>
          <w:lang w:val="en-US"/>
        </w:rPr>
      </w:pPr>
      <w:r>
        <w:t>Annex B (informative):</w:t>
      </w:r>
      <w:r>
        <w:tab/>
        <w:t>Example 2 (DeTeMobil)</w:t>
      </w:r>
      <w:r>
        <w:tab/>
      </w:r>
      <w:r>
        <w:fldChar w:fldCharType="begin" w:fldLock="1"/>
      </w:r>
      <w:r>
        <w:instrText xml:space="preserve"> PAGEREF _Toc518034095 \h </w:instrText>
      </w:r>
      <w:r>
        <w:fldChar w:fldCharType="separate"/>
      </w:r>
      <w:r>
        <w:t>14</w:t>
      </w:r>
      <w:r>
        <w:fldChar w:fldCharType="end"/>
      </w:r>
    </w:p>
    <w:p w14:paraId="2409C6D5" w14:textId="77777777" w:rsidR="00E94CAF" w:rsidRDefault="00E94CAF">
      <w:pPr>
        <w:pStyle w:val="TOC1"/>
        <w:rPr>
          <w:rFonts w:ascii="Calibri" w:hAnsi="Calibri"/>
          <w:szCs w:val="22"/>
          <w:lang w:val="en-US"/>
        </w:rPr>
      </w:pPr>
      <w:r>
        <w:t>B.1</w:t>
      </w:r>
      <w:r>
        <w:rPr>
          <w:rFonts w:ascii="Calibri" w:hAnsi="Calibri"/>
          <w:szCs w:val="22"/>
          <w:lang w:val="en-US"/>
        </w:rPr>
        <w:tab/>
      </w:r>
      <w:r>
        <w:t>Introduction</w:t>
      </w:r>
      <w:r>
        <w:tab/>
      </w:r>
      <w:r>
        <w:fldChar w:fldCharType="begin" w:fldLock="1"/>
      </w:r>
      <w:r>
        <w:instrText xml:space="preserve"> PAGEREF _Toc518034096 \h </w:instrText>
      </w:r>
      <w:r>
        <w:fldChar w:fldCharType="separate"/>
      </w:r>
      <w:r>
        <w:t>14</w:t>
      </w:r>
      <w:r>
        <w:fldChar w:fldCharType="end"/>
      </w:r>
    </w:p>
    <w:p w14:paraId="261D9301" w14:textId="77777777" w:rsidR="00E94CAF" w:rsidRDefault="00E94CAF">
      <w:pPr>
        <w:pStyle w:val="TOC1"/>
        <w:rPr>
          <w:rFonts w:ascii="Calibri" w:hAnsi="Calibri"/>
          <w:szCs w:val="22"/>
          <w:lang w:val="en-US"/>
        </w:rPr>
      </w:pPr>
      <w:r>
        <w:t>B.2</w:t>
      </w:r>
      <w:r>
        <w:rPr>
          <w:rFonts w:ascii="Calibri" w:hAnsi="Calibri"/>
          <w:szCs w:val="22"/>
          <w:lang w:val="en-US"/>
        </w:rPr>
        <w:tab/>
      </w:r>
      <w:r>
        <w:t>Definitions</w:t>
      </w:r>
      <w:r>
        <w:tab/>
      </w:r>
      <w:r>
        <w:fldChar w:fldCharType="begin" w:fldLock="1"/>
      </w:r>
      <w:r>
        <w:instrText xml:space="preserve"> PAGEREF _Toc518034097 \h </w:instrText>
      </w:r>
      <w:r>
        <w:fldChar w:fldCharType="separate"/>
      </w:r>
      <w:r>
        <w:t>14</w:t>
      </w:r>
      <w:r>
        <w:fldChar w:fldCharType="end"/>
      </w:r>
    </w:p>
    <w:p w14:paraId="579D4303" w14:textId="77777777" w:rsidR="00E94CAF" w:rsidRDefault="00E94CAF">
      <w:pPr>
        <w:pStyle w:val="TOC2"/>
        <w:rPr>
          <w:rFonts w:ascii="Calibri" w:hAnsi="Calibri"/>
          <w:sz w:val="22"/>
          <w:szCs w:val="22"/>
          <w:lang w:val="en-US"/>
        </w:rPr>
      </w:pPr>
      <w:r>
        <w:t>B.2.1</w:t>
      </w:r>
      <w:r>
        <w:rPr>
          <w:rFonts w:ascii="Calibri" w:hAnsi="Calibri"/>
          <w:sz w:val="22"/>
          <w:szCs w:val="22"/>
          <w:lang w:val="en-US"/>
        </w:rPr>
        <w:tab/>
      </w:r>
      <w:r>
        <w:t>Categories of cells</w:t>
      </w:r>
      <w:r>
        <w:tab/>
      </w:r>
      <w:r>
        <w:fldChar w:fldCharType="begin" w:fldLock="1"/>
      </w:r>
      <w:r>
        <w:instrText xml:space="preserve"> PAGEREF _Toc518034098 \h </w:instrText>
      </w:r>
      <w:r>
        <w:fldChar w:fldCharType="separate"/>
      </w:r>
      <w:r>
        <w:t>14</w:t>
      </w:r>
      <w:r>
        <w:fldChar w:fldCharType="end"/>
      </w:r>
    </w:p>
    <w:p w14:paraId="4720A607" w14:textId="77777777" w:rsidR="00E94CAF" w:rsidRDefault="00E94CAF">
      <w:pPr>
        <w:pStyle w:val="TOC2"/>
        <w:rPr>
          <w:rFonts w:ascii="Calibri" w:hAnsi="Calibri"/>
          <w:sz w:val="22"/>
          <w:szCs w:val="22"/>
          <w:lang w:val="en-US"/>
        </w:rPr>
      </w:pPr>
      <w:r>
        <w:t>B.2.2</w:t>
      </w:r>
      <w:r>
        <w:rPr>
          <w:rFonts w:ascii="Calibri" w:hAnsi="Calibri"/>
          <w:sz w:val="22"/>
          <w:szCs w:val="22"/>
          <w:lang w:val="en-US"/>
        </w:rPr>
        <w:tab/>
      </w:r>
      <w:r>
        <w:t>Classification of MS in connected mode</w:t>
      </w:r>
      <w:r>
        <w:tab/>
      </w:r>
      <w:r>
        <w:fldChar w:fldCharType="begin" w:fldLock="1"/>
      </w:r>
      <w:r>
        <w:instrText xml:space="preserve"> PAGEREF _Toc518034099 \h </w:instrText>
      </w:r>
      <w:r>
        <w:fldChar w:fldCharType="separate"/>
      </w:r>
      <w:r>
        <w:t>15</w:t>
      </w:r>
      <w:r>
        <w:fldChar w:fldCharType="end"/>
      </w:r>
    </w:p>
    <w:p w14:paraId="4A8E2F83" w14:textId="77777777" w:rsidR="00E94CAF" w:rsidRDefault="00E94CAF">
      <w:pPr>
        <w:pStyle w:val="TOC3"/>
        <w:rPr>
          <w:rFonts w:ascii="Calibri" w:hAnsi="Calibri"/>
          <w:sz w:val="22"/>
          <w:szCs w:val="22"/>
          <w:lang w:val="en-US"/>
        </w:rPr>
      </w:pPr>
      <w:r>
        <w:t>B.2.2.1</w:t>
      </w:r>
      <w:r>
        <w:rPr>
          <w:rFonts w:ascii="Calibri" w:hAnsi="Calibri"/>
          <w:sz w:val="22"/>
          <w:szCs w:val="22"/>
          <w:lang w:val="en-US"/>
        </w:rPr>
        <w:tab/>
      </w:r>
      <w:r>
        <w:t>Classification in the lower layer</w:t>
      </w:r>
      <w:r>
        <w:tab/>
      </w:r>
      <w:r>
        <w:fldChar w:fldCharType="begin" w:fldLock="1"/>
      </w:r>
      <w:r>
        <w:instrText xml:space="preserve"> PAGEREF _Toc518034100 \h </w:instrText>
      </w:r>
      <w:r>
        <w:fldChar w:fldCharType="separate"/>
      </w:r>
      <w:r>
        <w:t>15</w:t>
      </w:r>
      <w:r>
        <w:fldChar w:fldCharType="end"/>
      </w:r>
    </w:p>
    <w:p w14:paraId="4BC18DAE" w14:textId="77777777" w:rsidR="00E94CAF" w:rsidRDefault="00E94CAF">
      <w:pPr>
        <w:pStyle w:val="TOC3"/>
        <w:rPr>
          <w:rFonts w:ascii="Calibri" w:hAnsi="Calibri"/>
          <w:sz w:val="22"/>
          <w:szCs w:val="22"/>
          <w:lang w:val="en-US"/>
        </w:rPr>
      </w:pPr>
      <w:r>
        <w:t>B.2.2.2</w:t>
      </w:r>
      <w:r>
        <w:rPr>
          <w:rFonts w:ascii="Calibri" w:hAnsi="Calibri"/>
          <w:sz w:val="22"/>
          <w:szCs w:val="22"/>
          <w:lang w:val="en-US"/>
        </w:rPr>
        <w:tab/>
      </w:r>
      <w:r>
        <w:t>Classification in the middle layer or the upper layer</w:t>
      </w:r>
      <w:r>
        <w:tab/>
      </w:r>
      <w:r>
        <w:fldChar w:fldCharType="begin" w:fldLock="1"/>
      </w:r>
      <w:r>
        <w:instrText xml:space="preserve"> PAGEREF _Toc518034101 \h </w:instrText>
      </w:r>
      <w:r>
        <w:fldChar w:fldCharType="separate"/>
      </w:r>
      <w:r>
        <w:t>15</w:t>
      </w:r>
      <w:r>
        <w:fldChar w:fldCharType="end"/>
      </w:r>
    </w:p>
    <w:p w14:paraId="5B6524ED" w14:textId="77777777" w:rsidR="00E94CAF" w:rsidRDefault="00E94CAF">
      <w:pPr>
        <w:pStyle w:val="TOC3"/>
        <w:rPr>
          <w:rFonts w:ascii="Calibri" w:hAnsi="Calibri"/>
          <w:sz w:val="22"/>
          <w:szCs w:val="22"/>
          <w:lang w:val="en-US"/>
        </w:rPr>
      </w:pPr>
      <w:r>
        <w:t>B.2.2.3</w:t>
      </w:r>
      <w:r>
        <w:rPr>
          <w:rFonts w:ascii="Calibri" w:hAnsi="Calibri"/>
          <w:sz w:val="22"/>
          <w:szCs w:val="22"/>
          <w:lang w:val="en-US"/>
        </w:rPr>
        <w:tab/>
      </w:r>
      <w:r>
        <w:t>Loss of the "slow MS" or "quasi-stationary MS" status</w:t>
      </w:r>
      <w:r>
        <w:tab/>
      </w:r>
      <w:r>
        <w:fldChar w:fldCharType="begin" w:fldLock="1"/>
      </w:r>
      <w:r>
        <w:instrText xml:space="preserve"> PAGEREF _Toc518034102 \h </w:instrText>
      </w:r>
      <w:r>
        <w:fldChar w:fldCharType="separate"/>
      </w:r>
      <w:r>
        <w:t>16</w:t>
      </w:r>
      <w:r>
        <w:fldChar w:fldCharType="end"/>
      </w:r>
    </w:p>
    <w:p w14:paraId="52467455" w14:textId="77777777" w:rsidR="00E94CAF" w:rsidRDefault="00E94CAF">
      <w:pPr>
        <w:pStyle w:val="TOC1"/>
        <w:rPr>
          <w:rFonts w:ascii="Calibri" w:hAnsi="Calibri"/>
          <w:szCs w:val="22"/>
          <w:lang w:val="en-US"/>
        </w:rPr>
      </w:pPr>
      <w:r>
        <w:t>B.3</w:t>
      </w:r>
      <w:r>
        <w:rPr>
          <w:rFonts w:ascii="Calibri" w:hAnsi="Calibri"/>
          <w:szCs w:val="22"/>
          <w:lang w:val="en-US"/>
        </w:rPr>
        <w:tab/>
      </w:r>
      <w:r>
        <w:t>Power Control Algorithm</w:t>
      </w:r>
      <w:r>
        <w:tab/>
      </w:r>
      <w:r>
        <w:fldChar w:fldCharType="begin" w:fldLock="1"/>
      </w:r>
      <w:r>
        <w:instrText xml:space="preserve"> PAGEREF _Toc518034103 \h </w:instrText>
      </w:r>
      <w:r>
        <w:fldChar w:fldCharType="separate"/>
      </w:r>
      <w:r>
        <w:t>16</w:t>
      </w:r>
      <w:r>
        <w:fldChar w:fldCharType="end"/>
      </w:r>
    </w:p>
    <w:p w14:paraId="73E9D1B8" w14:textId="77777777" w:rsidR="00E94CAF" w:rsidRDefault="00E94CAF">
      <w:pPr>
        <w:pStyle w:val="TOC2"/>
        <w:rPr>
          <w:rFonts w:ascii="Calibri" w:hAnsi="Calibri"/>
          <w:sz w:val="22"/>
          <w:szCs w:val="22"/>
          <w:lang w:val="en-US"/>
        </w:rPr>
      </w:pPr>
      <w:r>
        <w:t>B.3.1</w:t>
      </w:r>
      <w:r>
        <w:rPr>
          <w:rFonts w:ascii="Calibri" w:hAnsi="Calibri"/>
          <w:sz w:val="22"/>
          <w:szCs w:val="22"/>
          <w:lang w:val="en-US"/>
        </w:rPr>
        <w:tab/>
      </w:r>
      <w:r>
        <w:t>MS connected over a cell of the lower layer</w:t>
      </w:r>
      <w:r>
        <w:tab/>
      </w:r>
      <w:r>
        <w:fldChar w:fldCharType="begin" w:fldLock="1"/>
      </w:r>
      <w:r>
        <w:instrText xml:space="preserve"> PAGEREF _Toc518034104 \h </w:instrText>
      </w:r>
      <w:r>
        <w:fldChar w:fldCharType="separate"/>
      </w:r>
      <w:r>
        <w:t>16</w:t>
      </w:r>
      <w:r>
        <w:fldChar w:fldCharType="end"/>
      </w:r>
    </w:p>
    <w:p w14:paraId="6C1F6ECF" w14:textId="77777777" w:rsidR="00E94CAF" w:rsidRDefault="00E94CAF">
      <w:pPr>
        <w:pStyle w:val="TOC2"/>
        <w:rPr>
          <w:rFonts w:ascii="Calibri" w:hAnsi="Calibri"/>
          <w:sz w:val="22"/>
          <w:szCs w:val="22"/>
          <w:lang w:val="en-US"/>
        </w:rPr>
      </w:pPr>
      <w:r>
        <w:t>B.3.2</w:t>
      </w:r>
      <w:r>
        <w:rPr>
          <w:rFonts w:ascii="Calibri" w:hAnsi="Calibri"/>
          <w:sz w:val="22"/>
          <w:szCs w:val="22"/>
          <w:lang w:val="en-US"/>
        </w:rPr>
        <w:tab/>
      </w:r>
      <w:r>
        <w:t>MS connected over a cell of the middle layer or the upper layer</w:t>
      </w:r>
      <w:r>
        <w:tab/>
      </w:r>
      <w:r>
        <w:fldChar w:fldCharType="begin" w:fldLock="1"/>
      </w:r>
      <w:r>
        <w:instrText xml:space="preserve"> PAGEREF _Toc518034105 \h </w:instrText>
      </w:r>
      <w:r>
        <w:fldChar w:fldCharType="separate"/>
      </w:r>
      <w:r>
        <w:t>16</w:t>
      </w:r>
      <w:r>
        <w:fldChar w:fldCharType="end"/>
      </w:r>
    </w:p>
    <w:p w14:paraId="0CEAFBDB" w14:textId="77777777" w:rsidR="00E94CAF" w:rsidRDefault="00E94CAF">
      <w:pPr>
        <w:pStyle w:val="TOC1"/>
        <w:rPr>
          <w:rFonts w:ascii="Calibri" w:hAnsi="Calibri"/>
          <w:szCs w:val="22"/>
          <w:lang w:val="en-US"/>
        </w:rPr>
      </w:pPr>
      <w:r>
        <w:t>B.4</w:t>
      </w:r>
      <w:r>
        <w:rPr>
          <w:rFonts w:ascii="Calibri" w:hAnsi="Calibri"/>
          <w:szCs w:val="22"/>
          <w:lang w:val="en-US"/>
        </w:rPr>
        <w:tab/>
      </w:r>
      <w:r>
        <w:t>Handover algorithm in a hierarchical cell structure</w:t>
      </w:r>
      <w:r>
        <w:tab/>
      </w:r>
      <w:r>
        <w:fldChar w:fldCharType="begin" w:fldLock="1"/>
      </w:r>
      <w:r>
        <w:instrText xml:space="preserve"> PAGEREF _Toc518034106 \h </w:instrText>
      </w:r>
      <w:r>
        <w:fldChar w:fldCharType="separate"/>
      </w:r>
      <w:r>
        <w:t>16</w:t>
      </w:r>
      <w:r>
        <w:fldChar w:fldCharType="end"/>
      </w:r>
    </w:p>
    <w:p w14:paraId="2DCCAF64" w14:textId="77777777" w:rsidR="00E94CAF" w:rsidRDefault="00E94CAF">
      <w:pPr>
        <w:pStyle w:val="TOC2"/>
        <w:rPr>
          <w:rFonts w:ascii="Calibri" w:hAnsi="Calibri"/>
          <w:sz w:val="22"/>
          <w:szCs w:val="22"/>
          <w:lang w:val="en-US"/>
        </w:rPr>
      </w:pPr>
      <w:r>
        <w:t>B.4.1</w:t>
      </w:r>
      <w:r>
        <w:rPr>
          <w:rFonts w:ascii="Calibri" w:hAnsi="Calibri"/>
          <w:sz w:val="22"/>
          <w:szCs w:val="22"/>
          <w:lang w:val="en-US"/>
        </w:rPr>
        <w:tab/>
      </w:r>
      <w:r>
        <w:t>MS connected over a cell of the lower layer</w:t>
      </w:r>
      <w:r>
        <w:tab/>
      </w:r>
      <w:r>
        <w:fldChar w:fldCharType="begin" w:fldLock="1"/>
      </w:r>
      <w:r>
        <w:instrText xml:space="preserve"> PAGEREF _Toc518034107 \h </w:instrText>
      </w:r>
      <w:r>
        <w:fldChar w:fldCharType="separate"/>
      </w:r>
      <w:r>
        <w:t>16</w:t>
      </w:r>
      <w:r>
        <w:fldChar w:fldCharType="end"/>
      </w:r>
    </w:p>
    <w:p w14:paraId="207156F6" w14:textId="77777777" w:rsidR="00E94CAF" w:rsidRDefault="00E94CAF">
      <w:pPr>
        <w:pStyle w:val="TOC2"/>
        <w:rPr>
          <w:rFonts w:ascii="Calibri" w:hAnsi="Calibri"/>
          <w:sz w:val="22"/>
          <w:szCs w:val="22"/>
          <w:lang w:val="en-US"/>
        </w:rPr>
      </w:pPr>
      <w:r>
        <w:t>B.4.2</w:t>
      </w:r>
      <w:r>
        <w:rPr>
          <w:rFonts w:ascii="Calibri" w:hAnsi="Calibri"/>
          <w:sz w:val="22"/>
          <w:szCs w:val="22"/>
          <w:lang w:val="en-US"/>
        </w:rPr>
        <w:tab/>
      </w:r>
      <w:r>
        <w:t>MS connected over a cell of the middle layer or the upper layer</w:t>
      </w:r>
      <w:r>
        <w:tab/>
      </w:r>
      <w:r>
        <w:fldChar w:fldCharType="begin" w:fldLock="1"/>
      </w:r>
      <w:r>
        <w:instrText xml:space="preserve"> PAGEREF _Toc518034108 \h </w:instrText>
      </w:r>
      <w:r>
        <w:fldChar w:fldCharType="separate"/>
      </w:r>
      <w:r>
        <w:t>17</w:t>
      </w:r>
      <w:r>
        <w:fldChar w:fldCharType="end"/>
      </w:r>
    </w:p>
    <w:p w14:paraId="3721E7B8" w14:textId="77777777" w:rsidR="00E94CAF" w:rsidRDefault="00E94CAF">
      <w:pPr>
        <w:pStyle w:val="TOC2"/>
        <w:rPr>
          <w:rFonts w:ascii="Calibri" w:hAnsi="Calibri"/>
          <w:sz w:val="22"/>
          <w:szCs w:val="22"/>
          <w:lang w:val="en-US"/>
        </w:rPr>
      </w:pPr>
      <w:r>
        <w:t>B.4.3</w:t>
      </w:r>
      <w:r>
        <w:rPr>
          <w:rFonts w:ascii="Calibri" w:hAnsi="Calibri"/>
          <w:sz w:val="22"/>
          <w:szCs w:val="22"/>
          <w:lang w:val="en-US"/>
        </w:rPr>
        <w:tab/>
      </w:r>
      <w:r>
        <w:t>Handover at borders of different cell structures</w:t>
      </w:r>
      <w:r>
        <w:tab/>
      </w:r>
      <w:r>
        <w:fldChar w:fldCharType="begin" w:fldLock="1"/>
      </w:r>
      <w:r>
        <w:instrText xml:space="preserve"> PAGEREF _Toc518034109 \h </w:instrText>
      </w:r>
      <w:r>
        <w:fldChar w:fldCharType="separate"/>
      </w:r>
      <w:r>
        <w:t>17</w:t>
      </w:r>
      <w:r>
        <w:fldChar w:fldCharType="end"/>
      </w:r>
    </w:p>
    <w:p w14:paraId="2AC35B35" w14:textId="77777777" w:rsidR="00E94CAF" w:rsidRDefault="00E94CAF">
      <w:pPr>
        <w:pStyle w:val="TOC1"/>
        <w:rPr>
          <w:rFonts w:ascii="Calibri" w:hAnsi="Calibri"/>
          <w:szCs w:val="22"/>
          <w:lang w:val="en-US"/>
        </w:rPr>
      </w:pPr>
      <w:r>
        <w:lastRenderedPageBreak/>
        <w:t>B.5</w:t>
      </w:r>
      <w:r>
        <w:rPr>
          <w:rFonts w:ascii="Calibri" w:hAnsi="Calibri"/>
          <w:szCs w:val="22"/>
          <w:lang w:val="en-US"/>
        </w:rPr>
        <w:tab/>
      </w:r>
      <w:r>
        <w:t>O&amp;M-Parameter</w:t>
      </w:r>
      <w:r>
        <w:tab/>
      </w:r>
      <w:r>
        <w:fldChar w:fldCharType="begin" w:fldLock="1"/>
      </w:r>
      <w:r>
        <w:instrText xml:space="preserve"> PAGEREF _Toc518034110 \h </w:instrText>
      </w:r>
      <w:r>
        <w:fldChar w:fldCharType="separate"/>
      </w:r>
      <w:r>
        <w:t>17</w:t>
      </w:r>
      <w:r>
        <w:fldChar w:fldCharType="end"/>
      </w:r>
    </w:p>
    <w:p w14:paraId="238EC02B" w14:textId="77777777" w:rsidR="00E94CAF" w:rsidRDefault="00E94CAF">
      <w:pPr>
        <w:pStyle w:val="TOC1"/>
        <w:rPr>
          <w:rFonts w:ascii="Calibri" w:hAnsi="Calibri"/>
          <w:szCs w:val="22"/>
          <w:lang w:val="en-US"/>
        </w:rPr>
      </w:pPr>
      <w:r>
        <w:t>B.6</w:t>
      </w:r>
      <w:r>
        <w:rPr>
          <w:rFonts w:ascii="Calibri" w:hAnsi="Calibri"/>
          <w:szCs w:val="22"/>
          <w:lang w:val="en-US"/>
        </w:rPr>
        <w:tab/>
      </w:r>
      <w:r>
        <w:t>State diagrams</w:t>
      </w:r>
      <w:r>
        <w:tab/>
      </w:r>
      <w:r>
        <w:fldChar w:fldCharType="begin" w:fldLock="1"/>
      </w:r>
      <w:r>
        <w:instrText xml:space="preserve"> PAGEREF _Toc518034111 \h </w:instrText>
      </w:r>
      <w:r>
        <w:fldChar w:fldCharType="separate"/>
      </w:r>
      <w:r>
        <w:t>18</w:t>
      </w:r>
      <w:r>
        <w:fldChar w:fldCharType="end"/>
      </w:r>
    </w:p>
    <w:p w14:paraId="366F0923" w14:textId="77777777" w:rsidR="00E94CAF" w:rsidRDefault="00E94CAF" w:rsidP="00E94CAF">
      <w:pPr>
        <w:pStyle w:val="TOC8"/>
        <w:tabs>
          <w:tab w:val="right" w:leader="dot" w:pos="9639"/>
        </w:tabs>
        <w:rPr>
          <w:rFonts w:ascii="Calibri" w:hAnsi="Calibri"/>
          <w:b w:val="0"/>
          <w:szCs w:val="22"/>
          <w:lang w:val="en-US"/>
        </w:rPr>
      </w:pPr>
      <w:r>
        <w:t>Annex C (informative):</w:t>
      </w:r>
      <w:r>
        <w:tab/>
        <w:t>Example 3 (Alcatel)</w:t>
      </w:r>
      <w:r>
        <w:tab/>
      </w:r>
      <w:r>
        <w:fldChar w:fldCharType="begin" w:fldLock="1"/>
      </w:r>
      <w:r>
        <w:instrText xml:space="preserve"> PAGEREF _Toc518034112 \h </w:instrText>
      </w:r>
      <w:r>
        <w:fldChar w:fldCharType="separate"/>
      </w:r>
      <w:r>
        <w:t>21</w:t>
      </w:r>
      <w:r>
        <w:fldChar w:fldCharType="end"/>
      </w:r>
    </w:p>
    <w:p w14:paraId="5CBE638C" w14:textId="77777777" w:rsidR="00E94CAF" w:rsidRDefault="00E94CAF">
      <w:pPr>
        <w:pStyle w:val="TOC1"/>
        <w:rPr>
          <w:rFonts w:ascii="Calibri" w:hAnsi="Calibri"/>
          <w:szCs w:val="22"/>
          <w:lang w:val="en-US"/>
        </w:rPr>
      </w:pPr>
      <w:r>
        <w:t>C.1</w:t>
      </w:r>
      <w:r>
        <w:rPr>
          <w:rFonts w:ascii="Calibri" w:hAnsi="Calibri"/>
          <w:szCs w:val="22"/>
          <w:lang w:val="en-US"/>
        </w:rPr>
        <w:tab/>
      </w:r>
      <w:r>
        <w:t>General description</w:t>
      </w:r>
      <w:r>
        <w:tab/>
      </w:r>
      <w:r>
        <w:fldChar w:fldCharType="begin" w:fldLock="1"/>
      </w:r>
      <w:r>
        <w:instrText xml:space="preserve"> PAGEREF _Toc518034113 \h </w:instrText>
      </w:r>
      <w:r>
        <w:fldChar w:fldCharType="separate"/>
      </w:r>
      <w:r>
        <w:t>21</w:t>
      </w:r>
      <w:r>
        <w:fldChar w:fldCharType="end"/>
      </w:r>
    </w:p>
    <w:p w14:paraId="0EFDD7EA" w14:textId="77777777" w:rsidR="00E94CAF" w:rsidRDefault="00E94CAF">
      <w:pPr>
        <w:pStyle w:val="TOC2"/>
        <w:rPr>
          <w:rFonts w:ascii="Calibri" w:hAnsi="Calibri"/>
          <w:sz w:val="22"/>
          <w:szCs w:val="22"/>
          <w:lang w:val="en-US"/>
        </w:rPr>
      </w:pPr>
      <w:r>
        <w:t>C.1.1</w:t>
      </w:r>
      <w:r>
        <w:rPr>
          <w:rFonts w:ascii="Calibri" w:hAnsi="Calibri"/>
          <w:sz w:val="22"/>
          <w:szCs w:val="22"/>
          <w:lang w:val="en-US"/>
        </w:rPr>
        <w:tab/>
      </w:r>
      <w:r>
        <w:t>Speed discrimination</w:t>
      </w:r>
      <w:r>
        <w:tab/>
      </w:r>
      <w:r>
        <w:fldChar w:fldCharType="begin" w:fldLock="1"/>
      </w:r>
      <w:r>
        <w:instrText xml:space="preserve"> PAGEREF _Toc518034114 \h </w:instrText>
      </w:r>
      <w:r>
        <w:fldChar w:fldCharType="separate"/>
      </w:r>
      <w:r>
        <w:t>21</w:t>
      </w:r>
      <w:r>
        <w:fldChar w:fldCharType="end"/>
      </w:r>
    </w:p>
    <w:p w14:paraId="3B50EE9F" w14:textId="77777777" w:rsidR="00E94CAF" w:rsidRDefault="00E94CAF">
      <w:pPr>
        <w:pStyle w:val="TOC1"/>
        <w:rPr>
          <w:rFonts w:ascii="Calibri" w:hAnsi="Calibri"/>
          <w:szCs w:val="22"/>
          <w:lang w:val="en-US"/>
        </w:rPr>
      </w:pPr>
      <w:r>
        <w:t>C.2</w:t>
      </w:r>
      <w:r>
        <w:rPr>
          <w:rFonts w:ascii="Calibri" w:hAnsi="Calibri"/>
          <w:szCs w:val="22"/>
          <w:lang w:val="en-US"/>
        </w:rPr>
        <w:tab/>
      </w:r>
      <w:r>
        <w:t>Handover causes</w:t>
      </w:r>
      <w:r>
        <w:tab/>
      </w:r>
      <w:r>
        <w:fldChar w:fldCharType="begin" w:fldLock="1"/>
      </w:r>
      <w:r>
        <w:instrText xml:space="preserve"> PAGEREF _Toc518034115 \h </w:instrText>
      </w:r>
      <w:r>
        <w:fldChar w:fldCharType="separate"/>
      </w:r>
      <w:r>
        <w:t>22</w:t>
      </w:r>
      <w:r>
        <w:fldChar w:fldCharType="end"/>
      </w:r>
    </w:p>
    <w:p w14:paraId="2ADF0F99" w14:textId="77777777" w:rsidR="00E94CAF" w:rsidRDefault="00E94CAF">
      <w:pPr>
        <w:pStyle w:val="TOC2"/>
        <w:rPr>
          <w:rFonts w:ascii="Calibri" w:hAnsi="Calibri"/>
          <w:sz w:val="22"/>
          <w:szCs w:val="22"/>
          <w:lang w:val="en-US"/>
        </w:rPr>
      </w:pPr>
      <w:r>
        <w:t>C.2.1</w:t>
      </w:r>
      <w:r>
        <w:rPr>
          <w:rFonts w:ascii="Calibri" w:hAnsi="Calibri"/>
          <w:sz w:val="22"/>
          <w:szCs w:val="22"/>
          <w:lang w:val="en-US"/>
        </w:rPr>
        <w:tab/>
      </w:r>
      <w:r>
        <w:t>Emergency causes</w:t>
      </w:r>
      <w:r>
        <w:tab/>
      </w:r>
      <w:r>
        <w:fldChar w:fldCharType="begin" w:fldLock="1"/>
      </w:r>
      <w:r>
        <w:instrText xml:space="preserve"> PAGEREF _Toc518034116 \h </w:instrText>
      </w:r>
      <w:r>
        <w:fldChar w:fldCharType="separate"/>
      </w:r>
      <w:r>
        <w:t>22</w:t>
      </w:r>
      <w:r>
        <w:fldChar w:fldCharType="end"/>
      </w:r>
    </w:p>
    <w:p w14:paraId="4A661F26" w14:textId="77777777" w:rsidR="00E94CAF" w:rsidRDefault="00E94CAF">
      <w:pPr>
        <w:pStyle w:val="TOC2"/>
        <w:rPr>
          <w:rFonts w:ascii="Calibri" w:hAnsi="Calibri"/>
          <w:sz w:val="22"/>
          <w:szCs w:val="22"/>
          <w:lang w:val="en-US"/>
        </w:rPr>
      </w:pPr>
      <w:r>
        <w:t>C.2.2</w:t>
      </w:r>
      <w:r>
        <w:rPr>
          <w:rFonts w:ascii="Calibri" w:hAnsi="Calibri"/>
          <w:sz w:val="22"/>
          <w:szCs w:val="22"/>
          <w:lang w:val="en-US"/>
        </w:rPr>
        <w:tab/>
      </w:r>
      <w:r>
        <w:t>Better cell causes</w:t>
      </w:r>
      <w:r>
        <w:tab/>
      </w:r>
      <w:r>
        <w:fldChar w:fldCharType="begin" w:fldLock="1"/>
      </w:r>
      <w:r>
        <w:instrText xml:space="preserve"> PAGEREF _Toc518034117 \h </w:instrText>
      </w:r>
      <w:r>
        <w:fldChar w:fldCharType="separate"/>
      </w:r>
      <w:r>
        <w:t>22</w:t>
      </w:r>
      <w:r>
        <w:fldChar w:fldCharType="end"/>
      </w:r>
    </w:p>
    <w:p w14:paraId="4AC5C1FB" w14:textId="77777777" w:rsidR="00E94CAF" w:rsidRDefault="00E94CAF">
      <w:pPr>
        <w:pStyle w:val="TOC1"/>
        <w:rPr>
          <w:rFonts w:ascii="Calibri" w:hAnsi="Calibri"/>
          <w:szCs w:val="22"/>
          <w:lang w:val="en-US"/>
        </w:rPr>
      </w:pPr>
      <w:r>
        <w:t>C.3</w:t>
      </w:r>
      <w:r>
        <w:rPr>
          <w:rFonts w:ascii="Calibri" w:hAnsi="Calibri"/>
          <w:szCs w:val="22"/>
          <w:lang w:val="en-US"/>
        </w:rPr>
        <w:tab/>
      </w:r>
      <w:r>
        <w:t>Dwell time in lower layer cells:</w:t>
      </w:r>
      <w:r>
        <w:tab/>
      </w:r>
      <w:r>
        <w:fldChar w:fldCharType="begin" w:fldLock="1"/>
      </w:r>
      <w:r>
        <w:instrText xml:space="preserve"> PAGEREF _Toc518034118 \h </w:instrText>
      </w:r>
      <w:r>
        <w:fldChar w:fldCharType="separate"/>
      </w:r>
      <w:r>
        <w:t>22</w:t>
      </w:r>
      <w:r>
        <w:fldChar w:fldCharType="end"/>
      </w:r>
    </w:p>
    <w:p w14:paraId="1FAF9779" w14:textId="77777777" w:rsidR="00E94CAF" w:rsidRDefault="00E94CAF">
      <w:pPr>
        <w:pStyle w:val="TOC2"/>
        <w:rPr>
          <w:rFonts w:ascii="Calibri" w:hAnsi="Calibri"/>
          <w:sz w:val="22"/>
          <w:szCs w:val="22"/>
          <w:lang w:val="en-US"/>
        </w:rPr>
      </w:pPr>
      <w:r>
        <w:t>C.3.1</w:t>
      </w:r>
      <w:r>
        <w:rPr>
          <w:rFonts w:ascii="Calibri" w:hAnsi="Calibri"/>
          <w:sz w:val="22"/>
          <w:szCs w:val="22"/>
          <w:lang w:val="en-US"/>
        </w:rPr>
        <w:tab/>
      </w:r>
      <w:r>
        <w:t>Serving cell = lower layer cell</w:t>
      </w:r>
      <w:r>
        <w:tab/>
      </w:r>
      <w:r>
        <w:fldChar w:fldCharType="begin" w:fldLock="1"/>
      </w:r>
      <w:r>
        <w:instrText xml:space="preserve"> PAGEREF _Toc518034119 \h </w:instrText>
      </w:r>
      <w:r>
        <w:fldChar w:fldCharType="separate"/>
      </w:r>
      <w:r>
        <w:t>22</w:t>
      </w:r>
      <w:r>
        <w:fldChar w:fldCharType="end"/>
      </w:r>
    </w:p>
    <w:p w14:paraId="2E52B5E7" w14:textId="77777777" w:rsidR="00E94CAF" w:rsidRDefault="00E94CAF">
      <w:pPr>
        <w:pStyle w:val="TOC2"/>
        <w:rPr>
          <w:rFonts w:ascii="Calibri" w:hAnsi="Calibri"/>
          <w:sz w:val="22"/>
          <w:szCs w:val="22"/>
          <w:lang w:val="en-US"/>
        </w:rPr>
      </w:pPr>
      <w:r>
        <w:t>C.3.2</w:t>
      </w:r>
      <w:r>
        <w:rPr>
          <w:rFonts w:ascii="Calibri" w:hAnsi="Calibri"/>
          <w:sz w:val="22"/>
          <w:szCs w:val="22"/>
          <w:lang w:val="en-US"/>
        </w:rPr>
        <w:tab/>
      </w:r>
      <w:r>
        <w:t>Serving cell = upper layer cell</w:t>
      </w:r>
      <w:r>
        <w:tab/>
      </w:r>
      <w:r>
        <w:fldChar w:fldCharType="begin" w:fldLock="1"/>
      </w:r>
      <w:r>
        <w:instrText xml:space="preserve"> PAGEREF _Toc518034120 \h </w:instrText>
      </w:r>
      <w:r>
        <w:fldChar w:fldCharType="separate"/>
      </w:r>
      <w:r>
        <w:t>22</w:t>
      </w:r>
      <w:r>
        <w:fldChar w:fldCharType="end"/>
      </w:r>
    </w:p>
    <w:p w14:paraId="36193A8E" w14:textId="77777777" w:rsidR="00E94CAF" w:rsidRDefault="00E94CAF">
      <w:pPr>
        <w:pStyle w:val="TOC2"/>
        <w:rPr>
          <w:rFonts w:ascii="Calibri" w:hAnsi="Calibri"/>
          <w:sz w:val="22"/>
          <w:szCs w:val="22"/>
          <w:lang w:val="en-US"/>
        </w:rPr>
      </w:pPr>
      <w:r>
        <w:t>C.3.3</w:t>
      </w:r>
      <w:r>
        <w:rPr>
          <w:rFonts w:ascii="Calibri" w:hAnsi="Calibri"/>
          <w:sz w:val="22"/>
          <w:szCs w:val="22"/>
          <w:lang w:val="en-US"/>
        </w:rPr>
        <w:tab/>
      </w:r>
      <w:r>
        <w:t>Mechanism of increasing / decreasing tdwell</w:t>
      </w:r>
      <w:r>
        <w:tab/>
      </w:r>
      <w:r>
        <w:fldChar w:fldCharType="begin" w:fldLock="1"/>
      </w:r>
      <w:r>
        <w:instrText xml:space="preserve"> PAGEREF _Toc518034121 \h </w:instrText>
      </w:r>
      <w:r>
        <w:fldChar w:fldCharType="separate"/>
      </w:r>
      <w:r>
        <w:t>22</w:t>
      </w:r>
      <w:r>
        <w:fldChar w:fldCharType="end"/>
      </w:r>
    </w:p>
    <w:p w14:paraId="00E8390C" w14:textId="77777777" w:rsidR="00E94CAF" w:rsidRDefault="00E94CAF">
      <w:pPr>
        <w:pStyle w:val="TOC1"/>
        <w:rPr>
          <w:rFonts w:ascii="Calibri" w:hAnsi="Calibri"/>
          <w:szCs w:val="22"/>
          <w:lang w:val="en-US"/>
        </w:rPr>
      </w:pPr>
      <w:r>
        <w:t>C.4</w:t>
      </w:r>
      <w:r>
        <w:rPr>
          <w:rFonts w:ascii="Calibri" w:hAnsi="Calibri"/>
          <w:szCs w:val="22"/>
          <w:lang w:val="en-US"/>
        </w:rPr>
        <w:tab/>
      </w:r>
      <w:r>
        <w:t>Speed discrimination process:</w:t>
      </w:r>
      <w:r>
        <w:tab/>
      </w:r>
      <w:r>
        <w:fldChar w:fldCharType="begin" w:fldLock="1"/>
      </w:r>
      <w:r>
        <w:instrText xml:space="preserve"> PAGEREF _Toc518034122 \h </w:instrText>
      </w:r>
      <w:r>
        <w:fldChar w:fldCharType="separate"/>
      </w:r>
      <w:r>
        <w:t>23</w:t>
      </w:r>
      <w:r>
        <w:fldChar w:fldCharType="end"/>
      </w:r>
    </w:p>
    <w:p w14:paraId="67E14491" w14:textId="77777777" w:rsidR="00E94CAF" w:rsidRDefault="00E94CAF">
      <w:pPr>
        <w:pStyle w:val="TOC2"/>
        <w:rPr>
          <w:rFonts w:ascii="Calibri" w:hAnsi="Calibri"/>
          <w:sz w:val="22"/>
          <w:szCs w:val="22"/>
          <w:lang w:val="en-US"/>
        </w:rPr>
      </w:pPr>
      <w:r>
        <w:t>C.4.1</w:t>
      </w:r>
      <w:r>
        <w:rPr>
          <w:rFonts w:ascii="Calibri" w:hAnsi="Calibri"/>
          <w:sz w:val="22"/>
          <w:szCs w:val="22"/>
          <w:lang w:val="en-US"/>
        </w:rPr>
        <w:tab/>
      </w:r>
      <w:r>
        <w:t>Serving cell = upperlayer cell</w:t>
      </w:r>
      <w:r>
        <w:tab/>
      </w:r>
      <w:r>
        <w:fldChar w:fldCharType="begin" w:fldLock="1"/>
      </w:r>
      <w:r>
        <w:instrText xml:space="preserve"> PAGEREF _Toc518034123 \h </w:instrText>
      </w:r>
      <w:r>
        <w:fldChar w:fldCharType="separate"/>
      </w:r>
      <w:r>
        <w:t>23</w:t>
      </w:r>
      <w:r>
        <w:fldChar w:fldCharType="end"/>
      </w:r>
    </w:p>
    <w:p w14:paraId="48106C42" w14:textId="77777777" w:rsidR="00E94CAF" w:rsidRDefault="00E94CAF">
      <w:pPr>
        <w:pStyle w:val="TOC2"/>
        <w:rPr>
          <w:rFonts w:ascii="Calibri" w:hAnsi="Calibri"/>
          <w:sz w:val="22"/>
          <w:szCs w:val="22"/>
          <w:lang w:val="en-US"/>
        </w:rPr>
      </w:pPr>
      <w:r>
        <w:t>C.4.2</w:t>
      </w:r>
      <w:r>
        <w:rPr>
          <w:rFonts w:ascii="Calibri" w:hAnsi="Calibri"/>
          <w:sz w:val="22"/>
          <w:szCs w:val="22"/>
          <w:lang w:val="en-US"/>
        </w:rPr>
        <w:tab/>
      </w:r>
      <w:r>
        <w:t>Serving cell = lower layer cell</w:t>
      </w:r>
      <w:r>
        <w:tab/>
      </w:r>
      <w:r>
        <w:fldChar w:fldCharType="begin" w:fldLock="1"/>
      </w:r>
      <w:r>
        <w:instrText xml:space="preserve"> PAGEREF _Toc518034124 \h </w:instrText>
      </w:r>
      <w:r>
        <w:fldChar w:fldCharType="separate"/>
      </w:r>
      <w:r>
        <w:t>23</w:t>
      </w:r>
      <w:r>
        <w:fldChar w:fldCharType="end"/>
      </w:r>
    </w:p>
    <w:p w14:paraId="3915EF67" w14:textId="77777777" w:rsidR="00E94CAF" w:rsidRDefault="00E94CAF">
      <w:pPr>
        <w:pStyle w:val="TOC1"/>
        <w:rPr>
          <w:rFonts w:ascii="Calibri" w:hAnsi="Calibri"/>
          <w:szCs w:val="22"/>
          <w:lang w:val="en-US"/>
        </w:rPr>
      </w:pPr>
      <w:r>
        <w:t>C.5</w:t>
      </w:r>
      <w:r>
        <w:rPr>
          <w:rFonts w:ascii="Calibri" w:hAnsi="Calibri"/>
          <w:szCs w:val="22"/>
          <w:lang w:val="en-US"/>
        </w:rPr>
        <w:tab/>
      </w:r>
      <w:r>
        <w:t>Representation of handovers</w:t>
      </w:r>
      <w:r>
        <w:tab/>
      </w:r>
      <w:r>
        <w:fldChar w:fldCharType="begin" w:fldLock="1"/>
      </w:r>
      <w:r>
        <w:instrText xml:space="preserve"> PAGEREF _Toc518034125 \h </w:instrText>
      </w:r>
      <w:r>
        <w:fldChar w:fldCharType="separate"/>
      </w:r>
      <w:r>
        <w:t>24</w:t>
      </w:r>
      <w:r>
        <w:fldChar w:fldCharType="end"/>
      </w:r>
    </w:p>
    <w:p w14:paraId="198E0A94" w14:textId="77777777" w:rsidR="00E94CAF" w:rsidRDefault="00E94CAF">
      <w:pPr>
        <w:pStyle w:val="TOC2"/>
        <w:rPr>
          <w:rFonts w:ascii="Calibri" w:hAnsi="Calibri"/>
          <w:sz w:val="22"/>
          <w:szCs w:val="22"/>
          <w:lang w:val="en-US"/>
        </w:rPr>
      </w:pPr>
      <w:r>
        <w:t>C.5.1</w:t>
      </w:r>
      <w:r>
        <w:rPr>
          <w:rFonts w:ascii="Calibri" w:hAnsi="Calibri"/>
          <w:sz w:val="22"/>
          <w:szCs w:val="22"/>
          <w:lang w:val="en-US"/>
        </w:rPr>
        <w:tab/>
      </w:r>
      <w:r>
        <w:t>Ideal behaviour: target cells are available</w:t>
      </w:r>
      <w:r>
        <w:tab/>
      </w:r>
      <w:r>
        <w:fldChar w:fldCharType="begin" w:fldLock="1"/>
      </w:r>
      <w:r>
        <w:instrText xml:space="preserve"> PAGEREF _Toc518034126 \h </w:instrText>
      </w:r>
      <w:r>
        <w:fldChar w:fldCharType="separate"/>
      </w:r>
      <w:r>
        <w:t>24</w:t>
      </w:r>
      <w:r>
        <w:fldChar w:fldCharType="end"/>
      </w:r>
    </w:p>
    <w:p w14:paraId="7938802B" w14:textId="77777777" w:rsidR="00E94CAF" w:rsidRDefault="00E94CAF">
      <w:pPr>
        <w:pStyle w:val="TOC2"/>
        <w:rPr>
          <w:rFonts w:ascii="Calibri" w:hAnsi="Calibri"/>
          <w:sz w:val="22"/>
          <w:szCs w:val="22"/>
          <w:lang w:val="en-US"/>
        </w:rPr>
      </w:pPr>
      <w:r>
        <w:t>C.5.2</w:t>
      </w:r>
      <w:r>
        <w:rPr>
          <w:rFonts w:ascii="Calibri" w:hAnsi="Calibri"/>
          <w:sz w:val="22"/>
          <w:szCs w:val="22"/>
          <w:lang w:val="en-US"/>
        </w:rPr>
        <w:tab/>
      </w:r>
      <w:r>
        <w:t>Real behaviour: target cells may not be available</w:t>
      </w:r>
      <w:r>
        <w:tab/>
      </w:r>
      <w:r>
        <w:fldChar w:fldCharType="begin" w:fldLock="1"/>
      </w:r>
      <w:r>
        <w:instrText xml:space="preserve"> PAGEREF _Toc518034127 \h </w:instrText>
      </w:r>
      <w:r>
        <w:fldChar w:fldCharType="separate"/>
      </w:r>
      <w:r>
        <w:t>24</w:t>
      </w:r>
      <w:r>
        <w:fldChar w:fldCharType="end"/>
      </w:r>
    </w:p>
    <w:p w14:paraId="0799D880" w14:textId="77777777" w:rsidR="00E94CAF" w:rsidRDefault="00E94CAF">
      <w:pPr>
        <w:pStyle w:val="TOC1"/>
        <w:rPr>
          <w:rFonts w:ascii="Calibri" w:hAnsi="Calibri"/>
          <w:szCs w:val="22"/>
          <w:lang w:val="en-US"/>
        </w:rPr>
      </w:pPr>
      <w:r>
        <w:t>C.6</w:t>
      </w:r>
      <w:r>
        <w:rPr>
          <w:rFonts w:ascii="Calibri" w:hAnsi="Calibri"/>
          <w:szCs w:val="22"/>
          <w:lang w:val="en-US"/>
        </w:rPr>
        <w:tab/>
      </w:r>
      <w:r>
        <w:t>Emergency handover</w:t>
      </w:r>
      <w:r>
        <w:tab/>
      </w:r>
      <w:r>
        <w:fldChar w:fldCharType="begin" w:fldLock="1"/>
      </w:r>
      <w:r>
        <w:instrText xml:space="preserve"> PAGEREF _Toc518034128 \h </w:instrText>
      </w:r>
      <w:r>
        <w:fldChar w:fldCharType="separate"/>
      </w:r>
      <w:r>
        <w:t>25</w:t>
      </w:r>
      <w:r>
        <w:fldChar w:fldCharType="end"/>
      </w:r>
    </w:p>
    <w:p w14:paraId="3413691D" w14:textId="77777777" w:rsidR="00E94CAF" w:rsidRDefault="00E94CAF">
      <w:pPr>
        <w:pStyle w:val="TOC2"/>
        <w:rPr>
          <w:rFonts w:ascii="Calibri" w:hAnsi="Calibri"/>
          <w:sz w:val="22"/>
          <w:szCs w:val="22"/>
          <w:lang w:val="en-US"/>
        </w:rPr>
      </w:pPr>
      <w:r>
        <w:t>C.6.1</w:t>
      </w:r>
      <w:r>
        <w:rPr>
          <w:rFonts w:ascii="Calibri" w:hAnsi="Calibri"/>
          <w:sz w:val="22"/>
          <w:szCs w:val="22"/>
          <w:lang w:val="en-US"/>
        </w:rPr>
        <w:tab/>
      </w:r>
      <w:r>
        <w:t>Target cell = upper layer cell</w:t>
      </w:r>
      <w:r>
        <w:tab/>
      </w:r>
      <w:r>
        <w:fldChar w:fldCharType="begin" w:fldLock="1"/>
      </w:r>
      <w:r>
        <w:instrText xml:space="preserve"> PAGEREF _Toc518034129 \h </w:instrText>
      </w:r>
      <w:r>
        <w:fldChar w:fldCharType="separate"/>
      </w:r>
      <w:r>
        <w:t>25</w:t>
      </w:r>
      <w:r>
        <w:fldChar w:fldCharType="end"/>
      </w:r>
    </w:p>
    <w:p w14:paraId="67B4435E" w14:textId="77777777" w:rsidR="00E94CAF" w:rsidRDefault="00E94CAF">
      <w:pPr>
        <w:pStyle w:val="TOC1"/>
        <w:rPr>
          <w:rFonts w:ascii="Calibri" w:hAnsi="Calibri"/>
          <w:szCs w:val="22"/>
          <w:lang w:val="en-US"/>
        </w:rPr>
      </w:pPr>
      <w:r>
        <w:t>C.7</w:t>
      </w:r>
      <w:r>
        <w:rPr>
          <w:rFonts w:ascii="Calibri" w:hAnsi="Calibri"/>
          <w:szCs w:val="22"/>
          <w:lang w:val="en-US"/>
        </w:rPr>
        <w:tab/>
      </w:r>
      <w:r>
        <w:t>Upper layer to lower layer cells handover</w:t>
      </w:r>
      <w:r>
        <w:tab/>
      </w:r>
      <w:r>
        <w:fldChar w:fldCharType="begin" w:fldLock="1"/>
      </w:r>
      <w:r>
        <w:instrText xml:space="preserve"> PAGEREF _Toc518034130 \h </w:instrText>
      </w:r>
      <w:r>
        <w:fldChar w:fldCharType="separate"/>
      </w:r>
      <w:r>
        <w:t>26</w:t>
      </w:r>
      <w:r>
        <w:fldChar w:fldCharType="end"/>
      </w:r>
    </w:p>
    <w:p w14:paraId="09895215" w14:textId="77777777" w:rsidR="00E94CAF" w:rsidRDefault="00E94CAF">
      <w:pPr>
        <w:pStyle w:val="TOC2"/>
        <w:rPr>
          <w:rFonts w:ascii="Calibri" w:hAnsi="Calibri"/>
          <w:sz w:val="22"/>
          <w:szCs w:val="22"/>
          <w:lang w:val="en-US"/>
        </w:rPr>
      </w:pPr>
      <w:r>
        <w:t>C.7.1</w:t>
      </w:r>
      <w:r>
        <w:rPr>
          <w:rFonts w:ascii="Calibri" w:hAnsi="Calibri"/>
          <w:sz w:val="22"/>
          <w:szCs w:val="22"/>
          <w:lang w:val="en-US"/>
        </w:rPr>
        <w:tab/>
      </w:r>
      <w:r>
        <w:t>General principles</w:t>
      </w:r>
      <w:r>
        <w:tab/>
      </w:r>
      <w:r>
        <w:fldChar w:fldCharType="begin" w:fldLock="1"/>
      </w:r>
      <w:r>
        <w:instrText xml:space="preserve"> PAGEREF _Toc518034131 \h </w:instrText>
      </w:r>
      <w:r>
        <w:fldChar w:fldCharType="separate"/>
      </w:r>
      <w:r>
        <w:t>26</w:t>
      </w:r>
      <w:r>
        <w:fldChar w:fldCharType="end"/>
      </w:r>
    </w:p>
    <w:p w14:paraId="741E9670" w14:textId="77777777" w:rsidR="00E94CAF" w:rsidRDefault="00E94CAF">
      <w:pPr>
        <w:pStyle w:val="TOC2"/>
        <w:rPr>
          <w:rFonts w:ascii="Calibri" w:hAnsi="Calibri"/>
          <w:sz w:val="22"/>
          <w:szCs w:val="22"/>
          <w:lang w:val="en-US"/>
        </w:rPr>
      </w:pPr>
      <w:r>
        <w:t>C.7.2</w:t>
      </w:r>
      <w:r>
        <w:rPr>
          <w:rFonts w:ascii="Calibri" w:hAnsi="Calibri"/>
          <w:sz w:val="22"/>
          <w:szCs w:val="22"/>
          <w:lang w:val="en-US"/>
        </w:rPr>
        <w:tab/>
      </w:r>
      <w:r>
        <w:t>Homogeneity of speed discrimination in lower layer and upper layer cells</w:t>
      </w:r>
      <w:r>
        <w:tab/>
      </w:r>
      <w:r>
        <w:fldChar w:fldCharType="begin" w:fldLock="1"/>
      </w:r>
      <w:r>
        <w:instrText xml:space="preserve"> PAGEREF _Toc518034132 \h </w:instrText>
      </w:r>
      <w:r>
        <w:fldChar w:fldCharType="separate"/>
      </w:r>
      <w:r>
        <w:t>26</w:t>
      </w:r>
      <w:r>
        <w:fldChar w:fldCharType="end"/>
      </w:r>
    </w:p>
    <w:p w14:paraId="547E4A56" w14:textId="77777777" w:rsidR="00E94CAF" w:rsidRDefault="00E94CAF">
      <w:pPr>
        <w:pStyle w:val="TOC1"/>
        <w:rPr>
          <w:rFonts w:ascii="Calibri" w:hAnsi="Calibri"/>
          <w:szCs w:val="22"/>
          <w:lang w:val="en-US"/>
        </w:rPr>
      </w:pPr>
      <w:r>
        <w:t>C.8</w:t>
      </w:r>
      <w:r>
        <w:rPr>
          <w:rFonts w:ascii="Calibri" w:hAnsi="Calibri"/>
          <w:szCs w:val="22"/>
          <w:lang w:val="en-US"/>
        </w:rPr>
        <w:tab/>
      </w:r>
      <w:r>
        <w:t>Minicells</w:t>
      </w:r>
      <w:r>
        <w:tab/>
      </w:r>
      <w:r>
        <w:fldChar w:fldCharType="begin" w:fldLock="1"/>
      </w:r>
      <w:r>
        <w:instrText xml:space="preserve"> PAGEREF _Toc518034133 \h </w:instrText>
      </w:r>
      <w:r>
        <w:fldChar w:fldCharType="separate"/>
      </w:r>
      <w:r>
        <w:t>26</w:t>
      </w:r>
      <w:r>
        <w:fldChar w:fldCharType="end"/>
      </w:r>
    </w:p>
    <w:p w14:paraId="0BF6A4A1" w14:textId="77777777" w:rsidR="00E94CAF" w:rsidRDefault="00E94CAF">
      <w:pPr>
        <w:pStyle w:val="TOC2"/>
        <w:rPr>
          <w:rFonts w:ascii="Calibri" w:hAnsi="Calibri"/>
          <w:sz w:val="22"/>
          <w:szCs w:val="22"/>
          <w:lang w:val="en-US"/>
        </w:rPr>
      </w:pPr>
      <w:r>
        <w:t>C.8.1</w:t>
      </w:r>
      <w:r>
        <w:rPr>
          <w:rFonts w:ascii="Calibri" w:hAnsi="Calibri"/>
          <w:sz w:val="22"/>
          <w:szCs w:val="22"/>
          <w:lang w:val="en-US"/>
        </w:rPr>
        <w:tab/>
      </w:r>
      <w:r>
        <w:t>Handover diagrams</w:t>
      </w:r>
      <w:r>
        <w:tab/>
      </w:r>
      <w:r>
        <w:fldChar w:fldCharType="begin" w:fldLock="1"/>
      </w:r>
      <w:r>
        <w:instrText xml:space="preserve"> PAGEREF _Toc518034134 \h </w:instrText>
      </w:r>
      <w:r>
        <w:fldChar w:fldCharType="separate"/>
      </w:r>
      <w:r>
        <w:t>26</w:t>
      </w:r>
      <w:r>
        <w:fldChar w:fldCharType="end"/>
      </w:r>
    </w:p>
    <w:p w14:paraId="101670BC" w14:textId="77777777" w:rsidR="00E94CAF" w:rsidRDefault="00E94CAF">
      <w:pPr>
        <w:pStyle w:val="TOC1"/>
        <w:rPr>
          <w:rFonts w:ascii="Calibri" w:hAnsi="Calibri"/>
          <w:szCs w:val="22"/>
          <w:lang w:val="en-US"/>
        </w:rPr>
      </w:pPr>
      <w:r>
        <w:t>C.9</w:t>
      </w:r>
      <w:r>
        <w:rPr>
          <w:rFonts w:ascii="Calibri" w:hAnsi="Calibri"/>
          <w:szCs w:val="22"/>
          <w:lang w:val="en-US"/>
        </w:rPr>
        <w:tab/>
      </w:r>
      <w:r>
        <w:t>O&amp;M parameters</w:t>
      </w:r>
      <w:r>
        <w:tab/>
      </w:r>
      <w:r>
        <w:fldChar w:fldCharType="begin" w:fldLock="1"/>
      </w:r>
      <w:r>
        <w:instrText xml:space="preserve"> PAGEREF _Toc518034135 \h </w:instrText>
      </w:r>
      <w:r>
        <w:fldChar w:fldCharType="separate"/>
      </w:r>
      <w:r>
        <w:t>27</w:t>
      </w:r>
      <w:r>
        <w:fldChar w:fldCharType="end"/>
      </w:r>
    </w:p>
    <w:p w14:paraId="47EF9145" w14:textId="77777777" w:rsidR="00E94CAF" w:rsidRDefault="00E94CAF" w:rsidP="00E94CAF">
      <w:pPr>
        <w:pStyle w:val="TOC8"/>
        <w:tabs>
          <w:tab w:val="right" w:leader="dot" w:pos="9639"/>
        </w:tabs>
        <w:rPr>
          <w:rFonts w:ascii="Calibri" w:hAnsi="Calibri"/>
          <w:b w:val="0"/>
          <w:szCs w:val="22"/>
          <w:lang w:val="en-US"/>
        </w:rPr>
      </w:pPr>
      <w:r>
        <w:t>Annex D (informative):</w:t>
      </w:r>
      <w:r>
        <w:tab/>
        <w:t>Example 4 (France Telecom/CNET)</w:t>
      </w:r>
      <w:r>
        <w:tab/>
      </w:r>
      <w:r>
        <w:fldChar w:fldCharType="begin" w:fldLock="1"/>
      </w:r>
      <w:r>
        <w:instrText xml:space="preserve"> PAGEREF _Toc518034136 \h </w:instrText>
      </w:r>
      <w:r>
        <w:fldChar w:fldCharType="separate"/>
      </w:r>
      <w:r>
        <w:t>28</w:t>
      </w:r>
      <w:r>
        <w:fldChar w:fldCharType="end"/>
      </w:r>
    </w:p>
    <w:p w14:paraId="4CA4EE04" w14:textId="77777777" w:rsidR="00E94CAF" w:rsidRDefault="00E94CAF">
      <w:pPr>
        <w:pStyle w:val="TOC1"/>
        <w:rPr>
          <w:rFonts w:ascii="Calibri" w:hAnsi="Calibri"/>
          <w:szCs w:val="22"/>
          <w:lang w:val="en-US"/>
        </w:rPr>
      </w:pPr>
      <w:r>
        <w:t>D.1</w:t>
      </w:r>
      <w:r>
        <w:rPr>
          <w:rFonts w:ascii="Calibri" w:hAnsi="Calibri"/>
          <w:szCs w:val="22"/>
          <w:lang w:val="en-US"/>
        </w:rPr>
        <w:tab/>
      </w:r>
      <w:r>
        <w:t>Introduction</w:t>
      </w:r>
      <w:r>
        <w:tab/>
      </w:r>
      <w:r>
        <w:fldChar w:fldCharType="begin" w:fldLock="1"/>
      </w:r>
      <w:r>
        <w:instrText xml:space="preserve"> PAGEREF _Toc518034137 \h </w:instrText>
      </w:r>
      <w:r>
        <w:fldChar w:fldCharType="separate"/>
      </w:r>
      <w:r>
        <w:t>28</w:t>
      </w:r>
      <w:r>
        <w:fldChar w:fldCharType="end"/>
      </w:r>
    </w:p>
    <w:p w14:paraId="6E4BE325" w14:textId="77777777" w:rsidR="00E94CAF" w:rsidRDefault="00E94CAF">
      <w:pPr>
        <w:pStyle w:val="TOC1"/>
        <w:rPr>
          <w:rFonts w:ascii="Calibri" w:hAnsi="Calibri"/>
          <w:szCs w:val="22"/>
          <w:lang w:val="en-US"/>
        </w:rPr>
      </w:pPr>
      <w:r>
        <w:t>D.2</w:t>
      </w:r>
      <w:r>
        <w:rPr>
          <w:rFonts w:ascii="Calibri" w:hAnsi="Calibri"/>
          <w:szCs w:val="22"/>
          <w:lang w:val="en-US"/>
        </w:rPr>
        <w:tab/>
      </w:r>
      <w:r>
        <w:t>Descriptions of the algorithm</w:t>
      </w:r>
      <w:r>
        <w:tab/>
      </w:r>
      <w:r>
        <w:fldChar w:fldCharType="begin" w:fldLock="1"/>
      </w:r>
      <w:r>
        <w:instrText xml:space="preserve"> PAGEREF _Toc518034138 \h </w:instrText>
      </w:r>
      <w:r>
        <w:fldChar w:fldCharType="separate"/>
      </w:r>
      <w:r>
        <w:t>29</w:t>
      </w:r>
      <w:r>
        <w:fldChar w:fldCharType="end"/>
      </w:r>
    </w:p>
    <w:p w14:paraId="7055FE85" w14:textId="77777777" w:rsidR="00E94CAF" w:rsidRDefault="00E94CAF">
      <w:pPr>
        <w:pStyle w:val="TOC1"/>
        <w:rPr>
          <w:rFonts w:ascii="Calibri" w:hAnsi="Calibri"/>
          <w:szCs w:val="22"/>
          <w:lang w:val="en-US"/>
        </w:rPr>
      </w:pPr>
      <w:r>
        <w:t>D.3</w:t>
      </w:r>
      <w:r>
        <w:rPr>
          <w:rFonts w:ascii="Calibri" w:hAnsi="Calibri"/>
          <w:szCs w:val="22"/>
          <w:lang w:val="en-US"/>
        </w:rPr>
        <w:tab/>
      </w:r>
      <w:r>
        <w:t>Handover causes</w:t>
      </w:r>
      <w:r>
        <w:tab/>
      </w:r>
      <w:r>
        <w:fldChar w:fldCharType="begin" w:fldLock="1"/>
      </w:r>
      <w:r>
        <w:instrText xml:space="preserve"> PAGEREF _Toc518034139 \h </w:instrText>
      </w:r>
      <w:r>
        <w:fldChar w:fldCharType="separate"/>
      </w:r>
      <w:r>
        <w:t>29</w:t>
      </w:r>
      <w:r>
        <w:fldChar w:fldCharType="end"/>
      </w:r>
    </w:p>
    <w:p w14:paraId="2E122CBA" w14:textId="77777777" w:rsidR="00E94CAF" w:rsidRDefault="00E94CAF">
      <w:pPr>
        <w:pStyle w:val="TOC2"/>
        <w:rPr>
          <w:rFonts w:ascii="Calibri" w:hAnsi="Calibri"/>
          <w:sz w:val="22"/>
          <w:szCs w:val="22"/>
          <w:lang w:val="en-US"/>
        </w:rPr>
      </w:pPr>
      <w:r>
        <w:t>D.3.1</w:t>
      </w:r>
      <w:r>
        <w:rPr>
          <w:rFonts w:ascii="Calibri" w:hAnsi="Calibri"/>
          <w:sz w:val="22"/>
          <w:szCs w:val="22"/>
          <w:lang w:val="en-US"/>
        </w:rPr>
        <w:tab/>
      </w:r>
      <w:r>
        <w:t>emergency handover causes</w:t>
      </w:r>
      <w:r>
        <w:tab/>
      </w:r>
      <w:r>
        <w:fldChar w:fldCharType="begin" w:fldLock="1"/>
      </w:r>
      <w:r>
        <w:instrText xml:space="preserve"> PAGEREF _Toc518034140 \h </w:instrText>
      </w:r>
      <w:r>
        <w:fldChar w:fldCharType="separate"/>
      </w:r>
      <w:r>
        <w:t>29</w:t>
      </w:r>
      <w:r>
        <w:fldChar w:fldCharType="end"/>
      </w:r>
    </w:p>
    <w:p w14:paraId="0A4AB184" w14:textId="77777777" w:rsidR="00E94CAF" w:rsidRDefault="00E94CAF">
      <w:pPr>
        <w:pStyle w:val="TOC2"/>
        <w:rPr>
          <w:rFonts w:ascii="Calibri" w:hAnsi="Calibri"/>
          <w:sz w:val="22"/>
          <w:szCs w:val="22"/>
          <w:lang w:val="en-US"/>
        </w:rPr>
      </w:pPr>
      <w:r>
        <w:t>D.3.2</w:t>
      </w:r>
      <w:r>
        <w:rPr>
          <w:rFonts w:ascii="Calibri" w:hAnsi="Calibri"/>
          <w:sz w:val="22"/>
          <w:szCs w:val="22"/>
          <w:lang w:val="en-US"/>
        </w:rPr>
        <w:tab/>
      </w:r>
      <w:r>
        <w:t>mobile speeds estimation causes</w:t>
      </w:r>
      <w:r>
        <w:tab/>
      </w:r>
      <w:r>
        <w:fldChar w:fldCharType="begin" w:fldLock="1"/>
      </w:r>
      <w:r>
        <w:instrText xml:space="preserve"> PAGEREF _Toc518034141 \h </w:instrText>
      </w:r>
      <w:r>
        <w:fldChar w:fldCharType="separate"/>
      </w:r>
      <w:r>
        <w:t>29</w:t>
      </w:r>
      <w:r>
        <w:fldChar w:fldCharType="end"/>
      </w:r>
    </w:p>
    <w:p w14:paraId="6E88D58A" w14:textId="77777777" w:rsidR="00E94CAF" w:rsidRDefault="00E94CAF">
      <w:pPr>
        <w:pStyle w:val="TOC1"/>
        <w:rPr>
          <w:rFonts w:ascii="Calibri" w:hAnsi="Calibri"/>
          <w:szCs w:val="22"/>
          <w:lang w:val="en-US"/>
        </w:rPr>
      </w:pPr>
      <w:r>
        <w:t>D.4</w:t>
      </w:r>
      <w:r>
        <w:rPr>
          <w:rFonts w:ascii="Calibri" w:hAnsi="Calibri"/>
          <w:szCs w:val="22"/>
          <w:lang w:val="en-US"/>
        </w:rPr>
        <w:tab/>
      </w:r>
      <w:r>
        <w:t>Mobile speeds estimations</w:t>
      </w:r>
      <w:r>
        <w:tab/>
      </w:r>
      <w:r>
        <w:fldChar w:fldCharType="begin" w:fldLock="1"/>
      </w:r>
      <w:r>
        <w:instrText xml:space="preserve"> PAGEREF _Toc518034142 \h </w:instrText>
      </w:r>
      <w:r>
        <w:fldChar w:fldCharType="separate"/>
      </w:r>
      <w:r>
        <w:t>30</w:t>
      </w:r>
      <w:r>
        <w:fldChar w:fldCharType="end"/>
      </w:r>
    </w:p>
    <w:p w14:paraId="1274FF01" w14:textId="77777777" w:rsidR="00E94CAF" w:rsidRDefault="00E94CAF">
      <w:pPr>
        <w:pStyle w:val="TOC2"/>
        <w:rPr>
          <w:rFonts w:ascii="Calibri" w:hAnsi="Calibri"/>
          <w:sz w:val="22"/>
          <w:szCs w:val="22"/>
          <w:lang w:val="en-US"/>
        </w:rPr>
      </w:pPr>
      <w:r>
        <w:t>D.4.1</w:t>
      </w:r>
      <w:r>
        <w:rPr>
          <w:rFonts w:ascii="Calibri" w:hAnsi="Calibri"/>
          <w:sz w:val="22"/>
          <w:szCs w:val="22"/>
          <w:lang w:val="en-US"/>
        </w:rPr>
        <w:tab/>
      </w:r>
      <w:r>
        <w:t>Estimation of the field strength variations</w:t>
      </w:r>
      <w:r>
        <w:tab/>
      </w:r>
      <w:r>
        <w:fldChar w:fldCharType="begin" w:fldLock="1"/>
      </w:r>
      <w:r>
        <w:instrText xml:space="preserve"> PAGEREF _Toc518034143 \h </w:instrText>
      </w:r>
      <w:r>
        <w:fldChar w:fldCharType="separate"/>
      </w:r>
      <w:r>
        <w:t>30</w:t>
      </w:r>
      <w:r>
        <w:fldChar w:fldCharType="end"/>
      </w:r>
    </w:p>
    <w:p w14:paraId="2D67842F" w14:textId="77777777" w:rsidR="00E94CAF" w:rsidRDefault="00E94CAF">
      <w:pPr>
        <w:pStyle w:val="TOC1"/>
        <w:rPr>
          <w:rFonts w:ascii="Calibri" w:hAnsi="Calibri"/>
          <w:szCs w:val="22"/>
          <w:lang w:val="en-US"/>
        </w:rPr>
      </w:pPr>
      <w:r>
        <w:t>D.5</w:t>
      </w:r>
      <w:r>
        <w:rPr>
          <w:rFonts w:ascii="Calibri" w:hAnsi="Calibri"/>
          <w:szCs w:val="22"/>
          <w:lang w:val="en-US"/>
        </w:rPr>
        <w:tab/>
      </w:r>
      <w:r>
        <w:t>BSS decision algorithm</w:t>
      </w:r>
      <w:r>
        <w:tab/>
      </w:r>
      <w:r>
        <w:fldChar w:fldCharType="begin" w:fldLock="1"/>
      </w:r>
      <w:r>
        <w:instrText xml:space="preserve"> PAGEREF _Toc518034144 \h </w:instrText>
      </w:r>
      <w:r>
        <w:fldChar w:fldCharType="separate"/>
      </w:r>
      <w:r>
        <w:t>31</w:t>
      </w:r>
      <w:r>
        <w:fldChar w:fldCharType="end"/>
      </w:r>
    </w:p>
    <w:p w14:paraId="7746C91A" w14:textId="77777777" w:rsidR="00E94CAF" w:rsidRDefault="00E94CAF">
      <w:pPr>
        <w:pStyle w:val="TOC1"/>
        <w:rPr>
          <w:rFonts w:ascii="Calibri" w:hAnsi="Calibri"/>
          <w:szCs w:val="22"/>
          <w:lang w:val="en-US"/>
        </w:rPr>
      </w:pPr>
      <w:r>
        <w:t>D.6</w:t>
      </w:r>
      <w:r>
        <w:rPr>
          <w:rFonts w:ascii="Calibri" w:hAnsi="Calibri"/>
          <w:szCs w:val="22"/>
          <w:lang w:val="en-US"/>
        </w:rPr>
        <w:tab/>
      </w:r>
      <w:r>
        <w:t>O&amp;M parameters</w:t>
      </w:r>
      <w:r>
        <w:tab/>
      </w:r>
      <w:r>
        <w:fldChar w:fldCharType="begin" w:fldLock="1"/>
      </w:r>
      <w:r>
        <w:instrText xml:space="preserve"> PAGEREF _Toc518034145 \h </w:instrText>
      </w:r>
      <w:r>
        <w:fldChar w:fldCharType="separate"/>
      </w:r>
      <w:r>
        <w:t>31</w:t>
      </w:r>
      <w:r>
        <w:fldChar w:fldCharType="end"/>
      </w:r>
    </w:p>
    <w:p w14:paraId="719DD5F7" w14:textId="77777777" w:rsidR="00E94CAF" w:rsidRDefault="00E94CAF">
      <w:pPr>
        <w:pStyle w:val="TOC1"/>
        <w:rPr>
          <w:rFonts w:ascii="Calibri" w:hAnsi="Calibri"/>
          <w:szCs w:val="22"/>
          <w:lang w:val="en-US"/>
        </w:rPr>
      </w:pPr>
      <w:r>
        <w:t>D.7</w:t>
      </w:r>
      <w:r>
        <w:rPr>
          <w:rFonts w:ascii="Calibri" w:hAnsi="Calibri"/>
          <w:szCs w:val="22"/>
          <w:lang w:val="en-US"/>
        </w:rPr>
        <w:tab/>
      </w:r>
      <w:r>
        <w:t>Examples</w:t>
      </w:r>
      <w:r>
        <w:tab/>
      </w:r>
      <w:r>
        <w:fldChar w:fldCharType="begin" w:fldLock="1"/>
      </w:r>
      <w:r>
        <w:instrText xml:space="preserve"> PAGEREF _Toc518034146 \h </w:instrText>
      </w:r>
      <w:r>
        <w:fldChar w:fldCharType="separate"/>
      </w:r>
      <w:r>
        <w:t>32</w:t>
      </w:r>
      <w:r>
        <w:fldChar w:fldCharType="end"/>
      </w:r>
    </w:p>
    <w:p w14:paraId="4F2657BF" w14:textId="77777777" w:rsidR="00E94CAF" w:rsidRDefault="00E94CAF">
      <w:pPr>
        <w:pStyle w:val="TOC1"/>
        <w:rPr>
          <w:rFonts w:ascii="Calibri" w:hAnsi="Calibri"/>
          <w:szCs w:val="22"/>
          <w:lang w:val="en-US"/>
        </w:rPr>
      </w:pPr>
      <w:r>
        <w:t>D.8</w:t>
      </w:r>
      <w:r>
        <w:rPr>
          <w:rFonts w:ascii="Calibri" w:hAnsi="Calibri"/>
          <w:szCs w:val="22"/>
          <w:lang w:val="en-US"/>
        </w:rPr>
        <w:tab/>
      </w:r>
      <w:r>
        <w:t>State diagrams</w:t>
      </w:r>
      <w:r>
        <w:tab/>
      </w:r>
      <w:r>
        <w:fldChar w:fldCharType="begin" w:fldLock="1"/>
      </w:r>
      <w:r>
        <w:instrText xml:space="preserve"> PAGEREF _Toc518034147 \h </w:instrText>
      </w:r>
      <w:r>
        <w:fldChar w:fldCharType="separate"/>
      </w:r>
      <w:r>
        <w:t>35</w:t>
      </w:r>
      <w:r>
        <w:fldChar w:fldCharType="end"/>
      </w:r>
    </w:p>
    <w:p w14:paraId="0D010D56" w14:textId="77777777" w:rsidR="00E94CAF" w:rsidRDefault="00E94CAF">
      <w:pPr>
        <w:pStyle w:val="TOC2"/>
        <w:rPr>
          <w:rFonts w:ascii="Calibri" w:hAnsi="Calibri"/>
          <w:sz w:val="22"/>
          <w:szCs w:val="22"/>
          <w:lang w:val="en-US"/>
        </w:rPr>
      </w:pPr>
      <w:r>
        <w:t>D.8.1</w:t>
      </w:r>
      <w:r>
        <w:rPr>
          <w:rFonts w:ascii="Calibri" w:hAnsi="Calibri"/>
          <w:sz w:val="22"/>
          <w:szCs w:val="22"/>
          <w:lang w:val="en-US"/>
        </w:rPr>
        <w:tab/>
      </w:r>
      <w:r>
        <w:t>Case of a three layers hierarchical network</w:t>
      </w:r>
      <w:r>
        <w:tab/>
      </w:r>
      <w:r>
        <w:fldChar w:fldCharType="begin" w:fldLock="1"/>
      </w:r>
      <w:r>
        <w:instrText xml:space="preserve"> PAGEREF _Toc518034148 \h </w:instrText>
      </w:r>
      <w:r>
        <w:fldChar w:fldCharType="separate"/>
      </w:r>
      <w:r>
        <w:t>35</w:t>
      </w:r>
      <w:r>
        <w:fldChar w:fldCharType="end"/>
      </w:r>
    </w:p>
    <w:p w14:paraId="7C6952A3" w14:textId="77777777" w:rsidR="00E94CAF" w:rsidRDefault="00E94CAF">
      <w:pPr>
        <w:pStyle w:val="TOC2"/>
        <w:rPr>
          <w:rFonts w:ascii="Calibri" w:hAnsi="Calibri"/>
          <w:sz w:val="22"/>
          <w:szCs w:val="22"/>
          <w:lang w:val="en-US"/>
        </w:rPr>
      </w:pPr>
      <w:r>
        <w:t>D.8.2</w:t>
      </w:r>
      <w:r>
        <w:rPr>
          <w:rFonts w:ascii="Calibri" w:hAnsi="Calibri"/>
          <w:sz w:val="22"/>
          <w:szCs w:val="22"/>
          <w:lang w:val="en-US"/>
        </w:rPr>
        <w:tab/>
      </w:r>
      <w:r>
        <w:t>Case of a two layers hierarchical network</w:t>
      </w:r>
      <w:r>
        <w:tab/>
      </w:r>
      <w:r>
        <w:fldChar w:fldCharType="begin" w:fldLock="1"/>
      </w:r>
      <w:r>
        <w:instrText xml:space="preserve"> PAGEREF _Toc518034149 \h </w:instrText>
      </w:r>
      <w:r>
        <w:fldChar w:fldCharType="separate"/>
      </w:r>
      <w:r>
        <w:t>36</w:t>
      </w:r>
      <w:r>
        <w:fldChar w:fldCharType="end"/>
      </w:r>
    </w:p>
    <w:p w14:paraId="6F943278" w14:textId="77777777" w:rsidR="00E94CAF" w:rsidRDefault="00E94CAF" w:rsidP="00E94CAF">
      <w:pPr>
        <w:pStyle w:val="TOC8"/>
        <w:tabs>
          <w:tab w:val="right" w:leader="dot" w:pos="9639"/>
        </w:tabs>
        <w:rPr>
          <w:rFonts w:ascii="Calibri" w:hAnsi="Calibri"/>
          <w:b w:val="0"/>
          <w:szCs w:val="22"/>
          <w:lang w:val="en-US"/>
        </w:rPr>
      </w:pPr>
      <w:r>
        <w:t>Annex E (informative):</w:t>
      </w:r>
      <w:r>
        <w:tab/>
        <w:t>Simulation Model for Handover Performance Evaluation in Hierarchical Cell Structures</w:t>
      </w:r>
      <w:r>
        <w:tab/>
      </w:r>
      <w:r>
        <w:fldChar w:fldCharType="begin" w:fldLock="1"/>
      </w:r>
      <w:r>
        <w:instrText xml:space="preserve"> PAGEREF _Toc518034150 \h </w:instrText>
      </w:r>
      <w:r>
        <w:fldChar w:fldCharType="separate"/>
      </w:r>
      <w:r>
        <w:t>38</w:t>
      </w:r>
      <w:r>
        <w:fldChar w:fldCharType="end"/>
      </w:r>
    </w:p>
    <w:p w14:paraId="23611E28" w14:textId="77777777" w:rsidR="00E94CAF" w:rsidRPr="00E94CAF" w:rsidRDefault="00E94CAF">
      <w:pPr>
        <w:pStyle w:val="TOC1"/>
        <w:rPr>
          <w:rFonts w:ascii="Calibri" w:hAnsi="Calibri"/>
          <w:szCs w:val="22"/>
          <w:lang w:val="fr-FR"/>
        </w:rPr>
      </w:pPr>
      <w:r w:rsidRPr="00E94CAF">
        <w:rPr>
          <w:lang w:val="fr-FR"/>
        </w:rPr>
        <w:t>E.1</w:t>
      </w:r>
      <w:r w:rsidRPr="00E94CAF">
        <w:rPr>
          <w:rFonts w:ascii="Calibri" w:hAnsi="Calibri"/>
          <w:szCs w:val="22"/>
          <w:lang w:val="fr-FR"/>
        </w:rPr>
        <w:tab/>
      </w:r>
      <w:r w:rsidRPr="00E94CAF">
        <w:rPr>
          <w:lang w:val="fr-FR"/>
        </w:rPr>
        <w:t>Introduction</w:t>
      </w:r>
      <w:r w:rsidRPr="00E94CAF">
        <w:rPr>
          <w:lang w:val="fr-FR"/>
        </w:rPr>
        <w:tab/>
      </w:r>
      <w:r>
        <w:fldChar w:fldCharType="begin" w:fldLock="1"/>
      </w:r>
      <w:r w:rsidRPr="00E94CAF">
        <w:rPr>
          <w:lang w:val="fr-FR"/>
        </w:rPr>
        <w:instrText xml:space="preserve"> PAGEREF _Toc518034151 \h </w:instrText>
      </w:r>
      <w:r>
        <w:fldChar w:fldCharType="separate"/>
      </w:r>
      <w:r w:rsidRPr="00E94CAF">
        <w:rPr>
          <w:lang w:val="fr-FR"/>
        </w:rPr>
        <w:t>38</w:t>
      </w:r>
      <w:r>
        <w:fldChar w:fldCharType="end"/>
      </w:r>
    </w:p>
    <w:p w14:paraId="5FCEA20C" w14:textId="77777777" w:rsidR="00E94CAF" w:rsidRPr="00E94CAF" w:rsidRDefault="00E94CAF">
      <w:pPr>
        <w:pStyle w:val="TOC1"/>
        <w:rPr>
          <w:rFonts w:ascii="Calibri" w:hAnsi="Calibri"/>
          <w:szCs w:val="22"/>
          <w:lang w:val="fr-FR"/>
        </w:rPr>
      </w:pPr>
      <w:r w:rsidRPr="00E94CAF">
        <w:rPr>
          <w:lang w:val="fr-FR"/>
        </w:rPr>
        <w:t>E.2</w:t>
      </w:r>
      <w:r w:rsidRPr="00E94CAF">
        <w:rPr>
          <w:rFonts w:ascii="Calibri" w:hAnsi="Calibri"/>
          <w:szCs w:val="22"/>
          <w:lang w:val="fr-FR"/>
        </w:rPr>
        <w:tab/>
      </w:r>
      <w:r w:rsidRPr="00E94CAF">
        <w:rPr>
          <w:lang w:val="fr-FR"/>
        </w:rPr>
        <w:t>Mobile Environment</w:t>
      </w:r>
      <w:r w:rsidRPr="00E94CAF">
        <w:rPr>
          <w:lang w:val="fr-FR"/>
        </w:rPr>
        <w:tab/>
      </w:r>
      <w:r>
        <w:fldChar w:fldCharType="begin" w:fldLock="1"/>
      </w:r>
      <w:r w:rsidRPr="00E94CAF">
        <w:rPr>
          <w:lang w:val="fr-FR"/>
        </w:rPr>
        <w:instrText xml:space="preserve"> PAGEREF _Toc518034152 \h </w:instrText>
      </w:r>
      <w:r>
        <w:fldChar w:fldCharType="separate"/>
      </w:r>
      <w:r w:rsidRPr="00E94CAF">
        <w:rPr>
          <w:lang w:val="fr-FR"/>
        </w:rPr>
        <w:t>38</w:t>
      </w:r>
      <w:r>
        <w:fldChar w:fldCharType="end"/>
      </w:r>
    </w:p>
    <w:p w14:paraId="152B8512" w14:textId="77777777" w:rsidR="00E94CAF" w:rsidRDefault="00E94CAF">
      <w:pPr>
        <w:pStyle w:val="TOC1"/>
        <w:rPr>
          <w:rFonts w:ascii="Calibri" w:hAnsi="Calibri"/>
          <w:szCs w:val="22"/>
          <w:lang w:val="en-US"/>
        </w:rPr>
      </w:pPr>
      <w:r>
        <w:t>E.3</w:t>
      </w:r>
      <w:r>
        <w:rPr>
          <w:rFonts w:ascii="Calibri" w:hAnsi="Calibri"/>
          <w:szCs w:val="22"/>
          <w:lang w:val="en-US"/>
        </w:rPr>
        <w:tab/>
      </w:r>
      <w:r>
        <w:t>Radio Network Model</w:t>
      </w:r>
      <w:r>
        <w:tab/>
      </w:r>
      <w:r>
        <w:fldChar w:fldCharType="begin" w:fldLock="1"/>
      </w:r>
      <w:r>
        <w:instrText xml:space="preserve"> PAGEREF _Toc518034153 \h </w:instrText>
      </w:r>
      <w:r>
        <w:fldChar w:fldCharType="separate"/>
      </w:r>
      <w:r>
        <w:t>38</w:t>
      </w:r>
      <w:r>
        <w:fldChar w:fldCharType="end"/>
      </w:r>
    </w:p>
    <w:p w14:paraId="419CCDCB" w14:textId="77777777" w:rsidR="00E94CAF" w:rsidRDefault="00E94CAF">
      <w:pPr>
        <w:pStyle w:val="TOC2"/>
        <w:rPr>
          <w:rFonts w:ascii="Calibri" w:hAnsi="Calibri"/>
          <w:sz w:val="22"/>
          <w:szCs w:val="22"/>
          <w:lang w:val="en-US"/>
        </w:rPr>
      </w:pPr>
      <w:r>
        <w:t>E.3.1</w:t>
      </w:r>
      <w:r>
        <w:rPr>
          <w:rFonts w:ascii="Calibri" w:hAnsi="Calibri"/>
          <w:sz w:val="22"/>
          <w:szCs w:val="22"/>
          <w:lang w:val="en-US"/>
        </w:rPr>
        <w:tab/>
      </w:r>
      <w:r>
        <w:t>Scenario 1: Hot Spot</w:t>
      </w:r>
      <w:r>
        <w:tab/>
      </w:r>
      <w:r>
        <w:fldChar w:fldCharType="begin" w:fldLock="1"/>
      </w:r>
      <w:r>
        <w:instrText xml:space="preserve"> PAGEREF _Toc518034154 \h </w:instrText>
      </w:r>
      <w:r>
        <w:fldChar w:fldCharType="separate"/>
      </w:r>
      <w:r>
        <w:t>38</w:t>
      </w:r>
      <w:r>
        <w:fldChar w:fldCharType="end"/>
      </w:r>
    </w:p>
    <w:p w14:paraId="378FBED0" w14:textId="77777777" w:rsidR="00E94CAF" w:rsidRDefault="00E94CAF">
      <w:pPr>
        <w:pStyle w:val="TOC2"/>
        <w:rPr>
          <w:rFonts w:ascii="Calibri" w:hAnsi="Calibri"/>
          <w:sz w:val="22"/>
          <w:szCs w:val="22"/>
          <w:lang w:val="en-US"/>
        </w:rPr>
      </w:pPr>
      <w:r>
        <w:lastRenderedPageBreak/>
        <w:t>E.3.2</w:t>
      </w:r>
      <w:r>
        <w:rPr>
          <w:rFonts w:ascii="Calibri" w:hAnsi="Calibri"/>
          <w:sz w:val="22"/>
          <w:szCs w:val="22"/>
          <w:lang w:val="en-US"/>
        </w:rPr>
        <w:tab/>
      </w:r>
      <w:r>
        <w:t>Scenario 2: Line of Cells</w:t>
      </w:r>
      <w:r>
        <w:tab/>
      </w:r>
      <w:r>
        <w:fldChar w:fldCharType="begin" w:fldLock="1"/>
      </w:r>
      <w:r>
        <w:instrText xml:space="preserve"> PAGEREF _Toc518034155 \h </w:instrText>
      </w:r>
      <w:r>
        <w:fldChar w:fldCharType="separate"/>
      </w:r>
      <w:r>
        <w:t>39</w:t>
      </w:r>
      <w:r>
        <w:fldChar w:fldCharType="end"/>
      </w:r>
    </w:p>
    <w:p w14:paraId="2097F1C7" w14:textId="77777777" w:rsidR="00E94CAF" w:rsidRDefault="00E94CAF">
      <w:pPr>
        <w:pStyle w:val="TOC2"/>
        <w:rPr>
          <w:rFonts w:ascii="Calibri" w:hAnsi="Calibri"/>
          <w:sz w:val="22"/>
          <w:szCs w:val="22"/>
          <w:lang w:val="en-US"/>
        </w:rPr>
      </w:pPr>
      <w:r w:rsidRPr="00E94CAF">
        <w:t>E.3.3</w:t>
      </w:r>
      <w:r w:rsidRPr="00E94CAF">
        <w:rPr>
          <w:rFonts w:ascii="Calibri" w:hAnsi="Calibri"/>
          <w:sz w:val="22"/>
          <w:szCs w:val="22"/>
        </w:rPr>
        <w:tab/>
      </w:r>
      <w:r w:rsidRPr="003F2405">
        <w:rPr>
          <w:lang w:val="it-IT"/>
        </w:rPr>
        <w:t>Scenario 3: Manhattan Coverage</w:t>
      </w:r>
      <w:r>
        <w:tab/>
      </w:r>
      <w:r>
        <w:fldChar w:fldCharType="begin" w:fldLock="1"/>
      </w:r>
      <w:r>
        <w:instrText xml:space="preserve"> PAGEREF _Toc518034156 \h </w:instrText>
      </w:r>
      <w:r>
        <w:fldChar w:fldCharType="separate"/>
      </w:r>
      <w:r>
        <w:t>39</w:t>
      </w:r>
      <w:r>
        <w:fldChar w:fldCharType="end"/>
      </w:r>
    </w:p>
    <w:p w14:paraId="00232C53" w14:textId="77777777" w:rsidR="00E94CAF" w:rsidRDefault="00E94CAF">
      <w:pPr>
        <w:pStyle w:val="TOC1"/>
        <w:rPr>
          <w:rFonts w:ascii="Calibri" w:hAnsi="Calibri"/>
          <w:szCs w:val="22"/>
          <w:lang w:val="en-US"/>
        </w:rPr>
      </w:pPr>
      <w:r w:rsidRPr="00E94CAF">
        <w:t>E.4</w:t>
      </w:r>
      <w:r>
        <w:rPr>
          <w:rFonts w:ascii="Calibri" w:hAnsi="Calibri"/>
          <w:szCs w:val="22"/>
        </w:rPr>
        <w:tab/>
      </w:r>
      <w:r w:rsidRPr="003F2405">
        <w:rPr>
          <w:lang w:val="en-US"/>
        </w:rPr>
        <w:t>Propagation Model</w:t>
      </w:r>
      <w:r>
        <w:tab/>
      </w:r>
      <w:r>
        <w:fldChar w:fldCharType="begin" w:fldLock="1"/>
      </w:r>
      <w:r>
        <w:instrText xml:space="preserve"> PAGEREF _Toc518034157 \h </w:instrText>
      </w:r>
      <w:r>
        <w:fldChar w:fldCharType="separate"/>
      </w:r>
      <w:r>
        <w:t>39</w:t>
      </w:r>
      <w:r>
        <w:fldChar w:fldCharType="end"/>
      </w:r>
    </w:p>
    <w:p w14:paraId="60681523" w14:textId="77777777" w:rsidR="00E94CAF" w:rsidRDefault="00E94CAF">
      <w:pPr>
        <w:pStyle w:val="TOC2"/>
        <w:rPr>
          <w:rFonts w:ascii="Calibri" w:hAnsi="Calibri"/>
          <w:sz w:val="22"/>
          <w:szCs w:val="22"/>
          <w:lang w:val="en-US"/>
        </w:rPr>
      </w:pPr>
      <w:r>
        <w:t>E.4.1</w:t>
      </w:r>
      <w:r>
        <w:rPr>
          <w:rFonts w:ascii="Calibri" w:hAnsi="Calibri"/>
          <w:sz w:val="22"/>
          <w:szCs w:val="22"/>
          <w:lang w:val="en-US"/>
        </w:rPr>
        <w:tab/>
      </w:r>
      <w:r>
        <w:t>Upper Layer Path Loss</w:t>
      </w:r>
      <w:r>
        <w:tab/>
      </w:r>
      <w:r>
        <w:fldChar w:fldCharType="begin" w:fldLock="1"/>
      </w:r>
      <w:r>
        <w:instrText xml:space="preserve"> PAGEREF _Toc518034158 \h </w:instrText>
      </w:r>
      <w:r>
        <w:fldChar w:fldCharType="separate"/>
      </w:r>
      <w:r>
        <w:t>39</w:t>
      </w:r>
      <w:r>
        <w:fldChar w:fldCharType="end"/>
      </w:r>
    </w:p>
    <w:p w14:paraId="13FFC745" w14:textId="77777777" w:rsidR="00E94CAF" w:rsidRDefault="00E94CAF">
      <w:pPr>
        <w:pStyle w:val="TOC3"/>
        <w:rPr>
          <w:rFonts w:ascii="Calibri" w:hAnsi="Calibri"/>
          <w:sz w:val="22"/>
          <w:szCs w:val="22"/>
          <w:lang w:val="en-US"/>
        </w:rPr>
      </w:pPr>
      <w:r>
        <w:t>E.4.1.1</w:t>
      </w:r>
      <w:r>
        <w:rPr>
          <w:rFonts w:ascii="Calibri" w:hAnsi="Calibri"/>
          <w:sz w:val="22"/>
          <w:szCs w:val="22"/>
          <w:lang w:val="en-US"/>
        </w:rPr>
        <w:tab/>
      </w:r>
      <w:r>
        <w:t>Macrocells</w:t>
      </w:r>
      <w:r>
        <w:tab/>
      </w:r>
      <w:r>
        <w:fldChar w:fldCharType="begin" w:fldLock="1"/>
      </w:r>
      <w:r>
        <w:instrText xml:space="preserve"> PAGEREF _Toc518034159 \h </w:instrText>
      </w:r>
      <w:r>
        <w:fldChar w:fldCharType="separate"/>
      </w:r>
      <w:r>
        <w:t>39</w:t>
      </w:r>
      <w:r>
        <w:fldChar w:fldCharType="end"/>
      </w:r>
    </w:p>
    <w:p w14:paraId="568C64FA" w14:textId="77777777" w:rsidR="00E94CAF" w:rsidRDefault="00E94CAF">
      <w:pPr>
        <w:pStyle w:val="TOC3"/>
        <w:rPr>
          <w:rFonts w:ascii="Calibri" w:hAnsi="Calibri"/>
          <w:sz w:val="22"/>
          <w:szCs w:val="22"/>
          <w:lang w:val="en-US"/>
        </w:rPr>
      </w:pPr>
      <w:r>
        <w:t>E.4.1.2</w:t>
      </w:r>
      <w:r>
        <w:rPr>
          <w:rFonts w:ascii="Calibri" w:hAnsi="Calibri"/>
          <w:sz w:val="22"/>
          <w:szCs w:val="22"/>
          <w:lang w:val="en-US"/>
        </w:rPr>
        <w:tab/>
      </w:r>
      <w:r>
        <w:t>Small cells</w:t>
      </w:r>
      <w:r>
        <w:tab/>
      </w:r>
      <w:r>
        <w:fldChar w:fldCharType="begin" w:fldLock="1"/>
      </w:r>
      <w:r>
        <w:instrText xml:space="preserve"> PAGEREF _Toc518034160 \h </w:instrText>
      </w:r>
      <w:r>
        <w:fldChar w:fldCharType="separate"/>
      </w:r>
      <w:r>
        <w:t>40</w:t>
      </w:r>
      <w:r>
        <w:fldChar w:fldCharType="end"/>
      </w:r>
    </w:p>
    <w:p w14:paraId="630AAC86" w14:textId="77777777" w:rsidR="00E94CAF" w:rsidRDefault="00E94CAF">
      <w:pPr>
        <w:pStyle w:val="TOC2"/>
        <w:rPr>
          <w:rFonts w:ascii="Calibri" w:hAnsi="Calibri"/>
          <w:sz w:val="22"/>
          <w:szCs w:val="22"/>
          <w:lang w:val="en-US"/>
        </w:rPr>
      </w:pPr>
      <w:r>
        <w:t>E.4.2</w:t>
      </w:r>
      <w:r>
        <w:rPr>
          <w:rFonts w:ascii="Calibri" w:hAnsi="Calibri"/>
          <w:sz w:val="22"/>
          <w:szCs w:val="22"/>
          <w:lang w:val="en-US"/>
        </w:rPr>
        <w:tab/>
      </w:r>
      <w:r>
        <w:t>Lower Layer Path Loss</w:t>
      </w:r>
      <w:r>
        <w:tab/>
      </w:r>
      <w:r>
        <w:fldChar w:fldCharType="begin" w:fldLock="1"/>
      </w:r>
      <w:r>
        <w:instrText xml:space="preserve"> PAGEREF _Toc518034161 \h </w:instrText>
      </w:r>
      <w:r>
        <w:fldChar w:fldCharType="separate"/>
      </w:r>
      <w:r>
        <w:t>41</w:t>
      </w:r>
      <w:r>
        <w:fldChar w:fldCharType="end"/>
      </w:r>
    </w:p>
    <w:p w14:paraId="2B898B7D" w14:textId="77777777" w:rsidR="00E94CAF" w:rsidRDefault="00E94CAF">
      <w:pPr>
        <w:pStyle w:val="TOC3"/>
        <w:rPr>
          <w:rFonts w:ascii="Calibri" w:hAnsi="Calibri"/>
          <w:sz w:val="22"/>
          <w:szCs w:val="22"/>
          <w:lang w:val="en-US"/>
        </w:rPr>
      </w:pPr>
      <w:r>
        <w:t>E.4.2.1</w:t>
      </w:r>
      <w:r>
        <w:rPr>
          <w:rFonts w:ascii="Calibri" w:hAnsi="Calibri"/>
          <w:sz w:val="22"/>
          <w:szCs w:val="22"/>
          <w:lang w:val="en-US"/>
        </w:rPr>
        <w:tab/>
      </w:r>
      <w:r>
        <w:t>Line-of-sight Case</w:t>
      </w:r>
      <w:r>
        <w:tab/>
      </w:r>
      <w:r>
        <w:fldChar w:fldCharType="begin" w:fldLock="1"/>
      </w:r>
      <w:r>
        <w:instrText xml:space="preserve"> PAGEREF _Toc518034162 \h </w:instrText>
      </w:r>
      <w:r>
        <w:fldChar w:fldCharType="separate"/>
      </w:r>
      <w:r>
        <w:t>41</w:t>
      </w:r>
      <w:r>
        <w:fldChar w:fldCharType="end"/>
      </w:r>
    </w:p>
    <w:p w14:paraId="56B90915" w14:textId="77777777" w:rsidR="00E94CAF" w:rsidRDefault="00E94CAF">
      <w:pPr>
        <w:pStyle w:val="TOC3"/>
        <w:rPr>
          <w:rFonts w:ascii="Calibri" w:hAnsi="Calibri"/>
          <w:sz w:val="22"/>
          <w:szCs w:val="22"/>
          <w:lang w:val="en-US"/>
        </w:rPr>
      </w:pPr>
      <w:r>
        <w:t>E.4.2.2</w:t>
      </w:r>
      <w:r>
        <w:rPr>
          <w:rFonts w:ascii="Calibri" w:hAnsi="Calibri"/>
          <w:sz w:val="22"/>
          <w:szCs w:val="22"/>
          <w:lang w:val="en-US"/>
        </w:rPr>
        <w:tab/>
      </w:r>
      <w:r>
        <w:t>Non Line-of-sight Case</w:t>
      </w:r>
      <w:r>
        <w:tab/>
      </w:r>
      <w:r>
        <w:fldChar w:fldCharType="begin" w:fldLock="1"/>
      </w:r>
      <w:r>
        <w:instrText xml:space="preserve"> PAGEREF _Toc518034163 \h </w:instrText>
      </w:r>
      <w:r>
        <w:fldChar w:fldCharType="separate"/>
      </w:r>
      <w:r>
        <w:t>42</w:t>
      </w:r>
      <w:r>
        <w:fldChar w:fldCharType="end"/>
      </w:r>
    </w:p>
    <w:p w14:paraId="139E6032" w14:textId="77777777" w:rsidR="00E94CAF" w:rsidRDefault="00E94CAF">
      <w:pPr>
        <w:pStyle w:val="TOC3"/>
        <w:rPr>
          <w:rFonts w:ascii="Calibri" w:hAnsi="Calibri"/>
          <w:sz w:val="22"/>
          <w:szCs w:val="22"/>
          <w:lang w:val="en-US"/>
        </w:rPr>
      </w:pPr>
      <w:r>
        <w:t>E.4.2.3</w:t>
      </w:r>
      <w:r>
        <w:rPr>
          <w:rFonts w:ascii="Calibri" w:hAnsi="Calibri"/>
          <w:sz w:val="22"/>
          <w:szCs w:val="22"/>
          <w:lang w:val="en-US"/>
        </w:rPr>
        <w:tab/>
      </w:r>
      <w:r>
        <w:t>Shape of the level with the proposed path loss model</w:t>
      </w:r>
      <w:r>
        <w:tab/>
      </w:r>
      <w:r>
        <w:fldChar w:fldCharType="begin" w:fldLock="1"/>
      </w:r>
      <w:r>
        <w:instrText xml:space="preserve"> PAGEREF _Toc518034164 \h </w:instrText>
      </w:r>
      <w:r>
        <w:fldChar w:fldCharType="separate"/>
      </w:r>
      <w:r>
        <w:t>42</w:t>
      </w:r>
      <w:r>
        <w:fldChar w:fldCharType="end"/>
      </w:r>
    </w:p>
    <w:p w14:paraId="3DDD116A" w14:textId="77777777" w:rsidR="00E94CAF" w:rsidRDefault="00E94CAF">
      <w:pPr>
        <w:pStyle w:val="TOC2"/>
        <w:rPr>
          <w:rFonts w:ascii="Calibri" w:hAnsi="Calibri"/>
          <w:sz w:val="22"/>
          <w:szCs w:val="22"/>
          <w:lang w:val="en-US"/>
        </w:rPr>
      </w:pPr>
      <w:r>
        <w:t>E.4.3</w:t>
      </w:r>
      <w:r>
        <w:rPr>
          <w:rFonts w:ascii="Calibri" w:hAnsi="Calibri"/>
          <w:sz w:val="22"/>
          <w:szCs w:val="22"/>
          <w:lang w:val="en-US"/>
        </w:rPr>
        <w:tab/>
      </w:r>
      <w:r>
        <w:t>Fading</w:t>
      </w:r>
      <w:r>
        <w:tab/>
      </w:r>
      <w:r>
        <w:fldChar w:fldCharType="begin" w:fldLock="1"/>
      </w:r>
      <w:r>
        <w:instrText xml:space="preserve"> PAGEREF _Toc518034165 \h </w:instrText>
      </w:r>
      <w:r>
        <w:fldChar w:fldCharType="separate"/>
      </w:r>
      <w:r>
        <w:t>43</w:t>
      </w:r>
      <w:r>
        <w:fldChar w:fldCharType="end"/>
      </w:r>
    </w:p>
    <w:p w14:paraId="64F1F2A3" w14:textId="77777777" w:rsidR="00E94CAF" w:rsidRDefault="00E94CAF">
      <w:pPr>
        <w:pStyle w:val="TOC1"/>
        <w:rPr>
          <w:rFonts w:ascii="Calibri" w:hAnsi="Calibri"/>
          <w:szCs w:val="22"/>
          <w:lang w:val="en-US"/>
        </w:rPr>
      </w:pPr>
      <w:r>
        <w:t>E.5</w:t>
      </w:r>
      <w:r>
        <w:rPr>
          <w:rFonts w:ascii="Calibri" w:hAnsi="Calibri"/>
          <w:szCs w:val="22"/>
          <w:lang w:val="en-US"/>
        </w:rPr>
        <w:tab/>
      </w:r>
      <w:r>
        <w:t>Motion Model</w:t>
      </w:r>
      <w:r>
        <w:tab/>
      </w:r>
      <w:r>
        <w:fldChar w:fldCharType="begin" w:fldLock="1"/>
      </w:r>
      <w:r>
        <w:instrText xml:space="preserve"> PAGEREF _Toc518034166 \h </w:instrText>
      </w:r>
      <w:r>
        <w:fldChar w:fldCharType="separate"/>
      </w:r>
      <w:r>
        <w:t>43</w:t>
      </w:r>
      <w:r>
        <w:fldChar w:fldCharType="end"/>
      </w:r>
    </w:p>
    <w:p w14:paraId="30F63CF8" w14:textId="77777777" w:rsidR="00E94CAF" w:rsidRDefault="00E94CAF">
      <w:pPr>
        <w:pStyle w:val="TOC1"/>
        <w:rPr>
          <w:rFonts w:ascii="Calibri" w:hAnsi="Calibri"/>
          <w:szCs w:val="22"/>
          <w:lang w:val="en-US"/>
        </w:rPr>
      </w:pPr>
      <w:r>
        <w:t>E.6</w:t>
      </w:r>
      <w:r>
        <w:rPr>
          <w:rFonts w:ascii="Calibri" w:hAnsi="Calibri"/>
          <w:szCs w:val="22"/>
          <w:lang w:val="en-US"/>
        </w:rPr>
        <w:tab/>
      </w:r>
      <w:r>
        <w:t>Handover Algorithms</w:t>
      </w:r>
      <w:r>
        <w:tab/>
      </w:r>
      <w:r>
        <w:fldChar w:fldCharType="begin" w:fldLock="1"/>
      </w:r>
      <w:r>
        <w:instrText xml:space="preserve"> PAGEREF _Toc518034167 \h </w:instrText>
      </w:r>
      <w:r>
        <w:fldChar w:fldCharType="separate"/>
      </w:r>
      <w:r>
        <w:t>44</w:t>
      </w:r>
      <w:r>
        <w:fldChar w:fldCharType="end"/>
      </w:r>
    </w:p>
    <w:p w14:paraId="718DC331" w14:textId="77777777" w:rsidR="00E94CAF" w:rsidRDefault="00E94CAF">
      <w:pPr>
        <w:pStyle w:val="TOC1"/>
        <w:rPr>
          <w:rFonts w:ascii="Calibri" w:hAnsi="Calibri"/>
          <w:szCs w:val="22"/>
          <w:lang w:val="en-US"/>
        </w:rPr>
      </w:pPr>
      <w:r>
        <w:t>E.7</w:t>
      </w:r>
      <w:r>
        <w:rPr>
          <w:rFonts w:ascii="Calibri" w:hAnsi="Calibri"/>
          <w:szCs w:val="22"/>
          <w:lang w:val="en-US"/>
        </w:rPr>
        <w:tab/>
      </w:r>
      <w:r>
        <w:t>Measurement Reporting</w:t>
      </w:r>
      <w:r>
        <w:tab/>
      </w:r>
      <w:r>
        <w:fldChar w:fldCharType="begin" w:fldLock="1"/>
      </w:r>
      <w:r>
        <w:instrText xml:space="preserve"> PAGEREF _Toc518034168 \h </w:instrText>
      </w:r>
      <w:r>
        <w:fldChar w:fldCharType="separate"/>
      </w:r>
      <w:r>
        <w:t>44</w:t>
      </w:r>
      <w:r>
        <w:fldChar w:fldCharType="end"/>
      </w:r>
    </w:p>
    <w:p w14:paraId="66862B7B" w14:textId="77777777" w:rsidR="00E94CAF" w:rsidRDefault="00E94CAF">
      <w:pPr>
        <w:pStyle w:val="TOC1"/>
        <w:rPr>
          <w:rFonts w:ascii="Calibri" w:hAnsi="Calibri"/>
          <w:szCs w:val="22"/>
          <w:lang w:val="en-US"/>
        </w:rPr>
      </w:pPr>
      <w:r>
        <w:t>E.8</w:t>
      </w:r>
      <w:r>
        <w:rPr>
          <w:rFonts w:ascii="Calibri" w:hAnsi="Calibri"/>
          <w:szCs w:val="22"/>
          <w:lang w:val="en-US"/>
        </w:rPr>
        <w:tab/>
      </w:r>
      <w:r>
        <w:t>Performance Criteria</w:t>
      </w:r>
      <w:r>
        <w:tab/>
      </w:r>
      <w:r>
        <w:fldChar w:fldCharType="begin" w:fldLock="1"/>
      </w:r>
      <w:r>
        <w:instrText xml:space="preserve"> PAGEREF _Toc518034169 \h </w:instrText>
      </w:r>
      <w:r>
        <w:fldChar w:fldCharType="separate"/>
      </w:r>
      <w:r>
        <w:t>44</w:t>
      </w:r>
      <w:r>
        <w:fldChar w:fldCharType="end"/>
      </w:r>
    </w:p>
    <w:p w14:paraId="443EF11D" w14:textId="77777777" w:rsidR="00E94CAF" w:rsidRDefault="00E94CAF">
      <w:pPr>
        <w:pStyle w:val="TOC1"/>
        <w:rPr>
          <w:rFonts w:ascii="Calibri" w:hAnsi="Calibri"/>
          <w:szCs w:val="22"/>
          <w:lang w:val="en-US"/>
        </w:rPr>
      </w:pPr>
      <w:r>
        <w:t>E.9</w:t>
      </w:r>
      <w:r>
        <w:rPr>
          <w:rFonts w:ascii="Calibri" w:hAnsi="Calibri"/>
          <w:szCs w:val="22"/>
          <w:lang w:val="en-US"/>
        </w:rPr>
        <w:tab/>
      </w:r>
      <w:r>
        <w:t>Open Issues</w:t>
      </w:r>
      <w:r>
        <w:tab/>
      </w:r>
      <w:r>
        <w:fldChar w:fldCharType="begin" w:fldLock="1"/>
      </w:r>
      <w:r>
        <w:instrText xml:space="preserve"> PAGEREF _Toc518034170 \h </w:instrText>
      </w:r>
      <w:r>
        <w:fldChar w:fldCharType="separate"/>
      </w:r>
      <w:r>
        <w:t>44</w:t>
      </w:r>
      <w:r>
        <w:fldChar w:fldCharType="end"/>
      </w:r>
    </w:p>
    <w:p w14:paraId="3DB4C0CC" w14:textId="77777777" w:rsidR="00E94CAF" w:rsidRDefault="00E94CAF" w:rsidP="00E94CAF">
      <w:pPr>
        <w:pStyle w:val="TOC8"/>
        <w:tabs>
          <w:tab w:val="right" w:leader="dot" w:pos="9639"/>
        </w:tabs>
        <w:rPr>
          <w:rFonts w:ascii="Calibri" w:hAnsi="Calibri"/>
          <w:b w:val="0"/>
          <w:szCs w:val="22"/>
          <w:lang w:val="en-US"/>
        </w:rPr>
      </w:pPr>
      <w:r>
        <w:t>Annex F (informative):</w:t>
      </w:r>
      <w:r>
        <w:tab/>
        <w:t>Change history</w:t>
      </w:r>
      <w:r>
        <w:tab/>
      </w:r>
      <w:r>
        <w:fldChar w:fldCharType="begin" w:fldLock="1"/>
      </w:r>
      <w:r>
        <w:instrText xml:space="preserve"> PAGEREF _Toc518034171 \h </w:instrText>
      </w:r>
      <w:r>
        <w:fldChar w:fldCharType="separate"/>
      </w:r>
      <w:r>
        <w:t>45</w:t>
      </w:r>
      <w:r>
        <w:fldChar w:fldCharType="end"/>
      </w:r>
    </w:p>
    <w:p w14:paraId="5A553517" w14:textId="77777777" w:rsidR="00B67339" w:rsidRDefault="00E94CAF">
      <w:r>
        <w:rPr>
          <w:noProof/>
          <w:sz w:val="22"/>
        </w:rPr>
        <w:fldChar w:fldCharType="end"/>
      </w:r>
    </w:p>
    <w:p w14:paraId="11E28B2D" w14:textId="77777777" w:rsidR="00B67339" w:rsidRDefault="00B67339">
      <w:pPr>
        <w:pStyle w:val="Heading1"/>
      </w:pPr>
      <w:r>
        <w:br w:type="page"/>
      </w:r>
      <w:bookmarkStart w:id="3" w:name="_Toc518034072"/>
      <w:r>
        <w:lastRenderedPageBreak/>
        <w:t>Foreword</w:t>
      </w:r>
      <w:bookmarkEnd w:id="3"/>
    </w:p>
    <w:p w14:paraId="3B01EC54" w14:textId="77777777" w:rsidR="00B67339" w:rsidRDefault="00B67339">
      <w:r>
        <w:t>This Technical Specification has been produced by the 3</w:t>
      </w:r>
      <w:r>
        <w:rPr>
          <w:vertAlign w:val="superscript"/>
        </w:rPr>
        <w:t>rd</w:t>
      </w:r>
      <w:r>
        <w:t xml:space="preserve"> Generation Partnership Project (3GPP).</w:t>
      </w:r>
    </w:p>
    <w:p w14:paraId="53D42815" w14:textId="77777777" w:rsidR="00B67339" w:rsidRDefault="00B6733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12981B" w14:textId="77777777" w:rsidR="00B67339" w:rsidRPr="006C02CB" w:rsidRDefault="00B67339">
      <w:pPr>
        <w:pStyle w:val="B10"/>
        <w:rPr>
          <w:lang w:val="en-US"/>
        </w:rPr>
      </w:pPr>
      <w:r w:rsidRPr="006C02CB">
        <w:rPr>
          <w:lang w:val="en-US"/>
        </w:rPr>
        <w:t>Version x.y.z</w:t>
      </w:r>
    </w:p>
    <w:p w14:paraId="1D61FB8F" w14:textId="77777777" w:rsidR="00B67339" w:rsidRDefault="00B67339">
      <w:pPr>
        <w:pStyle w:val="B10"/>
      </w:pPr>
      <w:r>
        <w:t>where:</w:t>
      </w:r>
    </w:p>
    <w:p w14:paraId="52FC55D2" w14:textId="77777777" w:rsidR="00B67339" w:rsidRDefault="00B67339">
      <w:pPr>
        <w:pStyle w:val="B20"/>
      </w:pPr>
      <w:r>
        <w:t>x</w:t>
      </w:r>
      <w:r>
        <w:tab/>
        <w:t>the first digit:</w:t>
      </w:r>
    </w:p>
    <w:p w14:paraId="35752DF6" w14:textId="77777777" w:rsidR="00B67339" w:rsidRDefault="00B67339">
      <w:pPr>
        <w:pStyle w:val="B30"/>
      </w:pPr>
      <w:r>
        <w:t>1</w:t>
      </w:r>
      <w:r>
        <w:tab/>
        <w:t>presented to TSG for information;</w:t>
      </w:r>
    </w:p>
    <w:p w14:paraId="6B70F395" w14:textId="77777777" w:rsidR="00B67339" w:rsidRDefault="00B67339">
      <w:pPr>
        <w:pStyle w:val="B30"/>
      </w:pPr>
      <w:r>
        <w:t>2</w:t>
      </w:r>
      <w:r>
        <w:tab/>
        <w:t>presented to TSG for approval;</w:t>
      </w:r>
    </w:p>
    <w:p w14:paraId="673D8453" w14:textId="77777777" w:rsidR="00B67339" w:rsidRDefault="00B67339">
      <w:pPr>
        <w:pStyle w:val="B30"/>
      </w:pPr>
      <w:r>
        <w:t>3</w:t>
      </w:r>
      <w:r>
        <w:tab/>
        <w:t>or greater indicates TSG approved document under change control.</w:t>
      </w:r>
    </w:p>
    <w:p w14:paraId="3E0A6541" w14:textId="77777777" w:rsidR="00B67339" w:rsidRDefault="00B67339">
      <w:pPr>
        <w:pStyle w:val="B20"/>
      </w:pPr>
      <w:r>
        <w:t>y</w:t>
      </w:r>
      <w:r>
        <w:tab/>
        <w:t>the second digit is incremented for all changes of substance, i.e. technical enhancements, corrections, updates, etc.</w:t>
      </w:r>
    </w:p>
    <w:p w14:paraId="2FDB472E" w14:textId="77777777" w:rsidR="00B67339" w:rsidRDefault="00B67339">
      <w:pPr>
        <w:pStyle w:val="B20"/>
      </w:pPr>
      <w:r>
        <w:t>z</w:t>
      </w:r>
      <w:r>
        <w:tab/>
        <w:t>the third digit is incremented when editorial only changes have been incorporated in the document.</w:t>
      </w:r>
    </w:p>
    <w:p w14:paraId="0A467E04" w14:textId="77777777" w:rsidR="00B67339" w:rsidRDefault="00B67339">
      <w:pPr>
        <w:pStyle w:val="Heading1"/>
      </w:pPr>
      <w:r>
        <w:br w:type="page"/>
      </w:r>
      <w:bookmarkStart w:id="4" w:name="_Toc518034073"/>
      <w:r>
        <w:lastRenderedPageBreak/>
        <w:t>1</w:t>
      </w:r>
      <w:r>
        <w:tab/>
        <w:t>Scope</w:t>
      </w:r>
      <w:bookmarkEnd w:id="4"/>
    </w:p>
    <w:p w14:paraId="4D5D0BCF" w14:textId="77777777" w:rsidR="00B67339" w:rsidRDefault="00B67339">
      <w:r>
        <w:t>The present document gives examples for the Radio sub-system link control to be implemented in the Base Station System (BSS) and Mobile Switching Centre (MSC) of the GSM and DCS 1 800 systems in case hierarchical cell structures are employed.</w:t>
      </w:r>
    </w:p>
    <w:p w14:paraId="059AF26C" w14:textId="77777777" w:rsidR="00B67339" w:rsidRDefault="00B67339">
      <w:r>
        <w:t>Unless otherwise specified, references to GSM also include DCS 1 800, and multiband systems if operated by a single operator.</w:t>
      </w:r>
    </w:p>
    <w:p w14:paraId="2452D421" w14:textId="77777777" w:rsidR="00B67339" w:rsidRDefault="00B67339">
      <w:pPr>
        <w:pStyle w:val="Heading1"/>
      </w:pPr>
      <w:bookmarkStart w:id="5" w:name="_Toc518034074"/>
      <w:r>
        <w:t>2</w:t>
      </w:r>
      <w:r>
        <w:tab/>
        <w:t>References</w:t>
      </w:r>
      <w:bookmarkEnd w:id="5"/>
    </w:p>
    <w:p w14:paraId="18A0C6FD" w14:textId="77777777" w:rsidR="00B67339" w:rsidRDefault="00B67339">
      <w:r>
        <w:t>The following documents contain provisions which, through reference in this text, constitute provisions of the present document.</w:t>
      </w:r>
    </w:p>
    <w:p w14:paraId="6AFE98F2" w14:textId="77777777" w:rsidR="00B67339" w:rsidRDefault="00E55D9C" w:rsidP="00E55D9C">
      <w:pPr>
        <w:pStyle w:val="B10"/>
      </w:pPr>
      <w:r>
        <w:t>-</w:t>
      </w:r>
      <w:r>
        <w:tab/>
      </w:r>
      <w:r w:rsidR="00B67339">
        <w:t>References are either specific (identified by date of publication, edition number, version number, etc.) or non</w:t>
      </w:r>
      <w:r w:rsidR="00B67339">
        <w:noBreakHyphen/>
        <w:t>specific.</w:t>
      </w:r>
    </w:p>
    <w:p w14:paraId="443E6F3B" w14:textId="77777777" w:rsidR="00B67339" w:rsidRDefault="00E55D9C" w:rsidP="00E55D9C">
      <w:pPr>
        <w:pStyle w:val="B10"/>
      </w:pPr>
      <w:r>
        <w:t>-</w:t>
      </w:r>
      <w:r>
        <w:tab/>
      </w:r>
      <w:r w:rsidR="00B67339">
        <w:t>For a specific reference, subsequent revisions do not apply.</w:t>
      </w:r>
    </w:p>
    <w:p w14:paraId="2A3DF2E4" w14:textId="77777777" w:rsidR="00B67339" w:rsidRDefault="00E55D9C" w:rsidP="00E55D9C">
      <w:pPr>
        <w:pStyle w:val="B10"/>
      </w:pPr>
      <w:r>
        <w:t>-</w:t>
      </w:r>
      <w:r>
        <w:tab/>
      </w:r>
      <w:r w:rsidR="00B67339">
        <w:t xml:space="preserve">For a non-specific reference, the latest version applies.  In the case of a reference to a 3GPP document (including a GSM document), a non-specific reference implicitly refers to the latest version of that document </w:t>
      </w:r>
      <w:r w:rsidR="00B67339">
        <w:rPr>
          <w:i/>
          <w:iCs/>
        </w:rPr>
        <w:t>in the same Release as the present document</w:t>
      </w:r>
      <w:r w:rsidR="00B67339">
        <w:t>.</w:t>
      </w:r>
    </w:p>
    <w:p w14:paraId="259BE11B" w14:textId="77777777" w:rsidR="00B67339" w:rsidRDefault="00B67339">
      <w:pPr>
        <w:pStyle w:val="EX"/>
      </w:pPr>
      <w:r>
        <w:t>[1]</w:t>
      </w:r>
      <w:r>
        <w:tab/>
        <w:t>3GPP TS 03.22 (ETS 300 930): "Functions related to Mobile Station (MS) in idle mode and group receive mode".</w:t>
      </w:r>
    </w:p>
    <w:p w14:paraId="68179F33" w14:textId="77777777" w:rsidR="00B67339" w:rsidRDefault="00B67339">
      <w:pPr>
        <w:pStyle w:val="EX"/>
      </w:pPr>
      <w:r>
        <w:t>[2]</w:t>
      </w:r>
      <w:r>
        <w:tab/>
        <w:t>3GPP TR 03.30 (ETR 364): "Radio network planning aspects".</w:t>
      </w:r>
    </w:p>
    <w:p w14:paraId="6D4351EC" w14:textId="77777777" w:rsidR="00B67339" w:rsidRDefault="00B67339">
      <w:pPr>
        <w:pStyle w:val="EX"/>
      </w:pPr>
      <w:r>
        <w:t>[3]</w:t>
      </w:r>
      <w:r>
        <w:tab/>
        <w:t>3GPP TS 45.008: "Radio subsystem link control".</w:t>
      </w:r>
    </w:p>
    <w:p w14:paraId="4AAAC83D" w14:textId="77777777" w:rsidR="00B67339" w:rsidRDefault="00B67339">
      <w:pPr>
        <w:pStyle w:val="EX"/>
      </w:pPr>
      <w:r>
        <w:t>[4]</w:t>
      </w:r>
      <w:r>
        <w:tab/>
        <w:t>3GPP TR  01.04 (ETR 350): "Abbreviations and acronyms".</w:t>
      </w:r>
    </w:p>
    <w:p w14:paraId="14D0AF98" w14:textId="77777777" w:rsidR="00B67339" w:rsidRDefault="00B67339">
      <w:pPr>
        <w:pStyle w:val="Heading1"/>
      </w:pPr>
      <w:bookmarkStart w:id="6" w:name="_Toc518034075"/>
      <w:r>
        <w:t>3</w:t>
      </w:r>
      <w:r>
        <w:tab/>
        <w:t>Abbreviations</w:t>
      </w:r>
      <w:bookmarkEnd w:id="6"/>
      <w:r>
        <w:t xml:space="preserve"> </w:t>
      </w:r>
    </w:p>
    <w:p w14:paraId="24ED0F1F" w14:textId="77777777" w:rsidR="00B67339" w:rsidRDefault="00B67339">
      <w:r>
        <w:t>Abbreviations used in the present document are listed in 3GPP TR 01.04 [4].</w:t>
      </w:r>
    </w:p>
    <w:p w14:paraId="3569D4E1" w14:textId="77777777" w:rsidR="00B67339" w:rsidRDefault="00B67339">
      <w:pPr>
        <w:pStyle w:val="Heading1"/>
      </w:pPr>
      <w:bookmarkStart w:id="7" w:name="_Toc518034076"/>
      <w:r>
        <w:t>4</w:t>
      </w:r>
      <w:r>
        <w:tab/>
        <w:t>General</w:t>
      </w:r>
      <w:bookmarkEnd w:id="7"/>
    </w:p>
    <w:p w14:paraId="3818938E" w14:textId="77777777" w:rsidR="00B67339" w:rsidRDefault="00B67339">
      <w:r>
        <w:t>ETS 300 911 (GSM 05.08 [3]) specifies the radio sub system link control implemented in the Mobile Station (MS), Base Station System (BSS) and Mobile Switching Centre (MSC) of the GSM and DCS 1 800 systems of the European digital cellular telecommunications system (Phase 2).</w:t>
      </w:r>
    </w:p>
    <w:p w14:paraId="21E183EE" w14:textId="77777777" w:rsidR="00B67339" w:rsidRDefault="00B67339">
      <w:r>
        <w:t>The present document gives several examples of how the basic handover and RF power control algorithm as contained in (informative) annex A to ETS 300 911 [3] can be enhanced to cope with the requirements on the radio subsystem link control in hierarchical networks.</w:t>
      </w:r>
    </w:p>
    <w:p w14:paraId="638F1707" w14:textId="77777777" w:rsidR="00B67339" w:rsidRDefault="00B67339">
      <w:r>
        <w:t>A hierarchical network is a network consisting of multiple layers of cells, allowing for an increased traffic capacity and performance compared to a single layer network.</w:t>
      </w:r>
    </w:p>
    <w:p w14:paraId="03735205" w14:textId="77777777" w:rsidR="00B67339" w:rsidRDefault="00B67339">
      <w:pPr>
        <w:keepNext/>
        <w:keepLines/>
      </w:pPr>
      <w:r>
        <w:lastRenderedPageBreak/>
        <w:t>The radio sub-system link control aspects that are addressed are as follows:</w:t>
      </w:r>
    </w:p>
    <w:p w14:paraId="7A1E418F" w14:textId="77777777" w:rsidR="00B67339" w:rsidRDefault="00B67339">
      <w:pPr>
        <w:pStyle w:val="B10"/>
        <w:keepNext/>
        <w:keepLines/>
      </w:pPr>
      <w:r>
        <w:t>-</w:t>
      </w:r>
      <w:r>
        <w:tab/>
        <w:t>Handover;</w:t>
      </w:r>
    </w:p>
    <w:p w14:paraId="75C6108B" w14:textId="77777777" w:rsidR="00B67339" w:rsidRDefault="00B67339">
      <w:pPr>
        <w:pStyle w:val="B10"/>
        <w:keepNext/>
        <w:keepLines/>
      </w:pPr>
      <w:r>
        <w:t>-</w:t>
      </w:r>
      <w:r>
        <w:tab/>
        <w:t>RF Power control.</w:t>
      </w:r>
    </w:p>
    <w:p w14:paraId="4A759F9A" w14:textId="77777777" w:rsidR="00B67339" w:rsidRDefault="00B67339">
      <w:pPr>
        <w:pStyle w:val="Heading1"/>
      </w:pPr>
      <w:bookmarkStart w:id="8" w:name="_Toc518034077"/>
      <w:r>
        <w:t>5</w:t>
      </w:r>
      <w:r>
        <w:tab/>
        <w:t>Hierarchical networks</w:t>
      </w:r>
      <w:bookmarkEnd w:id="8"/>
    </w:p>
    <w:p w14:paraId="1D78C192" w14:textId="77777777" w:rsidR="00B67339" w:rsidRDefault="00B67339">
      <w:pPr>
        <w:pStyle w:val="Heading2"/>
      </w:pPr>
      <w:bookmarkStart w:id="9" w:name="_Toc518034078"/>
      <w:r>
        <w:t>5.1</w:t>
      </w:r>
      <w:r>
        <w:tab/>
        <w:t>General</w:t>
      </w:r>
      <w:bookmarkEnd w:id="9"/>
    </w:p>
    <w:p w14:paraId="3CA6C3B9" w14:textId="77777777" w:rsidR="00B67339" w:rsidRDefault="00B67339">
      <w:r>
        <w:t>In a hierarchical, or microcellular network, traffic is supported on multiple layers of cells. Typically, a network operator could implement a layer consisting of microcells as a second layer in his existing network consisting of large or small cells. The addition of this second layer would improve the capacity and coverage of his network.</w:t>
      </w:r>
    </w:p>
    <w:p w14:paraId="64AF6732" w14:textId="77777777" w:rsidR="00B67339" w:rsidRDefault="00B67339">
      <w:r>
        <w:t>In the present document the following naming convention is used for the different layers. For a network consisting of three layers the layer using the biggest cells is the "upper layer", followed by the "middle layer", and then the "lower layer" which has the smallest cells. For a network consisting of two layers, only "upper layer" and "lower layer" are used.</w:t>
      </w:r>
    </w:p>
    <w:p w14:paraId="3816E4F2" w14:textId="77777777" w:rsidR="00B67339" w:rsidRDefault="00B67339">
      <w:r>
        <w:t>The intention in a hierarchical network is to use the radio link control procedures to handle the majority of the traffic in the lower layer, i.e. the smallest cells, as this will limit interference and therefore improve the frequency reuse.</w:t>
      </w:r>
    </w:p>
    <w:p w14:paraId="6159F473" w14:textId="77777777" w:rsidR="00B67339" w:rsidRDefault="00B67339">
      <w:r>
        <w:t>However, a part of the traffic cannot always efficiently be handled in the lower layer. Examples are cases where the MS is moving fast (relative to the cell range), or where the coverage is insufficient, or where a cell to make a handover to on the same level may not be available fast enough (going around corners, entering/leaving buildings).</w:t>
      </w:r>
    </w:p>
    <w:p w14:paraId="5303C621" w14:textId="77777777" w:rsidR="00B67339" w:rsidRDefault="00B67339">
      <w:pPr>
        <w:pStyle w:val="Heading2"/>
      </w:pPr>
      <w:bookmarkStart w:id="10" w:name="_Toc518034079"/>
      <w:r>
        <w:t>5.2</w:t>
      </w:r>
      <w:r>
        <w:tab/>
        <w:t>Cell types</w:t>
      </w:r>
      <w:bookmarkEnd w:id="10"/>
    </w:p>
    <w:p w14:paraId="52D4BE79" w14:textId="77777777" w:rsidR="00B67339" w:rsidRDefault="00B67339">
      <w:r>
        <w:t>GSM 03.30 [2] distinguishes between three kinds of cells: large cells, small cells and micro cells. The main difference between these kinds lies in the cell range, the antenna installation site, and the propagation model applying:</w:t>
      </w:r>
    </w:p>
    <w:p w14:paraId="469C03AB" w14:textId="77777777" w:rsidR="00B67339" w:rsidRDefault="00B67339">
      <w:pPr>
        <w:pStyle w:val="Heading3"/>
      </w:pPr>
      <w:bookmarkStart w:id="11" w:name="_Toc518034080"/>
      <w:r>
        <w:t>5.2.1</w:t>
      </w:r>
      <w:r>
        <w:tab/>
        <w:t>Large cells</w:t>
      </w:r>
      <w:bookmarkEnd w:id="11"/>
    </w:p>
    <w:p w14:paraId="6A459D8C" w14:textId="77777777" w:rsidR="00B67339" w:rsidRDefault="00B67339">
      <w:r>
        <w:t>In large cells the base station antenna is installed above the maximum height of the surrounding roof tops; the path loss is determined mainly by diffraction and scattering at roof tops in the vicinity of the mobile i.e. the main rays propagate above the roof tops; the cell radius is minimally 1 km and normally exceeds 3 km. Hata's model and its extension up to 2 000 MHz (COST 231-Hata model) can be used to calculate the path loss in such cells (GSM 03.30 [2] annex B).</w:t>
      </w:r>
    </w:p>
    <w:p w14:paraId="0BB9E951" w14:textId="77777777" w:rsidR="00B67339" w:rsidRDefault="00B67339">
      <w:pPr>
        <w:pStyle w:val="Heading3"/>
      </w:pPr>
      <w:bookmarkStart w:id="12" w:name="_Toc518034081"/>
      <w:r>
        <w:t>5.2.2</w:t>
      </w:r>
      <w:r>
        <w:tab/>
        <w:t>Small cells</w:t>
      </w:r>
      <w:bookmarkEnd w:id="12"/>
    </w:p>
    <w:p w14:paraId="763879A7" w14:textId="77777777" w:rsidR="00B67339" w:rsidRDefault="00B67339">
      <w:r>
        <w:t>For small cell coverage the antenna is sited above the median but below the maximum height of the surrounding roof tops and so therefore the path loss is determined by the same mechanisms as stated in subclause 5.1.1. However large and small cells differ in terms of maximum range and for small cells the maximum range is typically less than 1</w:t>
      </w:r>
      <w:r>
        <w:noBreakHyphen/>
        <w:t>3 km. In the case of small cells with a radius of less than 1 km the Hata model cannot be used.</w:t>
      </w:r>
    </w:p>
    <w:p w14:paraId="6F9FE278" w14:textId="77777777" w:rsidR="00B67339" w:rsidRDefault="00B67339">
      <w:r>
        <w:t>The COST 231-Walfish-Ikegami model (see GSM 03.30 [2] annex B) gives the best approximation to the path loss experienced when small cells with a radius of less than 5 km are implemented in urban environments. It can therefore be used to estimate the BTS ERP required in order to provide a particular cell radius (typically in the range 200 m - 3 km).</w:t>
      </w:r>
    </w:p>
    <w:p w14:paraId="63BFF786" w14:textId="77777777" w:rsidR="00B67339" w:rsidRDefault="00B67339">
      <w:pPr>
        <w:pStyle w:val="Heading3"/>
      </w:pPr>
      <w:bookmarkStart w:id="13" w:name="_Toc518034082"/>
      <w:r>
        <w:t>5.2.3</w:t>
      </w:r>
      <w:r>
        <w:tab/>
        <w:t>Microcells</w:t>
      </w:r>
      <w:bookmarkEnd w:id="13"/>
    </w:p>
    <w:p w14:paraId="5687B91A" w14:textId="77777777" w:rsidR="00B67339" w:rsidRDefault="00B67339">
      <w:r>
        <w:t>COST 231 defines a microcell as being a cell in which the base station antenna is mounted generally below roof top level. Wave propagation is determined by diffraction and scattering around buildings i.e. the main rays propagate in street canyons. COST 231 proposes an experimental model for microcell propagation when a free line of sight exists in a street canyon (see GSM 03.30 [2]).</w:t>
      </w:r>
    </w:p>
    <w:p w14:paraId="2FD50A17" w14:textId="77777777" w:rsidR="00B67339" w:rsidRDefault="00B67339">
      <w:r>
        <w:lastRenderedPageBreak/>
        <w:t>The propagation loss in microcells increases sharply as the receiver moves out of line of sight, for example, around a street corner. This can be taken into account by adding 20 dB to the propagation loss per corner, up to two or three corners (the propagation being more of a guided type in this case). Beyond, the complete COST231-Walfish-Ikegami model as presented in annex B of GSM 03.30 [2] should be used.</w:t>
      </w:r>
    </w:p>
    <w:p w14:paraId="1AF0E08F" w14:textId="77777777" w:rsidR="00B67339" w:rsidRDefault="00B67339">
      <w:r>
        <w:t>Microcells have a radius in the region of 200 to 300 metres and therefore exhibit different usage patterns from large and small cells.</w:t>
      </w:r>
    </w:p>
    <w:p w14:paraId="25E39D60" w14:textId="77777777" w:rsidR="00B67339" w:rsidRDefault="00B67339">
      <w:pPr>
        <w:pStyle w:val="Heading1"/>
      </w:pPr>
      <w:bookmarkStart w:id="14" w:name="_Toc518034083"/>
      <w:r>
        <w:t>6</w:t>
      </w:r>
      <w:r>
        <w:tab/>
        <w:t>Idle mode procedures</w:t>
      </w:r>
      <w:bookmarkEnd w:id="14"/>
    </w:p>
    <w:p w14:paraId="28193408" w14:textId="77777777" w:rsidR="00B67339" w:rsidRDefault="00B67339">
      <w:r>
        <w:t xml:space="preserve">GSM 03.22 [1] outlines how idle mode operation shall be implemented. Further details are given in Technical Specifications GSM 04.08 and GSM 05.08 [3]. </w:t>
      </w:r>
    </w:p>
    <w:p w14:paraId="69EDEDAC" w14:textId="77777777" w:rsidR="00B67339" w:rsidRDefault="00B67339">
      <w:r>
        <w:t xml:space="preserve">A useful feature for hierarchical networks is that cell prioritization, for Phase 2 MS, can be achieved during cell reselection by the use of the reselection parameters optionally broadcast on the BCCH. Cells are reselected on the basis of a parameter called C2 and the C2 value for each cell is given a positive or negative offset (CELL_RESELECT_OFFSET) to encourage or discourage MSs to reselect that cell. A full range of positive and negative offsets is provided to allow the incorporation of this feature into already operational networks. </w:t>
      </w:r>
    </w:p>
    <w:p w14:paraId="67C3C65C" w14:textId="77777777" w:rsidR="00B67339" w:rsidRDefault="00B67339">
      <w:r>
        <w:t>The parameters used to calculate C2 are as follows:</w:t>
      </w:r>
    </w:p>
    <w:p w14:paraId="5C9DA052" w14:textId="77777777" w:rsidR="00B67339" w:rsidRDefault="00B67339">
      <w:pPr>
        <w:pStyle w:val="B10"/>
      </w:pPr>
      <w:r>
        <w:t>a)</w:t>
      </w:r>
      <w:r>
        <w:tab/>
        <w:t>CELL_RESELECT_OFFSET;</w:t>
      </w:r>
    </w:p>
    <w:p w14:paraId="261C4F05" w14:textId="77777777" w:rsidR="00B67339" w:rsidRDefault="00B67339">
      <w:pPr>
        <w:pStyle w:val="B10"/>
      </w:pPr>
      <w:r>
        <w:t>b)</w:t>
      </w:r>
      <w:r>
        <w:tab/>
        <w:t>PENALTY_TIME;</w:t>
      </w:r>
    </w:p>
    <w:p w14:paraId="27103581" w14:textId="77777777" w:rsidR="00B67339" w:rsidRDefault="00B67339">
      <w:pPr>
        <w:pStyle w:val="B10"/>
      </w:pPr>
      <w:r>
        <w:tab/>
        <w:t>When the MS places the cell on the list of the strongest carriers as specified in GSM 05.08 [3], it starts a timer which expires after the PENALTY_TIME. This timer will be reset when the cell is taken off the list. For the duration of this timer, C2 is given a negative offset. This will tend to prevent fast moving MSs from selecting the cell.</w:t>
      </w:r>
    </w:p>
    <w:p w14:paraId="33E162AA" w14:textId="77777777" w:rsidR="00B67339" w:rsidRDefault="00B67339">
      <w:pPr>
        <w:pStyle w:val="B10"/>
      </w:pPr>
      <w:r>
        <w:t>c)</w:t>
      </w:r>
      <w:r>
        <w:tab/>
        <w:t>TEMPORARY_OFFSET;</w:t>
      </w:r>
    </w:p>
    <w:p w14:paraId="6892F490" w14:textId="77777777" w:rsidR="00B67339" w:rsidRDefault="00B67339">
      <w:pPr>
        <w:pStyle w:val="B10"/>
      </w:pPr>
      <w:r>
        <w:tab/>
        <w:t>This is the amount of the negative offset described in (ii) above. An infinite value can be applied, but a number of finite values are also possible.</w:t>
      </w:r>
    </w:p>
    <w:p w14:paraId="68BD2C39" w14:textId="77777777" w:rsidR="00B67339" w:rsidRDefault="00B67339">
      <w:r>
        <w:t>The permitted values of these parameters and the way in which they are combined to calculate C2 are defined in GSM 05.08 [3].</w:t>
      </w:r>
    </w:p>
    <w:p w14:paraId="3C5686D6" w14:textId="77777777" w:rsidR="00B67339" w:rsidRDefault="00B67339">
      <w:pPr>
        <w:pStyle w:val="Heading1"/>
      </w:pPr>
      <w:bookmarkStart w:id="15" w:name="_Toc518034084"/>
      <w:r>
        <w:t>7</w:t>
      </w:r>
      <w:r>
        <w:tab/>
        <w:t>Examples of handover and RF power control algorithms.</w:t>
      </w:r>
      <w:bookmarkEnd w:id="15"/>
    </w:p>
    <w:p w14:paraId="5E7F8A72" w14:textId="77777777" w:rsidR="00B67339" w:rsidRDefault="00B67339">
      <w:pPr>
        <w:pStyle w:val="Heading2"/>
      </w:pPr>
      <w:bookmarkStart w:id="16" w:name="_Toc518034085"/>
      <w:r>
        <w:t>7.1</w:t>
      </w:r>
      <w:r>
        <w:tab/>
        <w:t>General</w:t>
      </w:r>
      <w:bookmarkEnd w:id="16"/>
    </w:p>
    <w:p w14:paraId="5DEF14EC" w14:textId="77777777" w:rsidR="00B67339" w:rsidRDefault="00B67339">
      <w:r>
        <w:t xml:space="preserve">In the following annexes four examples of handover and power control algorithms are presented. All of these are considered sufficient to allow successful implementation in hierarchical or microcellular networks. None of these solutions is mandatory. </w:t>
      </w:r>
    </w:p>
    <w:p w14:paraId="380295F3" w14:textId="77777777" w:rsidR="00B67339" w:rsidRDefault="00B67339">
      <w:r>
        <w:t>The "</w:t>
      </w:r>
      <w:r>
        <w:rPr>
          <w:b/>
        </w:rPr>
        <w:t>Description of algorithm</w:t>
      </w:r>
      <w:r>
        <w:t>" of each annex, contains a text as provided by the authors of the algorithm. Any discussion on the algorithms is contained in a separate clause, "</w:t>
      </w:r>
      <w:r>
        <w:rPr>
          <w:b/>
        </w:rPr>
        <w:t>Discussion of algorithm</w:t>
      </w:r>
      <w:r>
        <w:t>".</w:t>
      </w:r>
    </w:p>
    <w:p w14:paraId="563F5A8D" w14:textId="77777777" w:rsidR="00B67339" w:rsidRDefault="00B67339">
      <w:pPr>
        <w:pStyle w:val="Heading8"/>
        <w:rPr>
          <w:lang w:val="fr-FR"/>
        </w:rPr>
      </w:pPr>
      <w:r w:rsidRPr="00E94CAF">
        <w:rPr>
          <w:lang w:val="fr-FR"/>
        </w:rPr>
        <w:br w:type="page"/>
      </w:r>
      <w:bookmarkStart w:id="17" w:name="_Toc518034086"/>
      <w:r>
        <w:rPr>
          <w:lang w:val="fr-FR"/>
        </w:rPr>
        <w:lastRenderedPageBreak/>
        <w:t>Annex A (informative):</w:t>
      </w:r>
      <w:r>
        <w:rPr>
          <w:lang w:val="fr-FR"/>
        </w:rPr>
        <w:br/>
        <w:t>Example 1 (Siemens AG)</w:t>
      </w:r>
      <w:bookmarkEnd w:id="17"/>
    </w:p>
    <w:p w14:paraId="5781B3CE" w14:textId="77777777" w:rsidR="00B67339" w:rsidRDefault="00B67339">
      <w:r>
        <w:rPr>
          <w:b/>
        </w:rPr>
        <w:t>Description of algorithm</w:t>
      </w:r>
    </w:p>
    <w:p w14:paraId="25DBC4D9" w14:textId="77777777" w:rsidR="00B67339" w:rsidRDefault="00B67339">
      <w:pPr>
        <w:ind w:right="-427"/>
      </w:pPr>
      <w:r>
        <w:t>Source:</w:t>
      </w:r>
      <w:r>
        <w:tab/>
        <w:t>Siemens AG</w:t>
      </w:r>
    </w:p>
    <w:p w14:paraId="7B1B7898" w14:textId="77777777" w:rsidR="00B67339" w:rsidRDefault="00B67339">
      <w:pPr>
        <w:ind w:right="-427"/>
      </w:pPr>
      <w:r>
        <w:t>Date:</w:t>
      </w:r>
      <w:r w:rsidR="00E55D9C">
        <w:tab/>
      </w:r>
      <w:r>
        <w:t>23.08.95</w:t>
      </w:r>
    </w:p>
    <w:p w14:paraId="67EE4F29" w14:textId="77777777" w:rsidR="00B67339" w:rsidRDefault="00B67339">
      <w:pPr>
        <w:ind w:right="-427"/>
        <w:rPr>
          <w:b/>
        </w:rPr>
      </w:pPr>
      <w:r>
        <w:t>Subject:</w:t>
      </w:r>
      <w:r>
        <w:tab/>
        <w:t>Fast Moving Mobiles</w:t>
      </w:r>
    </w:p>
    <w:p w14:paraId="3C5FC01F" w14:textId="77777777" w:rsidR="00B67339" w:rsidRDefault="00B67339">
      <w:pPr>
        <w:pStyle w:val="Heading1"/>
      </w:pPr>
      <w:bookmarkStart w:id="18" w:name="_Toc518034087"/>
      <w:r>
        <w:t>A.1</w:t>
      </w:r>
      <w:r>
        <w:tab/>
        <w:t>Introduction</w:t>
      </w:r>
      <w:bookmarkEnd w:id="18"/>
    </w:p>
    <w:p w14:paraId="405A3223" w14:textId="77777777" w:rsidR="00B67339" w:rsidRDefault="00B67339">
      <w:pPr>
        <w:ind w:right="-1"/>
      </w:pPr>
      <w:r>
        <w:t>This annex specifies an enhanced handover algorithm that may be implemented in GSM or DCS 1 800 hierarchical networks. In accordance with clause 5 of this annex a hierarchical network is understood as a network utilizing large cells for the upper layer for wide area coverage, and a lower layer structure of small or micro cells for capacity reasons. For the sake of simplicity the algorithm is described for hierarchical networks consisting of two layers. Nevertheless the algorithm can be extended to a hierarchy comprising several layers.</w:t>
      </w:r>
    </w:p>
    <w:p w14:paraId="5F42507D" w14:textId="77777777" w:rsidR="00B67339" w:rsidRDefault="00B67339">
      <w:pPr>
        <w:ind w:right="-1"/>
      </w:pPr>
      <w:r>
        <w:t>The algorithm is based upon the basic handover process, as described in GSM 05.08 [3], annex A. Only differences and supplements to the standard algorithms are explicitly described.</w:t>
      </w:r>
    </w:p>
    <w:p w14:paraId="0E16BB35" w14:textId="77777777" w:rsidR="00B67339" w:rsidRDefault="00B67339">
      <w:pPr>
        <w:ind w:right="-1"/>
      </w:pPr>
      <w:r>
        <w:t>The aim of this annex is to show, how in hierarchical networks useless handovers can be avoided by allocating the mobiles, according to their speed, to the appropriate cell type. This goal is achieved by steering the fast mobile stations to the upper layer structure (e.g. large cells), while ensuring that slow mobile subscribers are served by the lower layer structure (e.g. small or micro cells). A mobile station is considered as fast, if its sojourn time in a cell is short compared to a mean call holding time.</w:t>
      </w:r>
    </w:p>
    <w:p w14:paraId="19189408" w14:textId="77777777" w:rsidR="00B67339" w:rsidRDefault="00B67339">
      <w:pPr>
        <w:ind w:right="-1"/>
      </w:pPr>
      <w:r>
        <w:t xml:space="preserve">An important aspect of this advanced algorithm is, that there is no implication on the MS type. The procedures described in this annex, work in the same manner for Phase 2 as well as Phase 1 MS types. </w:t>
      </w:r>
    </w:p>
    <w:p w14:paraId="5EF3BE16" w14:textId="77777777" w:rsidR="00B67339" w:rsidRDefault="00B67339">
      <w:pPr>
        <w:ind w:right="-1"/>
      </w:pPr>
      <w:r>
        <w:t>A more comprehensive description of the advanced algorithm along with some investigation results based on handover emulations in typical mixed cell scenarios is given in "Mobile Speed Sensitive Handover in a Mixed Cell Environment" (see Bibliography).</w:t>
      </w:r>
    </w:p>
    <w:p w14:paraId="47D04143" w14:textId="77777777" w:rsidR="00B67339" w:rsidRDefault="00B67339">
      <w:pPr>
        <w:pStyle w:val="Heading1"/>
      </w:pPr>
      <w:bookmarkStart w:id="19" w:name="_Toc518034088"/>
      <w:r>
        <w:t>A.2</w:t>
      </w:r>
      <w:r>
        <w:tab/>
        <w:t>Functional requirements</w:t>
      </w:r>
      <w:bookmarkEnd w:id="19"/>
    </w:p>
    <w:p w14:paraId="1B647711" w14:textId="77777777" w:rsidR="00B67339" w:rsidRDefault="00B67339">
      <w:pPr>
        <w:ind w:right="-427"/>
      </w:pPr>
      <w:r>
        <w:t>The present algorithm is based on the following additional assumptions:</w:t>
      </w:r>
    </w:p>
    <w:p w14:paraId="783884D7" w14:textId="77777777" w:rsidR="00B67339" w:rsidRDefault="00B67339">
      <w:pPr>
        <w:pStyle w:val="B10"/>
      </w:pPr>
      <w:r>
        <w:t>-</w:t>
      </w:r>
      <w:r>
        <w:tab/>
        <w:t>the upper layer structure (e.g. large cells) provides a contiguous wide area coverage for all MS power classes to be supported by the network;</w:t>
      </w:r>
    </w:p>
    <w:p w14:paraId="2B4D18C1" w14:textId="77777777" w:rsidR="00B67339" w:rsidRDefault="00B67339">
      <w:pPr>
        <w:pStyle w:val="B10"/>
      </w:pPr>
      <w:r>
        <w:t>-</w:t>
      </w:r>
      <w:r>
        <w:tab/>
        <w:t>the lower layer structure (e.g. small or micro cells) is fully embedded in the coverage area of upper layer structure (e.g. large cells);</w:t>
      </w:r>
    </w:p>
    <w:p w14:paraId="47BB6646" w14:textId="77777777" w:rsidR="00B67339" w:rsidRDefault="00B67339">
      <w:pPr>
        <w:pStyle w:val="B10"/>
      </w:pPr>
      <w:r>
        <w:t>-</w:t>
      </w:r>
      <w:r>
        <w:tab/>
        <w:t>the algorithm is based on both a power budget and absolute level criterion. Therefore both criteria shall be enabled simultaneously, giving a higher priority to the absolute level criterion.</w:t>
      </w:r>
    </w:p>
    <w:p w14:paraId="7B4F742D" w14:textId="77777777" w:rsidR="00B67339" w:rsidRDefault="00B67339">
      <w:pPr>
        <w:pStyle w:val="Heading1"/>
      </w:pPr>
      <w:bookmarkStart w:id="20" w:name="_Toc518034089"/>
      <w:r>
        <w:lastRenderedPageBreak/>
        <w:t>A.3</w:t>
      </w:r>
      <w:r>
        <w:tab/>
        <w:t>BSS pre-processing and threshold comparisons</w:t>
      </w:r>
      <w:bookmarkEnd w:id="20"/>
    </w:p>
    <w:p w14:paraId="3228E001" w14:textId="77777777" w:rsidR="00B67339" w:rsidRDefault="00B67339">
      <w:pPr>
        <w:pStyle w:val="Heading2"/>
      </w:pPr>
      <w:bookmarkStart w:id="21" w:name="_Toc518034090"/>
      <w:r>
        <w:t>A.3.1</w:t>
      </w:r>
      <w:r>
        <w:tab/>
        <w:t>Measurement averaging process</w:t>
      </w:r>
      <w:bookmarkEnd w:id="21"/>
    </w:p>
    <w:p w14:paraId="6526515D" w14:textId="77777777" w:rsidR="00B67339" w:rsidRDefault="00B67339">
      <w:pPr>
        <w:keepNext/>
        <w:keepLines/>
        <w:ind w:right="-427"/>
      </w:pPr>
      <w:r>
        <w:t>In a mixed cell environment one should take into account the different propagation conditions in large and small or micro cells, and the requirement for speeding up the handover decision, when a handover out of a small cell is pending (especially, with the street corner effect in micro cells), an excessive delay of the handover detection can cause a loss of the connection. Regarding this, the following items are recommended:</w:t>
      </w:r>
    </w:p>
    <w:p w14:paraId="0A0C562C" w14:textId="77777777" w:rsidR="00B67339" w:rsidRDefault="00B67339">
      <w:pPr>
        <w:pStyle w:val="B10"/>
        <w:keepNext/>
        <w:keepLines/>
      </w:pPr>
      <w:r>
        <w:t>a)</w:t>
      </w:r>
      <w:r>
        <w:tab/>
        <w:t>apply different values for the averaging parameters in large and small or micro cells, respectively;</w:t>
      </w:r>
    </w:p>
    <w:p w14:paraId="1652935B" w14:textId="77777777" w:rsidR="00B67339" w:rsidRDefault="00B67339">
      <w:pPr>
        <w:pStyle w:val="B10"/>
        <w:keepNext/>
        <w:keepLines/>
      </w:pPr>
      <w:r>
        <w:t>b)</w:t>
      </w:r>
      <w:r>
        <w:tab/>
        <w:t>define separate averaging parameters applicable to RXLEV and RXLEV_NCELL(n), respectively;</w:t>
      </w:r>
    </w:p>
    <w:p w14:paraId="78EBB477" w14:textId="77777777" w:rsidR="00B67339" w:rsidRDefault="00B67339">
      <w:pPr>
        <w:pStyle w:val="B10"/>
        <w:keepNext/>
        <w:keepLines/>
      </w:pPr>
      <w:r>
        <w:t>c)</w:t>
      </w:r>
      <w:r>
        <w:tab/>
        <w:t>the BSS shall evaluate the Power Budget PBGT(n) using the averaging process defined for RXLEV_NCELL(n).</w:t>
      </w:r>
    </w:p>
    <w:p w14:paraId="05773218" w14:textId="77777777" w:rsidR="00B67339" w:rsidRDefault="00B67339">
      <w:pPr>
        <w:pStyle w:val="Heading2"/>
      </w:pPr>
      <w:bookmarkStart w:id="22" w:name="_Toc518034091"/>
      <w:r>
        <w:t>A.3.2</w:t>
      </w:r>
      <w:r>
        <w:tab/>
        <w:t>Handover threshold comparison process</w:t>
      </w:r>
      <w:bookmarkEnd w:id="22"/>
    </w:p>
    <w:p w14:paraId="48C975BF" w14:textId="77777777" w:rsidR="00B67339" w:rsidRDefault="00B67339">
      <w:pPr>
        <w:ind w:right="-1"/>
      </w:pPr>
      <w:r>
        <w:t>The Handover threshold comparison process is similar to the process described in GSM 05.08 [3], annex A, except for section e) in A.3.2.2, which is modified as follows:</w:t>
      </w:r>
    </w:p>
    <w:p w14:paraId="73B6EE9C" w14:textId="77777777" w:rsidR="00B67339" w:rsidRDefault="00B67339">
      <w:pPr>
        <w:pStyle w:val="B10"/>
      </w:pPr>
      <w:r>
        <w:t>e)</w:t>
      </w:r>
      <w:r>
        <w:tab/>
        <w:t>Comparison of PBGT(n) with the variable hysteresis margin HO_MARGIN_TIME(n). If the process is employed, the action to be taken is as follows:</w:t>
      </w:r>
    </w:p>
    <w:p w14:paraId="4BECC8CA" w14:textId="77777777" w:rsidR="00B67339" w:rsidRDefault="00B67339">
      <w:pPr>
        <w:pStyle w:val="B20"/>
      </w:pPr>
      <w:r>
        <w:tab/>
        <w:t>If PBGT(n) &gt; HO_MARGIN_TIME(n) a handover, cause PBGT(n), might be required.</w:t>
      </w:r>
    </w:p>
    <w:p w14:paraId="55DFB96F" w14:textId="77777777" w:rsidR="00B67339" w:rsidRDefault="00B67339">
      <w:pPr>
        <w:ind w:right="-1"/>
      </w:pPr>
      <w:r>
        <w:t xml:space="preserve">In a hierarchical network this comparison enables handover into the lower layer structure (e.g. small or micro cells) to be performed for slow mobile stations, while fast-moving ones remain served by the upper layer structure (e.g. large cells). </w:t>
      </w:r>
    </w:p>
    <w:p w14:paraId="02D9BF2E" w14:textId="77777777" w:rsidR="00B67339" w:rsidRDefault="00B67339">
      <w:pPr>
        <w:spacing w:before="120"/>
        <w:ind w:right="-427"/>
      </w:pPr>
      <w:r>
        <w:t>The variable hysteresis margin is defined by:</w:t>
      </w:r>
    </w:p>
    <w:p w14:paraId="7687F1BE" w14:textId="77777777" w:rsidR="00B67339" w:rsidRDefault="00B67339">
      <w:pPr>
        <w:ind w:right="-427"/>
      </w:pPr>
      <w:r>
        <w:t>HO_MARGIN_TIME(n) = HO_MARGIN(n) + HO_STATIC_OFFSET(n) - HO_DYNAMIC_OFFSET(n) * H(T(n) - DELAY_TIME(n)).</w:t>
      </w:r>
    </w:p>
    <w:p w14:paraId="58520268" w14:textId="77777777" w:rsidR="00B67339" w:rsidRDefault="00B67339">
      <w:pPr>
        <w:ind w:right="-1"/>
      </w:pPr>
      <w:r>
        <w:t>In addition to the HO_MARGIN(n) as defined in table A.1 of GSM 05.08 [3] except that the range has been extended to (</w:t>
      </w:r>
      <w:r>
        <w:noBreakHyphen/>
        <w:t>24, 24 dB), the variable hysteresis margin comprises:</w:t>
      </w:r>
    </w:p>
    <w:p w14:paraId="5D332E6A" w14:textId="77777777" w:rsidR="00B67339" w:rsidRDefault="00B67339">
      <w:pPr>
        <w:pStyle w:val="B10"/>
      </w:pPr>
      <w:r>
        <w:t>-</w:t>
      </w:r>
      <w:r>
        <w:tab/>
        <w:t>a static offset, HO_STATIC_OFFSET(n);</w:t>
      </w:r>
    </w:p>
    <w:p w14:paraId="0F888229" w14:textId="77777777" w:rsidR="00B67339" w:rsidRDefault="00B67339">
      <w:pPr>
        <w:pStyle w:val="B10"/>
      </w:pPr>
      <w:r>
        <w:t>-</w:t>
      </w:r>
      <w:r>
        <w:tab/>
        <w:t>a dynamic offset, HO_DYNAMIC_OFFSET(n); and</w:t>
      </w:r>
    </w:p>
    <w:p w14:paraId="02F616B8" w14:textId="77777777" w:rsidR="00B67339" w:rsidRDefault="00B67339">
      <w:pPr>
        <w:pStyle w:val="B10"/>
      </w:pPr>
      <w:r>
        <w:t>-</w:t>
      </w:r>
      <w:r>
        <w:tab/>
        <w:t>a delay time interval, DELAY_TIME(n).</w:t>
      </w:r>
    </w:p>
    <w:p w14:paraId="35D250AF" w14:textId="77777777" w:rsidR="00B67339" w:rsidRDefault="00B67339">
      <w:pPr>
        <w:ind w:right="-427"/>
      </w:pPr>
      <w:r>
        <w:t>The parameters are related to cells of the lower layer structure only.</w:t>
      </w:r>
    </w:p>
    <w:p w14:paraId="606E1A1F" w14:textId="77777777" w:rsidR="00B67339" w:rsidRDefault="00B67339">
      <w:pPr>
        <w:ind w:right="-1"/>
      </w:pPr>
      <w:r>
        <w:t xml:space="preserve">T(n) is the time that has elapsed since the point at which the mobile station has entered the coverage area of cell n in the lower layer structure. </w:t>
      </w:r>
    </w:p>
    <w:p w14:paraId="7AED1237" w14:textId="77777777" w:rsidR="00B67339" w:rsidRDefault="00B67339">
      <w:pPr>
        <w:spacing w:after="120"/>
        <w:ind w:right="-427"/>
      </w:pPr>
      <w:r>
        <w:t>The function H(x) is defined by:</w:t>
      </w:r>
    </w:p>
    <w:p w14:paraId="73E0CAF4" w14:textId="2F3C46B1" w:rsidR="00B67339" w:rsidRDefault="0058224E">
      <w:pPr>
        <w:pStyle w:val="EQ"/>
        <w:jc w:val="center"/>
      </w:pPr>
      <w:r>
        <w:rPr>
          <w:noProof/>
          <w:position w:val="-26"/>
        </w:rPr>
        <w:drawing>
          <wp:inline distT="0" distB="0" distL="0" distR="0" wp14:anchorId="5A57BF37" wp14:editId="2E668D02">
            <wp:extent cx="1143000" cy="396240"/>
            <wp:effectExtent l="0" t="0" r="0" b="0"/>
            <wp:docPr id="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0" cy="396240"/>
                    </a:xfrm>
                    <a:prstGeom prst="rect">
                      <a:avLst/>
                    </a:prstGeom>
                    <a:noFill/>
                    <a:ln>
                      <a:noFill/>
                    </a:ln>
                  </pic:spPr>
                </pic:pic>
              </a:graphicData>
            </a:graphic>
          </wp:inline>
        </w:drawing>
      </w:r>
      <w:r w:rsidR="00B67339">
        <w:t xml:space="preserve">, with </w:t>
      </w:r>
      <w:r>
        <w:rPr>
          <w:b/>
          <w:noProof/>
          <w:position w:val="-8"/>
        </w:rPr>
        <w:drawing>
          <wp:inline distT="0" distB="0" distL="0" distR="0" wp14:anchorId="734F7D97" wp14:editId="03CFEA26">
            <wp:extent cx="1661160" cy="152400"/>
            <wp:effectExtent l="0" t="0" r="0" b="0"/>
            <wp:docPr id="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61160" cy="152400"/>
                    </a:xfrm>
                    <a:prstGeom prst="rect">
                      <a:avLst/>
                    </a:prstGeom>
                    <a:noFill/>
                    <a:ln>
                      <a:noFill/>
                    </a:ln>
                  </pic:spPr>
                </pic:pic>
              </a:graphicData>
            </a:graphic>
          </wp:inline>
        </w:drawing>
      </w:r>
    </w:p>
    <w:p w14:paraId="11D6DFF7" w14:textId="77777777" w:rsidR="00B67339" w:rsidRDefault="00B67339">
      <w:pPr>
        <w:spacing w:before="120"/>
        <w:ind w:right="-1"/>
      </w:pPr>
      <w:r>
        <w:t>The simultaneous fulfilment of the following conditions indicates that the mobile station has entered the coverage area of cell n in the lower layer structure:</w:t>
      </w:r>
    </w:p>
    <w:p w14:paraId="7B5ABACD" w14:textId="77777777" w:rsidR="00B67339" w:rsidRPr="00DA1E83" w:rsidRDefault="00B67339">
      <w:pPr>
        <w:pStyle w:val="B10"/>
        <w:rPr>
          <w:lang w:val="fr-FR"/>
        </w:rPr>
      </w:pPr>
      <w:r w:rsidRPr="00DA1E83">
        <w:rPr>
          <w:b/>
          <w:lang w:val="fr-FR"/>
        </w:rPr>
        <w:t>Condition 1:</w:t>
      </w:r>
      <w:r w:rsidRPr="00DA1E83">
        <w:rPr>
          <w:b/>
          <w:lang w:val="fr-FR"/>
        </w:rPr>
        <w:tab/>
      </w:r>
      <w:r w:rsidRPr="00DA1E83">
        <w:rPr>
          <w:lang w:val="fr-FR"/>
        </w:rPr>
        <w:t>RXLEV_NCELL(n) &gt; RXLEV_MIN(n) + Max(0,Pa)</w:t>
      </w:r>
    </w:p>
    <w:p w14:paraId="62BD53E4" w14:textId="77777777" w:rsidR="00B67339" w:rsidRPr="006C02CB" w:rsidRDefault="00B67339">
      <w:pPr>
        <w:pStyle w:val="B10"/>
        <w:rPr>
          <w:lang w:val="it-IT"/>
        </w:rPr>
      </w:pPr>
      <w:r w:rsidRPr="006C02CB">
        <w:rPr>
          <w:b/>
          <w:lang w:val="it-IT"/>
        </w:rPr>
        <w:t>Condition 2:</w:t>
      </w:r>
      <w:r w:rsidRPr="006C02CB">
        <w:rPr>
          <w:b/>
          <w:lang w:val="it-IT"/>
        </w:rPr>
        <w:tab/>
      </w:r>
      <w:r w:rsidRPr="006C02CB">
        <w:rPr>
          <w:lang w:val="it-IT"/>
        </w:rPr>
        <w:t xml:space="preserve">PBGT(n) &gt; HO_MARGIN(n), </w:t>
      </w:r>
    </w:p>
    <w:p w14:paraId="144830C4" w14:textId="77777777" w:rsidR="00B67339" w:rsidRDefault="00B67339">
      <w:pPr>
        <w:ind w:left="360" w:right="-1" w:hanging="360"/>
      </w:pPr>
      <w:r>
        <w:t>where Pa = MS_TXPWR_MAX(n) - P.</w:t>
      </w:r>
    </w:p>
    <w:p w14:paraId="30838800" w14:textId="77777777" w:rsidR="00B67339" w:rsidRDefault="00B67339">
      <w:pPr>
        <w:ind w:right="-1"/>
      </w:pPr>
      <w:r>
        <w:lastRenderedPageBreak/>
        <w:t>If both conditions are true, a timer T(n) shall be started. If any of these conditions gets false, before the timer expiry, the timer shall be stopped and reset.</w:t>
      </w:r>
    </w:p>
    <w:p w14:paraId="410535B3" w14:textId="77777777" w:rsidR="00B67339" w:rsidRDefault="00B67339">
      <w:pPr>
        <w:pStyle w:val="NO"/>
      </w:pPr>
      <w:r>
        <w:t>NOTE 1:</w:t>
      </w:r>
      <w:r>
        <w:tab/>
        <w:t>HO_MARGIN_TIME(n) = HO_MARGIN(n) + HO_STATIC_OFFSET(n) for those cells of the lower layer structure, whose timer has not yet been started or is still running. A high value of HO_STATIC_OFFSET effectively prevents a handover into the respective cell of the lower layer structure during the run time of the timer for that cell.</w:t>
      </w:r>
    </w:p>
    <w:p w14:paraId="7FE9FBB9" w14:textId="77777777" w:rsidR="00B67339" w:rsidRPr="006C02CB" w:rsidRDefault="00B67339">
      <w:pPr>
        <w:pStyle w:val="NO"/>
        <w:rPr>
          <w:lang w:val="it-IT"/>
        </w:rPr>
      </w:pPr>
      <w:r w:rsidRPr="006C02CB">
        <w:rPr>
          <w:lang w:val="it-IT"/>
        </w:rPr>
        <w:t>NOTE 2:</w:t>
      </w:r>
      <w:r w:rsidRPr="006C02CB">
        <w:rPr>
          <w:lang w:val="it-IT"/>
        </w:rPr>
        <w:tab/>
        <w:t xml:space="preserve">HO_MARGIN_TIME(n) =HO_MARGIN(n) + HO_STATIC_OFFSET(n) </w:t>
      </w:r>
    </w:p>
    <w:p w14:paraId="4E6AF765" w14:textId="77777777" w:rsidR="00B67339" w:rsidRDefault="00E55D9C">
      <w:pPr>
        <w:pStyle w:val="NO"/>
      </w:pPr>
      <w:r>
        <w:rPr>
          <w:lang w:val="it-IT"/>
        </w:rPr>
        <w:tab/>
      </w:r>
      <w:r w:rsidR="00B67339">
        <w:t xml:space="preserve">- HO_DYNAMIC_OFFSET(n) </w:t>
      </w:r>
    </w:p>
    <w:p w14:paraId="78A1BC06" w14:textId="77777777" w:rsidR="00B67339" w:rsidRDefault="00B67339">
      <w:pPr>
        <w:pStyle w:val="NO"/>
      </w:pPr>
      <w:r>
        <w:tab/>
        <w:t>for those cells of the lower layer structure, whose timer has expired. This is the margin fixing the cell borders and replacing the usual HO_MARGIN(n) within the standard handover of GSM 05.08 [3], annex A.</w:t>
      </w:r>
    </w:p>
    <w:p w14:paraId="6FB72651" w14:textId="77777777" w:rsidR="00B67339" w:rsidRDefault="00B67339">
      <w:pPr>
        <w:pStyle w:val="NO"/>
      </w:pPr>
      <w:r>
        <w:tab/>
        <w:t xml:space="preserve">On timer expiry the reduced HO_MARGIN_TIME(n) allows for a power budget handover into a cell of the lower layer structure for a slow moving mobile which is expected to be still in the coverage area of that cell. </w:t>
      </w:r>
    </w:p>
    <w:p w14:paraId="6045E03E" w14:textId="77777777" w:rsidR="00B67339" w:rsidRDefault="00B67339">
      <w:pPr>
        <w:pStyle w:val="NO"/>
      </w:pPr>
      <w:r>
        <w:tab/>
        <w:t>On the contrary, a fast moving mobile is expected to have left the coverage area of an embedded cell of the lower layer structure while the timer for that cell is still running and therefore Condition 1 or 2 (or both) will be violated, thus preventing a handover request for a fast moving mobile into that cell of the lower layer structure. Consequently, fast moving mobiles are kept on the upper layer structure.</w:t>
      </w:r>
    </w:p>
    <w:p w14:paraId="73B89D3C" w14:textId="77777777" w:rsidR="00B67339" w:rsidRDefault="00B67339">
      <w:pPr>
        <w:pStyle w:val="NO"/>
      </w:pPr>
      <w:r>
        <w:t>NOTE 3:</w:t>
      </w:r>
      <w:r>
        <w:tab/>
        <w:t>A fast moving mobile connected to a cell of the lower layer structure (e.g. a phase 1 mobile being not able to run the reselection algorithm in idle mode or a mobile having changed its speed) is steered to the upper layer structure by requesting for it a rescue handover based on the absolute level criterion.</w:t>
      </w:r>
    </w:p>
    <w:p w14:paraId="0C750A86" w14:textId="77777777" w:rsidR="00B67339" w:rsidRDefault="00B67339">
      <w:pPr>
        <w:pStyle w:val="NO"/>
      </w:pPr>
      <w:r>
        <w:t>NOTE 4:</w:t>
      </w:r>
      <w:r>
        <w:tab/>
        <w:t>HO_MARGIN(n) defines the location of timer start. Choosing small or even negative values results in an early timer start and thereby avoiding cell border displacement and interference problems. Setting HO_MARGIN(n) to large negative values effectively cancels Condition 2, and consequently the timer start is triggered only by Condition 1 such that the cell borders on the lower layer structure are independent of the cell site positions with respect to the cell sites in the upper layer structure.</w:t>
      </w:r>
    </w:p>
    <w:p w14:paraId="012176BF" w14:textId="77777777" w:rsidR="00B67339" w:rsidRDefault="00B67339">
      <w:pPr>
        <w:pStyle w:val="Heading1"/>
      </w:pPr>
      <w:bookmarkStart w:id="23" w:name="_Toc518034092"/>
      <w:r>
        <w:t>A.4</w:t>
      </w:r>
      <w:r>
        <w:tab/>
        <w:t>BSS decision algorithm</w:t>
      </w:r>
      <w:bookmarkEnd w:id="23"/>
    </w:p>
    <w:p w14:paraId="7BD53C79" w14:textId="77777777" w:rsidR="00B67339" w:rsidRDefault="00B67339">
      <w:pPr>
        <w:spacing w:before="120"/>
        <w:ind w:right="-1"/>
      </w:pPr>
      <w:r>
        <w:t>The BSS decision algorithm described in GSM 05.08 [3], annex A, may be employed after replacing HO_MARGIN(n) by the corresponding HO_MARGIN_TIME(n) in equation (2) of annex A. In combination with suitable parameter settings this results in the mobile speed sensitive handover functionality referenced above.</w:t>
      </w:r>
    </w:p>
    <w:p w14:paraId="3E7DEBEA" w14:textId="77777777" w:rsidR="00B67339" w:rsidRDefault="00B67339">
      <w:pPr>
        <w:pStyle w:val="Heading1"/>
      </w:pPr>
      <w:bookmarkStart w:id="24" w:name="_Toc518034093"/>
      <w:r>
        <w:t>A.5</w:t>
      </w:r>
      <w:r>
        <w:tab/>
        <w:t>Additional O&amp;M parameters stored for handover purposes in hierarchical networks</w:t>
      </w:r>
      <w:bookmarkEnd w:id="24"/>
    </w:p>
    <w:p w14:paraId="7FD03C0E" w14:textId="77777777" w:rsidR="00B67339" w:rsidRDefault="00B67339">
      <w:pPr>
        <w:pStyle w:val="EX"/>
      </w:pPr>
      <w:r>
        <w:t>HO_STATIC_OFFSET(n)</w:t>
      </w:r>
      <w:r>
        <w:tab/>
        <w:t>A parameter used to apply a positive offset to HO_MARGIN(n) in order to</w:t>
      </w:r>
      <w:r>
        <w:tab/>
        <w:t>prevent a handover request into cell n of the lower layer structure.</w:t>
      </w:r>
    </w:p>
    <w:p w14:paraId="729CF34C" w14:textId="77777777" w:rsidR="00B67339" w:rsidRDefault="00B67339">
      <w:pPr>
        <w:pStyle w:val="B5"/>
      </w:pPr>
      <w:r>
        <w:tab/>
        <w:t>Range:</w:t>
      </w:r>
      <w:r w:rsidR="00E55D9C">
        <w:tab/>
      </w:r>
      <w:r>
        <w:t>0 - 127 dB</w:t>
      </w:r>
    </w:p>
    <w:p w14:paraId="0A2EA186" w14:textId="77777777" w:rsidR="00B67339" w:rsidRDefault="00B67339">
      <w:pPr>
        <w:pStyle w:val="B5"/>
      </w:pPr>
      <w:r>
        <w:tab/>
        <w:t>Step Size:</w:t>
      </w:r>
      <w:r w:rsidR="00E55D9C">
        <w:tab/>
      </w:r>
      <w:r>
        <w:t>1 dB.</w:t>
      </w:r>
    </w:p>
    <w:p w14:paraId="39F74F59" w14:textId="77777777" w:rsidR="00B67339" w:rsidRDefault="00B67339">
      <w:pPr>
        <w:pStyle w:val="B5"/>
      </w:pPr>
      <w:r>
        <w:tab/>
        <w:t>Admin. for:</w:t>
      </w:r>
      <w:r w:rsidR="00E55D9C">
        <w:tab/>
      </w:r>
      <w:r>
        <w:t>HO_STATIC_OFFSET(n) for each neighbour cell of</w:t>
      </w:r>
      <w:r w:rsidR="00016114">
        <w:tab/>
      </w:r>
      <w:r>
        <w:t>the lower layer structure (n = 1 - 32)</w:t>
      </w:r>
    </w:p>
    <w:p w14:paraId="5FABCF9D" w14:textId="77777777" w:rsidR="00B67339" w:rsidRDefault="00B67339">
      <w:pPr>
        <w:pStyle w:val="EX"/>
      </w:pPr>
      <w:r>
        <w:br w:type="page"/>
      </w:r>
      <w:r>
        <w:lastRenderedPageBreak/>
        <w:t>HO_DYNAMIC_OFFSET(n)</w:t>
      </w:r>
      <w:r>
        <w:tab/>
        <w:t>A parameter used to partially or fully compensate the</w:t>
      </w:r>
      <w:r w:rsidR="00E55D9C">
        <w:tab/>
      </w:r>
      <w:r>
        <w:t>HO_STATIC_OFFSET(n) for cell n of the lower layer structure. This</w:t>
      </w:r>
      <w:r w:rsidR="00E55D9C">
        <w:tab/>
      </w:r>
      <w:r>
        <w:t>parameter gets active after the time interval DELAY_TIME(n).</w:t>
      </w:r>
    </w:p>
    <w:p w14:paraId="5D48A269" w14:textId="77777777" w:rsidR="00B67339" w:rsidRDefault="00B67339">
      <w:pPr>
        <w:pStyle w:val="B5"/>
      </w:pPr>
      <w:r>
        <w:tab/>
        <w:t>Range:</w:t>
      </w:r>
      <w:r w:rsidR="00E55D9C">
        <w:tab/>
      </w:r>
      <w:r>
        <w:t>0 - 127 dB</w:t>
      </w:r>
    </w:p>
    <w:p w14:paraId="468B70F5" w14:textId="77777777" w:rsidR="00B67339" w:rsidRDefault="00B67339">
      <w:pPr>
        <w:pStyle w:val="B5"/>
      </w:pPr>
      <w:r>
        <w:tab/>
        <w:t>Step Size:</w:t>
      </w:r>
      <w:r w:rsidR="00E55D9C">
        <w:tab/>
      </w:r>
      <w:r>
        <w:t>1 dB.</w:t>
      </w:r>
    </w:p>
    <w:p w14:paraId="6E794689" w14:textId="77777777" w:rsidR="00B67339" w:rsidRDefault="00B67339">
      <w:pPr>
        <w:pStyle w:val="B5"/>
      </w:pPr>
      <w:r>
        <w:tab/>
        <w:t>Admin. for:</w:t>
      </w:r>
      <w:r w:rsidR="00E55D9C">
        <w:tab/>
      </w:r>
      <w:r>
        <w:t>HO_DYNAMIC_OFFSET(n) for each neighbour cell of</w:t>
      </w:r>
      <w:r w:rsidR="00016114">
        <w:tab/>
      </w:r>
      <w:r>
        <w:t>the lower layer structure (n = 1 - 32)</w:t>
      </w:r>
    </w:p>
    <w:p w14:paraId="3D93E650" w14:textId="77777777" w:rsidR="00B67339" w:rsidRDefault="00B67339">
      <w:pPr>
        <w:pStyle w:val="EX"/>
      </w:pPr>
      <w:r>
        <w:t>DELAY_TIME(n)</w:t>
      </w:r>
      <w:r w:rsidR="00E55D9C">
        <w:tab/>
      </w:r>
      <w:r>
        <w:t>Time interval used to delay the handover decision into cell n of the lower</w:t>
      </w:r>
      <w:r w:rsidR="00E55D9C">
        <w:tab/>
      </w:r>
      <w:r>
        <w:t>layer structure to enable differentiation between fast and slow mobile</w:t>
      </w:r>
      <w:r w:rsidR="00E55D9C">
        <w:tab/>
      </w:r>
      <w:r>
        <w:t>stations</w:t>
      </w:r>
      <w:r w:rsidR="00E55D9C">
        <w:tab/>
      </w:r>
      <w:r>
        <w:t xml:space="preserve">in the handover decision process. </w:t>
      </w:r>
    </w:p>
    <w:p w14:paraId="6DF75E4E" w14:textId="77777777" w:rsidR="00B67339" w:rsidRDefault="00B67339">
      <w:pPr>
        <w:pStyle w:val="B5"/>
        <w:rPr>
          <w:position w:val="-6"/>
          <w:sz w:val="16"/>
        </w:rPr>
      </w:pPr>
      <w:r>
        <w:tab/>
        <w:t>Range:</w:t>
      </w:r>
      <w:r w:rsidR="00E55D9C">
        <w:tab/>
      </w:r>
      <w:r>
        <w:t>0 - 255 T</w:t>
      </w:r>
      <w:r>
        <w:rPr>
          <w:position w:val="-6"/>
          <w:sz w:val="16"/>
        </w:rPr>
        <w:t>sacch</w:t>
      </w:r>
    </w:p>
    <w:p w14:paraId="45E9CEF8" w14:textId="77777777" w:rsidR="00B67339" w:rsidRDefault="00B67339">
      <w:pPr>
        <w:pStyle w:val="B5"/>
      </w:pPr>
      <w:r>
        <w:tab/>
        <w:t>Step Size:</w:t>
      </w:r>
      <w:r w:rsidR="00E55D9C">
        <w:tab/>
      </w:r>
      <w:r>
        <w:t>1 T</w:t>
      </w:r>
      <w:r>
        <w:rPr>
          <w:position w:val="-6"/>
          <w:sz w:val="16"/>
        </w:rPr>
        <w:t>sacch</w:t>
      </w:r>
      <w:r>
        <w:t xml:space="preserve"> </w:t>
      </w:r>
    </w:p>
    <w:p w14:paraId="35B5EB04" w14:textId="77777777" w:rsidR="00B67339" w:rsidRDefault="00B67339">
      <w:pPr>
        <w:pStyle w:val="B5"/>
      </w:pPr>
      <w:r>
        <w:tab/>
        <w:t>Admin. for:</w:t>
      </w:r>
      <w:r w:rsidR="00E55D9C">
        <w:tab/>
      </w:r>
      <w:r>
        <w:t>DELAY_TIME(n) for each neighbour cell of the lower</w:t>
      </w:r>
      <w:r w:rsidR="00016114">
        <w:tab/>
      </w:r>
      <w:r>
        <w:t>layer structure (n = 1 - 32)</w:t>
      </w:r>
    </w:p>
    <w:p w14:paraId="1F05DA03" w14:textId="77777777" w:rsidR="00B67339" w:rsidRDefault="00B67339">
      <w:pPr>
        <w:pStyle w:val="NO"/>
      </w:pPr>
      <w:r>
        <w:t>NOTE:</w:t>
      </w:r>
      <w:r>
        <w:tab/>
        <w:t>These parameters apply only for cells of the lower layer structure.</w:t>
      </w:r>
    </w:p>
    <w:p w14:paraId="3E896B99" w14:textId="77777777" w:rsidR="00B67339" w:rsidRDefault="00B67339">
      <w:pPr>
        <w:pStyle w:val="Heading1"/>
      </w:pPr>
      <w:bookmarkStart w:id="25" w:name="_Toc518034094"/>
      <w:r>
        <w:t>A.6</w:t>
      </w:r>
      <w:r>
        <w:tab/>
        <w:t>Bibliography</w:t>
      </w:r>
      <w:bookmarkEnd w:id="25"/>
    </w:p>
    <w:p w14:paraId="38F1A380" w14:textId="77777777" w:rsidR="00B67339" w:rsidRPr="006C02CB" w:rsidRDefault="00B67339">
      <w:pPr>
        <w:pStyle w:val="EX"/>
        <w:rPr>
          <w:lang w:val="en-US"/>
        </w:rPr>
      </w:pPr>
      <w:r>
        <w:t>1)</w:t>
      </w:r>
      <w:r>
        <w:tab/>
        <w:t>K. Ivanov, G. Spring, "</w:t>
      </w:r>
      <w:smartTag w:uri="urn:schemas-microsoft-com:office:smarttags" w:element="place">
        <w:r>
          <w:t>Mobile</w:t>
        </w:r>
      </w:smartTag>
      <w:r>
        <w:t xml:space="preserve"> Speed Sensitive Handover in a Mixed Cell Environment", in Proc. IEEE 45th Veh. </w:t>
      </w:r>
      <w:r w:rsidRPr="006C02CB">
        <w:rPr>
          <w:lang w:val="en-US"/>
        </w:rPr>
        <w:t>Technol. Conf., VTC 1995, pp. 892</w:t>
      </w:r>
      <w:r w:rsidRPr="006C02CB">
        <w:rPr>
          <w:lang w:val="en-US"/>
        </w:rPr>
        <w:noBreakHyphen/>
        <w:t>896.</w:t>
      </w:r>
    </w:p>
    <w:p w14:paraId="291A33F4" w14:textId="77777777" w:rsidR="00B67339" w:rsidRDefault="00B67339">
      <w:pPr>
        <w:pStyle w:val="Heading8"/>
      </w:pPr>
      <w:r>
        <w:br w:type="page"/>
      </w:r>
      <w:bookmarkStart w:id="26" w:name="_Toc518034095"/>
      <w:r>
        <w:lastRenderedPageBreak/>
        <w:t>Annex B (informative):</w:t>
      </w:r>
      <w:r>
        <w:br/>
        <w:t>Example 2 (DeTeMobil)</w:t>
      </w:r>
      <w:bookmarkEnd w:id="26"/>
    </w:p>
    <w:p w14:paraId="6D47D1EF" w14:textId="77777777" w:rsidR="00B67339" w:rsidRDefault="00B67339">
      <w:r>
        <w:rPr>
          <w:b/>
        </w:rPr>
        <w:t>Description of algorithm</w:t>
      </w:r>
    </w:p>
    <w:p w14:paraId="774DA3CC" w14:textId="77777777" w:rsidR="00B67339" w:rsidRDefault="00B67339">
      <w:pPr>
        <w:pStyle w:val="B10"/>
      </w:pPr>
      <w:r>
        <w:t>Source:</w:t>
      </w:r>
      <w:r w:rsidR="00E55D9C">
        <w:tab/>
      </w:r>
      <w:r>
        <w:t>DeTeMobil</w:t>
      </w:r>
    </w:p>
    <w:p w14:paraId="7891D18D" w14:textId="77777777" w:rsidR="00B67339" w:rsidRDefault="00B67339">
      <w:pPr>
        <w:pStyle w:val="B10"/>
      </w:pPr>
      <w:r>
        <w:t>Date:</w:t>
      </w:r>
      <w:r w:rsidR="00016114">
        <w:tab/>
      </w:r>
      <w:r>
        <w:t>21.08.1995</w:t>
      </w:r>
    </w:p>
    <w:p w14:paraId="0D210596" w14:textId="77777777" w:rsidR="00B67339" w:rsidRDefault="00B67339">
      <w:pPr>
        <w:pStyle w:val="B10"/>
      </w:pPr>
      <w:r>
        <w:t>Subject:</w:t>
      </w:r>
      <w:r w:rsidR="00E55D9C">
        <w:tab/>
      </w:r>
      <w:r>
        <w:t>High speed MS</w:t>
      </w:r>
    </w:p>
    <w:p w14:paraId="46E00C9B" w14:textId="77777777" w:rsidR="00B67339" w:rsidRDefault="00B67339">
      <w:pPr>
        <w:pStyle w:val="Heading1"/>
      </w:pPr>
      <w:bookmarkStart w:id="27" w:name="_Toc518034096"/>
      <w:r>
        <w:t>B.1</w:t>
      </w:r>
      <w:r>
        <w:tab/>
        <w:t>Introduction</w:t>
      </w:r>
      <w:bookmarkEnd w:id="27"/>
    </w:p>
    <w:p w14:paraId="1C506A3B" w14:textId="77777777" w:rsidR="00B67339" w:rsidRDefault="00B67339">
      <w:r>
        <w:t>In order to provide significantly more traffic capacity in GSM networks, the average cell size has to become smaller. The reduction in cell size, however, should neither limit the mobility of the MS nor the MS speed. On the one hand problems will occur if the MS are so fast, that the time they stay in a small cell is too short for the radio link control procedures to be carried out efficiently and effectively and on the other hand if it is necessary to handover a MS to predetermined target cells very quickly if the received RF signal level of a radio connection is changing rapidly in a radio environment of small cells.</w:t>
      </w:r>
    </w:p>
    <w:p w14:paraId="54081DB1" w14:textId="77777777" w:rsidR="00B67339" w:rsidRDefault="00B67339">
      <w:r>
        <w:t>To give good performance to all MS, the network has to be built up using cells of different sizes at one place, i.e. a hierarchical cell structure. The network provides a multi-coverage. Dependent on the MS speed, the MS shall be handled by a cell with a suitable size.</w:t>
      </w:r>
    </w:p>
    <w:p w14:paraId="5667FB59" w14:textId="77777777" w:rsidR="00B67339" w:rsidRDefault="00B67339">
      <w:r>
        <w:t>The procedures to achieve this for an MS in idle mode are described in GSM 03.22 [1].</w:t>
      </w:r>
    </w:p>
    <w:p w14:paraId="6E225C52" w14:textId="77777777" w:rsidR="00B67339" w:rsidRDefault="00B67339">
      <w:r>
        <w:t>The radio link control procedures in the concept of a hierarchical cell structure are independent of the connections to MSC and BSC.</w:t>
      </w:r>
    </w:p>
    <w:p w14:paraId="373CB192" w14:textId="77777777" w:rsidR="00B67339" w:rsidRDefault="00B67339">
      <w:r>
        <w:t>In the following the procedures to handle MS in connected mode for a hierarchical cell structure are given.</w:t>
      </w:r>
    </w:p>
    <w:p w14:paraId="2E750A94" w14:textId="77777777" w:rsidR="00B67339" w:rsidRDefault="00B67339">
      <w:pPr>
        <w:pStyle w:val="Heading1"/>
      </w:pPr>
      <w:bookmarkStart w:id="28" w:name="_Toc518034097"/>
      <w:r>
        <w:t>B.2</w:t>
      </w:r>
      <w:r>
        <w:tab/>
        <w:t>Definitions</w:t>
      </w:r>
      <w:bookmarkEnd w:id="28"/>
    </w:p>
    <w:p w14:paraId="5B238FC1" w14:textId="77777777" w:rsidR="00B67339" w:rsidRDefault="00B67339">
      <w:pPr>
        <w:pStyle w:val="Heading2"/>
      </w:pPr>
      <w:bookmarkStart w:id="29" w:name="_Toc518034098"/>
      <w:r>
        <w:t>B.2.1</w:t>
      </w:r>
      <w:r>
        <w:tab/>
        <w:t>Categories of cells</w:t>
      </w:r>
      <w:bookmarkEnd w:id="29"/>
    </w:p>
    <w:p w14:paraId="7E4EBD98" w14:textId="77777777" w:rsidR="00B67339" w:rsidRDefault="00B67339">
      <w:r>
        <w:t>A hierarchical cell structure is built up from different layers of cells. The structure shall allow at least three layers: the lower layer, the middle layer and the upper layer(see note). If only two layers are planned, the lower layer and middle layer are used. It is emphasized that the relation to other cells determines the assignment to a layer in the hierarchical cell structure. The absolute size of a cell is not a criterion.</w:t>
      </w:r>
    </w:p>
    <w:p w14:paraId="2DCC724C" w14:textId="77777777" w:rsidR="00B67339" w:rsidRDefault="00B67339">
      <w:pPr>
        <w:pStyle w:val="NO"/>
      </w:pPr>
      <w:r>
        <w:t>NOTE 1:</w:t>
      </w:r>
      <w:r>
        <w:tab/>
        <w:t>An example for the use of middle and upper layer is as follows:</w:t>
      </w:r>
    </w:p>
    <w:p w14:paraId="17498DAD" w14:textId="77777777" w:rsidR="00B67339" w:rsidRDefault="00B67339">
      <w:pPr>
        <w:pStyle w:val="B4"/>
      </w:pPr>
      <w:r>
        <w:t>-</w:t>
      </w:r>
      <w:r>
        <w:tab/>
        <w:t>Middle layer: Layer with sufficient capacity to handle the traffic for fast moving MS.</w:t>
      </w:r>
    </w:p>
    <w:p w14:paraId="7BCCE4EF" w14:textId="77777777" w:rsidR="00B67339" w:rsidRDefault="00B67339">
      <w:pPr>
        <w:pStyle w:val="B4"/>
      </w:pPr>
      <w:r>
        <w:t>-</w:t>
      </w:r>
      <w:r>
        <w:tab/>
        <w:t>Upper layer: "Umbrella Cells" of the middle layer, here only handover traffic shall be supported, when cells of the middle layer are not available.</w:t>
      </w:r>
    </w:p>
    <w:p w14:paraId="7E77A2C6" w14:textId="77777777" w:rsidR="00B67339" w:rsidRDefault="00B67339">
      <w:r>
        <w:t>The layer to which a cell in a hierarchical cell structure is assigned is set by the O&amp;M-parameter CELL_LEVEL.</w:t>
      </w:r>
    </w:p>
    <w:p w14:paraId="4EAC932B" w14:textId="77777777" w:rsidR="00B67339" w:rsidRDefault="00B67339">
      <w:r>
        <w:t>Cells that do not belong into a hierarchical structure (single layer) have the CELL_LEVEL "standard layer" that is the default level if details concerning the CELL_LEVEL are missing.</w:t>
      </w:r>
    </w:p>
    <w:p w14:paraId="4D96C198" w14:textId="77777777" w:rsidR="00B67339" w:rsidRDefault="00B67339">
      <w:r>
        <w:t>The parameter CELL_LEVEL has a range from 0 to 15(see note) and is allocated for each radio cell. The coding is given in clause B.5. In each radio cell the own level, and the levels for all neighbour cells, as in the BA(SACCH), are known.</w:t>
      </w:r>
    </w:p>
    <w:p w14:paraId="2B8DD06B" w14:textId="77777777" w:rsidR="00B67339" w:rsidRDefault="00B67339">
      <w:pPr>
        <w:pStyle w:val="NO"/>
      </w:pPr>
      <w:r>
        <w:lastRenderedPageBreak/>
        <w:t>NOTE 2:</w:t>
      </w:r>
      <w:r>
        <w:tab/>
        <w:t>Possible reasons to introduce new layers may be: pico cells, specific services supported only in one layer, multiband systems etc.</w:t>
      </w:r>
    </w:p>
    <w:p w14:paraId="7A81576F" w14:textId="77777777" w:rsidR="00B67339" w:rsidRDefault="00B67339">
      <w:pPr>
        <w:pStyle w:val="Heading2"/>
      </w:pPr>
      <w:bookmarkStart w:id="30" w:name="_Toc518034099"/>
      <w:r>
        <w:t>B.2.2</w:t>
      </w:r>
      <w:r>
        <w:tab/>
        <w:t>Classification of MS in connected mode</w:t>
      </w:r>
      <w:bookmarkEnd w:id="30"/>
    </w:p>
    <w:p w14:paraId="4F0430DD" w14:textId="77777777" w:rsidR="00B67339" w:rsidRDefault="00B67339">
      <w:r>
        <w:t>For radio link control purposes in a hierarchical cell structure, an MS in connected mode is classified by a set of at least eight] status-fields. The set is called MS_STATUS. With one of these fields: MS_SPEED, MS are distinguished between "fast MS", "slow MS" and "quasi-stationary MS". All other fields of the set are for future use</w:t>
      </w:r>
      <w:r>
        <w:rPr>
          <w:rStyle w:val="FootnoteReference"/>
        </w:rPr>
        <w:t xml:space="preserve"> </w:t>
      </w:r>
      <w:r>
        <w:t>(see note)</w:t>
      </w:r>
    </w:p>
    <w:p w14:paraId="6ED36BB8" w14:textId="77777777" w:rsidR="00B67339" w:rsidRDefault="00B67339">
      <w:pPr>
        <w:pStyle w:val="NO"/>
      </w:pPr>
      <w:r>
        <w:t>NOTE:</w:t>
      </w:r>
      <w:r>
        <w:tab/>
        <w:t>Possible details given in the fields that are for future use are: multiple band, GPRS, EFR etc..</w:t>
      </w:r>
    </w:p>
    <w:p w14:paraId="3FD85F17" w14:textId="77777777" w:rsidR="00B67339" w:rsidRDefault="00B67339">
      <w:r>
        <w:t>MS_STATUS is used in decisions of the power control process.</w:t>
      </w:r>
    </w:p>
    <w:p w14:paraId="6AC4C8E6" w14:textId="77777777" w:rsidR="00B67339" w:rsidRDefault="00B67339">
      <w:r>
        <w:t>At the establishment of an RR-connection MS_SPEED is set to the default value "fast MS", except for Phase 2 MS if establishment is in cells of the lower layer in which the path loss criterion C2 is activated. Then MS_SPEED is set to "slow MS".</w:t>
      </w:r>
    </w:p>
    <w:p w14:paraId="1A5C0DB4" w14:textId="77777777" w:rsidR="00B67339" w:rsidRDefault="00B67339">
      <w:r>
        <w:t>The speed classification can be enabled/disabled by the flag EN_MS_SPEED.</w:t>
      </w:r>
    </w:p>
    <w:p w14:paraId="58866651" w14:textId="77777777" w:rsidR="00B67339" w:rsidRDefault="00B67339">
      <w:r>
        <w:t>If the flag EN_MS_SPEED is set to 0 (disabled) in a cell of the lower layer the classification is omitted, and the status of the MS in this cell will not be changed. At the establishment of an RR-connection all MS are set to the MS_SPEED default value "fast MS". During handover the MS shall keep the status of the previous cell.</w:t>
      </w:r>
    </w:p>
    <w:p w14:paraId="3710068C" w14:textId="77777777" w:rsidR="00B67339" w:rsidRDefault="00B67339">
      <w:r>
        <w:t>In cells of the middle layer or the upper layer, all cells of the lower layer with the flag EN_MS_SPEED disabled, are excluded from the classification procedure as described in subclause B.2.2.2.</w:t>
      </w:r>
    </w:p>
    <w:p w14:paraId="7CD7E985" w14:textId="77777777" w:rsidR="00B67339" w:rsidRDefault="00B67339">
      <w:pPr>
        <w:pStyle w:val="Heading3"/>
      </w:pPr>
      <w:bookmarkStart w:id="31" w:name="_Toc518034100"/>
      <w:r>
        <w:t>B.2.2.1</w:t>
      </w:r>
      <w:r>
        <w:tab/>
        <w:t>Classification in the lower layer</w:t>
      </w:r>
      <w:bookmarkEnd w:id="31"/>
    </w:p>
    <w:p w14:paraId="02268A28" w14:textId="77777777" w:rsidR="00B67339" w:rsidRDefault="00B67339">
      <w:r>
        <w:t>For each RR-connection supported by a cell of the lower layer a counter C</w:t>
      </w:r>
      <w:r>
        <w:rPr>
          <w:position w:val="-6"/>
          <w:sz w:val="16"/>
        </w:rPr>
        <w:t>s(tay)</w:t>
      </w:r>
      <w:r>
        <w:t xml:space="preserve"> is started. The counter C</w:t>
      </w:r>
      <w:r>
        <w:rPr>
          <w:position w:val="-6"/>
          <w:sz w:val="16"/>
        </w:rPr>
        <w:t>s</w:t>
      </w:r>
      <w:r>
        <w:t xml:space="preserve"> has an initial value 0, and is incremented by 1 with every SACCH-multiframe. When the value of counter C</w:t>
      </w:r>
      <w:r>
        <w:rPr>
          <w:position w:val="-6"/>
          <w:sz w:val="16"/>
        </w:rPr>
        <w:t>s</w:t>
      </w:r>
      <w:r>
        <w:t xml:space="preserve"> equals the threshold C_SLOW_STAT and the MS has MS_SPEED "fast MS", the MS MS_SPEED is set to "slow MS". If the value of the counter C</w:t>
      </w:r>
      <w:r>
        <w:rPr>
          <w:vertAlign w:val="subscript"/>
        </w:rPr>
        <w:t>s</w:t>
      </w:r>
      <w:r>
        <w:t xml:space="preserve"> satisfies the condition Cs </w:t>
      </w:r>
      <w:r>
        <w:rPr>
          <w:u w:val="single"/>
        </w:rPr>
        <w:t>&lt;</w:t>
      </w:r>
      <w:r>
        <w:t xml:space="preserve"> C_QS_STAT the MS MS_SPEED is set from "slow MS" to "quasi-stationary MS".</w:t>
      </w:r>
    </w:p>
    <w:p w14:paraId="1B8ED74E" w14:textId="77777777" w:rsidR="00B67339" w:rsidRDefault="00B67339">
      <w:r>
        <w:t>Both parameters C_SLOW_STAT and C_QS_STAT are adjustable by O&amp;M (see clause B.5), subject to the condition: C_SLOW_STAT &lt; C_QS_STAT. It is envisaged that an adaptive procedure is developed for this adjustment to handle the inherent complexity of this procedure. The operator shall have the possibility to select between both the setting per O&amp;M and by procedure.</w:t>
      </w:r>
    </w:p>
    <w:p w14:paraId="51E69CB6" w14:textId="77777777" w:rsidR="00B67339" w:rsidRDefault="00B67339">
      <w:r>
        <w:t>The counter C</w:t>
      </w:r>
      <w:r>
        <w:rPr>
          <w:position w:val="-6"/>
          <w:sz w:val="16"/>
        </w:rPr>
        <w:t>s</w:t>
      </w:r>
      <w:r>
        <w:t xml:space="preserve"> is stopped and reset to 0 when the call is released or an intercell handover is performed. The counter shall go on in case of a successful intracell channel change. The MS_SPEED status of the MS is kept during handover or intracell channel change independent of where the handover is controlled (MSC or BSC).</w:t>
      </w:r>
    </w:p>
    <w:p w14:paraId="1716C6A4" w14:textId="77777777" w:rsidR="00B67339" w:rsidRDefault="00B67339">
      <w:pPr>
        <w:pStyle w:val="Heading3"/>
      </w:pPr>
      <w:bookmarkStart w:id="32" w:name="_Toc518034101"/>
      <w:r>
        <w:t>B.2.2.2</w:t>
      </w:r>
      <w:r>
        <w:tab/>
        <w:t>Classification in the middle layer or the upper layer</w:t>
      </w:r>
      <w:bookmarkEnd w:id="32"/>
    </w:p>
    <w:p w14:paraId="5FCF30DB" w14:textId="77777777" w:rsidR="00B67339" w:rsidRDefault="00B67339">
      <w:r>
        <w:t>During a call supported by a cell of the middle layer or the upper layer a counter C</w:t>
      </w:r>
      <w:r>
        <w:rPr>
          <w:position w:val="-6"/>
          <w:sz w:val="16"/>
        </w:rPr>
        <w:t>a(vailable)</w:t>
      </w:r>
      <w:r>
        <w:t>(n) is started for each cell of the lower layer with the flag EN_MS_SPEED set to 1 (enabled), that is reported in the measurement reports, and fulfils the following equation:</w:t>
      </w:r>
    </w:p>
    <w:p w14:paraId="2A923300" w14:textId="77777777" w:rsidR="00B67339" w:rsidRDefault="00B67339">
      <w:r>
        <w:t>RXLEV_NCELL(n) &gt; RXLEV_MIN(n) + LAYER_HYST(n) + Max{0, MS_TXPWR_MAX(n) - P}</w:t>
      </w:r>
    </w:p>
    <w:p w14:paraId="45BB60FD" w14:textId="77777777" w:rsidR="00B67339" w:rsidRDefault="00B67339">
      <w:r>
        <w:t>where n is the respective adjacent cell "n".</w:t>
      </w:r>
    </w:p>
    <w:p w14:paraId="4084A985" w14:textId="77777777" w:rsidR="00B67339" w:rsidRDefault="00B67339">
      <w:r>
        <w:t>With every measurement report the counter C</w:t>
      </w:r>
      <w:r>
        <w:rPr>
          <w:position w:val="-6"/>
          <w:sz w:val="16"/>
        </w:rPr>
        <w:t>a</w:t>
      </w:r>
      <w:r>
        <w:t>(n) is incremented by 1 for each reported cell of the lower layer which still fulfils the inequation, otherwise C</w:t>
      </w:r>
      <w:r>
        <w:rPr>
          <w:position w:val="-6"/>
          <w:sz w:val="16"/>
        </w:rPr>
        <w:t>a</w:t>
      </w:r>
      <w:r>
        <w:t>(n) is decremented by 1. All counters C</w:t>
      </w:r>
      <w:r>
        <w:rPr>
          <w:position w:val="-6"/>
          <w:sz w:val="16"/>
        </w:rPr>
        <w:t>a</w:t>
      </w:r>
      <w:r>
        <w:t>(n) are stopped and reset to 0 when the call is finished in that cell.</w:t>
      </w:r>
    </w:p>
    <w:p w14:paraId="3C682477" w14:textId="77777777" w:rsidR="00B67339" w:rsidRDefault="00B67339">
      <w:r>
        <w:t>When at least p (with p = 1,..., 4, see clause B.5) counters C</w:t>
      </w:r>
      <w:r>
        <w:rPr>
          <w:position w:val="-6"/>
          <w:sz w:val="16"/>
        </w:rPr>
        <w:t>a</w:t>
      </w:r>
      <w:r>
        <w:t>(n) reach the value C_SLOW_STAT(n) the MS is estimated to be slow enough to be supported by cells of the lower layer. The MS MS_SPEED is set to "slow MS". A handover to a cell of the lower layer is initiated (see subclause B.4.2). The value p = 1 should be used as default value.</w:t>
      </w:r>
    </w:p>
    <w:p w14:paraId="024BB835" w14:textId="77777777" w:rsidR="00B67339" w:rsidRDefault="00B67339">
      <w:pPr>
        <w:pStyle w:val="NO"/>
      </w:pPr>
      <w:r>
        <w:lastRenderedPageBreak/>
        <w:t>NOTE:</w:t>
      </w:r>
      <w:r>
        <w:tab/>
        <w:t xml:space="preserve">p </w:t>
      </w:r>
      <w:r>
        <w:rPr>
          <w:u w:val="single"/>
        </w:rPr>
        <w:t>&gt;</w:t>
      </w:r>
      <w:r>
        <w:t xml:space="preserve"> 1 gives the possibility in special cases, where information on the velocity of MS is not reliable, e.g. in the surroundings of traffic lights, to tighten the requirement for the handover towards the lower layer of MS. p=1 is sufficient in most cases.</w:t>
      </w:r>
    </w:p>
    <w:p w14:paraId="2DE68DF7" w14:textId="77777777" w:rsidR="00B67339" w:rsidRDefault="00B67339">
      <w:pPr>
        <w:pStyle w:val="Heading3"/>
      </w:pPr>
      <w:bookmarkStart w:id="33" w:name="_Toc518034102"/>
      <w:r>
        <w:t>B.2.2.3</w:t>
      </w:r>
      <w:r>
        <w:tab/>
        <w:t>Loss of the "slow MS" or "quasi-stationary MS" status</w:t>
      </w:r>
      <w:bookmarkEnd w:id="33"/>
    </w:p>
    <w:p w14:paraId="00E105DE" w14:textId="77777777" w:rsidR="00B67339" w:rsidRDefault="00B67339">
      <w:r>
        <w:t>During an RR-connection, when a handover from a cell of the lower layer to a cell of the middle layer or the upper layer is performed, the MS MS_SPEED is set to "fast MS". This happens when a handover with cause RXLEV, RXQUAL or distance occurs before the counter C</w:t>
      </w:r>
      <w:r>
        <w:rPr>
          <w:position w:val="-6"/>
          <w:sz w:val="16"/>
        </w:rPr>
        <w:t>s</w:t>
      </w:r>
      <w:r>
        <w:t xml:space="preserve"> reaches the value C_SLOW_STAT.</w:t>
      </w:r>
    </w:p>
    <w:p w14:paraId="53AAC48D" w14:textId="77777777" w:rsidR="00B67339" w:rsidRDefault="00B67339">
      <w:r>
        <w:t>Furthermore, in the case that no radio resource is available in one of the higher layers, and the handover is performed to a cell of the lower layer, the MS MS_SPEED is set to "fast MS".</w:t>
      </w:r>
    </w:p>
    <w:p w14:paraId="59434A30" w14:textId="77777777" w:rsidR="00B67339" w:rsidRDefault="00B67339">
      <w:pPr>
        <w:pStyle w:val="Heading1"/>
      </w:pPr>
      <w:bookmarkStart w:id="34" w:name="_Toc518034103"/>
      <w:r>
        <w:t>B.3</w:t>
      </w:r>
      <w:r>
        <w:tab/>
        <w:t>Power Control Algorithm</w:t>
      </w:r>
      <w:bookmarkEnd w:id="34"/>
    </w:p>
    <w:p w14:paraId="0581E723" w14:textId="77777777" w:rsidR="00B67339" w:rsidRDefault="00B67339">
      <w:pPr>
        <w:pStyle w:val="Heading2"/>
      </w:pPr>
      <w:bookmarkStart w:id="35" w:name="_Toc518034104"/>
      <w:r>
        <w:t>B.3.1</w:t>
      </w:r>
      <w:r>
        <w:tab/>
        <w:t>MS connected over a cell of the lower layer</w:t>
      </w:r>
      <w:bookmarkEnd w:id="35"/>
    </w:p>
    <w:p w14:paraId="638CD911" w14:textId="77777777" w:rsidR="00B67339" w:rsidRDefault="00B67339">
      <w:r>
        <w:t>In cells of the lower layer the power control algorithm shall be dependent on the MS MS_SPEED.</w:t>
      </w:r>
    </w:p>
    <w:p w14:paraId="2D705996" w14:textId="77777777" w:rsidR="00B67339" w:rsidRDefault="00B67339">
      <w:r>
        <w:t>For a "fast MS" power control shall be [disabled]. The maximum allowed power level for that cell and for the class of MS has to be used by MS and BSS.</w:t>
      </w:r>
    </w:p>
    <w:p w14:paraId="4A29A55C" w14:textId="77777777" w:rsidR="00B67339" w:rsidRDefault="00B67339">
      <w:r>
        <w:t>For MS with MS_SPEED "slow MS" or "quasi-stationary MS" the power control process as described in annex A of 05.08 [3] is used, with the following proviso:</w:t>
      </w:r>
    </w:p>
    <w:p w14:paraId="3AB99A68" w14:textId="77777777" w:rsidR="00B67339" w:rsidRDefault="00B67339">
      <w:r>
        <w:t>In case of a MS with MS_SPEED "quasi-stationary MS" the power control ranges and the averaging periods are the same as used in the middle layer/upper layer or standard layer.</w:t>
      </w:r>
    </w:p>
    <w:p w14:paraId="7D655567" w14:textId="77777777" w:rsidR="00B67339" w:rsidRDefault="00B67339">
      <w:r>
        <w:t>For MS with MS_SPEED "slow MS" the maximum allowed power in uplink and downlink may be reduced only by [five] 2 dB steps. For slow MS an separate set of power control parameters, for example for POW_INCR/RED_STEP_SIZE and P_CON_INTERVAL shall be used.</w:t>
      </w:r>
    </w:p>
    <w:p w14:paraId="338A5784" w14:textId="77777777" w:rsidR="00B67339" w:rsidRDefault="00B67339">
      <w:pPr>
        <w:pStyle w:val="Heading2"/>
      </w:pPr>
      <w:bookmarkStart w:id="36" w:name="_Toc518034105"/>
      <w:r>
        <w:t>B.3.2</w:t>
      </w:r>
      <w:r>
        <w:tab/>
        <w:t>MS connected over a cell of the middle layer or the upper layer</w:t>
      </w:r>
      <w:bookmarkEnd w:id="36"/>
    </w:p>
    <w:p w14:paraId="5D4C299C" w14:textId="77777777" w:rsidR="00B67339" w:rsidRDefault="00B67339">
      <w:r>
        <w:t>For all MS connected via the middle- or upper layer the power control process as described in the 05.08 [3] are used.</w:t>
      </w:r>
    </w:p>
    <w:p w14:paraId="4DE52A86" w14:textId="77777777" w:rsidR="00B67339" w:rsidRDefault="00B67339">
      <w:pPr>
        <w:pStyle w:val="Heading1"/>
      </w:pPr>
      <w:bookmarkStart w:id="37" w:name="_Toc518034106"/>
      <w:r>
        <w:t>B.4</w:t>
      </w:r>
      <w:r>
        <w:tab/>
        <w:t>Handover algorithm in a hierarchical cell structure</w:t>
      </w:r>
      <w:bookmarkEnd w:id="37"/>
    </w:p>
    <w:p w14:paraId="6B9D4340" w14:textId="77777777" w:rsidR="00B67339" w:rsidRDefault="00B67339">
      <w:pPr>
        <w:pStyle w:val="Heading2"/>
      </w:pPr>
      <w:bookmarkStart w:id="38" w:name="_Toc518034107"/>
      <w:r>
        <w:t>B.4.1</w:t>
      </w:r>
      <w:r>
        <w:tab/>
        <w:t>MS connected over a cell of the lower layer</w:t>
      </w:r>
      <w:bookmarkEnd w:id="38"/>
    </w:p>
    <w:p w14:paraId="0B29CFA9" w14:textId="77777777" w:rsidR="00B67339" w:rsidRDefault="00B67339">
      <w:r>
        <w:t>After the successful establishment of an RR-connection in a cell of the lower layer, the counter C</w:t>
      </w:r>
      <w:r>
        <w:rPr>
          <w:position w:val="-6"/>
          <w:sz w:val="16"/>
        </w:rPr>
        <w:t>s</w:t>
      </w:r>
      <w:r>
        <w:t xml:space="preserve"> is started for this connection. In addition to the classification of MS (see subclause B.2.2), the counter is used to measure the time an MS stays in the cell of the lower layer.</w:t>
      </w:r>
    </w:p>
    <w:p w14:paraId="5E103EF7" w14:textId="77777777" w:rsidR="00B67339" w:rsidRDefault="00B67339">
      <w:r>
        <w:t>If a handover with cause RXLEV, RXQUAL or distance occurs before C</w:t>
      </w:r>
      <w:r>
        <w:rPr>
          <w:position w:val="-6"/>
          <w:sz w:val="16"/>
        </w:rPr>
        <w:t>s</w:t>
      </w:r>
      <w:r>
        <w:t xml:space="preserve"> has reached the threshold C_SLOW_STAT, the handover is performed with preference to a cell of the middle layer. Only if no TCH is available in the middle layer, a cell of the upper layer is selected as handover-candidate. In case there is no cell or TCH available in the higher layers, the handover candidate shall be a cell from the lower layer. As long as the value of C</w:t>
      </w:r>
      <w:r>
        <w:rPr>
          <w:position w:val="-6"/>
          <w:sz w:val="16"/>
        </w:rPr>
        <w:t>s</w:t>
      </w:r>
      <w:r>
        <w:t xml:space="preserve"> is smaller than C_SLOW_STAT a handover cause PBGT is not possible.</w:t>
      </w:r>
    </w:p>
    <w:p w14:paraId="304C68E4" w14:textId="77777777" w:rsidR="00B67339" w:rsidRDefault="00B67339">
      <w:r>
        <w:t>When C</w:t>
      </w:r>
      <w:r>
        <w:rPr>
          <w:position w:val="-6"/>
          <w:sz w:val="16"/>
        </w:rPr>
        <w:t>s</w:t>
      </w:r>
      <w:r>
        <w:t xml:space="preserve"> is equal or greater than C_SLOW_STAT all handover types are possible to all cells of the lower layer regardless of the MS MS_SPEED ("slow MS" or "quasi-stationary MS"). If no cell of the lower layer is available for a forced handover, the handover candidate shall be a cell from the middle layer or in case of unavailability from the upper </w:t>
      </w:r>
      <w:r>
        <w:lastRenderedPageBreak/>
        <w:t>layer. Only under this condition the MS retains MS_SPEED "slow MS" or "quasi-stationary MS" during a handover from lower layer to either middle layer or upper layer. In case of a PBGT-handover, the handover candidate list may only contain cells from the lower layer.</w:t>
      </w:r>
    </w:p>
    <w:p w14:paraId="7E60C086" w14:textId="77777777" w:rsidR="00B67339" w:rsidRDefault="00B67339">
      <w:pPr>
        <w:pStyle w:val="Heading2"/>
      </w:pPr>
      <w:bookmarkStart w:id="39" w:name="_Toc518034108"/>
      <w:r>
        <w:t>B.4.2</w:t>
      </w:r>
      <w:r>
        <w:tab/>
        <w:t>MS connected over a cell of the middle layer or the upper layer</w:t>
      </w:r>
      <w:bookmarkEnd w:id="39"/>
    </w:p>
    <w:p w14:paraId="60C6E2BE" w14:textId="77777777" w:rsidR="00B67339" w:rsidRDefault="00B67339">
      <w:r>
        <w:t>For RR-connections supported by cells of the middle layer or the upper layer a standard handover procedure as specified e.g. in annex A of 05.08 [3] is used with the additions and restrictions as follows.</w:t>
      </w:r>
    </w:p>
    <w:p w14:paraId="48F57BD9" w14:textId="77777777" w:rsidR="00B67339" w:rsidRDefault="00B67339">
      <w:r>
        <w:t>The counter C</w:t>
      </w:r>
      <w:r>
        <w:rPr>
          <w:position w:val="-6"/>
          <w:sz w:val="16"/>
        </w:rPr>
        <w:t>a</w:t>
      </w:r>
      <w:r>
        <w:t>(n) that is started for each cell of the lower layer (see subclause B.2.2), is used to trigger a handover from an actual serving cell of a higher level to a cell of the lower layer.</w:t>
      </w:r>
    </w:p>
    <w:p w14:paraId="0C9D1218" w14:textId="77777777" w:rsidR="00B67339" w:rsidRDefault="00B67339">
      <w:r>
        <w:t>When at least p counters C</w:t>
      </w:r>
      <w:r>
        <w:rPr>
          <w:position w:val="-6"/>
          <w:sz w:val="16"/>
        </w:rPr>
        <w:t>a</w:t>
      </w:r>
      <w:r>
        <w:t>(n) reach the value C_SLOW_STAT(n) the MS is estimated to be slow enough, so that it can be supported by cells of the lower layer.</w:t>
      </w:r>
    </w:p>
    <w:p w14:paraId="00CBE988" w14:textId="77777777" w:rsidR="00B67339" w:rsidRDefault="00B67339">
      <w:r>
        <w:t>As long as the above condition is not fulfilled, the handover from a cell of the middle layer/upper layer to a cell of the lower layer is not allowed with the exception for the handover causes RXLEV, RXQUAL or DISTANCE that only the lower layer has free resources.</w:t>
      </w:r>
    </w:p>
    <w:p w14:paraId="29CAAC79" w14:textId="77777777" w:rsidR="00B67339" w:rsidRDefault="00B67339">
      <w:r>
        <w:t>When C</w:t>
      </w:r>
      <w:r>
        <w:rPr>
          <w:position w:val="-6"/>
          <w:sz w:val="16"/>
        </w:rPr>
        <w:t>a</w:t>
      </w:r>
      <w:r>
        <w:t>(n) reaches the value C_SLOW_STAT(n) for at least p cells of the lower layer, a handover is initiated towards the lower layer. All available cells of the lower layer are possible handover candidates. The handover shall be performed to that cell of the lower layer which has the best PBGT.</w:t>
      </w:r>
    </w:p>
    <w:p w14:paraId="5F475BEC" w14:textId="77777777" w:rsidR="00B67339" w:rsidRDefault="00B67339">
      <w:r>
        <w:t>If the p-th counter C</w:t>
      </w:r>
      <w:r>
        <w:rPr>
          <w:position w:val="-6"/>
          <w:sz w:val="16"/>
        </w:rPr>
        <w:t>a</w:t>
      </w:r>
      <w:r>
        <w:t>(n) reaches the value C_SLOW_STAT(n) at the same time that a handover cause PBGT is recognized, the PBGT-handover has to be performed.</w:t>
      </w:r>
    </w:p>
    <w:p w14:paraId="4F9E5A64" w14:textId="77777777" w:rsidR="00B67339" w:rsidRDefault="00B67339">
      <w:pPr>
        <w:pStyle w:val="Heading2"/>
      </w:pPr>
      <w:bookmarkStart w:id="40" w:name="_Toc518034109"/>
      <w:r>
        <w:t>B.4.3</w:t>
      </w:r>
      <w:r>
        <w:tab/>
        <w:t>Handover at borders of different cell structures</w:t>
      </w:r>
      <w:bookmarkEnd w:id="40"/>
    </w:p>
    <w:p w14:paraId="08FE94D5" w14:textId="77777777" w:rsidR="00B67339" w:rsidRDefault="00B67339">
      <w:r>
        <w:t>A border appears where an area with an hierarchical cell structure adjoins an area consisting of a single layer of cells.</w:t>
      </w:r>
    </w:p>
    <w:p w14:paraId="29A07570" w14:textId="77777777" w:rsidR="00B67339" w:rsidRDefault="00B67339">
      <w:r>
        <w:t>For an MS that moves from the area with an hierarchical cell structure into the area with a single layer of cells, these cells of the standard layer are treated like cells of the middle layer.</w:t>
      </w:r>
    </w:p>
    <w:p w14:paraId="0BC61D29" w14:textId="77777777" w:rsidR="00B67339" w:rsidRDefault="00B67339">
      <w:r>
        <w:t>In case of an MS moving from the single standard layer towards the hierarchical cell structure, for the purpose of radio link purposes there is no distinction between the cells of the hierarchical cell structure. This is because no information is available on the hierarchical structure in the standard layer.</w:t>
      </w:r>
    </w:p>
    <w:p w14:paraId="4A596EB5" w14:textId="77777777" w:rsidR="00B67339" w:rsidRDefault="00B67339">
      <w:pPr>
        <w:pStyle w:val="Heading1"/>
      </w:pPr>
      <w:bookmarkStart w:id="41" w:name="_Toc518034110"/>
      <w:r>
        <w:t>B.5</w:t>
      </w:r>
      <w:r>
        <w:tab/>
        <w:t>O&amp;M-Parameter</w:t>
      </w:r>
      <w:bookmarkEnd w:id="41"/>
    </w:p>
    <w:p w14:paraId="63F8F429" w14:textId="77777777" w:rsidR="00B67339" w:rsidRDefault="00B67339">
      <w:pPr>
        <w:tabs>
          <w:tab w:val="left" w:pos="2269"/>
          <w:tab w:val="left" w:pos="3402"/>
          <w:tab w:val="left" w:pos="3828"/>
        </w:tabs>
        <w:spacing w:after="0" w:line="200" w:lineRule="exact"/>
        <w:ind w:left="2269" w:hanging="2269"/>
      </w:pPr>
      <w:r>
        <w:t>CELL_LEVEL</w:t>
      </w:r>
      <w:r>
        <w:tab/>
        <w:t>Hierarchy level of serving cell</w:t>
      </w:r>
      <w:r>
        <w:br/>
        <w:t>Range:</w:t>
      </w:r>
      <w:r>
        <w:tab/>
        <w:t>0 - 15</w:t>
      </w:r>
      <w:r>
        <w:br/>
        <w:t>Step size:</w:t>
      </w:r>
      <w:r>
        <w:tab/>
        <w:t>1</w:t>
      </w:r>
      <w:r>
        <w:br/>
        <w:t>Coding:</w:t>
      </w:r>
      <w:r>
        <w:tab/>
        <w:t>0:</w:t>
      </w:r>
      <w:r>
        <w:tab/>
        <w:t>standardlayer</w:t>
      </w:r>
      <w:r>
        <w:br/>
      </w:r>
      <w:r>
        <w:tab/>
        <w:t>1:</w:t>
      </w:r>
      <w:r>
        <w:tab/>
        <w:t>lower layer</w:t>
      </w:r>
      <w:r>
        <w:br/>
      </w:r>
      <w:r>
        <w:tab/>
        <w:t>2:</w:t>
      </w:r>
      <w:r>
        <w:tab/>
        <w:t>middle layer</w:t>
      </w:r>
      <w:r>
        <w:br/>
      </w:r>
      <w:r>
        <w:tab/>
        <w:t>3:</w:t>
      </w:r>
      <w:r>
        <w:tab/>
        <w:t>upper layer</w:t>
      </w:r>
      <w:r>
        <w:br/>
      </w:r>
      <w:r>
        <w:tab/>
        <w:t>4 - 15:</w:t>
      </w:r>
      <w:r>
        <w:tab/>
        <w:t>for future use</w:t>
      </w:r>
      <w:r>
        <w:br/>
        <w:t>Used in:</w:t>
      </w:r>
      <w:r>
        <w:tab/>
        <w:t>BSC</w:t>
      </w:r>
      <w:r>
        <w:br/>
        <w:t>Admin. for:</w:t>
      </w:r>
      <w:r>
        <w:tab/>
        <w:t>CELL_LEVEL for each cell</w:t>
      </w:r>
    </w:p>
    <w:p w14:paraId="60BBC400" w14:textId="77777777" w:rsidR="00B67339" w:rsidRDefault="00B67339">
      <w:pPr>
        <w:tabs>
          <w:tab w:val="left" w:pos="2269"/>
          <w:tab w:val="left" w:pos="3402"/>
          <w:tab w:val="left" w:pos="3828"/>
        </w:tabs>
        <w:spacing w:after="0"/>
        <w:ind w:left="2269" w:hanging="2269"/>
      </w:pPr>
    </w:p>
    <w:p w14:paraId="1E5B1E8D" w14:textId="77777777" w:rsidR="00B67339" w:rsidRDefault="00B67339">
      <w:pPr>
        <w:tabs>
          <w:tab w:val="left" w:pos="2269"/>
          <w:tab w:val="left" w:pos="3402"/>
          <w:tab w:val="left" w:pos="3828"/>
        </w:tabs>
        <w:spacing w:after="0" w:line="200" w:lineRule="exact"/>
        <w:ind w:left="2269" w:hanging="2269"/>
      </w:pPr>
      <w:r>
        <w:t>CELL_LEVEL_NC(n)</w:t>
      </w:r>
      <w:r>
        <w:tab/>
        <w:t>Hierarchy level of n-th neighbour cell</w:t>
      </w:r>
      <w:r>
        <w:br/>
        <w:t>n:</w:t>
      </w:r>
      <w:r>
        <w:tab/>
        <w:t>1 - 32</w:t>
      </w:r>
      <w:r>
        <w:br/>
        <w:t>Range:</w:t>
      </w:r>
      <w:r>
        <w:tab/>
        <w:t>0 - 15</w:t>
      </w:r>
      <w:r>
        <w:br/>
        <w:t>Step size:</w:t>
      </w:r>
      <w:r>
        <w:tab/>
        <w:t>1</w:t>
      </w:r>
      <w:r>
        <w:br/>
        <w:t>Coding:</w:t>
      </w:r>
      <w:r>
        <w:tab/>
        <w:t>0:</w:t>
      </w:r>
      <w:r>
        <w:tab/>
        <w:t>standardlayer</w:t>
      </w:r>
      <w:r>
        <w:br/>
      </w:r>
      <w:r>
        <w:tab/>
        <w:t>1:</w:t>
      </w:r>
      <w:r>
        <w:tab/>
        <w:t>lower layer</w:t>
      </w:r>
      <w:r>
        <w:br/>
      </w:r>
      <w:r>
        <w:tab/>
        <w:t>2:</w:t>
      </w:r>
      <w:r>
        <w:tab/>
        <w:t>middle layer</w:t>
      </w:r>
      <w:r>
        <w:br/>
      </w:r>
      <w:r>
        <w:tab/>
        <w:t>3:</w:t>
      </w:r>
      <w:r>
        <w:tab/>
        <w:t>upper layer</w:t>
      </w:r>
      <w:r>
        <w:br/>
      </w:r>
      <w:r>
        <w:tab/>
        <w:t>4 - 15:</w:t>
      </w:r>
      <w:r>
        <w:tab/>
        <w:t>for future use</w:t>
      </w:r>
      <w:r>
        <w:br/>
      </w:r>
      <w:r>
        <w:lastRenderedPageBreak/>
        <w:t>Used in:</w:t>
      </w:r>
      <w:r>
        <w:tab/>
        <w:t>BSC</w:t>
      </w:r>
      <w:r>
        <w:br/>
        <w:t>Admin. for:</w:t>
      </w:r>
      <w:r>
        <w:tab/>
        <w:t>CELL_LEVEL_NC(n) for each adjacent cell n of a radio cell</w:t>
      </w:r>
    </w:p>
    <w:p w14:paraId="28AFC5F0" w14:textId="77777777" w:rsidR="00B67339" w:rsidRDefault="00B67339">
      <w:pPr>
        <w:tabs>
          <w:tab w:val="left" w:pos="2269"/>
          <w:tab w:val="left" w:pos="3402"/>
          <w:tab w:val="left" w:pos="3828"/>
        </w:tabs>
        <w:spacing w:after="0"/>
        <w:ind w:left="2269" w:hanging="2269"/>
      </w:pPr>
    </w:p>
    <w:p w14:paraId="7A49634C" w14:textId="77777777" w:rsidR="00B67339" w:rsidRDefault="00B67339">
      <w:pPr>
        <w:tabs>
          <w:tab w:val="left" w:pos="2269"/>
          <w:tab w:val="left" w:pos="3402"/>
          <w:tab w:val="left" w:pos="3828"/>
        </w:tabs>
        <w:spacing w:after="0" w:line="200" w:lineRule="exact"/>
        <w:ind w:left="2269" w:hanging="2269"/>
      </w:pPr>
      <w:r>
        <w:t>EN_MS_SPEED</w:t>
      </w:r>
      <w:r>
        <w:tab/>
        <w:t>ENable classification of MS regarding SPEED</w:t>
      </w:r>
      <w:r>
        <w:br/>
        <w:t>Coding:</w:t>
      </w:r>
      <w:r>
        <w:tab/>
        <w:t>1: enable feature</w:t>
      </w:r>
      <w:r>
        <w:br/>
      </w:r>
      <w:r>
        <w:tab/>
        <w:t>0: disable feature</w:t>
      </w:r>
      <w:r>
        <w:br/>
        <w:t>Used in:</w:t>
      </w:r>
      <w:r>
        <w:tab/>
        <w:t>BSC</w:t>
      </w:r>
      <w:r>
        <w:br/>
        <w:t>Admin. for:</w:t>
      </w:r>
      <w:r>
        <w:tab/>
        <w:t>each cell</w:t>
      </w:r>
    </w:p>
    <w:p w14:paraId="6C735604" w14:textId="77777777" w:rsidR="00B67339" w:rsidRDefault="00B67339">
      <w:pPr>
        <w:tabs>
          <w:tab w:val="left" w:pos="2269"/>
          <w:tab w:val="left" w:pos="3402"/>
          <w:tab w:val="left" w:pos="3828"/>
        </w:tabs>
        <w:spacing w:after="0"/>
        <w:ind w:left="2269" w:hanging="2269"/>
      </w:pPr>
    </w:p>
    <w:p w14:paraId="1FB7B797" w14:textId="77777777" w:rsidR="00B67339" w:rsidRDefault="00B67339">
      <w:pPr>
        <w:tabs>
          <w:tab w:val="left" w:pos="2269"/>
          <w:tab w:val="left" w:pos="3402"/>
          <w:tab w:val="left" w:pos="3828"/>
        </w:tabs>
        <w:spacing w:after="0"/>
        <w:ind w:left="2269" w:hanging="2269"/>
      </w:pPr>
      <w:r>
        <w:t>C_SLOW_STAT</w:t>
      </w:r>
      <w:r>
        <w:tab/>
        <w:t>Time an MS has to stay in a cell of the lower layer until MS_SPEED is set to "slow MS"</w:t>
      </w:r>
      <w:r>
        <w:br/>
        <w:t>Range:</w:t>
      </w:r>
      <w:r>
        <w:tab/>
        <w:t>0 - 255 T</w:t>
      </w:r>
      <w:r>
        <w:rPr>
          <w:position w:val="-6"/>
          <w:sz w:val="16"/>
        </w:rPr>
        <w:t>SACCH</w:t>
      </w:r>
      <w:r>
        <w:br/>
        <w:t>Step Size:</w:t>
      </w:r>
      <w:r>
        <w:tab/>
        <w:t>1 T</w:t>
      </w:r>
      <w:r>
        <w:rPr>
          <w:position w:val="-6"/>
          <w:sz w:val="16"/>
        </w:rPr>
        <w:t>SACCH</w:t>
      </w:r>
      <w:r>
        <w:br/>
        <w:t>Used in:</w:t>
      </w:r>
      <w:r>
        <w:tab/>
        <w:t>BSC</w:t>
      </w:r>
      <w:r>
        <w:br/>
        <w:t>Admin. for:</w:t>
      </w:r>
      <w:r>
        <w:tab/>
        <w:t>C_SLOW_STAT for each cell of the lower layer</w:t>
      </w:r>
      <w:r>
        <w:br/>
        <w:t>Conditions:</w:t>
      </w:r>
      <w:r>
        <w:tab/>
        <w:t>1. C_SLOW_STAT &lt; C_QS_STAT</w:t>
      </w:r>
      <w:r>
        <w:br/>
      </w:r>
      <w:r w:rsidR="00E55D9C">
        <w:tab/>
      </w:r>
      <w:r>
        <w:t>2. C_SLOW_STAT = C_SLOW_STAT(n) related to one cell</w:t>
      </w:r>
    </w:p>
    <w:p w14:paraId="660AD121" w14:textId="77777777" w:rsidR="00B67339" w:rsidRDefault="00B67339">
      <w:pPr>
        <w:tabs>
          <w:tab w:val="left" w:pos="2269"/>
          <w:tab w:val="left" w:pos="3402"/>
          <w:tab w:val="left" w:pos="3828"/>
        </w:tabs>
        <w:spacing w:after="0"/>
        <w:ind w:left="2269" w:hanging="2269"/>
      </w:pPr>
    </w:p>
    <w:p w14:paraId="4805BE72" w14:textId="77777777" w:rsidR="00B67339" w:rsidRDefault="00B67339">
      <w:pPr>
        <w:tabs>
          <w:tab w:val="left" w:pos="2269"/>
          <w:tab w:val="left" w:pos="3402"/>
          <w:tab w:val="left" w:pos="3828"/>
        </w:tabs>
        <w:spacing w:after="0"/>
        <w:ind w:left="2269" w:hanging="2269"/>
      </w:pPr>
      <w:r>
        <w:t>C_SLOW_STAT(n)</w:t>
      </w:r>
      <w:r>
        <w:tab/>
        <w:t>Time neighbour cell n of the lower layer has to be reported as suitable by an MS supported by the middle layer or upper layer until MS_SPEED is set to "slow MS"</w:t>
      </w:r>
      <w:r>
        <w:br/>
        <w:t>Range:</w:t>
      </w:r>
      <w:r>
        <w:tab/>
        <w:t>0 - 255 T</w:t>
      </w:r>
      <w:r>
        <w:rPr>
          <w:position w:val="-6"/>
          <w:sz w:val="16"/>
        </w:rPr>
        <w:t>SACCH</w:t>
      </w:r>
      <w:r>
        <w:br/>
        <w:t>Step Size:</w:t>
      </w:r>
      <w:r>
        <w:tab/>
        <w:t>1 T</w:t>
      </w:r>
      <w:r>
        <w:rPr>
          <w:position w:val="-6"/>
          <w:sz w:val="16"/>
        </w:rPr>
        <w:t>SACCH</w:t>
      </w:r>
      <w:r>
        <w:br/>
        <w:t>Used in:</w:t>
      </w:r>
      <w:r>
        <w:tab/>
        <w:t>BSC</w:t>
      </w:r>
      <w:r>
        <w:br/>
        <w:t>Admin. for:</w:t>
      </w:r>
      <w:r>
        <w:tab/>
        <w:t xml:space="preserve">C_SLOW_STAT(n) for each adjacent lower layer cell n of a </w:t>
      </w:r>
      <w:r>
        <w:br/>
      </w:r>
      <w:r>
        <w:tab/>
        <w:t>middle layer or upper layer cell (n = 1 - 32)</w:t>
      </w:r>
      <w:r>
        <w:br/>
        <w:t>Conditions:</w:t>
      </w:r>
      <w:r>
        <w:tab/>
        <w:t>1. C_SLOW_STAT &lt; C_QS_STAT</w:t>
      </w:r>
      <w:r>
        <w:br/>
      </w:r>
      <w:r w:rsidR="00E55D9C">
        <w:tab/>
      </w:r>
      <w:r>
        <w:t>2. C_SLOW_STAT = C_SLOW_STAT(n) related to one cell</w:t>
      </w:r>
    </w:p>
    <w:p w14:paraId="1F6804FE" w14:textId="77777777" w:rsidR="00B67339" w:rsidRDefault="00B67339">
      <w:pPr>
        <w:tabs>
          <w:tab w:val="left" w:pos="2269"/>
          <w:tab w:val="left" w:pos="3402"/>
          <w:tab w:val="left" w:pos="3828"/>
        </w:tabs>
        <w:spacing w:after="0"/>
        <w:ind w:left="2269" w:hanging="2269"/>
      </w:pPr>
    </w:p>
    <w:p w14:paraId="74943520" w14:textId="77777777" w:rsidR="00B67339" w:rsidRDefault="00B67339">
      <w:pPr>
        <w:tabs>
          <w:tab w:val="left" w:pos="2269"/>
          <w:tab w:val="left" w:pos="3402"/>
          <w:tab w:val="left" w:pos="3828"/>
        </w:tabs>
        <w:spacing w:after="0"/>
        <w:ind w:left="2269" w:hanging="2269"/>
      </w:pPr>
      <w:r>
        <w:t>C_QS_STAT</w:t>
      </w:r>
      <w:r>
        <w:tab/>
        <w:t>Time an MS has to stay in a cell of the lower layer until MS_SPEED is set to "Quasi-stationary MS"</w:t>
      </w:r>
      <w:r>
        <w:br/>
        <w:t>Range:</w:t>
      </w:r>
      <w:r>
        <w:tab/>
        <w:t>0 - 510 T</w:t>
      </w:r>
      <w:r>
        <w:rPr>
          <w:position w:val="-6"/>
          <w:sz w:val="16"/>
        </w:rPr>
        <w:t>SACCH</w:t>
      </w:r>
      <w:r>
        <w:br/>
        <w:t>Step Size:</w:t>
      </w:r>
      <w:r>
        <w:tab/>
        <w:t>2 T</w:t>
      </w:r>
      <w:r>
        <w:rPr>
          <w:position w:val="-6"/>
          <w:sz w:val="16"/>
        </w:rPr>
        <w:t>SACCH</w:t>
      </w:r>
      <w:r>
        <w:br/>
        <w:t>Used in:</w:t>
      </w:r>
      <w:r>
        <w:tab/>
        <w:t>BSC</w:t>
      </w:r>
      <w:r>
        <w:br/>
        <w:t>Admin. for:</w:t>
      </w:r>
      <w:r>
        <w:tab/>
        <w:t>each cell</w:t>
      </w:r>
      <w:r>
        <w:br/>
        <w:t>Condition:</w:t>
      </w:r>
      <w:r>
        <w:tab/>
        <w:t>C_QS_STAT &gt; C_SLOW_STAT</w:t>
      </w:r>
    </w:p>
    <w:p w14:paraId="74C6F6F2" w14:textId="77777777" w:rsidR="00B67339" w:rsidRDefault="00B67339">
      <w:pPr>
        <w:tabs>
          <w:tab w:val="left" w:pos="2269"/>
          <w:tab w:val="left" w:pos="3402"/>
          <w:tab w:val="left" w:pos="3828"/>
        </w:tabs>
        <w:spacing w:after="0"/>
        <w:ind w:left="2269" w:hanging="2269"/>
      </w:pPr>
    </w:p>
    <w:p w14:paraId="0FFC9887" w14:textId="77777777" w:rsidR="00B67339" w:rsidRDefault="00B67339">
      <w:pPr>
        <w:tabs>
          <w:tab w:val="left" w:pos="2269"/>
          <w:tab w:val="left" w:pos="3402"/>
          <w:tab w:val="left" w:pos="3828"/>
        </w:tabs>
        <w:spacing w:after="0" w:line="200" w:lineRule="exact"/>
        <w:ind w:left="2269" w:hanging="2269"/>
      </w:pPr>
      <w:r>
        <w:t>LAYER_HYST(n)</w:t>
      </w:r>
      <w:r>
        <w:tab/>
        <w:t>Hysteresis for handover from the middle layer/upper layer to the lower layer</w:t>
      </w:r>
      <w:r>
        <w:br/>
        <w:t>Range:</w:t>
      </w:r>
      <w:r>
        <w:tab/>
        <w:t>0 - [31] dB</w:t>
      </w:r>
      <w:r>
        <w:br/>
        <w:t>Step Size:</w:t>
      </w:r>
      <w:r>
        <w:tab/>
        <w:t>1 dB</w:t>
      </w:r>
      <w:r>
        <w:br/>
        <w:t>Used in:</w:t>
      </w:r>
      <w:r>
        <w:tab/>
        <w:t>BSC</w:t>
      </w:r>
      <w:r>
        <w:br/>
        <w:t>Admin. for:</w:t>
      </w:r>
      <w:r>
        <w:tab/>
        <w:t>each neighbour cell</w:t>
      </w:r>
    </w:p>
    <w:p w14:paraId="68743B32" w14:textId="77777777" w:rsidR="00B67339" w:rsidRDefault="00B67339">
      <w:pPr>
        <w:tabs>
          <w:tab w:val="left" w:pos="2269"/>
          <w:tab w:val="left" w:pos="3402"/>
          <w:tab w:val="left" w:pos="3828"/>
        </w:tabs>
        <w:spacing w:after="0"/>
        <w:ind w:left="2269" w:hanging="2269"/>
      </w:pPr>
    </w:p>
    <w:p w14:paraId="4E0FEA4B" w14:textId="77777777" w:rsidR="00B67339" w:rsidRDefault="00B67339">
      <w:pPr>
        <w:tabs>
          <w:tab w:val="left" w:pos="2269"/>
          <w:tab w:val="left" w:pos="3402"/>
          <w:tab w:val="left" w:pos="3828"/>
        </w:tabs>
        <w:spacing w:after="0" w:line="200" w:lineRule="exact"/>
        <w:ind w:left="2269" w:hanging="2269"/>
      </w:pPr>
      <w:r>
        <w:t>p</w:t>
      </w:r>
      <w:r>
        <w:tab/>
        <w:t>number of cells that has to fulfil the inequation to estimate an MS as slow</w:t>
      </w:r>
      <w:r>
        <w:br/>
        <w:t>Range:</w:t>
      </w:r>
      <w:r>
        <w:tab/>
        <w:t>1 - 4</w:t>
      </w:r>
      <w:r>
        <w:br/>
        <w:t>Step Size:</w:t>
      </w:r>
      <w:r>
        <w:tab/>
        <w:t>1</w:t>
      </w:r>
      <w:r>
        <w:br/>
        <w:t>Used in:</w:t>
      </w:r>
      <w:r>
        <w:tab/>
        <w:t>BSC</w:t>
      </w:r>
      <w:r>
        <w:br/>
        <w:t>Admin. for:</w:t>
      </w:r>
      <w:r>
        <w:tab/>
        <w:t>each cell of the middle layer or upper layer</w:t>
      </w:r>
    </w:p>
    <w:p w14:paraId="539C261F" w14:textId="77777777" w:rsidR="00B67339" w:rsidRDefault="00B67339">
      <w:pPr>
        <w:tabs>
          <w:tab w:val="left" w:pos="2269"/>
          <w:tab w:val="left" w:pos="3402"/>
          <w:tab w:val="left" w:pos="3828"/>
        </w:tabs>
        <w:spacing w:after="0"/>
        <w:ind w:left="2269" w:hanging="2269"/>
      </w:pPr>
    </w:p>
    <w:p w14:paraId="286F5C2A" w14:textId="77777777" w:rsidR="00B67339" w:rsidRDefault="00B67339">
      <w:pPr>
        <w:pStyle w:val="Heading1"/>
      </w:pPr>
      <w:bookmarkStart w:id="42" w:name="_Toc518034111"/>
      <w:r>
        <w:t>B.6</w:t>
      </w:r>
      <w:r>
        <w:tab/>
        <w:t>State diagrams</w:t>
      </w:r>
      <w:bookmarkEnd w:id="42"/>
    </w:p>
    <w:p w14:paraId="532F761F" w14:textId="77777777" w:rsidR="00B67339" w:rsidRDefault="00B67339">
      <w:pPr>
        <w:rPr>
          <w:b/>
        </w:rPr>
      </w:pPr>
      <w:r>
        <w:rPr>
          <w:b/>
        </w:rPr>
        <w:t>Radio Resource Establishment:</w:t>
      </w:r>
    </w:p>
    <w:p w14:paraId="5ED36C4F" w14:textId="77777777" w:rsidR="00B67339" w:rsidRDefault="00B67339" w:rsidP="008277B7">
      <w:pPr>
        <w:pStyle w:val="TH"/>
      </w:pPr>
      <w:r>
        <w:object w:dxaOrig="6574" w:dyaOrig="2659" w14:anchorId="5D361282">
          <v:shape id="_x0000_i1029" type="#_x0000_t75" style="width:328.8pt;height:133.2pt" o:ole="">
            <v:imagedata r:id="rId12" o:title=""/>
          </v:shape>
          <o:OLEObject Type="Embed" ProgID="Word.Document.8" ShapeID="_x0000_i1029" DrawAspect="Content" ObjectID="_1821889005" r:id="rId13"/>
        </w:object>
      </w:r>
    </w:p>
    <w:p w14:paraId="6FEF05DD" w14:textId="77777777" w:rsidR="00B67339" w:rsidRDefault="00B67339">
      <w:pPr>
        <w:pStyle w:val="TF"/>
      </w:pPr>
    </w:p>
    <w:p w14:paraId="3FC0D018" w14:textId="77777777" w:rsidR="00B67339" w:rsidRDefault="00B67339">
      <w:pPr>
        <w:rPr>
          <w:b/>
        </w:rPr>
      </w:pPr>
      <w:r>
        <w:rPr>
          <w:b/>
        </w:rPr>
        <w:t>Handover Cases to the preferred cell layer:</w:t>
      </w:r>
    </w:p>
    <w:p w14:paraId="62FBF645" w14:textId="680BF368" w:rsidR="00B67339" w:rsidRDefault="0058224E" w:rsidP="008277B7">
      <w:pPr>
        <w:pStyle w:val="TH"/>
      </w:pPr>
      <w:r>
        <w:rPr>
          <w:noProof/>
        </w:rPr>
        <w:drawing>
          <wp:inline distT="0" distB="0" distL="0" distR="0" wp14:anchorId="7E70E67B" wp14:editId="49B60C8A">
            <wp:extent cx="5120640" cy="3947160"/>
            <wp:effectExtent l="0" t="0" r="0"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20640" cy="3947160"/>
                    </a:xfrm>
                    <a:prstGeom prst="rect">
                      <a:avLst/>
                    </a:prstGeom>
                    <a:noFill/>
                    <a:ln>
                      <a:noFill/>
                    </a:ln>
                  </pic:spPr>
                </pic:pic>
              </a:graphicData>
            </a:graphic>
          </wp:inline>
        </w:drawing>
      </w:r>
    </w:p>
    <w:p w14:paraId="77238ED4" w14:textId="77777777" w:rsidR="00B67339" w:rsidRDefault="00B67339">
      <w:pPr>
        <w:pStyle w:val="TF"/>
        <w:jc w:val="left"/>
        <w:rPr>
          <w:rFonts w:ascii="Times New Roman" w:hAnsi="Times New Roman"/>
        </w:rPr>
      </w:pPr>
      <w:r>
        <w:rPr>
          <w:rFonts w:ascii="Times New Roman" w:hAnsi="Times New Roman"/>
        </w:rPr>
        <w:t>Handover Cases, that occur if no resources in the preferred cell layer are available:</w:t>
      </w:r>
    </w:p>
    <w:p w14:paraId="2A2B4C16" w14:textId="219165A8" w:rsidR="00B67339" w:rsidRDefault="0058224E">
      <w:pPr>
        <w:pStyle w:val="TH"/>
      </w:pPr>
      <w:r>
        <w:rPr>
          <w:noProof/>
        </w:rPr>
        <w:lastRenderedPageBreak/>
        <w:drawing>
          <wp:inline distT="0" distB="0" distL="0" distR="0" wp14:anchorId="4C46F40B" wp14:editId="2D86A5BF">
            <wp:extent cx="4838700" cy="3985260"/>
            <wp:effectExtent l="0" t="0" r="0" b="0"/>
            <wp:docPr id="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38700" cy="3985260"/>
                    </a:xfrm>
                    <a:prstGeom prst="rect">
                      <a:avLst/>
                    </a:prstGeom>
                    <a:noFill/>
                    <a:ln>
                      <a:noFill/>
                    </a:ln>
                  </pic:spPr>
                </pic:pic>
              </a:graphicData>
            </a:graphic>
          </wp:inline>
        </w:drawing>
      </w:r>
    </w:p>
    <w:p w14:paraId="5A129F37" w14:textId="77777777" w:rsidR="00B67339" w:rsidRDefault="00B67339">
      <w:pPr>
        <w:pStyle w:val="TF"/>
      </w:pPr>
    </w:p>
    <w:p w14:paraId="1772D5CD" w14:textId="77777777" w:rsidR="00B67339" w:rsidRDefault="00B67339">
      <w:pPr>
        <w:pStyle w:val="FP"/>
      </w:pPr>
    </w:p>
    <w:p w14:paraId="2B80E4A1" w14:textId="77777777" w:rsidR="00B67339" w:rsidRDefault="00B67339">
      <w:pPr>
        <w:pStyle w:val="Heading8"/>
      </w:pPr>
      <w:r>
        <w:br w:type="page"/>
      </w:r>
      <w:bookmarkStart w:id="43" w:name="_Toc518034112"/>
      <w:r>
        <w:lastRenderedPageBreak/>
        <w:t>Annex C (informative):</w:t>
      </w:r>
      <w:r>
        <w:br/>
        <w:t>Example 3 (Alcatel)</w:t>
      </w:r>
      <w:bookmarkEnd w:id="43"/>
    </w:p>
    <w:p w14:paraId="0ACFAF16" w14:textId="77777777" w:rsidR="00B67339" w:rsidRDefault="00B67339">
      <w:pPr>
        <w:rPr>
          <w:b/>
          <w:sz w:val="28"/>
        </w:rPr>
      </w:pPr>
      <w:r>
        <w:rPr>
          <w:b/>
          <w:sz w:val="28"/>
        </w:rPr>
        <w:tab/>
        <w:t>Description of algorithm</w:t>
      </w:r>
    </w:p>
    <w:p w14:paraId="5C7C941D" w14:textId="77777777" w:rsidR="00B67339" w:rsidRDefault="00B67339">
      <w:pPr>
        <w:pStyle w:val="Heading1"/>
      </w:pPr>
      <w:bookmarkStart w:id="44" w:name="_Toc518034113"/>
      <w:r>
        <w:t>C.1</w:t>
      </w:r>
      <w:r>
        <w:tab/>
        <w:t>General description</w:t>
      </w:r>
      <w:bookmarkEnd w:id="44"/>
    </w:p>
    <w:p w14:paraId="324B146C" w14:textId="77777777" w:rsidR="00B67339" w:rsidRDefault="00B67339">
      <w:r>
        <w:t>This annex describes a handover algorithm in hierarchical networks, i.e. with 2 layers of cells. The lower layer cells may be minicells or microcells, as expressed in the following figures.</w:t>
      </w:r>
    </w:p>
    <w:p w14:paraId="055B3EB1" w14:textId="77777777" w:rsidR="00B67339" w:rsidRDefault="00B67339">
      <w:pPr>
        <w:pStyle w:val="TH"/>
      </w:pPr>
      <w:r>
        <w:object w:dxaOrig="5430" w:dyaOrig="3200" w14:anchorId="590D3179">
          <v:shape id="_x0000_i1032" type="#_x0000_t75" style="width:234.6pt;height:160.2pt" o:ole="">
            <v:imagedata r:id="rId16" o:title=""/>
          </v:shape>
          <o:OLEObject Type="Embed" ProgID="MSDraw" ShapeID="_x0000_i1032" DrawAspect="Content" ObjectID="_1821889006" r:id="rId17"/>
        </w:object>
      </w:r>
    </w:p>
    <w:p w14:paraId="1880BC68" w14:textId="77777777" w:rsidR="00B67339" w:rsidRDefault="00B67339">
      <w:pPr>
        <w:pStyle w:val="TF"/>
      </w:pPr>
      <w:r>
        <w:t>Figure C.1: First scenario: microcells below existing cells</w:t>
      </w:r>
    </w:p>
    <w:p w14:paraId="1DC8ACC9" w14:textId="77777777" w:rsidR="00B67339" w:rsidRDefault="00B67339">
      <w:pPr>
        <w:pStyle w:val="FP"/>
      </w:pPr>
    </w:p>
    <w:p w14:paraId="36996E0A" w14:textId="77777777" w:rsidR="00B67339" w:rsidRDefault="00B67339">
      <w:pPr>
        <w:pStyle w:val="TH"/>
      </w:pPr>
      <w:r>
        <w:object w:dxaOrig="7127" w:dyaOrig="2820" w14:anchorId="6A2FC2E0">
          <v:shape id="_x0000_i1033" type="#_x0000_t75" style="width:356.4pt;height:141pt" o:ole="">
            <v:imagedata r:id="rId18" o:title=""/>
          </v:shape>
          <o:OLEObject Type="Embed" ProgID="MSDraw" ShapeID="_x0000_i1033" DrawAspect="Content" ObjectID="_1821889007" r:id="rId19"/>
        </w:object>
      </w:r>
    </w:p>
    <w:p w14:paraId="371F595D" w14:textId="77777777" w:rsidR="00B67339" w:rsidRDefault="00B67339">
      <w:pPr>
        <w:pStyle w:val="TF"/>
      </w:pPr>
      <w:r>
        <w:t>Figure C.2: Second scenario: "super umbrella cell" above existing minicells</w:t>
      </w:r>
    </w:p>
    <w:p w14:paraId="48B4158F" w14:textId="77777777" w:rsidR="00B67339" w:rsidRDefault="00B67339">
      <w:r>
        <w:t>This annex deals mainly with microcells below upper layer cells. The case of mini cells is expressed in clause C.8. The general philosophy of this algorithm is to handle a maximum of traffic in the lower layer cells. The upper layer cell is used as a "rescue" cell when a problem occurs. This will be detailed in clause C.6.</w:t>
      </w:r>
    </w:p>
    <w:p w14:paraId="3FABE172" w14:textId="77777777" w:rsidR="00B67339" w:rsidRDefault="00B67339">
      <w:pPr>
        <w:pStyle w:val="Heading2"/>
      </w:pPr>
      <w:bookmarkStart w:id="45" w:name="_Toc518034114"/>
      <w:r>
        <w:t>C.1.1</w:t>
      </w:r>
      <w:r>
        <w:tab/>
        <w:t>Speed discrimination</w:t>
      </w:r>
      <w:bookmarkEnd w:id="45"/>
    </w:p>
    <w:p w14:paraId="3FF4ABBB" w14:textId="77777777" w:rsidR="00B67339" w:rsidRDefault="00B67339">
      <w:r>
        <w:t>To avoid a high rate of handovers fast moving mobiles are sent and kept in the upperlayer cells. This speed discrimination is based on the dwell time of a mobile in a lower layer cell. A mobile handled by lower layer cells is sent to the upper layer cell if the delay between successive handovers becomes small. Furthermore a mobile handled by an upper layer cell is sent to a lower layer cell if it receives from this cell a high level of signal for a sufficient time. This is based on a "leaky bucket" mechanism which is described in clause C.3.</w:t>
      </w:r>
    </w:p>
    <w:p w14:paraId="286CEC31" w14:textId="77777777" w:rsidR="00B67339" w:rsidRDefault="00B67339">
      <w:pPr>
        <w:pStyle w:val="Heading1"/>
      </w:pPr>
      <w:r>
        <w:br w:type="page"/>
      </w:r>
      <w:bookmarkStart w:id="46" w:name="_Toc518034115"/>
      <w:r>
        <w:lastRenderedPageBreak/>
        <w:t>C.2</w:t>
      </w:r>
      <w:r>
        <w:tab/>
        <w:t>Handover causes</w:t>
      </w:r>
      <w:bookmarkEnd w:id="46"/>
    </w:p>
    <w:p w14:paraId="75ADE3AC" w14:textId="77777777" w:rsidR="00B67339" w:rsidRDefault="00B67339">
      <w:r>
        <w:t xml:space="preserve">These causes are classified in two classes: </w:t>
      </w:r>
      <w:r>
        <w:rPr>
          <w:b/>
        </w:rPr>
        <w:t>emergency</w:t>
      </w:r>
      <w:r>
        <w:t xml:space="preserve"> causes, which should remain exceptional and request a quick and safe reaction, and "</w:t>
      </w:r>
      <w:r>
        <w:rPr>
          <w:b/>
        </w:rPr>
        <w:t>better cell</w:t>
      </w:r>
      <w:r>
        <w:t>" causes.</w:t>
      </w:r>
    </w:p>
    <w:p w14:paraId="2B042F74" w14:textId="77777777" w:rsidR="00B67339" w:rsidRDefault="00B67339">
      <w:pPr>
        <w:pStyle w:val="Heading2"/>
      </w:pPr>
      <w:bookmarkStart w:id="47" w:name="_Toc518034116"/>
      <w:r>
        <w:t>C.2.1</w:t>
      </w:r>
      <w:r>
        <w:tab/>
        <w:t>Emergency causes</w:t>
      </w:r>
      <w:bookmarkEnd w:id="47"/>
    </w:p>
    <w:p w14:paraId="5A9D3341" w14:textId="77777777" w:rsidR="00B67339" w:rsidRDefault="00B67339">
      <w:r>
        <w:t>An emergency handover is due to a problem in the serving cell and a handover is necessary in a short delay in order not to loose the call. Emergency handover causes can be:</w:t>
      </w:r>
    </w:p>
    <w:p w14:paraId="5BC434B4" w14:textId="77777777" w:rsidR="00B67339" w:rsidRDefault="00B67339">
      <w:pPr>
        <w:pStyle w:val="B10"/>
      </w:pPr>
      <w:r>
        <w:t>-</w:t>
      </w:r>
      <w:r>
        <w:tab/>
        <w:t>too low quality on either direction (uplink or downlink),</w:t>
      </w:r>
    </w:p>
    <w:p w14:paraId="1126D368" w14:textId="77777777" w:rsidR="00B67339" w:rsidRDefault="00B67339">
      <w:pPr>
        <w:pStyle w:val="B10"/>
      </w:pPr>
      <w:r>
        <w:t>-</w:t>
      </w:r>
      <w:r>
        <w:tab/>
        <w:t>too low received level in either direction,</w:t>
      </w:r>
    </w:p>
    <w:p w14:paraId="1988F37B" w14:textId="77777777" w:rsidR="00B67339" w:rsidRDefault="00B67339">
      <w:pPr>
        <w:pStyle w:val="B10"/>
      </w:pPr>
      <w:r>
        <w:t>-</w:t>
      </w:r>
      <w:r>
        <w:tab/>
        <w:t>distance too long.</w:t>
      </w:r>
    </w:p>
    <w:p w14:paraId="35F18017" w14:textId="77777777" w:rsidR="00B67339" w:rsidRDefault="00B67339">
      <w:r>
        <w:t>This list is not necessarily exhaustive.</w:t>
      </w:r>
    </w:p>
    <w:p w14:paraId="0CCBB3FF" w14:textId="77777777" w:rsidR="00B67339" w:rsidRDefault="00B67339">
      <w:pPr>
        <w:pStyle w:val="Heading2"/>
      </w:pPr>
      <w:bookmarkStart w:id="48" w:name="_Toc518034117"/>
      <w:r>
        <w:t>C.2.2</w:t>
      </w:r>
      <w:r>
        <w:tab/>
        <w:t>Better cell causes</w:t>
      </w:r>
      <w:bookmarkEnd w:id="48"/>
    </w:p>
    <w:p w14:paraId="7DC4F59B" w14:textId="77777777" w:rsidR="00B67339" w:rsidRDefault="00B67339">
      <w:r>
        <w:t>A "better cell" handover is triggered when the call would be better handled by another cell, to optimize interferences, or reduce the signalling load of the network, or separate fast/slow moving mobiles. This list is not necessarily exhaustive.</w:t>
      </w:r>
    </w:p>
    <w:p w14:paraId="080F2F74" w14:textId="77777777" w:rsidR="00B67339" w:rsidRDefault="00B67339">
      <w:r>
        <w:t>Traditional "Better cell" causes are:</w:t>
      </w:r>
    </w:p>
    <w:p w14:paraId="499C173C" w14:textId="77777777" w:rsidR="00B67339" w:rsidRDefault="00B67339">
      <w:pPr>
        <w:pStyle w:val="B10"/>
      </w:pPr>
      <w:r>
        <w:t>-</w:t>
      </w:r>
      <w:r>
        <w:tab/>
        <w:t>PBGT - power budget for neighbour cell greater than a threshold. PBGT is checked only between cells of the same layer.</w:t>
      </w:r>
    </w:p>
    <w:p w14:paraId="04342514" w14:textId="77777777" w:rsidR="00B67339" w:rsidRDefault="00B67339">
      <w:pPr>
        <w:pStyle w:val="B10"/>
      </w:pPr>
      <w:r>
        <w:t>-</w:t>
      </w:r>
      <w:r>
        <w:tab/>
        <w:t>Upper layer to lower layer cell - good received level in neighbour lower layer cell, with slow MS, when the serving cell is an upper layer cell.</w:t>
      </w:r>
    </w:p>
    <w:p w14:paraId="5F7F204B" w14:textId="77777777" w:rsidR="00B67339" w:rsidRDefault="00B67339">
      <w:r>
        <w:t>The only cause which is described in details in the present document is the "upper layer to lower layer" cause which is new. The other ones are well known (see annex A of GSM 05.08 [3]) and are not described here.</w:t>
      </w:r>
    </w:p>
    <w:p w14:paraId="2B06C7A5" w14:textId="77777777" w:rsidR="00B67339" w:rsidRDefault="00B67339">
      <w:pPr>
        <w:pStyle w:val="Heading1"/>
      </w:pPr>
      <w:bookmarkStart w:id="49" w:name="_Toc518034118"/>
      <w:r>
        <w:t>C.3</w:t>
      </w:r>
      <w:r>
        <w:tab/>
        <w:t>Dwell time in lower layer cells:</w:t>
      </w:r>
      <w:bookmarkEnd w:id="49"/>
      <w:r>
        <w:t xml:space="preserve"> </w:t>
      </w:r>
    </w:p>
    <w:p w14:paraId="3E25DC15" w14:textId="77777777" w:rsidR="00B67339" w:rsidRDefault="00B67339">
      <w:r>
        <w:t>The speed discrimination process is based on the dwell time in a lower layer cell. This time is expressed by tdwell or by cdwell (c for counter): cdwell = 2 * tdwell.</w:t>
      </w:r>
    </w:p>
    <w:p w14:paraId="4D78F4FC" w14:textId="77777777" w:rsidR="00B67339" w:rsidRDefault="00B67339">
      <w:r>
        <w:t>This relation comes from the fact that tdwell (external parameter) is in seconds when cdwell (internal parameter) is in SACCH frames.</w:t>
      </w:r>
    </w:p>
    <w:p w14:paraId="345B3BD8" w14:textId="77777777" w:rsidR="00B67339" w:rsidRDefault="00B67339">
      <w:pPr>
        <w:pStyle w:val="Heading2"/>
      </w:pPr>
      <w:bookmarkStart w:id="50" w:name="_Toc518034119"/>
      <w:r>
        <w:t>C.3.1</w:t>
      </w:r>
      <w:r>
        <w:tab/>
        <w:t>Serving cell = lower layer cell</w:t>
      </w:r>
      <w:bookmarkEnd w:id="50"/>
    </w:p>
    <w:p w14:paraId="2B138E35" w14:textId="77777777" w:rsidR="00B67339" w:rsidRDefault="00B67339">
      <w:r>
        <w:t>The observed dwell time is the dwell time in the serving cell: tdwell(s) - s: serving cell, or tdwell(0)</w:t>
      </w:r>
    </w:p>
    <w:p w14:paraId="28435EB2" w14:textId="77777777" w:rsidR="00B67339" w:rsidRDefault="00B67339">
      <w:pPr>
        <w:pStyle w:val="Heading2"/>
      </w:pPr>
      <w:bookmarkStart w:id="51" w:name="_Toc518034120"/>
      <w:r>
        <w:t>C.3.2</w:t>
      </w:r>
      <w:r>
        <w:tab/>
        <w:t>Serving cell = upper layer cell</w:t>
      </w:r>
      <w:bookmarkEnd w:id="51"/>
    </w:p>
    <w:p w14:paraId="3B94AB88" w14:textId="77777777" w:rsidR="00B67339" w:rsidRDefault="00B67339">
      <w:r>
        <w:t>The dwell time is observed in each of the neighbour lower layer cells: tdwell(n) - 1</w:t>
      </w:r>
      <w:r>
        <w:fldChar w:fldCharType="begin" w:fldLock="1"/>
      </w:r>
      <w:r>
        <w:instrText>SYMBOL 163 \f "Symbol"</w:instrText>
      </w:r>
      <w:r>
        <w:fldChar w:fldCharType="end"/>
      </w:r>
      <w:r>
        <w:t xml:space="preserve"> n </w:t>
      </w:r>
      <w:r>
        <w:fldChar w:fldCharType="begin" w:fldLock="1"/>
      </w:r>
      <w:r>
        <w:instrText>SYMBOL 163 \f "Symbol"</w:instrText>
      </w:r>
      <w:r>
        <w:fldChar w:fldCharType="end"/>
      </w:r>
      <w:r>
        <w:t xml:space="preserve"> 64</w:t>
      </w:r>
    </w:p>
    <w:p w14:paraId="51854437" w14:textId="77777777" w:rsidR="00B67339" w:rsidRDefault="00B67339">
      <w:pPr>
        <w:pStyle w:val="Heading2"/>
      </w:pPr>
      <w:bookmarkStart w:id="52" w:name="_Toc518034121"/>
      <w:r>
        <w:t>C.3.3</w:t>
      </w:r>
      <w:r>
        <w:tab/>
        <w:t>Mechanism of increasing / decreasing tdwell</w:t>
      </w:r>
      <w:bookmarkEnd w:id="52"/>
    </w:p>
    <w:p w14:paraId="0096DA96" w14:textId="77777777" w:rsidR="00B67339" w:rsidRDefault="00B67339">
      <w:pPr>
        <w:pStyle w:val="B10"/>
      </w:pPr>
      <w:r>
        <w:t>-</w:t>
      </w:r>
      <w:r>
        <w:tab/>
        <w:t>tdwell(s)</w:t>
      </w:r>
    </w:p>
    <w:p w14:paraId="364C4F7C" w14:textId="77777777" w:rsidR="00B67339" w:rsidRDefault="00B67339">
      <w:pPr>
        <w:pStyle w:val="B20"/>
      </w:pPr>
      <w:r>
        <w:t>tdwell(s) starts at 0 when the call begins in the cell (after call set-up or intercell handover).</w:t>
      </w:r>
    </w:p>
    <w:p w14:paraId="28921B38" w14:textId="77777777" w:rsidR="00B67339" w:rsidRDefault="00B67339">
      <w:pPr>
        <w:pStyle w:val="B20"/>
      </w:pPr>
      <w:r>
        <w:lastRenderedPageBreak/>
        <w:t>Each SACCH period tdwell is incremented by 0.5.</w:t>
      </w:r>
    </w:p>
    <w:p w14:paraId="082B0A1D" w14:textId="77777777" w:rsidR="00B67339" w:rsidRDefault="00B67339">
      <w:pPr>
        <w:pStyle w:val="B20"/>
      </w:pPr>
      <w:r>
        <w:t>tdwell(s) is maintained after an intracell handover.</w:t>
      </w:r>
    </w:p>
    <w:p w14:paraId="762FBB0C" w14:textId="77777777" w:rsidR="00B67339" w:rsidRDefault="00B67339">
      <w:pPr>
        <w:pStyle w:val="B10"/>
      </w:pPr>
      <w:r>
        <w:t>-</w:t>
      </w:r>
      <w:r>
        <w:tab/>
        <w:t>tdwell(n) - "Leaky bucket" mechanism</w:t>
      </w:r>
    </w:p>
    <w:p w14:paraId="2027A443" w14:textId="77777777" w:rsidR="00B67339" w:rsidRDefault="00B67339">
      <w:r>
        <w:t>When a channel (SDCCH or TCH) is allocated in an upper layer cell (after call set-up or handover), the following process starts:</w:t>
      </w:r>
    </w:p>
    <w:p w14:paraId="2BD55D35" w14:textId="77777777" w:rsidR="00B67339" w:rsidRDefault="00B67339">
      <w:r>
        <w:t>A counter tdwell(n) is set to 0 for each neighbour cell n.</w:t>
      </w:r>
    </w:p>
    <w:p w14:paraId="33657CF1" w14:textId="77777777" w:rsidR="00B67339" w:rsidRDefault="00B67339">
      <w:r>
        <w:t>Each time a measurement result is received , for each of the declared n neighbour cells:</w:t>
      </w:r>
    </w:p>
    <w:p w14:paraId="5776F65A" w14:textId="77777777" w:rsidR="00B67339" w:rsidRDefault="00B67339">
      <w:pPr>
        <w:pStyle w:val="B10"/>
      </w:pPr>
      <w:r>
        <w:t>-</w:t>
      </w:r>
      <w:r>
        <w:tab/>
        <w:t xml:space="preserve">If the reported raw received level RXLEV_NCELL(n) of the BTS(n) is above a threshold L_RXLEV_OCHO(n), the counter tdwell(n) is incremented by 0.5. </w:t>
      </w:r>
    </w:p>
    <w:p w14:paraId="09D5BB82" w14:textId="77777777" w:rsidR="00B67339" w:rsidRDefault="00B67339">
      <w:pPr>
        <w:pStyle w:val="B10"/>
      </w:pPr>
      <w:r>
        <w:t>-</w:t>
      </w:r>
      <w:r>
        <w:tab/>
        <w:t>Each time the received level is below this limit or no measurement is received, the counter tdwell(n) is decreased by 0,5 with a minimum value of 0.</w:t>
      </w:r>
    </w:p>
    <w:p w14:paraId="67871169" w14:textId="77777777" w:rsidR="00B67339" w:rsidRDefault="00B67339">
      <w:pPr>
        <w:pStyle w:val="Heading1"/>
      </w:pPr>
      <w:bookmarkStart w:id="53" w:name="_Toc518034122"/>
      <w:r>
        <w:t>C.4</w:t>
      </w:r>
      <w:r>
        <w:tab/>
        <w:t>Speed discrimination process:</w:t>
      </w:r>
      <w:bookmarkEnd w:id="53"/>
    </w:p>
    <w:p w14:paraId="43B3E946" w14:textId="77777777" w:rsidR="00B67339" w:rsidRDefault="00B67339">
      <w:pPr>
        <w:pStyle w:val="Heading2"/>
      </w:pPr>
      <w:bookmarkStart w:id="54" w:name="_Toc518034123"/>
      <w:r>
        <w:t>C.4.1</w:t>
      </w:r>
      <w:r>
        <w:tab/>
        <w:t>Serving cell = upperlayer cell</w:t>
      </w:r>
      <w:bookmarkEnd w:id="54"/>
    </w:p>
    <w:p w14:paraId="6808ED22" w14:textId="77777777" w:rsidR="00B67339" w:rsidRDefault="00B67339">
      <w:r>
        <w:t>A handover is realized if the dwell time of a mobile in lower layer cell is above a threshold:</w:t>
      </w:r>
    </w:p>
    <w:p w14:paraId="397E0EDD" w14:textId="77777777" w:rsidR="00B67339" w:rsidRDefault="00B67339">
      <w:r>
        <w:t>tdwell(n) &gt;= MIN_DWELL_TIME</w:t>
      </w:r>
    </w:p>
    <w:p w14:paraId="340D0223" w14:textId="77777777" w:rsidR="00B67339" w:rsidRDefault="00B67339">
      <w:r>
        <w:t>This will forbid a fast moving mobile being sent to lower layer cell as the dwell time for each of the crossed cells never reaches the threshold. The handover is realized toward the lower layer cell which has triggered the handover cause.</w:t>
      </w:r>
    </w:p>
    <w:p w14:paraId="7217C7FC" w14:textId="77777777" w:rsidR="00B67339" w:rsidRDefault="00B67339">
      <w:pPr>
        <w:pStyle w:val="Heading2"/>
      </w:pPr>
      <w:bookmarkStart w:id="55" w:name="_Toc518034124"/>
      <w:r>
        <w:t>C.4.2</w:t>
      </w:r>
      <w:r>
        <w:tab/>
        <w:t>Serving cell = lower layer cell</w:t>
      </w:r>
      <w:bookmarkEnd w:id="55"/>
    </w:p>
    <w:p w14:paraId="1560157F" w14:textId="77777777" w:rsidR="00B67339" w:rsidRDefault="00B67339">
      <w:pPr>
        <w:pStyle w:val="B10"/>
      </w:pPr>
      <w:r>
        <w:t>-</w:t>
      </w:r>
      <w:r>
        <w:tab/>
        <w:t>Emergency handover:</w:t>
      </w:r>
    </w:p>
    <w:p w14:paraId="222561DC" w14:textId="77777777" w:rsidR="00B67339" w:rsidRDefault="00B67339">
      <w:r>
        <w:t xml:space="preserve">Whatever the time elapsed in the serving cell, any emergency handover sends the call to the upper layer cell which is considered as a "rescue" cell. </w:t>
      </w:r>
    </w:p>
    <w:p w14:paraId="0F27FBA8" w14:textId="77777777" w:rsidR="00B67339" w:rsidRDefault="00B67339">
      <w:pPr>
        <w:pStyle w:val="B10"/>
      </w:pPr>
      <w:r>
        <w:t>-</w:t>
      </w:r>
      <w:r>
        <w:tab/>
        <w:t>PBGT</w:t>
      </w:r>
    </w:p>
    <w:p w14:paraId="0BEE217E" w14:textId="77777777" w:rsidR="00B67339" w:rsidRDefault="00B67339">
      <w:r>
        <w:t>Depending on the time elapsed in the serving cell, the call is transferred to the lower layer cell or to the upper layer cell.</w:t>
      </w:r>
    </w:p>
    <w:p w14:paraId="4987A0DC" w14:textId="77777777" w:rsidR="00B67339" w:rsidRDefault="00B67339">
      <w:r>
        <w:t>If the dwell time in the serving cell is high enough (tdwell(0) &gt;= MIN_CONNECT_TIME), the mobile may be considered as a slow moving mobile and the call is sent to the lower layer cell which has triggered the cause.</w:t>
      </w:r>
    </w:p>
    <w:p w14:paraId="7332F9B3" w14:textId="77777777" w:rsidR="00B67339" w:rsidRDefault="00B67339">
      <w:r>
        <w:t>If the dwell time is low (below the threshold), the mobile is considered as a fast moving mobile. To avoid a high number of handovers, the call is sent preferentially to the upper layer cell.</w:t>
      </w:r>
    </w:p>
    <w:p w14:paraId="05A249CF" w14:textId="77777777" w:rsidR="00B67339" w:rsidRDefault="00B67339">
      <w:r>
        <w:t xml:space="preserve">This test on the dwell time is realized only if there has already been a PBGT handover from another lower layer cell. This is to avoid sending a call to the upper layer cell in the following cases </w:t>
      </w:r>
    </w:p>
    <w:p w14:paraId="3DF62E64" w14:textId="77777777" w:rsidR="00B67339" w:rsidRDefault="00B67339">
      <w:pPr>
        <w:pStyle w:val="B10"/>
      </w:pPr>
      <w:r>
        <w:t>-</w:t>
      </w:r>
      <w:r>
        <w:tab/>
        <w:t>call initiated at the limit of the lower layer cell,</w:t>
      </w:r>
    </w:p>
    <w:p w14:paraId="285E81E7" w14:textId="77777777" w:rsidR="00B67339" w:rsidRDefault="00B67339">
      <w:pPr>
        <w:pStyle w:val="B10"/>
      </w:pPr>
      <w:r>
        <w:t>-</w:t>
      </w:r>
      <w:r>
        <w:tab/>
        <w:t>call transferred from the upper layer cell to the lower layer cell just before reaching the limit of the lower layer cell,</w:t>
      </w:r>
    </w:p>
    <w:p w14:paraId="4CAA5103" w14:textId="77777777" w:rsidR="00B67339" w:rsidRDefault="00B67339">
      <w:pPr>
        <w:pStyle w:val="B10"/>
      </w:pPr>
      <w:r>
        <w:t>-</w:t>
      </w:r>
      <w:r>
        <w:tab/>
        <w:t>after external handover: no information on the precedent cell and on the handover cause. This will be the case for all interlayer handovers when both layers are provided by different manufacturers.</w:t>
      </w:r>
    </w:p>
    <w:p w14:paraId="3CF2AE9D" w14:textId="77777777" w:rsidR="00B67339" w:rsidRDefault="00B67339">
      <w:pPr>
        <w:pStyle w:val="Heading1"/>
      </w:pPr>
      <w:bookmarkStart w:id="56" w:name="_Toc518034125"/>
      <w:r>
        <w:lastRenderedPageBreak/>
        <w:t>C.5</w:t>
      </w:r>
      <w:r>
        <w:tab/>
        <w:t>Representation of handovers</w:t>
      </w:r>
      <w:bookmarkEnd w:id="56"/>
    </w:p>
    <w:p w14:paraId="4521A4A9" w14:textId="77777777" w:rsidR="00B67339" w:rsidRDefault="00B67339">
      <w:pPr>
        <w:pStyle w:val="Heading2"/>
      </w:pPr>
      <w:bookmarkStart w:id="57" w:name="_Toc518034126"/>
      <w:r>
        <w:t>C.5.1</w:t>
      </w:r>
      <w:r>
        <w:tab/>
        <w:t>Ideal behaviour: target cells are available</w:t>
      </w:r>
      <w:bookmarkEnd w:id="57"/>
    </w:p>
    <w:p w14:paraId="36B6C940" w14:textId="77777777" w:rsidR="00B67339" w:rsidRDefault="00B67339">
      <w:pPr>
        <w:pStyle w:val="TH"/>
      </w:pPr>
      <w:r>
        <w:object w:dxaOrig="8468" w:dyaOrig="5507" w14:anchorId="4553F5FF">
          <v:shape id="_x0000_i1034" type="#_x0000_t75" style="width:423.6pt;height:275.4pt" o:ole="">
            <v:imagedata r:id="rId20" o:title=""/>
          </v:shape>
          <o:OLEObject Type="Embed" ProgID="Designer.Drawing.6" ShapeID="_x0000_i1034" DrawAspect="Content" ObjectID="_1821889008" r:id="rId21"/>
        </w:object>
      </w:r>
    </w:p>
    <w:p w14:paraId="1D537EA2" w14:textId="77777777" w:rsidR="00B67339" w:rsidRDefault="00B67339">
      <w:pPr>
        <w:pStyle w:val="TF"/>
      </w:pPr>
      <w:r>
        <w:t>Figure C.3: Handovers in case of availability of the target cell</w:t>
      </w:r>
    </w:p>
    <w:p w14:paraId="272DD349" w14:textId="77777777" w:rsidR="00B67339" w:rsidRDefault="00B67339">
      <w:pPr>
        <w:pStyle w:val="Heading2"/>
      </w:pPr>
      <w:bookmarkStart w:id="58" w:name="_Toc518034127"/>
      <w:r>
        <w:t>C.5.2</w:t>
      </w:r>
      <w:r>
        <w:tab/>
        <w:t>Real behaviour: target cells may not be available</w:t>
      </w:r>
      <w:bookmarkEnd w:id="58"/>
    </w:p>
    <w:p w14:paraId="240F6778" w14:textId="77777777" w:rsidR="00B67339" w:rsidRDefault="00B67339">
      <w:r>
        <w:t>The handover that may occur to non preferred target cells due to the unavailability of TCH resources are indicated with dotted line arrows in the state diagram.</w:t>
      </w:r>
    </w:p>
    <w:p w14:paraId="7E013929" w14:textId="77777777" w:rsidR="00B67339" w:rsidRDefault="00B67339">
      <w:pPr>
        <w:pStyle w:val="TH"/>
      </w:pPr>
      <w:r>
        <w:object w:dxaOrig="8468" w:dyaOrig="6058" w14:anchorId="411123AF">
          <v:shape id="_x0000_i1035" type="#_x0000_t75" style="width:423.6pt;height:303pt" o:ole="">
            <v:imagedata r:id="rId22" o:title=""/>
          </v:shape>
          <o:OLEObject Type="Embed" ProgID="Designer.Drawing.6" ShapeID="_x0000_i1035" DrawAspect="Content" ObjectID="_1821889009" r:id="rId23"/>
        </w:object>
      </w:r>
    </w:p>
    <w:p w14:paraId="0FFAE08B" w14:textId="77777777" w:rsidR="00B67339" w:rsidRDefault="00B67339">
      <w:pPr>
        <w:pStyle w:val="TF"/>
      </w:pPr>
      <w:r>
        <w:t>Figure C.4: state diagram</w:t>
      </w:r>
    </w:p>
    <w:p w14:paraId="2684F7B5" w14:textId="77777777" w:rsidR="00B67339" w:rsidRDefault="00B67339">
      <w:pPr>
        <w:pStyle w:val="FP"/>
      </w:pPr>
    </w:p>
    <w:p w14:paraId="561FB1F8" w14:textId="77777777" w:rsidR="00B67339" w:rsidRDefault="00B67339">
      <w:pPr>
        <w:pStyle w:val="Heading1"/>
      </w:pPr>
      <w:bookmarkStart w:id="59" w:name="_Toc518034128"/>
      <w:r>
        <w:t>C.6</w:t>
      </w:r>
      <w:r>
        <w:tab/>
        <w:t>Emergency handover</w:t>
      </w:r>
      <w:bookmarkEnd w:id="59"/>
    </w:p>
    <w:p w14:paraId="18FB616B" w14:textId="77777777" w:rsidR="00B67339" w:rsidRDefault="00B67339">
      <w:pPr>
        <w:pStyle w:val="Heading2"/>
      </w:pPr>
      <w:bookmarkStart w:id="60" w:name="_Toc518034129"/>
      <w:r>
        <w:t>C.6.1</w:t>
      </w:r>
      <w:r>
        <w:tab/>
        <w:t>Target cell = upper layer cell</w:t>
      </w:r>
      <w:bookmarkEnd w:id="60"/>
    </w:p>
    <w:p w14:paraId="7ED5160A" w14:textId="77777777" w:rsidR="00B67339" w:rsidRDefault="00B67339">
      <w:r>
        <w:t>When the serving cell is a microcell, the preferred target cell is always an upper layer cell. If another microcell was accepted as target cell, there would be an important risk to choose the wrong cell (the adjacent cell when the right one is the perpendicular cell) and thus to loose the call.</w:t>
      </w:r>
    </w:p>
    <w:p w14:paraId="4FBB8B79" w14:textId="77777777" w:rsidR="00B67339" w:rsidRDefault="00B67339">
      <w:pPr>
        <w:pStyle w:val="TH"/>
      </w:pPr>
      <w:r>
        <w:object w:dxaOrig="5810" w:dyaOrig="1970" w14:anchorId="4992C791">
          <v:shape id="_x0000_i1036" type="#_x0000_t75" style="width:290.4pt;height:98.4pt" o:ole="">
            <v:imagedata r:id="rId24" o:title=""/>
          </v:shape>
          <o:OLEObject Type="Embed" ProgID="MSDraw" ShapeID="_x0000_i1036" DrawAspect="Content" ObjectID="_1821889010" r:id="rId25"/>
        </w:object>
      </w:r>
    </w:p>
    <w:p w14:paraId="68E274F3" w14:textId="77777777" w:rsidR="00B67339" w:rsidRDefault="00B67339">
      <w:pPr>
        <w:pStyle w:val="TF"/>
      </w:pPr>
      <w:r>
        <w:t>Figure C.5:</w:t>
      </w:r>
      <w:r>
        <w:tab/>
      </w:r>
    </w:p>
    <w:p w14:paraId="52AD7FDE" w14:textId="77777777" w:rsidR="00B67339" w:rsidRDefault="00B67339">
      <w:r>
        <w:t>In the figure above, let us suppose that the mobile is initially connected to the µBTS1. When it turns at the street corner, depending on its speed, there is a high probability it does not trigger a PBGT on the µBTS 3 before detecting an emergency handover cause (crossing the high threshold). If a microcell was possible as a target cell, the µBTS 2 would be chosen as the mobile receives good measurement reports from this cell for a while. The µBTS 3 is either still not reported (due to the delay necessary in the mobile to get synchronization on a new cell), or reported for a short time with an insufficient average level.</w:t>
      </w:r>
    </w:p>
    <w:p w14:paraId="650F4F92" w14:textId="77777777" w:rsidR="00B67339" w:rsidRDefault="00B67339">
      <w:r>
        <w:t>The choice of µBTS 2 is of course very bad.</w:t>
      </w:r>
    </w:p>
    <w:p w14:paraId="176C91C6" w14:textId="77777777" w:rsidR="00B67339" w:rsidRDefault="00B67339">
      <w:pPr>
        <w:pStyle w:val="Heading1"/>
      </w:pPr>
      <w:bookmarkStart w:id="61" w:name="_Toc518034130"/>
      <w:r>
        <w:lastRenderedPageBreak/>
        <w:t>C.7</w:t>
      </w:r>
      <w:r>
        <w:tab/>
        <w:t>Upper layer to lower layer cells handover</w:t>
      </w:r>
      <w:bookmarkEnd w:id="61"/>
    </w:p>
    <w:p w14:paraId="3B210477" w14:textId="77777777" w:rsidR="00B67339" w:rsidRDefault="00B67339">
      <w:pPr>
        <w:pStyle w:val="Heading2"/>
      </w:pPr>
      <w:bookmarkStart w:id="62" w:name="_Toc518034131"/>
      <w:r>
        <w:t>C.7.1</w:t>
      </w:r>
      <w:r>
        <w:tab/>
        <w:t>General principles</w:t>
      </w:r>
      <w:bookmarkEnd w:id="62"/>
    </w:p>
    <w:p w14:paraId="7CB51129" w14:textId="77777777" w:rsidR="00B67339" w:rsidRDefault="00B67339">
      <w:pPr>
        <w:pStyle w:val="B10"/>
      </w:pPr>
      <w:r>
        <w:t>-</w:t>
      </w:r>
      <w:r>
        <w:tab/>
        <w:t>based on the dwell time in a lower layer cell: it depends on the reported measurements from neighbour lower layer cells.</w:t>
      </w:r>
    </w:p>
    <w:p w14:paraId="49603A1F" w14:textId="77777777" w:rsidR="00B67339" w:rsidRDefault="00B67339">
      <w:r>
        <w:t>The counter used to estimate this dwell time is based on a "leaky bucket" mechanism, as described in clause C.3.</w:t>
      </w:r>
    </w:p>
    <w:p w14:paraId="0BA28437" w14:textId="77777777" w:rsidR="00B67339" w:rsidRDefault="00B67339">
      <w:pPr>
        <w:pStyle w:val="Heading2"/>
      </w:pPr>
      <w:bookmarkStart w:id="63" w:name="_Toc518034132"/>
      <w:r>
        <w:t>C.7.2</w:t>
      </w:r>
      <w:r>
        <w:tab/>
        <w:t>Homogeneity of speed discrimination in lower layer and upper layer cells</w:t>
      </w:r>
      <w:bookmarkEnd w:id="63"/>
    </w:p>
    <w:p w14:paraId="74B6FA5C" w14:textId="77777777" w:rsidR="00B67339" w:rsidRDefault="00B67339">
      <w:r>
        <w:t xml:space="preserve">Theoretically the dwell time limit in a lower layer cell should be the same when this cell is the serving cell or the neighbour cell:MIN_CONNECT_TIME = MIN_DWELL_TIME. </w:t>
      </w:r>
    </w:p>
    <w:p w14:paraId="2AAF8718" w14:textId="77777777" w:rsidR="00B67339" w:rsidRDefault="00B67339">
      <w:r>
        <w:t xml:space="preserve">To avoid Ping-Pong effect there must be the following relationship: </w:t>
      </w:r>
    </w:p>
    <w:p w14:paraId="2ADE7E4F" w14:textId="77777777" w:rsidR="00B67339" w:rsidRDefault="00B67339">
      <w:r>
        <w:t xml:space="preserve">MIN_CONNECT_TIME </w:t>
      </w:r>
      <w:r>
        <w:fldChar w:fldCharType="begin" w:fldLock="1"/>
      </w:r>
      <w:r>
        <w:instrText>SYMBOL 163 \f "Symbol"</w:instrText>
      </w:r>
      <w:r>
        <w:fldChar w:fldCharType="end"/>
      </w:r>
      <w:r>
        <w:t xml:space="preserve"> MIN_DWELL_TIME</w:t>
      </w:r>
    </w:p>
    <w:p w14:paraId="34A06754" w14:textId="77777777" w:rsidR="00B67339" w:rsidRDefault="00B67339">
      <w:r>
        <w:t>This is to avoid the MS to be declared fast by the microcell and slow by the upper layer cell.</w:t>
      </w:r>
    </w:p>
    <w:p w14:paraId="08A8D810" w14:textId="77777777" w:rsidR="00B67339" w:rsidRDefault="00B67339">
      <w:pPr>
        <w:pStyle w:val="Heading1"/>
      </w:pPr>
      <w:bookmarkStart w:id="64" w:name="_Toc518034133"/>
      <w:r>
        <w:t>C.8</w:t>
      </w:r>
      <w:r>
        <w:tab/>
        <w:t>Minicells</w:t>
      </w:r>
      <w:bookmarkEnd w:id="64"/>
    </w:p>
    <w:p w14:paraId="5075896C" w14:textId="77777777" w:rsidR="00B67339" w:rsidRDefault="00B67339">
      <w:r>
        <w:t>With minicells there are some differences compared to microcells: there is no street corner effect. Thus there is no risk in sending a mobile to another minicell when an emergency handover is triggered. The diagram of handovers becomes the following:</w:t>
      </w:r>
    </w:p>
    <w:p w14:paraId="4825C322" w14:textId="77777777" w:rsidR="00B67339" w:rsidRDefault="00B67339">
      <w:pPr>
        <w:pStyle w:val="Heading2"/>
      </w:pPr>
      <w:bookmarkStart w:id="65" w:name="_Toc518034134"/>
      <w:r>
        <w:t>C.8.1</w:t>
      </w:r>
      <w:r>
        <w:tab/>
        <w:t>Handover diagrams</w:t>
      </w:r>
      <w:bookmarkEnd w:id="65"/>
    </w:p>
    <w:p w14:paraId="6BBBD374" w14:textId="77777777" w:rsidR="00B67339" w:rsidRDefault="00B67339">
      <w:pPr>
        <w:pStyle w:val="TH"/>
      </w:pPr>
      <w:r>
        <w:object w:dxaOrig="8799" w:dyaOrig="5507" w14:anchorId="1EFEDB19">
          <v:shape id="_x0000_i1037" type="#_x0000_t75" style="width:439.8pt;height:275.4pt" o:ole="">
            <v:imagedata r:id="rId26" o:title=""/>
          </v:shape>
          <o:OLEObject Type="Embed" ProgID="Designer.Drawing.6" ShapeID="_x0000_i1037" DrawAspect="Content" ObjectID="_1821889011" r:id="rId27"/>
        </w:object>
      </w:r>
    </w:p>
    <w:p w14:paraId="1FABFCC2" w14:textId="77777777" w:rsidR="00B67339" w:rsidRDefault="00B67339">
      <w:pPr>
        <w:pStyle w:val="TF"/>
      </w:pPr>
      <w:r>
        <w:t>Figure C.6: Simplified handover diagram for minicells</w:t>
      </w:r>
    </w:p>
    <w:p w14:paraId="240C5C72" w14:textId="77777777" w:rsidR="00B67339" w:rsidRDefault="00B67339">
      <w:pPr>
        <w:pStyle w:val="FP"/>
      </w:pPr>
    </w:p>
    <w:p w14:paraId="09433D36" w14:textId="77777777" w:rsidR="00B67339" w:rsidRDefault="00B67339">
      <w:pPr>
        <w:pStyle w:val="TH"/>
      </w:pPr>
      <w:r>
        <w:object w:dxaOrig="10167" w:dyaOrig="6005" w14:anchorId="32280442">
          <v:shape id="_x0000_i1038" type="#_x0000_t75" style="width:467.4pt;height:276pt" o:ole="">
            <v:imagedata r:id="rId28" o:title=""/>
          </v:shape>
          <o:OLEObject Type="Embed" ProgID="Designer.Drawing.6" ShapeID="_x0000_i1038" DrawAspect="Content" ObjectID="_1821889012" r:id="rId29"/>
        </w:object>
      </w:r>
    </w:p>
    <w:p w14:paraId="738FF224" w14:textId="77777777" w:rsidR="00B67339" w:rsidRDefault="00B67339">
      <w:pPr>
        <w:pStyle w:val="TF"/>
      </w:pPr>
      <w:r>
        <w:t>Figure C.7: Complete handover diagram for minicells</w:t>
      </w:r>
    </w:p>
    <w:p w14:paraId="744951C0" w14:textId="77777777" w:rsidR="00B67339" w:rsidRDefault="00B67339">
      <w:pPr>
        <w:pStyle w:val="Heading1"/>
      </w:pPr>
      <w:bookmarkStart w:id="66" w:name="_Toc518034135"/>
      <w:r>
        <w:t>C.9</w:t>
      </w:r>
      <w:r>
        <w:tab/>
        <w:t>O&amp;M parameters</w:t>
      </w:r>
      <w:bookmarkEnd w:id="66"/>
    </w:p>
    <w:p w14:paraId="3BD22A90" w14:textId="77777777" w:rsidR="00B67339" w:rsidRDefault="00B67339">
      <w:pPr>
        <w:pStyle w:val="B10"/>
      </w:pPr>
      <w:r>
        <w:t>-</w:t>
      </w:r>
      <w:r>
        <w:tab/>
        <w:t>MIN_CONNECT_TIME:</w:t>
      </w:r>
    </w:p>
    <w:p w14:paraId="08B79AE0" w14:textId="77777777" w:rsidR="00B67339" w:rsidRDefault="00B67339">
      <w:r>
        <w:t>Minimum time the mobile has to stay in the lower layer cell to be considered as slow, when the serving cell is the microcell.</w:t>
      </w:r>
    </w:p>
    <w:p w14:paraId="06BD3E92" w14:textId="77777777" w:rsidR="00B67339" w:rsidRDefault="00B67339">
      <w:pPr>
        <w:pStyle w:val="B10"/>
      </w:pPr>
      <w:r>
        <w:t>-</w:t>
      </w:r>
      <w:r>
        <w:tab/>
        <w:t xml:space="preserve">MIN_DWELL_TIME: </w:t>
      </w:r>
    </w:p>
    <w:p w14:paraId="25162D8C" w14:textId="77777777" w:rsidR="00B67339" w:rsidRDefault="00B67339">
      <w:r>
        <w:t>Value of the timer MIN_DWELL_TIME to send a call from an upper layer cell to a lower layer cell.</w:t>
      </w:r>
    </w:p>
    <w:p w14:paraId="5EDE2AC6" w14:textId="77777777" w:rsidR="00B67339" w:rsidRDefault="00B67339">
      <w:pPr>
        <w:pStyle w:val="B10"/>
      </w:pPr>
      <w:r>
        <w:t>-</w:t>
      </w:r>
      <w:r>
        <w:tab/>
        <w:t xml:space="preserve">L_RXLEV_OCHO(n): </w:t>
      </w:r>
    </w:p>
    <w:p w14:paraId="0C1BE2BF" w14:textId="77777777" w:rsidR="00B67339" w:rsidRDefault="00B67339">
      <w:r>
        <w:t>Minimum receive LEVel on downlink for upper layer to neighbour lower layer Cell n HandOver.</w:t>
      </w:r>
    </w:p>
    <w:p w14:paraId="24D673AF" w14:textId="77777777" w:rsidR="00B67339" w:rsidRDefault="00B67339">
      <w:pPr>
        <w:pStyle w:val="Heading8"/>
      </w:pPr>
      <w:r>
        <w:br w:type="page"/>
      </w:r>
      <w:bookmarkStart w:id="67" w:name="_Toc518034136"/>
      <w:r>
        <w:lastRenderedPageBreak/>
        <w:t>Annex D (informative):</w:t>
      </w:r>
      <w:r>
        <w:br/>
        <w:t>Example 4 (France Telecom/CNET)</w:t>
      </w:r>
      <w:bookmarkEnd w:id="67"/>
    </w:p>
    <w:p w14:paraId="5220C030" w14:textId="77777777" w:rsidR="00B67339" w:rsidRDefault="00B67339">
      <w:r>
        <w:rPr>
          <w:b/>
        </w:rPr>
        <w:t>Description of algorithm</w:t>
      </w:r>
    </w:p>
    <w:p w14:paraId="4D79D371" w14:textId="77777777" w:rsidR="00B67339" w:rsidRDefault="00B67339">
      <w:pPr>
        <w:spacing w:line="240" w:lineRule="atLeast"/>
      </w:pPr>
      <w:r>
        <w:t xml:space="preserve">Source: </w:t>
      </w:r>
      <w:smartTag w:uri="urn:schemas-microsoft-com:office:smarttags" w:element="country-region">
        <w:smartTag w:uri="urn:schemas-microsoft-com:office:smarttags" w:element="place">
          <w:r>
            <w:t>France</w:t>
          </w:r>
        </w:smartTag>
      </w:smartTag>
      <w:r>
        <w:t xml:space="preserve"> Telecom/CNET</w:t>
      </w:r>
    </w:p>
    <w:p w14:paraId="55B1865E" w14:textId="77777777" w:rsidR="00B67339" w:rsidRDefault="00B67339">
      <w:pPr>
        <w:spacing w:line="240" w:lineRule="atLeast"/>
      </w:pPr>
      <w:r>
        <w:t>Date: 22.06.95</w:t>
      </w:r>
    </w:p>
    <w:p w14:paraId="167CA8B4" w14:textId="77777777" w:rsidR="00B67339" w:rsidRDefault="00B67339">
      <w:pPr>
        <w:spacing w:line="240" w:lineRule="atLeast"/>
      </w:pPr>
      <w:r>
        <w:t xml:space="preserve">Subject: Informative annex for high speed MS </w:t>
      </w:r>
    </w:p>
    <w:p w14:paraId="4760D217" w14:textId="77777777" w:rsidR="00B67339" w:rsidRDefault="00B67339">
      <w:pPr>
        <w:pStyle w:val="Heading1"/>
      </w:pPr>
      <w:bookmarkStart w:id="68" w:name="_Toc518034137"/>
      <w:r>
        <w:t>D.1</w:t>
      </w:r>
      <w:r>
        <w:tab/>
        <w:t>Introduction</w:t>
      </w:r>
      <w:bookmarkEnd w:id="68"/>
    </w:p>
    <w:p w14:paraId="686887E2" w14:textId="77777777" w:rsidR="00B67339" w:rsidRDefault="00B67339">
      <w:r>
        <w:t>In order to increase the capacity of an existent GSM mobile network (composed with large cells), the total number of cell has to be increased and the average cell radius has to be decreased (-&gt; small cells). If this solution is not sufficient to provide the required capacity, a hierarchical network can be developed by adding antenna on the streets. Such cells are called microcell and the corresponding layer is called lowerlayer.</w:t>
      </w:r>
    </w:p>
    <w:p w14:paraId="0D31C68A" w14:textId="77777777" w:rsidR="00B67339" w:rsidRDefault="00B67339">
      <w:r>
        <w:t>Nevertheless to optimize the quality of service for high speed mobiles, large cells or small cells are still used as an overlayer which is called upperlayer.</w:t>
      </w:r>
    </w:p>
    <w:p w14:paraId="499A6304" w14:textId="77777777" w:rsidR="00B67339" w:rsidRDefault="00B67339">
      <w:r>
        <w:t>The algorithm presented below (gradient algorithm) provides a mean to spread mobiles on the layers depending of their speed.</w:t>
      </w:r>
    </w:p>
    <w:p w14:paraId="42D563D9" w14:textId="77777777" w:rsidR="00B67339" w:rsidRDefault="00B67339">
      <w:r>
        <w:t>Figure D.</w:t>
      </w:r>
      <w:r>
        <w:rPr>
          <w:noProof/>
        </w:rPr>
        <w:t>1</w:t>
      </w:r>
      <w:r>
        <w:t xml:space="preserve"> features different kinds of cells and layers.</w:t>
      </w:r>
    </w:p>
    <w:p w14:paraId="0F645C0B" w14:textId="139042F6" w:rsidR="00B67339" w:rsidRDefault="0058224E">
      <w:pPr>
        <w:pStyle w:val="TH"/>
      </w:pPr>
      <w:r>
        <w:rPr>
          <w:noProof/>
        </w:rPr>
        <w:drawing>
          <wp:inline distT="0" distB="0" distL="0" distR="0" wp14:anchorId="443817F7" wp14:editId="619E5E30">
            <wp:extent cx="5372100" cy="2743200"/>
            <wp:effectExtent l="0" t="0" r="0" b="0"/>
            <wp:docPr id="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72100" cy="2743200"/>
                    </a:xfrm>
                    <a:prstGeom prst="rect">
                      <a:avLst/>
                    </a:prstGeom>
                    <a:noFill/>
                    <a:ln>
                      <a:noFill/>
                    </a:ln>
                  </pic:spPr>
                </pic:pic>
              </a:graphicData>
            </a:graphic>
          </wp:inline>
        </w:drawing>
      </w:r>
    </w:p>
    <w:p w14:paraId="182BCE2B" w14:textId="77777777" w:rsidR="00B67339" w:rsidRDefault="00B67339">
      <w:pPr>
        <w:pStyle w:val="TF"/>
      </w:pPr>
      <w:r>
        <w:t>Figure D.</w:t>
      </w:r>
      <w:r>
        <w:rPr>
          <w:noProof/>
        </w:rPr>
        <w:t>1</w:t>
      </w:r>
      <w:r>
        <w:t xml:space="preserve">: </w:t>
      </w:r>
      <w:bookmarkStart w:id="69" w:name="figmulticellule"/>
      <w:bookmarkStart w:id="70" w:name="figmulticell"/>
      <w:bookmarkStart w:id="71" w:name="multicell"/>
      <w:bookmarkEnd w:id="69"/>
      <w:bookmarkEnd w:id="70"/>
      <w:bookmarkEnd w:id="71"/>
      <w:r>
        <w:t>Representation of the different kinds of cells and layers</w:t>
      </w:r>
    </w:p>
    <w:p w14:paraId="6390F5A0" w14:textId="77777777" w:rsidR="00B67339" w:rsidRDefault="00B67339">
      <w:r>
        <w:t>In the case of a two layers hierarchical network, the uppest layer is called upperlayer whatever the type of its cells (large cell or small cell).</w:t>
      </w:r>
    </w:p>
    <w:p w14:paraId="4B2BE932" w14:textId="77777777" w:rsidR="00B67339" w:rsidRDefault="00B67339">
      <w:pPr>
        <w:pStyle w:val="Heading1"/>
      </w:pPr>
      <w:r>
        <w:br w:type="page"/>
      </w:r>
      <w:bookmarkStart w:id="72" w:name="_Toc518034138"/>
      <w:r>
        <w:lastRenderedPageBreak/>
        <w:t>D.2</w:t>
      </w:r>
      <w:r>
        <w:tab/>
        <w:t>Descriptions of the algorithm</w:t>
      </w:r>
      <w:bookmarkEnd w:id="72"/>
    </w:p>
    <w:p w14:paraId="6E9DF67B" w14:textId="77777777" w:rsidR="00B67339" w:rsidRDefault="00B67339">
      <w:r>
        <w:t>Mobile speed is estimated from the variation of the field strength received by the mobile from the target cell.</w:t>
      </w:r>
    </w:p>
    <w:p w14:paraId="3D05CC49" w14:textId="77777777" w:rsidR="00B67339" w:rsidRDefault="00B67339">
      <w:r>
        <w:t>This method of estimation is based on the computation of the gradient between two averages of the field strength received by the mobile from the target cell (see subclause D.4.1 Estimation of the field strength variations). This algorithm can be used in any kind of multicellular network (composed with two layers ore more than two layers).</w:t>
      </w:r>
    </w:p>
    <w:p w14:paraId="227AF340" w14:textId="77777777" w:rsidR="00B67339" w:rsidRDefault="00B67339">
      <w:r>
        <w:t>Considering the case of a network composed with three layers.</w:t>
      </w:r>
    </w:p>
    <w:p w14:paraId="61D292D9" w14:textId="77777777" w:rsidR="00B67339" w:rsidRDefault="00B67339">
      <w:r>
        <w:t>A "fast" mobile connected to a cell of the lowerlayer must handover towards a cell of the middlelayer. Nevertheless the field strength received from the cell of the middlelayer must be high enough to trigger the handover.</w:t>
      </w:r>
    </w:p>
    <w:p w14:paraId="66587C4D" w14:textId="77777777" w:rsidR="00B67339" w:rsidRDefault="00B67339">
      <w:r>
        <w:t>A "slow" mobile connected to the lowerlayer must handover towards a cell of the same layer.</w:t>
      </w:r>
    </w:p>
    <w:p w14:paraId="6BA57E45" w14:textId="77777777" w:rsidR="00B67339" w:rsidRDefault="00B67339">
      <w:r>
        <w:t>In both cases the estimation of mobile speeds are based on the field strength received from a cell of the lowerlayer.</w:t>
      </w:r>
    </w:p>
    <w:p w14:paraId="46EA1746" w14:textId="77777777" w:rsidR="00B67339" w:rsidRDefault="00B67339">
      <w:r>
        <w:t>A "fast" mobile connected to a cell of the upperlayer must handover towards a cell of the same layer.</w:t>
      </w:r>
    </w:p>
    <w:p w14:paraId="1D8BBC29" w14:textId="77777777" w:rsidR="00B67339" w:rsidRDefault="00B67339">
      <w:r>
        <w:t>A "slow" mobile connected to a cell of the upperlayer must handover to a cell of the middlelayer. In both cases the estimation of mobile speeds are based on the field strength received from a cell of the middlelayer.</w:t>
      </w:r>
    </w:p>
    <w:p w14:paraId="14BE41AC" w14:textId="77777777" w:rsidR="00B67339" w:rsidRDefault="00B67339">
      <w:r>
        <w:t>A "fast" mobile connected to a cell of the middlelayer must handover towards a cell of the upperlayer. Nevertheless the field strength received from the cell of the upperlayer must be high enough to trigger the handover.</w:t>
      </w:r>
    </w:p>
    <w:p w14:paraId="61EA0F9E" w14:textId="77777777" w:rsidR="00B67339" w:rsidRDefault="00B67339">
      <w:r>
        <w:t>The estimation of mobile speeds are based on the field strength received from a cell of the middlelayer.</w:t>
      </w:r>
    </w:p>
    <w:p w14:paraId="6B65F9B6" w14:textId="77777777" w:rsidR="00B67339" w:rsidRDefault="00B67339">
      <w:r>
        <w:t>A "slow" mobile connected to a cell of the middlelayer must handover towards a cell of the lowerlayer. The estimation of mobile speeds are based on the field strength received from a cell of the lowerlayer</w:t>
      </w:r>
    </w:p>
    <w:p w14:paraId="4229A8BD" w14:textId="77777777" w:rsidR="00B67339" w:rsidRDefault="00B67339">
      <w:pPr>
        <w:pStyle w:val="Heading1"/>
      </w:pPr>
      <w:bookmarkStart w:id="73" w:name="_Toc518034139"/>
      <w:r>
        <w:t>D.3</w:t>
      </w:r>
      <w:r>
        <w:tab/>
        <w:t>Handover causes</w:t>
      </w:r>
      <w:bookmarkEnd w:id="73"/>
    </w:p>
    <w:p w14:paraId="533B2A9C" w14:textId="77777777" w:rsidR="00B67339" w:rsidRDefault="00B67339">
      <w:r>
        <w:t>Some causes trigger emergency handovers, others trigger computations of the estimation of the mobile speed.</w:t>
      </w:r>
    </w:p>
    <w:p w14:paraId="1FDE753F" w14:textId="77777777" w:rsidR="00B67339" w:rsidRDefault="00B67339">
      <w:pPr>
        <w:pStyle w:val="Heading2"/>
      </w:pPr>
      <w:bookmarkStart w:id="74" w:name="_Toc518034140"/>
      <w:r>
        <w:t>D.3.1</w:t>
      </w:r>
      <w:r>
        <w:tab/>
        <w:t>emergency handover causes</w:t>
      </w:r>
      <w:bookmarkEnd w:id="74"/>
    </w:p>
    <w:p w14:paraId="3444ABCF" w14:textId="77777777" w:rsidR="00B67339" w:rsidRDefault="00B67339">
      <w:r>
        <w:t>An emergency handover is performed as soon as the quality of service become too low (RXQUAL and RXLEV causes), the handover has to be fast and secured. Target cells are ordinated depending on the value of PBGT(n), nevertheless cells of the directly upper layer have priority.</w:t>
      </w:r>
    </w:p>
    <w:p w14:paraId="497FE756" w14:textId="77777777" w:rsidR="00B67339" w:rsidRDefault="00B67339">
      <w:r>
        <w:t>ex: in a hierarchical network composed with two layers, emergency handovers in cells of the lowerlayer are performed in priority towards cells of the upperlayer.</w:t>
      </w:r>
    </w:p>
    <w:p w14:paraId="4ADA9E7D" w14:textId="77777777" w:rsidR="00B67339" w:rsidRDefault="00B67339">
      <w:pPr>
        <w:pStyle w:val="B20"/>
      </w:pPr>
      <w:r>
        <w:t>a)</w:t>
      </w:r>
      <w:r>
        <w:tab/>
        <w:t>Comparison of RXLEV_XX with L_RXLEV_XX_H (XX = DL or UL)</w:t>
      </w:r>
    </w:p>
    <w:p w14:paraId="3FFF0FDB" w14:textId="77777777" w:rsidR="00B67339" w:rsidRPr="006C02CB" w:rsidRDefault="00B67339">
      <w:pPr>
        <w:pStyle w:val="B30"/>
        <w:rPr>
          <w:lang w:val="sv-SE"/>
        </w:rPr>
      </w:pPr>
      <w:r w:rsidRPr="006C02CB">
        <w:rPr>
          <w:lang w:val="sv-SE"/>
        </w:rPr>
        <w:t>RXLEV_XX &lt; L_RXLEV_HH_H</w:t>
      </w:r>
    </w:p>
    <w:p w14:paraId="3710145C" w14:textId="77777777" w:rsidR="00B67339" w:rsidRDefault="00B67339">
      <w:pPr>
        <w:pStyle w:val="B20"/>
      </w:pPr>
      <w:r>
        <w:t>b)</w:t>
      </w:r>
      <w:r>
        <w:tab/>
        <w:t>Comparison of RXQUAL_XX with L_RXQUAL_XX_H (XX = DL or UL)</w:t>
      </w:r>
    </w:p>
    <w:p w14:paraId="7EE9D20D" w14:textId="77777777" w:rsidR="00B67339" w:rsidRDefault="00B67339">
      <w:pPr>
        <w:pStyle w:val="B30"/>
      </w:pPr>
      <w:r>
        <w:t>RXQUAL_XX &gt; L_RXQUAL_XX_H</w:t>
      </w:r>
    </w:p>
    <w:p w14:paraId="6B2C4B9C" w14:textId="77777777" w:rsidR="00B67339" w:rsidRDefault="00B67339">
      <w:pPr>
        <w:pStyle w:val="Heading2"/>
      </w:pPr>
      <w:bookmarkStart w:id="75" w:name="_Toc518034141"/>
      <w:r>
        <w:t>D.3.2</w:t>
      </w:r>
      <w:r>
        <w:tab/>
        <w:t>mobile speeds estimation causes</w:t>
      </w:r>
      <w:bookmarkEnd w:id="75"/>
    </w:p>
    <w:p w14:paraId="1D5D8880" w14:textId="77777777" w:rsidR="00B67339" w:rsidRDefault="00B67339">
      <w:r>
        <w:t>Mobile speeds are estimated as soon as a non emergency handover is required. Two handover causes, whom depend of the target cell type, provide a computation of the estimation of mobile speeds.</w:t>
      </w:r>
    </w:p>
    <w:p w14:paraId="284A4E79" w14:textId="77777777" w:rsidR="00B67339" w:rsidRDefault="00B67339">
      <w:r>
        <w:t>A PBGT criteria is used in the case of a target cell of the same layer as the source one.</w:t>
      </w:r>
    </w:p>
    <w:p w14:paraId="45B145BC" w14:textId="77777777" w:rsidR="00B67339" w:rsidRDefault="00B67339">
      <w:r>
        <w:t>A CATCH criteria is used in the case of a target cell of a lower layer than the source one.</w:t>
      </w:r>
    </w:p>
    <w:p w14:paraId="3CCD059A" w14:textId="77777777" w:rsidR="00B67339" w:rsidRDefault="00B67339">
      <w:r>
        <w:lastRenderedPageBreak/>
        <w:t xml:space="preserve">The PBGT(n) criteria if defined as in the appendix A of recommendation GSM 05.08 [3] i.e.: </w:t>
      </w:r>
    </w:p>
    <w:p w14:paraId="205CC9A7" w14:textId="77777777" w:rsidR="00B67339" w:rsidRPr="006C02CB" w:rsidRDefault="00B67339">
      <w:pPr>
        <w:pStyle w:val="B20"/>
        <w:rPr>
          <w:lang w:val="sv-SE"/>
        </w:rPr>
      </w:pPr>
      <w:r w:rsidRPr="006C02CB">
        <w:rPr>
          <w:lang w:val="sv-SE"/>
        </w:rPr>
        <w:t>1) RXLEV_NCELL(n) &gt; RXLEV_MIN(n) + Max(0,Pa)</w:t>
      </w:r>
    </w:p>
    <w:p w14:paraId="22B0C3F1" w14:textId="77777777" w:rsidR="00B67339" w:rsidRDefault="00B67339">
      <w:pPr>
        <w:pStyle w:val="B20"/>
      </w:pPr>
      <w:r>
        <w:t>where Pa = (MS_TXPWR_MAX(n) -P)</w:t>
      </w:r>
    </w:p>
    <w:p w14:paraId="7259B7D5" w14:textId="77777777" w:rsidR="00B67339" w:rsidRPr="006C02CB" w:rsidRDefault="00B67339">
      <w:pPr>
        <w:pStyle w:val="B20"/>
        <w:rPr>
          <w:lang w:val="it-IT"/>
        </w:rPr>
      </w:pPr>
      <w:r w:rsidRPr="006C02CB">
        <w:rPr>
          <w:lang w:val="it-IT"/>
        </w:rPr>
        <w:t>2) PBGT(n) - HO_MARGIN(n1,n2) &gt; 0</w:t>
      </w:r>
    </w:p>
    <w:p w14:paraId="76EE6AED" w14:textId="77777777" w:rsidR="00B67339" w:rsidRDefault="00B67339">
      <w:pPr>
        <w:pStyle w:val="B20"/>
      </w:pPr>
      <w:r>
        <w:t>where</w:t>
      </w:r>
      <w:r>
        <w:tab/>
        <w:t>n1: source cell</w:t>
      </w:r>
    </w:p>
    <w:p w14:paraId="3388EC60" w14:textId="77777777" w:rsidR="00B67339" w:rsidRDefault="00E55D9C">
      <w:pPr>
        <w:pStyle w:val="B20"/>
      </w:pPr>
      <w:r>
        <w:tab/>
      </w:r>
      <w:r w:rsidR="00B67339">
        <w:t>n2: target cell</w:t>
      </w:r>
    </w:p>
    <w:p w14:paraId="26E0F678" w14:textId="77777777" w:rsidR="00B67339" w:rsidRDefault="00B67339">
      <w:r>
        <w:t>The CATCH criteria is defined as follow:</w:t>
      </w:r>
    </w:p>
    <w:p w14:paraId="1F5C1A09" w14:textId="77777777" w:rsidR="00B67339" w:rsidRDefault="00B67339">
      <w:pPr>
        <w:pStyle w:val="B20"/>
      </w:pPr>
      <w:r>
        <w:t>RXLEV_NCELL(0,n) &gt; CATCH(0,n)</w:t>
      </w:r>
    </w:p>
    <w:p w14:paraId="2B5F86D7" w14:textId="77777777" w:rsidR="00B67339" w:rsidRDefault="00B67339">
      <w:pPr>
        <w:pStyle w:val="B20"/>
      </w:pPr>
      <w:r>
        <w:t>where</w:t>
      </w:r>
      <w:r w:rsidR="00E55D9C">
        <w:tab/>
      </w:r>
      <w:r>
        <w:t>RXLEV_NCELL(0,n): RXLEV assessed on the BCCH carrier of the cell n</w:t>
      </w:r>
    </w:p>
    <w:p w14:paraId="0AC4A918" w14:textId="77777777" w:rsidR="00B67339" w:rsidRDefault="00E55D9C">
      <w:pPr>
        <w:pStyle w:val="B20"/>
      </w:pPr>
      <w:r>
        <w:tab/>
      </w:r>
      <w:r w:rsidR="00B67339">
        <w:t xml:space="preserve">CATCH(0,n): field strength threshold </w:t>
      </w:r>
    </w:p>
    <w:p w14:paraId="3597C008" w14:textId="77777777" w:rsidR="00B67339" w:rsidRDefault="00B67339">
      <w:r>
        <w:t>This comparison enables handover to be performed towards a cell of a lower layer whom received field strength is considered to be high enough.</w:t>
      </w:r>
    </w:p>
    <w:p w14:paraId="19AEC33B" w14:textId="77777777" w:rsidR="00B67339" w:rsidRDefault="00B67339">
      <w:pPr>
        <w:pStyle w:val="Heading1"/>
      </w:pPr>
      <w:bookmarkStart w:id="76" w:name="_Toc518034142"/>
      <w:r>
        <w:t>D.4</w:t>
      </w:r>
      <w:r>
        <w:tab/>
      </w:r>
      <w:smartTag w:uri="urn:schemas-microsoft-com:office:smarttags" w:element="City">
        <w:smartTag w:uri="urn:schemas-microsoft-com:office:smarttags" w:element="place">
          <w:r>
            <w:t>Mobile</w:t>
          </w:r>
        </w:smartTag>
      </w:smartTag>
      <w:r>
        <w:t xml:space="preserve"> speeds estimations</w:t>
      </w:r>
      <w:bookmarkEnd w:id="76"/>
    </w:p>
    <w:p w14:paraId="60847D7B" w14:textId="77777777" w:rsidR="00B67339" w:rsidRDefault="00B67339">
      <w:r>
        <w:t xml:space="preserve">As soon as one of the two causes described above is triggered (PBGT, CATCH) a process of computation of the estimation of the mobile speed is performed. </w:t>
      </w:r>
    </w:p>
    <w:p w14:paraId="55CEC9B9" w14:textId="77777777" w:rsidR="00B67339" w:rsidRDefault="00B67339">
      <w:r>
        <w:t>The method of estimation of the field strength variations is based on the computation of the gradient between two averages of field strengths received by the mobile from the target cell.</w:t>
      </w:r>
    </w:p>
    <w:p w14:paraId="791DA993" w14:textId="77777777" w:rsidR="00B67339" w:rsidRDefault="00B67339">
      <w:pPr>
        <w:pStyle w:val="Heading2"/>
      </w:pPr>
      <w:bookmarkStart w:id="77" w:name="_Toc518034143"/>
      <w:r>
        <w:t>D.4.1</w:t>
      </w:r>
      <w:r>
        <w:tab/>
        <w:t>Estimation of the field strength variations</w:t>
      </w:r>
      <w:bookmarkEnd w:id="77"/>
    </w:p>
    <w:p w14:paraId="01FF77C6" w14:textId="77777777" w:rsidR="00B67339" w:rsidRDefault="00B67339">
      <w:r>
        <w:t>The first of the two averages of field strength used in the gradient computation is the one computed from measurements received from the target cell which has verified the handover criteria.</w:t>
      </w:r>
    </w:p>
    <w:p w14:paraId="40A294B6" w14:textId="77777777" w:rsidR="00B67339" w:rsidRDefault="00B67339">
      <w:r>
        <w:t>The handover cause can be either a PBGT or a CATCH one (see subclause D.3.2 mobile speeds estimation causes).</w:t>
      </w:r>
    </w:p>
    <w:p w14:paraId="382FE349" w14:textId="77777777" w:rsidR="00B67339" w:rsidRDefault="00B67339">
      <w:r>
        <w:t xml:space="preserve">The second of the two field strength averages used in the gradient computation is the latest one for which the gaps between all the previous averages and the straight line passing-by the two averages defined above is lower than </w:t>
      </w:r>
      <w:r>
        <w:rPr>
          <w:b/>
        </w:rPr>
        <w:t>Emax (E &lt; Emax)</w:t>
      </w:r>
      <w:r>
        <w:t>.</w:t>
      </w:r>
    </w:p>
    <w:p w14:paraId="202F37D8" w14:textId="77777777" w:rsidR="00B67339" w:rsidRDefault="00B67339">
      <w:r>
        <w:rPr>
          <w:b/>
        </w:rPr>
        <w:t>Emax</w:t>
      </w:r>
      <w:r>
        <w:t xml:space="preserve"> is one of the parameters of the handover algorithm.</w:t>
      </w:r>
    </w:p>
    <w:p w14:paraId="4E7E2884" w14:textId="77777777" w:rsidR="00B67339" w:rsidRDefault="00B67339">
      <w:r>
        <w:t>The gradient is then computed as follow:</w:t>
      </w:r>
    </w:p>
    <w:p w14:paraId="58E541FE" w14:textId="77777777" w:rsidR="00B67339" w:rsidRDefault="00B67339">
      <w:pPr>
        <w:pStyle w:val="B10"/>
        <w:rPr>
          <w:b/>
        </w:rPr>
      </w:pPr>
      <w:r>
        <w:rPr>
          <w:b/>
        </w:rPr>
        <w:t>1)</w:t>
      </w:r>
      <w:r>
        <w:rPr>
          <w:b/>
        </w:rPr>
        <w:tab/>
        <w:t>GRAD = ((RXLEV_NCELL(n,No) - RXLEV_NCELL(n,No-m))/m</w:t>
      </w:r>
    </w:p>
    <w:p w14:paraId="6E2198A5" w14:textId="77777777" w:rsidR="00B67339" w:rsidRDefault="00B67339">
      <w:pPr>
        <w:pStyle w:val="B20"/>
      </w:pPr>
      <w:r>
        <w:t>where:</w:t>
      </w:r>
    </w:p>
    <w:p w14:paraId="19E9D6F3" w14:textId="77777777" w:rsidR="00B67339" w:rsidRDefault="00B67339">
      <w:pPr>
        <w:pStyle w:val="B20"/>
      </w:pPr>
      <w:r>
        <w:t>-</w:t>
      </w:r>
      <w:r>
        <w:tab/>
        <w:t>n is the respective adjacent cell "n"</w:t>
      </w:r>
    </w:p>
    <w:p w14:paraId="3AE7D60F" w14:textId="77777777" w:rsidR="00B67339" w:rsidRDefault="00B67339">
      <w:pPr>
        <w:pStyle w:val="B20"/>
      </w:pPr>
      <w:r>
        <w:t>-</w:t>
      </w:r>
      <w:r>
        <w:tab/>
        <w:t>No is the index of reference of the average for which the handover criteria has been verified</w:t>
      </w:r>
    </w:p>
    <w:p w14:paraId="6B0BD69D" w14:textId="77777777" w:rsidR="00B67339" w:rsidRDefault="00B67339">
      <w:pPr>
        <w:pStyle w:val="B20"/>
      </w:pPr>
      <w:r>
        <w:t>-</w:t>
      </w:r>
      <w:r>
        <w:tab/>
        <w:t>m is the last average for which E &lt; Emax</w:t>
      </w:r>
    </w:p>
    <w:p w14:paraId="403524B8" w14:textId="77777777" w:rsidR="00B67339" w:rsidRDefault="00B67339">
      <w:pPr>
        <w:pStyle w:val="B20"/>
      </w:pPr>
      <w:r>
        <w:t>-</w:t>
      </w:r>
      <w:r>
        <w:tab/>
        <w:t>RXLEV_NCELL(0,n) is the RXLEV assessed on the BCCH carrier of the cell n</w:t>
      </w:r>
    </w:p>
    <w:p w14:paraId="51CE7F09" w14:textId="77777777" w:rsidR="00B67339" w:rsidRDefault="00B67339">
      <w:r>
        <w:t>In order to ensure an efficiency estimation of the mobile speeds a minimum number of averages (NAmin) are necessary to trigger the computation of the gradient.</w:t>
      </w:r>
    </w:p>
    <w:p w14:paraId="79EC4E17" w14:textId="77777777" w:rsidR="00B67339" w:rsidRDefault="00B67339">
      <w:r>
        <w:t>To avoid high computed time and high memory size a maximum number of averages (NAmax) has to be kept.</w:t>
      </w:r>
    </w:p>
    <w:p w14:paraId="797CAFAE" w14:textId="77777777" w:rsidR="00B67339" w:rsidRDefault="00B67339">
      <w:r>
        <w:t>The number of averages to take into account shall verified the following condition:</w:t>
      </w:r>
    </w:p>
    <w:p w14:paraId="3F6C92A2" w14:textId="77777777" w:rsidR="00B67339" w:rsidRDefault="00B67339">
      <w:pPr>
        <w:pStyle w:val="B10"/>
        <w:rPr>
          <w:b/>
        </w:rPr>
      </w:pPr>
      <w:r>
        <w:rPr>
          <w:b/>
        </w:rPr>
        <w:lastRenderedPageBreak/>
        <w:t>2)</w:t>
      </w:r>
      <w:r>
        <w:rPr>
          <w:b/>
        </w:rPr>
        <w:tab/>
        <w:t>NAmin &lt; N &lt; NAmax</w:t>
      </w:r>
    </w:p>
    <w:p w14:paraId="43422466" w14:textId="77777777" w:rsidR="00B67339" w:rsidRDefault="00B67339">
      <w:pPr>
        <w:pStyle w:val="B20"/>
      </w:pPr>
      <w:r>
        <w:t>where:</w:t>
      </w:r>
    </w:p>
    <w:p w14:paraId="5B7B24D6" w14:textId="77777777" w:rsidR="00B67339" w:rsidRDefault="00B67339">
      <w:pPr>
        <w:pStyle w:val="B20"/>
      </w:pPr>
      <w:r>
        <w:t>-</w:t>
      </w:r>
      <w:r>
        <w:tab/>
        <w:t>NAmin is the minimum number of averages necessary to compute the gradient;</w:t>
      </w:r>
    </w:p>
    <w:p w14:paraId="1E410008" w14:textId="77777777" w:rsidR="00B67339" w:rsidRDefault="00B67339">
      <w:pPr>
        <w:pStyle w:val="B20"/>
      </w:pPr>
      <w:r>
        <w:t>-</w:t>
      </w:r>
      <w:r>
        <w:tab/>
        <w:t>NAmax is the maximum number of averages necessary to compute the gradient.</w:t>
      </w:r>
    </w:p>
    <w:p w14:paraId="3EAB0806" w14:textId="77777777" w:rsidR="00B67339" w:rsidRDefault="00B67339">
      <w:r>
        <w:t>If the number of averages is not high enough (N &lt; NAmin) a default handover algorithm is used.</w:t>
      </w:r>
    </w:p>
    <w:p w14:paraId="425FB535" w14:textId="77777777" w:rsidR="00B67339" w:rsidRDefault="00B67339">
      <w:r>
        <w:t>The handover towards an upper layer is performed only if the above conditions are verified and if the field strength received from the target cell verified the following condition:</w:t>
      </w:r>
    </w:p>
    <w:p w14:paraId="6CB782B9" w14:textId="77777777" w:rsidR="00B67339" w:rsidRPr="006C02CB" w:rsidRDefault="00B67339">
      <w:pPr>
        <w:pStyle w:val="B10"/>
        <w:rPr>
          <w:b/>
          <w:lang w:val="sv-SE"/>
        </w:rPr>
      </w:pPr>
      <w:r w:rsidRPr="006C02CB">
        <w:rPr>
          <w:b/>
          <w:lang w:val="sv-SE"/>
        </w:rPr>
        <w:t>3)</w:t>
      </w:r>
      <w:r w:rsidRPr="006C02CB">
        <w:rPr>
          <w:b/>
          <w:lang w:val="sv-SE"/>
        </w:rPr>
        <w:tab/>
        <w:t>RXLEV &gt; U_RXLEV_NCELL(0,n)</w:t>
      </w:r>
    </w:p>
    <w:p w14:paraId="571EF68E" w14:textId="77777777" w:rsidR="00B67339" w:rsidRDefault="00B67339">
      <w:pPr>
        <w:pStyle w:val="B20"/>
      </w:pPr>
      <w:r>
        <w:t>where:</w:t>
      </w:r>
    </w:p>
    <w:p w14:paraId="59E58F75" w14:textId="77777777" w:rsidR="00B67339" w:rsidRDefault="00B67339">
      <w:pPr>
        <w:pStyle w:val="B20"/>
      </w:pPr>
      <w:r>
        <w:t>-</w:t>
      </w:r>
      <w:r>
        <w:tab/>
        <w:t>-U_RXLEV_NCELL(0,n) is the minimum field strength assessed from the BCCH carrier of the upper layer target cell to performed a handover towards it.</w:t>
      </w:r>
    </w:p>
    <w:p w14:paraId="56BD6E98" w14:textId="77777777" w:rsidR="00B67339" w:rsidRDefault="00B67339">
      <w:pPr>
        <w:pStyle w:val="Heading1"/>
      </w:pPr>
      <w:bookmarkStart w:id="78" w:name="_Toc518034144"/>
      <w:r>
        <w:t>D.5</w:t>
      </w:r>
      <w:r>
        <w:tab/>
        <w:t>BSS decision algorithm</w:t>
      </w:r>
      <w:bookmarkEnd w:id="78"/>
    </w:p>
    <w:p w14:paraId="3C48970F" w14:textId="77777777" w:rsidR="00B67339" w:rsidRDefault="00B67339">
      <w:r>
        <w:t>The BSS decision algorithm is the classical one as described in the appendix A of the recommendation GSM 05.08 [3]. Nevertheless in the case of an emergency handover, cells of the directly upper layer has priority. If no cell of the directly upper layer is available, cells of the same layer are ordering depending of the PBGT(n2) - HO_MARGIN(n1,n2) values.</w:t>
      </w:r>
    </w:p>
    <w:p w14:paraId="47D7EC1F" w14:textId="77777777" w:rsidR="00B67339" w:rsidRDefault="00B67339">
      <w:pPr>
        <w:pStyle w:val="Heading1"/>
      </w:pPr>
      <w:bookmarkStart w:id="79" w:name="_Toc518034145"/>
      <w:r>
        <w:t>D.6</w:t>
      </w:r>
      <w:r>
        <w:tab/>
        <w:t>O&amp;M parameters</w:t>
      </w:r>
      <w:bookmarkEnd w:id="79"/>
    </w:p>
    <w:p w14:paraId="418A3AA7" w14:textId="77777777" w:rsidR="00B67339" w:rsidRDefault="00B67339">
      <w:pPr>
        <w:pStyle w:val="B10"/>
      </w:pPr>
      <w:r>
        <w:rPr>
          <w:b/>
          <w:i/>
        </w:rPr>
        <w:t>CELL_TYPE:</w:t>
      </w:r>
      <w:r w:rsidR="00E55D9C">
        <w:rPr>
          <w:b/>
          <w:i/>
        </w:rPr>
        <w:tab/>
      </w:r>
      <w:r>
        <w:t>Hierarchy level of serving cell</w:t>
      </w:r>
    </w:p>
    <w:p w14:paraId="6EF8E6E4" w14:textId="77777777" w:rsidR="00B67339" w:rsidRDefault="00016114">
      <w:pPr>
        <w:pStyle w:val="B10"/>
      </w:pPr>
      <w:r>
        <w:tab/>
      </w:r>
      <w:r w:rsidR="00B67339">
        <w:t>Range</w:t>
      </w:r>
      <w:r w:rsidR="00E55D9C">
        <w:tab/>
      </w:r>
      <w:r w:rsidR="00B67339">
        <w:t>0</w:t>
      </w:r>
      <w:r w:rsidR="00B67339">
        <w:noBreakHyphen/>
        <w:t>7</w:t>
      </w:r>
    </w:p>
    <w:p w14:paraId="5DBEAAF1" w14:textId="77777777" w:rsidR="00B67339" w:rsidRDefault="00016114">
      <w:pPr>
        <w:pStyle w:val="B10"/>
      </w:pPr>
      <w:r>
        <w:tab/>
      </w:r>
      <w:r w:rsidR="00B67339">
        <w:t>Step size</w:t>
      </w:r>
      <w:r w:rsidR="00E55D9C">
        <w:tab/>
      </w:r>
      <w:r w:rsidR="00B67339">
        <w:t>1</w:t>
      </w:r>
    </w:p>
    <w:p w14:paraId="76B0D1F7" w14:textId="77777777" w:rsidR="00B67339" w:rsidRDefault="00016114">
      <w:pPr>
        <w:pStyle w:val="B10"/>
      </w:pPr>
      <w:r>
        <w:tab/>
      </w:r>
      <w:r w:rsidR="00B67339">
        <w:t>Coding</w:t>
      </w:r>
      <w:r w:rsidR="00E55D9C">
        <w:tab/>
      </w:r>
      <w:r w:rsidR="00B67339">
        <w:t>0: microcell</w:t>
      </w:r>
    </w:p>
    <w:p w14:paraId="7873D894" w14:textId="77777777" w:rsidR="00B67339" w:rsidRDefault="00E947FD">
      <w:pPr>
        <w:pStyle w:val="B10"/>
      </w:pPr>
      <w:r>
        <w:tab/>
      </w:r>
      <w:r w:rsidR="00B67339">
        <w:t>1: small cell</w:t>
      </w:r>
    </w:p>
    <w:p w14:paraId="0F489CAE" w14:textId="77777777" w:rsidR="00B67339" w:rsidRDefault="00E947FD">
      <w:pPr>
        <w:pStyle w:val="B10"/>
      </w:pPr>
      <w:r>
        <w:tab/>
      </w:r>
      <w:r w:rsidR="00B67339">
        <w:t>2: large cell</w:t>
      </w:r>
    </w:p>
    <w:p w14:paraId="6FAF7CE0" w14:textId="77777777" w:rsidR="00B67339" w:rsidRDefault="00E947FD">
      <w:pPr>
        <w:pStyle w:val="B10"/>
      </w:pPr>
      <w:r>
        <w:tab/>
      </w:r>
      <w:r w:rsidR="00B67339">
        <w:t>3</w:t>
      </w:r>
      <w:r w:rsidR="00B67339">
        <w:noBreakHyphen/>
        <w:t>7: for future use</w:t>
      </w:r>
    </w:p>
    <w:p w14:paraId="3A568A06" w14:textId="77777777" w:rsidR="00B67339" w:rsidRDefault="00B67339">
      <w:pPr>
        <w:pStyle w:val="B10"/>
        <w:rPr>
          <w:b/>
          <w:i/>
        </w:rPr>
      </w:pPr>
    </w:p>
    <w:p w14:paraId="24F9CA58" w14:textId="77777777" w:rsidR="00B67339" w:rsidRDefault="00B67339">
      <w:pPr>
        <w:pStyle w:val="B10"/>
      </w:pPr>
      <w:r>
        <w:rPr>
          <w:b/>
          <w:i/>
        </w:rPr>
        <w:t>NCELL_TYPE(n):</w:t>
      </w:r>
      <w:r w:rsidR="00E55D9C">
        <w:rPr>
          <w:b/>
          <w:i/>
        </w:rPr>
        <w:tab/>
      </w:r>
      <w:r>
        <w:t>Hierarchy level of n-th neighbour cell</w:t>
      </w:r>
    </w:p>
    <w:p w14:paraId="1DD4545C" w14:textId="77777777" w:rsidR="00B67339" w:rsidRDefault="00016114">
      <w:pPr>
        <w:pStyle w:val="B10"/>
      </w:pPr>
      <w:r>
        <w:tab/>
      </w:r>
      <w:r w:rsidR="00B67339">
        <w:t>n</w:t>
      </w:r>
      <w:r>
        <w:tab/>
      </w:r>
      <w:r w:rsidR="00B67339">
        <w:t>1</w:t>
      </w:r>
      <w:r w:rsidR="00B67339">
        <w:noBreakHyphen/>
        <w:t>32</w:t>
      </w:r>
    </w:p>
    <w:p w14:paraId="75B4FE59" w14:textId="77777777" w:rsidR="00B67339" w:rsidRDefault="00016114">
      <w:pPr>
        <w:pStyle w:val="B10"/>
      </w:pPr>
      <w:r>
        <w:tab/>
      </w:r>
      <w:r w:rsidR="00B67339">
        <w:t>Range</w:t>
      </w:r>
      <w:r w:rsidR="00E55D9C">
        <w:tab/>
      </w:r>
      <w:r w:rsidR="00B67339">
        <w:t>0</w:t>
      </w:r>
      <w:r w:rsidR="00B67339">
        <w:noBreakHyphen/>
        <w:t>7</w:t>
      </w:r>
    </w:p>
    <w:p w14:paraId="3B8E8DA0" w14:textId="77777777" w:rsidR="00B67339" w:rsidRDefault="00016114">
      <w:pPr>
        <w:pStyle w:val="B10"/>
      </w:pPr>
      <w:r>
        <w:tab/>
      </w:r>
      <w:r w:rsidR="00B67339">
        <w:t>Step size</w:t>
      </w:r>
      <w:r w:rsidR="00E55D9C">
        <w:tab/>
      </w:r>
      <w:r w:rsidR="00B67339">
        <w:t>1</w:t>
      </w:r>
    </w:p>
    <w:p w14:paraId="66DBFF2D" w14:textId="77777777" w:rsidR="00B67339" w:rsidRDefault="00016114">
      <w:pPr>
        <w:pStyle w:val="B10"/>
      </w:pPr>
      <w:r>
        <w:tab/>
      </w:r>
      <w:r w:rsidR="00B67339">
        <w:t>Coding</w:t>
      </w:r>
      <w:r w:rsidR="00E55D9C">
        <w:tab/>
      </w:r>
      <w:r w:rsidR="00B67339">
        <w:t>0: microcell</w:t>
      </w:r>
    </w:p>
    <w:p w14:paraId="20D94933" w14:textId="77777777" w:rsidR="00B67339" w:rsidRDefault="00E947FD">
      <w:pPr>
        <w:pStyle w:val="B10"/>
      </w:pPr>
      <w:r>
        <w:tab/>
      </w:r>
      <w:r w:rsidR="00B67339">
        <w:t>1: small cell</w:t>
      </w:r>
    </w:p>
    <w:p w14:paraId="4AD9F9ED" w14:textId="77777777" w:rsidR="00B67339" w:rsidRDefault="00E947FD">
      <w:pPr>
        <w:pStyle w:val="B10"/>
      </w:pPr>
      <w:r>
        <w:tab/>
      </w:r>
      <w:r w:rsidR="00B67339">
        <w:t>2: large cell</w:t>
      </w:r>
    </w:p>
    <w:p w14:paraId="2755CF1E" w14:textId="77777777" w:rsidR="00B67339" w:rsidRDefault="00E947FD">
      <w:pPr>
        <w:pStyle w:val="B10"/>
      </w:pPr>
      <w:r>
        <w:tab/>
      </w:r>
      <w:r w:rsidR="00B67339">
        <w:t>3</w:t>
      </w:r>
      <w:r w:rsidR="00B67339">
        <w:noBreakHyphen/>
        <w:t>7: for future use</w:t>
      </w:r>
    </w:p>
    <w:p w14:paraId="21F77975" w14:textId="77777777" w:rsidR="00B67339" w:rsidRDefault="00B67339">
      <w:pPr>
        <w:pStyle w:val="B10"/>
      </w:pPr>
    </w:p>
    <w:p w14:paraId="2DFB42E4" w14:textId="77777777" w:rsidR="00B67339" w:rsidRDefault="00B67339">
      <w:pPr>
        <w:pStyle w:val="B10"/>
      </w:pPr>
      <w:r>
        <w:rPr>
          <w:b/>
          <w:i/>
        </w:rPr>
        <w:lastRenderedPageBreak/>
        <w:t>EN_MS_SPEED:</w:t>
      </w:r>
      <w:r w:rsidR="00E55D9C">
        <w:rPr>
          <w:b/>
          <w:i/>
        </w:rPr>
        <w:tab/>
      </w:r>
      <w:r>
        <w:t>Enable/Disable classification of MS regarding SPEED</w:t>
      </w:r>
    </w:p>
    <w:p w14:paraId="1B41DFF3" w14:textId="77777777" w:rsidR="00B67339" w:rsidRDefault="00016114">
      <w:pPr>
        <w:pStyle w:val="B10"/>
      </w:pPr>
      <w:r>
        <w:tab/>
      </w:r>
      <w:r w:rsidR="00B67339">
        <w:t>Coding</w:t>
      </w:r>
      <w:r w:rsidR="00E55D9C">
        <w:tab/>
      </w:r>
      <w:r w:rsidR="00B67339">
        <w:t>0: disable feature</w:t>
      </w:r>
    </w:p>
    <w:p w14:paraId="49392CD1" w14:textId="77777777" w:rsidR="00B67339" w:rsidRDefault="00E947FD">
      <w:pPr>
        <w:pStyle w:val="B10"/>
      </w:pPr>
      <w:r>
        <w:tab/>
      </w:r>
      <w:r w:rsidR="00B67339">
        <w:t>1: enable feature</w:t>
      </w:r>
    </w:p>
    <w:p w14:paraId="317928F7" w14:textId="77777777" w:rsidR="00B67339" w:rsidRDefault="00B67339">
      <w:pPr>
        <w:pStyle w:val="B10"/>
      </w:pPr>
    </w:p>
    <w:p w14:paraId="102559CF" w14:textId="77777777" w:rsidR="00B67339" w:rsidRDefault="00B67339">
      <w:pPr>
        <w:pStyle w:val="B10"/>
      </w:pPr>
      <w:r>
        <w:rPr>
          <w:b/>
          <w:i/>
        </w:rPr>
        <w:t>NAmax:</w:t>
      </w:r>
      <w:r w:rsidR="00016114">
        <w:tab/>
      </w:r>
      <w:r>
        <w:t>Maximum number of averages necessary to compute the gradient.</w:t>
      </w:r>
    </w:p>
    <w:p w14:paraId="03F31805" w14:textId="77777777" w:rsidR="00B67339" w:rsidRDefault="00016114">
      <w:pPr>
        <w:pStyle w:val="B10"/>
      </w:pPr>
      <w:r>
        <w:tab/>
      </w:r>
      <w:r w:rsidR="00B67339">
        <w:t>Range</w:t>
      </w:r>
      <w:r w:rsidR="00E55D9C">
        <w:tab/>
      </w:r>
      <w:r w:rsidR="00B67339">
        <w:t>0 - 63 (SACCH)</w:t>
      </w:r>
    </w:p>
    <w:p w14:paraId="1FED25AD" w14:textId="77777777" w:rsidR="00B67339" w:rsidRDefault="00016114">
      <w:pPr>
        <w:pStyle w:val="B10"/>
      </w:pPr>
      <w:r>
        <w:tab/>
      </w:r>
      <w:r w:rsidR="00B67339">
        <w:t>Step size</w:t>
      </w:r>
      <w:r w:rsidR="00E55D9C">
        <w:tab/>
      </w:r>
      <w:r w:rsidR="00B67339">
        <w:t>1</w:t>
      </w:r>
    </w:p>
    <w:p w14:paraId="67CB179E" w14:textId="77777777" w:rsidR="00B67339" w:rsidRDefault="00B67339">
      <w:pPr>
        <w:pStyle w:val="B10"/>
      </w:pPr>
    </w:p>
    <w:p w14:paraId="7555E3F5" w14:textId="77777777" w:rsidR="00B67339" w:rsidRDefault="00B67339">
      <w:pPr>
        <w:pStyle w:val="B10"/>
      </w:pPr>
      <w:r>
        <w:rPr>
          <w:b/>
          <w:i/>
        </w:rPr>
        <w:t>NAmin:</w:t>
      </w:r>
      <w:r w:rsidR="00016114">
        <w:tab/>
      </w:r>
      <w:r>
        <w:t>Minimum number of averages necessary to compute the gradient.</w:t>
      </w:r>
    </w:p>
    <w:p w14:paraId="7B172CDB" w14:textId="77777777" w:rsidR="00B67339" w:rsidRDefault="00016114">
      <w:pPr>
        <w:pStyle w:val="B10"/>
      </w:pPr>
      <w:r>
        <w:tab/>
      </w:r>
      <w:r w:rsidR="00B67339">
        <w:t>Range</w:t>
      </w:r>
      <w:r w:rsidR="00E55D9C">
        <w:tab/>
      </w:r>
      <w:r w:rsidR="00B67339">
        <w:t>0 - 63 (SACCH)</w:t>
      </w:r>
    </w:p>
    <w:p w14:paraId="4320BB54" w14:textId="77777777" w:rsidR="00B67339" w:rsidRDefault="00016114">
      <w:pPr>
        <w:pStyle w:val="B10"/>
      </w:pPr>
      <w:r>
        <w:tab/>
      </w:r>
      <w:r w:rsidR="00B67339">
        <w:t>Step size</w:t>
      </w:r>
      <w:r w:rsidR="00E55D9C">
        <w:tab/>
      </w:r>
      <w:r w:rsidR="00B67339">
        <w:t>1</w:t>
      </w:r>
    </w:p>
    <w:p w14:paraId="59BF6366" w14:textId="77777777" w:rsidR="00B67339" w:rsidRDefault="00B67339">
      <w:pPr>
        <w:pStyle w:val="B10"/>
      </w:pPr>
    </w:p>
    <w:p w14:paraId="1E5530C0" w14:textId="77777777" w:rsidR="00B67339" w:rsidRDefault="00B67339">
      <w:pPr>
        <w:pStyle w:val="B10"/>
      </w:pPr>
      <w:r>
        <w:rPr>
          <w:b/>
          <w:i/>
        </w:rPr>
        <w:t>Emax:</w:t>
      </w:r>
      <w:r w:rsidR="00016114">
        <w:tab/>
      </w:r>
      <w:r>
        <w:t>Maximum gap allowed between a computed average and the straight line</w:t>
      </w:r>
      <w:r w:rsidR="00016114">
        <w:tab/>
      </w:r>
      <w:r>
        <w:t>considered.</w:t>
      </w:r>
    </w:p>
    <w:p w14:paraId="453BF06B" w14:textId="77777777" w:rsidR="00B67339" w:rsidRDefault="00016114">
      <w:pPr>
        <w:pStyle w:val="B10"/>
      </w:pPr>
      <w:r>
        <w:tab/>
      </w:r>
      <w:r w:rsidR="00B67339">
        <w:t>Range</w:t>
      </w:r>
      <w:r w:rsidR="00E55D9C">
        <w:tab/>
      </w:r>
      <w:r w:rsidR="00B67339">
        <w:t>0 - 15 (dB)</w:t>
      </w:r>
    </w:p>
    <w:p w14:paraId="27831B54" w14:textId="77777777" w:rsidR="00B67339" w:rsidRDefault="00016114">
      <w:pPr>
        <w:pStyle w:val="B10"/>
      </w:pPr>
      <w:r>
        <w:tab/>
      </w:r>
      <w:r w:rsidR="00B67339">
        <w:t>Step size</w:t>
      </w:r>
      <w:r w:rsidR="00E55D9C">
        <w:tab/>
      </w:r>
      <w:r w:rsidR="00B67339">
        <w:t>1</w:t>
      </w:r>
    </w:p>
    <w:p w14:paraId="6BBC32EA" w14:textId="77777777" w:rsidR="00B67339" w:rsidRDefault="00B67339">
      <w:pPr>
        <w:pStyle w:val="B10"/>
        <w:rPr>
          <w:b/>
          <w:i/>
        </w:rPr>
      </w:pPr>
    </w:p>
    <w:p w14:paraId="2DFA2D33" w14:textId="77777777" w:rsidR="00B67339" w:rsidRDefault="00B67339">
      <w:pPr>
        <w:pStyle w:val="B10"/>
      </w:pPr>
      <w:r>
        <w:rPr>
          <w:b/>
          <w:i/>
        </w:rPr>
        <w:t>GRAD:</w:t>
      </w:r>
      <w:r w:rsidR="00016114">
        <w:tab/>
      </w:r>
      <w:r>
        <w:t>Gradient threshold. It depends of the mobile speed threshold. Middlelayers</w:t>
      </w:r>
      <w:r w:rsidR="00016114">
        <w:tab/>
      </w:r>
      <w:r>
        <w:t>have two Grad thresholds (Gradmin &amp; Gradmax), the upperlayer and the</w:t>
      </w:r>
      <w:r w:rsidR="00016114">
        <w:tab/>
      </w:r>
      <w:r>
        <w:t>lowerlayer has one threshold (Grad).</w:t>
      </w:r>
    </w:p>
    <w:p w14:paraId="71A4D078" w14:textId="77777777" w:rsidR="00B67339" w:rsidRDefault="00016114">
      <w:pPr>
        <w:pStyle w:val="B10"/>
      </w:pPr>
      <w:r>
        <w:tab/>
      </w:r>
      <w:r w:rsidR="00B67339">
        <w:t>Range</w:t>
      </w:r>
      <w:r w:rsidR="00E55D9C">
        <w:tab/>
      </w:r>
      <w:r w:rsidR="00B67339">
        <w:t xml:space="preserve">0 - 255 </w:t>
      </w:r>
    </w:p>
    <w:p w14:paraId="5ADE8EB8" w14:textId="77777777" w:rsidR="00B67339" w:rsidRDefault="00016114">
      <w:pPr>
        <w:pStyle w:val="B10"/>
      </w:pPr>
      <w:r>
        <w:tab/>
      </w:r>
      <w:r w:rsidR="00B67339">
        <w:t>Step size</w:t>
      </w:r>
      <w:r w:rsidR="00E55D9C">
        <w:tab/>
      </w:r>
      <w:r w:rsidR="00B67339">
        <w:t>1</w:t>
      </w:r>
    </w:p>
    <w:p w14:paraId="2715FDE4" w14:textId="77777777" w:rsidR="00B67339" w:rsidRDefault="00B67339">
      <w:pPr>
        <w:pStyle w:val="B10"/>
      </w:pPr>
    </w:p>
    <w:p w14:paraId="11B9CD87" w14:textId="77777777" w:rsidR="00B67339" w:rsidRDefault="00B67339">
      <w:pPr>
        <w:pStyle w:val="B10"/>
      </w:pPr>
      <w:r>
        <w:rPr>
          <w:b/>
          <w:i/>
        </w:rPr>
        <w:t>CATCH(n):</w:t>
      </w:r>
      <w:r w:rsidR="00016114">
        <w:tab/>
      </w:r>
      <w:r>
        <w:t>Minimum field strength threshold. This is the minimum field strength the mobile</w:t>
      </w:r>
      <w:r w:rsidR="00016114">
        <w:tab/>
      </w:r>
      <w:r>
        <w:t>has to receive from a cell of the directly lower layer to perform a handover.</w:t>
      </w:r>
    </w:p>
    <w:p w14:paraId="200E6247" w14:textId="77777777" w:rsidR="00B67339" w:rsidRDefault="00016114">
      <w:pPr>
        <w:pStyle w:val="B10"/>
      </w:pPr>
      <w:r>
        <w:tab/>
      </w:r>
      <w:r w:rsidR="00B67339">
        <w:t>Range</w:t>
      </w:r>
      <w:r w:rsidR="00E55D9C">
        <w:tab/>
      </w:r>
      <w:r w:rsidR="00B67339">
        <w:t>0 - 63 (dB)</w:t>
      </w:r>
    </w:p>
    <w:p w14:paraId="62DCF40A" w14:textId="77777777" w:rsidR="00B67339" w:rsidRDefault="00016114">
      <w:pPr>
        <w:pStyle w:val="B10"/>
      </w:pPr>
      <w:r>
        <w:tab/>
      </w:r>
      <w:r w:rsidR="00B67339">
        <w:t>Step size</w:t>
      </w:r>
      <w:r w:rsidR="00E55D9C">
        <w:tab/>
      </w:r>
      <w:r w:rsidR="00B67339">
        <w:t>1</w:t>
      </w:r>
    </w:p>
    <w:p w14:paraId="518B10F4" w14:textId="77777777" w:rsidR="00B67339" w:rsidRDefault="00B67339">
      <w:pPr>
        <w:pStyle w:val="B10"/>
        <w:rPr>
          <w:b/>
          <w:i/>
        </w:rPr>
      </w:pPr>
    </w:p>
    <w:p w14:paraId="5F163B01" w14:textId="77777777" w:rsidR="00B67339" w:rsidRDefault="00B67339">
      <w:pPr>
        <w:pStyle w:val="B10"/>
      </w:pPr>
      <w:r>
        <w:rPr>
          <w:b/>
          <w:i/>
        </w:rPr>
        <w:t>U_RXLEV_NCELL(0,n):</w:t>
      </w:r>
      <w:r>
        <w:t xml:space="preserve"> Field strength threshold. This is the minimum field strength necessary to receive</w:t>
      </w:r>
      <w:r w:rsidR="00016114">
        <w:tab/>
      </w:r>
      <w:r>
        <w:t>from the upper layer cell to performed a handover towards it.</w:t>
      </w:r>
    </w:p>
    <w:p w14:paraId="72E27173" w14:textId="77777777" w:rsidR="00B67339" w:rsidRDefault="00016114">
      <w:pPr>
        <w:pStyle w:val="B10"/>
      </w:pPr>
      <w:r>
        <w:tab/>
      </w:r>
      <w:r w:rsidR="00B67339">
        <w:t>Range</w:t>
      </w:r>
      <w:r w:rsidR="00E55D9C">
        <w:tab/>
      </w:r>
      <w:r w:rsidR="00B67339">
        <w:t xml:space="preserve">0 - 63 </w:t>
      </w:r>
    </w:p>
    <w:p w14:paraId="74272BAE" w14:textId="77777777" w:rsidR="00B67339" w:rsidRDefault="00016114">
      <w:pPr>
        <w:pStyle w:val="B10"/>
      </w:pPr>
      <w:r>
        <w:tab/>
      </w:r>
      <w:r w:rsidR="00B67339">
        <w:t>Step size</w:t>
      </w:r>
      <w:r w:rsidR="00E55D9C">
        <w:tab/>
      </w:r>
      <w:r w:rsidR="00B67339">
        <w:t>1</w:t>
      </w:r>
    </w:p>
    <w:p w14:paraId="1DC3A96D" w14:textId="77777777" w:rsidR="00B67339" w:rsidRDefault="00B67339">
      <w:pPr>
        <w:pStyle w:val="Heading1"/>
      </w:pPr>
      <w:bookmarkStart w:id="80" w:name="_Toc518034146"/>
      <w:r>
        <w:t>D.7</w:t>
      </w:r>
      <w:r>
        <w:tab/>
        <w:t>Examples</w:t>
      </w:r>
      <w:bookmarkEnd w:id="80"/>
    </w:p>
    <w:p w14:paraId="76476DC5" w14:textId="77777777" w:rsidR="00B67339" w:rsidRDefault="00B67339">
      <w:r>
        <w:t>Figure D.</w:t>
      </w:r>
      <w:r>
        <w:rPr>
          <w:noProof/>
        </w:rPr>
        <w:t>2</w:t>
      </w:r>
      <w:r>
        <w:t xml:space="preserve"> features a field strength variations, and its associate averages, measured by a mobile moving away from its source base station.</w:t>
      </w:r>
    </w:p>
    <w:p w14:paraId="2D4B2118" w14:textId="77777777" w:rsidR="00B67339" w:rsidRDefault="00B67339">
      <w:r>
        <w:t>In this particular case the average window size is four measurements length and the number of measurements kept is equal to nineteen (-&gt; NAmax = 16).</w:t>
      </w:r>
    </w:p>
    <w:p w14:paraId="36415961" w14:textId="77777777" w:rsidR="00B67339" w:rsidRDefault="00B67339">
      <w:r>
        <w:br w:type="page"/>
      </w:r>
    </w:p>
    <w:p w14:paraId="040EB8E8" w14:textId="08DFBE31" w:rsidR="00B67339" w:rsidRDefault="0058224E">
      <w:pPr>
        <w:pStyle w:val="TH"/>
      </w:pPr>
      <w:r>
        <w:rPr>
          <w:noProof/>
        </w:rPr>
        <w:drawing>
          <wp:inline distT="0" distB="0" distL="0" distR="0" wp14:anchorId="36FC3D37" wp14:editId="04A6AA4B">
            <wp:extent cx="4991100" cy="3276600"/>
            <wp:effectExtent l="0" t="0" r="0" b="0"/>
            <wp:docPr id="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991100" cy="3276600"/>
                    </a:xfrm>
                    <a:prstGeom prst="rect">
                      <a:avLst/>
                    </a:prstGeom>
                    <a:noFill/>
                    <a:ln>
                      <a:noFill/>
                    </a:ln>
                  </pic:spPr>
                </pic:pic>
              </a:graphicData>
            </a:graphic>
          </wp:inline>
        </w:drawing>
      </w:r>
    </w:p>
    <w:p w14:paraId="43D84784" w14:textId="77777777" w:rsidR="00B67339" w:rsidRDefault="00B67339">
      <w:pPr>
        <w:pStyle w:val="TF"/>
        <w:jc w:val="left"/>
        <w:rPr>
          <w:b w:val="0"/>
          <w:bCs/>
        </w:rPr>
      </w:pPr>
      <w:r>
        <w:rPr>
          <w:b w:val="0"/>
          <w:bCs/>
        </w:rPr>
        <w:t>Averages are calculated according to the sliding window technique.</w:t>
      </w:r>
    </w:p>
    <w:p w14:paraId="5B3C655F" w14:textId="77777777" w:rsidR="00B67339" w:rsidRDefault="00B67339">
      <w:pPr>
        <w:pStyle w:val="FP"/>
      </w:pPr>
    </w:p>
    <w:p w14:paraId="3709E639" w14:textId="2E2E7F80" w:rsidR="00B67339" w:rsidRDefault="0058224E">
      <w:pPr>
        <w:pStyle w:val="TH"/>
      </w:pPr>
      <w:r>
        <w:rPr>
          <w:noProof/>
        </w:rPr>
        <w:drawing>
          <wp:inline distT="0" distB="0" distL="0" distR="0" wp14:anchorId="05C542B2" wp14:editId="32E8F5E7">
            <wp:extent cx="5303520" cy="3482340"/>
            <wp:effectExtent l="0" t="0" r="0" b="0"/>
            <wp:docPr id="1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03520" cy="3482340"/>
                    </a:xfrm>
                    <a:prstGeom prst="rect">
                      <a:avLst/>
                    </a:prstGeom>
                    <a:noFill/>
                    <a:ln>
                      <a:noFill/>
                    </a:ln>
                  </pic:spPr>
                </pic:pic>
              </a:graphicData>
            </a:graphic>
          </wp:inline>
        </w:drawing>
      </w:r>
    </w:p>
    <w:p w14:paraId="11D1E417" w14:textId="77777777" w:rsidR="00B67339" w:rsidRDefault="00B67339">
      <w:pPr>
        <w:pStyle w:val="TF"/>
      </w:pPr>
      <w:r>
        <w:t>Figure D.</w:t>
      </w:r>
      <w:r>
        <w:rPr>
          <w:noProof/>
        </w:rPr>
        <w:t>2</w:t>
      </w:r>
      <w:r>
        <w:t xml:space="preserve">: </w:t>
      </w:r>
      <w:bookmarkStart w:id="81" w:name="figalgo1"/>
      <w:bookmarkEnd w:id="81"/>
      <w:r>
        <w:t>Field strength samples and averages</w:t>
      </w:r>
    </w:p>
    <w:p w14:paraId="3C27EF7E" w14:textId="77777777" w:rsidR="00B67339" w:rsidRDefault="00B67339">
      <w:bookmarkStart w:id="82" w:name="ecretage"/>
      <w:bookmarkEnd w:id="82"/>
      <w:r>
        <w:t>In some particular and rare cases the target cell may have a decreasing field strength. In most of the cases that means that it is the "best" cell but that the mobile is moving away from it.</w:t>
      </w:r>
    </w:p>
    <w:p w14:paraId="631B83E5" w14:textId="77777777" w:rsidR="00B67339" w:rsidRDefault="00B67339">
      <w:r>
        <w:t>It is even also necessary to take into account the gradient of the field strength in the mobile speeds estimation. For that reason it is necessary to compute the absolute values of gaps and of the gradient.</w:t>
      </w:r>
    </w:p>
    <w:p w14:paraId="319FE134" w14:textId="77777777" w:rsidR="00B67339" w:rsidRDefault="00B67339">
      <w:r>
        <w:t>Figure D.</w:t>
      </w:r>
      <w:r>
        <w:rPr>
          <w:noProof/>
        </w:rPr>
        <w:t>3</w:t>
      </w:r>
      <w:r>
        <w:t xml:space="preserve"> features an example of gaps computation.</w:t>
      </w:r>
    </w:p>
    <w:p w14:paraId="5D8F48C7" w14:textId="4F02BD0F" w:rsidR="00B67339" w:rsidRDefault="0058224E">
      <w:pPr>
        <w:pStyle w:val="TH"/>
      </w:pPr>
      <w:r>
        <w:rPr>
          <w:noProof/>
        </w:rPr>
        <w:lastRenderedPageBreak/>
        <w:drawing>
          <wp:inline distT="0" distB="0" distL="0" distR="0" wp14:anchorId="7B9C66B9" wp14:editId="695723BB">
            <wp:extent cx="4259580" cy="3810000"/>
            <wp:effectExtent l="0" t="0" r="0" b="0"/>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59580" cy="3810000"/>
                    </a:xfrm>
                    <a:prstGeom prst="rect">
                      <a:avLst/>
                    </a:prstGeom>
                    <a:noFill/>
                    <a:ln>
                      <a:noFill/>
                    </a:ln>
                  </pic:spPr>
                </pic:pic>
              </a:graphicData>
            </a:graphic>
          </wp:inline>
        </w:drawing>
      </w:r>
    </w:p>
    <w:p w14:paraId="5CE7DFAB" w14:textId="77777777" w:rsidR="00B67339" w:rsidRPr="006C02CB" w:rsidRDefault="00B67339">
      <w:pPr>
        <w:pStyle w:val="TF"/>
        <w:rPr>
          <w:lang w:val="en-US"/>
        </w:rPr>
      </w:pPr>
      <w:r w:rsidRPr="006C02CB">
        <w:rPr>
          <w:lang w:val="en-US"/>
        </w:rPr>
        <w:t>Figure D.</w:t>
      </w:r>
      <w:r w:rsidRPr="006C02CB">
        <w:rPr>
          <w:noProof/>
          <w:lang w:val="en-US"/>
        </w:rPr>
        <w:t>3</w:t>
      </w:r>
      <w:r w:rsidRPr="006C02CB">
        <w:rPr>
          <w:lang w:val="en-US"/>
        </w:rPr>
        <w:t xml:space="preserve">: </w:t>
      </w:r>
      <w:bookmarkStart w:id="83" w:name="figalgo2"/>
      <w:bookmarkEnd w:id="83"/>
      <w:r w:rsidRPr="006C02CB">
        <w:rPr>
          <w:lang w:val="en-US"/>
        </w:rPr>
        <w:t>Gap computation</w:t>
      </w:r>
    </w:p>
    <w:p w14:paraId="467C9A1B" w14:textId="77777777" w:rsidR="00B67339" w:rsidRDefault="00B67339">
      <w:r>
        <w:t>For each average computed (</w:t>
      </w:r>
      <w:r>
        <w:fldChar w:fldCharType="begin"/>
      </w:r>
      <w:r>
        <w:instrText>SYMBOL 110 \f "Wingdings"</w:instrText>
      </w:r>
      <w:r>
        <w:fldChar w:fldCharType="end"/>
      </w:r>
      <w:r>
        <w:t>), from the latest to the oldest, the algorithm determines the maximum gap with the corresponding field strength computed from the straight line (</w:t>
      </w:r>
      <w:r>
        <w:rPr>
          <w:b/>
          <w:position w:val="-6"/>
        </w:rPr>
        <w:t>*</w:t>
      </w:r>
      <w:r>
        <w:t>).</w:t>
      </w:r>
    </w:p>
    <w:p w14:paraId="3530E8BB" w14:textId="77777777" w:rsidR="00B67339" w:rsidRDefault="00B67339">
      <w:r>
        <w:t>Considering the average computed at date N</w:t>
      </w:r>
      <w:r>
        <w:rPr>
          <w:position w:val="-6"/>
          <w:sz w:val="16"/>
        </w:rPr>
        <w:t>0</w:t>
      </w:r>
      <w:r>
        <w:noBreakHyphen/>
        <w:t>10 in the particular case of figure D.</w:t>
      </w:r>
      <w:r>
        <w:rPr>
          <w:noProof/>
        </w:rPr>
        <w:t>3</w:t>
      </w:r>
      <w:r>
        <w:t xml:space="preserve">. The maximum gap computed </w:t>
      </w:r>
      <w:r>
        <w:rPr>
          <w:b/>
        </w:rPr>
        <w:t>Emax_computed</w:t>
      </w:r>
      <w:r>
        <w:t>, between the nine previous averages (from N</w:t>
      </w:r>
      <w:r>
        <w:rPr>
          <w:position w:val="-6"/>
          <w:sz w:val="16"/>
        </w:rPr>
        <w:t>0</w:t>
      </w:r>
      <w:r>
        <w:noBreakHyphen/>
        <w:t>1 to N</w:t>
      </w:r>
      <w:r>
        <w:rPr>
          <w:position w:val="-6"/>
          <w:sz w:val="16"/>
        </w:rPr>
        <w:t>0</w:t>
      </w:r>
      <w:r>
        <w:noBreakHyphen/>
        <w:t>9) and the straight line N</w:t>
      </w:r>
      <w:r>
        <w:rPr>
          <w:position w:val="-6"/>
          <w:sz w:val="16"/>
        </w:rPr>
        <w:t>0</w:t>
      </w:r>
      <w:r>
        <w:noBreakHyphen/>
        <w:t xml:space="preserve">10, is lower than the maximum gap allowed </w:t>
      </w:r>
      <w:r>
        <w:rPr>
          <w:b/>
        </w:rPr>
        <w:t>Emax</w:t>
      </w:r>
      <w:r>
        <w:t>.</w:t>
      </w:r>
    </w:p>
    <w:p w14:paraId="305D2F7E" w14:textId="77777777" w:rsidR="00B67339" w:rsidRDefault="00B67339">
      <w:r>
        <w:t>On the other hand considering the average computed at date N</w:t>
      </w:r>
      <w:r>
        <w:rPr>
          <w:position w:val="-6"/>
          <w:sz w:val="16"/>
        </w:rPr>
        <w:t>0</w:t>
      </w:r>
      <w:r>
        <w:noBreakHyphen/>
        <w:t>14. The gap computed between the average on date N</w:t>
      </w:r>
      <w:r>
        <w:rPr>
          <w:position w:val="-6"/>
          <w:sz w:val="16"/>
        </w:rPr>
        <w:t>0</w:t>
      </w:r>
      <w:r>
        <w:noBreakHyphen/>
        <w:t>10 and the straight line N</w:t>
      </w:r>
      <w:r>
        <w:rPr>
          <w:position w:val="-6"/>
          <w:sz w:val="16"/>
        </w:rPr>
        <w:t>0</w:t>
      </w:r>
      <w:r>
        <w:noBreakHyphen/>
        <w:t xml:space="preserve">14 is higher than the maximum gap allowed </w:t>
      </w:r>
      <w:r>
        <w:rPr>
          <w:b/>
        </w:rPr>
        <w:t>Emax.</w:t>
      </w:r>
    </w:p>
    <w:p w14:paraId="01F3BB49" w14:textId="77777777" w:rsidR="00B67339" w:rsidRDefault="00B67339">
      <w:r>
        <w:t xml:space="preserve">In this case the last average for which the maximum gap computed is lower than </w:t>
      </w:r>
      <w:r>
        <w:rPr>
          <w:b/>
        </w:rPr>
        <w:t>Emax</w:t>
      </w:r>
      <w:r>
        <w:t xml:space="preserve"> is the one computed on date </w:t>
      </w:r>
      <w:r>
        <w:rPr>
          <w:b/>
        </w:rPr>
        <w:t>N</w:t>
      </w:r>
      <w:r>
        <w:rPr>
          <w:b/>
          <w:position w:val="-6"/>
          <w:sz w:val="16"/>
        </w:rPr>
        <w:t>0</w:t>
      </w:r>
      <w:r>
        <w:rPr>
          <w:b/>
        </w:rPr>
        <w:noBreakHyphen/>
        <w:t>13</w:t>
      </w:r>
      <w:r>
        <w:t>.</w:t>
      </w:r>
    </w:p>
    <w:p w14:paraId="7E649012" w14:textId="77777777" w:rsidR="00B67339" w:rsidRDefault="00B67339">
      <w:r>
        <w:t>In this case the gradient of the field strength is equal to:</w:t>
      </w:r>
    </w:p>
    <w:p w14:paraId="72F7F75A" w14:textId="77777777" w:rsidR="00B67339" w:rsidRDefault="00B67339">
      <w:r>
        <w:t>GRAD = (RXLEV_NCELL(n,No) - RXLEV_NCELL(n,No</w:t>
      </w:r>
      <w:r>
        <w:noBreakHyphen/>
        <w:t>13))/13</w:t>
      </w:r>
    </w:p>
    <w:p w14:paraId="2DD92F5B" w14:textId="77777777" w:rsidR="00B67339" w:rsidRDefault="00B67339">
      <w:r>
        <w:t>where:</w:t>
      </w:r>
    </w:p>
    <w:p w14:paraId="7FFA930B" w14:textId="77777777" w:rsidR="00B67339" w:rsidRDefault="00B67339">
      <w:pPr>
        <w:tabs>
          <w:tab w:val="left" w:pos="2552"/>
        </w:tabs>
        <w:ind w:left="2552" w:hanging="2552"/>
      </w:pPr>
      <w:r>
        <w:rPr>
          <w:b/>
          <w:i/>
        </w:rPr>
        <w:t>RXLEV_NCELL(n,N</w:t>
      </w:r>
      <w:r>
        <w:rPr>
          <w:b/>
          <w:i/>
          <w:position w:val="-6"/>
          <w:sz w:val="16"/>
        </w:rPr>
        <w:t>0</w:t>
      </w:r>
      <w:r>
        <w:rPr>
          <w:b/>
          <w:i/>
        </w:rPr>
        <w:t>)</w:t>
      </w:r>
      <w:r>
        <w:t>:</w:t>
      </w:r>
      <w:r w:rsidR="00E55D9C">
        <w:tab/>
      </w:r>
      <w:r>
        <w:t>RXLEV assessed on the BCCH carrier of the cell n, which has verified the handover criteria (date N</w:t>
      </w:r>
      <w:r>
        <w:rPr>
          <w:position w:val="-6"/>
          <w:sz w:val="16"/>
        </w:rPr>
        <w:t>0</w:t>
      </w:r>
      <w:r>
        <w:t>).</w:t>
      </w:r>
    </w:p>
    <w:p w14:paraId="4AE7F6CB" w14:textId="77777777" w:rsidR="00B67339" w:rsidRDefault="00B67339">
      <w:pPr>
        <w:tabs>
          <w:tab w:val="left" w:pos="2552"/>
        </w:tabs>
        <w:ind w:left="2552" w:hanging="2552"/>
      </w:pPr>
      <w:r>
        <w:rPr>
          <w:b/>
          <w:i/>
        </w:rPr>
        <w:t>RXLEV_NCELL(n,N</w:t>
      </w:r>
      <w:r>
        <w:rPr>
          <w:b/>
          <w:i/>
          <w:position w:val="-6"/>
          <w:sz w:val="16"/>
        </w:rPr>
        <w:t>0</w:t>
      </w:r>
      <w:r>
        <w:rPr>
          <w:b/>
          <w:i/>
        </w:rPr>
        <w:noBreakHyphen/>
        <w:t>13)</w:t>
      </w:r>
      <w:r>
        <w:t>:</w:t>
      </w:r>
      <w:r w:rsidR="00E55D9C">
        <w:tab/>
      </w:r>
      <w:r>
        <w:t>RXLEV assessed on the BCCH carrier of the cell, computed on date N</w:t>
      </w:r>
      <w:r>
        <w:rPr>
          <w:position w:val="-6"/>
          <w:sz w:val="16"/>
        </w:rPr>
        <w:t>0</w:t>
      </w:r>
      <w:r>
        <w:noBreakHyphen/>
        <w:t>13.</w:t>
      </w:r>
    </w:p>
    <w:p w14:paraId="3FF3B5DE" w14:textId="77777777" w:rsidR="00B67339" w:rsidRDefault="00B67339">
      <w:r>
        <w:t>In the case of figure D.</w:t>
      </w:r>
      <w:r>
        <w:rPr>
          <w:noProof/>
        </w:rPr>
        <w:t>3</w:t>
      </w:r>
      <w:r>
        <w:t>, averages are almost constants from date N</w:t>
      </w:r>
      <w:r>
        <w:rPr>
          <w:position w:val="-6"/>
          <w:sz w:val="16"/>
        </w:rPr>
        <w:t>0</w:t>
      </w:r>
      <w:r>
        <w:noBreakHyphen/>
        <w:t>10 to N</w:t>
      </w:r>
      <w:r>
        <w:rPr>
          <w:position w:val="-6"/>
          <w:sz w:val="16"/>
        </w:rPr>
        <w:t>0</w:t>
      </w:r>
      <w:r>
        <w:noBreakHyphen/>
        <w:t xml:space="preserve">15, it can be the case for example for a mobile stopped at a traffic light . The parameter </w:t>
      </w:r>
      <w:r>
        <w:rPr>
          <w:b/>
        </w:rPr>
        <w:t>Emax</w:t>
      </w:r>
      <w:r>
        <w:t xml:space="preserve"> avoid to take into account these averages in the estimation of the mobile speeds.</w:t>
      </w:r>
    </w:p>
    <w:p w14:paraId="0394E39D" w14:textId="77777777" w:rsidR="00B67339" w:rsidRDefault="00B67339">
      <w:pPr>
        <w:pStyle w:val="Heading1"/>
      </w:pPr>
      <w:r>
        <w:br w:type="page"/>
      </w:r>
      <w:bookmarkStart w:id="84" w:name="_Toc518034147"/>
      <w:r>
        <w:lastRenderedPageBreak/>
        <w:t>D.8</w:t>
      </w:r>
      <w:r>
        <w:tab/>
        <w:t>State diagrams</w:t>
      </w:r>
      <w:bookmarkEnd w:id="84"/>
    </w:p>
    <w:p w14:paraId="01ECA8F9" w14:textId="77777777" w:rsidR="00B67339" w:rsidRDefault="00B67339">
      <w:pPr>
        <w:pStyle w:val="Heading2"/>
      </w:pPr>
      <w:bookmarkStart w:id="85" w:name="_Toc518034148"/>
      <w:r>
        <w:t>D.8.1</w:t>
      </w:r>
      <w:r>
        <w:tab/>
        <w:t>Case of a three layers hierarchical network</w:t>
      </w:r>
      <w:bookmarkEnd w:id="85"/>
    </w:p>
    <w:p w14:paraId="6F1B0F01" w14:textId="77777777" w:rsidR="00B67339" w:rsidRDefault="00B67339">
      <w:r>
        <w:rPr>
          <w:b/>
        </w:rPr>
        <w:t>Ideal behaviour: target cells are available</w:t>
      </w:r>
    </w:p>
    <w:p w14:paraId="7C1B7C31" w14:textId="636AD0E6" w:rsidR="00B67339" w:rsidRDefault="0058224E">
      <w:pPr>
        <w:pStyle w:val="TH"/>
      </w:pPr>
      <w:r>
        <w:rPr>
          <w:noProof/>
        </w:rPr>
        <w:drawing>
          <wp:inline distT="0" distB="0" distL="0" distR="0" wp14:anchorId="3A1DD306" wp14:editId="3C82079C">
            <wp:extent cx="4983480" cy="2872740"/>
            <wp:effectExtent l="0" t="0" r="0" b="0"/>
            <wp:docPr id="1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983480" cy="2872740"/>
                    </a:xfrm>
                    <a:prstGeom prst="rect">
                      <a:avLst/>
                    </a:prstGeom>
                    <a:noFill/>
                    <a:ln>
                      <a:noFill/>
                    </a:ln>
                  </pic:spPr>
                </pic:pic>
              </a:graphicData>
            </a:graphic>
          </wp:inline>
        </w:drawing>
      </w:r>
    </w:p>
    <w:p w14:paraId="45786B0C" w14:textId="77777777" w:rsidR="00B67339" w:rsidRDefault="00B67339">
      <w:pPr>
        <w:pStyle w:val="TF"/>
      </w:pPr>
      <w:r>
        <w:t>Figure D.4: Handovers in case of availability of the target cell</w:t>
      </w:r>
    </w:p>
    <w:p w14:paraId="37AF7FF4" w14:textId="77777777" w:rsidR="00B67339" w:rsidRDefault="00B67339">
      <w:pPr>
        <w:spacing w:line="240" w:lineRule="atLeast"/>
        <w:rPr>
          <w:b/>
        </w:rPr>
      </w:pPr>
      <w:r>
        <w:rPr>
          <w:b/>
        </w:rPr>
        <w:t>Non ideal behaviour: target cells may not be available</w:t>
      </w:r>
    </w:p>
    <w:p w14:paraId="62CC9040" w14:textId="77777777" w:rsidR="00B67339" w:rsidRDefault="00B67339">
      <w:pPr>
        <w:spacing w:line="240" w:lineRule="atLeast"/>
      </w:pPr>
      <w:r>
        <w:t>The handover that may occur to non preferred target cells due to the unavailability of TCH resources are indicated with dotted line arrows in the state diagram.</w:t>
      </w:r>
    </w:p>
    <w:p w14:paraId="5CC6D492" w14:textId="58A74AE1" w:rsidR="00B67339" w:rsidRDefault="0058224E">
      <w:pPr>
        <w:pStyle w:val="TH"/>
      </w:pPr>
      <w:r>
        <w:rPr>
          <w:noProof/>
        </w:rPr>
        <w:lastRenderedPageBreak/>
        <w:drawing>
          <wp:inline distT="0" distB="0" distL="0" distR="0" wp14:anchorId="253564EC" wp14:editId="5D491B40">
            <wp:extent cx="5577840" cy="3710940"/>
            <wp:effectExtent l="0" t="0" r="0" b="0"/>
            <wp:docPr id="2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577840" cy="3710940"/>
                    </a:xfrm>
                    <a:prstGeom prst="rect">
                      <a:avLst/>
                    </a:prstGeom>
                    <a:noFill/>
                    <a:ln>
                      <a:noFill/>
                    </a:ln>
                  </pic:spPr>
                </pic:pic>
              </a:graphicData>
            </a:graphic>
          </wp:inline>
        </w:drawing>
      </w:r>
    </w:p>
    <w:p w14:paraId="52D5BF67" w14:textId="77777777" w:rsidR="00B67339" w:rsidRDefault="00B67339">
      <w:pPr>
        <w:pStyle w:val="TF"/>
      </w:pPr>
      <w:r>
        <w:t>Figure D.5: Handover in case of non availability of the target cell</w:t>
      </w:r>
    </w:p>
    <w:p w14:paraId="6D1CAE81" w14:textId="77777777" w:rsidR="00B67339" w:rsidRDefault="00B67339">
      <w:pPr>
        <w:pStyle w:val="Heading2"/>
      </w:pPr>
      <w:bookmarkStart w:id="86" w:name="_Toc518034149"/>
      <w:r>
        <w:t>D.8.2</w:t>
      </w:r>
      <w:r>
        <w:tab/>
        <w:t>Case of a two layers hierarchical network</w:t>
      </w:r>
      <w:bookmarkEnd w:id="86"/>
    </w:p>
    <w:p w14:paraId="005F6DC6" w14:textId="77777777" w:rsidR="00B67339" w:rsidRDefault="00B67339">
      <w:pPr>
        <w:spacing w:line="240" w:lineRule="atLeast"/>
        <w:rPr>
          <w:b/>
        </w:rPr>
      </w:pPr>
      <w:r>
        <w:rPr>
          <w:b/>
        </w:rPr>
        <w:t>Ideal behaviour: target cells are available</w:t>
      </w:r>
    </w:p>
    <w:p w14:paraId="6802EF69" w14:textId="036165AA" w:rsidR="00B67339" w:rsidRDefault="0058224E">
      <w:pPr>
        <w:pStyle w:val="TH"/>
      </w:pPr>
      <w:r>
        <w:rPr>
          <w:noProof/>
        </w:rPr>
        <w:drawing>
          <wp:inline distT="0" distB="0" distL="0" distR="0" wp14:anchorId="0C6D801D" wp14:editId="590A8371">
            <wp:extent cx="5783580" cy="2133600"/>
            <wp:effectExtent l="0" t="0" r="0" b="0"/>
            <wp:docPr id="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83580" cy="2133600"/>
                    </a:xfrm>
                    <a:prstGeom prst="rect">
                      <a:avLst/>
                    </a:prstGeom>
                    <a:noFill/>
                    <a:ln>
                      <a:noFill/>
                    </a:ln>
                  </pic:spPr>
                </pic:pic>
              </a:graphicData>
            </a:graphic>
          </wp:inline>
        </w:drawing>
      </w:r>
    </w:p>
    <w:p w14:paraId="53A78EF9" w14:textId="77777777" w:rsidR="00B67339" w:rsidRDefault="00B67339">
      <w:pPr>
        <w:pStyle w:val="TF"/>
      </w:pPr>
      <w:r>
        <w:t>Figure D.6: Handovers in case of availability of the target cell</w:t>
      </w:r>
    </w:p>
    <w:p w14:paraId="5E24CA09" w14:textId="77777777" w:rsidR="00B67339" w:rsidRDefault="00B67339">
      <w:pPr>
        <w:spacing w:line="240" w:lineRule="atLeast"/>
        <w:rPr>
          <w:b/>
        </w:rPr>
      </w:pPr>
      <w:r>
        <w:rPr>
          <w:b/>
        </w:rPr>
        <w:t>Non ideal behaviour: target cells may not be available</w:t>
      </w:r>
    </w:p>
    <w:p w14:paraId="4467A478" w14:textId="694EE8E9" w:rsidR="00B67339" w:rsidRDefault="0058224E">
      <w:pPr>
        <w:pStyle w:val="TH"/>
      </w:pPr>
      <w:r>
        <w:rPr>
          <w:b w:val="0"/>
          <w:noProof/>
        </w:rPr>
        <w:lastRenderedPageBreak/>
        <w:drawing>
          <wp:inline distT="0" distB="0" distL="0" distR="0" wp14:anchorId="5FD88BDC" wp14:editId="0D2897A9">
            <wp:extent cx="5920740" cy="2918460"/>
            <wp:effectExtent l="0" t="0" r="0" b="0"/>
            <wp:docPr id="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20740" cy="2918460"/>
                    </a:xfrm>
                    <a:prstGeom prst="rect">
                      <a:avLst/>
                    </a:prstGeom>
                    <a:noFill/>
                    <a:ln>
                      <a:noFill/>
                    </a:ln>
                  </pic:spPr>
                </pic:pic>
              </a:graphicData>
            </a:graphic>
          </wp:inline>
        </w:drawing>
      </w:r>
    </w:p>
    <w:p w14:paraId="571D6A55" w14:textId="77777777" w:rsidR="00B67339" w:rsidRDefault="00B67339">
      <w:pPr>
        <w:pStyle w:val="TF"/>
        <w:jc w:val="left"/>
        <w:rPr>
          <w:b w:val="0"/>
          <w:bCs/>
        </w:rPr>
      </w:pPr>
      <w:r>
        <w:rPr>
          <w:b w:val="0"/>
          <w:bCs/>
        </w:rPr>
        <w:t>The handover that may occur to non preferred target cells due to the unavailability of TCH resources are indicated with dotted line arrows in the state diagram.</w:t>
      </w:r>
    </w:p>
    <w:p w14:paraId="1E851772" w14:textId="77777777" w:rsidR="00B67339" w:rsidRDefault="00B67339">
      <w:pPr>
        <w:pStyle w:val="TF"/>
      </w:pPr>
      <w:r>
        <w:t>Figure D.7: Handover in case of non availability of the target cell</w:t>
      </w:r>
    </w:p>
    <w:p w14:paraId="72E13EB6" w14:textId="77777777" w:rsidR="00B67339" w:rsidRDefault="00B67339">
      <w:pPr>
        <w:pStyle w:val="FP"/>
      </w:pPr>
    </w:p>
    <w:p w14:paraId="462FC534" w14:textId="77777777" w:rsidR="00B67339" w:rsidRDefault="00B67339">
      <w:pPr>
        <w:pStyle w:val="Heading8"/>
      </w:pPr>
      <w:r>
        <w:br w:type="page"/>
      </w:r>
      <w:bookmarkStart w:id="87" w:name="_Toc518034150"/>
      <w:r>
        <w:lastRenderedPageBreak/>
        <w:t>Annex E (informative):</w:t>
      </w:r>
      <w:r>
        <w:br/>
        <w:t>Simulation Model for Handover Performance Evaluation in Hierarchical Cell Structures</w:t>
      </w:r>
      <w:bookmarkEnd w:id="87"/>
    </w:p>
    <w:p w14:paraId="31AD23C0" w14:textId="77777777" w:rsidR="00B67339" w:rsidRDefault="00B67339">
      <w:pPr>
        <w:pStyle w:val="Heading1"/>
      </w:pPr>
      <w:bookmarkStart w:id="88" w:name="_Toc518034151"/>
      <w:r>
        <w:t>E.1</w:t>
      </w:r>
      <w:r>
        <w:tab/>
        <w:t>Introduction</w:t>
      </w:r>
      <w:bookmarkEnd w:id="88"/>
    </w:p>
    <w:p w14:paraId="5A4137A4" w14:textId="77777777" w:rsidR="00B67339" w:rsidRDefault="00B67339">
      <w:r>
        <w:t>In this annex, the general requirements of a simulation model for handover performance evaluation in hierarchical cell structures are specified.</w:t>
      </w:r>
    </w:p>
    <w:p w14:paraId="130085F1" w14:textId="77777777" w:rsidR="00B67339" w:rsidRDefault="00B67339">
      <w:r>
        <w:t>The following criteria are considered fundamental for the design of the overall simulation model:</w:t>
      </w:r>
    </w:p>
    <w:p w14:paraId="161F2F97" w14:textId="77777777" w:rsidR="00B67339" w:rsidRPr="00DA1E83" w:rsidRDefault="00B67339">
      <w:pPr>
        <w:pStyle w:val="B20"/>
      </w:pPr>
      <w:r w:rsidRPr="00DA1E83">
        <w:t>-</w:t>
      </w:r>
      <w:r w:rsidRPr="00DA1E83">
        <w:tab/>
        <w:t>Mobile environment;</w:t>
      </w:r>
    </w:p>
    <w:p w14:paraId="457180CF" w14:textId="77777777" w:rsidR="00B67339" w:rsidRPr="00DA1E83" w:rsidRDefault="00B67339">
      <w:pPr>
        <w:pStyle w:val="B20"/>
      </w:pPr>
      <w:r w:rsidRPr="00DA1E83">
        <w:t>-</w:t>
      </w:r>
      <w:r w:rsidRPr="00DA1E83">
        <w:tab/>
        <w:t>Radio network model;</w:t>
      </w:r>
    </w:p>
    <w:p w14:paraId="2E674D95" w14:textId="77777777" w:rsidR="00B67339" w:rsidRDefault="00B67339">
      <w:pPr>
        <w:pStyle w:val="B20"/>
      </w:pPr>
      <w:r>
        <w:t>-</w:t>
      </w:r>
      <w:r>
        <w:tab/>
        <w:t>Propagation model;</w:t>
      </w:r>
    </w:p>
    <w:p w14:paraId="4C181270" w14:textId="77777777" w:rsidR="00B67339" w:rsidRDefault="00B67339">
      <w:pPr>
        <w:pStyle w:val="B20"/>
      </w:pPr>
      <w:r>
        <w:t>-</w:t>
      </w:r>
      <w:r>
        <w:tab/>
        <w:t>Motion model;</w:t>
      </w:r>
    </w:p>
    <w:p w14:paraId="52882D33" w14:textId="77777777" w:rsidR="00B67339" w:rsidRDefault="00B67339">
      <w:pPr>
        <w:pStyle w:val="B20"/>
      </w:pPr>
      <w:r>
        <w:t>-</w:t>
      </w:r>
      <w:r>
        <w:tab/>
        <w:t>Handover algorithms;</w:t>
      </w:r>
    </w:p>
    <w:p w14:paraId="4D3AE78D" w14:textId="77777777" w:rsidR="00B67339" w:rsidRDefault="00B67339">
      <w:pPr>
        <w:pStyle w:val="B20"/>
      </w:pPr>
      <w:r>
        <w:t>-</w:t>
      </w:r>
      <w:r>
        <w:tab/>
        <w:t>Measurement reporting;</w:t>
      </w:r>
    </w:p>
    <w:p w14:paraId="67D1E6E2" w14:textId="77777777" w:rsidR="00B67339" w:rsidRDefault="00B67339">
      <w:pPr>
        <w:pStyle w:val="B20"/>
      </w:pPr>
      <w:r>
        <w:t>-</w:t>
      </w:r>
      <w:r>
        <w:tab/>
        <w:t>Performance criteria.</w:t>
      </w:r>
    </w:p>
    <w:p w14:paraId="7A93640F" w14:textId="77777777" w:rsidR="00B67339" w:rsidRDefault="00B67339">
      <w:pPr>
        <w:pStyle w:val="Heading1"/>
      </w:pPr>
      <w:bookmarkStart w:id="89" w:name="_Toc518034152"/>
      <w:r>
        <w:t>E.2</w:t>
      </w:r>
      <w:r>
        <w:tab/>
      </w:r>
      <w:smartTag w:uri="urn:schemas-microsoft-com:office:smarttags" w:element="place">
        <w:r>
          <w:t>Mobile</w:t>
        </w:r>
      </w:smartTag>
      <w:r>
        <w:t xml:space="preserve"> Environment</w:t>
      </w:r>
      <w:bookmarkEnd w:id="89"/>
    </w:p>
    <w:p w14:paraId="03728C3D" w14:textId="77777777" w:rsidR="00B67339" w:rsidRDefault="00B67339">
      <w:r>
        <w:t>The single mobile environment is taken to allow relatively simple simulations and easier interpretation of the performance results.</w:t>
      </w:r>
    </w:p>
    <w:p w14:paraId="5C7AAC24" w14:textId="77777777" w:rsidR="00B67339" w:rsidRDefault="00B67339">
      <w:r>
        <w:t>In order to simulate the interference that may occur, a detailed frequency allocation pattern and a large number of cells are required. In the single mobile environment, the interference situation is not taken into account. Therefore, handovers due to quality are not simulated. However, this enables the very evaluation of the handover algorithm, and not the evaluation of the frequency pattern.</w:t>
      </w:r>
    </w:p>
    <w:p w14:paraId="692AD2D1" w14:textId="77777777" w:rsidR="00B67339" w:rsidRDefault="00B67339">
      <w:pPr>
        <w:pStyle w:val="Heading1"/>
      </w:pPr>
      <w:bookmarkStart w:id="90" w:name="_Toc518034153"/>
      <w:r>
        <w:t>E.3</w:t>
      </w:r>
      <w:r>
        <w:tab/>
        <w:t>Radio Network Model</w:t>
      </w:r>
      <w:bookmarkEnd w:id="90"/>
    </w:p>
    <w:p w14:paraId="2AE691CA" w14:textId="77777777" w:rsidR="00B67339" w:rsidRDefault="00B67339">
      <w:r>
        <w:t>The radio network model represents the network layout. It should allow the definition of the following parameters:</w:t>
      </w:r>
    </w:p>
    <w:p w14:paraId="6A73C181" w14:textId="77777777" w:rsidR="00B67339" w:rsidRDefault="00B67339">
      <w:pPr>
        <w:pStyle w:val="B20"/>
      </w:pPr>
      <w:r>
        <w:t>-</w:t>
      </w:r>
      <w:r>
        <w:tab/>
        <w:t>Number of layers;</w:t>
      </w:r>
    </w:p>
    <w:p w14:paraId="75D36ADF" w14:textId="77777777" w:rsidR="00B67339" w:rsidRDefault="00B67339">
      <w:pPr>
        <w:pStyle w:val="B20"/>
      </w:pPr>
      <w:r>
        <w:t>-</w:t>
      </w:r>
      <w:r>
        <w:tab/>
        <w:t>Number of cells on each layer;</w:t>
      </w:r>
    </w:p>
    <w:p w14:paraId="4AB7D443" w14:textId="77777777" w:rsidR="00B67339" w:rsidRPr="006C02CB" w:rsidRDefault="00B67339">
      <w:pPr>
        <w:pStyle w:val="B20"/>
        <w:rPr>
          <w:lang w:val="sv-SE"/>
        </w:rPr>
      </w:pPr>
      <w:r w:rsidRPr="006C02CB">
        <w:rPr>
          <w:lang w:val="sv-SE"/>
        </w:rPr>
        <w:t>-</w:t>
      </w:r>
      <w:r w:rsidRPr="006C02CB">
        <w:rPr>
          <w:lang w:val="sv-SE"/>
        </w:rPr>
        <w:tab/>
        <w:t>BTS site pattern;</w:t>
      </w:r>
    </w:p>
    <w:p w14:paraId="0956F3DF" w14:textId="77777777" w:rsidR="00B67339" w:rsidRPr="006C02CB" w:rsidRDefault="00B67339">
      <w:pPr>
        <w:pStyle w:val="B20"/>
        <w:rPr>
          <w:lang w:val="sv-SE"/>
        </w:rPr>
      </w:pPr>
      <w:r w:rsidRPr="006C02CB">
        <w:rPr>
          <w:lang w:val="sv-SE"/>
        </w:rPr>
        <w:t>-</w:t>
      </w:r>
      <w:r w:rsidRPr="006C02CB">
        <w:rPr>
          <w:lang w:val="sv-SE"/>
        </w:rPr>
        <w:tab/>
        <w:t>BTS separation.</w:t>
      </w:r>
    </w:p>
    <w:p w14:paraId="67D66A35" w14:textId="77777777" w:rsidR="00B67339" w:rsidRDefault="00B67339">
      <w:r>
        <w:t>Three network model scenarios are proposed.</w:t>
      </w:r>
    </w:p>
    <w:p w14:paraId="27B555F0" w14:textId="77777777" w:rsidR="00B67339" w:rsidRDefault="00B67339">
      <w:pPr>
        <w:pStyle w:val="Heading2"/>
      </w:pPr>
      <w:bookmarkStart w:id="91" w:name="_Toc518034154"/>
      <w:r>
        <w:t>E.3.1</w:t>
      </w:r>
      <w:r>
        <w:tab/>
        <w:t>Scenario 1: Hot Spot</w:t>
      </w:r>
      <w:bookmarkEnd w:id="91"/>
    </w:p>
    <w:p w14:paraId="72AE9421" w14:textId="77777777" w:rsidR="00B67339" w:rsidRDefault="00B67339">
      <w:r>
        <w:t>One cell in the upper layer, one cell in the lower layer.</w:t>
      </w:r>
    </w:p>
    <w:p w14:paraId="2E759BD1" w14:textId="77777777" w:rsidR="00B67339" w:rsidRDefault="00B67339">
      <w:pPr>
        <w:pStyle w:val="Heading2"/>
      </w:pPr>
      <w:bookmarkStart w:id="92" w:name="_Toc518034155"/>
      <w:r>
        <w:lastRenderedPageBreak/>
        <w:t>E.3.2</w:t>
      </w:r>
      <w:r>
        <w:tab/>
        <w:t>Scenario 2: Line of Cells</w:t>
      </w:r>
      <w:bookmarkEnd w:id="92"/>
    </w:p>
    <w:p w14:paraId="70E77511" w14:textId="77777777" w:rsidR="00B67339" w:rsidRDefault="00B67339">
      <w:r>
        <w:t>Two cell in the upper layer, 5 cells in the lower layer. Lower layer cell distance: 400 m. Upper layer cell distance: 2 km.</w:t>
      </w:r>
    </w:p>
    <w:p w14:paraId="7A830CB3" w14:textId="77777777" w:rsidR="00B67339" w:rsidRDefault="00B67339">
      <w:pPr>
        <w:pStyle w:val="TH"/>
      </w:pPr>
      <w:r>
        <w:object w:dxaOrig="4120" w:dyaOrig="2435" w14:anchorId="117A6106">
          <v:shape id="_x0000_i1047" type="#_x0000_t75" style="width:205.8pt;height:121.8pt" o:ole="">
            <v:imagedata r:id="rId37" o:title=""/>
          </v:shape>
          <o:OLEObject Type="Embed" ProgID="MSDraw" ShapeID="_x0000_i1047" DrawAspect="Content" ObjectID="_1821889013" r:id="rId38">
            <o:FieldCodes>\* MERGEFORMAT</o:FieldCodes>
          </o:OLEObject>
        </w:object>
      </w:r>
    </w:p>
    <w:p w14:paraId="108B353A" w14:textId="77777777" w:rsidR="00B67339" w:rsidRPr="006C02CB" w:rsidRDefault="00B67339">
      <w:pPr>
        <w:pStyle w:val="TF"/>
        <w:rPr>
          <w:lang w:val="it-IT"/>
        </w:rPr>
      </w:pPr>
      <w:r w:rsidRPr="006C02CB">
        <w:rPr>
          <w:lang w:val="it-IT"/>
        </w:rPr>
        <w:t>Figure E.1</w:t>
      </w:r>
    </w:p>
    <w:p w14:paraId="4785B1D6" w14:textId="77777777" w:rsidR="00B67339" w:rsidRPr="006C02CB" w:rsidRDefault="00B67339">
      <w:pPr>
        <w:pStyle w:val="FP"/>
        <w:rPr>
          <w:lang w:val="it-IT"/>
        </w:rPr>
      </w:pPr>
    </w:p>
    <w:p w14:paraId="6F042852" w14:textId="77777777" w:rsidR="00B67339" w:rsidRPr="006C02CB" w:rsidRDefault="00B67339">
      <w:pPr>
        <w:pStyle w:val="Heading2"/>
        <w:rPr>
          <w:lang w:val="it-IT"/>
        </w:rPr>
      </w:pPr>
      <w:bookmarkStart w:id="93" w:name="_Toc518034156"/>
      <w:r w:rsidRPr="006C02CB">
        <w:rPr>
          <w:lang w:val="it-IT"/>
        </w:rPr>
        <w:t>E.3.3</w:t>
      </w:r>
      <w:r w:rsidRPr="006C02CB">
        <w:rPr>
          <w:lang w:val="it-IT"/>
        </w:rPr>
        <w:tab/>
        <w:t>Scenario 3: Manhattan Coverage</w:t>
      </w:r>
      <w:bookmarkEnd w:id="93"/>
    </w:p>
    <w:p w14:paraId="0D8BB9DE" w14:textId="77777777" w:rsidR="00B67339" w:rsidRDefault="00B67339">
      <w:r>
        <w:t>Four cells in the upper layer, 13 cells in the lower layer. Lower layer cell distance between BTS: 400 m. Upper layer cell distance: 2 km. The cells in the lower layer are situated at alternate crossings.</w:t>
      </w:r>
    </w:p>
    <w:p w14:paraId="446638AA" w14:textId="77777777" w:rsidR="00B67339" w:rsidRDefault="00B67339">
      <w:pPr>
        <w:pStyle w:val="TH"/>
      </w:pPr>
      <w:r>
        <w:object w:dxaOrig="6485" w:dyaOrig="2777" w14:anchorId="1EE8DE73">
          <v:shape id="_x0000_i1048" type="#_x0000_t75" style="width:324pt;height:138.6pt" o:ole="">
            <v:imagedata r:id="rId39" o:title=""/>
          </v:shape>
          <o:OLEObject Type="Embed" ProgID="MSDraw" ShapeID="_x0000_i1048" DrawAspect="Content" ObjectID="_1821889014" r:id="rId40">
            <o:FieldCodes>\* MERGEFORMAT</o:FieldCodes>
          </o:OLEObject>
        </w:object>
      </w:r>
    </w:p>
    <w:p w14:paraId="2098A262" w14:textId="77777777" w:rsidR="00B67339" w:rsidRPr="006C02CB" w:rsidRDefault="00B67339">
      <w:pPr>
        <w:pStyle w:val="TF"/>
        <w:rPr>
          <w:lang w:val="en-US"/>
        </w:rPr>
      </w:pPr>
      <w:r w:rsidRPr="006C02CB">
        <w:rPr>
          <w:lang w:val="en-US"/>
        </w:rPr>
        <w:t>Figure E.2</w:t>
      </w:r>
    </w:p>
    <w:p w14:paraId="1A9A4E2A" w14:textId="77777777" w:rsidR="00B67339" w:rsidRPr="006C02CB" w:rsidRDefault="00B67339">
      <w:pPr>
        <w:pStyle w:val="FP"/>
        <w:rPr>
          <w:lang w:val="en-US"/>
        </w:rPr>
      </w:pPr>
    </w:p>
    <w:p w14:paraId="2CB55C74" w14:textId="77777777" w:rsidR="00B67339" w:rsidRPr="006C02CB" w:rsidRDefault="00B67339">
      <w:pPr>
        <w:pStyle w:val="Heading1"/>
        <w:rPr>
          <w:lang w:val="en-US"/>
        </w:rPr>
      </w:pPr>
      <w:bookmarkStart w:id="94" w:name="_Toc518034157"/>
      <w:r w:rsidRPr="006C02CB">
        <w:rPr>
          <w:lang w:val="en-US"/>
        </w:rPr>
        <w:t>E.4</w:t>
      </w:r>
      <w:r w:rsidRPr="006C02CB">
        <w:rPr>
          <w:lang w:val="en-US"/>
        </w:rPr>
        <w:tab/>
        <w:t>Propagation Model</w:t>
      </w:r>
      <w:bookmarkEnd w:id="94"/>
    </w:p>
    <w:p w14:paraId="44A894A6" w14:textId="77777777" w:rsidR="00B67339" w:rsidRDefault="00B67339">
      <w:pPr>
        <w:pStyle w:val="Heading2"/>
      </w:pPr>
      <w:bookmarkStart w:id="95" w:name="_Toc518034158"/>
      <w:r>
        <w:t>E.4.1</w:t>
      </w:r>
      <w:r>
        <w:tab/>
        <w:t>Upper Layer Path Loss</w:t>
      </w:r>
      <w:bookmarkEnd w:id="95"/>
    </w:p>
    <w:p w14:paraId="125B7B3A" w14:textId="77777777" w:rsidR="00B67339" w:rsidRDefault="00B67339">
      <w:pPr>
        <w:pStyle w:val="Heading3"/>
      </w:pPr>
      <w:bookmarkStart w:id="96" w:name="_Toc518034159"/>
      <w:r>
        <w:t>E.4.1.1</w:t>
      </w:r>
      <w:r>
        <w:tab/>
        <w:t>Macrocells</w:t>
      </w:r>
      <w:bookmarkEnd w:id="96"/>
    </w:p>
    <w:p w14:paraId="5A930828" w14:textId="77777777" w:rsidR="00B67339" w:rsidRDefault="00B67339">
      <w:r>
        <w:t>For macrocells the GSM 03.30 Hata model is used to simulate this layer.</w:t>
      </w:r>
    </w:p>
    <w:p w14:paraId="55ACC730" w14:textId="77777777" w:rsidR="00B67339" w:rsidRDefault="00B67339">
      <w:pPr>
        <w:pStyle w:val="TH"/>
      </w:pPr>
      <w:r>
        <w:t>Table E.1: Validity domain of Hata's model for GSM 900 MHz</w:t>
      </w:r>
    </w:p>
    <w:tbl>
      <w:tblPr>
        <w:tblW w:w="0" w:type="auto"/>
        <w:tblInd w:w="1771" w:type="dxa"/>
        <w:tblLayout w:type="fixed"/>
        <w:tblCellMar>
          <w:left w:w="70" w:type="dxa"/>
          <w:right w:w="70" w:type="dxa"/>
        </w:tblCellMar>
        <w:tblLook w:val="0000" w:firstRow="0" w:lastRow="0" w:firstColumn="0" w:lastColumn="0" w:noHBand="0" w:noVBand="0"/>
      </w:tblPr>
      <w:tblGrid>
        <w:gridCol w:w="2766"/>
        <w:gridCol w:w="2904"/>
      </w:tblGrid>
      <w:tr w:rsidR="00B67339" w14:paraId="2744B7E9" w14:textId="77777777">
        <w:tblPrEx>
          <w:tblCellMar>
            <w:top w:w="0" w:type="dxa"/>
            <w:bottom w:w="0" w:type="dxa"/>
          </w:tblCellMar>
        </w:tblPrEx>
        <w:trPr>
          <w:cantSplit/>
        </w:trPr>
        <w:tc>
          <w:tcPr>
            <w:tcW w:w="2766" w:type="dxa"/>
            <w:tcBorders>
              <w:top w:val="single" w:sz="6" w:space="0" w:color="auto"/>
              <w:left w:val="single" w:sz="6" w:space="0" w:color="auto"/>
              <w:bottom w:val="single" w:sz="6" w:space="0" w:color="auto"/>
              <w:right w:val="single" w:sz="6" w:space="0" w:color="auto"/>
            </w:tcBorders>
          </w:tcPr>
          <w:p w14:paraId="6062626A" w14:textId="77777777" w:rsidR="00B67339" w:rsidRDefault="00B67339">
            <w:pPr>
              <w:pStyle w:val="TAC"/>
              <w:rPr>
                <w:lang w:eastAsia="en-US"/>
              </w:rPr>
            </w:pPr>
            <w:r>
              <w:rPr>
                <w:lang w:eastAsia="en-US"/>
              </w:rPr>
              <w:t>Parameter</w:t>
            </w:r>
          </w:p>
        </w:tc>
        <w:tc>
          <w:tcPr>
            <w:tcW w:w="2904" w:type="dxa"/>
            <w:tcBorders>
              <w:top w:val="single" w:sz="6" w:space="0" w:color="auto"/>
              <w:left w:val="single" w:sz="6" w:space="0" w:color="auto"/>
              <w:bottom w:val="single" w:sz="6" w:space="0" w:color="auto"/>
              <w:right w:val="single" w:sz="6" w:space="0" w:color="auto"/>
            </w:tcBorders>
          </w:tcPr>
          <w:p w14:paraId="39665E84" w14:textId="77777777" w:rsidR="00B67339" w:rsidRDefault="00B67339">
            <w:pPr>
              <w:pStyle w:val="TAC"/>
              <w:rPr>
                <w:lang w:eastAsia="en-US"/>
              </w:rPr>
            </w:pPr>
            <w:r>
              <w:rPr>
                <w:lang w:eastAsia="en-US"/>
              </w:rPr>
              <w:t>Validity range</w:t>
            </w:r>
          </w:p>
        </w:tc>
      </w:tr>
      <w:tr w:rsidR="00B67339" w14:paraId="4BBA4F94" w14:textId="77777777">
        <w:tblPrEx>
          <w:tblCellMar>
            <w:top w:w="0" w:type="dxa"/>
            <w:bottom w:w="0" w:type="dxa"/>
          </w:tblCellMar>
        </w:tblPrEx>
        <w:trPr>
          <w:cantSplit/>
        </w:trPr>
        <w:tc>
          <w:tcPr>
            <w:tcW w:w="2766" w:type="dxa"/>
            <w:tcBorders>
              <w:top w:val="single" w:sz="6" w:space="0" w:color="auto"/>
              <w:left w:val="single" w:sz="6" w:space="0" w:color="auto"/>
              <w:bottom w:val="single" w:sz="6" w:space="0" w:color="auto"/>
              <w:right w:val="single" w:sz="6" w:space="0" w:color="auto"/>
            </w:tcBorders>
          </w:tcPr>
          <w:p w14:paraId="125023D7" w14:textId="77777777" w:rsidR="00B67339" w:rsidRDefault="00B67339">
            <w:pPr>
              <w:pStyle w:val="TAL"/>
              <w:rPr>
                <w:lang w:eastAsia="en-US"/>
              </w:rPr>
            </w:pPr>
            <w:r>
              <w:rPr>
                <w:lang w:eastAsia="en-US"/>
              </w:rPr>
              <w:t>Frequency (f)</w:t>
            </w:r>
          </w:p>
        </w:tc>
        <w:tc>
          <w:tcPr>
            <w:tcW w:w="2904" w:type="dxa"/>
            <w:tcBorders>
              <w:top w:val="single" w:sz="6" w:space="0" w:color="auto"/>
              <w:left w:val="single" w:sz="6" w:space="0" w:color="auto"/>
              <w:bottom w:val="single" w:sz="6" w:space="0" w:color="auto"/>
              <w:right w:val="single" w:sz="6" w:space="0" w:color="auto"/>
            </w:tcBorders>
          </w:tcPr>
          <w:p w14:paraId="277B9971" w14:textId="77777777" w:rsidR="00B67339" w:rsidRDefault="00B67339">
            <w:pPr>
              <w:pStyle w:val="TAL"/>
              <w:rPr>
                <w:lang w:eastAsia="en-US"/>
              </w:rPr>
            </w:pPr>
            <w:r>
              <w:rPr>
                <w:lang w:eastAsia="en-US"/>
              </w:rPr>
              <w:t>150 MHz - 1 000 MHz</w:t>
            </w:r>
          </w:p>
        </w:tc>
      </w:tr>
      <w:tr w:rsidR="00B67339" w14:paraId="07275A54" w14:textId="77777777">
        <w:tblPrEx>
          <w:tblCellMar>
            <w:top w:w="0" w:type="dxa"/>
            <w:bottom w:w="0" w:type="dxa"/>
          </w:tblCellMar>
        </w:tblPrEx>
        <w:trPr>
          <w:cantSplit/>
        </w:trPr>
        <w:tc>
          <w:tcPr>
            <w:tcW w:w="2766" w:type="dxa"/>
            <w:tcBorders>
              <w:top w:val="single" w:sz="6" w:space="0" w:color="auto"/>
              <w:left w:val="single" w:sz="6" w:space="0" w:color="auto"/>
              <w:bottom w:val="single" w:sz="6" w:space="0" w:color="auto"/>
              <w:right w:val="single" w:sz="6" w:space="0" w:color="auto"/>
            </w:tcBorders>
          </w:tcPr>
          <w:p w14:paraId="458BBE34" w14:textId="77777777" w:rsidR="00B67339" w:rsidRDefault="00B67339">
            <w:pPr>
              <w:pStyle w:val="TAL"/>
              <w:rPr>
                <w:lang w:eastAsia="en-US"/>
              </w:rPr>
            </w:pPr>
            <w:r>
              <w:rPr>
                <w:lang w:eastAsia="en-US"/>
              </w:rPr>
              <w:t>Base station height (Hb)</w:t>
            </w:r>
          </w:p>
        </w:tc>
        <w:tc>
          <w:tcPr>
            <w:tcW w:w="2904" w:type="dxa"/>
            <w:tcBorders>
              <w:top w:val="single" w:sz="6" w:space="0" w:color="auto"/>
              <w:left w:val="single" w:sz="6" w:space="0" w:color="auto"/>
              <w:bottom w:val="single" w:sz="6" w:space="0" w:color="auto"/>
              <w:right w:val="single" w:sz="6" w:space="0" w:color="auto"/>
            </w:tcBorders>
          </w:tcPr>
          <w:p w14:paraId="1D0C97C6" w14:textId="77777777" w:rsidR="00B67339" w:rsidRDefault="00B67339">
            <w:pPr>
              <w:pStyle w:val="TAL"/>
              <w:rPr>
                <w:lang w:eastAsia="en-US"/>
              </w:rPr>
            </w:pPr>
            <w:r>
              <w:rPr>
                <w:lang w:eastAsia="en-US"/>
              </w:rPr>
              <w:t>30 - 200 m</w:t>
            </w:r>
          </w:p>
        </w:tc>
      </w:tr>
      <w:tr w:rsidR="00B67339" w14:paraId="20481603" w14:textId="77777777">
        <w:tblPrEx>
          <w:tblCellMar>
            <w:top w:w="0" w:type="dxa"/>
            <w:bottom w:w="0" w:type="dxa"/>
          </w:tblCellMar>
        </w:tblPrEx>
        <w:trPr>
          <w:cantSplit/>
        </w:trPr>
        <w:tc>
          <w:tcPr>
            <w:tcW w:w="2766" w:type="dxa"/>
            <w:tcBorders>
              <w:top w:val="single" w:sz="6" w:space="0" w:color="auto"/>
              <w:left w:val="single" w:sz="6" w:space="0" w:color="auto"/>
              <w:bottom w:val="single" w:sz="6" w:space="0" w:color="auto"/>
              <w:right w:val="single" w:sz="6" w:space="0" w:color="auto"/>
            </w:tcBorders>
          </w:tcPr>
          <w:p w14:paraId="0BC1025D" w14:textId="77777777" w:rsidR="00B67339" w:rsidRDefault="00B67339">
            <w:pPr>
              <w:pStyle w:val="TAL"/>
              <w:rPr>
                <w:lang w:eastAsia="en-US"/>
              </w:rPr>
            </w:pPr>
            <w:r>
              <w:rPr>
                <w:lang w:eastAsia="en-US"/>
              </w:rPr>
              <w:t>MS height (Hm)</w:t>
            </w:r>
          </w:p>
        </w:tc>
        <w:tc>
          <w:tcPr>
            <w:tcW w:w="2904" w:type="dxa"/>
            <w:tcBorders>
              <w:top w:val="single" w:sz="6" w:space="0" w:color="auto"/>
              <w:left w:val="single" w:sz="6" w:space="0" w:color="auto"/>
              <w:bottom w:val="single" w:sz="6" w:space="0" w:color="auto"/>
              <w:right w:val="single" w:sz="6" w:space="0" w:color="auto"/>
            </w:tcBorders>
          </w:tcPr>
          <w:p w14:paraId="068465F5" w14:textId="77777777" w:rsidR="00B67339" w:rsidRDefault="00B67339">
            <w:pPr>
              <w:pStyle w:val="TAL"/>
              <w:rPr>
                <w:lang w:eastAsia="en-US"/>
              </w:rPr>
            </w:pPr>
            <w:r>
              <w:rPr>
                <w:lang w:eastAsia="en-US"/>
              </w:rPr>
              <w:t>1 - 10 m</w:t>
            </w:r>
          </w:p>
        </w:tc>
      </w:tr>
      <w:tr w:rsidR="00B67339" w14:paraId="46ABFE33" w14:textId="77777777">
        <w:tblPrEx>
          <w:tblCellMar>
            <w:top w:w="0" w:type="dxa"/>
            <w:bottom w:w="0" w:type="dxa"/>
          </w:tblCellMar>
        </w:tblPrEx>
        <w:trPr>
          <w:cantSplit/>
        </w:trPr>
        <w:tc>
          <w:tcPr>
            <w:tcW w:w="2766" w:type="dxa"/>
            <w:tcBorders>
              <w:top w:val="single" w:sz="6" w:space="0" w:color="auto"/>
              <w:left w:val="single" w:sz="6" w:space="0" w:color="auto"/>
              <w:bottom w:val="single" w:sz="6" w:space="0" w:color="auto"/>
              <w:right w:val="single" w:sz="6" w:space="0" w:color="auto"/>
            </w:tcBorders>
          </w:tcPr>
          <w:p w14:paraId="088138CD" w14:textId="77777777" w:rsidR="00B67339" w:rsidRDefault="00B67339">
            <w:pPr>
              <w:pStyle w:val="TAL"/>
              <w:rPr>
                <w:lang w:eastAsia="en-US"/>
              </w:rPr>
            </w:pPr>
            <w:r>
              <w:rPr>
                <w:lang w:eastAsia="en-US"/>
              </w:rPr>
              <w:t>Distance (d)</w:t>
            </w:r>
          </w:p>
        </w:tc>
        <w:tc>
          <w:tcPr>
            <w:tcW w:w="2904" w:type="dxa"/>
            <w:tcBorders>
              <w:top w:val="single" w:sz="6" w:space="0" w:color="auto"/>
              <w:left w:val="single" w:sz="6" w:space="0" w:color="auto"/>
              <w:bottom w:val="single" w:sz="6" w:space="0" w:color="auto"/>
              <w:right w:val="single" w:sz="6" w:space="0" w:color="auto"/>
            </w:tcBorders>
          </w:tcPr>
          <w:p w14:paraId="606CBD6E" w14:textId="77777777" w:rsidR="00B67339" w:rsidRDefault="00B67339">
            <w:pPr>
              <w:pStyle w:val="TAL"/>
              <w:rPr>
                <w:lang w:eastAsia="en-US"/>
              </w:rPr>
            </w:pPr>
            <w:r>
              <w:rPr>
                <w:lang w:eastAsia="en-US"/>
              </w:rPr>
              <w:t>1 - 20 km</w:t>
            </w:r>
          </w:p>
        </w:tc>
      </w:tr>
    </w:tbl>
    <w:p w14:paraId="4F43D12E" w14:textId="77777777" w:rsidR="00B67339" w:rsidRDefault="00B67339">
      <w:pPr>
        <w:pStyle w:val="FP"/>
      </w:pPr>
    </w:p>
    <w:p w14:paraId="77BCA5B4" w14:textId="77777777" w:rsidR="00B67339" w:rsidRDefault="00B67339">
      <w:r>
        <w:t>For DCS 1800 the model is different and not given in the present document.</w:t>
      </w:r>
    </w:p>
    <w:p w14:paraId="1B2DDBFC" w14:textId="77777777" w:rsidR="00B67339" w:rsidRDefault="00B67339">
      <w:pPr>
        <w:rPr>
          <w:b/>
        </w:rPr>
      </w:pPr>
      <w:r>
        <w:rPr>
          <w:b/>
        </w:rPr>
        <w:lastRenderedPageBreak/>
        <w:t>Hata's model</w:t>
      </w:r>
    </w:p>
    <w:p w14:paraId="495D141C" w14:textId="77777777" w:rsidR="00B67339" w:rsidRDefault="00B67339">
      <w:pPr>
        <w:pStyle w:val="j2"/>
      </w:pPr>
      <w:r>
        <w:t>For urban environment, the formula is given by:</w:t>
      </w:r>
    </w:p>
    <w:p w14:paraId="12D94D8B" w14:textId="7FF9580B" w:rsidR="00B67339" w:rsidRDefault="0058224E">
      <w:pPr>
        <w:pStyle w:val="EQ"/>
      </w:pPr>
      <w:r>
        <w:rPr>
          <w:noProof/>
        </w:rPr>
        <w:drawing>
          <wp:inline distT="0" distB="0" distL="0" distR="0" wp14:anchorId="66AAAF40" wp14:editId="7B68D67C">
            <wp:extent cx="5128260" cy="243840"/>
            <wp:effectExtent l="0" t="0" r="0" b="0"/>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128260" cy="243840"/>
                    </a:xfrm>
                    <a:prstGeom prst="rect">
                      <a:avLst/>
                    </a:prstGeom>
                    <a:noFill/>
                    <a:ln>
                      <a:noFill/>
                    </a:ln>
                  </pic:spPr>
                </pic:pic>
              </a:graphicData>
            </a:graphic>
          </wp:inline>
        </w:drawing>
      </w:r>
    </w:p>
    <w:p w14:paraId="35807908" w14:textId="77777777" w:rsidR="00B67339" w:rsidRDefault="00B67339">
      <w:r>
        <w:t>the corrective term a(Hm) is zero for MS antenna height of 1.5 m, which is assumed.</w:t>
      </w:r>
    </w:p>
    <w:p w14:paraId="1CAFEFD7" w14:textId="77777777" w:rsidR="00B67339" w:rsidRDefault="00B67339">
      <w:r>
        <w:t>For suburban, rural quasi-open and rural open environment there are corrective terms. Since microcellular approach is not assumed in these environments, these terms are not given.</w:t>
      </w:r>
    </w:p>
    <w:p w14:paraId="2490CCF8" w14:textId="77777777" w:rsidR="00B67339" w:rsidRDefault="00B67339">
      <w:pPr>
        <w:rPr>
          <w:b/>
        </w:rPr>
      </w:pPr>
      <w:r>
        <w:rPr>
          <w:b/>
        </w:rPr>
        <w:t>Simulation Profile</w:t>
      </w:r>
    </w:p>
    <w:p w14:paraId="621412F8" w14:textId="77777777" w:rsidR="00B67339" w:rsidRDefault="00B67339">
      <w:r>
        <w:t>A typical profile at 900 MHz for urban environment is given in the table below:</w:t>
      </w:r>
    </w:p>
    <w:p w14:paraId="37289BDF" w14:textId="77777777" w:rsidR="00B67339" w:rsidRDefault="00B67339">
      <w:pPr>
        <w:pStyle w:val="TH"/>
      </w:pPr>
      <w:r>
        <w:t>Table E.2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80"/>
        <w:gridCol w:w="1914"/>
        <w:gridCol w:w="1914"/>
        <w:gridCol w:w="1914"/>
      </w:tblGrid>
      <w:tr w:rsidR="00B67339" w14:paraId="77E17BDC" w14:textId="77777777">
        <w:tblPrEx>
          <w:tblCellMar>
            <w:top w:w="0" w:type="dxa"/>
            <w:bottom w:w="0" w:type="dxa"/>
          </w:tblCellMar>
        </w:tblPrEx>
        <w:trPr>
          <w:cantSplit/>
          <w:jc w:val="center"/>
        </w:trPr>
        <w:tc>
          <w:tcPr>
            <w:tcW w:w="2480" w:type="dxa"/>
          </w:tcPr>
          <w:p w14:paraId="2BF08371" w14:textId="77777777" w:rsidR="00B67339" w:rsidRDefault="00B67339">
            <w:pPr>
              <w:pStyle w:val="TAL"/>
              <w:rPr>
                <w:lang w:eastAsia="en-US"/>
              </w:rPr>
            </w:pPr>
            <w:r>
              <w:rPr>
                <w:lang w:eastAsia="en-US"/>
              </w:rPr>
              <w:t>BTS antenna height (m)</w:t>
            </w:r>
          </w:p>
        </w:tc>
        <w:tc>
          <w:tcPr>
            <w:tcW w:w="1914" w:type="dxa"/>
          </w:tcPr>
          <w:p w14:paraId="44EF6031" w14:textId="77777777" w:rsidR="00B67339" w:rsidRDefault="00B67339">
            <w:pPr>
              <w:pStyle w:val="TAL"/>
              <w:rPr>
                <w:lang w:eastAsia="en-US"/>
              </w:rPr>
            </w:pPr>
            <w:r>
              <w:rPr>
                <w:lang w:eastAsia="en-US"/>
              </w:rPr>
              <w:t>30</w:t>
            </w:r>
          </w:p>
        </w:tc>
        <w:tc>
          <w:tcPr>
            <w:tcW w:w="1914" w:type="dxa"/>
          </w:tcPr>
          <w:p w14:paraId="2E49FEFC" w14:textId="77777777" w:rsidR="00B67339" w:rsidRDefault="00B67339">
            <w:pPr>
              <w:pStyle w:val="TAL"/>
              <w:rPr>
                <w:lang w:eastAsia="en-US"/>
              </w:rPr>
            </w:pPr>
            <w:r>
              <w:rPr>
                <w:lang w:eastAsia="en-US"/>
              </w:rPr>
              <w:t>50</w:t>
            </w:r>
          </w:p>
        </w:tc>
        <w:tc>
          <w:tcPr>
            <w:tcW w:w="1914" w:type="dxa"/>
          </w:tcPr>
          <w:p w14:paraId="67C7D273" w14:textId="77777777" w:rsidR="00B67339" w:rsidRDefault="00B67339">
            <w:pPr>
              <w:pStyle w:val="TAL"/>
              <w:rPr>
                <w:lang w:eastAsia="en-US"/>
              </w:rPr>
            </w:pPr>
            <w:r>
              <w:rPr>
                <w:lang w:eastAsia="en-US"/>
              </w:rPr>
              <w:t>100</w:t>
            </w:r>
          </w:p>
        </w:tc>
      </w:tr>
      <w:tr w:rsidR="00B67339" w14:paraId="18825A36" w14:textId="77777777">
        <w:tblPrEx>
          <w:tblCellMar>
            <w:top w:w="0" w:type="dxa"/>
            <w:bottom w:w="0" w:type="dxa"/>
          </w:tblCellMar>
        </w:tblPrEx>
        <w:trPr>
          <w:cantSplit/>
          <w:jc w:val="center"/>
        </w:trPr>
        <w:tc>
          <w:tcPr>
            <w:tcW w:w="2480" w:type="dxa"/>
          </w:tcPr>
          <w:p w14:paraId="2059B151" w14:textId="77777777" w:rsidR="00B67339" w:rsidRDefault="00B67339">
            <w:pPr>
              <w:pStyle w:val="TAL"/>
              <w:rPr>
                <w:lang w:eastAsia="en-US"/>
              </w:rPr>
            </w:pPr>
            <w:r>
              <w:rPr>
                <w:lang w:eastAsia="en-US"/>
              </w:rPr>
              <w:t>MS antenna height (m)</w:t>
            </w:r>
          </w:p>
        </w:tc>
        <w:tc>
          <w:tcPr>
            <w:tcW w:w="1914" w:type="dxa"/>
          </w:tcPr>
          <w:p w14:paraId="2BF436C9" w14:textId="77777777" w:rsidR="00B67339" w:rsidRDefault="00B67339">
            <w:pPr>
              <w:pStyle w:val="TAL"/>
              <w:rPr>
                <w:lang w:eastAsia="en-US"/>
              </w:rPr>
            </w:pPr>
            <w:r>
              <w:rPr>
                <w:lang w:eastAsia="en-US"/>
              </w:rPr>
              <w:t>1.5</w:t>
            </w:r>
          </w:p>
        </w:tc>
        <w:tc>
          <w:tcPr>
            <w:tcW w:w="1914" w:type="dxa"/>
          </w:tcPr>
          <w:p w14:paraId="52E68600" w14:textId="77777777" w:rsidR="00B67339" w:rsidRDefault="00B67339">
            <w:pPr>
              <w:pStyle w:val="TAL"/>
              <w:rPr>
                <w:lang w:eastAsia="en-US"/>
              </w:rPr>
            </w:pPr>
            <w:r>
              <w:rPr>
                <w:lang w:eastAsia="en-US"/>
              </w:rPr>
              <w:t>1.5</w:t>
            </w:r>
          </w:p>
        </w:tc>
        <w:tc>
          <w:tcPr>
            <w:tcW w:w="1914" w:type="dxa"/>
          </w:tcPr>
          <w:p w14:paraId="70AF84B0" w14:textId="77777777" w:rsidR="00B67339" w:rsidRDefault="00B67339">
            <w:pPr>
              <w:pStyle w:val="TAL"/>
              <w:rPr>
                <w:lang w:eastAsia="en-US"/>
              </w:rPr>
            </w:pPr>
            <w:r>
              <w:rPr>
                <w:lang w:eastAsia="en-US"/>
              </w:rPr>
              <w:t>1.5</w:t>
            </w:r>
          </w:p>
        </w:tc>
      </w:tr>
      <w:tr w:rsidR="00B67339" w14:paraId="00A175C2" w14:textId="77777777">
        <w:tblPrEx>
          <w:tblCellMar>
            <w:top w:w="0" w:type="dxa"/>
            <w:bottom w:w="0" w:type="dxa"/>
          </w:tblCellMar>
        </w:tblPrEx>
        <w:trPr>
          <w:cantSplit/>
          <w:jc w:val="center"/>
        </w:trPr>
        <w:tc>
          <w:tcPr>
            <w:tcW w:w="2480" w:type="dxa"/>
          </w:tcPr>
          <w:p w14:paraId="5BCB9046" w14:textId="77777777" w:rsidR="00B67339" w:rsidRDefault="00B67339">
            <w:pPr>
              <w:pStyle w:val="TAL"/>
              <w:rPr>
                <w:lang w:eastAsia="en-US"/>
              </w:rPr>
            </w:pPr>
            <w:r>
              <w:rPr>
                <w:lang w:eastAsia="en-US"/>
              </w:rPr>
              <w:t>Hata's loss (d in km)</w:t>
            </w:r>
          </w:p>
        </w:tc>
        <w:tc>
          <w:tcPr>
            <w:tcW w:w="1914" w:type="dxa"/>
          </w:tcPr>
          <w:p w14:paraId="2B6AB249" w14:textId="77777777" w:rsidR="00B67339" w:rsidRDefault="00B67339">
            <w:pPr>
              <w:pStyle w:val="TAL"/>
              <w:rPr>
                <w:lang w:val="fr-FR" w:eastAsia="en-US"/>
              </w:rPr>
            </w:pPr>
            <w:r>
              <w:rPr>
                <w:lang w:val="fr-FR" w:eastAsia="en-US"/>
              </w:rPr>
              <w:t>126.4 + 35.2*log(d)</w:t>
            </w:r>
          </w:p>
        </w:tc>
        <w:tc>
          <w:tcPr>
            <w:tcW w:w="1914" w:type="dxa"/>
          </w:tcPr>
          <w:p w14:paraId="374660BA" w14:textId="77777777" w:rsidR="00B67339" w:rsidRDefault="00B67339">
            <w:pPr>
              <w:pStyle w:val="TAL"/>
              <w:rPr>
                <w:lang w:val="fr-FR" w:eastAsia="en-US"/>
              </w:rPr>
            </w:pPr>
            <w:r>
              <w:rPr>
                <w:lang w:val="fr-FR" w:eastAsia="en-US"/>
              </w:rPr>
              <w:t>123.3 + 33.7*log(d)</w:t>
            </w:r>
          </w:p>
        </w:tc>
        <w:tc>
          <w:tcPr>
            <w:tcW w:w="1914" w:type="dxa"/>
          </w:tcPr>
          <w:p w14:paraId="21F9A0FB" w14:textId="77777777" w:rsidR="00B67339" w:rsidRDefault="00B67339">
            <w:pPr>
              <w:pStyle w:val="TAL"/>
              <w:rPr>
                <w:lang w:eastAsia="en-US"/>
              </w:rPr>
            </w:pPr>
            <w:r>
              <w:rPr>
                <w:lang w:eastAsia="en-US"/>
              </w:rPr>
              <w:t>119.2 + 31.8*log(d)</w:t>
            </w:r>
          </w:p>
        </w:tc>
      </w:tr>
    </w:tbl>
    <w:p w14:paraId="4D2F4C46" w14:textId="77777777" w:rsidR="00B67339" w:rsidRDefault="00B67339">
      <w:pPr>
        <w:pStyle w:val="FP"/>
      </w:pPr>
    </w:p>
    <w:p w14:paraId="2A8DE722" w14:textId="77777777" w:rsidR="00B67339" w:rsidRDefault="00B67339">
      <w:r>
        <w:t>For the simulation a base station antenna height of 30 m is used.</w:t>
      </w:r>
    </w:p>
    <w:p w14:paraId="20E8D028" w14:textId="77777777" w:rsidR="00B67339" w:rsidRDefault="00B67339">
      <w:pPr>
        <w:pStyle w:val="Heading3"/>
      </w:pPr>
      <w:bookmarkStart w:id="97" w:name="_Toc518034160"/>
      <w:r>
        <w:t>E.4.1.2</w:t>
      </w:r>
      <w:r>
        <w:tab/>
        <w:t>Small cells</w:t>
      </w:r>
      <w:bookmarkEnd w:id="97"/>
    </w:p>
    <w:p w14:paraId="1E8648FA" w14:textId="77777777" w:rsidR="00B67339" w:rsidRDefault="00B67339">
      <w:r>
        <w:t>The propagation model for small cells, with a typical maximum range of 1</w:t>
      </w:r>
      <w:r>
        <w:noBreakHyphen/>
        <w:t>3 km, can be derived also from GSM 03.30. Therefore COST 231 Walfish-Ikegami model can be utilized.</w:t>
      </w:r>
    </w:p>
    <w:p w14:paraId="20AA6C60" w14:textId="77777777" w:rsidR="00B67339" w:rsidRDefault="00B67339">
      <w:pPr>
        <w:pStyle w:val="TH"/>
      </w:pPr>
      <w:r>
        <w:t>Table E.3: Validity domain of COST 231 Walfish Ikegami model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63"/>
        <w:gridCol w:w="2890"/>
      </w:tblGrid>
      <w:tr w:rsidR="00B67339" w14:paraId="6A2D3DA5" w14:textId="77777777">
        <w:tblPrEx>
          <w:tblCellMar>
            <w:top w:w="0" w:type="dxa"/>
            <w:bottom w:w="0" w:type="dxa"/>
          </w:tblCellMar>
        </w:tblPrEx>
        <w:trPr>
          <w:cantSplit/>
          <w:jc w:val="center"/>
        </w:trPr>
        <w:tc>
          <w:tcPr>
            <w:tcW w:w="3063" w:type="dxa"/>
          </w:tcPr>
          <w:p w14:paraId="450C5247" w14:textId="77777777" w:rsidR="00B67339" w:rsidRDefault="00B67339">
            <w:pPr>
              <w:pStyle w:val="TAC"/>
              <w:rPr>
                <w:b/>
                <w:lang w:eastAsia="en-US"/>
              </w:rPr>
            </w:pPr>
            <w:r>
              <w:rPr>
                <w:b/>
                <w:lang w:eastAsia="en-US"/>
              </w:rPr>
              <w:t>Parameter</w:t>
            </w:r>
          </w:p>
        </w:tc>
        <w:tc>
          <w:tcPr>
            <w:tcW w:w="2890" w:type="dxa"/>
          </w:tcPr>
          <w:p w14:paraId="04BD3880" w14:textId="77777777" w:rsidR="00B67339" w:rsidRDefault="00B67339">
            <w:pPr>
              <w:pStyle w:val="TAC"/>
              <w:rPr>
                <w:b/>
                <w:lang w:eastAsia="en-US"/>
              </w:rPr>
            </w:pPr>
            <w:r>
              <w:rPr>
                <w:b/>
                <w:lang w:eastAsia="en-US"/>
              </w:rPr>
              <w:t>Validity range</w:t>
            </w:r>
          </w:p>
        </w:tc>
      </w:tr>
      <w:tr w:rsidR="00B67339" w14:paraId="6104076B" w14:textId="77777777">
        <w:tblPrEx>
          <w:tblCellMar>
            <w:top w:w="0" w:type="dxa"/>
            <w:bottom w:w="0" w:type="dxa"/>
          </w:tblCellMar>
        </w:tblPrEx>
        <w:trPr>
          <w:cantSplit/>
          <w:jc w:val="center"/>
        </w:trPr>
        <w:tc>
          <w:tcPr>
            <w:tcW w:w="3063" w:type="dxa"/>
          </w:tcPr>
          <w:p w14:paraId="64A2D727" w14:textId="77777777" w:rsidR="00B67339" w:rsidRDefault="00B67339">
            <w:pPr>
              <w:pStyle w:val="TAL"/>
              <w:rPr>
                <w:lang w:eastAsia="en-US"/>
              </w:rPr>
            </w:pPr>
            <w:r>
              <w:rPr>
                <w:lang w:eastAsia="en-US"/>
              </w:rPr>
              <w:t>Frequency (f)</w:t>
            </w:r>
          </w:p>
        </w:tc>
        <w:tc>
          <w:tcPr>
            <w:tcW w:w="2890" w:type="dxa"/>
          </w:tcPr>
          <w:p w14:paraId="5624E8CE" w14:textId="77777777" w:rsidR="00B67339" w:rsidRDefault="00B67339">
            <w:pPr>
              <w:pStyle w:val="TAL"/>
              <w:rPr>
                <w:lang w:eastAsia="en-US"/>
              </w:rPr>
            </w:pPr>
            <w:r>
              <w:rPr>
                <w:lang w:eastAsia="en-US"/>
              </w:rPr>
              <w:t>800 MHz - 2 000 MHz</w:t>
            </w:r>
          </w:p>
        </w:tc>
      </w:tr>
      <w:tr w:rsidR="00B67339" w14:paraId="2F33994E" w14:textId="77777777">
        <w:tblPrEx>
          <w:tblCellMar>
            <w:top w:w="0" w:type="dxa"/>
            <w:bottom w:w="0" w:type="dxa"/>
          </w:tblCellMar>
        </w:tblPrEx>
        <w:trPr>
          <w:cantSplit/>
          <w:jc w:val="center"/>
        </w:trPr>
        <w:tc>
          <w:tcPr>
            <w:tcW w:w="3063" w:type="dxa"/>
          </w:tcPr>
          <w:p w14:paraId="729D72E1" w14:textId="77777777" w:rsidR="00B67339" w:rsidRDefault="00B67339">
            <w:pPr>
              <w:pStyle w:val="TAL"/>
              <w:rPr>
                <w:lang w:eastAsia="en-US"/>
              </w:rPr>
            </w:pPr>
            <w:r>
              <w:rPr>
                <w:lang w:eastAsia="en-US"/>
              </w:rPr>
              <w:t>BTS antenna height (Hb)</w:t>
            </w:r>
          </w:p>
        </w:tc>
        <w:tc>
          <w:tcPr>
            <w:tcW w:w="2890" w:type="dxa"/>
          </w:tcPr>
          <w:p w14:paraId="1D4D07DE" w14:textId="77777777" w:rsidR="00B67339" w:rsidRDefault="00B67339">
            <w:pPr>
              <w:pStyle w:val="TAL"/>
              <w:rPr>
                <w:lang w:eastAsia="en-US"/>
              </w:rPr>
            </w:pPr>
            <w:r>
              <w:rPr>
                <w:lang w:eastAsia="en-US"/>
              </w:rPr>
              <w:t>4 - 50 m</w:t>
            </w:r>
          </w:p>
        </w:tc>
      </w:tr>
      <w:tr w:rsidR="00B67339" w14:paraId="643C873E" w14:textId="77777777">
        <w:tblPrEx>
          <w:tblCellMar>
            <w:top w:w="0" w:type="dxa"/>
            <w:bottom w:w="0" w:type="dxa"/>
          </w:tblCellMar>
        </w:tblPrEx>
        <w:trPr>
          <w:cantSplit/>
          <w:jc w:val="center"/>
        </w:trPr>
        <w:tc>
          <w:tcPr>
            <w:tcW w:w="3063" w:type="dxa"/>
          </w:tcPr>
          <w:p w14:paraId="698D0E04" w14:textId="77777777" w:rsidR="00B67339" w:rsidRDefault="00B67339">
            <w:pPr>
              <w:pStyle w:val="TAL"/>
              <w:rPr>
                <w:lang w:eastAsia="en-US"/>
              </w:rPr>
            </w:pPr>
            <w:r>
              <w:rPr>
                <w:lang w:eastAsia="en-US"/>
              </w:rPr>
              <w:t>MS antenna height (Hm)</w:t>
            </w:r>
          </w:p>
        </w:tc>
        <w:tc>
          <w:tcPr>
            <w:tcW w:w="2890" w:type="dxa"/>
          </w:tcPr>
          <w:p w14:paraId="635F90A2" w14:textId="77777777" w:rsidR="00B67339" w:rsidRDefault="00B67339">
            <w:pPr>
              <w:pStyle w:val="TAL"/>
              <w:rPr>
                <w:lang w:eastAsia="en-US"/>
              </w:rPr>
            </w:pPr>
            <w:r>
              <w:rPr>
                <w:lang w:eastAsia="en-US"/>
              </w:rPr>
              <w:t>1 - 3 m</w:t>
            </w:r>
          </w:p>
        </w:tc>
      </w:tr>
      <w:tr w:rsidR="00B67339" w14:paraId="12030418" w14:textId="77777777">
        <w:tblPrEx>
          <w:tblCellMar>
            <w:top w:w="0" w:type="dxa"/>
            <w:bottom w:w="0" w:type="dxa"/>
          </w:tblCellMar>
        </w:tblPrEx>
        <w:trPr>
          <w:cantSplit/>
          <w:jc w:val="center"/>
        </w:trPr>
        <w:tc>
          <w:tcPr>
            <w:tcW w:w="3063" w:type="dxa"/>
          </w:tcPr>
          <w:p w14:paraId="011D410D" w14:textId="77777777" w:rsidR="00B67339" w:rsidRDefault="00B67339">
            <w:pPr>
              <w:pStyle w:val="TAL"/>
              <w:rPr>
                <w:lang w:eastAsia="en-US"/>
              </w:rPr>
            </w:pPr>
            <w:r>
              <w:rPr>
                <w:lang w:eastAsia="en-US"/>
              </w:rPr>
              <w:t>Distance (d)</w:t>
            </w:r>
          </w:p>
        </w:tc>
        <w:tc>
          <w:tcPr>
            <w:tcW w:w="2890" w:type="dxa"/>
          </w:tcPr>
          <w:p w14:paraId="5A5535EF" w14:textId="77777777" w:rsidR="00B67339" w:rsidRDefault="00B67339">
            <w:pPr>
              <w:pStyle w:val="TAL"/>
              <w:rPr>
                <w:lang w:eastAsia="en-US"/>
              </w:rPr>
            </w:pPr>
            <w:r>
              <w:rPr>
                <w:lang w:eastAsia="en-US"/>
              </w:rPr>
              <w:t>0.02 - 5 km</w:t>
            </w:r>
          </w:p>
        </w:tc>
      </w:tr>
      <w:tr w:rsidR="00B67339" w14:paraId="3754BBEC" w14:textId="77777777">
        <w:tblPrEx>
          <w:tblCellMar>
            <w:top w:w="0" w:type="dxa"/>
            <w:bottom w:w="0" w:type="dxa"/>
          </w:tblCellMar>
        </w:tblPrEx>
        <w:trPr>
          <w:cantSplit/>
          <w:jc w:val="center"/>
        </w:trPr>
        <w:tc>
          <w:tcPr>
            <w:tcW w:w="5953" w:type="dxa"/>
            <w:gridSpan w:val="2"/>
          </w:tcPr>
          <w:p w14:paraId="18C0CBBC" w14:textId="77777777" w:rsidR="00B67339" w:rsidRDefault="00B67339">
            <w:pPr>
              <w:pStyle w:val="TAL"/>
              <w:rPr>
                <w:lang w:eastAsia="en-US"/>
              </w:rPr>
            </w:pPr>
            <w:r>
              <w:rPr>
                <w:lang w:eastAsia="en-US"/>
              </w:rPr>
              <w:t>Height of buildings (Hroof, in m)</w:t>
            </w:r>
          </w:p>
        </w:tc>
      </w:tr>
      <w:tr w:rsidR="00B67339" w14:paraId="25364BCE" w14:textId="77777777">
        <w:tblPrEx>
          <w:tblCellMar>
            <w:top w:w="0" w:type="dxa"/>
            <w:bottom w:w="0" w:type="dxa"/>
          </w:tblCellMar>
        </w:tblPrEx>
        <w:trPr>
          <w:cantSplit/>
          <w:jc w:val="center"/>
        </w:trPr>
        <w:tc>
          <w:tcPr>
            <w:tcW w:w="5953" w:type="dxa"/>
            <w:gridSpan w:val="2"/>
          </w:tcPr>
          <w:p w14:paraId="48BA114B" w14:textId="77777777" w:rsidR="00B67339" w:rsidRDefault="00B67339">
            <w:pPr>
              <w:pStyle w:val="TAL"/>
              <w:rPr>
                <w:lang w:eastAsia="en-US"/>
              </w:rPr>
            </w:pPr>
            <w:r>
              <w:rPr>
                <w:lang w:eastAsia="en-US"/>
              </w:rPr>
              <w:t>Width of road (w, in m)</w:t>
            </w:r>
          </w:p>
        </w:tc>
      </w:tr>
      <w:tr w:rsidR="00B67339" w14:paraId="3672DAE3" w14:textId="77777777">
        <w:tblPrEx>
          <w:tblCellMar>
            <w:top w:w="0" w:type="dxa"/>
            <w:bottom w:w="0" w:type="dxa"/>
          </w:tblCellMar>
        </w:tblPrEx>
        <w:trPr>
          <w:cantSplit/>
          <w:jc w:val="center"/>
        </w:trPr>
        <w:tc>
          <w:tcPr>
            <w:tcW w:w="5953" w:type="dxa"/>
            <w:gridSpan w:val="2"/>
          </w:tcPr>
          <w:p w14:paraId="2F06E458" w14:textId="77777777" w:rsidR="00B67339" w:rsidRDefault="00B67339">
            <w:pPr>
              <w:pStyle w:val="TAL"/>
              <w:rPr>
                <w:lang w:eastAsia="en-US"/>
              </w:rPr>
            </w:pPr>
            <w:r>
              <w:rPr>
                <w:lang w:eastAsia="en-US"/>
              </w:rPr>
              <w:t>Building separation (b, in m)</w:t>
            </w:r>
          </w:p>
        </w:tc>
      </w:tr>
      <w:tr w:rsidR="00B67339" w14:paraId="1F7D65AB" w14:textId="77777777">
        <w:tblPrEx>
          <w:tblCellMar>
            <w:top w:w="0" w:type="dxa"/>
            <w:bottom w:w="0" w:type="dxa"/>
          </w:tblCellMar>
        </w:tblPrEx>
        <w:trPr>
          <w:cantSplit/>
          <w:jc w:val="center"/>
        </w:trPr>
        <w:tc>
          <w:tcPr>
            <w:tcW w:w="5953" w:type="dxa"/>
            <w:gridSpan w:val="2"/>
          </w:tcPr>
          <w:p w14:paraId="6F4404EA" w14:textId="77777777" w:rsidR="00B67339" w:rsidRDefault="00B67339">
            <w:pPr>
              <w:pStyle w:val="TAL"/>
              <w:rPr>
                <w:lang w:eastAsia="en-US"/>
              </w:rPr>
            </w:pPr>
            <w:r>
              <w:rPr>
                <w:lang w:eastAsia="en-US"/>
              </w:rPr>
              <w:t>Road orientation with respect to the direct path (Phi, in °)</w:t>
            </w:r>
          </w:p>
        </w:tc>
      </w:tr>
      <w:tr w:rsidR="00B67339" w14:paraId="523E9E0B" w14:textId="77777777">
        <w:tblPrEx>
          <w:tblCellMar>
            <w:top w:w="0" w:type="dxa"/>
            <w:bottom w:w="0" w:type="dxa"/>
          </w:tblCellMar>
        </w:tblPrEx>
        <w:trPr>
          <w:cantSplit/>
          <w:jc w:val="center"/>
        </w:trPr>
        <w:tc>
          <w:tcPr>
            <w:tcW w:w="5953" w:type="dxa"/>
            <w:gridSpan w:val="2"/>
          </w:tcPr>
          <w:p w14:paraId="28B210E3" w14:textId="77777777" w:rsidR="00B67339" w:rsidRDefault="00B67339">
            <w:pPr>
              <w:pStyle w:val="TAL"/>
              <w:rPr>
                <w:lang w:eastAsia="en-US"/>
              </w:rPr>
            </w:pPr>
            <w:r>
              <w:rPr>
                <w:lang w:eastAsia="en-US"/>
              </w:rPr>
              <w:t>Urban areas</w:t>
            </w:r>
          </w:p>
        </w:tc>
      </w:tr>
    </w:tbl>
    <w:p w14:paraId="4741F412" w14:textId="77777777" w:rsidR="00B67339" w:rsidRDefault="00B67339">
      <w:pPr>
        <w:pStyle w:val="FP"/>
      </w:pPr>
    </w:p>
    <w:p w14:paraId="483D3BD8" w14:textId="77777777" w:rsidR="00B67339" w:rsidRDefault="00B67339">
      <w:pPr>
        <w:rPr>
          <w:b/>
        </w:rPr>
      </w:pPr>
      <w:r>
        <w:rPr>
          <w:b/>
        </w:rPr>
        <w:t>COST 231 Walfish Ikegami model</w:t>
      </w:r>
    </w:p>
    <w:p w14:paraId="702D971F" w14:textId="77777777" w:rsidR="00B67339" w:rsidRDefault="00B67339">
      <w:r>
        <w:t>Two profiles are defined: with and without line of sight.</w:t>
      </w:r>
    </w:p>
    <w:p w14:paraId="200B6F4F" w14:textId="77777777" w:rsidR="00B67339" w:rsidRDefault="00B67339">
      <w:pPr>
        <w:rPr>
          <w:b/>
        </w:rPr>
      </w:pPr>
      <w:r>
        <w:rPr>
          <w:b/>
        </w:rPr>
        <w:t>Line of sight formula</w:t>
      </w:r>
    </w:p>
    <w:p w14:paraId="71B9E4AA" w14:textId="77777777" w:rsidR="00B67339" w:rsidRDefault="00B67339">
      <w:r>
        <w:t>The COST 231 Walfish-Ikegami formula for urban environment with line-of-sight (</w:t>
      </w:r>
      <w:smartTag w:uri="urn:schemas-microsoft-com:office:smarttags" w:element="place">
        <w:smartTag w:uri="urn:schemas-microsoft-com:office:smarttags" w:element="PlaceName">
          <w:r>
            <w:t>Street</w:t>
          </w:r>
        </w:smartTag>
        <w:r>
          <w:t xml:space="preserve"> </w:t>
        </w:r>
        <w:smartTag w:uri="urn:schemas-microsoft-com:office:smarttags" w:element="PlaceType">
          <w:r>
            <w:t>Canyon</w:t>
          </w:r>
        </w:smartTag>
      </w:smartTag>
      <w:r>
        <w:t xml:space="preserve">) is </w:t>
      </w:r>
    </w:p>
    <w:p w14:paraId="03864C17" w14:textId="77777777" w:rsidR="00B67339" w:rsidRDefault="00B67339">
      <w:pPr>
        <w:pStyle w:val="EQ"/>
      </w:pPr>
      <w:r>
        <w:object w:dxaOrig="8081" w:dyaOrig="380" w14:anchorId="3D122369">
          <v:shape id="_x0000_i1050" type="#_x0000_t75" style="width:403.8pt;height:19.2pt" o:ole="" fillcolor="window">
            <v:imagedata r:id="rId42" o:title=""/>
          </v:shape>
          <o:OLEObject Type="Embed" ProgID="Equation.2" ShapeID="_x0000_i1050" DrawAspect="Content" ObjectID="_1821889015" r:id="rId43">
            <o:FieldCodes>\s \* MERGEFORMAT</o:FieldCodes>
          </o:OLEObject>
        </w:object>
      </w:r>
    </w:p>
    <w:p w14:paraId="5221CB6C" w14:textId="77777777" w:rsidR="00B67339" w:rsidRDefault="00B67339">
      <w:r>
        <w:t>for d &gt;= 0.020 km</w:t>
      </w:r>
    </w:p>
    <w:p w14:paraId="7585C97E" w14:textId="77777777" w:rsidR="00B67339" w:rsidRDefault="00B67339">
      <w:r>
        <w:t>Note that this equation is not valid in the case of line of sight in a microcell because of the canyon effect in a microcell.</w:t>
      </w:r>
    </w:p>
    <w:p w14:paraId="288FF01E" w14:textId="77777777" w:rsidR="00B67339" w:rsidRDefault="00B67339">
      <w:pPr>
        <w:rPr>
          <w:b/>
        </w:rPr>
      </w:pPr>
      <w:r>
        <w:rPr>
          <w:b/>
        </w:rPr>
        <w:t>Non line-of-site formula</w:t>
      </w:r>
    </w:p>
    <w:p w14:paraId="34FB86CA" w14:textId="77777777" w:rsidR="00B67339" w:rsidRDefault="00B67339">
      <w:pPr>
        <w:pStyle w:val="EQ"/>
      </w:pPr>
      <w:r>
        <w:object w:dxaOrig="2020" w:dyaOrig="320" w14:anchorId="7BE541F7">
          <v:shape id="_x0000_i1051" type="#_x0000_t75" style="width:100.8pt;height:16.2pt" o:ole="">
            <v:imagedata r:id="rId44" o:title=""/>
          </v:shape>
          <o:OLEObject Type="Embed" ProgID="Equation.2" ShapeID="_x0000_i1051" DrawAspect="Content" ObjectID="_1821889016" r:id="rId45">
            <o:FieldCodes>\s \* MERGEFORMAT</o:FieldCodes>
          </o:OLEObject>
        </w:object>
      </w:r>
    </w:p>
    <w:p w14:paraId="306ECFB2" w14:textId="77777777" w:rsidR="00B67339" w:rsidRDefault="00B67339">
      <w:r>
        <w:t>with Lo free-space loss</w:t>
      </w:r>
    </w:p>
    <w:p w14:paraId="2622B11D" w14:textId="77777777" w:rsidR="00B67339" w:rsidRDefault="00B67339">
      <w:pPr>
        <w:pStyle w:val="EQ"/>
      </w:pPr>
      <w:r>
        <w:object w:dxaOrig="3440" w:dyaOrig="320" w14:anchorId="2520A43B">
          <v:shape id="_x0000_i1052" type="#_x0000_t75" style="width:172.2pt;height:16.2pt" o:ole="">
            <v:imagedata r:id="rId46" o:title=""/>
          </v:shape>
          <o:OLEObject Type="Embed" ProgID="Equation.2" ShapeID="_x0000_i1052" DrawAspect="Content" ObjectID="_1821889017" r:id="rId47">
            <o:FieldCodes>\s \* MERGEFORMAT</o:FieldCodes>
          </o:OLEObject>
        </w:object>
      </w:r>
    </w:p>
    <w:p w14:paraId="1BF16A06" w14:textId="77777777" w:rsidR="00B67339" w:rsidRDefault="00B67339">
      <w:r>
        <w:lastRenderedPageBreak/>
        <w:t>with Lrst (roof-top-to-street diffraction and scatter loss)</w:t>
      </w:r>
    </w:p>
    <w:p w14:paraId="177D1C68" w14:textId="77777777" w:rsidR="00B67339" w:rsidRDefault="00B67339">
      <w:pPr>
        <w:pStyle w:val="EQ"/>
      </w:pPr>
      <w:r>
        <w:object w:dxaOrig="6100" w:dyaOrig="320" w14:anchorId="70493CE1">
          <v:shape id="_x0000_i1053" type="#_x0000_t75" style="width:304.8pt;height:16.2pt" o:ole="" fillcolor="window">
            <v:imagedata r:id="rId48" o:title=""/>
          </v:shape>
          <o:OLEObject Type="Embed" ProgID="Equation.2" ShapeID="_x0000_i1053" DrawAspect="Content" ObjectID="_1821889018" r:id="rId49">
            <o:FieldCodes>\s \* MERGEFORMAT</o:FieldCodes>
          </o:OLEObject>
        </w:object>
      </w:r>
    </w:p>
    <w:p w14:paraId="35B78C69" w14:textId="77777777" w:rsidR="00B67339" w:rsidRDefault="00B67339">
      <w:r>
        <w:t>with</w:t>
      </w:r>
    </w:p>
    <w:p w14:paraId="5D926EAF" w14:textId="77777777" w:rsidR="00B67339" w:rsidRDefault="00B67339">
      <w:pPr>
        <w:pStyle w:val="EQ"/>
      </w:pPr>
      <w:r>
        <w:object w:dxaOrig="5220" w:dyaOrig="1040" w14:anchorId="44B16E96">
          <v:shape id="_x0000_i1054" type="#_x0000_t75" style="width:261pt;height:52.2pt" o:ole="" fillcolor="window">
            <v:imagedata r:id="rId50" o:title=""/>
          </v:shape>
          <o:OLEObject Type="Embed" ProgID="Equation.2" ShapeID="_x0000_i1054" DrawAspect="Content" ObjectID="_1821889019" r:id="rId51">
            <o:FieldCodes>\s \* MERGEFORMAT</o:FieldCodes>
          </o:OLEObject>
        </w:object>
      </w:r>
    </w:p>
    <w:p w14:paraId="55AD27E8" w14:textId="77777777" w:rsidR="00B67339" w:rsidRDefault="00B67339">
      <w:r>
        <w:t>with Lmsd a parameter that will be given for metropolitan centres.</w:t>
      </w:r>
    </w:p>
    <w:p w14:paraId="6EE0E48B" w14:textId="77777777" w:rsidR="00B67339" w:rsidRDefault="00B67339">
      <w:pPr>
        <w:rPr>
          <w:b/>
        </w:rPr>
      </w:pPr>
      <w:r>
        <w:rPr>
          <w:b/>
        </w:rPr>
        <w:t>Simulation profile</w:t>
      </w:r>
    </w:p>
    <w:p w14:paraId="44AC8C9A" w14:textId="77777777" w:rsidR="00B67339" w:rsidRDefault="00B67339">
      <w:r>
        <w:t>A typical profile at 900 MHz for urban environment that can be used in the simulations is given in the table below:</w:t>
      </w:r>
    </w:p>
    <w:p w14:paraId="2A9ABD33" w14:textId="77777777" w:rsidR="00B67339" w:rsidRDefault="00B67339">
      <w:pPr>
        <w:pStyle w:val="B10"/>
      </w:pPr>
      <w:r>
        <w:tab/>
        <w:t>Width of the road, w = 20 m</w:t>
      </w:r>
    </w:p>
    <w:p w14:paraId="0D590B6C" w14:textId="77777777" w:rsidR="00B67339" w:rsidRDefault="00B67339">
      <w:pPr>
        <w:pStyle w:val="B10"/>
      </w:pPr>
      <w:r>
        <w:tab/>
        <w:t>Height of building roof tops, Hroof = 15 m</w:t>
      </w:r>
    </w:p>
    <w:p w14:paraId="2C17E30F" w14:textId="77777777" w:rsidR="00B67339" w:rsidRDefault="00B67339">
      <w:pPr>
        <w:pStyle w:val="B10"/>
      </w:pPr>
      <w:r>
        <w:tab/>
        <w:t>Height of BTS antenna, Hb = 17m</w:t>
      </w:r>
    </w:p>
    <w:p w14:paraId="2B6E9276" w14:textId="77777777" w:rsidR="00B67339" w:rsidRDefault="00B67339">
      <w:pPr>
        <w:pStyle w:val="B10"/>
      </w:pPr>
      <w:r>
        <w:tab/>
        <w:t>Road orientation to direct radio path, phi = 90°</w:t>
      </w:r>
    </w:p>
    <w:p w14:paraId="4BF594CE" w14:textId="77777777" w:rsidR="00B67339" w:rsidRDefault="00B67339">
      <w:pPr>
        <w:pStyle w:val="B10"/>
      </w:pPr>
      <w:r>
        <w:tab/>
        <w:t>Building separation, b = 40 m</w:t>
      </w:r>
    </w:p>
    <w:p w14:paraId="275A77CE" w14:textId="584104A6" w:rsidR="00B67339" w:rsidRDefault="0058224E">
      <w:pPr>
        <w:pStyle w:val="EQ"/>
      </w:pPr>
      <w:r>
        <w:rPr>
          <w:noProof/>
        </w:rPr>
        <w:drawing>
          <wp:inline distT="0" distB="0" distL="0" distR="0" wp14:anchorId="65EC4B3A" wp14:editId="0F80B8DF">
            <wp:extent cx="1889760" cy="205740"/>
            <wp:effectExtent l="0" t="0" r="0"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889760" cy="205740"/>
                    </a:xfrm>
                    <a:prstGeom prst="rect">
                      <a:avLst/>
                    </a:prstGeom>
                    <a:noFill/>
                    <a:ln>
                      <a:noFill/>
                    </a:ln>
                  </pic:spPr>
                </pic:pic>
              </a:graphicData>
            </a:graphic>
          </wp:inline>
        </w:drawing>
      </w:r>
    </w:p>
    <w:p w14:paraId="54B2F2ED" w14:textId="77777777" w:rsidR="00B67339" w:rsidRDefault="00B67339">
      <w:r>
        <w:t>where d is in km.</w:t>
      </w:r>
    </w:p>
    <w:p w14:paraId="701E46CF" w14:textId="77777777" w:rsidR="00B67339" w:rsidRDefault="00B67339">
      <w:pPr>
        <w:pStyle w:val="NO"/>
      </w:pPr>
      <w:r>
        <w:t>NOTE:</w:t>
      </w:r>
      <w:r>
        <w:tab/>
        <w:t>It is not possible to use this model in the case of antenna height just below roof top. In this environment an additional term is required, which is not given in order not to complexify the simulations.</w:t>
      </w:r>
    </w:p>
    <w:p w14:paraId="548F75CC" w14:textId="77777777" w:rsidR="00B67339" w:rsidRDefault="00B67339">
      <w:pPr>
        <w:pStyle w:val="Heading2"/>
      </w:pPr>
      <w:bookmarkStart w:id="98" w:name="_Toc518034161"/>
      <w:r>
        <w:t>E.4.2</w:t>
      </w:r>
      <w:r>
        <w:tab/>
        <w:t>Lower Layer Path Loss</w:t>
      </w:r>
      <w:bookmarkEnd w:id="98"/>
    </w:p>
    <w:p w14:paraId="1EA70407" w14:textId="77777777" w:rsidR="00B67339" w:rsidRDefault="00B67339">
      <w:r>
        <w:t xml:space="preserve">The lower layer uses an outdoor propagation model, called dual slope model. It is based on a model used in "Path Loss and Fading in Microcells", COST231 TD 65, </w:t>
      </w:r>
      <w:smartTag w:uri="urn:schemas-microsoft-com:office:smarttags" w:element="City">
        <w:smartTag w:uri="urn:schemas-microsoft-com:office:smarttags" w:element="place">
          <w:r>
            <w:t>Darmstadt</w:t>
          </w:r>
        </w:smartTag>
      </w:smartTag>
      <w:r>
        <w:t>, 12th September 1990.</w:t>
      </w:r>
    </w:p>
    <w:p w14:paraId="0852501F" w14:textId="77777777" w:rsidR="00B67339" w:rsidRDefault="00B67339">
      <w:r>
        <w:t>The values of the different parameters were determined by field measurements considering a street width of 18,5 metres.</w:t>
      </w:r>
    </w:p>
    <w:p w14:paraId="58D864FD" w14:textId="77777777" w:rsidR="00B67339" w:rsidRDefault="00B67339">
      <w:pPr>
        <w:pStyle w:val="Heading3"/>
      </w:pPr>
      <w:bookmarkStart w:id="99" w:name="_Toc518034162"/>
      <w:r>
        <w:t>E.4.2.1</w:t>
      </w:r>
      <w:r>
        <w:tab/>
        <w:t>Line-of-sight Case</w:t>
      </w:r>
      <w:bookmarkEnd w:id="99"/>
    </w:p>
    <w:p w14:paraId="00A732CD" w14:textId="77777777" w:rsidR="00B67339" w:rsidRDefault="00B67339">
      <w:r>
        <w:t>In the line-of-sight case, the path loss L is given by:</w:t>
      </w:r>
    </w:p>
    <w:p w14:paraId="2954A3BD" w14:textId="77777777" w:rsidR="00B67339" w:rsidRDefault="00B67339">
      <w:pPr>
        <w:pStyle w:val="EQ"/>
      </w:pPr>
      <w:r>
        <w:rPr>
          <w:position w:val="-24"/>
        </w:rPr>
        <w:object w:dxaOrig="4940" w:dyaOrig="639" w14:anchorId="350EEF00">
          <v:shape id="_x0000_i1056" type="#_x0000_t75" style="width:247.2pt;height:31.8pt" o:ole="">
            <v:imagedata r:id="rId53" o:title=""/>
          </v:shape>
          <o:OLEObject Type="Embed" ProgID="Equation" ShapeID="_x0000_i1056" DrawAspect="Content" ObjectID="_1821889020" r:id="rId54"/>
        </w:object>
      </w:r>
    </w:p>
    <w:p w14:paraId="2F1A4528" w14:textId="77777777" w:rsidR="00B67339" w:rsidRDefault="00B67339">
      <w:r>
        <w:t>with the parameters:</w:t>
      </w:r>
    </w:p>
    <w:p w14:paraId="1DDBD70D" w14:textId="77777777" w:rsidR="00B67339" w:rsidRDefault="00B67339">
      <w:pPr>
        <w:pStyle w:val="B10"/>
        <w:rPr>
          <w:i/>
        </w:rPr>
      </w:pPr>
      <w:r>
        <w:tab/>
        <w:t>d:</w:t>
      </w:r>
      <w:r>
        <w:tab/>
        <w:t xml:space="preserve">distance transmitter-receiver </w:t>
      </w:r>
      <w:r>
        <w:rPr>
          <w:i/>
        </w:rPr>
        <w:t>in metres</w:t>
      </w:r>
    </w:p>
    <w:p w14:paraId="15D5E2CE" w14:textId="77777777" w:rsidR="00B67339" w:rsidRDefault="00B67339">
      <w:pPr>
        <w:pStyle w:val="B10"/>
      </w:pPr>
      <w:r>
        <w:tab/>
        <w:t>d</w:t>
      </w:r>
      <w:r>
        <w:rPr>
          <w:position w:val="-6"/>
          <w:sz w:val="16"/>
        </w:rPr>
        <w:t>L</w:t>
      </w:r>
      <w:r>
        <w:t>:</w:t>
      </w:r>
      <w:r>
        <w:tab/>
        <w:t>distance between transmitting antenna and breakpoint (m)</w:t>
      </w:r>
      <w:r>
        <w:tab/>
        <w:t>500 m</w:t>
      </w:r>
    </w:p>
    <w:p w14:paraId="496AC932" w14:textId="77777777" w:rsidR="00B67339" w:rsidRDefault="00B67339">
      <w:pPr>
        <w:pStyle w:val="B10"/>
      </w:pPr>
      <w:r>
        <w:tab/>
        <w:t>n</w:t>
      </w:r>
      <w:r>
        <w:rPr>
          <w:position w:val="-6"/>
          <w:sz w:val="16"/>
        </w:rPr>
        <w:t>1</w:t>
      </w:r>
      <w:r>
        <w:t>:</w:t>
      </w:r>
      <w:r>
        <w:tab/>
        <w:t>slope factor of path loss before breakpoint</w:t>
      </w:r>
      <w:r w:rsidR="00016114">
        <w:tab/>
      </w:r>
      <w:r>
        <w:t>2.6</w:t>
      </w:r>
    </w:p>
    <w:p w14:paraId="20B568E2" w14:textId="77777777" w:rsidR="00B67339" w:rsidRDefault="00B67339">
      <w:pPr>
        <w:pStyle w:val="B10"/>
      </w:pPr>
      <w:r>
        <w:tab/>
        <w:t>n</w:t>
      </w:r>
      <w:r>
        <w:rPr>
          <w:position w:val="-6"/>
          <w:sz w:val="16"/>
        </w:rPr>
        <w:t>2</w:t>
      </w:r>
      <w:r>
        <w:t>:</w:t>
      </w:r>
      <w:r>
        <w:tab/>
        <w:t>slope factor of path loss after breakpoint</w:t>
      </w:r>
      <w:r w:rsidR="00016114">
        <w:tab/>
      </w:r>
      <w:r>
        <w:t>4.0</w:t>
      </w:r>
    </w:p>
    <w:p w14:paraId="6A855C7F" w14:textId="77777777" w:rsidR="00B67339" w:rsidRDefault="00B67339">
      <w:pPr>
        <w:pStyle w:val="B10"/>
      </w:pPr>
      <w:r>
        <w:tab/>
        <w:t>p:</w:t>
      </w:r>
      <w:r>
        <w:tab/>
        <w:t>shape factor</w:t>
      </w:r>
      <w:r w:rsidR="00106EC1">
        <w:tab/>
      </w:r>
      <w:r>
        <w:t>4</w:t>
      </w:r>
    </w:p>
    <w:p w14:paraId="193A6F65" w14:textId="77777777" w:rsidR="00B67339" w:rsidRDefault="00B67339">
      <w:pPr>
        <w:pStyle w:val="Heading3"/>
      </w:pPr>
      <w:bookmarkStart w:id="100" w:name="_Toc518034163"/>
      <w:r>
        <w:lastRenderedPageBreak/>
        <w:t>E.4.2.2</w:t>
      </w:r>
      <w:r>
        <w:tab/>
        <w:t>Non Line-of-sight Case</w:t>
      </w:r>
      <w:bookmarkEnd w:id="100"/>
    </w:p>
    <w:p w14:paraId="71D047CF" w14:textId="77777777" w:rsidR="00B67339" w:rsidRDefault="00B67339">
      <w:r>
        <w:t>In the non line-of-sight case, the supplementary path loss introduced is:</w:t>
      </w:r>
    </w:p>
    <w:p w14:paraId="5E5FD366" w14:textId="77777777" w:rsidR="00B67339" w:rsidRDefault="00B67339">
      <w:pPr>
        <w:pStyle w:val="EQ"/>
      </w:pPr>
      <w:r>
        <w:rPr>
          <w:position w:val="-42"/>
        </w:rPr>
        <w:object w:dxaOrig="6940" w:dyaOrig="999" w14:anchorId="18F3A14E">
          <v:shape id="_x0000_i1057" type="#_x0000_t75" style="width:346.8pt;height:49.8pt" o:ole="">
            <v:imagedata r:id="rId55" o:title=""/>
          </v:shape>
          <o:OLEObject Type="Embed" ProgID="Equation" ShapeID="_x0000_i1057" DrawAspect="Content" ObjectID="_1821889021" r:id="rId56"/>
        </w:object>
      </w:r>
    </w:p>
    <w:p w14:paraId="1D3DCBFF" w14:textId="77777777" w:rsidR="00B67339" w:rsidRDefault="00B67339">
      <w:pPr>
        <w:pStyle w:val="NormalIndent"/>
        <w:ind w:left="0"/>
      </w:pPr>
      <w:r>
        <w:t>with the parameters:</w:t>
      </w:r>
    </w:p>
    <w:p w14:paraId="66C7A43D" w14:textId="77777777" w:rsidR="00B67339" w:rsidRDefault="00B67339">
      <w:pPr>
        <w:pStyle w:val="B10"/>
        <w:rPr>
          <w:i/>
        </w:rPr>
      </w:pPr>
      <w:r>
        <w:tab/>
        <w:t>y:</w:t>
      </w:r>
      <w:r>
        <w:tab/>
        <w:t xml:space="preserve">distance in non-line-of-sight from the BTS </w:t>
      </w:r>
      <w:r>
        <w:rPr>
          <w:i/>
        </w:rPr>
        <w:t>in meters</w:t>
      </w:r>
    </w:p>
    <w:p w14:paraId="13F4B79E" w14:textId="77777777" w:rsidR="00B67339" w:rsidRDefault="00B67339">
      <w:pPr>
        <w:pStyle w:val="B10"/>
      </w:pPr>
      <w:r>
        <w:tab/>
        <w:t>y</w:t>
      </w:r>
      <w:r>
        <w:rPr>
          <w:position w:val="-6"/>
          <w:sz w:val="16"/>
        </w:rPr>
        <w:t>E1</w:t>
      </w:r>
      <w:r>
        <w:t>:</w:t>
      </w:r>
      <w:r>
        <w:tab/>
        <w:t>distance from corner to virtual position of transmitter (m)</w:t>
      </w:r>
      <w:r>
        <w:tab/>
        <w:t>2.6</w:t>
      </w:r>
    </w:p>
    <w:p w14:paraId="2E34DAC0" w14:textId="77777777" w:rsidR="00B67339" w:rsidRDefault="00B67339">
      <w:pPr>
        <w:pStyle w:val="B10"/>
      </w:pPr>
      <w:r>
        <w:tab/>
        <w:t>y</w:t>
      </w:r>
      <w:r>
        <w:rPr>
          <w:position w:val="-6"/>
          <w:sz w:val="16"/>
        </w:rPr>
        <w:t>E2</w:t>
      </w:r>
      <w:r>
        <w:t>:</w:t>
      </w:r>
      <w:r>
        <w:tab/>
        <w:t>breakpoint distance</w:t>
      </w:r>
      <w:r w:rsidR="00E947FD">
        <w:tab/>
      </w:r>
      <w:r>
        <w:t>65.3 m</w:t>
      </w:r>
    </w:p>
    <w:p w14:paraId="3CB8D3FD" w14:textId="77777777" w:rsidR="00B67339" w:rsidRDefault="00B67339">
      <w:pPr>
        <w:pStyle w:val="B10"/>
      </w:pPr>
      <w:r>
        <w:tab/>
        <w:t>n</w:t>
      </w:r>
      <w:r>
        <w:rPr>
          <w:position w:val="-6"/>
          <w:sz w:val="16"/>
        </w:rPr>
        <w:t>E1</w:t>
      </w:r>
      <w:r>
        <w:t>:</w:t>
      </w:r>
      <w:r>
        <w:tab/>
        <w:t>slope factor of path loss before breakpoint</w:t>
      </w:r>
      <w:r w:rsidR="00016114">
        <w:tab/>
      </w:r>
      <w:r>
        <w:t>2.34</w:t>
      </w:r>
    </w:p>
    <w:p w14:paraId="19A95B64" w14:textId="77777777" w:rsidR="00B67339" w:rsidRDefault="00B67339">
      <w:pPr>
        <w:pStyle w:val="B10"/>
      </w:pPr>
      <w:r>
        <w:tab/>
        <w:t>n</w:t>
      </w:r>
      <w:r>
        <w:rPr>
          <w:position w:val="-6"/>
          <w:sz w:val="16"/>
        </w:rPr>
        <w:t>E2</w:t>
      </w:r>
      <w:r>
        <w:t>:</w:t>
      </w:r>
      <w:r>
        <w:tab/>
        <w:t>slope factor of path loss after breakpoint</w:t>
      </w:r>
      <w:r w:rsidR="00016114">
        <w:tab/>
      </w:r>
      <w:r>
        <w:t>2.84</w:t>
      </w:r>
    </w:p>
    <w:p w14:paraId="1123D3F0" w14:textId="77777777" w:rsidR="00B67339" w:rsidRDefault="00B67339">
      <w:pPr>
        <w:pStyle w:val="B10"/>
      </w:pPr>
      <w:r>
        <w:tab/>
        <w:t>p:</w:t>
      </w:r>
      <w:r>
        <w:tab/>
        <w:t>shape factor</w:t>
      </w:r>
      <w:r w:rsidR="00E947FD">
        <w:tab/>
      </w:r>
      <w:r>
        <w:t>4</w:t>
      </w:r>
    </w:p>
    <w:p w14:paraId="2686520A" w14:textId="77777777" w:rsidR="00B67339" w:rsidRDefault="00B67339">
      <w:r>
        <w:t>For instance, with the following configuration:</w:t>
      </w:r>
    </w:p>
    <w:p w14:paraId="0A0617C9" w14:textId="77777777" w:rsidR="00B67339" w:rsidRDefault="00B67339">
      <w:pPr>
        <w:pStyle w:val="TH"/>
      </w:pPr>
      <w:r>
        <w:object w:dxaOrig="5347" w:dyaOrig="1755" w14:anchorId="557FD9B1">
          <v:shape id="_x0000_i1058" type="#_x0000_t75" style="width:267.6pt;height:87.6pt" o:ole="">
            <v:imagedata r:id="rId57" o:title=""/>
          </v:shape>
          <o:OLEObject Type="Embed" ProgID="MSDraw" ShapeID="_x0000_i1058" DrawAspect="Content" ObjectID="_1821889022" r:id="rId58">
            <o:FieldCodes>\* MERGEFORMAT</o:FieldCodes>
          </o:OLEObject>
        </w:object>
      </w:r>
    </w:p>
    <w:p w14:paraId="26CB3ECE" w14:textId="77777777" w:rsidR="00B67339" w:rsidRDefault="00B67339">
      <w:pPr>
        <w:pStyle w:val="TF"/>
      </w:pPr>
      <w:r>
        <w:t>Figure E.3</w:t>
      </w:r>
    </w:p>
    <w:p w14:paraId="5E3534EF" w14:textId="77777777" w:rsidR="00B67339" w:rsidRDefault="00B67339">
      <w:pPr>
        <w:pStyle w:val="FP"/>
      </w:pPr>
    </w:p>
    <w:p w14:paraId="3A3C9555" w14:textId="77777777" w:rsidR="00B67339" w:rsidRDefault="00B67339">
      <w:pPr>
        <w:pStyle w:val="Heading3"/>
      </w:pPr>
      <w:bookmarkStart w:id="101" w:name="_Toc518034164"/>
      <w:r>
        <w:t>E.4.2.3</w:t>
      </w:r>
      <w:r>
        <w:tab/>
        <w:t>Shape of the level with the proposed path loss model</w:t>
      </w:r>
      <w:bookmarkEnd w:id="101"/>
    </w:p>
    <w:p w14:paraId="4139B5EB" w14:textId="77777777" w:rsidR="00B67339" w:rsidRDefault="00B67339">
      <w:r>
        <w:t>We considered the following scenario:</w:t>
      </w:r>
    </w:p>
    <w:p w14:paraId="5E04E29E" w14:textId="77777777" w:rsidR="00B67339" w:rsidRDefault="00B67339">
      <w:pPr>
        <w:pStyle w:val="TH"/>
      </w:pPr>
      <w:r>
        <w:object w:dxaOrig="1972" w:dyaOrig="2145" w14:anchorId="24CF4986">
          <v:shape id="_x0000_i1059" type="#_x0000_t75" style="width:98.4pt;height:107.4pt" o:ole="">
            <v:imagedata r:id="rId59" o:title=""/>
          </v:shape>
          <o:OLEObject Type="Embed" ProgID="MSDraw" ShapeID="_x0000_i1059" DrawAspect="Content" ObjectID="_1821889023" r:id="rId60">
            <o:FieldCodes>\* MERGEFORMAT</o:FieldCodes>
          </o:OLEObject>
        </w:object>
      </w:r>
    </w:p>
    <w:p w14:paraId="7C76B6F7" w14:textId="77777777" w:rsidR="00B67339" w:rsidRDefault="00B67339">
      <w:pPr>
        <w:pStyle w:val="TF"/>
      </w:pPr>
      <w:r>
        <w:t>Figure E.4</w:t>
      </w:r>
    </w:p>
    <w:p w14:paraId="71560D53" w14:textId="77777777" w:rsidR="00B67339" w:rsidRDefault="00B67339">
      <w:pPr>
        <w:pStyle w:val="FP"/>
      </w:pPr>
    </w:p>
    <w:p w14:paraId="0D4A2310" w14:textId="77777777" w:rsidR="00B67339" w:rsidRDefault="00B67339">
      <w:pPr>
        <w:keepNext/>
        <w:keepLines/>
      </w:pPr>
      <w:r>
        <w:lastRenderedPageBreak/>
        <w:t>When the MS goes from BTS 1 to BTS 3, the path losses of the different BTSs have the following shape:</w:t>
      </w:r>
    </w:p>
    <w:p w14:paraId="702FE4AB" w14:textId="77777777" w:rsidR="00B67339" w:rsidRDefault="00B67339">
      <w:pPr>
        <w:pStyle w:val="TH"/>
      </w:pPr>
      <w:r>
        <w:object w:dxaOrig="7020" w:dyaOrig="5114" w14:anchorId="3F445493">
          <v:shape id="_x0000_i1060" type="#_x0000_t75" style="width:351pt;height:255.6pt" o:ole="">
            <v:imagedata r:id="rId61" o:title=""/>
          </v:shape>
          <o:OLEObject Type="Embed" ProgID="Excel.Chart.8" ShapeID="_x0000_i1060" DrawAspect="Content" ObjectID="_1821889024" r:id="rId62">
            <o:FieldCodes>\s \* MERGEFORMAT</o:FieldCodes>
          </o:OLEObject>
        </w:object>
      </w:r>
    </w:p>
    <w:p w14:paraId="78645560" w14:textId="77777777" w:rsidR="00B67339" w:rsidRDefault="00B67339">
      <w:pPr>
        <w:pStyle w:val="TF"/>
      </w:pPr>
      <w:r>
        <w:t>Figure E.5</w:t>
      </w:r>
    </w:p>
    <w:p w14:paraId="3C2C3B63" w14:textId="77777777" w:rsidR="00B67339" w:rsidRDefault="00B67339">
      <w:pPr>
        <w:pStyle w:val="FP"/>
      </w:pPr>
    </w:p>
    <w:p w14:paraId="07EF1405" w14:textId="77777777" w:rsidR="00B67339" w:rsidRDefault="00B67339">
      <w:pPr>
        <w:pStyle w:val="Heading2"/>
      </w:pPr>
      <w:bookmarkStart w:id="102" w:name="_Toc518034165"/>
      <w:r>
        <w:t>E.4.3</w:t>
      </w:r>
      <w:r>
        <w:tab/>
        <w:t>Fading</w:t>
      </w:r>
      <w:bookmarkEnd w:id="102"/>
    </w:p>
    <w:p w14:paraId="79DFA921" w14:textId="77777777" w:rsidR="00B67339" w:rsidRDefault="00B67339">
      <w:r>
        <w:t>Fast (Rayleigh) fading is neglected as the values considered are averaged over at least 0.5 ms.</w:t>
      </w:r>
    </w:p>
    <w:p w14:paraId="1468425D" w14:textId="77777777" w:rsidR="00B67339" w:rsidRDefault="00B67339">
      <w:r>
        <w:t>Slow fading (shadowing) is modelled by a Gaussian distributed random variable F to the path loss level value. The model is characterized by two parameters:</w:t>
      </w:r>
    </w:p>
    <w:p w14:paraId="7EC6A87F" w14:textId="77777777" w:rsidR="00B67339" w:rsidRDefault="00B67339">
      <w:pPr>
        <w:pStyle w:val="B10"/>
      </w:pPr>
      <w:r>
        <w:t>-</w:t>
      </w:r>
      <w:r>
        <w:tab/>
        <w:t>the standard deviation of the Gaussian distribution, Macrocell: 6 dB, Microcell: 4 dB,</w:t>
      </w:r>
    </w:p>
    <w:p w14:paraId="263B119D" w14:textId="77777777" w:rsidR="00B67339" w:rsidRDefault="00B67339">
      <w:pPr>
        <w:pStyle w:val="B10"/>
      </w:pPr>
      <w:r>
        <w:t>-</w:t>
      </w:r>
      <w:r>
        <w:tab/>
        <w:t>the correlation length, d</w:t>
      </w:r>
      <w:r>
        <w:rPr>
          <w:position w:val="-6"/>
          <w:sz w:val="16"/>
        </w:rPr>
        <w:t>cor</w:t>
      </w:r>
      <w:r>
        <w:t>=10 metres.</w:t>
      </w:r>
    </w:p>
    <w:p w14:paraId="431F8914" w14:textId="77777777" w:rsidR="00B67339" w:rsidRDefault="00B67339">
      <w:r>
        <w:t>The correlation function between two positions of the MS x</w:t>
      </w:r>
      <w:r>
        <w:rPr>
          <w:position w:val="-6"/>
          <w:sz w:val="16"/>
        </w:rPr>
        <w:t>1</w:t>
      </w:r>
      <w:r>
        <w:t xml:space="preserve"> and x</w:t>
      </w:r>
      <w:r>
        <w:rPr>
          <w:position w:val="-6"/>
          <w:sz w:val="16"/>
        </w:rPr>
        <w:t>2</w:t>
      </w:r>
      <w:r>
        <w:t xml:space="preserve"> can be written:</w:t>
      </w:r>
    </w:p>
    <w:p w14:paraId="2BDAA453" w14:textId="77777777" w:rsidR="00B67339" w:rsidRDefault="00B67339">
      <w:pPr>
        <w:pStyle w:val="EQ"/>
      </w:pPr>
      <w:r>
        <w:rPr>
          <w:position w:val="-32"/>
        </w:rPr>
        <w:object w:dxaOrig="3940" w:dyaOrig="760" w14:anchorId="3B6D5C67">
          <v:shape id="_x0000_i1061" type="#_x0000_t75" style="width:196.8pt;height:37.8pt" o:ole="">
            <v:imagedata r:id="rId63" o:title=""/>
          </v:shape>
          <o:OLEObject Type="Embed" ProgID="Equation" ShapeID="_x0000_i1061" DrawAspect="Content" ObjectID="_1821889025" r:id="rId64"/>
        </w:object>
      </w:r>
    </w:p>
    <w:p w14:paraId="7DDED8BE" w14:textId="77777777" w:rsidR="00B67339" w:rsidRDefault="00B67339">
      <w:r>
        <w:t xml:space="preserve">where </w:t>
      </w:r>
      <w:r>
        <w:sym w:font="Symbol" w:char="F06C"/>
      </w:r>
      <w:r>
        <w:rPr>
          <w:rFonts w:ascii="ThamesGreek" w:hAnsi="ThamesGreek"/>
        </w:rPr>
        <w:fldChar w:fldCharType="begin"/>
      </w:r>
      <w:r>
        <w:rPr>
          <w:rFonts w:ascii="ThamesGreek" w:hAnsi="ThamesGreek"/>
        </w:rPr>
        <w:instrText>\SYMBOL SONDZEICHEN \f "Symbol"</w:instrText>
      </w:r>
      <w:r>
        <w:rPr>
          <w:rFonts w:ascii="ThamesGreek" w:hAnsi="ThamesGreek"/>
        </w:rPr>
        <w:fldChar w:fldCharType="end"/>
      </w:r>
      <w:r>
        <w:rPr>
          <w:rFonts w:ascii="ThamesGreek" w:hAnsi="ThamesGreek"/>
        </w:rPr>
        <w:t xml:space="preserve"> </w:t>
      </w:r>
      <w:r>
        <w:t xml:space="preserve">is a constant. Note that for </w:t>
      </w:r>
      <w:r>
        <w:rPr>
          <w:rFonts w:ascii="ThamesGreek" w:hAnsi="ThamesGreek"/>
        </w:rPr>
        <w:sym w:font="Symbol" w:char="F06C"/>
      </w:r>
      <w:r>
        <w:rPr>
          <w:rFonts w:ascii="ThamesGreek" w:hAnsi="ThamesGreek"/>
        </w:rPr>
        <w:t xml:space="preserve"> </w:t>
      </w:r>
      <w:r>
        <w:t>= ln2, the correlation function equals 0.5 at the correlation distance.</w:t>
      </w:r>
    </w:p>
    <w:p w14:paraId="692DF3FF" w14:textId="77777777" w:rsidR="00B67339" w:rsidRDefault="00B67339">
      <w:pPr>
        <w:pStyle w:val="Heading1"/>
      </w:pPr>
      <w:bookmarkStart w:id="103" w:name="_Toc518034166"/>
      <w:r>
        <w:t>E.5</w:t>
      </w:r>
      <w:r>
        <w:tab/>
        <w:t>Motion Model</w:t>
      </w:r>
      <w:bookmarkEnd w:id="103"/>
    </w:p>
    <w:p w14:paraId="22F66AF6" w14:textId="77777777" w:rsidR="00B67339" w:rsidRDefault="00B67339">
      <w:r>
        <w:t>The MS can either go straight or turn at the corner of a street.</w:t>
      </w:r>
    </w:p>
    <w:p w14:paraId="6272135E" w14:textId="77777777" w:rsidR="00B67339" w:rsidRDefault="00B67339">
      <w:r>
        <w:t>Four constant speeds shall be considered: 3, 36, 54 and 72 km/h. In the turning around the corner case, only the speeds 3 km/h and 36 km/h shall be considered.</w:t>
      </w:r>
    </w:p>
    <w:p w14:paraId="4D5DD93C" w14:textId="77777777" w:rsidR="00B67339" w:rsidRDefault="00B67339">
      <w:r>
        <w:t>The two motion models should be simulated for the three radio network scenarios proposed.</w:t>
      </w:r>
    </w:p>
    <w:p w14:paraId="2463B5B4" w14:textId="77777777" w:rsidR="00B67339" w:rsidRDefault="00B67339">
      <w:pPr>
        <w:pStyle w:val="Heading1"/>
      </w:pPr>
      <w:bookmarkStart w:id="104" w:name="_Toc518034167"/>
      <w:r>
        <w:lastRenderedPageBreak/>
        <w:t>E.6</w:t>
      </w:r>
      <w:r>
        <w:tab/>
        <w:t>Handover Algorithms</w:t>
      </w:r>
      <w:bookmarkEnd w:id="104"/>
    </w:p>
    <w:p w14:paraId="203E8B3E" w14:textId="77777777" w:rsidR="00B67339" w:rsidRDefault="00B67339">
      <w:r>
        <w:t>As per annex A-D.</w:t>
      </w:r>
    </w:p>
    <w:p w14:paraId="1A707CA1" w14:textId="77777777" w:rsidR="00B67339" w:rsidRDefault="00B67339">
      <w:r>
        <w:t>The late handover decision and the delay between handover decision and execution shall be considered, which could lead to dropped calls.</w:t>
      </w:r>
    </w:p>
    <w:p w14:paraId="6869DB51" w14:textId="77777777" w:rsidR="00B67339" w:rsidRDefault="00B67339">
      <w:pPr>
        <w:pStyle w:val="Heading1"/>
      </w:pPr>
      <w:bookmarkStart w:id="105" w:name="_Toc518034168"/>
      <w:r>
        <w:t>E.7</w:t>
      </w:r>
      <w:r>
        <w:tab/>
        <w:t>Measurement Reporting</w:t>
      </w:r>
      <w:bookmarkEnd w:id="105"/>
    </w:p>
    <w:p w14:paraId="400FA06C" w14:textId="77777777" w:rsidR="00B67339" w:rsidRDefault="00B67339">
      <w:r>
        <w:t>This effect, especially for corner effects, of the time delay between receiving and no longer receiving a neighbour cell, and reporting to the BTS plus the BTS handling time has to be accounted for.</w:t>
      </w:r>
    </w:p>
    <w:p w14:paraId="328A1B96" w14:textId="77777777" w:rsidR="00B67339" w:rsidRDefault="00B67339">
      <w:pPr>
        <w:pStyle w:val="Heading1"/>
      </w:pPr>
      <w:bookmarkStart w:id="106" w:name="_Toc518034169"/>
      <w:r>
        <w:t>E.8</w:t>
      </w:r>
      <w:r>
        <w:tab/>
        <w:t>Performance Criteria</w:t>
      </w:r>
      <w:bookmarkEnd w:id="106"/>
    </w:p>
    <w:p w14:paraId="775126DA" w14:textId="77777777" w:rsidR="00B67339" w:rsidRDefault="00B67339">
      <w:r>
        <w:t>The following performance criteria will be taken:</w:t>
      </w:r>
    </w:p>
    <w:p w14:paraId="7F4C5F78" w14:textId="77777777" w:rsidR="00B67339" w:rsidRDefault="00B67339">
      <w:pPr>
        <w:pStyle w:val="B10"/>
      </w:pPr>
      <w:r>
        <w:t>-</w:t>
      </w:r>
      <w:r>
        <w:tab/>
        <w:t>Percentage of time a call is handled on the different layers;</w:t>
      </w:r>
    </w:p>
    <w:p w14:paraId="2FF77C8D" w14:textId="77777777" w:rsidR="00B67339" w:rsidRDefault="00B67339">
      <w:pPr>
        <w:pStyle w:val="B10"/>
      </w:pPr>
      <w:r>
        <w:t>-</w:t>
      </w:r>
      <w:r>
        <w:tab/>
        <w:t>Distribution of the position where the handover takes place;</w:t>
      </w:r>
    </w:p>
    <w:p w14:paraId="4471EDBC" w14:textId="77777777" w:rsidR="00B67339" w:rsidRDefault="00B67339">
      <w:pPr>
        <w:pStyle w:val="B10"/>
      </w:pPr>
      <w:r>
        <w:t>-</w:t>
      </w:r>
      <w:r>
        <w:tab/>
        <w:t>Number of handovers;</w:t>
      </w:r>
    </w:p>
    <w:p w14:paraId="61BA2E32" w14:textId="77777777" w:rsidR="00B67339" w:rsidRDefault="00B67339">
      <w:pPr>
        <w:pStyle w:val="B10"/>
      </w:pPr>
      <w:r>
        <w:t>-</w:t>
      </w:r>
      <w:r>
        <w:tab/>
        <w:t>Number of dropped calls.</w:t>
      </w:r>
    </w:p>
    <w:p w14:paraId="3E8B1965" w14:textId="77777777" w:rsidR="00B67339" w:rsidRDefault="00B67339">
      <w:pPr>
        <w:pStyle w:val="Heading1"/>
      </w:pPr>
      <w:bookmarkStart w:id="107" w:name="_Toc518034170"/>
      <w:r>
        <w:t>E.9</w:t>
      </w:r>
      <w:r>
        <w:tab/>
        <w:t>Open Issues</w:t>
      </w:r>
      <w:bookmarkEnd w:id="107"/>
    </w:p>
    <w:p w14:paraId="7959FA60" w14:textId="77777777" w:rsidR="00B67339" w:rsidRDefault="00B67339">
      <w:pPr>
        <w:pStyle w:val="B10"/>
      </w:pPr>
      <w:r>
        <w:t>-</w:t>
      </w:r>
      <w:r>
        <w:tab/>
        <w:t>Location of call set up and termination.</w:t>
      </w:r>
    </w:p>
    <w:p w14:paraId="0BE7280B" w14:textId="77777777" w:rsidR="00B67339" w:rsidRDefault="00B67339">
      <w:pPr>
        <w:pStyle w:val="B10"/>
      </w:pPr>
      <w:r>
        <w:t>-</w:t>
      </w:r>
      <w:r>
        <w:tab/>
      </w:r>
      <w:r>
        <w:fldChar w:fldCharType="begin"/>
      </w:r>
      <w:r>
        <w:instrText>\SYMBOL SONDZEICHEN \f "Symbol"</w:instrText>
      </w:r>
      <w:r>
        <w:fldChar w:fldCharType="end"/>
      </w:r>
      <w:r>
        <w:t>How to simulate the measurement reporting?</w:t>
      </w:r>
    </w:p>
    <w:p w14:paraId="3DF7E884" w14:textId="77777777" w:rsidR="00B67339" w:rsidRDefault="00B67339">
      <w:pPr>
        <w:pStyle w:val="B20"/>
      </w:pPr>
      <w:r>
        <w:tab/>
        <w:t>It was proposed to simulate the delay in the measurement reporting either by a constant or by a random variable between 0 and a value to be determined.</w:t>
      </w:r>
    </w:p>
    <w:p w14:paraId="6A9FE478" w14:textId="77777777" w:rsidR="00B67339" w:rsidRDefault="00B67339">
      <w:pPr>
        <w:pStyle w:val="FP"/>
      </w:pPr>
    </w:p>
    <w:p w14:paraId="130CCB9A" w14:textId="77777777" w:rsidR="00B67339" w:rsidRDefault="00B67339">
      <w:pPr>
        <w:pStyle w:val="Heading8"/>
      </w:pPr>
      <w:bookmarkStart w:id="108" w:name="historyclause"/>
      <w:r>
        <w:br w:type="page"/>
      </w:r>
      <w:bookmarkStart w:id="109" w:name="_Toc518034171"/>
      <w:r>
        <w:lastRenderedPageBreak/>
        <w:t>Annex F (informative):</w:t>
      </w:r>
      <w:r>
        <w:br/>
        <w:t>Change history</w:t>
      </w:r>
      <w:bookmarkEnd w:id="109"/>
    </w:p>
    <w:p w14:paraId="6CEB9E05" w14:textId="77777777" w:rsidR="00B67339" w:rsidRDefault="00B6733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583"/>
        <w:gridCol w:w="709"/>
        <w:gridCol w:w="709"/>
      </w:tblGrid>
      <w:tr w:rsidR="00B67339" w14:paraId="54371F4E" w14:textId="77777777">
        <w:tblPrEx>
          <w:tblCellMar>
            <w:top w:w="0" w:type="dxa"/>
            <w:bottom w:w="0" w:type="dxa"/>
          </w:tblCellMar>
        </w:tblPrEx>
        <w:trPr>
          <w:cantSplit/>
        </w:trPr>
        <w:tc>
          <w:tcPr>
            <w:tcW w:w="9356" w:type="dxa"/>
            <w:gridSpan w:val="8"/>
            <w:tcBorders>
              <w:bottom w:val="nil"/>
            </w:tcBorders>
            <w:shd w:val="solid" w:color="FFFFFF" w:fill="auto"/>
          </w:tcPr>
          <w:bookmarkEnd w:id="108"/>
          <w:p w14:paraId="261A262C" w14:textId="77777777" w:rsidR="00B67339" w:rsidRDefault="00B67339">
            <w:pPr>
              <w:pStyle w:val="TAL"/>
              <w:jc w:val="center"/>
              <w:rPr>
                <w:b/>
                <w:sz w:val="16"/>
                <w:lang w:eastAsia="en-US"/>
              </w:rPr>
            </w:pPr>
            <w:r>
              <w:rPr>
                <w:b/>
                <w:lang w:eastAsia="en-US"/>
              </w:rPr>
              <w:t>Change history</w:t>
            </w:r>
          </w:p>
        </w:tc>
      </w:tr>
      <w:tr w:rsidR="00B67339" w14:paraId="67B3E01D" w14:textId="77777777">
        <w:tblPrEx>
          <w:tblCellMar>
            <w:top w:w="0" w:type="dxa"/>
            <w:bottom w:w="0" w:type="dxa"/>
          </w:tblCellMar>
        </w:tblPrEx>
        <w:tc>
          <w:tcPr>
            <w:tcW w:w="800" w:type="dxa"/>
            <w:shd w:val="pct10" w:color="auto" w:fill="FFFFFF"/>
          </w:tcPr>
          <w:p w14:paraId="61B8CB73" w14:textId="77777777" w:rsidR="00B67339" w:rsidRDefault="00B67339">
            <w:pPr>
              <w:pStyle w:val="TAL"/>
              <w:rPr>
                <w:b/>
                <w:sz w:val="16"/>
                <w:lang w:eastAsia="en-US"/>
              </w:rPr>
            </w:pPr>
            <w:r>
              <w:rPr>
                <w:b/>
                <w:sz w:val="16"/>
                <w:lang w:eastAsia="en-US"/>
              </w:rPr>
              <w:t>Date</w:t>
            </w:r>
          </w:p>
        </w:tc>
        <w:tc>
          <w:tcPr>
            <w:tcW w:w="800" w:type="dxa"/>
            <w:shd w:val="pct10" w:color="auto" w:fill="FFFFFF"/>
          </w:tcPr>
          <w:p w14:paraId="0961EBFF" w14:textId="77777777" w:rsidR="00B67339" w:rsidRDefault="00B67339" w:rsidP="00754BC0">
            <w:pPr>
              <w:pStyle w:val="TAL"/>
              <w:jc w:val="center"/>
              <w:rPr>
                <w:b/>
                <w:sz w:val="16"/>
                <w:lang w:eastAsia="en-US"/>
              </w:rPr>
            </w:pPr>
            <w:r>
              <w:rPr>
                <w:b/>
                <w:sz w:val="16"/>
                <w:lang w:eastAsia="en-US"/>
              </w:rPr>
              <w:t>TSG #</w:t>
            </w:r>
          </w:p>
        </w:tc>
        <w:tc>
          <w:tcPr>
            <w:tcW w:w="901" w:type="dxa"/>
            <w:shd w:val="pct10" w:color="auto" w:fill="FFFFFF"/>
          </w:tcPr>
          <w:p w14:paraId="0CA75AB9" w14:textId="77777777" w:rsidR="00B67339" w:rsidRDefault="00B67339">
            <w:pPr>
              <w:pStyle w:val="TAL"/>
              <w:rPr>
                <w:b/>
                <w:sz w:val="16"/>
                <w:lang w:eastAsia="en-US"/>
              </w:rPr>
            </w:pPr>
            <w:r>
              <w:rPr>
                <w:b/>
                <w:sz w:val="16"/>
                <w:lang w:eastAsia="en-US"/>
              </w:rPr>
              <w:t>TSG Doc.</w:t>
            </w:r>
          </w:p>
        </w:tc>
        <w:tc>
          <w:tcPr>
            <w:tcW w:w="426" w:type="dxa"/>
            <w:shd w:val="pct10" w:color="auto" w:fill="FFFFFF"/>
          </w:tcPr>
          <w:p w14:paraId="0B5030D2" w14:textId="77777777" w:rsidR="00B67339" w:rsidRDefault="00B67339">
            <w:pPr>
              <w:pStyle w:val="TAL"/>
              <w:rPr>
                <w:b/>
                <w:sz w:val="16"/>
                <w:lang w:eastAsia="en-US"/>
              </w:rPr>
            </w:pPr>
            <w:r>
              <w:rPr>
                <w:b/>
                <w:sz w:val="16"/>
                <w:lang w:eastAsia="en-US"/>
              </w:rPr>
              <w:t>CR</w:t>
            </w:r>
          </w:p>
        </w:tc>
        <w:tc>
          <w:tcPr>
            <w:tcW w:w="428" w:type="dxa"/>
            <w:shd w:val="pct10" w:color="auto" w:fill="FFFFFF"/>
          </w:tcPr>
          <w:p w14:paraId="1E6D91F4" w14:textId="77777777" w:rsidR="00B67339" w:rsidRDefault="00B67339">
            <w:pPr>
              <w:pStyle w:val="TAL"/>
              <w:rPr>
                <w:b/>
                <w:sz w:val="16"/>
                <w:lang w:eastAsia="en-US"/>
              </w:rPr>
            </w:pPr>
            <w:r>
              <w:rPr>
                <w:b/>
                <w:sz w:val="16"/>
                <w:lang w:eastAsia="en-US"/>
              </w:rPr>
              <w:t>Rev</w:t>
            </w:r>
          </w:p>
        </w:tc>
        <w:tc>
          <w:tcPr>
            <w:tcW w:w="4583" w:type="dxa"/>
            <w:shd w:val="pct10" w:color="auto" w:fill="FFFFFF"/>
          </w:tcPr>
          <w:p w14:paraId="6C84F0D0" w14:textId="77777777" w:rsidR="00B67339" w:rsidRDefault="00B67339">
            <w:pPr>
              <w:pStyle w:val="TAL"/>
              <w:rPr>
                <w:b/>
                <w:sz w:val="16"/>
                <w:lang w:eastAsia="en-US"/>
              </w:rPr>
            </w:pPr>
            <w:r>
              <w:rPr>
                <w:b/>
                <w:sz w:val="16"/>
                <w:lang w:eastAsia="en-US"/>
              </w:rPr>
              <w:t>Subject/Comment</w:t>
            </w:r>
          </w:p>
        </w:tc>
        <w:tc>
          <w:tcPr>
            <w:tcW w:w="709" w:type="dxa"/>
            <w:shd w:val="pct10" w:color="auto" w:fill="FFFFFF"/>
          </w:tcPr>
          <w:p w14:paraId="43175E16" w14:textId="77777777" w:rsidR="00B67339" w:rsidRDefault="00B67339">
            <w:pPr>
              <w:pStyle w:val="TAL"/>
              <w:rPr>
                <w:b/>
                <w:sz w:val="16"/>
                <w:lang w:eastAsia="en-US"/>
              </w:rPr>
            </w:pPr>
            <w:r>
              <w:rPr>
                <w:b/>
                <w:sz w:val="16"/>
                <w:lang w:eastAsia="en-US"/>
              </w:rPr>
              <w:t>Old</w:t>
            </w:r>
          </w:p>
        </w:tc>
        <w:tc>
          <w:tcPr>
            <w:tcW w:w="709" w:type="dxa"/>
            <w:shd w:val="pct10" w:color="auto" w:fill="FFFFFF"/>
          </w:tcPr>
          <w:p w14:paraId="72815C03" w14:textId="77777777" w:rsidR="00B67339" w:rsidRDefault="00B67339">
            <w:pPr>
              <w:pStyle w:val="TAL"/>
              <w:rPr>
                <w:b/>
                <w:sz w:val="16"/>
                <w:lang w:eastAsia="en-US"/>
              </w:rPr>
            </w:pPr>
            <w:r>
              <w:rPr>
                <w:b/>
                <w:sz w:val="16"/>
                <w:lang w:eastAsia="en-US"/>
              </w:rPr>
              <w:t>New</w:t>
            </w:r>
          </w:p>
        </w:tc>
      </w:tr>
      <w:tr w:rsidR="00B67339" w14:paraId="1F96A82C" w14:textId="77777777">
        <w:tblPrEx>
          <w:tblCellMar>
            <w:top w:w="0" w:type="dxa"/>
            <w:bottom w:w="0" w:type="dxa"/>
          </w:tblCellMar>
        </w:tblPrEx>
        <w:tc>
          <w:tcPr>
            <w:tcW w:w="800" w:type="dxa"/>
            <w:shd w:val="solid" w:color="FFFFFF" w:fill="auto"/>
          </w:tcPr>
          <w:p w14:paraId="7AA9B0A4" w14:textId="77777777" w:rsidR="00B67339" w:rsidRDefault="00B67339">
            <w:pPr>
              <w:pStyle w:val="TAL"/>
              <w:rPr>
                <w:lang w:eastAsia="en-US"/>
              </w:rPr>
            </w:pPr>
            <w:r>
              <w:rPr>
                <w:lang w:eastAsia="en-US"/>
              </w:rPr>
              <w:t>2001-04</w:t>
            </w:r>
          </w:p>
        </w:tc>
        <w:tc>
          <w:tcPr>
            <w:tcW w:w="800" w:type="dxa"/>
            <w:shd w:val="solid" w:color="FFFFFF" w:fill="auto"/>
          </w:tcPr>
          <w:p w14:paraId="5AEA8A4C" w14:textId="77777777" w:rsidR="00B67339" w:rsidRDefault="00B67339" w:rsidP="00754BC0">
            <w:pPr>
              <w:pStyle w:val="TAL"/>
              <w:jc w:val="center"/>
              <w:rPr>
                <w:lang w:eastAsia="en-US"/>
              </w:rPr>
            </w:pPr>
            <w:r>
              <w:rPr>
                <w:lang w:eastAsia="en-US"/>
              </w:rPr>
              <w:t>4</w:t>
            </w:r>
          </w:p>
        </w:tc>
        <w:tc>
          <w:tcPr>
            <w:tcW w:w="901" w:type="dxa"/>
            <w:shd w:val="solid" w:color="FFFFFF" w:fill="auto"/>
          </w:tcPr>
          <w:p w14:paraId="72C87639" w14:textId="77777777" w:rsidR="00B67339" w:rsidRDefault="00B67339">
            <w:pPr>
              <w:pStyle w:val="TAL"/>
              <w:rPr>
                <w:lang w:eastAsia="en-US"/>
              </w:rPr>
            </w:pPr>
          </w:p>
        </w:tc>
        <w:tc>
          <w:tcPr>
            <w:tcW w:w="426" w:type="dxa"/>
            <w:shd w:val="solid" w:color="FFFFFF" w:fill="auto"/>
          </w:tcPr>
          <w:p w14:paraId="0F6C6923" w14:textId="77777777" w:rsidR="00B67339" w:rsidRDefault="00B67339">
            <w:pPr>
              <w:pStyle w:val="TAL"/>
              <w:rPr>
                <w:lang w:eastAsia="en-US"/>
              </w:rPr>
            </w:pPr>
          </w:p>
        </w:tc>
        <w:tc>
          <w:tcPr>
            <w:tcW w:w="428" w:type="dxa"/>
            <w:shd w:val="solid" w:color="FFFFFF" w:fill="auto"/>
          </w:tcPr>
          <w:p w14:paraId="4D0A2414" w14:textId="77777777" w:rsidR="00B67339" w:rsidRDefault="00B67339">
            <w:pPr>
              <w:pStyle w:val="TAL"/>
              <w:rPr>
                <w:lang w:eastAsia="en-US"/>
              </w:rPr>
            </w:pPr>
          </w:p>
        </w:tc>
        <w:tc>
          <w:tcPr>
            <w:tcW w:w="4583" w:type="dxa"/>
            <w:shd w:val="solid" w:color="FFFFFF" w:fill="auto"/>
          </w:tcPr>
          <w:p w14:paraId="1916EE3B" w14:textId="77777777" w:rsidR="00B67339" w:rsidRDefault="00B67339">
            <w:pPr>
              <w:pStyle w:val="TAL"/>
              <w:rPr>
                <w:lang w:eastAsia="en-US"/>
              </w:rPr>
            </w:pPr>
            <w:r>
              <w:rPr>
                <w:lang w:eastAsia="en-US"/>
              </w:rPr>
              <w:t>Version for Release 4</w:t>
            </w:r>
          </w:p>
        </w:tc>
        <w:tc>
          <w:tcPr>
            <w:tcW w:w="709" w:type="dxa"/>
            <w:shd w:val="solid" w:color="FFFFFF" w:fill="auto"/>
          </w:tcPr>
          <w:p w14:paraId="1FBE148B" w14:textId="77777777" w:rsidR="00B67339" w:rsidRDefault="00B67339">
            <w:pPr>
              <w:pStyle w:val="TAL"/>
              <w:rPr>
                <w:lang w:eastAsia="en-US"/>
              </w:rPr>
            </w:pPr>
          </w:p>
        </w:tc>
        <w:tc>
          <w:tcPr>
            <w:tcW w:w="709" w:type="dxa"/>
            <w:shd w:val="solid" w:color="FFFFFF" w:fill="auto"/>
          </w:tcPr>
          <w:p w14:paraId="5A26DA6F" w14:textId="77777777" w:rsidR="00B67339" w:rsidRDefault="00B67339">
            <w:pPr>
              <w:pStyle w:val="TAL"/>
              <w:rPr>
                <w:lang w:eastAsia="en-US"/>
              </w:rPr>
            </w:pPr>
            <w:r>
              <w:rPr>
                <w:lang w:eastAsia="en-US"/>
              </w:rPr>
              <w:t>4.0.0</w:t>
            </w:r>
          </w:p>
        </w:tc>
      </w:tr>
      <w:tr w:rsidR="00B67339" w14:paraId="4DCD294E" w14:textId="77777777">
        <w:tblPrEx>
          <w:tblCellMar>
            <w:top w:w="0" w:type="dxa"/>
            <w:bottom w:w="0" w:type="dxa"/>
          </w:tblCellMar>
        </w:tblPrEx>
        <w:tc>
          <w:tcPr>
            <w:tcW w:w="800" w:type="dxa"/>
            <w:tcBorders>
              <w:bottom w:val="nil"/>
            </w:tcBorders>
            <w:shd w:val="solid" w:color="FFFFFF" w:fill="auto"/>
          </w:tcPr>
          <w:p w14:paraId="71BE5D46" w14:textId="77777777" w:rsidR="00B67339" w:rsidRDefault="00B67339">
            <w:pPr>
              <w:pStyle w:val="TAL"/>
              <w:rPr>
                <w:lang w:eastAsia="en-US"/>
              </w:rPr>
            </w:pPr>
            <w:r>
              <w:rPr>
                <w:lang w:eastAsia="en-US"/>
              </w:rPr>
              <w:t>2002-06</w:t>
            </w:r>
          </w:p>
        </w:tc>
        <w:tc>
          <w:tcPr>
            <w:tcW w:w="800" w:type="dxa"/>
            <w:tcBorders>
              <w:bottom w:val="nil"/>
            </w:tcBorders>
            <w:shd w:val="solid" w:color="FFFFFF" w:fill="auto"/>
          </w:tcPr>
          <w:p w14:paraId="2F0D3699" w14:textId="77777777" w:rsidR="00B67339" w:rsidRDefault="00B67339" w:rsidP="00754BC0">
            <w:pPr>
              <w:pStyle w:val="TAL"/>
              <w:jc w:val="center"/>
              <w:rPr>
                <w:lang w:eastAsia="en-US"/>
              </w:rPr>
            </w:pPr>
            <w:r>
              <w:rPr>
                <w:lang w:eastAsia="en-US"/>
              </w:rPr>
              <w:t>10</w:t>
            </w:r>
          </w:p>
        </w:tc>
        <w:tc>
          <w:tcPr>
            <w:tcW w:w="901" w:type="dxa"/>
            <w:tcBorders>
              <w:bottom w:val="nil"/>
            </w:tcBorders>
            <w:shd w:val="solid" w:color="FFFFFF" w:fill="auto"/>
          </w:tcPr>
          <w:p w14:paraId="28F46247" w14:textId="77777777" w:rsidR="00B67339" w:rsidRDefault="00B67339">
            <w:pPr>
              <w:pStyle w:val="TAL"/>
              <w:rPr>
                <w:lang w:eastAsia="en-US"/>
              </w:rPr>
            </w:pPr>
          </w:p>
        </w:tc>
        <w:tc>
          <w:tcPr>
            <w:tcW w:w="426" w:type="dxa"/>
            <w:tcBorders>
              <w:bottom w:val="nil"/>
            </w:tcBorders>
            <w:shd w:val="solid" w:color="FFFFFF" w:fill="auto"/>
          </w:tcPr>
          <w:p w14:paraId="426AF757" w14:textId="77777777" w:rsidR="00B67339" w:rsidRDefault="00B67339">
            <w:pPr>
              <w:pStyle w:val="TAL"/>
              <w:rPr>
                <w:lang w:eastAsia="en-US"/>
              </w:rPr>
            </w:pPr>
          </w:p>
        </w:tc>
        <w:tc>
          <w:tcPr>
            <w:tcW w:w="428" w:type="dxa"/>
            <w:tcBorders>
              <w:bottom w:val="nil"/>
            </w:tcBorders>
            <w:shd w:val="solid" w:color="FFFFFF" w:fill="auto"/>
          </w:tcPr>
          <w:p w14:paraId="1C9F8B44" w14:textId="77777777" w:rsidR="00B67339" w:rsidRDefault="00B67339">
            <w:pPr>
              <w:pStyle w:val="TAL"/>
              <w:rPr>
                <w:lang w:eastAsia="en-US"/>
              </w:rPr>
            </w:pPr>
          </w:p>
        </w:tc>
        <w:tc>
          <w:tcPr>
            <w:tcW w:w="4583" w:type="dxa"/>
            <w:tcBorders>
              <w:bottom w:val="nil"/>
            </w:tcBorders>
            <w:shd w:val="solid" w:color="FFFFFF" w:fill="auto"/>
          </w:tcPr>
          <w:p w14:paraId="2FAE6E32" w14:textId="77777777" w:rsidR="00B67339" w:rsidRDefault="00B67339">
            <w:pPr>
              <w:pStyle w:val="TAL"/>
              <w:rPr>
                <w:lang w:eastAsia="en-US"/>
              </w:rPr>
            </w:pPr>
            <w:r>
              <w:rPr>
                <w:lang w:eastAsia="en-US"/>
              </w:rPr>
              <w:t>Version for Release 5</w:t>
            </w:r>
          </w:p>
        </w:tc>
        <w:tc>
          <w:tcPr>
            <w:tcW w:w="709" w:type="dxa"/>
            <w:tcBorders>
              <w:bottom w:val="nil"/>
            </w:tcBorders>
            <w:shd w:val="solid" w:color="FFFFFF" w:fill="auto"/>
          </w:tcPr>
          <w:p w14:paraId="51C63A5F" w14:textId="77777777" w:rsidR="00B67339" w:rsidRDefault="00B67339">
            <w:pPr>
              <w:pStyle w:val="TAL"/>
              <w:rPr>
                <w:lang w:eastAsia="en-US"/>
              </w:rPr>
            </w:pPr>
            <w:r>
              <w:rPr>
                <w:lang w:eastAsia="en-US"/>
              </w:rPr>
              <w:t>4.0.0</w:t>
            </w:r>
          </w:p>
        </w:tc>
        <w:tc>
          <w:tcPr>
            <w:tcW w:w="709" w:type="dxa"/>
            <w:tcBorders>
              <w:bottom w:val="nil"/>
            </w:tcBorders>
            <w:shd w:val="solid" w:color="FFFFFF" w:fill="auto"/>
          </w:tcPr>
          <w:p w14:paraId="3CBA2FEB" w14:textId="77777777" w:rsidR="00B67339" w:rsidRDefault="00B67339">
            <w:pPr>
              <w:pStyle w:val="TAL"/>
              <w:rPr>
                <w:lang w:eastAsia="en-US"/>
              </w:rPr>
            </w:pPr>
            <w:r>
              <w:rPr>
                <w:lang w:eastAsia="en-US"/>
              </w:rPr>
              <w:t>5.0.0</w:t>
            </w:r>
          </w:p>
        </w:tc>
      </w:tr>
      <w:tr w:rsidR="00754BC0" w14:paraId="3BFD63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6747E" w14:textId="77777777" w:rsidR="00754BC0" w:rsidRDefault="00754BC0" w:rsidP="00B67339">
            <w:pPr>
              <w:pStyle w:val="TAL"/>
              <w:rPr>
                <w:lang w:eastAsia="en-US"/>
              </w:rPr>
            </w:pPr>
            <w:r>
              <w:rPr>
                <w:lang w:eastAsia="en-US"/>
              </w:rPr>
              <w:t>2005-01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FF9D7" w14:textId="77777777" w:rsidR="00754BC0" w:rsidRDefault="00754BC0" w:rsidP="00754BC0">
            <w:pPr>
              <w:pStyle w:val="TAL"/>
              <w:jc w:val="center"/>
              <w:rPr>
                <w:lang w:eastAsia="en-US"/>
              </w:rPr>
            </w:pPr>
            <w:r>
              <w:rPr>
                <w:lang w:eastAsia="en-US"/>
              </w:rPr>
              <w:t>23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06E71" w14:textId="77777777" w:rsidR="00754BC0" w:rsidRDefault="00754BC0" w:rsidP="00B67339">
            <w:pPr>
              <w:pStyle w:val="TAL"/>
              <w:rPr>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9CDE1" w14:textId="77777777" w:rsidR="00754BC0" w:rsidRDefault="00754BC0" w:rsidP="00B67339">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BBE8A3" w14:textId="77777777" w:rsidR="00754BC0" w:rsidRDefault="00754BC0" w:rsidP="00B67339">
            <w:pPr>
              <w:pStyle w:val="TAL"/>
              <w:rPr>
                <w:lang w:eastAsia="en-US"/>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BD87C05" w14:textId="77777777" w:rsidR="00754BC0" w:rsidRDefault="00754BC0" w:rsidP="00B67339">
            <w:pPr>
              <w:pStyle w:val="TAL"/>
              <w:rPr>
                <w:lang w:eastAsia="en-US"/>
              </w:rPr>
            </w:pPr>
            <w:r>
              <w:rPr>
                <w:lang w:eastAsia="en-US"/>
              </w:rPr>
              <w:t>Version for Release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ABE9B" w14:textId="77777777" w:rsidR="00754BC0" w:rsidRDefault="00754BC0" w:rsidP="00B67339">
            <w:pPr>
              <w:pStyle w:val="TAL"/>
              <w:rPr>
                <w:lang w:eastAsia="en-US"/>
              </w:rPr>
            </w:pPr>
            <w:r>
              <w:rPr>
                <w:lang w:eastAsia="en-US"/>
              </w:rP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F24A4" w14:textId="77777777" w:rsidR="00754BC0" w:rsidRDefault="00754BC0" w:rsidP="00B67339">
            <w:pPr>
              <w:pStyle w:val="TAL"/>
              <w:rPr>
                <w:lang w:eastAsia="en-US"/>
              </w:rPr>
            </w:pPr>
            <w:r>
              <w:rPr>
                <w:lang w:eastAsia="en-US"/>
              </w:rPr>
              <w:t>6.0.0</w:t>
            </w:r>
          </w:p>
        </w:tc>
      </w:tr>
      <w:tr w:rsidR="00754BC0" w14:paraId="530174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DA0B68" w14:textId="77777777" w:rsidR="00754BC0" w:rsidRDefault="006C02CB" w:rsidP="006C02CB">
            <w:pPr>
              <w:pStyle w:val="TAL"/>
              <w:rPr>
                <w:snapToGrid w:val="0"/>
                <w:lang w:val="en-AU" w:eastAsia="en-US"/>
              </w:rPr>
            </w:pPr>
            <w:r>
              <w:rPr>
                <w:snapToGrid w:val="0"/>
                <w:lang w:val="en-AU" w:eastAsia="en-US"/>
              </w:rPr>
              <w:t>2007-08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44ABC" w14:textId="77777777" w:rsidR="00754BC0" w:rsidRDefault="006C02CB" w:rsidP="006C02CB">
            <w:pPr>
              <w:pStyle w:val="TAL"/>
              <w:jc w:val="center"/>
              <w:rPr>
                <w:snapToGrid w:val="0"/>
                <w:lang w:val="en-AU" w:eastAsia="en-US"/>
              </w:rPr>
            </w:pPr>
            <w:r>
              <w:rPr>
                <w:snapToGrid w:val="0"/>
                <w:lang w:val="en-AU" w:eastAsia="en-US"/>
              </w:rPr>
              <w: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E3B963" w14:textId="77777777" w:rsidR="00754BC0" w:rsidRDefault="00754BC0" w:rsidP="006C02CB">
            <w:pPr>
              <w:pStyle w:val="TAL"/>
              <w:rPr>
                <w:snapToGrid w:val="0"/>
                <w:lang w:val="en-AU"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4BC016" w14:textId="77777777" w:rsidR="00754BC0" w:rsidRDefault="00754BC0" w:rsidP="006C02CB">
            <w:pPr>
              <w:pStyle w:val="TAL"/>
              <w:rPr>
                <w:snapToGrid w:val="0"/>
                <w:lang w:val="en-AU"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14D5E4" w14:textId="77777777" w:rsidR="00754BC0" w:rsidRDefault="00754BC0" w:rsidP="006C02CB">
            <w:pPr>
              <w:pStyle w:val="TAL"/>
              <w:rPr>
                <w:snapToGrid w:val="0"/>
                <w:lang w:val="en-AU" w:eastAsia="en-US"/>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D5E618B" w14:textId="77777777" w:rsidR="00754BC0" w:rsidRDefault="006C02CB" w:rsidP="006C02CB">
            <w:pPr>
              <w:pStyle w:val="TAL"/>
              <w:rPr>
                <w:snapToGrid w:val="0"/>
                <w:lang w:val="en-AU" w:eastAsia="en-US"/>
              </w:rPr>
            </w:pPr>
            <w:r>
              <w:rPr>
                <w:lang w:eastAsia="en-US"/>
              </w:rPr>
              <w:t>Version for Release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109E8" w14:textId="77777777" w:rsidR="00754BC0" w:rsidRDefault="006C02CB" w:rsidP="006C02CB">
            <w:pPr>
              <w:pStyle w:val="TAL"/>
              <w:rPr>
                <w:snapToGrid w:val="0"/>
                <w:lang w:val="en-AU" w:eastAsia="en-US"/>
              </w:rPr>
            </w:pPr>
            <w:r>
              <w:rPr>
                <w:lang w:eastAsia="en-US"/>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5DF39" w14:textId="77777777" w:rsidR="00754BC0" w:rsidRDefault="006C02CB" w:rsidP="006C02CB">
            <w:pPr>
              <w:pStyle w:val="TAL"/>
              <w:rPr>
                <w:snapToGrid w:val="0"/>
                <w:lang w:val="en-AU" w:eastAsia="en-US"/>
              </w:rPr>
            </w:pPr>
            <w:r>
              <w:rPr>
                <w:lang w:eastAsia="en-US"/>
              </w:rPr>
              <w:t>7.0.0</w:t>
            </w:r>
          </w:p>
        </w:tc>
      </w:tr>
      <w:tr w:rsidR="00754BC0" w:rsidRPr="00D87D88" w14:paraId="1EF40E24" w14:textId="77777777">
        <w:tblPrEx>
          <w:tblCellMar>
            <w:top w:w="0" w:type="dxa"/>
            <w:bottom w:w="0" w:type="dxa"/>
          </w:tblCellMar>
        </w:tblPrEx>
        <w:tc>
          <w:tcPr>
            <w:tcW w:w="800" w:type="dxa"/>
            <w:shd w:val="solid" w:color="FFFFFF" w:fill="auto"/>
          </w:tcPr>
          <w:p w14:paraId="79E540E5" w14:textId="77777777" w:rsidR="00754BC0" w:rsidRPr="00D87D88" w:rsidRDefault="00D87D88" w:rsidP="00D87D88">
            <w:pPr>
              <w:pStyle w:val="TAL"/>
              <w:rPr>
                <w:snapToGrid w:val="0"/>
                <w:color w:val="000000"/>
                <w:sz w:val="16"/>
                <w:lang w:val="en-AU" w:eastAsia="en-US"/>
              </w:rPr>
            </w:pPr>
            <w:r w:rsidRPr="00D87D88">
              <w:rPr>
                <w:snapToGrid w:val="0"/>
                <w:lang w:val="en-AU" w:eastAsia="en-US"/>
              </w:rPr>
              <w:t>2008-12</w:t>
            </w:r>
          </w:p>
        </w:tc>
        <w:tc>
          <w:tcPr>
            <w:tcW w:w="800" w:type="dxa"/>
            <w:shd w:val="solid" w:color="FFFFFF" w:fill="auto"/>
          </w:tcPr>
          <w:p w14:paraId="6AF798A9" w14:textId="77777777" w:rsidR="00754BC0" w:rsidRPr="00D87D88" w:rsidRDefault="00D87D88" w:rsidP="00D87D88">
            <w:pPr>
              <w:pStyle w:val="TAL"/>
              <w:jc w:val="center"/>
              <w:rPr>
                <w:snapToGrid w:val="0"/>
                <w:color w:val="000000"/>
                <w:sz w:val="16"/>
                <w:lang w:val="en-AU" w:eastAsia="en-US"/>
              </w:rPr>
            </w:pPr>
            <w:r w:rsidRPr="00D87D88">
              <w:rPr>
                <w:snapToGrid w:val="0"/>
                <w:lang w:val="en-AU" w:eastAsia="en-US"/>
              </w:rPr>
              <w:t>40</w:t>
            </w:r>
          </w:p>
        </w:tc>
        <w:tc>
          <w:tcPr>
            <w:tcW w:w="901" w:type="dxa"/>
            <w:shd w:val="solid" w:color="FFFFFF" w:fill="auto"/>
          </w:tcPr>
          <w:p w14:paraId="37A874D2" w14:textId="77777777" w:rsidR="00754BC0" w:rsidRPr="00D87D88" w:rsidRDefault="00754BC0" w:rsidP="00D87D88">
            <w:pPr>
              <w:pStyle w:val="TAL"/>
              <w:rPr>
                <w:snapToGrid w:val="0"/>
                <w:color w:val="000000"/>
                <w:sz w:val="16"/>
                <w:lang w:val="en-AU" w:eastAsia="en-US"/>
              </w:rPr>
            </w:pPr>
          </w:p>
        </w:tc>
        <w:tc>
          <w:tcPr>
            <w:tcW w:w="426" w:type="dxa"/>
            <w:shd w:val="solid" w:color="FFFFFF" w:fill="auto"/>
          </w:tcPr>
          <w:p w14:paraId="549665A5" w14:textId="77777777" w:rsidR="00754BC0" w:rsidRPr="00D87D88" w:rsidRDefault="00754BC0" w:rsidP="00D87D88">
            <w:pPr>
              <w:pStyle w:val="TAL"/>
              <w:rPr>
                <w:snapToGrid w:val="0"/>
                <w:color w:val="000000"/>
                <w:sz w:val="16"/>
                <w:lang w:val="en-AU" w:eastAsia="en-US"/>
              </w:rPr>
            </w:pPr>
          </w:p>
        </w:tc>
        <w:tc>
          <w:tcPr>
            <w:tcW w:w="428" w:type="dxa"/>
            <w:shd w:val="solid" w:color="FFFFFF" w:fill="auto"/>
          </w:tcPr>
          <w:p w14:paraId="28C63E1D" w14:textId="77777777" w:rsidR="00754BC0" w:rsidRPr="00D87D88" w:rsidRDefault="00754BC0" w:rsidP="00D87D88">
            <w:pPr>
              <w:pStyle w:val="TAL"/>
              <w:rPr>
                <w:snapToGrid w:val="0"/>
                <w:color w:val="000000"/>
                <w:sz w:val="16"/>
                <w:lang w:val="en-AU" w:eastAsia="en-US"/>
              </w:rPr>
            </w:pPr>
          </w:p>
        </w:tc>
        <w:tc>
          <w:tcPr>
            <w:tcW w:w="4583" w:type="dxa"/>
            <w:shd w:val="solid" w:color="FFFFFF" w:fill="auto"/>
          </w:tcPr>
          <w:p w14:paraId="5849A9D6" w14:textId="77777777" w:rsidR="00754BC0" w:rsidRPr="00D87D88" w:rsidRDefault="00D87D88" w:rsidP="00D87D88">
            <w:pPr>
              <w:pStyle w:val="TAL"/>
              <w:rPr>
                <w:snapToGrid w:val="0"/>
                <w:color w:val="000000"/>
                <w:sz w:val="16"/>
                <w:lang w:val="en-AU" w:eastAsia="en-US"/>
              </w:rPr>
            </w:pPr>
            <w:r w:rsidRPr="00D87D88">
              <w:rPr>
                <w:lang w:eastAsia="en-US"/>
              </w:rPr>
              <w:t>Version for Release 8</w:t>
            </w:r>
          </w:p>
        </w:tc>
        <w:tc>
          <w:tcPr>
            <w:tcW w:w="709" w:type="dxa"/>
            <w:shd w:val="solid" w:color="FFFFFF" w:fill="auto"/>
          </w:tcPr>
          <w:p w14:paraId="1D0565A3" w14:textId="77777777" w:rsidR="00754BC0" w:rsidRPr="00D87D88" w:rsidRDefault="00D87D88" w:rsidP="00D87D88">
            <w:pPr>
              <w:pStyle w:val="TAL"/>
              <w:rPr>
                <w:snapToGrid w:val="0"/>
                <w:color w:val="000000"/>
                <w:sz w:val="16"/>
                <w:lang w:val="en-AU" w:eastAsia="en-US"/>
              </w:rPr>
            </w:pPr>
            <w:r>
              <w:rPr>
                <w:lang w:eastAsia="en-US"/>
              </w:rPr>
              <w:t>7.0.0</w:t>
            </w:r>
          </w:p>
        </w:tc>
        <w:tc>
          <w:tcPr>
            <w:tcW w:w="709" w:type="dxa"/>
            <w:shd w:val="solid" w:color="FFFFFF" w:fill="auto"/>
          </w:tcPr>
          <w:p w14:paraId="7318F175" w14:textId="77777777" w:rsidR="00754BC0" w:rsidRPr="00D87D88" w:rsidRDefault="00D87D88" w:rsidP="00D87D88">
            <w:pPr>
              <w:pStyle w:val="TAL"/>
              <w:rPr>
                <w:snapToGrid w:val="0"/>
                <w:color w:val="000000"/>
                <w:sz w:val="16"/>
                <w:lang w:val="en-AU" w:eastAsia="en-US"/>
              </w:rPr>
            </w:pPr>
            <w:r>
              <w:rPr>
                <w:lang w:eastAsia="en-US"/>
              </w:rPr>
              <w:t>8.0.0</w:t>
            </w:r>
          </w:p>
        </w:tc>
      </w:tr>
      <w:tr w:rsidR="00B472B4" w:rsidRPr="00D87D88" w14:paraId="2346596B" w14:textId="77777777">
        <w:tblPrEx>
          <w:tblCellMar>
            <w:top w:w="0" w:type="dxa"/>
            <w:bottom w:w="0" w:type="dxa"/>
          </w:tblCellMar>
        </w:tblPrEx>
        <w:tc>
          <w:tcPr>
            <w:tcW w:w="800" w:type="dxa"/>
            <w:shd w:val="solid" w:color="FFFFFF" w:fill="auto"/>
          </w:tcPr>
          <w:p w14:paraId="13CF3FA4" w14:textId="77777777" w:rsidR="00B472B4" w:rsidRPr="00D87D88" w:rsidRDefault="00B472B4" w:rsidP="009D1511">
            <w:pPr>
              <w:pStyle w:val="TAL"/>
              <w:rPr>
                <w:snapToGrid w:val="0"/>
                <w:color w:val="000000"/>
                <w:sz w:val="16"/>
                <w:lang w:val="en-AU" w:eastAsia="en-US"/>
              </w:rPr>
            </w:pPr>
            <w:r w:rsidRPr="00D87D88">
              <w:rPr>
                <w:snapToGrid w:val="0"/>
                <w:lang w:val="en-AU" w:eastAsia="en-US"/>
              </w:rPr>
              <w:t>200</w:t>
            </w:r>
            <w:r>
              <w:rPr>
                <w:snapToGrid w:val="0"/>
                <w:lang w:val="en-AU" w:eastAsia="en-US"/>
              </w:rPr>
              <w:t>9</w:t>
            </w:r>
            <w:r w:rsidRPr="00D87D88">
              <w:rPr>
                <w:snapToGrid w:val="0"/>
                <w:lang w:val="en-AU" w:eastAsia="en-US"/>
              </w:rPr>
              <w:t>-12</w:t>
            </w:r>
          </w:p>
        </w:tc>
        <w:tc>
          <w:tcPr>
            <w:tcW w:w="800" w:type="dxa"/>
            <w:shd w:val="solid" w:color="FFFFFF" w:fill="auto"/>
          </w:tcPr>
          <w:p w14:paraId="10C931C6" w14:textId="77777777" w:rsidR="00B472B4" w:rsidRPr="00D87D88" w:rsidRDefault="00B472B4" w:rsidP="009D1511">
            <w:pPr>
              <w:pStyle w:val="TAL"/>
              <w:jc w:val="center"/>
              <w:rPr>
                <w:snapToGrid w:val="0"/>
                <w:color w:val="000000"/>
                <w:sz w:val="16"/>
                <w:lang w:val="en-AU" w:eastAsia="en-US"/>
              </w:rPr>
            </w:pPr>
            <w:r w:rsidRPr="00D87D88">
              <w:rPr>
                <w:snapToGrid w:val="0"/>
                <w:lang w:val="en-AU" w:eastAsia="en-US"/>
              </w:rPr>
              <w:t>4</w:t>
            </w:r>
            <w:r>
              <w:rPr>
                <w:snapToGrid w:val="0"/>
                <w:lang w:val="en-AU" w:eastAsia="en-US"/>
              </w:rPr>
              <w:t>4</w:t>
            </w:r>
          </w:p>
        </w:tc>
        <w:tc>
          <w:tcPr>
            <w:tcW w:w="901" w:type="dxa"/>
            <w:shd w:val="solid" w:color="FFFFFF" w:fill="auto"/>
          </w:tcPr>
          <w:p w14:paraId="11873F71" w14:textId="77777777" w:rsidR="00B472B4" w:rsidRPr="00D87D88" w:rsidRDefault="00B472B4" w:rsidP="00D87D88">
            <w:pPr>
              <w:pStyle w:val="TAL"/>
              <w:rPr>
                <w:snapToGrid w:val="0"/>
                <w:color w:val="000000"/>
                <w:sz w:val="16"/>
                <w:lang w:val="en-AU" w:eastAsia="en-US"/>
              </w:rPr>
            </w:pPr>
          </w:p>
        </w:tc>
        <w:tc>
          <w:tcPr>
            <w:tcW w:w="426" w:type="dxa"/>
            <w:shd w:val="solid" w:color="FFFFFF" w:fill="auto"/>
          </w:tcPr>
          <w:p w14:paraId="0C99829C" w14:textId="77777777" w:rsidR="00B472B4" w:rsidRPr="00D87D88" w:rsidRDefault="00B472B4" w:rsidP="00D87D88">
            <w:pPr>
              <w:pStyle w:val="TAL"/>
              <w:rPr>
                <w:snapToGrid w:val="0"/>
                <w:color w:val="000000"/>
                <w:sz w:val="16"/>
                <w:lang w:val="en-AU" w:eastAsia="en-US"/>
              </w:rPr>
            </w:pPr>
          </w:p>
        </w:tc>
        <w:tc>
          <w:tcPr>
            <w:tcW w:w="428" w:type="dxa"/>
            <w:shd w:val="solid" w:color="FFFFFF" w:fill="auto"/>
          </w:tcPr>
          <w:p w14:paraId="783442C1" w14:textId="77777777" w:rsidR="00B472B4" w:rsidRPr="00D87D88" w:rsidRDefault="00B472B4" w:rsidP="00D87D88">
            <w:pPr>
              <w:pStyle w:val="TAL"/>
              <w:rPr>
                <w:snapToGrid w:val="0"/>
                <w:color w:val="000000"/>
                <w:sz w:val="16"/>
                <w:lang w:val="en-AU" w:eastAsia="en-US"/>
              </w:rPr>
            </w:pPr>
          </w:p>
        </w:tc>
        <w:tc>
          <w:tcPr>
            <w:tcW w:w="4583" w:type="dxa"/>
            <w:shd w:val="solid" w:color="FFFFFF" w:fill="auto"/>
          </w:tcPr>
          <w:p w14:paraId="07F1ED23" w14:textId="77777777" w:rsidR="00B472B4" w:rsidRPr="00D87D88" w:rsidRDefault="00B472B4" w:rsidP="00D87D88">
            <w:pPr>
              <w:pStyle w:val="TAL"/>
              <w:rPr>
                <w:lang w:eastAsia="en-US"/>
              </w:rPr>
            </w:pPr>
            <w:r w:rsidRPr="00D87D88">
              <w:rPr>
                <w:lang w:eastAsia="en-US"/>
              </w:rPr>
              <w:t xml:space="preserve">Version for Release </w:t>
            </w:r>
            <w:r>
              <w:rPr>
                <w:lang w:eastAsia="en-US"/>
              </w:rPr>
              <w:t>9</w:t>
            </w:r>
          </w:p>
        </w:tc>
        <w:tc>
          <w:tcPr>
            <w:tcW w:w="709" w:type="dxa"/>
            <w:shd w:val="solid" w:color="FFFFFF" w:fill="auto"/>
          </w:tcPr>
          <w:p w14:paraId="6723177A" w14:textId="77777777" w:rsidR="00B472B4" w:rsidRDefault="00B472B4" w:rsidP="00D87D88">
            <w:pPr>
              <w:pStyle w:val="TAL"/>
              <w:rPr>
                <w:lang w:eastAsia="en-US"/>
              </w:rPr>
            </w:pPr>
            <w:r>
              <w:rPr>
                <w:lang w:eastAsia="en-US"/>
              </w:rPr>
              <w:t>8.0.0</w:t>
            </w:r>
          </w:p>
        </w:tc>
        <w:tc>
          <w:tcPr>
            <w:tcW w:w="709" w:type="dxa"/>
            <w:shd w:val="solid" w:color="FFFFFF" w:fill="auto"/>
          </w:tcPr>
          <w:p w14:paraId="48489343" w14:textId="77777777" w:rsidR="00B472B4" w:rsidRDefault="00B472B4" w:rsidP="00D87D88">
            <w:pPr>
              <w:pStyle w:val="TAL"/>
              <w:rPr>
                <w:lang w:eastAsia="en-US"/>
              </w:rPr>
            </w:pPr>
            <w:r>
              <w:rPr>
                <w:lang w:eastAsia="en-US"/>
              </w:rPr>
              <w:t>9.0.0</w:t>
            </w:r>
          </w:p>
        </w:tc>
      </w:tr>
      <w:tr w:rsidR="004E1185" w:rsidRPr="00D87D88" w14:paraId="14809AEB" w14:textId="77777777">
        <w:tblPrEx>
          <w:tblCellMar>
            <w:top w:w="0" w:type="dxa"/>
            <w:bottom w:w="0" w:type="dxa"/>
          </w:tblCellMar>
        </w:tblPrEx>
        <w:tc>
          <w:tcPr>
            <w:tcW w:w="800" w:type="dxa"/>
            <w:shd w:val="solid" w:color="FFFFFF" w:fill="auto"/>
          </w:tcPr>
          <w:p w14:paraId="5CE11CCF" w14:textId="77777777" w:rsidR="004E1185" w:rsidRPr="00D87D88" w:rsidRDefault="004E1185" w:rsidP="009D1511">
            <w:pPr>
              <w:pStyle w:val="TAL"/>
              <w:rPr>
                <w:snapToGrid w:val="0"/>
                <w:lang w:val="en-AU" w:eastAsia="en-US"/>
              </w:rPr>
            </w:pPr>
            <w:r>
              <w:rPr>
                <w:snapToGrid w:val="0"/>
                <w:lang w:val="en-AU" w:eastAsia="en-US"/>
              </w:rPr>
              <w:t>2011-03</w:t>
            </w:r>
          </w:p>
        </w:tc>
        <w:tc>
          <w:tcPr>
            <w:tcW w:w="800" w:type="dxa"/>
            <w:shd w:val="solid" w:color="FFFFFF" w:fill="auto"/>
          </w:tcPr>
          <w:p w14:paraId="431B2138" w14:textId="77777777" w:rsidR="004E1185" w:rsidRPr="00D87D88" w:rsidRDefault="004E1185" w:rsidP="009D1511">
            <w:pPr>
              <w:pStyle w:val="TAL"/>
              <w:jc w:val="center"/>
              <w:rPr>
                <w:snapToGrid w:val="0"/>
                <w:lang w:val="en-AU" w:eastAsia="en-US"/>
              </w:rPr>
            </w:pPr>
            <w:r>
              <w:rPr>
                <w:snapToGrid w:val="0"/>
                <w:lang w:val="en-AU" w:eastAsia="en-US"/>
              </w:rPr>
              <w:t>49</w:t>
            </w:r>
          </w:p>
        </w:tc>
        <w:tc>
          <w:tcPr>
            <w:tcW w:w="901" w:type="dxa"/>
            <w:shd w:val="solid" w:color="FFFFFF" w:fill="auto"/>
          </w:tcPr>
          <w:p w14:paraId="02D62A07" w14:textId="77777777" w:rsidR="004E1185" w:rsidRPr="00D87D88" w:rsidRDefault="004E1185" w:rsidP="00D87D88">
            <w:pPr>
              <w:pStyle w:val="TAL"/>
              <w:rPr>
                <w:snapToGrid w:val="0"/>
                <w:color w:val="000000"/>
                <w:sz w:val="16"/>
                <w:lang w:val="en-AU" w:eastAsia="en-US"/>
              </w:rPr>
            </w:pPr>
          </w:p>
        </w:tc>
        <w:tc>
          <w:tcPr>
            <w:tcW w:w="426" w:type="dxa"/>
            <w:shd w:val="solid" w:color="FFFFFF" w:fill="auto"/>
          </w:tcPr>
          <w:p w14:paraId="6D17095C" w14:textId="77777777" w:rsidR="004E1185" w:rsidRPr="00D87D88" w:rsidRDefault="004E1185" w:rsidP="00D87D88">
            <w:pPr>
              <w:pStyle w:val="TAL"/>
              <w:rPr>
                <w:snapToGrid w:val="0"/>
                <w:color w:val="000000"/>
                <w:sz w:val="16"/>
                <w:lang w:val="en-AU" w:eastAsia="en-US"/>
              </w:rPr>
            </w:pPr>
          </w:p>
        </w:tc>
        <w:tc>
          <w:tcPr>
            <w:tcW w:w="428" w:type="dxa"/>
            <w:shd w:val="solid" w:color="FFFFFF" w:fill="auto"/>
          </w:tcPr>
          <w:p w14:paraId="27CEFED2" w14:textId="77777777" w:rsidR="004E1185" w:rsidRPr="00D87D88" w:rsidRDefault="004E1185" w:rsidP="00D87D88">
            <w:pPr>
              <w:pStyle w:val="TAL"/>
              <w:rPr>
                <w:snapToGrid w:val="0"/>
                <w:color w:val="000000"/>
                <w:sz w:val="16"/>
                <w:lang w:val="en-AU" w:eastAsia="en-US"/>
              </w:rPr>
            </w:pPr>
          </w:p>
        </w:tc>
        <w:tc>
          <w:tcPr>
            <w:tcW w:w="4583" w:type="dxa"/>
            <w:shd w:val="solid" w:color="FFFFFF" w:fill="auto"/>
          </w:tcPr>
          <w:p w14:paraId="4B12742A" w14:textId="77777777" w:rsidR="004E1185" w:rsidRPr="00D87D88" w:rsidRDefault="004E1185" w:rsidP="00D87D88">
            <w:pPr>
              <w:pStyle w:val="TAL"/>
              <w:rPr>
                <w:lang w:eastAsia="en-US"/>
              </w:rPr>
            </w:pPr>
            <w:r w:rsidRPr="00D87D88">
              <w:rPr>
                <w:lang w:eastAsia="en-US"/>
              </w:rPr>
              <w:t>Version for Release</w:t>
            </w:r>
            <w:r>
              <w:rPr>
                <w:lang w:eastAsia="en-US"/>
              </w:rPr>
              <w:t xml:space="preserve"> 10</w:t>
            </w:r>
          </w:p>
        </w:tc>
        <w:tc>
          <w:tcPr>
            <w:tcW w:w="709" w:type="dxa"/>
            <w:shd w:val="solid" w:color="FFFFFF" w:fill="auto"/>
          </w:tcPr>
          <w:p w14:paraId="1DFF39BD" w14:textId="77777777" w:rsidR="004E1185" w:rsidRPr="004E1185" w:rsidRDefault="004E1185" w:rsidP="00D87D88">
            <w:pPr>
              <w:pStyle w:val="TAL"/>
              <w:rPr>
                <w:lang w:eastAsia="en-US"/>
              </w:rPr>
            </w:pPr>
            <w:r w:rsidRPr="004E1185">
              <w:rPr>
                <w:lang w:eastAsia="en-US"/>
              </w:rPr>
              <w:t>9.0.0</w:t>
            </w:r>
          </w:p>
        </w:tc>
        <w:tc>
          <w:tcPr>
            <w:tcW w:w="709" w:type="dxa"/>
            <w:shd w:val="solid" w:color="FFFFFF" w:fill="auto"/>
          </w:tcPr>
          <w:p w14:paraId="6356D044" w14:textId="77777777" w:rsidR="004E1185" w:rsidRDefault="004E1185" w:rsidP="00D87D88">
            <w:pPr>
              <w:pStyle w:val="TAL"/>
              <w:rPr>
                <w:lang w:eastAsia="en-US"/>
              </w:rPr>
            </w:pPr>
            <w:r>
              <w:rPr>
                <w:lang w:eastAsia="en-US"/>
              </w:rPr>
              <w:t>10.0.0</w:t>
            </w:r>
          </w:p>
        </w:tc>
      </w:tr>
      <w:tr w:rsidR="002B3B6B" w:rsidRPr="00D87D88" w14:paraId="3F3050ED" w14:textId="77777777">
        <w:tblPrEx>
          <w:tblCellMar>
            <w:top w:w="0" w:type="dxa"/>
            <w:bottom w:w="0" w:type="dxa"/>
          </w:tblCellMar>
        </w:tblPrEx>
        <w:tc>
          <w:tcPr>
            <w:tcW w:w="800" w:type="dxa"/>
            <w:shd w:val="solid" w:color="FFFFFF" w:fill="auto"/>
          </w:tcPr>
          <w:p w14:paraId="24C3F786" w14:textId="77777777" w:rsidR="002B3B6B" w:rsidRDefault="002B3B6B" w:rsidP="009D1511">
            <w:pPr>
              <w:pStyle w:val="TAL"/>
              <w:rPr>
                <w:snapToGrid w:val="0"/>
                <w:lang w:val="en-AU" w:eastAsia="en-US"/>
              </w:rPr>
            </w:pPr>
            <w:r>
              <w:rPr>
                <w:snapToGrid w:val="0"/>
                <w:lang w:val="en-AU" w:eastAsia="en-US"/>
              </w:rPr>
              <w:t>2012-09</w:t>
            </w:r>
          </w:p>
        </w:tc>
        <w:tc>
          <w:tcPr>
            <w:tcW w:w="800" w:type="dxa"/>
            <w:shd w:val="solid" w:color="FFFFFF" w:fill="auto"/>
          </w:tcPr>
          <w:p w14:paraId="0CFB9478" w14:textId="77777777" w:rsidR="002B3B6B" w:rsidRDefault="002B3B6B" w:rsidP="009D1511">
            <w:pPr>
              <w:pStyle w:val="TAL"/>
              <w:jc w:val="center"/>
              <w:rPr>
                <w:snapToGrid w:val="0"/>
                <w:lang w:val="en-AU" w:eastAsia="en-US"/>
              </w:rPr>
            </w:pPr>
            <w:r>
              <w:rPr>
                <w:snapToGrid w:val="0"/>
                <w:lang w:val="en-AU" w:eastAsia="en-US"/>
              </w:rPr>
              <w:t>55</w:t>
            </w:r>
          </w:p>
        </w:tc>
        <w:tc>
          <w:tcPr>
            <w:tcW w:w="901" w:type="dxa"/>
            <w:shd w:val="solid" w:color="FFFFFF" w:fill="auto"/>
          </w:tcPr>
          <w:p w14:paraId="2A7B6955" w14:textId="77777777" w:rsidR="002B3B6B" w:rsidRPr="00D87D88" w:rsidRDefault="002B3B6B" w:rsidP="00D87D88">
            <w:pPr>
              <w:pStyle w:val="TAL"/>
              <w:rPr>
                <w:snapToGrid w:val="0"/>
                <w:color w:val="000000"/>
                <w:sz w:val="16"/>
                <w:lang w:val="en-AU" w:eastAsia="en-US"/>
              </w:rPr>
            </w:pPr>
          </w:p>
        </w:tc>
        <w:tc>
          <w:tcPr>
            <w:tcW w:w="426" w:type="dxa"/>
            <w:shd w:val="solid" w:color="FFFFFF" w:fill="auto"/>
          </w:tcPr>
          <w:p w14:paraId="5B849C06" w14:textId="77777777" w:rsidR="002B3B6B" w:rsidRPr="00D87D88" w:rsidRDefault="002B3B6B" w:rsidP="00D87D88">
            <w:pPr>
              <w:pStyle w:val="TAL"/>
              <w:rPr>
                <w:snapToGrid w:val="0"/>
                <w:color w:val="000000"/>
                <w:sz w:val="16"/>
                <w:lang w:val="en-AU" w:eastAsia="en-US"/>
              </w:rPr>
            </w:pPr>
          </w:p>
        </w:tc>
        <w:tc>
          <w:tcPr>
            <w:tcW w:w="428" w:type="dxa"/>
            <w:shd w:val="solid" w:color="FFFFFF" w:fill="auto"/>
          </w:tcPr>
          <w:p w14:paraId="09626A39" w14:textId="77777777" w:rsidR="002B3B6B" w:rsidRPr="00D87D88" w:rsidRDefault="002B3B6B" w:rsidP="00D87D88">
            <w:pPr>
              <w:pStyle w:val="TAL"/>
              <w:rPr>
                <w:snapToGrid w:val="0"/>
                <w:color w:val="000000"/>
                <w:sz w:val="16"/>
                <w:lang w:val="en-AU" w:eastAsia="en-US"/>
              </w:rPr>
            </w:pPr>
          </w:p>
        </w:tc>
        <w:tc>
          <w:tcPr>
            <w:tcW w:w="4583" w:type="dxa"/>
            <w:shd w:val="solid" w:color="FFFFFF" w:fill="auto"/>
          </w:tcPr>
          <w:p w14:paraId="1F91D098" w14:textId="77777777" w:rsidR="002B3B6B" w:rsidRPr="00D87D88" w:rsidRDefault="002B3B6B" w:rsidP="00D87D88">
            <w:pPr>
              <w:pStyle w:val="TAL"/>
              <w:rPr>
                <w:lang w:eastAsia="en-US"/>
              </w:rPr>
            </w:pPr>
            <w:r w:rsidRPr="00D87D88">
              <w:rPr>
                <w:lang w:eastAsia="en-US"/>
              </w:rPr>
              <w:t>Version for Release</w:t>
            </w:r>
            <w:r>
              <w:rPr>
                <w:lang w:eastAsia="en-US"/>
              </w:rPr>
              <w:t xml:space="preserve"> 11</w:t>
            </w:r>
          </w:p>
        </w:tc>
        <w:tc>
          <w:tcPr>
            <w:tcW w:w="709" w:type="dxa"/>
            <w:shd w:val="solid" w:color="FFFFFF" w:fill="auto"/>
          </w:tcPr>
          <w:p w14:paraId="37FC206D" w14:textId="77777777" w:rsidR="002B3B6B" w:rsidRPr="004E1185" w:rsidRDefault="002B3B6B" w:rsidP="00D87D88">
            <w:pPr>
              <w:pStyle w:val="TAL"/>
              <w:rPr>
                <w:lang w:eastAsia="en-US"/>
              </w:rPr>
            </w:pPr>
            <w:r>
              <w:rPr>
                <w:lang w:eastAsia="en-US"/>
              </w:rPr>
              <w:t>10.0.0</w:t>
            </w:r>
          </w:p>
        </w:tc>
        <w:tc>
          <w:tcPr>
            <w:tcW w:w="709" w:type="dxa"/>
            <w:shd w:val="solid" w:color="FFFFFF" w:fill="auto"/>
          </w:tcPr>
          <w:p w14:paraId="5E74BAD4" w14:textId="77777777" w:rsidR="002B3B6B" w:rsidRDefault="002B3B6B" w:rsidP="00D87D88">
            <w:pPr>
              <w:pStyle w:val="TAL"/>
              <w:rPr>
                <w:lang w:eastAsia="en-US"/>
              </w:rPr>
            </w:pPr>
            <w:r>
              <w:rPr>
                <w:lang w:eastAsia="en-US"/>
              </w:rPr>
              <w:t>11.0.0</w:t>
            </w:r>
          </w:p>
        </w:tc>
      </w:tr>
      <w:tr w:rsidR="00C155D5" w:rsidRPr="00D87D88" w14:paraId="19CB1316" w14:textId="77777777">
        <w:tblPrEx>
          <w:tblCellMar>
            <w:top w:w="0" w:type="dxa"/>
            <w:bottom w:w="0" w:type="dxa"/>
          </w:tblCellMar>
        </w:tblPrEx>
        <w:tc>
          <w:tcPr>
            <w:tcW w:w="800" w:type="dxa"/>
            <w:shd w:val="solid" w:color="FFFFFF" w:fill="auto"/>
          </w:tcPr>
          <w:p w14:paraId="3B9D5BE1" w14:textId="77777777" w:rsidR="00C155D5" w:rsidRDefault="00C155D5" w:rsidP="00C155D5">
            <w:pPr>
              <w:pStyle w:val="TAL"/>
              <w:rPr>
                <w:snapToGrid w:val="0"/>
                <w:lang w:val="en-AU" w:eastAsia="en-US"/>
              </w:rPr>
            </w:pPr>
            <w:r>
              <w:rPr>
                <w:snapToGrid w:val="0"/>
                <w:lang w:val="en-AU" w:eastAsia="en-US"/>
              </w:rPr>
              <w:t>2014-09</w:t>
            </w:r>
          </w:p>
        </w:tc>
        <w:tc>
          <w:tcPr>
            <w:tcW w:w="800" w:type="dxa"/>
            <w:shd w:val="solid" w:color="FFFFFF" w:fill="auto"/>
          </w:tcPr>
          <w:p w14:paraId="1EDAA107" w14:textId="77777777" w:rsidR="00C155D5" w:rsidRDefault="00C155D5" w:rsidP="00C155D5">
            <w:pPr>
              <w:pStyle w:val="TAL"/>
              <w:jc w:val="center"/>
              <w:rPr>
                <w:snapToGrid w:val="0"/>
                <w:lang w:val="en-AU" w:eastAsia="en-US"/>
              </w:rPr>
            </w:pPr>
            <w:r>
              <w:rPr>
                <w:snapToGrid w:val="0"/>
                <w:lang w:val="en-AU" w:eastAsia="en-US"/>
              </w:rPr>
              <w:t>63</w:t>
            </w:r>
          </w:p>
        </w:tc>
        <w:tc>
          <w:tcPr>
            <w:tcW w:w="901" w:type="dxa"/>
            <w:shd w:val="solid" w:color="FFFFFF" w:fill="auto"/>
          </w:tcPr>
          <w:p w14:paraId="44605EA9" w14:textId="77777777" w:rsidR="00C155D5" w:rsidRPr="00D87D88" w:rsidRDefault="00C155D5" w:rsidP="00C155D5">
            <w:pPr>
              <w:pStyle w:val="TAL"/>
              <w:rPr>
                <w:snapToGrid w:val="0"/>
                <w:color w:val="000000"/>
                <w:sz w:val="16"/>
                <w:lang w:val="en-AU" w:eastAsia="en-US"/>
              </w:rPr>
            </w:pPr>
          </w:p>
        </w:tc>
        <w:tc>
          <w:tcPr>
            <w:tcW w:w="426" w:type="dxa"/>
            <w:shd w:val="solid" w:color="FFFFFF" w:fill="auto"/>
          </w:tcPr>
          <w:p w14:paraId="401C606C" w14:textId="77777777" w:rsidR="00C155D5" w:rsidRPr="00D87D88" w:rsidRDefault="00C155D5" w:rsidP="00C155D5">
            <w:pPr>
              <w:pStyle w:val="TAL"/>
              <w:rPr>
                <w:snapToGrid w:val="0"/>
                <w:color w:val="000000"/>
                <w:sz w:val="16"/>
                <w:lang w:val="en-AU" w:eastAsia="en-US"/>
              </w:rPr>
            </w:pPr>
          </w:p>
        </w:tc>
        <w:tc>
          <w:tcPr>
            <w:tcW w:w="428" w:type="dxa"/>
            <w:shd w:val="solid" w:color="FFFFFF" w:fill="auto"/>
          </w:tcPr>
          <w:p w14:paraId="1BABDFB6" w14:textId="77777777" w:rsidR="00C155D5" w:rsidRPr="00D87D88" w:rsidRDefault="00C155D5" w:rsidP="00C155D5">
            <w:pPr>
              <w:pStyle w:val="TAL"/>
              <w:rPr>
                <w:snapToGrid w:val="0"/>
                <w:color w:val="000000"/>
                <w:sz w:val="16"/>
                <w:lang w:val="en-AU" w:eastAsia="en-US"/>
              </w:rPr>
            </w:pPr>
          </w:p>
        </w:tc>
        <w:tc>
          <w:tcPr>
            <w:tcW w:w="4583" w:type="dxa"/>
            <w:shd w:val="solid" w:color="FFFFFF" w:fill="auto"/>
          </w:tcPr>
          <w:p w14:paraId="2BB1FFBE" w14:textId="77777777" w:rsidR="00C155D5" w:rsidRPr="00D87D88" w:rsidRDefault="00C155D5" w:rsidP="00C155D5">
            <w:pPr>
              <w:pStyle w:val="TAL"/>
              <w:rPr>
                <w:lang w:eastAsia="en-US"/>
              </w:rPr>
            </w:pPr>
            <w:r w:rsidRPr="00D87D88">
              <w:rPr>
                <w:lang w:eastAsia="en-US"/>
              </w:rPr>
              <w:t>Version for Release</w:t>
            </w:r>
            <w:r>
              <w:rPr>
                <w:lang w:eastAsia="en-US"/>
              </w:rPr>
              <w:t xml:space="preserve"> 12 (frozen at SP-65)</w:t>
            </w:r>
          </w:p>
        </w:tc>
        <w:tc>
          <w:tcPr>
            <w:tcW w:w="709" w:type="dxa"/>
            <w:shd w:val="solid" w:color="FFFFFF" w:fill="auto"/>
          </w:tcPr>
          <w:p w14:paraId="66ACDF75" w14:textId="77777777" w:rsidR="00C155D5" w:rsidRDefault="00C155D5" w:rsidP="00C155D5">
            <w:pPr>
              <w:pStyle w:val="TAL"/>
              <w:rPr>
                <w:lang w:eastAsia="en-US"/>
              </w:rPr>
            </w:pPr>
            <w:r>
              <w:rPr>
                <w:lang w:eastAsia="en-US"/>
              </w:rPr>
              <w:t>11.0.0</w:t>
            </w:r>
          </w:p>
        </w:tc>
        <w:tc>
          <w:tcPr>
            <w:tcW w:w="709" w:type="dxa"/>
            <w:shd w:val="solid" w:color="FFFFFF" w:fill="auto"/>
          </w:tcPr>
          <w:p w14:paraId="110577A1" w14:textId="77777777" w:rsidR="00C155D5" w:rsidRDefault="00C155D5" w:rsidP="00C155D5">
            <w:pPr>
              <w:pStyle w:val="TAL"/>
              <w:rPr>
                <w:lang w:eastAsia="en-US"/>
              </w:rPr>
            </w:pPr>
            <w:r>
              <w:rPr>
                <w:lang w:eastAsia="en-US"/>
              </w:rPr>
              <w:t>12.0.0</w:t>
            </w:r>
          </w:p>
        </w:tc>
      </w:tr>
      <w:tr w:rsidR="00871043" w:rsidRPr="00D87D88" w14:paraId="683D396D" w14:textId="77777777">
        <w:tblPrEx>
          <w:tblCellMar>
            <w:top w:w="0" w:type="dxa"/>
            <w:bottom w:w="0" w:type="dxa"/>
          </w:tblCellMar>
        </w:tblPrEx>
        <w:tc>
          <w:tcPr>
            <w:tcW w:w="800" w:type="dxa"/>
            <w:shd w:val="solid" w:color="FFFFFF" w:fill="auto"/>
          </w:tcPr>
          <w:p w14:paraId="1EA8044B" w14:textId="77777777" w:rsidR="00871043" w:rsidRDefault="00871043" w:rsidP="00C155D5">
            <w:pPr>
              <w:pStyle w:val="TAL"/>
              <w:rPr>
                <w:snapToGrid w:val="0"/>
                <w:lang w:val="en-AU" w:eastAsia="en-US"/>
              </w:rPr>
            </w:pPr>
            <w:r>
              <w:rPr>
                <w:snapToGrid w:val="0"/>
                <w:lang w:val="en-AU" w:eastAsia="en-US"/>
              </w:rPr>
              <w:t>2015-12</w:t>
            </w:r>
          </w:p>
        </w:tc>
        <w:tc>
          <w:tcPr>
            <w:tcW w:w="800" w:type="dxa"/>
            <w:shd w:val="solid" w:color="FFFFFF" w:fill="auto"/>
          </w:tcPr>
          <w:p w14:paraId="2EB967CC" w14:textId="77777777" w:rsidR="00871043" w:rsidRDefault="00871043" w:rsidP="00C155D5">
            <w:pPr>
              <w:pStyle w:val="TAL"/>
              <w:jc w:val="center"/>
              <w:rPr>
                <w:snapToGrid w:val="0"/>
                <w:lang w:val="en-AU" w:eastAsia="en-US"/>
              </w:rPr>
            </w:pPr>
            <w:r>
              <w:rPr>
                <w:snapToGrid w:val="0"/>
                <w:lang w:val="en-AU" w:eastAsia="en-US"/>
              </w:rPr>
              <w:t>68</w:t>
            </w:r>
          </w:p>
        </w:tc>
        <w:tc>
          <w:tcPr>
            <w:tcW w:w="901" w:type="dxa"/>
            <w:shd w:val="solid" w:color="FFFFFF" w:fill="auto"/>
          </w:tcPr>
          <w:p w14:paraId="19CFB994" w14:textId="77777777" w:rsidR="00871043" w:rsidRPr="00D87D88" w:rsidRDefault="00871043" w:rsidP="00C155D5">
            <w:pPr>
              <w:pStyle w:val="TAL"/>
              <w:rPr>
                <w:snapToGrid w:val="0"/>
                <w:color w:val="000000"/>
                <w:sz w:val="16"/>
                <w:lang w:val="en-AU" w:eastAsia="en-US"/>
              </w:rPr>
            </w:pPr>
          </w:p>
        </w:tc>
        <w:tc>
          <w:tcPr>
            <w:tcW w:w="426" w:type="dxa"/>
            <w:shd w:val="solid" w:color="FFFFFF" w:fill="auto"/>
          </w:tcPr>
          <w:p w14:paraId="510F2CA5" w14:textId="77777777" w:rsidR="00871043" w:rsidRPr="00D87D88" w:rsidRDefault="00871043" w:rsidP="00C155D5">
            <w:pPr>
              <w:pStyle w:val="TAL"/>
              <w:rPr>
                <w:snapToGrid w:val="0"/>
                <w:color w:val="000000"/>
                <w:sz w:val="16"/>
                <w:lang w:val="en-AU" w:eastAsia="en-US"/>
              </w:rPr>
            </w:pPr>
          </w:p>
        </w:tc>
        <w:tc>
          <w:tcPr>
            <w:tcW w:w="428" w:type="dxa"/>
            <w:shd w:val="solid" w:color="FFFFFF" w:fill="auto"/>
          </w:tcPr>
          <w:p w14:paraId="4E309387" w14:textId="77777777" w:rsidR="00871043" w:rsidRPr="00D87D88" w:rsidRDefault="00871043" w:rsidP="00C155D5">
            <w:pPr>
              <w:pStyle w:val="TAL"/>
              <w:rPr>
                <w:snapToGrid w:val="0"/>
                <w:color w:val="000000"/>
                <w:sz w:val="16"/>
                <w:lang w:val="en-AU" w:eastAsia="en-US"/>
              </w:rPr>
            </w:pPr>
          </w:p>
        </w:tc>
        <w:tc>
          <w:tcPr>
            <w:tcW w:w="4583" w:type="dxa"/>
            <w:shd w:val="solid" w:color="FFFFFF" w:fill="auto"/>
          </w:tcPr>
          <w:p w14:paraId="389876DD" w14:textId="77777777" w:rsidR="00871043" w:rsidRPr="00D87D88" w:rsidRDefault="00871043" w:rsidP="00871043">
            <w:pPr>
              <w:pStyle w:val="TAL"/>
              <w:rPr>
                <w:lang w:eastAsia="en-US"/>
              </w:rPr>
            </w:pPr>
            <w:r w:rsidRPr="00D87D88">
              <w:rPr>
                <w:lang w:eastAsia="en-US"/>
              </w:rPr>
              <w:t>Version for Release</w:t>
            </w:r>
            <w:r>
              <w:rPr>
                <w:lang w:eastAsia="en-US"/>
              </w:rPr>
              <w:t xml:space="preserve"> 13 (frozen at SP-70)</w:t>
            </w:r>
          </w:p>
        </w:tc>
        <w:tc>
          <w:tcPr>
            <w:tcW w:w="709" w:type="dxa"/>
            <w:shd w:val="solid" w:color="FFFFFF" w:fill="auto"/>
          </w:tcPr>
          <w:p w14:paraId="4C14C770" w14:textId="77777777" w:rsidR="00871043" w:rsidRDefault="00871043" w:rsidP="00C155D5">
            <w:pPr>
              <w:pStyle w:val="TAL"/>
              <w:rPr>
                <w:lang w:eastAsia="en-US"/>
              </w:rPr>
            </w:pPr>
            <w:r>
              <w:rPr>
                <w:lang w:eastAsia="en-US"/>
              </w:rPr>
              <w:t>12.0.0</w:t>
            </w:r>
          </w:p>
        </w:tc>
        <w:tc>
          <w:tcPr>
            <w:tcW w:w="709" w:type="dxa"/>
            <w:shd w:val="solid" w:color="FFFFFF" w:fill="auto"/>
          </w:tcPr>
          <w:p w14:paraId="5433F4A5" w14:textId="77777777" w:rsidR="00871043" w:rsidRDefault="00871043" w:rsidP="00871043">
            <w:pPr>
              <w:pStyle w:val="TAL"/>
              <w:rPr>
                <w:lang w:eastAsia="en-US"/>
              </w:rPr>
            </w:pPr>
            <w:r>
              <w:rPr>
                <w:lang w:eastAsia="en-US"/>
              </w:rPr>
              <w:t>13.0.0</w:t>
            </w:r>
          </w:p>
        </w:tc>
      </w:tr>
    </w:tbl>
    <w:p w14:paraId="0FD1027C" w14:textId="77777777" w:rsidR="00B67339" w:rsidRDefault="00B67339"/>
    <w:p w14:paraId="60591A7F" w14:textId="77777777" w:rsidR="00EE66CC" w:rsidRDefault="00EE66CC" w:rsidP="00EE66CC">
      <w:pPr>
        <w:pStyle w:val="TH"/>
        <w:rPr>
          <w:lang w:val="en-AU"/>
        </w:rPr>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678"/>
        <w:gridCol w:w="709"/>
      </w:tblGrid>
      <w:tr w:rsidR="00EE66CC" w:rsidRPr="00235394" w14:paraId="0A92D31A" w14:textId="77777777" w:rsidTr="003D63E2">
        <w:tblPrEx>
          <w:tblCellMar>
            <w:top w:w="0" w:type="dxa"/>
            <w:bottom w:w="0" w:type="dxa"/>
          </w:tblCellMar>
        </w:tblPrEx>
        <w:trPr>
          <w:cantSplit/>
        </w:trPr>
        <w:tc>
          <w:tcPr>
            <w:tcW w:w="9356" w:type="dxa"/>
            <w:gridSpan w:val="8"/>
            <w:tcBorders>
              <w:bottom w:val="nil"/>
            </w:tcBorders>
            <w:shd w:val="solid" w:color="FFFFFF" w:fill="auto"/>
          </w:tcPr>
          <w:p w14:paraId="555A76F7" w14:textId="77777777" w:rsidR="00EE66CC" w:rsidRPr="00235394" w:rsidRDefault="00EE66CC" w:rsidP="003D63E2">
            <w:pPr>
              <w:pStyle w:val="TAL"/>
              <w:jc w:val="center"/>
              <w:rPr>
                <w:b/>
                <w:sz w:val="16"/>
                <w:lang w:eastAsia="en-US"/>
              </w:rPr>
            </w:pPr>
            <w:r w:rsidRPr="00235394">
              <w:rPr>
                <w:b/>
                <w:lang w:eastAsia="en-US"/>
              </w:rPr>
              <w:t>Change history</w:t>
            </w:r>
          </w:p>
        </w:tc>
      </w:tr>
      <w:tr w:rsidR="00EE66CC" w:rsidRPr="00235394" w14:paraId="3181683F" w14:textId="77777777" w:rsidTr="006778AE">
        <w:tblPrEx>
          <w:tblCellMar>
            <w:top w:w="0" w:type="dxa"/>
            <w:bottom w:w="0" w:type="dxa"/>
          </w:tblCellMar>
        </w:tblPrEx>
        <w:tc>
          <w:tcPr>
            <w:tcW w:w="800" w:type="dxa"/>
            <w:tcBorders>
              <w:bottom w:val="single" w:sz="4" w:space="0" w:color="auto"/>
            </w:tcBorders>
            <w:shd w:val="pct10" w:color="auto" w:fill="FFFFFF"/>
          </w:tcPr>
          <w:p w14:paraId="3DB9391A" w14:textId="77777777" w:rsidR="00EE66CC" w:rsidRPr="00235394" w:rsidRDefault="00EE66CC" w:rsidP="003D63E2">
            <w:pPr>
              <w:pStyle w:val="TAL"/>
              <w:rPr>
                <w:b/>
                <w:sz w:val="16"/>
                <w:lang w:eastAsia="en-US"/>
              </w:rPr>
            </w:pPr>
            <w:r w:rsidRPr="00235394">
              <w:rPr>
                <w:b/>
                <w:sz w:val="16"/>
                <w:lang w:eastAsia="en-US"/>
              </w:rPr>
              <w:t>Date</w:t>
            </w:r>
          </w:p>
        </w:tc>
        <w:tc>
          <w:tcPr>
            <w:tcW w:w="760" w:type="dxa"/>
            <w:tcBorders>
              <w:bottom w:val="single" w:sz="4" w:space="0" w:color="auto"/>
            </w:tcBorders>
            <w:shd w:val="pct10" w:color="auto" w:fill="FFFFFF"/>
          </w:tcPr>
          <w:p w14:paraId="05D07E2E" w14:textId="77777777" w:rsidR="00EE66CC" w:rsidRPr="00235394" w:rsidRDefault="00EE66CC" w:rsidP="003D63E2">
            <w:pPr>
              <w:pStyle w:val="TAL"/>
              <w:rPr>
                <w:b/>
                <w:sz w:val="16"/>
                <w:lang w:eastAsia="en-US"/>
              </w:rPr>
            </w:pPr>
            <w:r>
              <w:rPr>
                <w:b/>
                <w:sz w:val="16"/>
                <w:lang w:eastAsia="en-US"/>
              </w:rPr>
              <w:t>Meeting</w:t>
            </w:r>
          </w:p>
        </w:tc>
        <w:tc>
          <w:tcPr>
            <w:tcW w:w="992" w:type="dxa"/>
            <w:tcBorders>
              <w:bottom w:val="single" w:sz="4" w:space="0" w:color="auto"/>
            </w:tcBorders>
            <w:shd w:val="pct10" w:color="auto" w:fill="FFFFFF"/>
          </w:tcPr>
          <w:p w14:paraId="2A85551F" w14:textId="77777777" w:rsidR="00EE66CC" w:rsidRPr="00235394" w:rsidRDefault="00EE66CC" w:rsidP="003D63E2">
            <w:pPr>
              <w:pStyle w:val="TAL"/>
              <w:rPr>
                <w:b/>
                <w:sz w:val="16"/>
                <w:lang w:eastAsia="en-US"/>
              </w:rPr>
            </w:pPr>
            <w:r w:rsidRPr="00235394">
              <w:rPr>
                <w:b/>
                <w:sz w:val="16"/>
                <w:lang w:eastAsia="en-US"/>
              </w:rPr>
              <w:t>TDoc</w:t>
            </w:r>
          </w:p>
        </w:tc>
        <w:tc>
          <w:tcPr>
            <w:tcW w:w="567" w:type="dxa"/>
            <w:tcBorders>
              <w:bottom w:val="single" w:sz="4" w:space="0" w:color="auto"/>
            </w:tcBorders>
            <w:shd w:val="pct10" w:color="auto" w:fill="FFFFFF"/>
          </w:tcPr>
          <w:p w14:paraId="581F58C2" w14:textId="77777777" w:rsidR="00EE66CC" w:rsidRPr="00235394" w:rsidRDefault="00EE66CC" w:rsidP="003D63E2">
            <w:pPr>
              <w:pStyle w:val="TAL"/>
              <w:rPr>
                <w:b/>
                <w:sz w:val="16"/>
                <w:lang w:eastAsia="en-US"/>
              </w:rPr>
            </w:pPr>
            <w:r w:rsidRPr="00235394">
              <w:rPr>
                <w:b/>
                <w:sz w:val="16"/>
                <w:lang w:eastAsia="en-US"/>
              </w:rPr>
              <w:t>CR</w:t>
            </w:r>
          </w:p>
        </w:tc>
        <w:tc>
          <w:tcPr>
            <w:tcW w:w="425" w:type="dxa"/>
            <w:tcBorders>
              <w:bottom w:val="single" w:sz="4" w:space="0" w:color="auto"/>
            </w:tcBorders>
            <w:shd w:val="pct10" w:color="auto" w:fill="FFFFFF"/>
          </w:tcPr>
          <w:p w14:paraId="459CE3CB" w14:textId="77777777" w:rsidR="00EE66CC" w:rsidRPr="00235394" w:rsidRDefault="00EE66CC" w:rsidP="003D63E2">
            <w:pPr>
              <w:pStyle w:val="TAL"/>
              <w:rPr>
                <w:b/>
                <w:sz w:val="16"/>
                <w:lang w:eastAsia="en-US"/>
              </w:rPr>
            </w:pPr>
            <w:r w:rsidRPr="00235394">
              <w:rPr>
                <w:b/>
                <w:sz w:val="16"/>
                <w:lang w:eastAsia="en-US"/>
              </w:rPr>
              <w:t>Rev</w:t>
            </w:r>
          </w:p>
        </w:tc>
        <w:tc>
          <w:tcPr>
            <w:tcW w:w="425" w:type="dxa"/>
            <w:tcBorders>
              <w:bottom w:val="single" w:sz="4" w:space="0" w:color="auto"/>
            </w:tcBorders>
            <w:shd w:val="pct10" w:color="auto" w:fill="FFFFFF"/>
          </w:tcPr>
          <w:p w14:paraId="2EDBAA01" w14:textId="77777777" w:rsidR="00EE66CC" w:rsidRPr="00235394" w:rsidRDefault="00EE66CC" w:rsidP="003D63E2">
            <w:pPr>
              <w:pStyle w:val="TAL"/>
              <w:rPr>
                <w:b/>
                <w:sz w:val="16"/>
                <w:lang w:eastAsia="en-US"/>
              </w:rPr>
            </w:pPr>
            <w:r>
              <w:rPr>
                <w:b/>
                <w:sz w:val="16"/>
                <w:lang w:eastAsia="en-US"/>
              </w:rPr>
              <w:t>Cat</w:t>
            </w:r>
          </w:p>
        </w:tc>
        <w:tc>
          <w:tcPr>
            <w:tcW w:w="4678" w:type="dxa"/>
            <w:tcBorders>
              <w:bottom w:val="single" w:sz="4" w:space="0" w:color="auto"/>
            </w:tcBorders>
            <w:shd w:val="pct10" w:color="auto" w:fill="FFFFFF"/>
          </w:tcPr>
          <w:p w14:paraId="3C15B83D" w14:textId="77777777" w:rsidR="00EE66CC" w:rsidRPr="00235394" w:rsidRDefault="00EE66CC" w:rsidP="003D63E2">
            <w:pPr>
              <w:pStyle w:val="TAL"/>
              <w:rPr>
                <w:b/>
                <w:sz w:val="16"/>
                <w:lang w:eastAsia="en-US"/>
              </w:rPr>
            </w:pPr>
            <w:r w:rsidRPr="00235394">
              <w:rPr>
                <w:b/>
                <w:sz w:val="16"/>
                <w:lang w:eastAsia="en-US"/>
              </w:rPr>
              <w:t>Subject/Comment</w:t>
            </w:r>
          </w:p>
        </w:tc>
        <w:tc>
          <w:tcPr>
            <w:tcW w:w="709" w:type="dxa"/>
            <w:tcBorders>
              <w:bottom w:val="single" w:sz="4" w:space="0" w:color="auto"/>
            </w:tcBorders>
            <w:shd w:val="pct10" w:color="auto" w:fill="FFFFFF"/>
          </w:tcPr>
          <w:p w14:paraId="2849C7C4" w14:textId="77777777" w:rsidR="00EE66CC" w:rsidRPr="00235394" w:rsidRDefault="00EE66CC" w:rsidP="003D63E2">
            <w:pPr>
              <w:pStyle w:val="TAL"/>
              <w:rPr>
                <w:b/>
                <w:sz w:val="16"/>
                <w:lang w:eastAsia="en-US"/>
              </w:rPr>
            </w:pPr>
            <w:r w:rsidRPr="00235394">
              <w:rPr>
                <w:b/>
                <w:sz w:val="16"/>
                <w:lang w:eastAsia="en-US"/>
              </w:rPr>
              <w:t>New</w:t>
            </w:r>
            <w:r>
              <w:rPr>
                <w:b/>
                <w:sz w:val="16"/>
                <w:lang w:eastAsia="en-US"/>
              </w:rPr>
              <w:t xml:space="preserve"> version</w:t>
            </w:r>
          </w:p>
        </w:tc>
      </w:tr>
      <w:tr w:rsidR="00EE66CC" w:rsidRPr="006B0D02" w14:paraId="4D7ED573" w14:textId="77777777" w:rsidTr="006778AE">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C88FBA6" w14:textId="77777777" w:rsidR="00EE66CC" w:rsidRPr="00AB0AD3" w:rsidRDefault="00EE66CC" w:rsidP="003D63E2">
            <w:pPr>
              <w:pStyle w:val="TAC"/>
              <w:rPr>
                <w:snapToGrid w:val="0"/>
                <w:szCs w:val="18"/>
                <w:lang w:val="en-AU" w:eastAsia="en-US"/>
              </w:rPr>
            </w:pPr>
            <w:r w:rsidRPr="00C21B31">
              <w:rPr>
                <w:szCs w:val="18"/>
                <w:lang w:eastAsia="en-US"/>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E2AE313" w14:textId="77777777" w:rsidR="00EE66CC" w:rsidRDefault="006778AE" w:rsidP="003D63E2">
            <w:pPr>
              <w:pStyle w:val="TAC"/>
              <w:rPr>
                <w:szCs w:val="18"/>
                <w:lang w:eastAsia="en-US"/>
              </w:rPr>
            </w:pPr>
            <w:r>
              <w:rPr>
                <w:szCs w:val="18"/>
                <w:lang w:eastAsia="en-US"/>
              </w:rPr>
              <w:t>RP-</w:t>
            </w:r>
            <w:r w:rsidR="00EE66CC">
              <w:rPr>
                <w:szCs w:val="18"/>
                <w:lang w:eastAsia="en-US"/>
              </w:rPr>
              <w: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62C98" w14:textId="77777777" w:rsidR="00EE66CC" w:rsidRDefault="0022274E" w:rsidP="003D63E2">
            <w:pPr>
              <w:pStyle w:val="TAC"/>
              <w:rPr>
                <w:snapToGrid w:val="0"/>
                <w:szCs w:val="18"/>
                <w:lang w:val="en-AU" w:eastAsia="en-US"/>
              </w:rPr>
            </w:pPr>
            <w:r>
              <w:rPr>
                <w:snapToGrid w:val="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96AC9" w14:textId="77777777" w:rsidR="00EE66CC" w:rsidRDefault="0022274E" w:rsidP="003D63E2">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250E5" w14:textId="77777777" w:rsidR="00EE66CC" w:rsidRDefault="0022274E" w:rsidP="003D63E2">
            <w:pPr>
              <w:pStyle w:val="TAR"/>
              <w:jc w:val="center"/>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66404" w14:textId="77777777" w:rsidR="00EE66CC" w:rsidRDefault="0022274E" w:rsidP="003D63E2">
            <w:pPr>
              <w:pStyle w:val="TAC"/>
              <w:rPr>
                <w:szCs w:val="18"/>
                <w:lang w:eastAsia="en-US"/>
              </w:rPr>
            </w:pPr>
            <w:r>
              <w:rPr>
                <w:szCs w:val="18"/>
                <w:lang w:eastAsia="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217CCFC" w14:textId="77777777" w:rsidR="00EE66CC" w:rsidRDefault="00EE66CC" w:rsidP="003D63E2">
            <w:pPr>
              <w:pStyle w:val="TAL"/>
              <w:rPr>
                <w:lang w:eastAsia="en-US"/>
              </w:rPr>
            </w:pPr>
            <w:r w:rsidRPr="00C21B31">
              <w:rPr>
                <w:noProof/>
                <w:szCs w:val="18"/>
                <w:lang w:eastAsia="en-US"/>
              </w:rPr>
              <w:t xml:space="preserve">Version for </w:t>
            </w:r>
            <w:r w:rsidRPr="00C21B31">
              <w:rPr>
                <w:szCs w:val="18"/>
                <w:lang w:eastAsia="en-US"/>
              </w:rPr>
              <w:t xml:space="preserve">Release 14 </w:t>
            </w:r>
            <w:r w:rsidRPr="00C21B31">
              <w:rPr>
                <w:color w:val="000000"/>
                <w:szCs w:val="18"/>
                <w:lang w:eastAsia="en-US"/>
              </w:rPr>
              <w:t>(frozen at TSG-75)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FD017" w14:textId="77777777" w:rsidR="00EE66CC" w:rsidRDefault="00EE66CC" w:rsidP="003D63E2">
            <w:pPr>
              <w:pStyle w:val="TAC"/>
              <w:rPr>
                <w:snapToGrid w:val="0"/>
                <w:color w:val="000000"/>
                <w:szCs w:val="18"/>
                <w:lang w:val="en-AU" w:eastAsia="en-US"/>
              </w:rPr>
            </w:pPr>
            <w:r>
              <w:rPr>
                <w:snapToGrid w:val="0"/>
                <w:color w:val="000000"/>
                <w:szCs w:val="18"/>
                <w:lang w:val="en-AU" w:eastAsia="en-US"/>
              </w:rPr>
              <w:t>14.0.0</w:t>
            </w:r>
          </w:p>
        </w:tc>
      </w:tr>
      <w:tr w:rsidR="00176DBD" w:rsidRPr="006B0D02" w14:paraId="7A2DA64D" w14:textId="77777777" w:rsidTr="006778AE">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5CF877A" w14:textId="77777777" w:rsidR="00176DBD" w:rsidRPr="00C21B31" w:rsidRDefault="00176DBD" w:rsidP="003D63E2">
            <w:pPr>
              <w:pStyle w:val="TAC"/>
              <w:rPr>
                <w:szCs w:val="18"/>
                <w:lang w:eastAsia="en-US"/>
              </w:rPr>
            </w:pPr>
            <w:r>
              <w:rPr>
                <w:szCs w:val="18"/>
                <w:lang w:eastAsia="en-US"/>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8D1FF9" w14:textId="77777777" w:rsidR="00176DBD" w:rsidRDefault="006778AE" w:rsidP="003D63E2">
            <w:pPr>
              <w:pStyle w:val="TAC"/>
              <w:rPr>
                <w:szCs w:val="18"/>
                <w:lang w:eastAsia="en-US"/>
              </w:rPr>
            </w:pPr>
            <w:r>
              <w:rPr>
                <w:szCs w:val="18"/>
                <w:lang w:eastAsia="en-US"/>
              </w:rPr>
              <w:t>RP-</w:t>
            </w:r>
            <w:r w:rsidR="00176DBD">
              <w:rPr>
                <w:szCs w:val="18"/>
                <w:lang w:eastAsia="en-US"/>
              </w:rPr>
              <w: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06654" w14:textId="77777777" w:rsidR="00176DBD" w:rsidRDefault="0022274E" w:rsidP="003D63E2">
            <w:pPr>
              <w:pStyle w:val="TAC"/>
              <w:rPr>
                <w:snapToGrid w:val="0"/>
                <w:szCs w:val="18"/>
                <w:lang w:val="en-AU" w:eastAsia="en-US"/>
              </w:rPr>
            </w:pPr>
            <w:r>
              <w:rPr>
                <w:snapToGrid w:val="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27A4E" w14:textId="77777777" w:rsidR="00176DBD" w:rsidRDefault="0022274E" w:rsidP="003D63E2">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B01B7" w14:textId="77777777" w:rsidR="00176DBD" w:rsidRDefault="0022274E" w:rsidP="003D63E2">
            <w:pPr>
              <w:pStyle w:val="TAR"/>
              <w:jc w:val="center"/>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D9B3A" w14:textId="77777777" w:rsidR="00176DBD" w:rsidRDefault="0022274E" w:rsidP="003D63E2">
            <w:pPr>
              <w:pStyle w:val="TAC"/>
              <w:rPr>
                <w:szCs w:val="18"/>
                <w:lang w:eastAsia="en-US"/>
              </w:rPr>
            </w:pPr>
            <w:r>
              <w:rPr>
                <w:szCs w:val="18"/>
                <w:lang w:eastAsia="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2C8E06E" w14:textId="77777777" w:rsidR="00176DBD" w:rsidRPr="00C21B31" w:rsidRDefault="00176DBD" w:rsidP="00176DBD">
            <w:pPr>
              <w:pStyle w:val="TAL"/>
              <w:rPr>
                <w:noProof/>
                <w:szCs w:val="18"/>
                <w:lang w:eastAsia="en-US"/>
              </w:rPr>
            </w:pPr>
            <w:r w:rsidRPr="00C21B31">
              <w:rPr>
                <w:noProof/>
                <w:szCs w:val="18"/>
                <w:lang w:eastAsia="en-US"/>
              </w:rPr>
              <w:t xml:space="preserve">Version for </w:t>
            </w:r>
            <w:r w:rsidRPr="00C21B31">
              <w:rPr>
                <w:szCs w:val="18"/>
                <w:lang w:eastAsia="en-US"/>
              </w:rPr>
              <w:t>Release 1</w:t>
            </w:r>
            <w:r>
              <w:rPr>
                <w:szCs w:val="18"/>
                <w:lang w:eastAsia="en-US"/>
              </w:rPr>
              <w:t>5</w:t>
            </w:r>
            <w:r w:rsidRPr="00C21B31">
              <w:rPr>
                <w:szCs w:val="18"/>
                <w:lang w:eastAsia="en-US"/>
              </w:rPr>
              <w:t xml:space="preserve"> </w:t>
            </w:r>
            <w:r w:rsidRPr="00C21B31">
              <w:rPr>
                <w:color w:val="000000"/>
                <w:szCs w:val="18"/>
                <w:lang w:eastAsia="en-US"/>
              </w:rPr>
              <w:t>(frozen at TSG-</w:t>
            </w:r>
            <w:r>
              <w:rPr>
                <w:color w:val="000000"/>
                <w:szCs w:val="18"/>
                <w:lang w:eastAsia="en-US"/>
              </w:rPr>
              <w:t>80</w:t>
            </w:r>
            <w:r w:rsidRPr="00C21B31">
              <w:rPr>
                <w:color w:val="000000"/>
                <w:szCs w:val="18"/>
                <w:lang w:eastAsia="en-US"/>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6A611" w14:textId="77777777" w:rsidR="00176DBD" w:rsidRDefault="00176DBD" w:rsidP="003D63E2">
            <w:pPr>
              <w:pStyle w:val="TAC"/>
              <w:rPr>
                <w:snapToGrid w:val="0"/>
                <w:color w:val="000000"/>
                <w:szCs w:val="18"/>
                <w:lang w:val="en-AU" w:eastAsia="en-US"/>
              </w:rPr>
            </w:pPr>
            <w:r>
              <w:rPr>
                <w:snapToGrid w:val="0"/>
                <w:color w:val="000000"/>
                <w:szCs w:val="18"/>
                <w:lang w:val="en-AU" w:eastAsia="en-US"/>
              </w:rPr>
              <w:t>15.0.0</w:t>
            </w:r>
          </w:p>
        </w:tc>
      </w:tr>
      <w:tr w:rsidR="006778AE" w:rsidRPr="006B0D02" w14:paraId="4573DC4B" w14:textId="77777777" w:rsidTr="006778AE">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451C6CB" w14:textId="77777777" w:rsidR="006778AE" w:rsidRDefault="006778AE" w:rsidP="003D63E2">
            <w:pPr>
              <w:pStyle w:val="TAC"/>
              <w:rPr>
                <w:szCs w:val="18"/>
                <w:lang w:eastAsia="en-US"/>
              </w:rPr>
            </w:pPr>
            <w:r>
              <w:rPr>
                <w:szCs w:val="18"/>
                <w:lang w:eastAsia="en-US"/>
              </w:rP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44261A" w14:textId="77777777" w:rsidR="006778AE" w:rsidRDefault="006778AE" w:rsidP="003D63E2">
            <w:pPr>
              <w:pStyle w:val="TAC"/>
              <w:rPr>
                <w:szCs w:val="18"/>
                <w:lang w:eastAsia="en-US"/>
              </w:rPr>
            </w:pPr>
            <w:r>
              <w:rPr>
                <w:szCs w:val="18"/>
                <w:lang w:eastAsia="en-US"/>
              </w:rPr>
              <w:t>RP-88e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766A72" w14:textId="77777777" w:rsidR="006778AE" w:rsidRDefault="006778AE" w:rsidP="003D63E2">
            <w:pPr>
              <w:pStyle w:val="TAC"/>
              <w:rPr>
                <w:snapToGrid w:val="0"/>
                <w:szCs w:val="18"/>
                <w:lang w:val="en-AU" w:eastAsia="en-US"/>
              </w:rPr>
            </w:pPr>
            <w:r>
              <w:rPr>
                <w:snapToGrid w:val="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E5754" w14:textId="77777777" w:rsidR="006778AE" w:rsidRDefault="006778AE" w:rsidP="003D63E2">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90909" w14:textId="77777777" w:rsidR="006778AE" w:rsidRDefault="006778AE" w:rsidP="003D63E2">
            <w:pPr>
              <w:pStyle w:val="TAR"/>
              <w:jc w:val="center"/>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C57BC" w14:textId="77777777" w:rsidR="006778AE" w:rsidRDefault="006778AE" w:rsidP="003D63E2">
            <w:pPr>
              <w:pStyle w:val="TAC"/>
              <w:rPr>
                <w:szCs w:val="18"/>
                <w:lang w:eastAsia="en-US"/>
              </w:rPr>
            </w:pPr>
            <w:r>
              <w:rPr>
                <w:szCs w:val="18"/>
                <w:lang w:eastAsia="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06ED3B6" w14:textId="77777777" w:rsidR="006778AE" w:rsidRPr="00C21B31" w:rsidRDefault="006778AE" w:rsidP="00176DBD">
            <w:pPr>
              <w:pStyle w:val="TAL"/>
              <w:rPr>
                <w:noProof/>
                <w:szCs w:val="18"/>
                <w:lang w:eastAsia="en-US"/>
              </w:rPr>
            </w:pPr>
            <w:r>
              <w:rPr>
                <w:rFonts w:cs="Arial"/>
                <w:sz w:val="16"/>
                <w:szCs w:val="16"/>
              </w:rPr>
              <w:t>Upgrade to Rel-16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BCD63D" w14:textId="77777777" w:rsidR="006778AE" w:rsidRPr="006778AE" w:rsidRDefault="006778AE" w:rsidP="003D63E2">
            <w:pPr>
              <w:pStyle w:val="TAC"/>
              <w:rPr>
                <w:bCs/>
                <w:snapToGrid w:val="0"/>
                <w:color w:val="000000"/>
                <w:szCs w:val="18"/>
                <w:lang w:val="en-AU" w:eastAsia="en-US"/>
              </w:rPr>
            </w:pPr>
            <w:r w:rsidRPr="006778AE">
              <w:rPr>
                <w:bCs/>
                <w:snapToGrid w:val="0"/>
                <w:color w:val="000000"/>
                <w:szCs w:val="18"/>
                <w:lang w:val="en-AU" w:eastAsia="en-US"/>
              </w:rPr>
              <w:t>16.0.0</w:t>
            </w:r>
          </w:p>
        </w:tc>
      </w:tr>
      <w:tr w:rsidR="004450B9" w:rsidRPr="006B0D02" w14:paraId="730B0D0B"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8D70616" w14:textId="77777777" w:rsidR="004450B9" w:rsidRDefault="004450B9">
            <w:pPr>
              <w:pStyle w:val="TAC"/>
              <w:rPr>
                <w:szCs w:val="18"/>
                <w:lang w:eastAsia="en-US"/>
              </w:rPr>
            </w:pPr>
            <w:r>
              <w:rPr>
                <w:szCs w:val="18"/>
                <w:lang w:eastAsia="en-US"/>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112F7E" w14:textId="77777777" w:rsidR="004450B9" w:rsidRDefault="004450B9">
            <w:pPr>
              <w:pStyle w:val="TAC"/>
              <w:rPr>
                <w:szCs w:val="18"/>
                <w:lang w:eastAsia="en-US"/>
              </w:rPr>
            </w:pPr>
            <w:r>
              <w:rPr>
                <w:szCs w:val="18"/>
                <w:lang w:eastAsia="en-US"/>
              </w:rPr>
              <w:t>RP-95e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7C2C5" w14:textId="77777777" w:rsidR="004450B9" w:rsidRDefault="004450B9">
            <w:pPr>
              <w:pStyle w:val="TAC"/>
              <w:rPr>
                <w:snapToGrid w:val="0"/>
                <w:szCs w:val="18"/>
                <w:lang w:val="en-AU" w:eastAsia="en-US"/>
              </w:rPr>
            </w:pPr>
            <w:r>
              <w:rPr>
                <w:snapToGrid w:val="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80325" w14:textId="77777777" w:rsidR="004450B9" w:rsidRDefault="004450B9">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D546B" w14:textId="77777777" w:rsidR="004450B9" w:rsidRDefault="004450B9">
            <w:pPr>
              <w:pStyle w:val="TAR"/>
              <w:jc w:val="center"/>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C6CA0" w14:textId="77777777" w:rsidR="004450B9" w:rsidRDefault="004450B9">
            <w:pPr>
              <w:pStyle w:val="TAC"/>
              <w:rPr>
                <w:szCs w:val="18"/>
                <w:lang w:eastAsia="en-US"/>
              </w:rPr>
            </w:pPr>
            <w:r>
              <w:rPr>
                <w:szCs w:val="18"/>
                <w:lang w:eastAsia="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003B93" w14:textId="77777777" w:rsidR="004450B9" w:rsidRPr="00C21B31" w:rsidRDefault="004450B9">
            <w:pPr>
              <w:pStyle w:val="TAL"/>
              <w:rPr>
                <w:noProof/>
                <w:szCs w:val="18"/>
                <w:lang w:eastAsia="en-US"/>
              </w:rPr>
            </w:pPr>
            <w:r>
              <w:rPr>
                <w:rFonts w:cs="Arial"/>
                <w:sz w:val="16"/>
                <w:szCs w:val="16"/>
              </w:rPr>
              <w:t>Upgrade to Rel-17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FA3D36" w14:textId="77777777" w:rsidR="004450B9" w:rsidRPr="006778AE" w:rsidRDefault="004450B9">
            <w:pPr>
              <w:pStyle w:val="TAC"/>
              <w:rPr>
                <w:bCs/>
                <w:snapToGrid w:val="0"/>
                <w:color w:val="000000"/>
                <w:szCs w:val="18"/>
                <w:lang w:val="en-AU" w:eastAsia="en-US"/>
              </w:rPr>
            </w:pPr>
            <w:r w:rsidRPr="006778AE">
              <w:rPr>
                <w:bCs/>
                <w:snapToGrid w:val="0"/>
                <w:color w:val="000000"/>
                <w:szCs w:val="18"/>
                <w:lang w:val="en-AU" w:eastAsia="en-US"/>
              </w:rPr>
              <w:t>1</w:t>
            </w:r>
            <w:r>
              <w:rPr>
                <w:bCs/>
                <w:snapToGrid w:val="0"/>
                <w:color w:val="000000"/>
                <w:szCs w:val="18"/>
                <w:lang w:val="en-AU" w:eastAsia="en-US"/>
              </w:rPr>
              <w:t>7</w:t>
            </w:r>
            <w:r w:rsidRPr="006778AE">
              <w:rPr>
                <w:bCs/>
                <w:snapToGrid w:val="0"/>
                <w:color w:val="000000"/>
                <w:szCs w:val="18"/>
                <w:lang w:val="en-AU" w:eastAsia="en-US"/>
              </w:rPr>
              <w:t>.0.0</w:t>
            </w:r>
          </w:p>
        </w:tc>
      </w:tr>
      <w:tr w:rsidR="000F2212" w:rsidRPr="006B0D02" w14:paraId="2C59DA81" w14:textId="77777777" w:rsidTr="003172F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9F708B0" w14:textId="77777777" w:rsidR="000F2212" w:rsidRDefault="000F2212" w:rsidP="003172F2">
            <w:pPr>
              <w:pStyle w:val="TAC"/>
              <w:rPr>
                <w:szCs w:val="18"/>
                <w:lang w:eastAsia="en-US"/>
              </w:rPr>
            </w:pPr>
            <w:r>
              <w:rPr>
                <w:szCs w:val="18"/>
                <w:lang w:eastAsia="en-US"/>
              </w:rP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1528D2" w14:textId="77777777" w:rsidR="000F2212" w:rsidRDefault="000F2212" w:rsidP="003172F2">
            <w:pPr>
              <w:pStyle w:val="TAC"/>
              <w:rPr>
                <w:szCs w:val="18"/>
                <w:lang w:eastAsia="en-US"/>
              </w:rPr>
            </w:pPr>
            <w:r>
              <w:rPr>
                <w:szCs w:val="18"/>
                <w:lang w:eastAsia="en-US"/>
              </w:rPr>
              <w:t>RP-103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CBD4CF" w14:textId="77777777" w:rsidR="000F2212" w:rsidRDefault="000F2212" w:rsidP="003172F2">
            <w:pPr>
              <w:pStyle w:val="TAC"/>
              <w:rPr>
                <w:snapToGrid w:val="0"/>
                <w:szCs w:val="18"/>
                <w:lang w:val="en-AU" w:eastAsia="en-US"/>
              </w:rPr>
            </w:pPr>
            <w:r>
              <w:rPr>
                <w:snapToGrid w:val="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FDED7" w14:textId="77777777" w:rsidR="000F2212" w:rsidRDefault="000F2212" w:rsidP="003172F2">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4CF8C" w14:textId="77777777" w:rsidR="000F2212" w:rsidRDefault="000F2212" w:rsidP="003172F2">
            <w:pPr>
              <w:pStyle w:val="TAR"/>
              <w:jc w:val="center"/>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B07D9" w14:textId="77777777" w:rsidR="000F2212" w:rsidRDefault="000F2212" w:rsidP="003172F2">
            <w:pPr>
              <w:pStyle w:val="TAC"/>
              <w:rPr>
                <w:szCs w:val="18"/>
                <w:lang w:eastAsia="en-US"/>
              </w:rPr>
            </w:pPr>
            <w:r>
              <w:rPr>
                <w:szCs w:val="18"/>
                <w:lang w:eastAsia="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888EF71" w14:textId="77777777" w:rsidR="000F2212" w:rsidRPr="00C21B31" w:rsidRDefault="000F2212" w:rsidP="003172F2">
            <w:pPr>
              <w:pStyle w:val="TAL"/>
              <w:rPr>
                <w:noProof/>
                <w:szCs w:val="18"/>
                <w:lang w:eastAsia="en-US"/>
              </w:rPr>
            </w:pPr>
            <w:r>
              <w:rPr>
                <w:rFonts w:cs="Arial"/>
                <w:sz w:val="16"/>
                <w:szCs w:val="16"/>
              </w:rPr>
              <w:t>Upgrade to Rel-18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569332" w14:textId="77777777" w:rsidR="000F2212" w:rsidRPr="006778AE" w:rsidRDefault="000F2212" w:rsidP="003172F2">
            <w:pPr>
              <w:pStyle w:val="TAC"/>
              <w:rPr>
                <w:bCs/>
                <w:snapToGrid w:val="0"/>
                <w:color w:val="000000"/>
                <w:szCs w:val="18"/>
                <w:lang w:val="en-AU" w:eastAsia="en-US"/>
              </w:rPr>
            </w:pPr>
            <w:r w:rsidRPr="006778AE">
              <w:rPr>
                <w:bCs/>
                <w:snapToGrid w:val="0"/>
                <w:color w:val="000000"/>
                <w:szCs w:val="18"/>
                <w:lang w:val="en-AU" w:eastAsia="en-US"/>
              </w:rPr>
              <w:t>1</w:t>
            </w:r>
            <w:r>
              <w:rPr>
                <w:bCs/>
                <w:snapToGrid w:val="0"/>
                <w:color w:val="000000"/>
                <w:szCs w:val="18"/>
                <w:lang w:val="en-AU" w:eastAsia="en-US"/>
              </w:rPr>
              <w:t>8</w:t>
            </w:r>
            <w:r w:rsidRPr="006778AE">
              <w:rPr>
                <w:bCs/>
                <w:snapToGrid w:val="0"/>
                <w:color w:val="000000"/>
                <w:szCs w:val="18"/>
                <w:lang w:val="en-AU" w:eastAsia="en-US"/>
              </w:rPr>
              <w:t>.0.0</w:t>
            </w:r>
          </w:p>
        </w:tc>
      </w:tr>
      <w:tr w:rsidR="001F12AD" w:rsidRPr="006B0D02" w14:paraId="32666BB5" w14:textId="77777777" w:rsidTr="00CF696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A004354" w14:textId="56AC2784" w:rsidR="001F12AD" w:rsidRDefault="001F12AD" w:rsidP="00CF696A">
            <w:pPr>
              <w:pStyle w:val="TAC"/>
              <w:rPr>
                <w:szCs w:val="18"/>
                <w:lang w:eastAsia="en-US"/>
              </w:rPr>
            </w:pPr>
            <w:r>
              <w:rPr>
                <w:szCs w:val="18"/>
                <w:lang w:eastAsia="en-US"/>
              </w:rPr>
              <w:t>202</w:t>
            </w:r>
            <w:r w:rsidR="000F2212">
              <w:rPr>
                <w:szCs w:val="18"/>
                <w:lang w:eastAsia="en-US"/>
              </w:rPr>
              <w:t>5</w:t>
            </w:r>
            <w:r>
              <w:rPr>
                <w:szCs w:val="18"/>
                <w:lang w:eastAsia="en-US"/>
              </w:rPr>
              <w:t>-0</w:t>
            </w:r>
            <w:r w:rsidR="000F2212">
              <w:rPr>
                <w:szCs w:val="18"/>
                <w:lang w:eastAsia="en-US"/>
              </w:rPr>
              <w:t>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723A962" w14:textId="129DA74D" w:rsidR="001F12AD" w:rsidRDefault="001F12AD" w:rsidP="00CF696A">
            <w:pPr>
              <w:pStyle w:val="TAC"/>
              <w:rPr>
                <w:szCs w:val="18"/>
                <w:lang w:eastAsia="en-US"/>
              </w:rPr>
            </w:pPr>
            <w:r>
              <w:rPr>
                <w:szCs w:val="18"/>
                <w:lang w:eastAsia="en-US"/>
              </w:rPr>
              <w:t>RP-</w:t>
            </w:r>
            <w:r w:rsidR="004450B9">
              <w:rPr>
                <w:szCs w:val="18"/>
                <w:lang w:eastAsia="en-US"/>
              </w:rPr>
              <w:t>10</w:t>
            </w:r>
            <w:r w:rsidR="000F2212">
              <w:rPr>
                <w:szCs w:val="18"/>
                <w:lang w:eastAsia="en-US"/>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25F376" w14:textId="77777777" w:rsidR="001F12AD" w:rsidRDefault="001F12AD" w:rsidP="00CF696A">
            <w:pPr>
              <w:pStyle w:val="TAC"/>
              <w:rPr>
                <w:snapToGrid w:val="0"/>
                <w:szCs w:val="18"/>
                <w:lang w:val="en-AU" w:eastAsia="en-US"/>
              </w:rPr>
            </w:pPr>
            <w:r>
              <w:rPr>
                <w:snapToGrid w:val="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9CE0F" w14:textId="77777777" w:rsidR="001F12AD" w:rsidRDefault="001F12AD" w:rsidP="00CF696A">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2E746" w14:textId="77777777" w:rsidR="001F12AD" w:rsidRDefault="001F12AD" w:rsidP="00CF696A">
            <w:pPr>
              <w:pStyle w:val="TAR"/>
              <w:jc w:val="center"/>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F2964" w14:textId="77777777" w:rsidR="001F12AD" w:rsidRDefault="001F12AD" w:rsidP="00CF696A">
            <w:pPr>
              <w:pStyle w:val="TAC"/>
              <w:rPr>
                <w:szCs w:val="18"/>
                <w:lang w:eastAsia="en-US"/>
              </w:rPr>
            </w:pPr>
            <w:r>
              <w:rPr>
                <w:szCs w:val="18"/>
                <w:lang w:eastAsia="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AF3CDAC" w14:textId="393798DF" w:rsidR="001F12AD" w:rsidRPr="00C21B31" w:rsidRDefault="001F12AD" w:rsidP="00CF696A">
            <w:pPr>
              <w:pStyle w:val="TAL"/>
              <w:rPr>
                <w:noProof/>
                <w:szCs w:val="18"/>
                <w:lang w:eastAsia="en-US"/>
              </w:rPr>
            </w:pPr>
            <w:r>
              <w:rPr>
                <w:rFonts w:cs="Arial"/>
                <w:sz w:val="16"/>
                <w:szCs w:val="16"/>
              </w:rPr>
              <w:t>Upgrade to Rel-1</w:t>
            </w:r>
            <w:r w:rsidR="000F2212">
              <w:rPr>
                <w:rFonts w:cs="Arial"/>
                <w:sz w:val="16"/>
                <w:szCs w:val="16"/>
              </w:rPr>
              <w:t>9</w:t>
            </w:r>
            <w:r>
              <w:rPr>
                <w:rFonts w:cs="Arial"/>
                <w:sz w:val="16"/>
                <w:szCs w:val="16"/>
              </w:rPr>
              <w:t xml:space="preserve">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263259" w14:textId="50E3D108" w:rsidR="001F12AD" w:rsidRPr="006778AE" w:rsidRDefault="001F12AD" w:rsidP="00CF696A">
            <w:pPr>
              <w:pStyle w:val="TAC"/>
              <w:rPr>
                <w:bCs/>
                <w:snapToGrid w:val="0"/>
                <w:color w:val="000000"/>
                <w:szCs w:val="18"/>
                <w:lang w:val="en-AU" w:eastAsia="en-US"/>
              </w:rPr>
            </w:pPr>
            <w:r w:rsidRPr="006778AE">
              <w:rPr>
                <w:bCs/>
                <w:snapToGrid w:val="0"/>
                <w:color w:val="000000"/>
                <w:szCs w:val="18"/>
                <w:lang w:val="en-AU" w:eastAsia="en-US"/>
              </w:rPr>
              <w:t>1</w:t>
            </w:r>
            <w:r w:rsidR="000F2212">
              <w:rPr>
                <w:bCs/>
                <w:snapToGrid w:val="0"/>
                <w:color w:val="000000"/>
                <w:szCs w:val="18"/>
                <w:lang w:val="en-AU" w:eastAsia="en-US"/>
              </w:rPr>
              <w:t>9</w:t>
            </w:r>
            <w:r w:rsidRPr="006778AE">
              <w:rPr>
                <w:bCs/>
                <w:snapToGrid w:val="0"/>
                <w:color w:val="000000"/>
                <w:szCs w:val="18"/>
                <w:lang w:val="en-AU" w:eastAsia="en-US"/>
              </w:rPr>
              <w:t>.0.0</w:t>
            </w:r>
          </w:p>
        </w:tc>
      </w:tr>
    </w:tbl>
    <w:p w14:paraId="1E3EBD79" w14:textId="77777777" w:rsidR="00EE66CC" w:rsidRPr="00235394" w:rsidRDefault="00EE66CC" w:rsidP="00EE66CC"/>
    <w:p w14:paraId="67F77FB4" w14:textId="77777777" w:rsidR="00EE66CC" w:rsidRDefault="00EE66CC"/>
    <w:sectPr w:rsidR="00EE66CC">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8FECD" w14:textId="77777777" w:rsidR="00AA716B" w:rsidRDefault="00AA716B">
      <w:r>
        <w:separator/>
      </w:r>
    </w:p>
  </w:endnote>
  <w:endnote w:type="continuationSeparator" w:id="0">
    <w:p w14:paraId="11A162AC" w14:textId="77777777" w:rsidR="00AA716B" w:rsidRDefault="00AA7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hamesGreek">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FFCEC" w14:textId="77777777" w:rsidR="00FE4849" w:rsidRDefault="00FE48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C3B8F" w14:textId="77777777" w:rsidR="00AA716B" w:rsidRDefault="00AA716B">
      <w:r>
        <w:separator/>
      </w:r>
    </w:p>
  </w:footnote>
  <w:footnote w:type="continuationSeparator" w:id="0">
    <w:p w14:paraId="39099FD9" w14:textId="77777777" w:rsidR="00AA716B" w:rsidRDefault="00AA7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86357" w14:textId="29F54CA4" w:rsidR="00FE4849" w:rsidRDefault="00FE4849">
    <w:pPr>
      <w:pStyle w:val="Header"/>
      <w:framePr w:wrap="auto" w:vAnchor="text" w:hAnchor="margin" w:xAlign="right" w:y="1"/>
      <w:widowControl/>
    </w:pPr>
    <w:fldSimple w:instr=" STYLEREF ZA ">
      <w:r w:rsidR="0058224E">
        <w:rPr>
          <w:noProof/>
        </w:rPr>
        <w:t>3GPP TS 45.022 V19.0.0 (2025-09)</w:t>
      </w:r>
    </w:fldSimple>
  </w:p>
  <w:p w14:paraId="2247CC0F" w14:textId="77777777" w:rsidR="00FE4849" w:rsidRDefault="00FE4849">
    <w:pPr>
      <w:pStyle w:val="Header"/>
      <w:framePr w:wrap="auto" w:vAnchor="text" w:hAnchor="margin" w:xAlign="center" w:y="1"/>
      <w:widowControl/>
    </w:pPr>
    <w:r>
      <w:fldChar w:fldCharType="begin"/>
    </w:r>
    <w:r>
      <w:instrText xml:space="preserve"> PAGE </w:instrText>
    </w:r>
    <w:r>
      <w:fldChar w:fldCharType="separate"/>
    </w:r>
    <w:r w:rsidR="00885886">
      <w:t>45</w:t>
    </w:r>
    <w:r>
      <w:fldChar w:fldCharType="end"/>
    </w:r>
  </w:p>
  <w:p w14:paraId="376C31EB" w14:textId="4256598A" w:rsidR="00FE4849" w:rsidRDefault="00FE4849">
    <w:pPr>
      <w:pStyle w:val="Header"/>
      <w:framePr w:wrap="auto" w:vAnchor="text" w:hAnchor="margin" w:y="1"/>
      <w:widowControl/>
    </w:pPr>
    <w:fldSimple w:instr=" STYLEREF ZGSM ">
      <w:r w:rsidR="0058224E">
        <w:rPr>
          <w:noProof/>
        </w:rPr>
        <w:t>Release 19</w:t>
      </w:r>
    </w:fldSimple>
  </w:p>
  <w:p w14:paraId="4CC3CF60" w14:textId="77777777" w:rsidR="00FE4849" w:rsidRDefault="00FE4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83075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CCDF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1E6A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CD2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016AD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6282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508E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1650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F6B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4EA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hybridMultilevel"/>
    <w:tmpl w:val="B62668A0"/>
    <w:lvl w:ilvl="0" w:tplc="9EBAB898">
      <w:start w:val="1"/>
      <w:numFmt w:val="bullet"/>
      <w:pStyle w:val="B3"/>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9C7E1708"/>
    <w:lvl w:ilvl="0" w:tplc="A77E1F72">
      <w:start w:val="1"/>
      <w:numFmt w:val="bullet"/>
      <w:pStyle w:val="B1"/>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hybridMultilevel"/>
    <w:tmpl w:val="08700742"/>
    <w:lvl w:ilvl="0" w:tplc="DC4A97A0">
      <w:start w:val="1"/>
      <w:numFmt w:val="decimal"/>
      <w:pStyle w:val="BN"/>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2D3CBA"/>
    <w:multiLevelType w:val="hybridMultilevel"/>
    <w:tmpl w:val="796EED1C"/>
    <w:lvl w:ilvl="0" w:tplc="5EF43F3A">
      <w:start w:val="1"/>
      <w:numFmt w:val="lowerLetter"/>
      <w:pStyle w:val="B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9156C54"/>
    <w:multiLevelType w:val="hybridMultilevel"/>
    <w:tmpl w:val="509E308C"/>
    <w:lvl w:ilvl="0" w:tplc="3F143B3C">
      <w:start w:val="1"/>
      <w:numFmt w:val="bullet"/>
      <w:pStyle w:val="B2"/>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92638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0947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5524102">
    <w:abstractNumId w:val="3"/>
  </w:num>
  <w:num w:numId="4" w16cid:durableId="978074822">
    <w:abstractNumId w:val="7"/>
  </w:num>
  <w:num w:numId="5" w16cid:durableId="867109546">
    <w:abstractNumId w:val="6"/>
  </w:num>
  <w:num w:numId="6" w16cid:durableId="1459257100">
    <w:abstractNumId w:val="8"/>
  </w:num>
  <w:num w:numId="7" w16cid:durableId="846409592">
    <w:abstractNumId w:val="9"/>
  </w:num>
  <w:num w:numId="8" w16cid:durableId="1301954414">
    <w:abstractNumId w:val="5"/>
  </w:num>
  <w:num w:numId="9" w16cid:durableId="798301514">
    <w:abstractNumId w:val="4"/>
  </w:num>
  <w:num w:numId="10" w16cid:durableId="1290162435">
    <w:abstractNumId w:val="12"/>
  </w:num>
  <w:num w:numId="11" w16cid:durableId="779108260">
    <w:abstractNumId w:val="15"/>
  </w:num>
  <w:num w:numId="12" w16cid:durableId="947077964">
    <w:abstractNumId w:val="11"/>
  </w:num>
  <w:num w:numId="13" w16cid:durableId="174810009">
    <w:abstractNumId w:val="13"/>
  </w:num>
  <w:num w:numId="14" w16cid:durableId="868958903">
    <w:abstractNumId w:val="14"/>
  </w:num>
  <w:num w:numId="15" w16cid:durableId="760297338">
    <w:abstractNumId w:val="2"/>
  </w:num>
  <w:num w:numId="16" w16cid:durableId="315231485">
    <w:abstractNumId w:val="1"/>
  </w:num>
  <w:num w:numId="17" w16cid:durableId="19819564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372"/>
    <w:rsid w:val="00015351"/>
    <w:rsid w:val="00016114"/>
    <w:rsid w:val="000E4299"/>
    <w:rsid w:val="000F2212"/>
    <w:rsid w:val="00106EC1"/>
    <w:rsid w:val="00176DBD"/>
    <w:rsid w:val="001F12AD"/>
    <w:rsid w:val="0022274E"/>
    <w:rsid w:val="002B3B6B"/>
    <w:rsid w:val="002F0A7B"/>
    <w:rsid w:val="003D63E2"/>
    <w:rsid w:val="003F7404"/>
    <w:rsid w:val="004450B9"/>
    <w:rsid w:val="00484A35"/>
    <w:rsid w:val="004E1185"/>
    <w:rsid w:val="00536372"/>
    <w:rsid w:val="0058224E"/>
    <w:rsid w:val="006778AE"/>
    <w:rsid w:val="00681960"/>
    <w:rsid w:val="006953B8"/>
    <w:rsid w:val="006C02CB"/>
    <w:rsid w:val="006D7BF5"/>
    <w:rsid w:val="00754BC0"/>
    <w:rsid w:val="007B66C1"/>
    <w:rsid w:val="007E63D7"/>
    <w:rsid w:val="008277B7"/>
    <w:rsid w:val="0086320A"/>
    <w:rsid w:val="00871043"/>
    <w:rsid w:val="00885886"/>
    <w:rsid w:val="009A524F"/>
    <w:rsid w:val="009B42A4"/>
    <w:rsid w:val="009D1511"/>
    <w:rsid w:val="00A56DEF"/>
    <w:rsid w:val="00A96A8A"/>
    <w:rsid w:val="00AA716B"/>
    <w:rsid w:val="00B472B4"/>
    <w:rsid w:val="00B67339"/>
    <w:rsid w:val="00B70370"/>
    <w:rsid w:val="00BF429B"/>
    <w:rsid w:val="00C155D5"/>
    <w:rsid w:val="00CF696A"/>
    <w:rsid w:val="00D87D88"/>
    <w:rsid w:val="00DA1E83"/>
    <w:rsid w:val="00DF1DC0"/>
    <w:rsid w:val="00E4788D"/>
    <w:rsid w:val="00E55D9C"/>
    <w:rsid w:val="00E74651"/>
    <w:rsid w:val="00E9205A"/>
    <w:rsid w:val="00E947FD"/>
    <w:rsid w:val="00E94CAF"/>
    <w:rsid w:val="00EE66CC"/>
    <w:rsid w:val="00F12696"/>
    <w:rsid w:val="00F55BB5"/>
    <w:rsid w:val="00F62BF2"/>
    <w:rsid w:val="00FE4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8BD9CD3"/>
  <w15:chartTrackingRefBased/>
  <w15:docId w15:val="{35488DD2-36B8-4D65-8C24-D9E910CAF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B3">
    <w:name w:val="B3+"/>
    <w:basedOn w:val="Normal"/>
    <w:pPr>
      <w:numPr>
        <w:numId w:val="12"/>
      </w:numPr>
      <w:tabs>
        <w:tab w:val="clear" w:pos="927"/>
        <w:tab w:val="left" w:pos="851"/>
        <w:tab w:val="left" w:pos="1134"/>
      </w:tabs>
      <w:overflowPunct w:val="0"/>
      <w:autoSpaceDE w:val="0"/>
      <w:autoSpaceDN w:val="0"/>
      <w:adjustRightInd w:val="0"/>
      <w:ind w:left="1135" w:hanging="284"/>
      <w:textAlignment w:val="baseline"/>
    </w:pPr>
  </w:style>
  <w:style w:type="paragraph" w:customStyle="1" w:styleId="B1">
    <w:name w:val="B1+"/>
    <w:basedOn w:val="Normal"/>
    <w:pPr>
      <w:numPr>
        <w:numId w:val="10"/>
      </w:numPr>
      <w:tabs>
        <w:tab w:val="left" w:pos="567"/>
      </w:tabs>
      <w:overflowPunct w:val="0"/>
      <w:autoSpaceDE w:val="0"/>
      <w:autoSpaceDN w:val="0"/>
      <w:adjustRightInd w:val="0"/>
      <w:textAlignment w:val="baseline"/>
    </w:pPr>
  </w:style>
  <w:style w:type="paragraph" w:customStyle="1" w:styleId="B2">
    <w:name w:val="B2+"/>
    <w:basedOn w:val="Normal"/>
    <w:pPr>
      <w:numPr>
        <w:numId w:val="11"/>
      </w:numPr>
      <w:tabs>
        <w:tab w:val="clear" w:pos="644"/>
        <w:tab w:val="left" w:pos="567"/>
        <w:tab w:val="left" w:pos="851"/>
      </w:tabs>
      <w:overflowPunct w:val="0"/>
      <w:autoSpaceDE w:val="0"/>
      <w:autoSpaceDN w:val="0"/>
      <w:adjustRightInd w:val="0"/>
      <w:ind w:left="851" w:hanging="284"/>
      <w:textAlignment w:val="baseline"/>
    </w:pPr>
  </w:style>
  <w:style w:type="paragraph" w:customStyle="1" w:styleId="BL">
    <w:name w:val="BL"/>
    <w:basedOn w:val="Normal"/>
    <w:pPr>
      <w:numPr>
        <w:numId w:val="14"/>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j2">
    <w:name w:val="j2"/>
    <w:basedOn w:val="Heading2"/>
    <w:pPr>
      <w:overflowPunct w:val="0"/>
      <w:autoSpaceDE w:val="0"/>
      <w:autoSpaceDN w:val="0"/>
      <w:adjustRightInd w:val="0"/>
      <w:spacing w:before="120"/>
      <w:textAlignment w:val="baseline"/>
      <w:outlineLvl w:val="9"/>
    </w:pPr>
    <w:rPr>
      <w:b/>
    </w:rPr>
  </w:style>
  <w:style w:type="paragraph" w:styleId="NormalIndent">
    <w:name w:val="Normal Indent"/>
    <w:basedOn w:val="Normal"/>
    <w:next w:val="Normal"/>
    <w:pPr>
      <w:overflowPunct w:val="0"/>
      <w:autoSpaceDE w:val="0"/>
      <w:autoSpaceDN w:val="0"/>
      <w:adjustRightInd w:val="0"/>
      <w:ind w:left="567"/>
      <w:textAlignment w:val="baseline"/>
    </w:pPr>
  </w:style>
  <w:style w:type="character" w:customStyle="1" w:styleId="TALChar">
    <w:name w:val="TAL Char"/>
    <w:link w:val="TAL"/>
    <w:rsid w:val="00EE66CC"/>
    <w:rPr>
      <w:rFonts w:ascii="Arial" w:hAnsi="Arial"/>
      <w:sz w:val="18"/>
      <w:lang w:eastAsia="x-none"/>
    </w:rPr>
  </w:style>
  <w:style w:type="character" w:customStyle="1" w:styleId="TACChar">
    <w:name w:val="TAC Char"/>
    <w:link w:val="TAC"/>
    <w:rsid w:val="00EE66CC"/>
    <w:rPr>
      <w:rFonts w:ascii="Arial" w:hAnsi="Arial"/>
      <w:sz w:val="18"/>
      <w:lang w:eastAsia="x-none"/>
    </w:rPr>
  </w:style>
  <w:style w:type="paragraph" w:styleId="BalloonText">
    <w:name w:val="Balloon Text"/>
    <w:basedOn w:val="Normal"/>
    <w:link w:val="BalloonTextChar"/>
    <w:rsid w:val="004450B9"/>
    <w:pPr>
      <w:spacing w:after="0"/>
    </w:pPr>
    <w:rPr>
      <w:rFonts w:ascii="Segoe UI" w:hAnsi="Segoe UI" w:cs="Segoe UI"/>
      <w:sz w:val="18"/>
      <w:szCs w:val="18"/>
    </w:rPr>
  </w:style>
  <w:style w:type="character" w:customStyle="1" w:styleId="BalloonTextChar">
    <w:name w:val="Balloon Text Char"/>
    <w:link w:val="BalloonText"/>
    <w:rsid w:val="004450B9"/>
    <w:rPr>
      <w:rFonts w:ascii="Segoe UI" w:hAnsi="Segoe UI" w:cs="Segoe UI"/>
      <w:sz w:val="18"/>
      <w:szCs w:val="18"/>
      <w:lang w:eastAsia="en-US"/>
    </w:rPr>
  </w:style>
  <w:style w:type="paragraph" w:styleId="Bibliography">
    <w:name w:val="Bibliography"/>
    <w:basedOn w:val="Normal"/>
    <w:next w:val="Normal"/>
    <w:uiPriority w:val="37"/>
    <w:semiHidden/>
    <w:unhideWhenUsed/>
    <w:rsid w:val="004450B9"/>
  </w:style>
  <w:style w:type="paragraph" w:styleId="BlockText">
    <w:name w:val="Block Text"/>
    <w:basedOn w:val="Normal"/>
    <w:rsid w:val="004450B9"/>
    <w:pPr>
      <w:spacing w:after="120"/>
      <w:ind w:left="1440" w:right="1440"/>
    </w:pPr>
  </w:style>
  <w:style w:type="paragraph" w:styleId="BodyText2">
    <w:name w:val="Body Text 2"/>
    <w:basedOn w:val="Normal"/>
    <w:link w:val="BodyText2Char"/>
    <w:rsid w:val="004450B9"/>
    <w:pPr>
      <w:spacing w:after="120" w:line="480" w:lineRule="auto"/>
    </w:pPr>
  </w:style>
  <w:style w:type="character" w:customStyle="1" w:styleId="BodyText2Char">
    <w:name w:val="Body Text 2 Char"/>
    <w:link w:val="BodyText2"/>
    <w:rsid w:val="004450B9"/>
    <w:rPr>
      <w:lang w:eastAsia="en-US"/>
    </w:rPr>
  </w:style>
  <w:style w:type="paragraph" w:styleId="BodyText3">
    <w:name w:val="Body Text 3"/>
    <w:basedOn w:val="Normal"/>
    <w:link w:val="BodyText3Char"/>
    <w:rsid w:val="004450B9"/>
    <w:pPr>
      <w:spacing w:after="120"/>
    </w:pPr>
    <w:rPr>
      <w:sz w:val="16"/>
      <w:szCs w:val="16"/>
    </w:rPr>
  </w:style>
  <w:style w:type="character" w:customStyle="1" w:styleId="BodyText3Char">
    <w:name w:val="Body Text 3 Char"/>
    <w:link w:val="BodyText3"/>
    <w:rsid w:val="004450B9"/>
    <w:rPr>
      <w:sz w:val="16"/>
      <w:szCs w:val="16"/>
      <w:lang w:eastAsia="en-US"/>
    </w:rPr>
  </w:style>
  <w:style w:type="paragraph" w:styleId="BodyTextFirstIndent">
    <w:name w:val="Body Text First Indent"/>
    <w:basedOn w:val="BodyText"/>
    <w:link w:val="BodyTextFirstIndentChar"/>
    <w:rsid w:val="004450B9"/>
    <w:pPr>
      <w:spacing w:after="120"/>
      <w:ind w:firstLine="210"/>
    </w:pPr>
  </w:style>
  <w:style w:type="character" w:customStyle="1" w:styleId="BodyTextChar">
    <w:name w:val="Body Text Char"/>
    <w:link w:val="BodyText"/>
    <w:rsid w:val="004450B9"/>
    <w:rPr>
      <w:lang w:eastAsia="en-US"/>
    </w:rPr>
  </w:style>
  <w:style w:type="character" w:customStyle="1" w:styleId="BodyTextFirstIndentChar">
    <w:name w:val="Body Text First Indent Char"/>
    <w:basedOn w:val="BodyTextChar"/>
    <w:link w:val="BodyTextFirstIndent"/>
    <w:rsid w:val="004450B9"/>
    <w:rPr>
      <w:lang w:eastAsia="en-US"/>
    </w:rPr>
  </w:style>
  <w:style w:type="paragraph" w:styleId="BodyTextIndent">
    <w:name w:val="Body Text Indent"/>
    <w:basedOn w:val="Normal"/>
    <w:link w:val="BodyTextIndentChar"/>
    <w:rsid w:val="004450B9"/>
    <w:pPr>
      <w:spacing w:after="120"/>
      <w:ind w:left="283"/>
    </w:pPr>
  </w:style>
  <w:style w:type="character" w:customStyle="1" w:styleId="BodyTextIndentChar">
    <w:name w:val="Body Text Indent Char"/>
    <w:link w:val="BodyTextIndent"/>
    <w:rsid w:val="004450B9"/>
    <w:rPr>
      <w:lang w:eastAsia="en-US"/>
    </w:rPr>
  </w:style>
  <w:style w:type="paragraph" w:styleId="BodyTextFirstIndent2">
    <w:name w:val="Body Text First Indent 2"/>
    <w:basedOn w:val="BodyTextIndent"/>
    <w:link w:val="BodyTextFirstIndent2Char"/>
    <w:rsid w:val="004450B9"/>
    <w:pPr>
      <w:ind w:firstLine="210"/>
    </w:pPr>
  </w:style>
  <w:style w:type="character" w:customStyle="1" w:styleId="BodyTextFirstIndent2Char">
    <w:name w:val="Body Text First Indent 2 Char"/>
    <w:basedOn w:val="BodyTextIndentChar"/>
    <w:link w:val="BodyTextFirstIndent2"/>
    <w:rsid w:val="004450B9"/>
    <w:rPr>
      <w:lang w:eastAsia="en-US"/>
    </w:rPr>
  </w:style>
  <w:style w:type="paragraph" w:styleId="BodyTextIndent2">
    <w:name w:val="Body Text Indent 2"/>
    <w:basedOn w:val="Normal"/>
    <w:link w:val="BodyTextIndent2Char"/>
    <w:rsid w:val="004450B9"/>
    <w:pPr>
      <w:spacing w:after="120" w:line="480" w:lineRule="auto"/>
      <w:ind w:left="283"/>
    </w:pPr>
  </w:style>
  <w:style w:type="character" w:customStyle="1" w:styleId="BodyTextIndent2Char">
    <w:name w:val="Body Text Indent 2 Char"/>
    <w:link w:val="BodyTextIndent2"/>
    <w:rsid w:val="004450B9"/>
    <w:rPr>
      <w:lang w:eastAsia="en-US"/>
    </w:rPr>
  </w:style>
  <w:style w:type="paragraph" w:styleId="BodyTextIndent3">
    <w:name w:val="Body Text Indent 3"/>
    <w:basedOn w:val="Normal"/>
    <w:link w:val="BodyTextIndent3Char"/>
    <w:rsid w:val="004450B9"/>
    <w:pPr>
      <w:spacing w:after="120"/>
      <w:ind w:left="283"/>
    </w:pPr>
    <w:rPr>
      <w:sz w:val="16"/>
      <w:szCs w:val="16"/>
    </w:rPr>
  </w:style>
  <w:style w:type="character" w:customStyle="1" w:styleId="BodyTextIndent3Char">
    <w:name w:val="Body Text Indent 3 Char"/>
    <w:link w:val="BodyTextIndent3"/>
    <w:rsid w:val="004450B9"/>
    <w:rPr>
      <w:sz w:val="16"/>
      <w:szCs w:val="16"/>
      <w:lang w:eastAsia="en-US"/>
    </w:rPr>
  </w:style>
  <w:style w:type="paragraph" w:styleId="Closing">
    <w:name w:val="Closing"/>
    <w:basedOn w:val="Normal"/>
    <w:link w:val="ClosingChar"/>
    <w:rsid w:val="004450B9"/>
    <w:pPr>
      <w:ind w:left="4252"/>
    </w:pPr>
  </w:style>
  <w:style w:type="character" w:customStyle="1" w:styleId="ClosingChar">
    <w:name w:val="Closing Char"/>
    <w:link w:val="Closing"/>
    <w:rsid w:val="004450B9"/>
    <w:rPr>
      <w:lang w:eastAsia="en-US"/>
    </w:rPr>
  </w:style>
  <w:style w:type="paragraph" w:styleId="CommentSubject">
    <w:name w:val="annotation subject"/>
    <w:basedOn w:val="CommentText"/>
    <w:next w:val="CommentText"/>
    <w:link w:val="CommentSubjectChar"/>
    <w:rsid w:val="004450B9"/>
    <w:rPr>
      <w:b/>
      <w:bCs/>
    </w:rPr>
  </w:style>
  <w:style w:type="character" w:customStyle="1" w:styleId="CommentTextChar">
    <w:name w:val="Comment Text Char"/>
    <w:link w:val="CommentText"/>
    <w:semiHidden/>
    <w:rsid w:val="004450B9"/>
    <w:rPr>
      <w:lang w:eastAsia="en-US"/>
    </w:rPr>
  </w:style>
  <w:style w:type="character" w:customStyle="1" w:styleId="CommentSubjectChar">
    <w:name w:val="Comment Subject Char"/>
    <w:link w:val="CommentSubject"/>
    <w:rsid w:val="004450B9"/>
    <w:rPr>
      <w:b/>
      <w:bCs/>
      <w:lang w:eastAsia="en-US"/>
    </w:rPr>
  </w:style>
  <w:style w:type="paragraph" w:styleId="Date">
    <w:name w:val="Date"/>
    <w:basedOn w:val="Normal"/>
    <w:next w:val="Normal"/>
    <w:link w:val="DateChar"/>
    <w:rsid w:val="004450B9"/>
  </w:style>
  <w:style w:type="character" w:customStyle="1" w:styleId="DateChar">
    <w:name w:val="Date Char"/>
    <w:link w:val="Date"/>
    <w:rsid w:val="004450B9"/>
    <w:rPr>
      <w:lang w:eastAsia="en-US"/>
    </w:rPr>
  </w:style>
  <w:style w:type="paragraph" w:styleId="E-mailSignature">
    <w:name w:val="E-mail Signature"/>
    <w:basedOn w:val="Normal"/>
    <w:link w:val="E-mailSignatureChar"/>
    <w:rsid w:val="004450B9"/>
  </w:style>
  <w:style w:type="character" w:customStyle="1" w:styleId="E-mailSignatureChar">
    <w:name w:val="E-mail Signature Char"/>
    <w:link w:val="E-mailSignature"/>
    <w:rsid w:val="004450B9"/>
    <w:rPr>
      <w:lang w:eastAsia="en-US"/>
    </w:rPr>
  </w:style>
  <w:style w:type="paragraph" w:styleId="EndnoteText">
    <w:name w:val="endnote text"/>
    <w:basedOn w:val="Normal"/>
    <w:link w:val="EndnoteTextChar"/>
    <w:rsid w:val="004450B9"/>
  </w:style>
  <w:style w:type="character" w:customStyle="1" w:styleId="EndnoteTextChar">
    <w:name w:val="Endnote Text Char"/>
    <w:link w:val="EndnoteText"/>
    <w:rsid w:val="004450B9"/>
    <w:rPr>
      <w:lang w:eastAsia="en-US"/>
    </w:rPr>
  </w:style>
  <w:style w:type="paragraph" w:styleId="EnvelopeAddress">
    <w:name w:val="envelope address"/>
    <w:basedOn w:val="Normal"/>
    <w:rsid w:val="004450B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450B9"/>
    <w:rPr>
      <w:rFonts w:ascii="Calibri Light" w:hAnsi="Calibri Light"/>
    </w:rPr>
  </w:style>
  <w:style w:type="paragraph" w:styleId="HTMLAddress">
    <w:name w:val="HTML Address"/>
    <w:basedOn w:val="Normal"/>
    <w:link w:val="HTMLAddressChar"/>
    <w:rsid w:val="004450B9"/>
    <w:rPr>
      <w:i/>
      <w:iCs/>
    </w:rPr>
  </w:style>
  <w:style w:type="character" w:customStyle="1" w:styleId="HTMLAddressChar">
    <w:name w:val="HTML Address Char"/>
    <w:link w:val="HTMLAddress"/>
    <w:rsid w:val="004450B9"/>
    <w:rPr>
      <w:i/>
      <w:iCs/>
      <w:lang w:eastAsia="en-US"/>
    </w:rPr>
  </w:style>
  <w:style w:type="paragraph" w:styleId="HTMLPreformatted">
    <w:name w:val="HTML Preformatted"/>
    <w:basedOn w:val="Normal"/>
    <w:link w:val="HTMLPreformattedChar"/>
    <w:rsid w:val="004450B9"/>
    <w:rPr>
      <w:rFonts w:ascii="Courier New" w:hAnsi="Courier New" w:cs="Courier New"/>
    </w:rPr>
  </w:style>
  <w:style w:type="character" w:customStyle="1" w:styleId="HTMLPreformattedChar">
    <w:name w:val="HTML Preformatted Char"/>
    <w:link w:val="HTMLPreformatted"/>
    <w:rsid w:val="004450B9"/>
    <w:rPr>
      <w:rFonts w:ascii="Courier New" w:hAnsi="Courier New" w:cs="Courier New"/>
      <w:lang w:eastAsia="en-US"/>
    </w:rPr>
  </w:style>
  <w:style w:type="paragraph" w:styleId="Index3">
    <w:name w:val="index 3"/>
    <w:basedOn w:val="Normal"/>
    <w:next w:val="Normal"/>
    <w:rsid w:val="004450B9"/>
    <w:pPr>
      <w:ind w:left="600" w:hanging="200"/>
    </w:pPr>
  </w:style>
  <w:style w:type="paragraph" w:styleId="Index4">
    <w:name w:val="index 4"/>
    <w:basedOn w:val="Normal"/>
    <w:next w:val="Normal"/>
    <w:rsid w:val="004450B9"/>
    <w:pPr>
      <w:ind w:left="800" w:hanging="200"/>
    </w:pPr>
  </w:style>
  <w:style w:type="paragraph" w:styleId="Index5">
    <w:name w:val="index 5"/>
    <w:basedOn w:val="Normal"/>
    <w:next w:val="Normal"/>
    <w:rsid w:val="004450B9"/>
    <w:pPr>
      <w:ind w:left="1000" w:hanging="200"/>
    </w:pPr>
  </w:style>
  <w:style w:type="paragraph" w:styleId="Index6">
    <w:name w:val="index 6"/>
    <w:basedOn w:val="Normal"/>
    <w:next w:val="Normal"/>
    <w:rsid w:val="004450B9"/>
    <w:pPr>
      <w:ind w:left="1200" w:hanging="200"/>
    </w:pPr>
  </w:style>
  <w:style w:type="paragraph" w:styleId="Index7">
    <w:name w:val="index 7"/>
    <w:basedOn w:val="Normal"/>
    <w:next w:val="Normal"/>
    <w:rsid w:val="004450B9"/>
    <w:pPr>
      <w:ind w:left="1400" w:hanging="200"/>
    </w:pPr>
  </w:style>
  <w:style w:type="paragraph" w:styleId="Index8">
    <w:name w:val="index 8"/>
    <w:basedOn w:val="Normal"/>
    <w:next w:val="Normal"/>
    <w:rsid w:val="004450B9"/>
    <w:pPr>
      <w:ind w:left="1600" w:hanging="200"/>
    </w:pPr>
  </w:style>
  <w:style w:type="paragraph" w:styleId="Index9">
    <w:name w:val="index 9"/>
    <w:basedOn w:val="Normal"/>
    <w:next w:val="Normal"/>
    <w:rsid w:val="004450B9"/>
    <w:pPr>
      <w:ind w:left="1800" w:hanging="200"/>
    </w:pPr>
  </w:style>
  <w:style w:type="paragraph" w:styleId="IntenseQuote">
    <w:name w:val="Intense Quote"/>
    <w:basedOn w:val="Normal"/>
    <w:next w:val="Normal"/>
    <w:link w:val="IntenseQuoteChar"/>
    <w:uiPriority w:val="30"/>
    <w:qFormat/>
    <w:rsid w:val="004450B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450B9"/>
    <w:rPr>
      <w:i/>
      <w:iCs/>
      <w:color w:val="4472C4"/>
      <w:lang w:eastAsia="en-US"/>
    </w:rPr>
  </w:style>
  <w:style w:type="paragraph" w:styleId="ListContinue">
    <w:name w:val="List Continue"/>
    <w:basedOn w:val="Normal"/>
    <w:rsid w:val="004450B9"/>
    <w:pPr>
      <w:spacing w:after="120"/>
      <w:ind w:left="283"/>
      <w:contextualSpacing/>
    </w:pPr>
  </w:style>
  <w:style w:type="paragraph" w:styleId="ListContinue2">
    <w:name w:val="List Continue 2"/>
    <w:basedOn w:val="Normal"/>
    <w:rsid w:val="004450B9"/>
    <w:pPr>
      <w:spacing w:after="120"/>
      <w:ind w:left="566"/>
      <w:contextualSpacing/>
    </w:pPr>
  </w:style>
  <w:style w:type="paragraph" w:styleId="ListContinue3">
    <w:name w:val="List Continue 3"/>
    <w:basedOn w:val="Normal"/>
    <w:rsid w:val="004450B9"/>
    <w:pPr>
      <w:spacing w:after="120"/>
      <w:ind w:left="849"/>
      <w:contextualSpacing/>
    </w:pPr>
  </w:style>
  <w:style w:type="paragraph" w:styleId="ListContinue4">
    <w:name w:val="List Continue 4"/>
    <w:basedOn w:val="Normal"/>
    <w:rsid w:val="004450B9"/>
    <w:pPr>
      <w:spacing w:after="120"/>
      <w:ind w:left="1132"/>
      <w:contextualSpacing/>
    </w:pPr>
  </w:style>
  <w:style w:type="paragraph" w:styleId="ListContinue5">
    <w:name w:val="List Continue 5"/>
    <w:basedOn w:val="Normal"/>
    <w:rsid w:val="004450B9"/>
    <w:pPr>
      <w:spacing w:after="120"/>
      <w:ind w:left="1415"/>
      <w:contextualSpacing/>
    </w:pPr>
  </w:style>
  <w:style w:type="paragraph" w:styleId="ListNumber3">
    <w:name w:val="List Number 3"/>
    <w:basedOn w:val="Normal"/>
    <w:rsid w:val="004450B9"/>
    <w:pPr>
      <w:numPr>
        <w:numId w:val="15"/>
      </w:numPr>
      <w:contextualSpacing/>
    </w:pPr>
  </w:style>
  <w:style w:type="paragraph" w:styleId="ListNumber4">
    <w:name w:val="List Number 4"/>
    <w:basedOn w:val="Normal"/>
    <w:rsid w:val="004450B9"/>
    <w:pPr>
      <w:numPr>
        <w:numId w:val="16"/>
      </w:numPr>
      <w:contextualSpacing/>
    </w:pPr>
  </w:style>
  <w:style w:type="paragraph" w:styleId="ListNumber5">
    <w:name w:val="List Number 5"/>
    <w:basedOn w:val="Normal"/>
    <w:rsid w:val="004450B9"/>
    <w:pPr>
      <w:numPr>
        <w:numId w:val="17"/>
      </w:numPr>
      <w:contextualSpacing/>
    </w:pPr>
  </w:style>
  <w:style w:type="paragraph" w:styleId="ListParagraph">
    <w:name w:val="List Paragraph"/>
    <w:basedOn w:val="Normal"/>
    <w:uiPriority w:val="34"/>
    <w:qFormat/>
    <w:rsid w:val="004450B9"/>
    <w:pPr>
      <w:ind w:left="720"/>
    </w:pPr>
  </w:style>
  <w:style w:type="paragraph" w:styleId="MacroText">
    <w:name w:val="macro"/>
    <w:link w:val="MacroTextChar"/>
    <w:rsid w:val="004450B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450B9"/>
    <w:rPr>
      <w:rFonts w:ascii="Courier New" w:hAnsi="Courier New" w:cs="Courier New"/>
      <w:lang w:eastAsia="en-US"/>
    </w:rPr>
  </w:style>
  <w:style w:type="paragraph" w:styleId="MessageHeader">
    <w:name w:val="Message Header"/>
    <w:basedOn w:val="Normal"/>
    <w:link w:val="MessageHeaderChar"/>
    <w:rsid w:val="004450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450B9"/>
    <w:rPr>
      <w:rFonts w:ascii="Calibri Light" w:hAnsi="Calibri Light"/>
      <w:sz w:val="24"/>
      <w:szCs w:val="24"/>
      <w:shd w:val="pct20" w:color="auto" w:fill="auto"/>
      <w:lang w:eastAsia="en-US"/>
    </w:rPr>
  </w:style>
  <w:style w:type="paragraph" w:styleId="NoSpacing">
    <w:name w:val="No Spacing"/>
    <w:uiPriority w:val="1"/>
    <w:qFormat/>
    <w:rsid w:val="004450B9"/>
    <w:rPr>
      <w:lang w:eastAsia="en-US"/>
    </w:rPr>
  </w:style>
  <w:style w:type="paragraph" w:styleId="NormalWeb">
    <w:name w:val="Normal (Web)"/>
    <w:basedOn w:val="Normal"/>
    <w:rsid w:val="004450B9"/>
    <w:rPr>
      <w:sz w:val="24"/>
      <w:szCs w:val="24"/>
    </w:rPr>
  </w:style>
  <w:style w:type="paragraph" w:styleId="NoteHeading">
    <w:name w:val="Note Heading"/>
    <w:basedOn w:val="Normal"/>
    <w:next w:val="Normal"/>
    <w:link w:val="NoteHeadingChar"/>
    <w:rsid w:val="004450B9"/>
  </w:style>
  <w:style w:type="character" w:customStyle="1" w:styleId="NoteHeadingChar">
    <w:name w:val="Note Heading Char"/>
    <w:link w:val="NoteHeading"/>
    <w:rsid w:val="004450B9"/>
    <w:rPr>
      <w:lang w:eastAsia="en-US"/>
    </w:rPr>
  </w:style>
  <w:style w:type="paragraph" w:styleId="Quote">
    <w:name w:val="Quote"/>
    <w:basedOn w:val="Normal"/>
    <w:next w:val="Normal"/>
    <w:link w:val="QuoteChar"/>
    <w:uiPriority w:val="29"/>
    <w:qFormat/>
    <w:rsid w:val="004450B9"/>
    <w:pPr>
      <w:spacing w:before="200" w:after="160"/>
      <w:ind w:left="864" w:right="864"/>
      <w:jc w:val="center"/>
    </w:pPr>
    <w:rPr>
      <w:i/>
      <w:iCs/>
      <w:color w:val="404040"/>
    </w:rPr>
  </w:style>
  <w:style w:type="character" w:customStyle="1" w:styleId="QuoteChar">
    <w:name w:val="Quote Char"/>
    <w:link w:val="Quote"/>
    <w:uiPriority w:val="29"/>
    <w:rsid w:val="004450B9"/>
    <w:rPr>
      <w:i/>
      <w:iCs/>
      <w:color w:val="404040"/>
      <w:lang w:eastAsia="en-US"/>
    </w:rPr>
  </w:style>
  <w:style w:type="paragraph" w:styleId="Salutation">
    <w:name w:val="Salutation"/>
    <w:basedOn w:val="Normal"/>
    <w:next w:val="Normal"/>
    <w:link w:val="SalutationChar"/>
    <w:rsid w:val="004450B9"/>
  </w:style>
  <w:style w:type="character" w:customStyle="1" w:styleId="SalutationChar">
    <w:name w:val="Salutation Char"/>
    <w:link w:val="Salutation"/>
    <w:rsid w:val="004450B9"/>
    <w:rPr>
      <w:lang w:eastAsia="en-US"/>
    </w:rPr>
  </w:style>
  <w:style w:type="paragraph" w:styleId="Signature">
    <w:name w:val="Signature"/>
    <w:basedOn w:val="Normal"/>
    <w:link w:val="SignatureChar"/>
    <w:rsid w:val="004450B9"/>
    <w:pPr>
      <w:ind w:left="4252"/>
    </w:pPr>
  </w:style>
  <w:style w:type="character" w:customStyle="1" w:styleId="SignatureChar">
    <w:name w:val="Signature Char"/>
    <w:link w:val="Signature"/>
    <w:rsid w:val="004450B9"/>
    <w:rPr>
      <w:lang w:eastAsia="en-US"/>
    </w:rPr>
  </w:style>
  <w:style w:type="paragraph" w:styleId="Subtitle">
    <w:name w:val="Subtitle"/>
    <w:basedOn w:val="Normal"/>
    <w:next w:val="Normal"/>
    <w:link w:val="SubtitleChar"/>
    <w:qFormat/>
    <w:rsid w:val="004450B9"/>
    <w:pPr>
      <w:spacing w:after="60"/>
      <w:jc w:val="center"/>
      <w:outlineLvl w:val="1"/>
    </w:pPr>
    <w:rPr>
      <w:rFonts w:ascii="Calibri Light" w:hAnsi="Calibri Light"/>
      <w:sz w:val="24"/>
      <w:szCs w:val="24"/>
    </w:rPr>
  </w:style>
  <w:style w:type="character" w:customStyle="1" w:styleId="SubtitleChar">
    <w:name w:val="Subtitle Char"/>
    <w:link w:val="Subtitle"/>
    <w:rsid w:val="004450B9"/>
    <w:rPr>
      <w:rFonts w:ascii="Calibri Light" w:hAnsi="Calibri Light"/>
      <w:sz w:val="24"/>
      <w:szCs w:val="24"/>
      <w:lang w:eastAsia="en-US"/>
    </w:rPr>
  </w:style>
  <w:style w:type="paragraph" w:styleId="TableofAuthorities">
    <w:name w:val="table of authorities"/>
    <w:basedOn w:val="Normal"/>
    <w:next w:val="Normal"/>
    <w:rsid w:val="004450B9"/>
    <w:pPr>
      <w:ind w:left="200" w:hanging="200"/>
    </w:pPr>
  </w:style>
  <w:style w:type="paragraph" w:styleId="TableofFigures">
    <w:name w:val="table of figures"/>
    <w:basedOn w:val="Normal"/>
    <w:next w:val="Normal"/>
    <w:rsid w:val="004450B9"/>
  </w:style>
  <w:style w:type="paragraph" w:styleId="Title">
    <w:name w:val="Title"/>
    <w:basedOn w:val="Normal"/>
    <w:next w:val="Normal"/>
    <w:link w:val="TitleChar"/>
    <w:qFormat/>
    <w:rsid w:val="004450B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450B9"/>
    <w:rPr>
      <w:rFonts w:ascii="Calibri Light" w:hAnsi="Calibri Light"/>
      <w:b/>
      <w:bCs/>
      <w:kern w:val="28"/>
      <w:sz w:val="32"/>
      <w:szCs w:val="32"/>
      <w:lang w:eastAsia="en-US"/>
    </w:rPr>
  </w:style>
  <w:style w:type="paragraph" w:styleId="TOAHeading">
    <w:name w:val="toa heading"/>
    <w:basedOn w:val="Normal"/>
    <w:next w:val="Normal"/>
    <w:rsid w:val="004450B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450B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3.wmf"/><Relationship Id="rId21" Type="http://schemas.openxmlformats.org/officeDocument/2006/relationships/oleObject" Target="embeddings/oleObject5.bin"/><Relationship Id="rId34" Type="http://schemas.openxmlformats.org/officeDocument/2006/relationships/image" Target="media/image19.wmf"/><Relationship Id="rId42" Type="http://schemas.openxmlformats.org/officeDocument/2006/relationships/image" Target="media/image25.wmf"/><Relationship Id="rId47" Type="http://schemas.openxmlformats.org/officeDocument/2006/relationships/oleObject" Target="embeddings/oleObject14.bin"/><Relationship Id="rId50" Type="http://schemas.openxmlformats.org/officeDocument/2006/relationships/image" Target="media/image29.wmf"/><Relationship Id="rId55" Type="http://schemas.openxmlformats.org/officeDocument/2006/relationships/image" Target="media/image32.wmf"/><Relationship Id="rId63" Type="http://schemas.openxmlformats.org/officeDocument/2006/relationships/image" Target="media/image36.wmf"/><Relationship Id="rId68"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2.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oleObject" Target="embeddings/oleObject11.bin"/><Relationship Id="rId45" Type="http://schemas.openxmlformats.org/officeDocument/2006/relationships/oleObject" Target="embeddings/oleObject13.bin"/><Relationship Id="rId53" Type="http://schemas.openxmlformats.org/officeDocument/2006/relationships/image" Target="media/image31.wmf"/><Relationship Id="rId58" Type="http://schemas.openxmlformats.org/officeDocument/2006/relationships/oleObject" Target="embeddings/oleObject19.bin"/><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6.bin"/><Relationship Id="rId28" Type="http://schemas.openxmlformats.org/officeDocument/2006/relationships/image" Target="media/image14.wmf"/><Relationship Id="rId36" Type="http://schemas.openxmlformats.org/officeDocument/2006/relationships/image" Target="media/image21.wmf"/><Relationship Id="rId49" Type="http://schemas.openxmlformats.org/officeDocument/2006/relationships/oleObject" Target="embeddings/oleObject15.bin"/><Relationship Id="rId57" Type="http://schemas.openxmlformats.org/officeDocument/2006/relationships/image" Target="media/image33.wmf"/><Relationship Id="rId61" Type="http://schemas.openxmlformats.org/officeDocument/2006/relationships/image" Target="media/image35.wmf"/><Relationship Id="rId10" Type="http://schemas.openxmlformats.org/officeDocument/2006/relationships/image" Target="media/image3.wmf"/><Relationship Id="rId19" Type="http://schemas.openxmlformats.org/officeDocument/2006/relationships/oleObject" Target="embeddings/oleObject4.bin"/><Relationship Id="rId31" Type="http://schemas.openxmlformats.org/officeDocument/2006/relationships/image" Target="media/image16.wmf"/><Relationship Id="rId44" Type="http://schemas.openxmlformats.org/officeDocument/2006/relationships/image" Target="media/image26.wmf"/><Relationship Id="rId52" Type="http://schemas.openxmlformats.org/officeDocument/2006/relationships/image" Target="media/image30.wmf"/><Relationship Id="rId60" Type="http://schemas.openxmlformats.org/officeDocument/2006/relationships/oleObject" Target="embeddings/oleObject20.bin"/><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6.wmf"/><Relationship Id="rId22" Type="http://schemas.openxmlformats.org/officeDocument/2006/relationships/image" Target="media/image11.wmf"/><Relationship Id="rId27" Type="http://schemas.openxmlformats.org/officeDocument/2006/relationships/oleObject" Target="embeddings/oleObject8.bin"/><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oleObject" Target="embeddings/oleObject12.bin"/><Relationship Id="rId48" Type="http://schemas.openxmlformats.org/officeDocument/2006/relationships/image" Target="media/image28.wmf"/><Relationship Id="rId56" Type="http://schemas.openxmlformats.org/officeDocument/2006/relationships/oleObject" Target="embeddings/oleObject18.bin"/><Relationship Id="rId64" Type="http://schemas.openxmlformats.org/officeDocument/2006/relationships/oleObject" Target="embeddings/oleObject22.bin"/><Relationship Id="rId8" Type="http://schemas.openxmlformats.org/officeDocument/2006/relationships/oleObject" Target="embeddings/oleObject1.bin"/><Relationship Id="rId51" Type="http://schemas.openxmlformats.org/officeDocument/2006/relationships/oleObject" Target="embeddings/oleObject16.bin"/><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8.wmf"/><Relationship Id="rId38" Type="http://schemas.openxmlformats.org/officeDocument/2006/relationships/oleObject" Target="embeddings/oleObject10.bin"/><Relationship Id="rId46" Type="http://schemas.openxmlformats.org/officeDocument/2006/relationships/image" Target="media/image27.wmf"/><Relationship Id="rId59" Type="http://schemas.openxmlformats.org/officeDocument/2006/relationships/image" Target="media/image34.wmf"/><Relationship Id="rId67" Type="http://schemas.openxmlformats.org/officeDocument/2006/relationships/fontTable" Target="fontTable.xml"/><Relationship Id="rId20" Type="http://schemas.openxmlformats.org/officeDocument/2006/relationships/image" Target="media/image10.wmf"/><Relationship Id="rId41" Type="http://schemas.openxmlformats.org/officeDocument/2006/relationships/image" Target="media/image24.wmf"/><Relationship Id="rId54" Type="http://schemas.openxmlformats.org/officeDocument/2006/relationships/oleObject" Target="embeddings/oleObject17.bin"/><Relationship Id="rId62"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45</Pages>
  <Words>10555</Words>
  <Characters>60167</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TS 45.022</vt:lpstr>
    </vt:vector>
  </TitlesOfParts>
  <Manager/>
  <Company>ETSI-MCC 3GPP Support</Company>
  <LinksUpToDate>false</LinksUpToDate>
  <CharactersWithSpaces>70581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45.022</dc:title>
  <dc:subject>3GPP TS 45.022 GSM/EDGE Radio link management in hierarchical networks</dc:subject>
  <dc:creator>TSG RAN WG6</dc:creator>
  <cp:keywords>3GPP</cp:keywords>
  <dc:description/>
  <cp:lastModifiedBy>R5-253880</cp:lastModifiedBy>
  <cp:revision>2</cp:revision>
  <dcterms:created xsi:type="dcterms:W3CDTF">2025-10-13T17:30:00Z</dcterms:created>
  <dcterms:modified xsi:type="dcterms:W3CDTF">2025-10-13T17:30:00Z</dcterms:modified>
  <cp:category/>
</cp:coreProperties>
</file>