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9E50B0">
        <w:rPr>
          <w:rFonts w:hint="eastAsia"/>
          <w:lang w:eastAsia="zh-CN"/>
        </w:rPr>
        <w:t>1</w:t>
      </w:r>
      <w:r w:rsidR="00004AE0">
        <w:t>.</w:t>
      </w:r>
      <w:r w:rsidR="009E50B0">
        <w:rPr>
          <w:rFonts w:hint="eastAsia"/>
          <w:lang w:eastAsia="zh-CN"/>
        </w:rPr>
        <w:t>0</w:t>
      </w:r>
      <w:r w:rsidR="00004AE0">
        <w:t>.</w:t>
      </w:r>
      <w:r w:rsidR="00A1360E">
        <w:rPr>
          <w:rFonts w:hint="eastAsia"/>
          <w:lang w:eastAsia="zh-CN"/>
        </w:rPr>
        <w:t>0</w:t>
      </w:r>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r w:rsidR="009E50B0">
        <w:rPr>
          <w:rFonts w:hint="eastAsia"/>
          <w:sz w:val="32"/>
          <w:lang w:eastAsia="zh-CN"/>
        </w:rPr>
        <w:t>12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2B1A8907" wp14:editId="34078CD0">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20B1D50A" wp14:editId="6146B36D">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659AD">
        <w:rPr>
          <w:rFonts w:hint="eastAsia"/>
          <w:noProof/>
          <w:sz w:val="18"/>
          <w:lang w:eastAsia="zh-CN"/>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8936D1"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936D1">
        <w:t>Foreword</w:t>
      </w:r>
      <w:r w:rsidR="008936D1">
        <w:tab/>
      </w:r>
      <w:r w:rsidR="008936D1">
        <w:fldChar w:fldCharType="begin"/>
      </w:r>
      <w:r w:rsidR="008936D1">
        <w:instrText xml:space="preserve"> PAGEREF _Toc87880779 \h </w:instrText>
      </w:r>
      <w:r w:rsidR="008936D1">
        <w:fldChar w:fldCharType="separate"/>
      </w:r>
      <w:r w:rsidR="00C767C5">
        <w:t>4</w:t>
      </w:r>
      <w:r w:rsidR="008936D1">
        <w:fldChar w:fldCharType="end"/>
      </w:r>
    </w:p>
    <w:p w:rsidR="008936D1" w:rsidRDefault="008936D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r>
        <w:fldChar w:fldCharType="separate"/>
      </w:r>
      <w:r w:rsidR="00C767C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r>
        <w:fldChar w:fldCharType="separate"/>
      </w:r>
      <w:r w:rsidR="00C767C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r>
        <w:fldChar w:fldCharType="separate"/>
      </w:r>
      <w:r w:rsidR="00C767C5">
        <w:t>7</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r>
        <w:fldChar w:fldCharType="separate"/>
      </w:r>
      <w:r w:rsidR="00C767C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r>
        <w:fldChar w:fldCharType="separate"/>
      </w:r>
      <w:r w:rsidR="00C767C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r>
        <w:fldChar w:fldCharType="separate"/>
      </w:r>
      <w:r w:rsidR="00C767C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r>
        <w:fldChar w:fldCharType="separate"/>
      </w:r>
      <w:r w:rsidR="00C767C5">
        <w:t>10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r>
        <w:fldChar w:fldCharType="separate"/>
      </w:r>
      <w:r w:rsidR="00C767C5">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r>
        <w:fldChar w:fldCharType="separate"/>
      </w:r>
      <w:r w:rsidR="00C767C5">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r>
        <w:fldChar w:fldCharType="separate"/>
      </w:r>
      <w:r w:rsidR="00C767C5">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r>
        <w:fldChar w:fldCharType="separate"/>
      </w:r>
      <w:r w:rsidR="00C767C5">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r>
        <w:fldChar w:fldCharType="separate"/>
      </w:r>
      <w:r w:rsidR="00C767C5">
        <w:t>11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r>
        <w:fldChar w:fldCharType="separate"/>
      </w:r>
      <w:r w:rsidR="00C767C5">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r>
        <w:fldChar w:fldCharType="separate"/>
      </w:r>
      <w:r w:rsidR="00C767C5">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r>
        <w:fldChar w:fldCharType="separate"/>
      </w:r>
      <w:r w:rsidR="00C767C5">
        <w:t>15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r>
        <w:fldChar w:fldCharType="separate"/>
      </w:r>
      <w:r w:rsidR="00C767C5">
        <w:t>18</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r>
        <w:fldChar w:fldCharType="separate"/>
      </w:r>
      <w:r w:rsidR="00C767C5">
        <w:t>19</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r>
        <w:fldChar w:fldCharType="separate"/>
      </w:r>
      <w:r w:rsidR="00C767C5">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r>
        <w:fldChar w:fldCharType="separate"/>
      </w:r>
      <w:r w:rsidR="00C767C5">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r>
        <w:fldChar w:fldCharType="separate"/>
      </w:r>
      <w:r w:rsidR="00C767C5">
        <w:t>20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r>
        <w:fldChar w:fldCharType="separate"/>
      </w:r>
      <w:r w:rsidR="00C767C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r>
        <w:fldChar w:fldCharType="separate"/>
      </w:r>
      <w:r w:rsidR="00C767C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r>
        <w:fldChar w:fldCharType="separate"/>
      </w:r>
      <w:r w:rsidR="00C767C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r>
        <w:fldChar w:fldCharType="separate"/>
      </w:r>
      <w:r w:rsidR="00C767C5">
        <w:t>21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r>
        <w:fldChar w:fldCharType="separate"/>
      </w:r>
      <w:r w:rsidR="00C767C5">
        <w:t>22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r>
        <w:fldChar w:fldCharType="separate"/>
      </w:r>
      <w:r w:rsidR="00C767C5">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r>
        <w:fldChar w:fldCharType="separate"/>
      </w:r>
      <w:r w:rsidR="00C767C5">
        <w:t>23</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r>
        <w:fldChar w:fldCharType="separate"/>
      </w:r>
      <w:r w:rsidR="00C767C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r>
        <w:fldChar w:fldCharType="separate"/>
      </w:r>
      <w:r w:rsidR="00C767C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r>
        <w:fldChar w:fldCharType="separate"/>
      </w:r>
      <w:r w:rsidR="00C767C5">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r>
        <w:fldChar w:fldCharType="separate"/>
      </w:r>
      <w:r w:rsidR="00C767C5">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r>
        <w:fldChar w:fldCharType="separate"/>
      </w:r>
      <w:r w:rsidR="00C767C5">
        <w:t>25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r>
        <w:fldChar w:fldCharType="separate"/>
      </w:r>
      <w:r w:rsidR="00C767C5">
        <w:t>26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r>
        <w:fldChar w:fldCharType="separate"/>
      </w:r>
      <w:r w:rsidR="00C767C5">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r>
        <w:fldChar w:fldCharType="separate"/>
      </w:r>
      <w:r w:rsidR="00C767C5">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r>
        <w:fldChar w:fldCharType="separate"/>
      </w:r>
      <w:r w:rsidR="00C767C5">
        <w:t>27</w:t>
      </w:r>
      <w:r>
        <w:fldChar w:fldCharType="end"/>
      </w:r>
    </w:p>
    <w:p w:rsidR="008936D1" w:rsidRDefault="008936D1">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_Toc87880822 \h </w:instrText>
      </w:r>
      <w:r>
        <w:fldChar w:fldCharType="separate"/>
      </w:r>
      <w:r w:rsidR="00C767C5">
        <w:t>29</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3" w:name="_Toc87880779"/>
      <w:r w:rsidRPr="00235394">
        <w:lastRenderedPageBreak/>
        <w:t>Foreword</w:t>
      </w:r>
      <w:bookmarkEnd w:id="3"/>
    </w:p>
    <w:p w:rsidR="00A659AD" w:rsidRPr="00A659AD" w:rsidRDefault="00A659AD" w:rsidP="00A659AD">
      <w:pPr>
        <w:rPr>
          <w:rFonts w:eastAsia="等线"/>
        </w:rPr>
      </w:pPr>
      <w:r w:rsidRPr="00A659AD">
        <w:rPr>
          <w:rFonts w:eastAsia="等线"/>
        </w:rPr>
        <w:t xml:space="preserve">This Technical </w:t>
      </w:r>
      <w:bookmarkStart w:id="4" w:name="spectype3"/>
      <w:r w:rsidRPr="00A659AD">
        <w:rPr>
          <w:rFonts w:eastAsia="等线"/>
        </w:rPr>
        <w:t>Report</w:t>
      </w:r>
      <w:bookmarkEnd w:id="4"/>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5" w:name="_Toc87880780"/>
      <w:r w:rsidRPr="00235394">
        <w:lastRenderedPageBreak/>
        <w:t>1</w:t>
      </w:r>
      <w:r w:rsidRPr="00235394">
        <w:tab/>
        <w:t>Scope</w:t>
      </w:r>
      <w:bookmarkEnd w:id="5"/>
    </w:p>
    <w:p w:rsidR="00C27BA2" w:rsidRDefault="001E1DEE" w:rsidP="009F312D">
      <w:pPr>
        <w:overflowPunct w:val="0"/>
        <w:autoSpaceDE w:val="0"/>
        <w:autoSpaceDN w:val="0"/>
        <w:adjustRightInd w:val="0"/>
        <w:textAlignment w:val="baseline"/>
        <w:rPr>
          <w:rFonts w:hint="eastAsia"/>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rsidR="00A608B8" w:rsidRPr="00DD1F62"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w:t>
      </w:r>
      <w:proofErr w:type="gramStart"/>
      <w:r w:rsidRPr="00DD1F62">
        <w:rPr>
          <w:rFonts w:hint="eastAsia"/>
          <w:lang w:eastAsia="en-GB"/>
        </w:rPr>
        <w:t xml:space="preserve">based </w:t>
      </w:r>
      <w:r w:rsidRPr="00DD1F62">
        <w:rPr>
          <w:rFonts w:eastAsia="游明朝" w:hint="eastAsia"/>
          <w:lang w:eastAsia="zh-CN" w:bidi="hi-IN"/>
        </w:rPr>
        <w:t xml:space="preserve"> i</w:t>
      </w:r>
      <w:r w:rsidRPr="00DD1F62">
        <w:rPr>
          <w:rFonts w:eastAsia="游明朝"/>
          <w:lang w:eastAsia="zh-CN" w:bidi="hi-IN"/>
        </w:rPr>
        <w:t>nterference</w:t>
      </w:r>
      <w:proofErr w:type="gramEnd"/>
      <w:r w:rsidRPr="00DD1F62">
        <w:rPr>
          <w:rFonts w:eastAsia="游明朝"/>
          <w:lang w:eastAsia="zh-CN" w:bidi="hi-IN"/>
        </w:rPr>
        <w:t xml:space="preserve"> covariance estimation method </w:t>
      </w:r>
      <w:r w:rsidRPr="00DD1F62">
        <w:rPr>
          <w:rFonts w:eastAsia="游明朝" w:hint="eastAsia"/>
          <w:lang w:eastAsia="zh-CN" w:bidi="hi-IN"/>
        </w:rPr>
        <w:t>as a starting point</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rsidR="00A608B8" w:rsidRPr="00CB1628"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CB1628">
        <w:rPr>
          <w:rFonts w:eastAsia="游明朝"/>
          <w:lang w:eastAsia="zh-CN"/>
        </w:rPr>
        <w:t>Evaluate techniques to cope with CRS interference in scenarios with overlapping spectrum for LTE and NR</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w:t>
      </w:r>
      <w:proofErr w:type="spellStart"/>
      <w:r w:rsidRPr="00390DCF">
        <w:rPr>
          <w:lang w:eastAsia="en-GB"/>
        </w:rPr>
        <w:t>neighboring</w:t>
      </w:r>
      <w:proofErr w:type="spellEnd"/>
      <w:r w:rsidRPr="00390DCF">
        <w:rPr>
          <w:lang w:eastAsia="en-GB"/>
        </w:rPr>
        <w:t xml:space="preserve"> cell LTE CRS-IM over the existing rate matching solutions </w:t>
      </w:r>
      <w:r w:rsidRPr="00390DCF">
        <w:rPr>
          <w:rFonts w:eastAsia="Meiryo UI"/>
          <w:lang w:eastAsia="zh-TW"/>
        </w:rPr>
        <w:t>specified</w:t>
      </w:r>
      <w:r w:rsidRPr="00390DCF">
        <w:rPr>
          <w:lang w:eastAsia="en-GB"/>
        </w:rPr>
        <w:t xml:space="preserve"> in Rel-15 and Rel-16 shall be evaluated.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proofErr w:type="gramStart"/>
      <w:r w:rsidRPr="00B77FB8">
        <w:rPr>
          <w:lang w:eastAsia="zh-CN"/>
        </w:rPr>
        <w:t>-</w:t>
      </w:r>
      <w:r w:rsidRPr="008936D1">
        <w:rPr>
          <w:lang w:eastAsia="zh-CN"/>
        </w:rPr>
        <w:tab/>
      </w:r>
      <w:proofErr w:type="gramEnd"/>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rsidR="00E8629F" w:rsidRPr="00235394" w:rsidRDefault="00E8629F">
      <w:pPr>
        <w:pStyle w:val="1"/>
      </w:pPr>
      <w:bookmarkStart w:id="6" w:name="_Toc87880781"/>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314F55" w:rsidRDefault="00314F55" w:rsidP="00314F55">
      <w:pPr>
        <w:pStyle w:val="EX"/>
      </w:pPr>
      <w:r>
        <w:t>…</w:t>
      </w:r>
    </w:p>
    <w:p w:rsidR="00105131" w:rsidRDefault="00314F55" w:rsidP="00314F55">
      <w:pPr>
        <w:pStyle w:val="Guidance"/>
        <w:rPr>
          <w:lang w:eastAsia="zh-CN"/>
        </w:rPr>
      </w:pPr>
      <w:r>
        <w:t xml:space="preserve"> </w:t>
      </w:r>
      <w:r w:rsidR="00922C83">
        <w:t>&lt;Text will be added</w:t>
      </w:r>
      <w:r w:rsidR="00105131">
        <w:t>&gt;</w:t>
      </w:r>
    </w:p>
    <w:p w:rsidR="00E8629F" w:rsidRPr="00235394" w:rsidRDefault="00E8629F">
      <w:pPr>
        <w:pStyle w:val="1"/>
      </w:pPr>
      <w:bookmarkStart w:id="7" w:name="_Toc87880782"/>
      <w:r w:rsidRPr="00235394">
        <w:t>3</w:t>
      </w:r>
      <w:r w:rsidRPr="00235394">
        <w:tab/>
      </w:r>
      <w:r w:rsidR="00367724" w:rsidRPr="00235394">
        <w:t>Definitions, symbols and abbreviations</w:t>
      </w:r>
      <w:bookmarkEnd w:id="7"/>
    </w:p>
    <w:p w:rsidR="004C065C" w:rsidRDefault="004C065C" w:rsidP="004C065C">
      <w:pPr>
        <w:pStyle w:val="2"/>
      </w:pPr>
      <w:bookmarkStart w:id="8" w:name="_Toc2086438"/>
      <w:bookmarkStart w:id="9" w:name="_Toc87880783"/>
      <w:r>
        <w:t>3.1</w:t>
      </w:r>
      <w:r>
        <w:tab/>
        <w:t>Terms</w:t>
      </w:r>
      <w:bookmarkEnd w:id="8"/>
      <w:bookmarkEnd w:id="9"/>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Guidance"/>
      </w:pPr>
      <w:r>
        <w:lastRenderedPageBreak/>
        <w:t>Definition format (Normal)</w:t>
      </w:r>
    </w:p>
    <w:p w:rsidR="004C065C" w:rsidRDefault="004C065C" w:rsidP="004C065C">
      <w:pPr>
        <w:pStyle w:val="Guidance"/>
      </w:pPr>
      <w:r>
        <w:rPr>
          <w:b/>
        </w:rPr>
        <w:t>&lt;</w:t>
      </w:r>
      <w:proofErr w:type="gramStart"/>
      <w:r>
        <w:rPr>
          <w:b/>
        </w:rPr>
        <w:t>defined</w:t>
      </w:r>
      <w:proofErr w:type="gramEnd"/>
      <w:r>
        <w:rPr>
          <w:b/>
        </w:rPr>
        <w:t xml:space="preserve"> term&gt;:</w:t>
      </w:r>
      <w:r>
        <w:t xml:space="preserve"> &lt;definition&gt;.</w:t>
      </w:r>
    </w:p>
    <w:p w:rsidR="004C065C" w:rsidRDefault="004C065C" w:rsidP="004C065C">
      <w:proofErr w:type="gramStart"/>
      <w:r>
        <w:rPr>
          <w:b/>
        </w:rPr>
        <w:t>example</w:t>
      </w:r>
      <w:proofErr w:type="gramEnd"/>
      <w:r>
        <w:rPr>
          <w:b/>
        </w:rPr>
        <w:t>:</w:t>
      </w:r>
      <w:r>
        <w:t xml:space="preserve"> text used to clarify abstract rules by applying them literally.</w:t>
      </w:r>
    </w:p>
    <w:p w:rsidR="004C065C" w:rsidRDefault="004C065C" w:rsidP="004C065C">
      <w:pPr>
        <w:pStyle w:val="2"/>
      </w:pPr>
      <w:bookmarkStart w:id="10" w:name="_Toc2086439"/>
      <w:bookmarkStart w:id="11" w:name="_Toc87880784"/>
      <w:r>
        <w:t>3.2</w:t>
      </w:r>
      <w:r>
        <w:tab/>
        <w:t>Symbols</w:t>
      </w:r>
      <w:bookmarkEnd w:id="10"/>
      <w:bookmarkEnd w:id="11"/>
    </w:p>
    <w:p w:rsidR="004C065C" w:rsidRDefault="004C065C" w:rsidP="004C065C">
      <w:pPr>
        <w:keepNext/>
      </w:pPr>
      <w:r>
        <w:t>For the purposes of the present document, the following symbols apply:</w:t>
      </w:r>
    </w:p>
    <w:p w:rsidR="004C065C" w:rsidRDefault="004C065C" w:rsidP="004C065C">
      <w:pPr>
        <w:pStyle w:val="Guidance"/>
      </w:pPr>
      <w:r>
        <w:t>Symbol format (EW)</w:t>
      </w:r>
    </w:p>
    <w:p w:rsidR="004C065C" w:rsidRDefault="004C065C" w:rsidP="004C065C">
      <w:pPr>
        <w:pStyle w:val="EW"/>
      </w:pPr>
      <w:r>
        <w:t>&lt;</w:t>
      </w:r>
      <w:proofErr w:type="gramStart"/>
      <w:r>
        <w:t>symbol</w:t>
      </w:r>
      <w:proofErr w:type="gramEnd"/>
      <w:r>
        <w:t>&gt;</w:t>
      </w:r>
      <w:r>
        <w:tab/>
        <w:t>&lt;Explanation&gt;</w:t>
      </w:r>
    </w:p>
    <w:p w:rsidR="004C065C" w:rsidRDefault="004C065C" w:rsidP="004C065C">
      <w:pPr>
        <w:pStyle w:val="EW"/>
      </w:pPr>
    </w:p>
    <w:p w:rsidR="004C065C" w:rsidRDefault="004C065C" w:rsidP="004C065C">
      <w:pPr>
        <w:pStyle w:val="2"/>
      </w:pPr>
      <w:bookmarkStart w:id="12" w:name="_Toc2086440"/>
      <w:bookmarkStart w:id="13" w:name="_Toc87880785"/>
      <w:r>
        <w:t>3.3</w:t>
      </w:r>
      <w:r>
        <w:tab/>
        <w:t>Abbreviations</w:t>
      </w:r>
      <w:bookmarkEnd w:id="12"/>
      <w:bookmarkEnd w:id="13"/>
    </w:p>
    <w:p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C065C" w:rsidRDefault="004C065C" w:rsidP="004C065C">
      <w:pPr>
        <w:pStyle w:val="Guidance"/>
        <w:keepNext/>
      </w:pPr>
      <w:r>
        <w:t>Abbreviation format (EW)</w:t>
      </w:r>
    </w:p>
    <w:p w:rsidR="004C065C" w:rsidRDefault="004C065C" w:rsidP="004C065C">
      <w:pPr>
        <w:pStyle w:val="EW"/>
      </w:pPr>
      <w:r>
        <w:t>&lt;ABBREVIATION&gt;</w:t>
      </w:r>
      <w:r>
        <w:tab/>
        <w:t>&lt;Expansion&gt;</w:t>
      </w:r>
    </w:p>
    <w:p w:rsidR="00E36C52" w:rsidRDefault="00434F1E" w:rsidP="00434F1E">
      <w:pPr>
        <w:pStyle w:val="1"/>
        <w:rPr>
          <w:lang w:eastAsia="zh-CN"/>
        </w:rPr>
      </w:pPr>
      <w:bookmarkStart w:id="14" w:name="_Toc87880786"/>
      <w:bookmarkStart w:id="15" w:name="_Toc305080712"/>
      <w:bookmarkStart w:id="16" w:name="_Toc466352960"/>
      <w:bookmarkStart w:id="17" w:name="_Toc472222527"/>
      <w:bookmarkStart w:id="18" w:name="_Toc305080710"/>
      <w:r w:rsidRPr="001C3FD9">
        <w:rPr>
          <w:rFonts w:hint="eastAsia"/>
          <w:lang w:eastAsia="zh-CN"/>
        </w:rPr>
        <w:t>4</w:t>
      </w:r>
      <w:r w:rsidRPr="001C3FD9">
        <w:tab/>
      </w:r>
      <w:r w:rsidR="00E36C52" w:rsidRPr="00F9277A">
        <w:t xml:space="preserve">Inter-user interference suppression for </w:t>
      </w:r>
      <w:r w:rsidR="00E36C52">
        <w:t>MU-MIMO</w:t>
      </w:r>
      <w:bookmarkEnd w:id="14"/>
    </w:p>
    <w:p w:rsidR="00434F1E" w:rsidRDefault="00E36C52" w:rsidP="00E36C52">
      <w:pPr>
        <w:pStyle w:val="2"/>
        <w:rPr>
          <w:lang w:eastAsia="zh-CN"/>
        </w:rPr>
      </w:pPr>
      <w:bookmarkStart w:id="19"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5"/>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
    </w:p>
    <w:p w:rsidR="00ED1BDB" w:rsidRDefault="00ED1BDB" w:rsidP="00ED1BDB">
      <w:pPr>
        <w:pStyle w:val="3"/>
        <w:rPr>
          <w:lang w:eastAsia="zh-CN"/>
        </w:rPr>
      </w:pPr>
      <w:bookmarkStart w:id="20" w:name="_Toc87880788"/>
      <w:bookmarkStart w:id="21" w:name="_Toc436619015"/>
      <w:bookmarkStart w:id="22" w:name="_Toc436619252"/>
      <w:bookmarkStart w:id="23" w:name="_Toc451844182"/>
      <w:bookmarkStart w:id="24" w:name="_Toc466348855"/>
      <w:bookmarkStart w:id="25" w:name="_Toc466352965"/>
      <w:bookmarkStart w:id="26"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0"/>
    </w:p>
    <w:bookmarkEnd w:id="16"/>
    <w:bookmarkEnd w:id="17"/>
    <w:bookmarkEnd w:id="21"/>
    <w:bookmarkEnd w:id="22"/>
    <w:bookmarkEnd w:id="23"/>
    <w:bookmarkEnd w:id="24"/>
    <w:bookmarkEnd w:id="25"/>
    <w:bookmarkEnd w:id="26"/>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drawing>
          <wp:inline distT="0" distB="0" distL="0" distR="0" wp14:anchorId="705E51C8" wp14:editId="6D746927">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bookmarkStart w:id="27" w:name="_GoBack"/>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bookmarkEnd w:id="27"/>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lastRenderedPageBreak/>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25F2F4FB" wp14:editId="74AD05BD">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drawing>
          <wp:inline distT="0" distB="0" distL="0" distR="0" wp14:anchorId="2CC22B95" wp14:editId="300EB9A3">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lastRenderedPageBreak/>
        <w:drawing>
          <wp:inline distT="0" distB="0" distL="0" distR="0" wp14:anchorId="3FF47922" wp14:editId="20D7DBCE">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14182822" wp14:editId="7DC85FF6">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lastRenderedPageBreak/>
        <w:drawing>
          <wp:inline distT="0" distB="0" distL="0" distR="0" wp14:anchorId="0B1668BD" wp14:editId="75BCE49D">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28" w:name="_Toc8788078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8"/>
    </w:p>
    <w:p w:rsidR="006D40C0" w:rsidRDefault="006D40C0" w:rsidP="00D80BA1">
      <w:pPr>
        <w:rPr>
          <w:lang w:val="en-US"/>
        </w:rPr>
      </w:pPr>
      <w:r>
        <w:t xml:space="preserve">The PDSCH and DMRS of the paired UEs are </w:t>
      </w:r>
      <w:proofErr w:type="spellStart"/>
      <w:r>
        <w:t>precoded</w:t>
      </w:r>
      <w:proofErr w:type="spellEnd"/>
      <w:r>
        <w:t xml:space="preserve"> prior to transmission. The </w:t>
      </w:r>
      <w:proofErr w:type="spellStart"/>
      <w:r>
        <w:t>precoder</w:t>
      </w:r>
      <w:proofErr w:type="spellEnd"/>
      <w:r>
        <w:t xml:space="preserve">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910F56"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proofErr w:type="gramStart"/>
      <w:r w:rsidR="006D40C0">
        <w:t>is</w:t>
      </w:r>
      <w:proofErr w:type="gramEnd"/>
      <w:r w:rsidR="006D40C0">
        <w:t xml:space="preserve"> the </w:t>
      </w:r>
      <w:proofErr w:type="spellStart"/>
      <w:r w:rsidR="006D40C0">
        <w:t>precoder</w:t>
      </w:r>
      <w:proofErr w:type="spellEnd"/>
      <w:r w:rsidR="006D40C0">
        <w:t xml:space="preserve"> matrix of </w:t>
      </w:r>
      <w:proofErr w:type="spellStart"/>
      <w:r w:rsidR="006D40C0">
        <w:t>i</w:t>
      </w:r>
      <w:r w:rsidR="006D40C0">
        <w:rPr>
          <w:vertAlign w:val="superscript"/>
        </w:rPr>
        <w:t>th</w:t>
      </w:r>
      <w:proofErr w:type="spellEnd"/>
      <w:r w:rsidR="006D40C0">
        <w:t xml:space="preserve"> UE, of size N</w:t>
      </w:r>
      <w:r w:rsidR="006D40C0">
        <w:rPr>
          <w:vertAlign w:val="subscript"/>
        </w:rPr>
        <w:t xml:space="preserve">TX </w:t>
      </w:r>
      <w:r w:rsidR="006D40C0">
        <w:t xml:space="preserve">x </w:t>
      </w:r>
      <w:proofErr w:type="spellStart"/>
      <w:r w:rsidR="006D40C0">
        <w:t>N</w:t>
      </w:r>
      <w:r w:rsidR="006D40C0">
        <w:rPr>
          <w:vertAlign w:val="subscript"/>
        </w:rPr>
        <w:t>Li</w:t>
      </w:r>
      <w:proofErr w:type="spellEnd"/>
      <w:r w:rsidR="006D40C0">
        <w:t xml:space="preserve"> from Type I single panel codebook as described in [2]. Where, N</w:t>
      </w:r>
      <w:r w:rsidR="006D40C0">
        <w:rPr>
          <w:vertAlign w:val="subscript"/>
        </w:rPr>
        <w:t>TX</w:t>
      </w:r>
      <w:r w:rsidR="006D40C0">
        <w:t xml:space="preserve"> is the number of TX antenna, </w:t>
      </w:r>
      <w:proofErr w:type="spellStart"/>
      <w:r w:rsidR="006D40C0">
        <w:t>N</w:t>
      </w:r>
      <w:r w:rsidR="006D40C0">
        <w:rPr>
          <w:vertAlign w:val="subscript"/>
        </w:rPr>
        <w:t>Li</w:t>
      </w:r>
      <w:proofErr w:type="spellEnd"/>
      <w:r w:rsidR="006D40C0">
        <w:t xml:space="preserve"> is the number of layers from </w:t>
      </w:r>
      <w:proofErr w:type="spellStart"/>
      <w:r w:rsidR="006D40C0">
        <w:t>i</w:t>
      </w:r>
      <w:r w:rsidR="006D40C0">
        <w:rPr>
          <w:vertAlign w:val="superscript"/>
        </w:rPr>
        <w:t>th</w:t>
      </w:r>
      <w:proofErr w:type="spellEnd"/>
      <w:r w:rsidR="006D40C0">
        <w:t xml:space="preserve"> UE. The combined </w:t>
      </w:r>
      <w:proofErr w:type="spellStart"/>
      <w:proofErr w:type="gramStart"/>
      <w:r w:rsidR="006D40C0">
        <w:t>precoder</w:t>
      </w:r>
      <w:proofErr w:type="spellEnd"/>
      <w:r w:rsidR="006D40C0">
        <w:t xml:space="preserve"> </w:t>
      </w:r>
      <w:proofErr w:type="gramEnd"/>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w:t>
      </w:r>
      <w:proofErr w:type="spellStart"/>
      <w:r>
        <w:t>precoder</w:t>
      </w:r>
      <w:proofErr w:type="spellEnd"/>
      <w:r>
        <w:t xml:space="preserve">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F63441">
        <w:t>is</w:t>
      </w:r>
      <w:proofErr w:type="gramEnd"/>
      <w:r w:rsidR="006D40C0" w:rsidRPr="00F63441">
        <w:t xml:space="preserve">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4F3B48">
        <w:t>is</w:t>
      </w:r>
      <w:proofErr w:type="gramEnd"/>
      <w:r w:rsidR="006D40C0" w:rsidRPr="004F3B48">
        <w:t xml:space="preserve">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w:t>
      </w:r>
      <w:proofErr w:type="spellStart"/>
      <w:r>
        <w:t>precoder</w:t>
      </w:r>
      <w:proofErr w:type="spellEnd"/>
      <w:r>
        <w:t xml:space="preserve"> as:</w:t>
      </w:r>
    </w:p>
    <w:p w:rsidR="006D40C0" w:rsidRDefault="00910F56"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29"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8"/>
      <w:bookmarkEnd w:id="29"/>
    </w:p>
    <w:p w:rsidR="00ED1BDB" w:rsidRPr="00ED1BDB" w:rsidRDefault="00ED1BDB" w:rsidP="00ED1BDB">
      <w:pPr>
        <w:pStyle w:val="3"/>
        <w:rPr>
          <w:lang w:eastAsia="zh-CN"/>
        </w:rPr>
      </w:pPr>
      <w:bookmarkStart w:id="30" w:name="_Toc87880791"/>
      <w:bookmarkStart w:id="31" w:name="historyclause"/>
      <w:r w:rsidRPr="00ED1BDB">
        <w:rPr>
          <w:lang w:eastAsia="zh-CN"/>
        </w:rPr>
        <w:t>4.2.1</w:t>
      </w:r>
      <w:r w:rsidRPr="00ED1BDB">
        <w:rPr>
          <w:lang w:eastAsia="zh-CN"/>
        </w:rPr>
        <w:tab/>
      </w:r>
      <w:r w:rsidRPr="00ED1BDB">
        <w:rPr>
          <w:rFonts w:hint="eastAsia"/>
          <w:lang w:eastAsia="zh-CN"/>
        </w:rPr>
        <w:t>General</w:t>
      </w:r>
      <w:bookmarkEnd w:id="30"/>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lastRenderedPageBreak/>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910F56"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w:t>
      </w:r>
      <w:proofErr w:type="spellStart"/>
      <w:r w:rsidR="00180F30" w:rsidRPr="00DC1C5D">
        <w:t>N</w:t>
      </w:r>
      <w:r w:rsidR="00180F30" w:rsidRPr="00DC1C5D">
        <w:rPr>
          <w:vertAlign w:val="subscript"/>
        </w:rPr>
        <w:t>layer,j</w:t>
      </w:r>
      <w:proofErr w:type="spellEnd"/>
      <w:r w:rsidR="00180F30" w:rsidRPr="00DC1C5D">
        <w:t xml:space="preserve"> x1 transmitted signal vector and the (</w:t>
      </w:r>
      <w:proofErr w:type="spellStart"/>
      <w:r w:rsidR="00180F30" w:rsidRPr="00DC1C5D">
        <w:t>N</w:t>
      </w:r>
      <w:r w:rsidR="00180F30" w:rsidRPr="00DC1C5D">
        <w:rPr>
          <w:vertAlign w:val="subscript"/>
        </w:rPr>
        <w:t>Rx</w:t>
      </w:r>
      <w:proofErr w:type="spellEnd"/>
      <w:r w:rsidR="00180F30" w:rsidRPr="00DC1C5D">
        <w:t xml:space="preserve"> x </w:t>
      </w:r>
      <w:proofErr w:type="spellStart"/>
      <w:r w:rsidR="00180F30" w:rsidRPr="00DC1C5D">
        <w:t>N</w:t>
      </w:r>
      <w:r w:rsidR="00180F30" w:rsidRPr="00DC1C5D">
        <w:rPr>
          <w:vertAlign w:val="subscript"/>
        </w:rPr>
        <w:t>layer,j</w:t>
      </w:r>
      <w:proofErr w:type="spellEnd"/>
      <w:r w:rsidR="00180F30" w:rsidRPr="00DC1C5D">
        <w:t xml:space="preserve">) channel matrix between the </w:t>
      </w:r>
      <w:r w:rsidR="00180F30" w:rsidRPr="00DC1C5D">
        <w:rPr>
          <w:i/>
        </w:rPr>
        <w:t>j</w:t>
      </w:r>
      <w:r w:rsidR="00180F30" w:rsidRPr="00DC1C5D">
        <w:t>-</w:t>
      </w:r>
      <w:proofErr w:type="spellStart"/>
      <w:r w:rsidR="00180F30" w:rsidRPr="00DC1C5D">
        <w:t>th</w:t>
      </w:r>
      <w:proofErr w:type="spellEnd"/>
      <w:r w:rsidR="00180F30" w:rsidRPr="00DC1C5D">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w:t>
      </w:r>
      <w:proofErr w:type="spellStart"/>
      <w:r w:rsidR="00180F30" w:rsidRPr="00DC1C5D">
        <w:t>N</w:t>
      </w:r>
      <w:r w:rsidR="00180F30" w:rsidRPr="00DC1C5D">
        <w:rPr>
          <w:vertAlign w:val="subscript"/>
        </w:rPr>
        <w:t>layer,j</w:t>
      </w:r>
      <w:proofErr w:type="spellEnd"/>
      <w:r w:rsidR="00180F30" w:rsidRPr="00DC1C5D">
        <w:t xml:space="preserve"> x1 for the </w:t>
      </w:r>
      <w:r w:rsidR="00180F30" w:rsidRPr="00DC1C5D">
        <w:rPr>
          <w:i/>
        </w:rPr>
        <w:t>i</w:t>
      </w:r>
      <w:r w:rsidR="00180F30" w:rsidRPr="00DC1C5D">
        <w:t>-</w:t>
      </w:r>
      <w:proofErr w:type="spellStart"/>
      <w:r w:rsidR="00180F30" w:rsidRPr="00DC1C5D">
        <w:t>th</w:t>
      </w:r>
      <w:proofErr w:type="spellEnd"/>
      <w:r w:rsidR="00180F30" w:rsidRPr="00DC1C5D">
        <w:t xml:space="preserve"> receiver antenna, respectively. </w:t>
      </w:r>
    </w:p>
    <w:p w:rsidR="00180F30" w:rsidRPr="00DC1C5D" w:rsidRDefault="00910F56"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w:t>
      </w:r>
      <w:proofErr w:type="gramStart"/>
      <w:r w:rsidR="00180F30" w:rsidRPr="00DC1C5D">
        <w:t>is</w:t>
      </w:r>
      <w:proofErr w:type="gramEnd"/>
      <w:r w:rsidR="00180F30" w:rsidRPr="00DC1C5D">
        <w:t xml:space="preserve">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w:t>
      </w:r>
      <w:proofErr w:type="gramStart"/>
      <w:r w:rsidRPr="00DC1C5D">
        <w:rPr>
          <w:vertAlign w:val="subscript"/>
        </w:rPr>
        <w:t>,1</w:t>
      </w:r>
      <w:proofErr w:type="gramEnd"/>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w:t>
      </w:r>
      <w:proofErr w:type="spellStart"/>
      <w:r w:rsidRPr="00DC1C5D">
        <w:t>N</w:t>
      </w:r>
      <w:r w:rsidRPr="00DC1C5D">
        <w:rPr>
          <w:vertAlign w:val="subscript"/>
        </w:rPr>
        <w:t>Rx</w:t>
      </w:r>
      <w:proofErr w:type="spellEnd"/>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910F56"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32" w:name="_Toc87880792"/>
      <w:r w:rsidRPr="00ED1BDB">
        <w:rPr>
          <w:lang w:eastAsia="zh-CN"/>
        </w:rPr>
        <w:t>4.2.2</w:t>
      </w:r>
      <w:r w:rsidRPr="00ED1BDB">
        <w:rPr>
          <w:lang w:eastAsia="zh-CN"/>
        </w:rPr>
        <w:tab/>
        <w:t>MMSE IRC receiver</w:t>
      </w:r>
      <w:bookmarkEnd w:id="32"/>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proofErr w:type="spellStart"/>
      <w:r w:rsidRPr="00290057">
        <w:t>subclause</w:t>
      </w:r>
      <w:proofErr w:type="spellEnd"/>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910F56"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910F56"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proofErr w:type="gramStart"/>
      <w:r w:rsidR="00180F30" w:rsidRPr="00F53B32">
        <w:t>if</w:t>
      </w:r>
      <w:proofErr w:type="gramEnd"/>
      <w:r w:rsidR="00180F30" w:rsidRPr="00F53B32">
        <w:t xml:space="preserve"> </w:t>
      </w:r>
      <w:r w:rsidR="00180F30">
        <w:t>co-scheduled UE</w:t>
      </w:r>
      <w:r w:rsidR="00180F30" w:rsidRPr="00F53B32">
        <w:t xml:space="preserve"> is in the same CDM group with target UE, </w:t>
      </w:r>
      <w:r w:rsidR="00180F30">
        <w:t>and</w:t>
      </w:r>
    </w:p>
    <w:p w:rsidR="00180F30" w:rsidRPr="00033256" w:rsidRDefault="00910F56"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proofErr w:type="gramStart"/>
      <w:r w:rsidR="00180F30" w:rsidRPr="00F53B32">
        <w:t xml:space="preserve">, if </w:t>
      </w:r>
      <w:r w:rsidR="00180F30">
        <w:t>co-scheduled UE</w:t>
      </w:r>
      <w:r w:rsidR="00180F30" w:rsidRPr="00F53B32">
        <w:t xml:space="preserve"> is in the different CDM group with target UE</w:t>
      </w:r>
      <w:r w:rsidR="00180F30">
        <w:t>.</w:t>
      </w:r>
      <w:proofErr w:type="gramEnd"/>
    </w:p>
    <w:p w:rsidR="00180F30" w:rsidRPr="00B37A56" w:rsidRDefault="00180F30" w:rsidP="00D80BA1">
      <w:r w:rsidRPr="006B4162">
        <w:t>W</w:t>
      </w:r>
      <w:r w:rsidRPr="00C46B04">
        <w:t>here</w:t>
      </w:r>
      <w:r w:rsidRPr="00B37A56">
        <w:t>,</w:t>
      </w:r>
    </w:p>
    <w:p w:rsidR="00180F30" w:rsidRDefault="00910F56"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proofErr w:type="gramStart"/>
      <w:r w:rsidR="00180F30">
        <w:t>and</w:t>
      </w:r>
      <w:proofErr w:type="gramEnd"/>
      <w:r w:rsidR="00180F30">
        <w:t xml:space="preserve">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910F56"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w:t>
      </w:r>
      <w:proofErr w:type="gramStart"/>
      <w:r w:rsidR="00180F30">
        <w:t>is</w:t>
      </w:r>
      <w:proofErr w:type="gramEnd"/>
      <w:r w:rsidR="00180F30">
        <w:t xml:space="preserve">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w:t>
      </w:r>
      <w:proofErr w:type="gramStart"/>
      <w:r>
        <w:t xml:space="preserve">to </w:t>
      </w:r>
      <w:proofErr w:type="gramEnd"/>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180F30" w:rsidRPr="00ED1BDB" w:rsidRDefault="00180F30" w:rsidP="00180F30">
      <w:pPr>
        <w:pStyle w:val="3"/>
        <w:rPr>
          <w:lang w:eastAsia="zh-CN"/>
        </w:rPr>
      </w:pPr>
      <w:bookmarkStart w:id="33" w:name="_Toc87880793"/>
      <w:r w:rsidRPr="00ED1BDB">
        <w:rPr>
          <w:lang w:eastAsia="zh-CN"/>
        </w:rPr>
        <w:t>[4.2.3</w:t>
      </w:r>
      <w:r w:rsidRPr="00ED1BDB">
        <w:rPr>
          <w:lang w:eastAsia="zh-CN"/>
        </w:rPr>
        <w:tab/>
        <w:t>Network assistance information]</w:t>
      </w:r>
      <w:bookmarkEnd w:id="33"/>
    </w:p>
    <w:p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rsidR="00180F30" w:rsidRPr="00ED1BDB" w:rsidRDefault="00180F30" w:rsidP="00180F30">
      <w:pPr>
        <w:pStyle w:val="3"/>
        <w:rPr>
          <w:lang w:eastAsia="zh-CN"/>
        </w:rPr>
      </w:pPr>
      <w:bookmarkStart w:id="34" w:name="_Toc87880794"/>
      <w:r w:rsidRPr="00ED1BDB">
        <w:rPr>
          <w:lang w:eastAsia="zh-CN"/>
        </w:rPr>
        <w:t>[4.2.4</w:t>
      </w:r>
      <w:r w:rsidRPr="00ED1BDB">
        <w:rPr>
          <w:lang w:eastAsia="zh-CN"/>
        </w:rPr>
        <w:tab/>
        <w:t>QCL information]</w:t>
      </w:r>
      <w:bookmarkEnd w:id="34"/>
    </w:p>
    <w:p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rsidR="00EA111D" w:rsidRDefault="00E36C52" w:rsidP="00E36C52">
      <w:pPr>
        <w:pStyle w:val="2"/>
        <w:rPr>
          <w:lang w:eastAsia="zh-CN"/>
        </w:rPr>
      </w:pPr>
      <w:bookmarkStart w:id="35" w:name="_Toc305080714"/>
      <w:bookmarkStart w:id="36" w:name="_Toc87880795"/>
      <w:r>
        <w:rPr>
          <w:rFonts w:hint="eastAsia"/>
          <w:lang w:eastAsia="zh-CN"/>
        </w:rPr>
        <w:lastRenderedPageBreak/>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5"/>
      <w:bookmarkEnd w:id="36"/>
    </w:p>
    <w:p w:rsidR="008C79DB" w:rsidRDefault="00E36C52" w:rsidP="00E36C52">
      <w:pPr>
        <w:pStyle w:val="3"/>
        <w:rPr>
          <w:lang w:eastAsia="zh-CN"/>
        </w:rPr>
      </w:pPr>
      <w:bookmarkStart w:id="37" w:name="_Toc452557934"/>
      <w:bookmarkStart w:id="38" w:name="_Toc452619549"/>
      <w:bookmarkStart w:id="39" w:name="_Toc452716136"/>
      <w:bookmarkStart w:id="40"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7"/>
      <w:bookmarkEnd w:id="38"/>
      <w:bookmarkEnd w:id="39"/>
      <w:bookmarkEnd w:id="40"/>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41" w:name="OLE_LINK103"/>
      <w:r w:rsidRPr="00F311BA">
        <w:rPr>
          <w:rFonts w:cs="宋体"/>
          <w:lang w:eastAsia="zh-CN"/>
        </w:rPr>
        <w:t>Table 4.3.1-1</w:t>
      </w:r>
      <w:bookmarkEnd w:id="41"/>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42" w:name="OLE_LINK104"/>
      <w:r w:rsidRPr="00B77FB8">
        <w:lastRenderedPageBreak/>
        <w:t>Table 4.3.1-1: General simulation assumptions</w:t>
      </w:r>
      <w:bookmarkEnd w:id="42"/>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or 30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proofErr w:type="spellStart"/>
            <w:r w:rsidRPr="00F311BA">
              <w:t>ms</w:t>
            </w:r>
            <w:proofErr w:type="spellEnd"/>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PDCCH &amp; PDCCH DMRS </w:t>
            </w:r>
            <w:proofErr w:type="spellStart"/>
            <w:r w:rsidRPr="00F311BA">
              <w:t>Precoding</w:t>
            </w:r>
            <w:proofErr w:type="spellEnd"/>
            <w:r w:rsidRPr="00F311BA">
              <w:t xml:space="preserve">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w:t>
            </w:r>
            <w:proofErr w:type="spellStart"/>
            <w:r w:rsidRPr="00F311BA">
              <w:t>Tx</w:t>
            </w:r>
            <w:proofErr w:type="spellEnd"/>
            <w:r w:rsidRPr="00F311BA">
              <w:t xml:space="preserve">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p w:rsidR="00F311BA" w:rsidRPr="00F311BA" w:rsidRDefault="00F311BA" w:rsidP="00B77FB8">
            <w:pPr>
              <w:pStyle w:val="TAC"/>
              <w:rPr>
                <w:b/>
                <w:sz w:val="24"/>
              </w:rPr>
            </w:pPr>
            <w:r w:rsidRPr="00F311BA">
              <w:t>30 kHz SCS:</w:t>
            </w:r>
          </w:p>
          <w:p w:rsidR="00F311BA" w:rsidRPr="00F311BA" w:rsidRDefault="00F311BA" w:rsidP="00B77FB8">
            <w:pPr>
              <w:pStyle w:val="TAC"/>
              <w:rPr>
                <w:b/>
                <w:sz w:val="24"/>
              </w:rPr>
            </w:pPr>
            <w:r w:rsidRPr="00F311BA">
              <w:t>20 for CSI-RS resource 1 and 2</w:t>
            </w:r>
          </w:p>
          <w:p w:rsidR="00F311BA" w:rsidRPr="00F311BA" w:rsidRDefault="00F311BA" w:rsidP="00B77FB8">
            <w:pPr>
              <w:pStyle w:val="TAC"/>
              <w:rPr>
                <w:b/>
                <w:sz w:val="24"/>
              </w:rPr>
            </w:pPr>
            <w:r w:rsidRPr="00F311BA">
              <w:t>21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43" w:name="OLE_LINK106"/>
            <w:r w:rsidRPr="00F311BA">
              <w:t>TS 38.101-4</w:t>
            </w:r>
            <w:bookmarkEnd w:id="43"/>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Physical signals, channels mapping and </w:t>
            </w:r>
            <w:proofErr w:type="spellStart"/>
            <w:r w:rsidRPr="00F311BA">
              <w:t>precoding</w:t>
            </w:r>
            <w:proofErr w:type="spellEnd"/>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44"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10/15 for FDD and 40/30 for 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FDD,TDD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proofErr w:type="spellStart"/>
            <w:r w:rsidRPr="00F311BA">
              <w:rPr>
                <w:lang w:eastAsia="zh-CN"/>
              </w:rPr>
              <w:t>Precoding</w:t>
            </w:r>
            <w:proofErr w:type="spellEnd"/>
            <w:r w:rsidRPr="00F311BA">
              <w:rPr>
                <w:lang w:eastAsia="zh-CN"/>
              </w:rPr>
              <w:t xml:space="preserve">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 xml:space="preserve">Random </w:t>
            </w:r>
            <w:proofErr w:type="spellStart"/>
            <w:r w:rsidRPr="00F311BA">
              <w:t>precoding</w:t>
            </w:r>
            <w:proofErr w:type="spellEnd"/>
            <w:r w:rsidRPr="00F311BA">
              <w:t xml:space="preserve">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Select the </w:t>
            </w:r>
            <w:proofErr w:type="spellStart"/>
            <w:r w:rsidRPr="00F311BA">
              <w:rPr>
                <w:lang w:val="en-US" w:eastAsia="zh-CN"/>
              </w:rPr>
              <w:t>precoding</w:t>
            </w:r>
            <w:proofErr w:type="spellEnd"/>
            <w:r w:rsidRPr="00F311BA">
              <w:rPr>
                <w:lang w:val="en-US" w:eastAsia="zh-CN"/>
              </w:rPr>
              <w:t xml:space="preserve"> matrix to ensure </w:t>
            </w:r>
            <w:proofErr w:type="spellStart"/>
            <w:r w:rsidRPr="00F311BA">
              <w:rPr>
                <w:lang w:val="en-US" w:eastAsia="zh-CN"/>
              </w:rPr>
              <w:t>orthogonality</w:t>
            </w:r>
            <w:proofErr w:type="spellEnd"/>
            <w:r w:rsidRPr="00F311BA">
              <w:rPr>
                <w:lang w:val="en-US" w:eastAsia="zh-CN"/>
              </w:rPr>
              <w:t xml:space="preserve">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2: Select the </w:t>
            </w:r>
            <w:proofErr w:type="spellStart"/>
            <w:r w:rsidRPr="00F311BA">
              <w:rPr>
                <w:lang w:val="en-US" w:eastAsia="zh-CN"/>
              </w:rPr>
              <w:t>precoding</w:t>
            </w:r>
            <w:proofErr w:type="spellEnd"/>
            <w:r w:rsidRPr="00F311BA">
              <w:rPr>
                <w:lang w:val="en-US" w:eastAsia="zh-CN"/>
              </w:rPr>
              <w:t xml:space="preserve"> matrix randomly ensuring the selected </w:t>
            </w:r>
            <w:proofErr w:type="spellStart"/>
            <w:r w:rsidRPr="00F311BA">
              <w:rPr>
                <w:lang w:val="en-US" w:eastAsia="zh-CN"/>
              </w:rPr>
              <w:t>precoding</w:t>
            </w:r>
            <w:proofErr w:type="spellEnd"/>
            <w:r w:rsidRPr="00F311BA">
              <w:rPr>
                <w:lang w:val="en-US" w:eastAsia="zh-CN"/>
              </w:rPr>
              <w:t xml:space="preserve"> matrix shall not be identical to the </w:t>
            </w:r>
            <w:proofErr w:type="spellStart"/>
            <w:r w:rsidRPr="00F311BA">
              <w:rPr>
                <w:lang w:val="en-US" w:eastAsia="zh-CN"/>
              </w:rPr>
              <w:t>precoding</w:t>
            </w:r>
            <w:proofErr w:type="spellEnd"/>
            <w:r w:rsidRPr="00F311BA">
              <w:rPr>
                <w:lang w:val="en-US" w:eastAsia="zh-CN"/>
              </w:rPr>
              <w:t xml:space="preserve">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 xml:space="preserve">Note 1: RAN4 recognize that under practical MU-MIMO scenario, BS with larger antenna scales like 8Tx, 16TX is more likely to be used. However, with the random </w:t>
            </w:r>
            <w:proofErr w:type="spellStart"/>
            <w:r w:rsidRPr="00F311BA">
              <w:rPr>
                <w:lang w:eastAsia="zh-CN"/>
              </w:rPr>
              <w:t>precoder</w:t>
            </w:r>
            <w:proofErr w:type="spellEnd"/>
            <w:r w:rsidRPr="00F311BA">
              <w:rPr>
                <w:lang w:eastAsia="zh-CN"/>
              </w:rPr>
              <w:t xml:space="preserve">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w:t>
            </w:r>
            <w:proofErr w:type="spellStart"/>
            <w:r w:rsidRPr="00F311BA">
              <w:rPr>
                <w:lang w:eastAsia="zh-CN"/>
              </w:rPr>
              <w:t>Tx</w:t>
            </w:r>
            <w:proofErr w:type="spellEnd"/>
            <w:r w:rsidRPr="00F311BA">
              <w:rPr>
                <w:lang w:eastAsia="zh-CN"/>
              </w:rPr>
              <w:t xml:space="preserve"> ports configuration.</w:t>
            </w:r>
          </w:p>
        </w:tc>
      </w:tr>
      <w:bookmarkEnd w:id="44"/>
    </w:tbl>
    <w:p w:rsidR="00601D8B" w:rsidRPr="00F311BA" w:rsidRDefault="00601D8B" w:rsidP="00601D8B">
      <w:pPr>
        <w:rPr>
          <w:lang w:eastAsia="zh-CN"/>
        </w:rPr>
      </w:pPr>
    </w:p>
    <w:p w:rsidR="008C79DB" w:rsidRDefault="00E36C52" w:rsidP="00E36C52">
      <w:pPr>
        <w:pStyle w:val="3"/>
        <w:rPr>
          <w:lang w:eastAsia="zh-CN"/>
        </w:rPr>
      </w:pPr>
      <w:bookmarkStart w:id="45" w:name="_Toc452557935"/>
      <w:bookmarkStart w:id="46" w:name="_Toc452619550"/>
      <w:bookmarkStart w:id="47" w:name="_Toc452716137"/>
      <w:bookmarkStart w:id="48"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5"/>
      <w:bookmarkEnd w:id="46"/>
      <w:bookmarkEnd w:id="47"/>
      <w:bookmarkEnd w:id="48"/>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D80BA1">
      <w:pPr>
        <w:widowControl w:val="0"/>
        <w:overflowPunct w:val="0"/>
        <w:autoSpaceDE w:val="0"/>
        <w:autoSpaceDN w:val="0"/>
        <w:adjustRightInd w:val="0"/>
        <w:snapToGrid w:val="0"/>
        <w:jc w:val="both"/>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4.3.2-1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4.3.2-2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w:t>
      </w:r>
      <w:r w:rsidRPr="005310EE">
        <w:rPr>
          <w:lang w:val="en-US"/>
        </w:rPr>
        <w:lastRenderedPageBreak/>
        <w:t>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4.3.2-3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4.3.2-4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TDL-C channel model.</w:t>
      </w: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4.3.2-1: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121F1E">
        <w:trPr>
          <w:trHeight w:val="145"/>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[0.4]</w:t>
            </w:r>
          </w:p>
        </w:tc>
      </w:tr>
      <w:tr w:rsidR="005310EE" w:rsidRPr="005310EE" w:rsidTr="00121F1E">
        <w:trPr>
          <w:trHeight w:val="20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209"/>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[2.4]</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[12.7]</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227"/>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[11.1]</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[-1.7]</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153"/>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[1.8]</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[-2.2]</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[1.7]</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[7.3]</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[1.4]</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[6.0]</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00"/>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[1.7]</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[12.5]</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[11.0]</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[0.0]</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[0.1]</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 xml:space="preserve">Table 4.3.2-2: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13"/>
        <w:gridCol w:w="857"/>
        <w:gridCol w:w="1017"/>
        <w:gridCol w:w="972"/>
        <w:gridCol w:w="1266"/>
        <w:gridCol w:w="1266"/>
        <w:gridCol w:w="1266"/>
        <w:gridCol w:w="1272"/>
        <w:gridCol w:w="1128"/>
      </w:tblGrid>
      <w:tr w:rsidR="005310EE" w:rsidRPr="005310EE" w:rsidTr="00204797">
        <w:trPr>
          <w:trHeight w:val="315"/>
        </w:trPr>
        <w:tc>
          <w:tcPr>
            <w:tcW w:w="1857"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0"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204797">
        <w:trPr>
          <w:trHeight w:val="315"/>
        </w:trPr>
        <w:tc>
          <w:tcPr>
            <w:tcW w:w="1857"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204797">
        <w:trPr>
          <w:trHeight w:val="315"/>
        </w:trPr>
        <w:tc>
          <w:tcPr>
            <w:tcW w:w="41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[2.1]</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[2.2]</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[12.9]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[0.7]</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[0.0]</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[8.3]</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[1.6]</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[6.8]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[1.8]</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[2.6]</w:t>
            </w:r>
          </w:p>
        </w:tc>
        <w:tc>
          <w:tcPr>
            <w:tcW w:w="642" w:type="pct"/>
            <w:vAlign w:val="center"/>
          </w:tcPr>
          <w:p w:rsidR="005310EE" w:rsidRPr="00B77FB8" w:rsidRDefault="005310EE" w:rsidP="00B77FB8">
            <w:pPr>
              <w:pStyle w:val="TAC"/>
              <w:snapToGrid w:val="0"/>
              <w:spacing w:before="40" w:after="40"/>
              <w:rPr>
                <w:lang w:val="en-US"/>
              </w:rPr>
            </w:pPr>
            <w:r w:rsidRPr="00B77FB8">
              <w:t>[2.2]</w:t>
            </w:r>
          </w:p>
        </w:tc>
        <w:tc>
          <w:tcPr>
            <w:tcW w:w="645" w:type="pct"/>
            <w:vAlign w:val="center"/>
          </w:tcPr>
          <w:p w:rsidR="005310EE" w:rsidRPr="00B77FB8" w:rsidRDefault="005310EE" w:rsidP="00B77FB8">
            <w:pPr>
              <w:pStyle w:val="TAC"/>
              <w:snapToGrid w:val="0"/>
              <w:spacing w:before="40" w:after="40"/>
              <w:rPr>
                <w:lang w:val="en-US"/>
              </w:rPr>
            </w:pPr>
            <w:r w:rsidRPr="00B77FB8">
              <w:t>[2.0]</w:t>
            </w:r>
          </w:p>
        </w:tc>
        <w:tc>
          <w:tcPr>
            <w:tcW w:w="572" w:type="pct"/>
            <w:vAlign w:val="center"/>
          </w:tcPr>
          <w:p w:rsidR="005310EE" w:rsidRPr="00B77FB8" w:rsidRDefault="005310EE" w:rsidP="00B77FB8">
            <w:pPr>
              <w:pStyle w:val="TAC"/>
              <w:snapToGrid w:val="0"/>
              <w:spacing w:before="40" w:after="40"/>
              <w:rPr>
                <w:lang w:val="en-US"/>
              </w:rPr>
            </w:pPr>
            <w:r w:rsidRPr="00B77FB8">
              <w:t>[0.6]</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[1.7]</w:t>
            </w:r>
          </w:p>
        </w:tc>
        <w:tc>
          <w:tcPr>
            <w:tcW w:w="642" w:type="pct"/>
            <w:vAlign w:val="center"/>
          </w:tcPr>
          <w:p w:rsidR="005310EE" w:rsidRPr="00B77FB8" w:rsidRDefault="005310EE" w:rsidP="00B77FB8">
            <w:pPr>
              <w:pStyle w:val="TAC"/>
              <w:snapToGrid w:val="0"/>
              <w:spacing w:before="40" w:after="40"/>
              <w:rPr>
                <w:lang w:val="en-US"/>
              </w:rPr>
            </w:pPr>
            <w:r w:rsidRPr="00B77FB8">
              <w:t>[2.8]</w:t>
            </w:r>
          </w:p>
        </w:tc>
        <w:tc>
          <w:tcPr>
            <w:tcW w:w="645" w:type="pct"/>
            <w:vAlign w:val="center"/>
          </w:tcPr>
          <w:p w:rsidR="005310EE" w:rsidRPr="00B77FB8" w:rsidRDefault="005310EE" w:rsidP="00B77FB8">
            <w:pPr>
              <w:pStyle w:val="TAC"/>
              <w:snapToGrid w:val="0"/>
              <w:spacing w:before="40" w:after="40"/>
              <w:rPr>
                <w:lang w:val="en-US"/>
              </w:rPr>
            </w:pPr>
            <w:r w:rsidRPr="00B77FB8">
              <w:t>[1.3]</w:t>
            </w:r>
          </w:p>
        </w:tc>
        <w:tc>
          <w:tcPr>
            <w:tcW w:w="572" w:type="pct"/>
            <w:vAlign w:val="center"/>
          </w:tcPr>
          <w:p w:rsidR="005310EE" w:rsidRPr="00B77FB8" w:rsidRDefault="005310EE" w:rsidP="00B77FB8">
            <w:pPr>
              <w:pStyle w:val="TAC"/>
              <w:snapToGrid w:val="0"/>
              <w:spacing w:before="40" w:after="40"/>
              <w:rPr>
                <w:lang w:val="en-US"/>
              </w:rPr>
            </w:pPr>
            <w:r w:rsidRPr="00B77FB8">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[2.3]</w:t>
            </w:r>
          </w:p>
        </w:tc>
        <w:tc>
          <w:tcPr>
            <w:tcW w:w="645" w:type="pct"/>
            <w:vAlign w:val="center"/>
          </w:tcPr>
          <w:p w:rsidR="005310EE" w:rsidRPr="00B77FB8" w:rsidRDefault="005310EE" w:rsidP="00B77FB8">
            <w:pPr>
              <w:pStyle w:val="TAC"/>
              <w:snapToGrid w:val="0"/>
              <w:spacing w:before="40" w:after="40"/>
              <w:rPr>
                <w:lang w:val="en-US"/>
              </w:rPr>
            </w:pPr>
            <w:r w:rsidRPr="00B77FB8">
              <w:t>[14.8]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[1.6]</w:t>
            </w:r>
          </w:p>
        </w:tc>
        <w:tc>
          <w:tcPr>
            <w:tcW w:w="645" w:type="pct"/>
            <w:vAlign w:val="center"/>
          </w:tcPr>
          <w:p w:rsidR="005310EE" w:rsidRPr="00B77FB8" w:rsidRDefault="005310EE" w:rsidP="00B77FB8">
            <w:pPr>
              <w:pStyle w:val="TAC"/>
              <w:snapToGrid w:val="0"/>
              <w:spacing w:before="40" w:after="40"/>
              <w:rPr>
                <w:lang w:val="en-US"/>
              </w:rPr>
            </w:pPr>
            <w:r w:rsidRPr="00B77FB8">
              <w:t>[12.7]</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bottom"/>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[2.1]</w:t>
            </w:r>
          </w:p>
        </w:tc>
        <w:tc>
          <w:tcPr>
            <w:tcW w:w="642" w:type="pct"/>
            <w:vAlign w:val="bottom"/>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[-1.5]</w:t>
            </w:r>
          </w:p>
        </w:tc>
        <w:tc>
          <w:tcPr>
            <w:tcW w:w="642" w:type="pct"/>
            <w:vAlign w:val="bottom"/>
          </w:tcPr>
          <w:p w:rsidR="005310EE" w:rsidRPr="004A7B36" w:rsidRDefault="005310EE" w:rsidP="00B77FB8">
            <w:pPr>
              <w:pStyle w:val="TAC"/>
              <w:snapToGrid w:val="0"/>
              <w:spacing w:before="40" w:after="40"/>
              <w:rPr>
                <w:rFonts w:ascii="Times New Roman" w:hAnsi="Times New Roman"/>
                <w:b/>
                <w:sz w:val="24"/>
                <w:lang w:val="en-US"/>
              </w:rPr>
            </w:pPr>
            <w:r w:rsidRPr="004A7B36">
              <w:rPr>
                <w:lang w:val="en-US"/>
              </w:rPr>
              <w:t>[2.1]</w:t>
            </w:r>
          </w:p>
        </w:tc>
        <w:tc>
          <w:tcPr>
            <w:tcW w:w="645" w:type="pct"/>
            <w:vAlign w:val="bottom"/>
          </w:tcPr>
          <w:p w:rsidR="005310EE" w:rsidRPr="00B77FB8" w:rsidRDefault="005310EE" w:rsidP="00B77FB8">
            <w:pPr>
              <w:pStyle w:val="TAC"/>
              <w:snapToGrid w:val="0"/>
              <w:spacing w:before="40" w:after="40"/>
              <w:rPr>
                <w:lang w:val="en-US"/>
              </w:rPr>
            </w:pPr>
            <w:r w:rsidRPr="00B77FB8">
              <w:rPr>
                <w:lang w:val="en-US"/>
              </w:rPr>
              <w:t>[-1.6]</w:t>
            </w:r>
          </w:p>
        </w:tc>
        <w:tc>
          <w:tcPr>
            <w:tcW w:w="572" w:type="pct"/>
            <w:vAlign w:val="bottom"/>
          </w:tcPr>
          <w:p w:rsidR="005310EE" w:rsidRPr="00B77FB8" w:rsidRDefault="005310EE" w:rsidP="00B77FB8">
            <w:pPr>
              <w:pStyle w:val="TAC"/>
              <w:snapToGrid w:val="0"/>
              <w:spacing w:before="40" w:after="40"/>
              <w:rPr>
                <w:lang w:val="en-US"/>
              </w:rPr>
            </w:pPr>
            <w:r w:rsidRPr="00B77FB8">
              <w:rPr>
                <w:lang w:val="en-US"/>
              </w:rPr>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4.3.2-3: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8936D1" w:rsidRDefault="005310EE" w:rsidP="00B77FB8">
            <w:pPr>
              <w:pStyle w:val="TAC"/>
              <w:snapToGrid w:val="0"/>
              <w:spacing w:before="40" w:after="40"/>
              <w:rPr>
                <w:rFonts w:ascii="Times New Roman" w:hAnsi="Times New Roman"/>
                <w:b/>
                <w:sz w:val="24"/>
              </w:rPr>
            </w:pPr>
            <w:r w:rsidRPr="004D3531">
              <w:t>[3</w:t>
            </w:r>
            <w:r w:rsidRPr="008936D1">
              <w:t>.1]</w:t>
            </w:r>
          </w:p>
        </w:tc>
        <w:tc>
          <w:tcPr>
            <w:tcW w:w="560" w:type="pct"/>
            <w:vAlign w:val="center"/>
          </w:tcPr>
          <w:p w:rsidR="005310EE" w:rsidRPr="00C26B33" w:rsidRDefault="005310EE" w:rsidP="00B77FB8">
            <w:pPr>
              <w:pStyle w:val="TAC"/>
              <w:snapToGrid w:val="0"/>
              <w:spacing w:before="40" w:after="40"/>
              <w:rPr>
                <w:rFonts w:ascii="Times New Roman" w:hAnsi="Times New Roman"/>
                <w:b/>
                <w:sz w:val="24"/>
              </w:rPr>
            </w:pPr>
            <w:r w:rsidRPr="00C26B33">
              <w:t>[10.4]</w:t>
            </w:r>
          </w:p>
        </w:tc>
        <w:tc>
          <w:tcPr>
            <w:tcW w:w="578" w:type="pct"/>
            <w:vAlign w:val="center"/>
          </w:tcPr>
          <w:p w:rsidR="005310EE" w:rsidRPr="004D3531" w:rsidRDefault="005310EE" w:rsidP="00B77FB8">
            <w:pPr>
              <w:pStyle w:val="TAC"/>
              <w:snapToGrid w:val="0"/>
              <w:spacing w:before="40" w:after="40"/>
              <w:rPr>
                <w:rFonts w:ascii="Times New Roman" w:hAnsi="Times New Roman"/>
                <w:b/>
                <w:sz w:val="24"/>
              </w:rPr>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[1.8]</w:t>
            </w:r>
          </w:p>
        </w:tc>
        <w:tc>
          <w:tcPr>
            <w:tcW w:w="560" w:type="pct"/>
            <w:vAlign w:val="center"/>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[0.9]</w:t>
            </w:r>
          </w:p>
        </w:tc>
        <w:tc>
          <w:tcPr>
            <w:tcW w:w="560" w:type="pct"/>
            <w:vAlign w:val="center"/>
          </w:tcPr>
          <w:p w:rsidR="005310EE" w:rsidRPr="00B77FB8" w:rsidRDefault="005310EE" w:rsidP="00B77FB8">
            <w:pPr>
              <w:pStyle w:val="TAC"/>
              <w:snapToGrid w:val="0"/>
              <w:spacing w:before="40" w:after="40"/>
            </w:pPr>
            <w:r w:rsidRPr="00B77FB8">
              <w:t>[13.4]</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rPr>
                <w:lang w:val="en-US"/>
              </w:rPr>
              <w:t>[</w:t>
            </w:r>
            <w:r w:rsidRPr="00B77FB8">
              <w:t>2.5]</w:t>
            </w:r>
          </w:p>
        </w:tc>
        <w:tc>
          <w:tcPr>
            <w:tcW w:w="560" w:type="pct"/>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t>[2.5]</w:t>
            </w:r>
          </w:p>
        </w:tc>
        <w:tc>
          <w:tcPr>
            <w:tcW w:w="560" w:type="pct"/>
          </w:tcPr>
          <w:p w:rsidR="005310EE" w:rsidRPr="00B77FB8" w:rsidRDefault="005310EE" w:rsidP="00B77FB8">
            <w:pPr>
              <w:pStyle w:val="TAC"/>
              <w:snapToGrid w:val="0"/>
              <w:spacing w:before="40" w:after="40"/>
            </w:pPr>
            <w:r w:rsidRPr="00B77FB8">
              <w:t>[12.9]</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[19.3]</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 xml:space="preserve">Table 4.3.2-4: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[2.0]</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[11.8]</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[0.7]</w:t>
            </w:r>
          </w:p>
        </w:tc>
        <w:tc>
          <w:tcPr>
            <w:tcW w:w="560" w:type="pct"/>
          </w:tcPr>
          <w:p w:rsidR="005310EE" w:rsidRPr="005310EE" w:rsidRDefault="005310EE" w:rsidP="00B77FB8">
            <w:pPr>
              <w:pStyle w:val="TAC"/>
              <w:snapToGrid w:val="0"/>
              <w:spacing w:before="40" w:after="40"/>
              <w:rPr>
                <w:rFonts w:ascii="Times New Roman" w:hAnsi="Times New Roman"/>
                <w:b/>
                <w:sz w:val="24"/>
              </w:rPr>
            </w:pPr>
            <w:r w:rsidRPr="005310EE">
              <w:t>[20.9]</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tcPr>
          <w:p w:rsidR="005310EE" w:rsidRPr="005310EE" w:rsidRDefault="005310EE" w:rsidP="00B77FB8">
            <w:pPr>
              <w:pStyle w:val="TAC"/>
              <w:snapToGrid w:val="0"/>
              <w:spacing w:before="40" w:after="40"/>
              <w:rPr>
                <w:rFonts w:ascii="Times New Roman" w:hAnsi="Times New Roman"/>
                <w:b/>
                <w:sz w:val="24"/>
                <w:lang w:val="ru-RU"/>
              </w:rPr>
            </w:pPr>
            <w:r w:rsidRPr="005310EE">
              <w:t>[17.2]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[2.1]</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[15.2]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49" w:name="_Toc452557936"/>
      <w:bookmarkStart w:id="50" w:name="_Toc452619551"/>
      <w:bookmarkStart w:id="51" w:name="_Toc452716138"/>
      <w:bookmarkStart w:id="52"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49"/>
      <w:bookmarkEnd w:id="50"/>
      <w:bookmarkEnd w:id="51"/>
      <w:bookmarkEnd w:id="52"/>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6715ED" w:rsidRPr="00EB0B06" w:rsidRDefault="006715ED" w:rsidP="00EB0B06">
      <w:pPr>
        <w:snapToGrid w:val="0"/>
        <w:jc w:val="both"/>
        <w:rPr>
          <w:rFonts w:eastAsiaTheme="minorEastAsia"/>
        </w:rPr>
      </w:pPr>
      <w:r w:rsidRPr="00EB0B06">
        <w:rPr>
          <w:rFonts w:eastAsiaTheme="minorEastAsia"/>
        </w:rPr>
        <w:t xml:space="preserve">For FDD </w:t>
      </w:r>
      <w:proofErr w:type="gramStart"/>
      <w:r w:rsidRPr="00EB0B06">
        <w:rPr>
          <w:rFonts w:eastAsiaTheme="minorEastAsia"/>
        </w:rPr>
        <w:t>10MHz/15kHz</w:t>
      </w:r>
      <w:proofErr w:type="gramEnd"/>
      <w:r w:rsidRPr="00EB0B06">
        <w:rPr>
          <w:rFonts w:eastAsiaTheme="minorEastAsia"/>
        </w:rPr>
        <w:t xml:space="preserve"> scenario</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1+1, 2T2R ULA low MIMO configuration</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960F53" w:rsidRDefault="00EB0B06" w:rsidP="00EB0B06">
      <w:pPr>
        <w:snapToGrid w:val="0"/>
        <w:ind w:leftChars="210" w:left="420"/>
        <w:jc w:val="both"/>
        <w:rPr>
          <w:rFonts w:eastAsiaTheme="minorEastAsia"/>
        </w:rPr>
      </w:pPr>
      <w:r w:rsidRPr="00EB0B06">
        <w:rPr>
          <w:lang w:eastAsia="zh-CN"/>
        </w:rPr>
        <w:t xml:space="preserve">- </w:t>
      </w:r>
      <w:r w:rsidR="006715ED" w:rsidRPr="00EB0B06">
        <w:rPr>
          <w:rFonts w:eastAsiaTheme="minorEastAsia"/>
        </w:rPr>
        <w:t xml:space="preserve">The average performance gain with the assumption of DMRS with different CDM group is </w:t>
      </w:r>
      <w:r w:rsidR="006715ED" w:rsidRPr="00960F53">
        <w:rPr>
          <w:rFonts w:eastAsiaTheme="minorEastAsia"/>
        </w:rPr>
        <w:t xml:space="preserve">similar with the </w:t>
      </w:r>
      <w:r w:rsidR="006715ED" w:rsidRPr="00EB0B06">
        <w:rPr>
          <w:rFonts w:eastAsiaTheme="minorEastAsia"/>
        </w:rPr>
        <w:t>average performance gain with the assumption of DMRS with same CDM group</w:t>
      </w:r>
      <w:r w:rsidR="006715ED" w:rsidRPr="00960F53">
        <w:rPr>
          <w:rFonts w:eastAsiaTheme="minorEastAsia"/>
        </w:rPr>
        <w:t>.</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1+1, 2T4R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loss is observed under channel model TDLA30-10, the average loss is about 0.3dB.</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lastRenderedPageBreak/>
        <w:t>∘</w:t>
      </w:r>
      <w:r w:rsidRPr="00EB0B06">
        <w:rPr>
          <w:lang w:eastAsia="zh-CN"/>
        </w:rPr>
        <w:t xml:space="preserve">   </w:t>
      </w:r>
      <w:r w:rsidR="006715ED" w:rsidRPr="00EB0B06">
        <w:rPr>
          <w:rFonts w:eastAsiaTheme="minorEastAsia"/>
          <w:szCs w:val="21"/>
        </w:rPr>
        <w:t>The performance gain is observed under channel model TDLA300-100, the average gain is less than 1dB.</w:t>
      </w:r>
    </w:p>
    <w:p w:rsidR="006715ED" w:rsidRPr="00EB0B06" w:rsidRDefault="00EB0B06" w:rsidP="00960F53">
      <w:pPr>
        <w:snapToGrid w:val="0"/>
        <w:ind w:left="1260"/>
        <w:rPr>
          <w:rFonts w:eastAsiaTheme="minorEastAsia"/>
          <w:szCs w:val="21"/>
        </w:rPr>
      </w:pPr>
      <w:r w:rsidRPr="00EB0B06">
        <w:rPr>
          <w:lang w:eastAsia="zh-CN"/>
        </w:rPr>
        <w:t>•</w:t>
      </w:r>
      <w:r w:rsidRPr="00EB0B06">
        <w:rPr>
          <w:lang w:eastAsia="zh-CN"/>
        </w:rPr>
        <w:tab/>
      </w:r>
      <w:r w:rsidR="006715ED" w:rsidRPr="00960F53">
        <w:rPr>
          <w:rFonts w:eastAsiaTheme="minorEastAsia"/>
          <w:szCs w:val="21"/>
        </w:rPr>
        <w:t xml:space="preserve">Similar </w:t>
      </w:r>
      <w:r w:rsidR="006715ED" w:rsidRPr="00B77FB8">
        <w:rPr>
          <w:lang w:eastAsia="zh-CN"/>
        </w:rPr>
        <w:t>performance</w:t>
      </w:r>
      <w:r w:rsidR="006715ED" w:rsidRPr="00EB0B06">
        <w:rPr>
          <w:rFonts w:eastAsiaTheme="minorEastAsia"/>
          <w:szCs w:val="21"/>
        </w:rPr>
        <w:t xml:space="preserve"> gain can be achieved with the assumption of Random PMI matrix selection and Orthogonal </w:t>
      </w:r>
      <w:r w:rsidR="006715ED" w:rsidRPr="00B77FB8">
        <w:rPr>
          <w:rFonts w:eastAsia="Meiryo UI"/>
          <w:lang w:eastAsia="zh-TW"/>
        </w:rPr>
        <w:t>PMI</w:t>
      </w:r>
      <w:r w:rsidR="006715ED" w:rsidRPr="00EB0B06">
        <w:rPr>
          <w:rFonts w:eastAsiaTheme="minorEastAsia"/>
          <w:szCs w:val="21"/>
        </w:rPr>
        <w:t xml:space="preserve"> matrix selection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under channel model TDLA30-10 and TDLC300-100</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C47E88" w:rsidRDefault="00EB0B06" w:rsidP="00EB0B06">
      <w:pPr>
        <w:snapToGrid w:val="0"/>
        <w:ind w:left="420"/>
        <w:jc w:val="both"/>
        <w:rPr>
          <w:rFonts w:eastAsiaTheme="minorEastAsia"/>
          <w:szCs w:val="21"/>
        </w:rPr>
      </w:pPr>
      <w:r w:rsidRPr="00EB0B06">
        <w:rPr>
          <w:lang w:eastAsia="zh-CN"/>
        </w:rPr>
        <w:t xml:space="preserve">-  </w:t>
      </w:r>
      <w:r w:rsidR="006715ED" w:rsidRPr="00EB0B06">
        <w:rPr>
          <w:rFonts w:eastAsiaTheme="minorEastAsia"/>
          <w:szCs w:val="21"/>
        </w:rPr>
        <w:t>The average performance gain with the assumption of DMRS with different CDM group is [similar with]</w:t>
      </w:r>
      <w:r w:rsidR="006715ED" w:rsidRPr="00960F53">
        <w:rPr>
          <w:rFonts w:eastAsiaTheme="minorEastAsia"/>
          <w:szCs w:val="21"/>
        </w:rPr>
        <w:t xml:space="preserve"> the performance gain with the assumption of DMRS with same CDM group.</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2+1,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2+2,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EA111D" w:rsidRPr="008C79DB" w:rsidRDefault="00EA111D" w:rsidP="00EA111D">
      <w:pPr>
        <w:pStyle w:val="Guidance"/>
        <w:rPr>
          <w:lang w:eastAsia="zh-CN"/>
        </w:rPr>
      </w:pPr>
    </w:p>
    <w:p w:rsidR="007E3922" w:rsidRDefault="007E3922" w:rsidP="007E3922">
      <w:pPr>
        <w:pStyle w:val="1"/>
        <w:rPr>
          <w:lang w:eastAsia="zh-CN"/>
        </w:rPr>
      </w:pPr>
      <w:bookmarkStart w:id="53" w:name="_Toc87880799"/>
      <w:bookmarkStart w:id="54"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3"/>
    </w:p>
    <w:p w:rsidR="007E3922" w:rsidRDefault="007E3922" w:rsidP="007E3922">
      <w:pPr>
        <w:pStyle w:val="2"/>
        <w:rPr>
          <w:lang w:eastAsia="zh-CN"/>
        </w:rPr>
      </w:pPr>
      <w:bookmarkStart w:id="55"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5"/>
    </w:p>
    <w:p w:rsidR="007E3922" w:rsidRDefault="007E3922" w:rsidP="007E3922">
      <w:pPr>
        <w:pStyle w:val="3"/>
        <w:rPr>
          <w:lang w:eastAsia="zh-CN"/>
        </w:rPr>
      </w:pPr>
      <w:bookmarkStart w:id="56"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6"/>
    </w:p>
    <w:p w:rsidR="003E4108" w:rsidRPr="00164DD6" w:rsidRDefault="003E4108" w:rsidP="00164DD6">
      <w:pPr>
        <w:snapToGrid w:val="0"/>
        <w:rPr>
          <w:lang w:eastAsia="zh-CN"/>
        </w:rPr>
      </w:pPr>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w:t>
      </w:r>
      <w:r w:rsidRPr="00164DD6">
        <w:rPr>
          <w:lang w:eastAsia="zh-CN"/>
        </w:rPr>
        <w:lastRenderedPageBreak/>
        <w:t xml:space="preserve">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6A9B3F96" wp14:editId="60E3548D">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0C2F971E" wp14:editId="18C510F9">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57" w:name="_Toc8788080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7"/>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9.15pt" o:ole="">
            <v:imagedata r:id="rId22" o:title=""/>
          </v:shape>
          <o:OLEObject Type="Embed" ProgID="Equation.3" ShapeID="_x0000_i1025" DrawAspect="Content" ObjectID="_1698820304" r:id="rId23"/>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proofErr w:type="gramEnd"/>
      <w:r>
        <w:rPr>
          <w:rFonts w:eastAsia="Times New Roman"/>
          <w:position w:val="-6"/>
          <w:lang w:eastAsia="en-GB"/>
        </w:rPr>
        <w:object w:dxaOrig="570" w:dyaOrig="285">
          <v:shape id="_x0000_i1026" type="#_x0000_t75" style="width:29pt;height:14.5pt" o:ole="">
            <v:imagedata r:id="rId24" o:title=""/>
          </v:shape>
          <o:OLEObject Type="Embed" ProgID="Equation.3" ShapeID="_x0000_i1026" DrawAspect="Content" ObjectID="_1698820305"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proofErr w:type="spellStart"/>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p>
    <w:p w:rsidR="007E3922" w:rsidRDefault="007E3922" w:rsidP="007E3922">
      <w:pPr>
        <w:pStyle w:val="2"/>
        <w:rPr>
          <w:lang w:eastAsia="ja-JP"/>
        </w:rPr>
      </w:pPr>
      <w:bookmarkStart w:id="58"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8"/>
    </w:p>
    <w:p w:rsidR="005348F0" w:rsidRPr="00ED1BDB" w:rsidRDefault="005348F0" w:rsidP="005348F0">
      <w:pPr>
        <w:pStyle w:val="3"/>
        <w:rPr>
          <w:sz w:val="32"/>
          <w:lang w:eastAsia="zh-CN"/>
        </w:rPr>
      </w:pPr>
      <w:bookmarkStart w:id="59" w:name="_Toc483502818"/>
      <w:bookmarkStart w:id="60" w:name="_Toc87880804"/>
      <w:r w:rsidRPr="00ED1BDB">
        <w:rPr>
          <w:rFonts w:hint="eastAsia"/>
          <w:lang w:val="en-US" w:eastAsia="zh-CN"/>
        </w:rPr>
        <w:t>5</w:t>
      </w:r>
      <w:r w:rsidRPr="00ED1BDB">
        <w:rPr>
          <w:lang w:val="en-US"/>
        </w:rPr>
        <w:t>.2.1</w:t>
      </w:r>
      <w:r w:rsidRPr="00ED1BDB">
        <w:rPr>
          <w:lang w:val="en-US"/>
        </w:rPr>
        <w:tab/>
      </w:r>
      <w:bookmarkEnd w:id="59"/>
      <w:r w:rsidRPr="00ED1BDB">
        <w:rPr>
          <w:rFonts w:hint="eastAsia"/>
          <w:lang w:val="en-US" w:eastAsia="zh-CN"/>
        </w:rPr>
        <w:t>General</w:t>
      </w:r>
      <w:bookmarkEnd w:id="60"/>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61" w:name="_Toc483502819"/>
      <w:bookmarkStart w:id="62"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61"/>
      <w:bookmarkEnd w:id="62"/>
    </w:p>
    <w:p w:rsidR="00C26B33" w:rsidRDefault="005348F0" w:rsidP="00003567">
      <w:pPr>
        <w:snapToGrid w:val="0"/>
      </w:pPr>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proofErr w:type="spellStart"/>
      <w:r w:rsidR="005348F0" w:rsidRPr="00164DD6">
        <w:t>neighboring</w:t>
      </w:r>
      <w:proofErr w:type="spellEnd"/>
      <w:r w:rsidR="005348F0" w:rsidRPr="00164DD6">
        <w:t xml:space="preserve"> </w:t>
      </w:r>
      <w:r w:rsidR="005348F0" w:rsidRPr="00164DD6">
        <w:rPr>
          <w:rFonts w:eastAsia="MS Mincho"/>
        </w:rPr>
        <w:t xml:space="preserve">LTE CRS interference based on detected </w:t>
      </w:r>
      <w:proofErr w:type="spellStart"/>
      <w:r w:rsidR="005348F0" w:rsidRPr="00164DD6">
        <w:rPr>
          <w:szCs w:val="21"/>
        </w:rPr>
        <w:t>neighboring</w:t>
      </w:r>
      <w:proofErr w:type="spellEnd"/>
      <w:r w:rsidR="005348F0" w:rsidRPr="00164DD6">
        <w:rPr>
          <w:szCs w:val="21"/>
        </w:rPr>
        <w:t xml:space="preserve">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proofErr w:type="gramStart"/>
      <w:r w:rsidRPr="00D759EC">
        <w:rPr>
          <w:rFonts w:ascii="Cambria Math" w:eastAsia="Meiryo UI" w:hAnsi="Cambria Math" w:cs="Cambria Math"/>
          <w:lang w:eastAsia="zh-TW"/>
        </w:rPr>
        <w:t>∘</w:t>
      </w:r>
      <w:r w:rsidRPr="00073F28">
        <w:rPr>
          <w:lang w:eastAsia="zh-CN"/>
        </w:rPr>
        <w:t xml:space="preserve">  </w:t>
      </w:r>
      <w:r w:rsidR="005348F0" w:rsidRPr="00164DD6">
        <w:t>May</w:t>
      </w:r>
      <w:proofErr w:type="gramEnd"/>
      <w:r w:rsidR="005348F0" w:rsidRPr="00164DD6">
        <w:t xml:space="preserve"> have iteration for multiple strongest </w:t>
      </w:r>
      <w:proofErr w:type="spellStart"/>
      <w:r w:rsidR="005348F0" w:rsidRPr="00164DD6">
        <w:rPr>
          <w:szCs w:val="21"/>
        </w:rPr>
        <w:t>neighboring</w:t>
      </w:r>
      <w:proofErr w:type="spellEnd"/>
      <w:r w:rsidR="005348F0" w:rsidRPr="00164DD6">
        <w:rPr>
          <w:szCs w:val="21"/>
        </w:rPr>
        <w:t xml:space="preserve">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proofErr w:type="spellStart"/>
      <w:r w:rsidR="005348F0" w:rsidRPr="00164DD6">
        <w:t>neighboring</w:t>
      </w:r>
      <w:proofErr w:type="spellEnd"/>
      <w:r w:rsidR="005348F0" w:rsidRPr="00164DD6">
        <w:t xml:space="preserve">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3" w:name="_Toc483502820"/>
    </w:p>
    <w:p w:rsidR="005348F0" w:rsidRPr="00ED1BDB" w:rsidRDefault="005348F0" w:rsidP="005348F0">
      <w:pPr>
        <w:pStyle w:val="3"/>
        <w:rPr>
          <w:sz w:val="32"/>
          <w:lang w:eastAsia="zh-CN"/>
        </w:rPr>
      </w:pPr>
      <w:bookmarkStart w:id="64" w:name="_Toc87880806"/>
      <w:r w:rsidRPr="00ED1BDB">
        <w:rPr>
          <w:rFonts w:hint="eastAsia"/>
          <w:lang w:val="en-US" w:eastAsia="zh-CN"/>
        </w:rPr>
        <w:t>5</w:t>
      </w:r>
      <w:r w:rsidRPr="00ED1BDB">
        <w:rPr>
          <w:lang w:val="en-US"/>
        </w:rPr>
        <w:t>.2.3</w:t>
      </w:r>
      <w:r w:rsidRPr="00ED1BDB">
        <w:rPr>
          <w:lang w:val="en-US"/>
        </w:rPr>
        <w:tab/>
        <w:t xml:space="preserve">LTE cell configuration </w:t>
      </w:r>
      <w:bookmarkEnd w:id="63"/>
      <w:r w:rsidRPr="00ED1BDB">
        <w:rPr>
          <w:lang w:val="en-US"/>
        </w:rPr>
        <w:t>detection</w:t>
      </w:r>
      <w:bookmarkEnd w:id="64"/>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65" w:name="_Toc87880807"/>
      <w:r>
        <w:rPr>
          <w:rFonts w:hint="eastAsia"/>
          <w:lang w:eastAsia="zh-CN"/>
        </w:rPr>
        <w:lastRenderedPageBreak/>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5"/>
    </w:p>
    <w:p w:rsidR="007E3922" w:rsidRDefault="007E3922" w:rsidP="007E3922">
      <w:pPr>
        <w:pStyle w:val="3"/>
        <w:rPr>
          <w:lang w:eastAsia="zh-CN"/>
        </w:rPr>
      </w:pPr>
      <w:bookmarkStart w:id="66"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6"/>
    </w:p>
    <w:p w:rsidR="00320253" w:rsidRPr="00090208" w:rsidRDefault="00320253" w:rsidP="00090208">
      <w:pPr>
        <w:pStyle w:val="4"/>
      </w:pPr>
      <w:bookmarkStart w:id="67" w:name="_Toc87880809"/>
      <w:r w:rsidRPr="00090208">
        <w:t>5.3.1.1</w:t>
      </w:r>
      <w:r w:rsidR="009A78FB" w:rsidRPr="002E1F0D">
        <w:rPr>
          <w:lang w:eastAsia="zh-CN"/>
        </w:rPr>
        <w:tab/>
      </w:r>
      <w:r w:rsidRPr="00090208">
        <w:t>General</w:t>
      </w:r>
      <w:bookmarkEnd w:id="67"/>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68" w:name="_Toc87880810"/>
      <w:bookmarkStart w:id="69" w:name="OLE_LINK66"/>
      <w:bookmarkStart w:id="70" w:name="OLE_LINK67"/>
      <w:bookmarkStart w:id="71" w:name="OLE_LINK29"/>
      <w:r w:rsidRPr="009A78FB">
        <w:t>5.3.1.2</w:t>
      </w:r>
      <w:r w:rsidR="009A78FB" w:rsidRPr="009A78FB">
        <w:tab/>
      </w:r>
      <w:r w:rsidRPr="009A78FB">
        <w:t>Serving cell PDSCH parameters</w:t>
      </w:r>
      <w:bookmarkEnd w:id="68"/>
    </w:p>
    <w:p w:rsidR="00320253" w:rsidRPr="00320253" w:rsidRDefault="00320253" w:rsidP="00164DD6">
      <w:pPr>
        <w:rPr>
          <w:lang w:eastAsia="zh-CN"/>
        </w:rPr>
      </w:pPr>
      <w:bookmarkStart w:id="72"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73" w:name="OLE_LINK33"/>
      <w:bookmarkEnd w:id="72"/>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73"/>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74"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75"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5"/>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76" w:name="_Hlk78538787"/>
          </w:p>
        </w:tc>
        <w:tc>
          <w:tcPr>
            <w:tcW w:w="0" w:type="auto"/>
          </w:tcPr>
          <w:p w:rsidR="00320253" w:rsidRPr="005B0AA1" w:rsidRDefault="00320253" w:rsidP="005B0AA1">
            <w:pPr>
              <w:pStyle w:val="TAL"/>
              <w:rPr>
                <w:rFonts w:eastAsia="宋体"/>
                <w:bCs/>
                <w:lang w:eastAsia="zh-CN"/>
              </w:rPr>
            </w:pPr>
            <w:bookmarkStart w:id="77" w:name="OLE_LINK53"/>
            <w:r w:rsidRPr="005B0AA1">
              <w:rPr>
                <w:rFonts w:eastAsia="宋体"/>
                <w:bCs/>
                <w:lang w:eastAsia="zh-CN"/>
              </w:rPr>
              <w:t>PRB bundling size</w:t>
            </w:r>
            <w:bookmarkEnd w:id="77"/>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proofErr w:type="spellStart"/>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 xml:space="preserve">Random </w:t>
            </w:r>
            <w:proofErr w:type="spellStart"/>
            <w:r w:rsidRPr="00320253">
              <w:t>precoding</w:t>
            </w:r>
            <w:proofErr w:type="spellEnd"/>
            <w:r w:rsidRPr="00320253">
              <w:t xml:space="preserve">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4"/>
      <w:bookmarkEnd w:id="76"/>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78"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78"/>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79" w:name="_Toc87880811"/>
      <w:r w:rsidRPr="009A78FB">
        <w:t>5.3.1.3</w:t>
      </w:r>
      <w:r w:rsidR="009A78FB" w:rsidRPr="002E1F0D">
        <w:rPr>
          <w:lang w:eastAsia="zh-CN"/>
        </w:rPr>
        <w:tab/>
      </w:r>
      <w:r w:rsidRPr="009A78FB">
        <w:t>Interference cell parameters</w:t>
      </w:r>
      <w:bookmarkEnd w:id="79"/>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80"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80"/>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81" w:name="OLE_LINK36"/>
            <w:bookmarkStart w:id="82" w:name="OLE_LINK37"/>
            <w:r w:rsidRPr="00320253">
              <w:rPr>
                <w:rFonts w:hint="eastAsia"/>
                <w:lang w:eastAsia="zh-CN"/>
              </w:rPr>
              <w:t>T</w:t>
            </w:r>
            <w:r w:rsidRPr="00320253">
              <w:rPr>
                <w:lang w:eastAsia="zh-CN"/>
              </w:rPr>
              <w:t>DLA30-10 ULA Low</w:t>
            </w:r>
            <w:bookmarkEnd w:id="81"/>
            <w:bookmarkEnd w:id="82"/>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83" w:name="_Toc87880812"/>
      <w:r w:rsidRPr="009A78FB">
        <w:t>5.3.1.4</w:t>
      </w:r>
      <w:r w:rsidR="009A78FB" w:rsidRPr="002E1F0D">
        <w:rPr>
          <w:lang w:eastAsia="zh-CN"/>
        </w:rPr>
        <w:tab/>
      </w:r>
      <w:r w:rsidRPr="009A78FB">
        <w:t>Summary of simulation cases</w:t>
      </w:r>
      <w:bookmarkEnd w:id="83"/>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84" w:name="_Toc87880813"/>
      <w:bookmarkEnd w:id="69"/>
      <w:bookmarkEnd w:id="70"/>
      <w:bookmarkEnd w:id="71"/>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4"/>
    </w:p>
    <w:p w:rsidR="00EC4F25" w:rsidRDefault="00EC4F25" w:rsidP="00EC4F25">
      <w:pPr>
        <w:pStyle w:val="4"/>
        <w:rPr>
          <w:lang w:eastAsia="zh-CN"/>
        </w:rPr>
      </w:pPr>
      <w:bookmarkStart w:id="85"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85"/>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86" w:name="_Toc8788081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6"/>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87"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7"/>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 xml:space="preserve">PDSCH 9 </w:t>
            </w:r>
            <w:proofErr w:type="spellStart"/>
            <w:r>
              <w:t>symb</w:t>
            </w:r>
            <w:proofErr w:type="spellEnd"/>
          </w:p>
        </w:tc>
        <w:tc>
          <w:tcPr>
            <w:tcW w:w="1186" w:type="pct"/>
            <w:vAlign w:val="center"/>
          </w:tcPr>
          <w:p w:rsidR="00CE77AC" w:rsidRPr="00D32676" w:rsidRDefault="00CE77AC" w:rsidP="00E8428B">
            <w:pPr>
              <w:pStyle w:val="TAH"/>
            </w:pPr>
            <w:r>
              <w:t xml:space="preserve">PDSCH 11 </w:t>
            </w:r>
            <w:proofErr w:type="spellStart"/>
            <w:r>
              <w:t>symb</w:t>
            </w:r>
            <w:proofErr w:type="spellEnd"/>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88"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88"/>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CQI/RI/PMI is computed based on CRS for TM 1-8 and certain configuration of TM9 (when the parameter </w:t>
      </w:r>
      <w:proofErr w:type="spellStart"/>
      <w:r w:rsidR="00CE77AC" w:rsidRPr="004A7B36">
        <w:rPr>
          <w:lang w:eastAsia="zh-CN"/>
        </w:rPr>
        <w:t>pmi</w:t>
      </w:r>
      <w:proofErr w:type="spellEnd"/>
      <w:r w:rsidR="00CE77AC" w:rsidRPr="004A7B36">
        <w:rPr>
          <w:lang w:eastAsia="zh-CN"/>
        </w:rPr>
        <w:t>-RI-Report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RSSI is measured only from OFDM symbols containing CRS port 0 of measurement </w:t>
      </w:r>
      <w:proofErr w:type="spellStart"/>
      <w:r w:rsidR="00CE77AC" w:rsidRPr="004A7B36">
        <w:rPr>
          <w:lang w:eastAsia="zh-CN"/>
        </w:rPr>
        <w:t>subframes</w:t>
      </w:r>
      <w:proofErr w:type="spellEnd"/>
      <w:r w:rsidR="00CE77AC" w:rsidRPr="004A7B36">
        <w:rPr>
          <w:lang w:eastAsia="zh-CN"/>
        </w:rPr>
        <w:t xml:space="preserve"> unless indicated otherwise by higher layers, and it can be measured from all OFDM symbols of the DL part of measurement/indicated </w:t>
      </w:r>
      <w:proofErr w:type="spellStart"/>
      <w:r w:rsidR="00CE77AC" w:rsidRPr="004A7B36">
        <w:rPr>
          <w:lang w:eastAsia="zh-CN"/>
        </w:rPr>
        <w:t>subframes</w:t>
      </w:r>
      <w:proofErr w:type="spellEnd"/>
      <w:r w:rsidR="00CE77AC" w:rsidRPr="004A7B36">
        <w:rPr>
          <w:lang w:eastAsia="zh-CN"/>
        </w:rPr>
        <w:t xml:space="preserve">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89"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89"/>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90" w:name="_Toc87880819"/>
      <w:r>
        <w:rPr>
          <w:rFonts w:hint="eastAsia"/>
          <w:lang w:eastAsia="zh-CN"/>
        </w:rPr>
        <w:t>6</w:t>
      </w:r>
      <w:r w:rsidR="00EA111D">
        <w:rPr>
          <w:lang w:eastAsia="zh-CN"/>
        </w:rPr>
        <w:tab/>
      </w:r>
      <w:r w:rsidR="00EA111D">
        <w:rPr>
          <w:rFonts w:hint="eastAsia"/>
          <w:lang w:eastAsia="zh-CN"/>
        </w:rPr>
        <w:t>Conclusions</w:t>
      </w:r>
      <w:bookmarkEnd w:id="54"/>
      <w:bookmarkEnd w:id="90"/>
    </w:p>
    <w:p w:rsidR="00E62092" w:rsidRDefault="00E62092" w:rsidP="00E62092">
      <w:pPr>
        <w:pStyle w:val="2"/>
        <w:rPr>
          <w:lang w:eastAsia="ja-JP"/>
        </w:rPr>
      </w:pPr>
      <w:bookmarkStart w:id="91" w:name="_Toc87880820"/>
      <w:r>
        <w:rPr>
          <w:lang w:eastAsia="zh-CN"/>
        </w:rPr>
        <w:t>6.1</w:t>
      </w:r>
      <w:r>
        <w:rPr>
          <w:lang w:eastAsia="zh-CN"/>
        </w:rPr>
        <w:tab/>
        <w:t>Conclusion on inter-user interference suppression for MU-MIMO scenario</w:t>
      </w:r>
      <w:bookmarkEnd w:id="91"/>
    </w:p>
    <w:p w:rsidR="00E62092" w:rsidRDefault="00E62092" w:rsidP="00B77FB8">
      <w:pPr>
        <w:snapToGrid w:val="0"/>
        <w:rPr>
          <w:lang w:eastAsia="zh-CN"/>
        </w:rPr>
      </w:pPr>
      <w:r>
        <w:rPr>
          <w:lang w:eastAsia="zh-CN"/>
        </w:rPr>
        <w:t xml:space="preserve">This technical report has documented the RAN4 evaluation on techniques to cope with downlink intra-cell inter-user interference. The major work includes the determination of network scenario, interference modelling, </w:t>
      </w:r>
      <w:proofErr w:type="gramStart"/>
      <w:r>
        <w:rPr>
          <w:lang w:eastAsia="zh-CN"/>
        </w:rPr>
        <w:t>interference</w:t>
      </w:r>
      <w:proofErr w:type="gramEnd"/>
      <w:r>
        <w:rPr>
          <w:lang w:eastAsia="zh-CN"/>
        </w:rPr>
        <w:t xml:space="preserv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proofErr w:type="spellStart"/>
      <w:proofErr w:type="gramStart"/>
      <w:r>
        <w:rPr>
          <w:lang w:eastAsia="zh-CN"/>
        </w:rPr>
        <w:t>gNBs</w:t>
      </w:r>
      <w:proofErr w:type="spellEnd"/>
      <w:proofErr w:type="gramEnd"/>
      <w:r>
        <w:rPr>
          <w:lang w:eastAsia="zh-CN"/>
        </w:rPr>
        <w:t xml:space="preserve"> equipped with 2Tx and 4Tx antennas are considered in the RAN4 performance evaluation. However, for the UEs capable of inter-user interference suppression ability discussed in this TR, they can also be used in the deployments with larger number of </w:t>
      </w:r>
      <w:proofErr w:type="spellStart"/>
      <w:proofErr w:type="gramStart"/>
      <w:r>
        <w:rPr>
          <w:lang w:eastAsia="zh-CN"/>
        </w:rPr>
        <w:t>Tx</w:t>
      </w:r>
      <w:proofErr w:type="spellEnd"/>
      <w:proofErr w:type="gramEnd"/>
      <w:r>
        <w:rPr>
          <w:lang w:eastAsia="zh-CN"/>
        </w:rPr>
        <w:t xml:space="preserve">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 xml:space="preserve">Random </w:t>
      </w:r>
      <w:proofErr w:type="spellStart"/>
      <w:r>
        <w:rPr>
          <w:lang w:eastAsia="zh-CN"/>
        </w:rPr>
        <w:t>precoder</w:t>
      </w:r>
      <w:proofErr w:type="spellEnd"/>
      <w:r>
        <w:rPr>
          <w:lang w:eastAsia="zh-CN"/>
        </w:rPr>
        <w:t xml:space="preserve"> selection is applied for the target UE, and both orthogonal and random co-scheduled UE </w:t>
      </w:r>
      <w:proofErr w:type="spellStart"/>
      <w:r>
        <w:rPr>
          <w:lang w:eastAsia="zh-CN"/>
        </w:rPr>
        <w:t>precoder</w:t>
      </w:r>
      <w:proofErr w:type="spellEnd"/>
      <w:r>
        <w:rPr>
          <w:lang w:eastAsia="zh-CN"/>
        </w:rPr>
        <w:t xml:space="preserve">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 xml:space="preserve">10 MHz CBW with </w:t>
      </w:r>
      <w:proofErr w:type="gramStart"/>
      <w:r>
        <w:rPr>
          <w:rFonts w:eastAsia="等线"/>
        </w:rPr>
        <w:t>15kHz</w:t>
      </w:r>
      <w:proofErr w:type="gramEnd"/>
      <w:r>
        <w:rPr>
          <w:rFonts w:eastAsia="等线"/>
        </w:rPr>
        <w:t xml:space="preserve">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E62092" w:rsidRDefault="00E62092" w:rsidP="000B7DF5">
      <w:pPr>
        <w:snapToGrid w:val="0"/>
        <w:rPr>
          <w:i/>
          <w:lang w:eastAsia="zh-CN"/>
        </w:rPr>
      </w:pPr>
      <w:r>
        <w:rPr>
          <w:i/>
          <w:lang w:eastAsia="zh-CN"/>
        </w:rPr>
        <w:t>•</w:t>
      </w:r>
      <w:r>
        <w:rPr>
          <w:i/>
          <w:lang w:eastAsia="zh-CN"/>
        </w:rPr>
        <w:tab/>
        <w:t>&lt;&lt; To be added based on the further update of the summary of link level evaluation part&gt;&gt;</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92" w:name="_Toc87880821"/>
      <w:r>
        <w:rPr>
          <w:lang w:eastAsia="zh-CN"/>
        </w:rPr>
        <w:t>6.2</w:t>
      </w:r>
      <w:r>
        <w:rPr>
          <w:lang w:eastAsia="zh-CN"/>
        </w:rPr>
        <w:tab/>
        <w:t>Conclusion on CRS interference handling in scenarios with overlapping spectrum for LTE and NR</w:t>
      </w:r>
      <w:bookmarkEnd w:id="92"/>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lastRenderedPageBreak/>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93" w:name="_Toc87880822"/>
      <w:r w:rsidRPr="00235394">
        <w:lastRenderedPageBreak/>
        <w:t xml:space="preserve">Annex </w:t>
      </w:r>
      <w:r w:rsidR="0018537F">
        <w:rPr>
          <w:rFonts w:hint="eastAsia"/>
          <w:lang w:eastAsia="zh-CN"/>
        </w:rPr>
        <w:t>A</w:t>
      </w:r>
      <w:proofErr w:type="gramStart"/>
      <w:r w:rsidRPr="00235394">
        <w:t>:</w:t>
      </w:r>
      <w:proofErr w:type="gramEnd"/>
      <w:r w:rsidRPr="00235394">
        <w:br/>
        <w:t>Change history</w:t>
      </w:r>
      <w:bookmarkEnd w:id="9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proofErr w:type="spellStart"/>
            <w:r w:rsidRPr="004E0A99">
              <w:rPr>
                <w:rFonts w:ascii="Arial" w:hAnsi="Arial" w:cs="Arial"/>
                <w:i w:val="0"/>
                <w:color w:val="auto"/>
                <w:sz w:val="18"/>
              </w:rPr>
              <w:t>MediaTek</w:t>
            </w:r>
            <w:proofErr w:type="spellEnd"/>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TP to TR 38.833: Interference </w:t>
            </w:r>
            <w:proofErr w:type="spellStart"/>
            <w:r w:rsidRPr="00960F53">
              <w:rPr>
                <w:rFonts w:ascii="Arial" w:hAnsi="Arial" w:cs="Arial"/>
                <w:i w:val="0"/>
                <w:color w:val="auto"/>
                <w:sz w:val="18"/>
              </w:rPr>
              <w:t>Modeling</w:t>
            </w:r>
            <w:proofErr w:type="spellEnd"/>
            <w:r w:rsidRPr="00960F53">
              <w:rPr>
                <w:rFonts w:ascii="Arial" w:hAnsi="Arial" w:cs="Arial"/>
                <w:i w:val="0"/>
                <w:color w:val="auto"/>
                <w:sz w:val="18"/>
              </w:rPr>
              <w:t xml:space="preserve">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r>
            <w:proofErr w:type="spellStart"/>
            <w:r w:rsidRPr="00960F53">
              <w:rPr>
                <w:rFonts w:ascii="Arial" w:hAnsi="Arial" w:cs="Arial"/>
                <w:i w:val="0"/>
                <w:color w:val="auto"/>
                <w:sz w:val="18"/>
              </w:rPr>
              <w:t>draftTP</w:t>
            </w:r>
            <w:proofErr w:type="spellEnd"/>
            <w:r w:rsidRPr="00960F53">
              <w:rPr>
                <w:rFonts w:ascii="Arial" w:hAnsi="Arial" w:cs="Arial"/>
                <w:i w:val="0"/>
                <w:color w:val="auto"/>
                <w:sz w:val="18"/>
              </w:rPr>
              <w:t xml:space="preserve">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Huawei, </w:t>
            </w:r>
            <w:proofErr w:type="spellStart"/>
            <w:r w:rsidRPr="00960F53">
              <w:rPr>
                <w:rFonts w:ascii="Arial" w:hAnsi="Arial" w:cs="Arial"/>
                <w:i w:val="0"/>
                <w:color w:val="auto"/>
                <w:sz w:val="18"/>
              </w:rPr>
              <w:t>HiSilicon</w:t>
            </w:r>
            <w:proofErr w:type="spellEnd"/>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proofErr w:type="spellStart"/>
            <w:r w:rsidRPr="00960F53">
              <w:rPr>
                <w:rFonts w:ascii="Arial" w:hAnsi="Arial" w:cs="Arial"/>
                <w:i w:val="0"/>
                <w:color w:val="auto"/>
                <w:sz w:val="18"/>
              </w:rPr>
              <w:t>MediaTek</w:t>
            </w:r>
            <w:proofErr w:type="spellEnd"/>
            <w:r w:rsidRPr="00960F53">
              <w:rPr>
                <w:rFonts w:ascii="Arial" w:hAnsi="Arial" w:cs="Arial"/>
                <w:i w:val="0"/>
                <w:color w:val="auto"/>
                <w:sz w:val="18"/>
              </w:rPr>
              <w:t xml:space="preserve"> </w:t>
            </w:r>
            <w:proofErr w:type="spellStart"/>
            <w:r w:rsidRPr="00960F53">
              <w:rPr>
                <w:rFonts w:ascii="Arial" w:hAnsi="Arial" w:cs="Arial"/>
                <w:i w:val="0"/>
                <w:color w:val="auto"/>
                <w:sz w:val="18"/>
              </w:rPr>
              <w:t>inc.</w:t>
            </w:r>
            <w:proofErr w:type="spellEnd"/>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514408" w:rsidRDefault="009E50B0" w:rsidP="009E50B0">
            <w:pPr>
              <w:spacing w:after="0"/>
              <w:rPr>
                <w:i/>
                <w:iCs/>
                <w:snapToGrid w:val="0"/>
                <w:color w:val="0000FF"/>
                <w:lang w:eastAsia="zh-CN"/>
              </w:rPr>
            </w:pPr>
            <w:r w:rsidRPr="00AF6DB6">
              <w:rPr>
                <w:rFonts w:ascii="Arial" w:hAnsi="Arial" w:cs="Arial"/>
                <w:sz w:val="18"/>
              </w:rPr>
              <w:t>2021-</w:t>
            </w:r>
            <w:r>
              <w:rPr>
                <w:rFonts w:ascii="Arial" w:hAnsi="Arial" w:cs="Arial"/>
                <w:sz w:val="18"/>
              </w:rPr>
              <w:t>1</w:t>
            </w:r>
            <w:r>
              <w:rPr>
                <w:rFonts w:ascii="Arial" w:hAnsi="Arial" w:cs="Arial" w:hint="eastAsia"/>
                <w:sz w:val="18"/>
                <w:lang w:eastAsia="zh-CN"/>
              </w:rPr>
              <w:t>2</w:t>
            </w:r>
          </w:p>
        </w:tc>
        <w:tc>
          <w:tcPr>
            <w:tcW w:w="800" w:type="dxa"/>
            <w:shd w:val="clear" w:color="auto" w:fill="auto"/>
          </w:tcPr>
          <w:p w:rsidR="00E8629F" w:rsidRPr="00514408" w:rsidRDefault="009E50B0" w:rsidP="009E50B0">
            <w:pPr>
              <w:spacing w:after="0"/>
              <w:rPr>
                <w:i/>
                <w:iCs/>
                <w:snapToGrid w:val="0"/>
                <w:color w:val="0000FF"/>
              </w:rPr>
            </w:pPr>
            <w:r w:rsidRPr="00AF6DB6">
              <w:rPr>
                <w:rFonts w:ascii="Arial" w:hAnsi="Arial" w:cs="Arial"/>
                <w:sz w:val="18"/>
              </w:rPr>
              <w:t>RAN #</w:t>
            </w:r>
            <w:r>
              <w:rPr>
                <w:rFonts w:ascii="Arial" w:hAnsi="Arial" w:cs="Arial" w:hint="eastAsia"/>
                <w:sz w:val="18"/>
                <w:lang w:eastAsia="zh-CN"/>
              </w:rPr>
              <w:t>94</w:t>
            </w:r>
            <w:r w:rsidRPr="00AF6DB6">
              <w:rPr>
                <w:rFonts w:ascii="Arial" w:hAnsi="Arial" w:cs="Arial"/>
                <w:sz w:val="18"/>
              </w:rPr>
              <w:t>-e</w:t>
            </w: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9E50B0" w:rsidP="009E50B0">
            <w:pPr>
              <w:pStyle w:val="Guidance"/>
              <w:snapToGrid w:val="0"/>
              <w:spacing w:before="40" w:after="40"/>
              <w:rPr>
                <w:i w:val="0"/>
                <w:iCs/>
                <w:snapToGrid w:val="0"/>
              </w:rPr>
            </w:pPr>
            <w:r w:rsidRPr="009E50B0">
              <w:rPr>
                <w:rFonts w:ascii="Arial" w:hAnsi="Arial" w:cs="Arial" w:hint="eastAsia"/>
                <w:i w:val="0"/>
                <w:color w:val="auto"/>
                <w:sz w:val="18"/>
              </w:rPr>
              <w:t>Presented at RAN#94e for information.</w:t>
            </w:r>
          </w:p>
        </w:tc>
        <w:tc>
          <w:tcPr>
            <w:tcW w:w="567" w:type="dxa"/>
            <w:shd w:val="clear" w:color="auto" w:fill="auto"/>
          </w:tcPr>
          <w:p w:rsidR="00E8629F" w:rsidRPr="00514408" w:rsidRDefault="009E50B0">
            <w:pPr>
              <w:spacing w:after="0"/>
              <w:rPr>
                <w:i/>
                <w:iCs/>
                <w:snapToGrid w:val="0"/>
                <w:color w:val="0000FF"/>
              </w:rPr>
            </w:pPr>
            <w:r w:rsidRPr="00AF6DB6">
              <w:rPr>
                <w:rFonts w:ascii="Arial" w:hAnsi="Arial" w:cs="Arial"/>
                <w:sz w:val="18"/>
              </w:rPr>
              <w:t>0.</w:t>
            </w:r>
            <w:r>
              <w:rPr>
                <w:rFonts w:ascii="Arial" w:hAnsi="Arial" w:cs="Arial"/>
                <w:sz w:val="18"/>
              </w:rPr>
              <w:t>2</w:t>
            </w:r>
            <w:r w:rsidRPr="00AF6DB6">
              <w:rPr>
                <w:rFonts w:ascii="Arial" w:hAnsi="Arial" w:cs="Arial"/>
                <w:sz w:val="18"/>
              </w:rPr>
              <w:t>.0</w:t>
            </w:r>
          </w:p>
        </w:tc>
        <w:tc>
          <w:tcPr>
            <w:tcW w:w="567" w:type="dxa"/>
            <w:shd w:val="clear" w:color="auto" w:fill="auto"/>
          </w:tcPr>
          <w:p w:rsidR="00E8629F" w:rsidRPr="00514408" w:rsidRDefault="009E50B0" w:rsidP="009E50B0">
            <w:pPr>
              <w:spacing w:after="0"/>
              <w:rPr>
                <w:i/>
                <w:iCs/>
                <w:snapToGrid w:val="0"/>
                <w:color w:val="0000FF"/>
                <w:lang w:eastAsia="zh-CN"/>
              </w:rPr>
            </w:pPr>
            <w:r>
              <w:rPr>
                <w:rFonts w:ascii="Arial" w:hAnsi="Arial" w:cs="Arial" w:hint="eastAsia"/>
                <w:sz w:val="18"/>
                <w:lang w:eastAsia="zh-CN"/>
              </w:rPr>
              <w:t>1</w:t>
            </w:r>
            <w:r w:rsidRPr="00AF6DB6">
              <w:rPr>
                <w:rFonts w:ascii="Arial" w:hAnsi="Arial" w:cs="Arial"/>
                <w:sz w:val="18"/>
              </w:rPr>
              <w:t>.</w:t>
            </w:r>
            <w:r>
              <w:rPr>
                <w:rFonts w:ascii="Arial" w:hAnsi="Arial" w:cs="Arial" w:hint="eastAsia"/>
                <w:sz w:val="18"/>
                <w:lang w:eastAsia="zh-CN"/>
              </w:rPr>
              <w:t>0</w:t>
            </w:r>
            <w:r w:rsidRPr="00AF6DB6">
              <w:rPr>
                <w:rFonts w:ascii="Arial" w:hAnsi="Arial" w:cs="Arial"/>
                <w:sz w:val="18"/>
              </w:rPr>
              <w:t>.0</w:t>
            </w: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snapToGrid w:val="0"/>
                <w:color w:val="0000FF"/>
              </w:rPr>
            </w:pPr>
          </w:p>
        </w:tc>
        <w:tc>
          <w:tcPr>
            <w:tcW w:w="800" w:type="dxa"/>
            <w:shd w:val="clear" w:color="auto" w:fill="auto"/>
          </w:tcPr>
          <w:p w:rsidR="00E8629F" w:rsidRPr="00514408" w:rsidRDefault="00E8629F">
            <w:pPr>
              <w:spacing w:after="0"/>
              <w:rPr>
                <w:i/>
                <w:snapToGrid w:val="0"/>
                <w:color w:val="0000FF"/>
              </w:rPr>
            </w:pPr>
          </w:p>
        </w:tc>
        <w:tc>
          <w:tcPr>
            <w:tcW w:w="901" w:type="dxa"/>
            <w:shd w:val="clear" w:color="auto" w:fill="auto"/>
          </w:tcPr>
          <w:p w:rsidR="00E8629F" w:rsidRPr="00514408" w:rsidRDefault="00E8629F">
            <w:pPr>
              <w:spacing w:after="0"/>
              <w:rPr>
                <w:i/>
                <w:snapToGrid w:val="0"/>
                <w:color w:val="0000FF"/>
              </w:rPr>
            </w:pPr>
          </w:p>
        </w:tc>
        <w:tc>
          <w:tcPr>
            <w:tcW w:w="426" w:type="dxa"/>
            <w:shd w:val="clear" w:color="auto" w:fill="auto"/>
          </w:tcPr>
          <w:p w:rsidR="00E8629F" w:rsidRPr="00514408" w:rsidRDefault="00E8629F">
            <w:pPr>
              <w:spacing w:after="0"/>
              <w:rPr>
                <w:i/>
                <w:snapToGrid w:val="0"/>
                <w:color w:val="0000FF"/>
              </w:rPr>
            </w:pPr>
          </w:p>
        </w:tc>
        <w:tc>
          <w:tcPr>
            <w:tcW w:w="428" w:type="dxa"/>
            <w:shd w:val="clear" w:color="auto" w:fill="auto"/>
          </w:tcPr>
          <w:p w:rsidR="00E8629F" w:rsidRPr="00514408" w:rsidRDefault="00E8629F">
            <w:pPr>
              <w:spacing w:after="0"/>
              <w:jc w:val="both"/>
              <w:rPr>
                <w:i/>
                <w:snapToGrid w:val="0"/>
                <w:color w:val="0000FF"/>
              </w:rPr>
            </w:pPr>
          </w:p>
        </w:tc>
        <w:tc>
          <w:tcPr>
            <w:tcW w:w="48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r>
      <w:tr w:rsidR="00505BFA" w:rsidRPr="00514408" w:rsidTr="00EB6615">
        <w:tc>
          <w:tcPr>
            <w:tcW w:w="800" w:type="dxa"/>
            <w:shd w:val="clear" w:color="auto" w:fill="auto"/>
          </w:tcPr>
          <w:p w:rsidR="00505BFA" w:rsidRPr="00514408" w:rsidRDefault="00505BFA" w:rsidP="00E57B74">
            <w:pPr>
              <w:spacing w:after="0"/>
              <w:rPr>
                <w:i/>
                <w:snapToGrid w:val="0"/>
                <w:color w:val="0000FF"/>
              </w:rPr>
            </w:pPr>
          </w:p>
        </w:tc>
        <w:tc>
          <w:tcPr>
            <w:tcW w:w="800" w:type="dxa"/>
            <w:shd w:val="clear" w:color="auto" w:fill="auto"/>
          </w:tcPr>
          <w:p w:rsidR="00505BFA" w:rsidRPr="00514408" w:rsidRDefault="00505BFA" w:rsidP="00E57B74">
            <w:pPr>
              <w:spacing w:after="0"/>
              <w:rPr>
                <w:i/>
                <w:snapToGrid w:val="0"/>
                <w:color w:val="0000FF"/>
              </w:rPr>
            </w:pPr>
          </w:p>
        </w:tc>
        <w:tc>
          <w:tcPr>
            <w:tcW w:w="901" w:type="dxa"/>
            <w:shd w:val="clear" w:color="auto" w:fill="auto"/>
          </w:tcPr>
          <w:p w:rsidR="00505BFA" w:rsidRPr="00514408" w:rsidRDefault="00505BFA" w:rsidP="00E57B74">
            <w:pPr>
              <w:spacing w:after="0"/>
              <w:rPr>
                <w:i/>
                <w:snapToGrid w:val="0"/>
                <w:color w:val="0000FF"/>
              </w:rPr>
            </w:pPr>
          </w:p>
        </w:tc>
        <w:tc>
          <w:tcPr>
            <w:tcW w:w="426" w:type="dxa"/>
            <w:shd w:val="clear" w:color="auto" w:fill="auto"/>
          </w:tcPr>
          <w:p w:rsidR="00505BFA" w:rsidRPr="00514408" w:rsidRDefault="00505BFA" w:rsidP="00E57B74">
            <w:pPr>
              <w:spacing w:after="0"/>
              <w:rPr>
                <w:i/>
                <w:snapToGrid w:val="0"/>
                <w:color w:val="0000FF"/>
              </w:rPr>
            </w:pPr>
          </w:p>
        </w:tc>
        <w:tc>
          <w:tcPr>
            <w:tcW w:w="428" w:type="dxa"/>
            <w:shd w:val="clear" w:color="auto" w:fill="auto"/>
          </w:tcPr>
          <w:p w:rsidR="00505BFA" w:rsidRPr="00514408" w:rsidRDefault="00505BFA" w:rsidP="00E57B74">
            <w:pPr>
              <w:spacing w:after="0"/>
              <w:jc w:val="both"/>
              <w:rPr>
                <w:i/>
                <w:snapToGrid w:val="0"/>
                <w:color w:val="0000FF"/>
              </w:rPr>
            </w:pPr>
          </w:p>
        </w:tc>
        <w:tc>
          <w:tcPr>
            <w:tcW w:w="48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r>
      <w:tr w:rsidR="0070646B" w:rsidRPr="00514408" w:rsidTr="00EB6615">
        <w:tc>
          <w:tcPr>
            <w:tcW w:w="800" w:type="dxa"/>
            <w:shd w:val="clear" w:color="auto" w:fill="auto"/>
          </w:tcPr>
          <w:p w:rsidR="0070646B" w:rsidRPr="00514408" w:rsidRDefault="0070646B" w:rsidP="00E57B74">
            <w:pPr>
              <w:spacing w:after="0"/>
              <w:rPr>
                <w:i/>
                <w:snapToGrid w:val="0"/>
                <w:color w:val="0000FF"/>
              </w:rPr>
            </w:pPr>
          </w:p>
        </w:tc>
        <w:tc>
          <w:tcPr>
            <w:tcW w:w="800" w:type="dxa"/>
            <w:shd w:val="clear" w:color="auto" w:fill="auto"/>
          </w:tcPr>
          <w:p w:rsidR="0070646B" w:rsidRPr="00514408" w:rsidRDefault="0070646B" w:rsidP="00E57B74">
            <w:pPr>
              <w:spacing w:after="0"/>
              <w:rPr>
                <w:i/>
                <w:snapToGrid w:val="0"/>
                <w:color w:val="0000FF"/>
              </w:rPr>
            </w:pPr>
          </w:p>
        </w:tc>
        <w:tc>
          <w:tcPr>
            <w:tcW w:w="901" w:type="dxa"/>
            <w:shd w:val="clear" w:color="auto" w:fill="auto"/>
          </w:tcPr>
          <w:p w:rsidR="0070646B" w:rsidRPr="00514408" w:rsidRDefault="0070646B" w:rsidP="00E57B74">
            <w:pPr>
              <w:spacing w:after="0"/>
              <w:rPr>
                <w:i/>
                <w:snapToGrid w:val="0"/>
                <w:color w:val="0000FF"/>
              </w:rPr>
            </w:pPr>
          </w:p>
        </w:tc>
        <w:tc>
          <w:tcPr>
            <w:tcW w:w="426" w:type="dxa"/>
            <w:shd w:val="clear" w:color="auto" w:fill="auto"/>
          </w:tcPr>
          <w:p w:rsidR="0070646B" w:rsidRPr="00514408" w:rsidRDefault="0070646B" w:rsidP="00E57B74">
            <w:pPr>
              <w:spacing w:after="0"/>
              <w:rPr>
                <w:i/>
                <w:snapToGrid w:val="0"/>
                <w:color w:val="0000FF"/>
              </w:rPr>
            </w:pPr>
          </w:p>
        </w:tc>
        <w:tc>
          <w:tcPr>
            <w:tcW w:w="428" w:type="dxa"/>
            <w:shd w:val="clear" w:color="auto" w:fill="auto"/>
          </w:tcPr>
          <w:p w:rsidR="0070646B" w:rsidRPr="00514408" w:rsidRDefault="0070646B" w:rsidP="00E57B74">
            <w:pPr>
              <w:spacing w:after="0"/>
              <w:jc w:val="both"/>
              <w:rPr>
                <w:i/>
                <w:snapToGrid w:val="0"/>
                <w:color w:val="0000FF"/>
              </w:rPr>
            </w:pPr>
          </w:p>
        </w:tc>
        <w:tc>
          <w:tcPr>
            <w:tcW w:w="48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r>
      <w:tr w:rsidR="001A08AA" w:rsidRPr="00514408" w:rsidTr="00EB6615">
        <w:tc>
          <w:tcPr>
            <w:tcW w:w="800" w:type="dxa"/>
            <w:shd w:val="clear" w:color="auto" w:fill="auto"/>
          </w:tcPr>
          <w:p w:rsidR="001A08AA" w:rsidRPr="00514408" w:rsidRDefault="001A08AA" w:rsidP="00E57B74">
            <w:pPr>
              <w:spacing w:after="0"/>
              <w:rPr>
                <w:i/>
                <w:snapToGrid w:val="0"/>
                <w:color w:val="0000FF"/>
              </w:rPr>
            </w:pPr>
          </w:p>
        </w:tc>
        <w:tc>
          <w:tcPr>
            <w:tcW w:w="800" w:type="dxa"/>
            <w:shd w:val="clear" w:color="auto" w:fill="auto"/>
          </w:tcPr>
          <w:p w:rsidR="001A08AA" w:rsidRPr="00514408" w:rsidRDefault="001A08AA" w:rsidP="00E57B74">
            <w:pPr>
              <w:spacing w:after="0"/>
              <w:rPr>
                <w:i/>
                <w:snapToGrid w:val="0"/>
                <w:color w:val="0000FF"/>
              </w:rPr>
            </w:pPr>
          </w:p>
        </w:tc>
        <w:tc>
          <w:tcPr>
            <w:tcW w:w="901" w:type="dxa"/>
            <w:shd w:val="clear" w:color="auto" w:fill="auto"/>
          </w:tcPr>
          <w:p w:rsidR="001A08AA" w:rsidRPr="00514408" w:rsidRDefault="001A08AA" w:rsidP="00E57B74">
            <w:pPr>
              <w:spacing w:after="0"/>
              <w:rPr>
                <w:i/>
                <w:snapToGrid w:val="0"/>
                <w:color w:val="0000FF"/>
              </w:rPr>
            </w:pPr>
          </w:p>
        </w:tc>
        <w:tc>
          <w:tcPr>
            <w:tcW w:w="426" w:type="dxa"/>
            <w:shd w:val="clear" w:color="auto" w:fill="auto"/>
          </w:tcPr>
          <w:p w:rsidR="001A08AA" w:rsidRPr="00514408" w:rsidRDefault="001A08AA" w:rsidP="00E57B74">
            <w:pPr>
              <w:spacing w:after="0"/>
              <w:rPr>
                <w:i/>
                <w:snapToGrid w:val="0"/>
                <w:color w:val="0000FF"/>
              </w:rPr>
            </w:pPr>
          </w:p>
        </w:tc>
        <w:tc>
          <w:tcPr>
            <w:tcW w:w="428" w:type="dxa"/>
            <w:shd w:val="clear" w:color="auto" w:fill="auto"/>
          </w:tcPr>
          <w:p w:rsidR="001A08AA" w:rsidRPr="00514408" w:rsidRDefault="001A08AA" w:rsidP="00E57B74">
            <w:pPr>
              <w:spacing w:after="0"/>
              <w:jc w:val="both"/>
              <w:rPr>
                <w:i/>
                <w:snapToGrid w:val="0"/>
                <w:color w:val="0000FF"/>
              </w:rPr>
            </w:pPr>
          </w:p>
        </w:tc>
        <w:tc>
          <w:tcPr>
            <w:tcW w:w="48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r>
      <w:tr w:rsidR="00214FBD" w:rsidRPr="00514408" w:rsidTr="00EB6615">
        <w:tc>
          <w:tcPr>
            <w:tcW w:w="800" w:type="dxa"/>
            <w:shd w:val="clear" w:color="auto" w:fill="auto"/>
          </w:tcPr>
          <w:p w:rsidR="00214FBD" w:rsidRPr="00514408" w:rsidRDefault="00214FBD" w:rsidP="00E57B74">
            <w:pPr>
              <w:spacing w:after="0"/>
              <w:rPr>
                <w:i/>
                <w:snapToGrid w:val="0"/>
                <w:color w:val="0000FF"/>
              </w:rPr>
            </w:pPr>
          </w:p>
        </w:tc>
        <w:tc>
          <w:tcPr>
            <w:tcW w:w="800" w:type="dxa"/>
            <w:shd w:val="clear" w:color="auto" w:fill="auto"/>
          </w:tcPr>
          <w:p w:rsidR="00214FBD" w:rsidRPr="00514408" w:rsidRDefault="00214FBD" w:rsidP="00E57B74">
            <w:pPr>
              <w:spacing w:after="0"/>
              <w:rPr>
                <w:i/>
                <w:snapToGrid w:val="0"/>
                <w:color w:val="0000FF"/>
              </w:rPr>
            </w:pPr>
          </w:p>
        </w:tc>
        <w:tc>
          <w:tcPr>
            <w:tcW w:w="901" w:type="dxa"/>
            <w:shd w:val="clear" w:color="auto" w:fill="auto"/>
          </w:tcPr>
          <w:p w:rsidR="00214FBD" w:rsidRPr="00514408" w:rsidRDefault="00214FBD" w:rsidP="00E57B74">
            <w:pPr>
              <w:spacing w:after="0"/>
              <w:rPr>
                <w:i/>
                <w:snapToGrid w:val="0"/>
                <w:color w:val="0000FF"/>
              </w:rPr>
            </w:pPr>
          </w:p>
        </w:tc>
        <w:tc>
          <w:tcPr>
            <w:tcW w:w="426" w:type="dxa"/>
            <w:shd w:val="clear" w:color="auto" w:fill="auto"/>
          </w:tcPr>
          <w:p w:rsidR="00214FBD" w:rsidRPr="00514408" w:rsidRDefault="00214FBD" w:rsidP="00E57B74">
            <w:pPr>
              <w:spacing w:after="0"/>
              <w:rPr>
                <w:i/>
                <w:snapToGrid w:val="0"/>
                <w:color w:val="0000FF"/>
              </w:rPr>
            </w:pPr>
          </w:p>
        </w:tc>
        <w:tc>
          <w:tcPr>
            <w:tcW w:w="428" w:type="dxa"/>
            <w:shd w:val="clear" w:color="auto" w:fill="auto"/>
          </w:tcPr>
          <w:p w:rsidR="00214FBD" w:rsidRPr="00514408" w:rsidRDefault="00214FBD" w:rsidP="00E57B74">
            <w:pPr>
              <w:spacing w:after="0"/>
              <w:jc w:val="both"/>
              <w:rPr>
                <w:i/>
                <w:snapToGrid w:val="0"/>
                <w:color w:val="0000FF"/>
              </w:rPr>
            </w:pPr>
          </w:p>
        </w:tc>
        <w:tc>
          <w:tcPr>
            <w:tcW w:w="48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r>
      <w:bookmarkEnd w:id="31"/>
      <w:tr w:rsidR="00274E1A" w:rsidRPr="00514408" w:rsidTr="00EB6615">
        <w:tc>
          <w:tcPr>
            <w:tcW w:w="800" w:type="dxa"/>
            <w:shd w:val="clear" w:color="auto" w:fill="auto"/>
          </w:tcPr>
          <w:p w:rsidR="00274E1A" w:rsidRPr="00514408" w:rsidRDefault="00274E1A" w:rsidP="009C0727">
            <w:pPr>
              <w:spacing w:after="0"/>
              <w:rPr>
                <w:i/>
                <w:snapToGrid w:val="0"/>
                <w:color w:val="0000FF"/>
              </w:rPr>
            </w:pPr>
          </w:p>
        </w:tc>
        <w:tc>
          <w:tcPr>
            <w:tcW w:w="800" w:type="dxa"/>
            <w:shd w:val="clear" w:color="auto" w:fill="auto"/>
          </w:tcPr>
          <w:p w:rsidR="00274E1A" w:rsidRPr="00514408" w:rsidRDefault="00274E1A" w:rsidP="009C0727">
            <w:pPr>
              <w:spacing w:after="0"/>
              <w:rPr>
                <w:i/>
                <w:snapToGrid w:val="0"/>
                <w:color w:val="0000FF"/>
              </w:rPr>
            </w:pPr>
          </w:p>
        </w:tc>
        <w:tc>
          <w:tcPr>
            <w:tcW w:w="901" w:type="dxa"/>
            <w:shd w:val="clear" w:color="auto" w:fill="auto"/>
          </w:tcPr>
          <w:p w:rsidR="00274E1A" w:rsidRPr="00514408" w:rsidRDefault="00274E1A" w:rsidP="009C0727">
            <w:pPr>
              <w:spacing w:after="0"/>
              <w:rPr>
                <w:i/>
                <w:snapToGrid w:val="0"/>
                <w:color w:val="0000FF"/>
              </w:rPr>
            </w:pPr>
          </w:p>
        </w:tc>
        <w:tc>
          <w:tcPr>
            <w:tcW w:w="426" w:type="dxa"/>
            <w:shd w:val="clear" w:color="auto" w:fill="auto"/>
          </w:tcPr>
          <w:p w:rsidR="00274E1A" w:rsidRPr="00514408" w:rsidRDefault="00274E1A" w:rsidP="009C0727">
            <w:pPr>
              <w:spacing w:after="0"/>
              <w:rPr>
                <w:i/>
                <w:snapToGrid w:val="0"/>
                <w:color w:val="0000FF"/>
              </w:rPr>
            </w:pPr>
          </w:p>
        </w:tc>
        <w:tc>
          <w:tcPr>
            <w:tcW w:w="428" w:type="dxa"/>
            <w:shd w:val="clear" w:color="auto" w:fill="auto"/>
          </w:tcPr>
          <w:p w:rsidR="00274E1A" w:rsidRPr="00514408" w:rsidRDefault="00274E1A" w:rsidP="009C0727">
            <w:pPr>
              <w:spacing w:after="0"/>
              <w:jc w:val="both"/>
              <w:rPr>
                <w:i/>
                <w:snapToGrid w:val="0"/>
                <w:color w:val="0000FF"/>
              </w:rPr>
            </w:pPr>
          </w:p>
        </w:tc>
        <w:tc>
          <w:tcPr>
            <w:tcW w:w="48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r>
      <w:tr w:rsidR="00212373" w:rsidRPr="00514408" w:rsidTr="00EB6615">
        <w:tc>
          <w:tcPr>
            <w:tcW w:w="800" w:type="dxa"/>
            <w:shd w:val="clear" w:color="auto" w:fill="auto"/>
          </w:tcPr>
          <w:p w:rsidR="00212373" w:rsidRPr="00514408" w:rsidRDefault="00212373" w:rsidP="009C0727">
            <w:pPr>
              <w:spacing w:after="0"/>
              <w:rPr>
                <w:i/>
                <w:snapToGrid w:val="0"/>
                <w:color w:val="0000FF"/>
              </w:rPr>
            </w:pPr>
            <w:bookmarkStart w:id="94" w:name="OLE_LINK9"/>
            <w:bookmarkStart w:id="95" w:name="OLE_LINK10"/>
          </w:p>
        </w:tc>
        <w:tc>
          <w:tcPr>
            <w:tcW w:w="800" w:type="dxa"/>
            <w:shd w:val="clear" w:color="auto" w:fill="auto"/>
          </w:tcPr>
          <w:p w:rsidR="00212373" w:rsidRPr="00514408" w:rsidRDefault="00212373" w:rsidP="009C0727">
            <w:pPr>
              <w:spacing w:after="0"/>
              <w:rPr>
                <w:i/>
                <w:snapToGrid w:val="0"/>
                <w:color w:val="0000FF"/>
              </w:rPr>
            </w:pPr>
          </w:p>
        </w:tc>
        <w:tc>
          <w:tcPr>
            <w:tcW w:w="901" w:type="dxa"/>
            <w:shd w:val="clear" w:color="auto" w:fill="auto"/>
          </w:tcPr>
          <w:p w:rsidR="00212373" w:rsidRPr="00514408" w:rsidRDefault="00212373" w:rsidP="009C0727">
            <w:pPr>
              <w:spacing w:after="0"/>
              <w:rPr>
                <w:i/>
                <w:snapToGrid w:val="0"/>
                <w:color w:val="0000FF"/>
              </w:rPr>
            </w:pPr>
          </w:p>
        </w:tc>
        <w:tc>
          <w:tcPr>
            <w:tcW w:w="426" w:type="dxa"/>
            <w:shd w:val="clear" w:color="auto" w:fill="auto"/>
          </w:tcPr>
          <w:p w:rsidR="00212373" w:rsidRPr="00514408" w:rsidRDefault="00212373" w:rsidP="009C0727">
            <w:pPr>
              <w:spacing w:after="0"/>
              <w:rPr>
                <w:i/>
                <w:snapToGrid w:val="0"/>
                <w:color w:val="0000FF"/>
              </w:rPr>
            </w:pPr>
          </w:p>
        </w:tc>
        <w:tc>
          <w:tcPr>
            <w:tcW w:w="428" w:type="dxa"/>
            <w:shd w:val="clear" w:color="auto" w:fill="auto"/>
          </w:tcPr>
          <w:p w:rsidR="00212373" w:rsidRPr="00514408" w:rsidRDefault="00212373" w:rsidP="009C0727">
            <w:pPr>
              <w:spacing w:after="0"/>
              <w:jc w:val="both"/>
              <w:rPr>
                <w:i/>
                <w:snapToGrid w:val="0"/>
                <w:color w:val="0000FF"/>
              </w:rPr>
            </w:pPr>
          </w:p>
        </w:tc>
        <w:tc>
          <w:tcPr>
            <w:tcW w:w="4867" w:type="dxa"/>
            <w:shd w:val="clear" w:color="auto" w:fill="auto"/>
          </w:tcPr>
          <w:p w:rsidR="00212373" w:rsidRPr="00514408" w:rsidRDefault="00212373" w:rsidP="00212373">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r>
      <w:tr w:rsidR="007F62EA" w:rsidRPr="00514408" w:rsidTr="00EB6615">
        <w:tc>
          <w:tcPr>
            <w:tcW w:w="800" w:type="dxa"/>
            <w:shd w:val="clear" w:color="auto" w:fill="auto"/>
          </w:tcPr>
          <w:p w:rsidR="007F62EA" w:rsidRPr="00514408" w:rsidRDefault="007F62EA" w:rsidP="009C0727">
            <w:pPr>
              <w:spacing w:after="0"/>
              <w:rPr>
                <w:i/>
                <w:snapToGrid w:val="0"/>
                <w:color w:val="0000FF"/>
              </w:rPr>
            </w:pPr>
            <w:bookmarkStart w:id="96" w:name="OLE_LINK6"/>
            <w:bookmarkStart w:id="97" w:name="OLE_LINK7"/>
            <w:bookmarkStart w:id="98" w:name="OLE_LINK8"/>
          </w:p>
        </w:tc>
        <w:tc>
          <w:tcPr>
            <w:tcW w:w="800" w:type="dxa"/>
            <w:shd w:val="clear" w:color="auto" w:fill="auto"/>
          </w:tcPr>
          <w:p w:rsidR="007F62EA" w:rsidRPr="00514408" w:rsidRDefault="007F62EA" w:rsidP="009C0727">
            <w:pPr>
              <w:spacing w:after="0"/>
              <w:rPr>
                <w:i/>
                <w:snapToGrid w:val="0"/>
                <w:color w:val="0000FF"/>
              </w:rPr>
            </w:pPr>
          </w:p>
        </w:tc>
        <w:tc>
          <w:tcPr>
            <w:tcW w:w="901" w:type="dxa"/>
            <w:shd w:val="clear" w:color="auto" w:fill="auto"/>
          </w:tcPr>
          <w:p w:rsidR="007F62EA" w:rsidRPr="00514408" w:rsidRDefault="007F62EA" w:rsidP="009C0727">
            <w:pPr>
              <w:spacing w:after="0"/>
              <w:rPr>
                <w:i/>
                <w:snapToGrid w:val="0"/>
                <w:color w:val="0000FF"/>
              </w:rPr>
            </w:pPr>
          </w:p>
        </w:tc>
        <w:tc>
          <w:tcPr>
            <w:tcW w:w="426" w:type="dxa"/>
            <w:shd w:val="clear" w:color="auto" w:fill="auto"/>
          </w:tcPr>
          <w:p w:rsidR="007F62EA" w:rsidRPr="00514408" w:rsidRDefault="007F62EA" w:rsidP="009C0727">
            <w:pPr>
              <w:spacing w:after="0"/>
              <w:rPr>
                <w:i/>
                <w:snapToGrid w:val="0"/>
                <w:color w:val="0000FF"/>
              </w:rPr>
            </w:pPr>
          </w:p>
        </w:tc>
        <w:tc>
          <w:tcPr>
            <w:tcW w:w="428" w:type="dxa"/>
            <w:shd w:val="clear" w:color="auto" w:fill="auto"/>
          </w:tcPr>
          <w:p w:rsidR="007F62EA" w:rsidRPr="00514408" w:rsidRDefault="007F62EA" w:rsidP="009C0727">
            <w:pPr>
              <w:spacing w:after="0"/>
              <w:jc w:val="both"/>
              <w:rPr>
                <w:i/>
                <w:snapToGrid w:val="0"/>
                <w:color w:val="0000FF"/>
              </w:rPr>
            </w:pPr>
          </w:p>
        </w:tc>
        <w:tc>
          <w:tcPr>
            <w:tcW w:w="4867" w:type="dxa"/>
            <w:shd w:val="clear" w:color="auto" w:fill="auto"/>
          </w:tcPr>
          <w:p w:rsidR="007F62EA" w:rsidRPr="00514408" w:rsidRDefault="007F62EA" w:rsidP="00212373">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r>
      <w:bookmarkEnd w:id="94"/>
      <w:bookmarkEnd w:id="95"/>
      <w:bookmarkEnd w:id="96"/>
      <w:bookmarkEnd w:id="97"/>
      <w:bookmarkEnd w:id="98"/>
    </w:tbl>
    <w:p w:rsidR="00E8629F" w:rsidRPr="00235394" w:rsidRDefault="00E8629F"/>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F56" w:rsidRDefault="00910F56">
      <w:r>
        <w:separator/>
      </w:r>
    </w:p>
  </w:endnote>
  <w:endnote w:type="continuationSeparator" w:id="0">
    <w:p w:rsidR="00910F56" w:rsidRDefault="00910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F56" w:rsidRDefault="00910F56">
      <w:r>
        <w:separator/>
      </w:r>
    </w:p>
  </w:footnote>
  <w:footnote w:type="continuationSeparator" w:id="0">
    <w:p w:rsidR="00910F56" w:rsidRDefault="00910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3"/>
      <w:framePr w:wrap="auto" w:vAnchor="text" w:hAnchor="margin" w:xAlign="right" w:y="1"/>
      <w:widowControl/>
    </w:pPr>
    <w:r>
      <w:fldChar w:fldCharType="begin"/>
    </w:r>
    <w:r>
      <w:instrText xml:space="preserve"> STYLEREF ZA </w:instrText>
    </w:r>
    <w:r>
      <w:fldChar w:fldCharType="separate"/>
    </w:r>
    <w:r w:rsidR="00BB0A25">
      <w:t>3GPP TR 38.833 V1.0.0 (2021-12)</w:t>
    </w:r>
    <w:r>
      <w:fldChar w:fldCharType="end"/>
    </w:r>
  </w:p>
  <w:p w:rsidR="00204797" w:rsidRDefault="00204797">
    <w:pPr>
      <w:pStyle w:val="a3"/>
      <w:framePr w:wrap="auto" w:vAnchor="text" w:hAnchor="margin" w:xAlign="center" w:y="1"/>
      <w:widowControl/>
    </w:pPr>
    <w:r>
      <w:fldChar w:fldCharType="begin"/>
    </w:r>
    <w:r>
      <w:instrText xml:space="preserve"> PAGE </w:instrText>
    </w:r>
    <w:r>
      <w:fldChar w:fldCharType="separate"/>
    </w:r>
    <w:r w:rsidR="00BB0A25">
      <w:t>15</w:t>
    </w:r>
    <w:r>
      <w:fldChar w:fldCharType="end"/>
    </w:r>
  </w:p>
  <w:p w:rsidR="00204797" w:rsidRDefault="00204797">
    <w:pPr>
      <w:pStyle w:val="a3"/>
      <w:framePr w:wrap="auto" w:vAnchor="text" w:hAnchor="margin" w:y="1"/>
      <w:widowControl/>
      <w:rPr>
        <w:lang w:eastAsia="zh-CN"/>
      </w:rPr>
    </w:pPr>
    <w:r>
      <w:fldChar w:fldCharType="begin"/>
    </w:r>
    <w:r>
      <w:instrText xml:space="preserve"> STYLEREF ZGSM </w:instrText>
    </w:r>
    <w:r>
      <w:fldChar w:fldCharType="separate"/>
    </w:r>
    <w:r w:rsidR="00BB0A25">
      <w:t>Release 17</w:t>
    </w:r>
    <w:r>
      <w:fldChar w:fldCharType="end"/>
    </w:r>
  </w:p>
  <w:p w:rsidR="00204797" w:rsidRDefault="002047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6">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8"/>
  </w:num>
  <w:num w:numId="6">
    <w:abstractNumId w:val="10"/>
  </w:num>
  <w:num w:numId="7">
    <w:abstractNumId w:val="11"/>
  </w:num>
  <w:num w:numId="8">
    <w:abstractNumId w:val="4"/>
  </w:num>
  <w:num w:numId="9">
    <w:abstractNumId w:val="9"/>
  </w:num>
  <w:num w:numId="10">
    <w:abstractNumId w:val="7"/>
  </w:num>
  <w:num w:numId="11">
    <w:abstractNumId w:val="20"/>
  </w:num>
  <w:num w:numId="12">
    <w:abstractNumId w:val="12"/>
  </w:num>
  <w:num w:numId="13">
    <w:abstractNumId w:val="20"/>
  </w:num>
  <w:num w:numId="14">
    <w:abstractNumId w:val="12"/>
  </w:num>
  <w:num w:numId="15">
    <w:abstractNumId w:val="5"/>
  </w:num>
  <w:num w:numId="16">
    <w:abstractNumId w:val="3"/>
  </w:num>
  <w:num w:numId="17">
    <w:abstractNumId w:val="18"/>
  </w:num>
  <w:num w:numId="18">
    <w:abstractNumId w:val="6"/>
  </w:num>
  <w:num w:numId="19">
    <w:abstractNumId w:val="14"/>
  </w:num>
  <w:num w:numId="20">
    <w:abstractNumId w:val="19"/>
  </w:num>
  <w:num w:numId="21">
    <w:abstractNumId w:val="17"/>
  </w:num>
  <w:num w:numId="22">
    <w:abstractNumId w:val="1"/>
  </w:num>
  <w:num w:numId="23">
    <w:abstractNumId w:val="13"/>
  </w:num>
  <w:num w:numId="24">
    <w:abstractNumId w:val="1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16D23"/>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35394"/>
    <w:rsid w:val="002365FE"/>
    <w:rsid w:val="0024439E"/>
    <w:rsid w:val="00245B9E"/>
    <w:rsid w:val="00253DA5"/>
    <w:rsid w:val="0026179F"/>
    <w:rsid w:val="00265C97"/>
    <w:rsid w:val="00266F96"/>
    <w:rsid w:val="00274E1A"/>
    <w:rsid w:val="00282213"/>
    <w:rsid w:val="002B5801"/>
    <w:rsid w:val="002F4093"/>
    <w:rsid w:val="00314F55"/>
    <w:rsid w:val="00320253"/>
    <w:rsid w:val="00337F72"/>
    <w:rsid w:val="003513FB"/>
    <w:rsid w:val="00352C15"/>
    <w:rsid w:val="00354956"/>
    <w:rsid w:val="003674C2"/>
    <w:rsid w:val="00367724"/>
    <w:rsid w:val="00386AAD"/>
    <w:rsid w:val="003B4BF7"/>
    <w:rsid w:val="003B4FE6"/>
    <w:rsid w:val="003B54F3"/>
    <w:rsid w:val="003C1B3C"/>
    <w:rsid w:val="003D1580"/>
    <w:rsid w:val="003E4108"/>
    <w:rsid w:val="003E4288"/>
    <w:rsid w:val="00410798"/>
    <w:rsid w:val="00414543"/>
    <w:rsid w:val="00416D0F"/>
    <w:rsid w:val="00421AC1"/>
    <w:rsid w:val="00422E26"/>
    <w:rsid w:val="00434F1E"/>
    <w:rsid w:val="00441B2A"/>
    <w:rsid w:val="00444225"/>
    <w:rsid w:val="004554C4"/>
    <w:rsid w:val="004A17C7"/>
    <w:rsid w:val="004A7B36"/>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645A8"/>
    <w:rsid w:val="005711D9"/>
    <w:rsid w:val="00587523"/>
    <w:rsid w:val="0059600B"/>
    <w:rsid w:val="005A2BF5"/>
    <w:rsid w:val="005B0AA1"/>
    <w:rsid w:val="005E746D"/>
    <w:rsid w:val="005F08E0"/>
    <w:rsid w:val="005F4EDB"/>
    <w:rsid w:val="00601D8B"/>
    <w:rsid w:val="00603E40"/>
    <w:rsid w:val="006065D4"/>
    <w:rsid w:val="006075EE"/>
    <w:rsid w:val="0062144D"/>
    <w:rsid w:val="006220D0"/>
    <w:rsid w:val="00625A78"/>
    <w:rsid w:val="006451EB"/>
    <w:rsid w:val="00661E69"/>
    <w:rsid w:val="006715ED"/>
    <w:rsid w:val="00673564"/>
    <w:rsid w:val="00683137"/>
    <w:rsid w:val="00692F11"/>
    <w:rsid w:val="006B1C58"/>
    <w:rsid w:val="006B473F"/>
    <w:rsid w:val="006C157E"/>
    <w:rsid w:val="006D40C0"/>
    <w:rsid w:val="006D5F24"/>
    <w:rsid w:val="0070646B"/>
    <w:rsid w:val="007152E3"/>
    <w:rsid w:val="007255EF"/>
    <w:rsid w:val="00740701"/>
    <w:rsid w:val="00743CEB"/>
    <w:rsid w:val="00775BB6"/>
    <w:rsid w:val="007854C0"/>
    <w:rsid w:val="00792C07"/>
    <w:rsid w:val="007B02B1"/>
    <w:rsid w:val="007D02C4"/>
    <w:rsid w:val="007E3922"/>
    <w:rsid w:val="007F0E1E"/>
    <w:rsid w:val="007F62EA"/>
    <w:rsid w:val="00817C7D"/>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910F14"/>
    <w:rsid w:val="00910F56"/>
    <w:rsid w:val="00921F8A"/>
    <w:rsid w:val="00922C83"/>
    <w:rsid w:val="009366AC"/>
    <w:rsid w:val="00956481"/>
    <w:rsid w:val="00960F53"/>
    <w:rsid w:val="00981EF4"/>
    <w:rsid w:val="00983910"/>
    <w:rsid w:val="00990AA9"/>
    <w:rsid w:val="00993C3A"/>
    <w:rsid w:val="009A78FB"/>
    <w:rsid w:val="009C0727"/>
    <w:rsid w:val="009D1677"/>
    <w:rsid w:val="009E50B0"/>
    <w:rsid w:val="009F0DE4"/>
    <w:rsid w:val="009F312D"/>
    <w:rsid w:val="00A1360E"/>
    <w:rsid w:val="00A155A1"/>
    <w:rsid w:val="00A332CE"/>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21DE"/>
    <w:rsid w:val="00C47E88"/>
    <w:rsid w:val="00C60052"/>
    <w:rsid w:val="00C65FF2"/>
    <w:rsid w:val="00C767C5"/>
    <w:rsid w:val="00C84244"/>
    <w:rsid w:val="00C87EE1"/>
    <w:rsid w:val="00C956B0"/>
    <w:rsid w:val="00CA1B5C"/>
    <w:rsid w:val="00CB04EC"/>
    <w:rsid w:val="00CD5240"/>
    <w:rsid w:val="00CE77AC"/>
    <w:rsid w:val="00CF25F7"/>
    <w:rsid w:val="00CF293F"/>
    <w:rsid w:val="00D167C7"/>
    <w:rsid w:val="00D2435D"/>
    <w:rsid w:val="00D35779"/>
    <w:rsid w:val="00D35DC3"/>
    <w:rsid w:val="00D4665A"/>
    <w:rsid w:val="00D520E4"/>
    <w:rsid w:val="00D562F0"/>
    <w:rsid w:val="00D57DFA"/>
    <w:rsid w:val="00D80BA1"/>
    <w:rsid w:val="00D94D79"/>
    <w:rsid w:val="00DA3D49"/>
    <w:rsid w:val="00DC2A78"/>
    <w:rsid w:val="00DD0C2C"/>
    <w:rsid w:val="00DD1F62"/>
    <w:rsid w:val="00DD5D5B"/>
    <w:rsid w:val="00DF2B1F"/>
    <w:rsid w:val="00DF3843"/>
    <w:rsid w:val="00E01AC2"/>
    <w:rsid w:val="00E037AC"/>
    <w:rsid w:val="00E04B9A"/>
    <w:rsid w:val="00E30F6F"/>
    <w:rsid w:val="00E36C52"/>
    <w:rsid w:val="00E55ABC"/>
    <w:rsid w:val="00E57B74"/>
    <w:rsid w:val="00E60B99"/>
    <w:rsid w:val="00E6209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311BA"/>
    <w:rsid w:val="00F41FBD"/>
    <w:rsid w:val="00F46CF3"/>
    <w:rsid w:val="00F5523B"/>
    <w:rsid w:val="00F60AE7"/>
    <w:rsid w:val="00F63441"/>
    <w:rsid w:val="00F66B35"/>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B78F4-3B90-4CFF-B4CA-5A13A305D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8426</Words>
  <Characters>48032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56346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cp:lastModifiedBy>
  <cp:revision>5</cp:revision>
  <dcterms:created xsi:type="dcterms:W3CDTF">2021-11-18T06:30:00Z</dcterms:created>
  <dcterms:modified xsi:type="dcterms:W3CDTF">2021-11-19T01:45:00Z</dcterms:modified>
</cp:coreProperties>
</file>